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Layout w:type="fixed"/>
        <w:tblCellMar>
          <w:left w:w="57" w:type="dxa"/>
          <w:right w:w="57" w:type="dxa"/>
        </w:tblCellMar>
        <w:tblLook w:val="0000" w:firstRow="0" w:lastRow="0" w:firstColumn="0" w:lastColumn="0" w:noHBand="0" w:noVBand="0"/>
      </w:tblPr>
      <w:tblGrid>
        <w:gridCol w:w="1617"/>
        <w:gridCol w:w="3240"/>
        <w:gridCol w:w="5066"/>
      </w:tblGrid>
      <w:tr w:rsidR="00101DF8" w:rsidRPr="00101DF8">
        <w:trPr>
          <w:cantSplit/>
        </w:trPr>
        <w:tc>
          <w:tcPr>
            <w:tcW w:w="4857" w:type="dxa"/>
            <w:gridSpan w:val="2"/>
          </w:tcPr>
          <w:p w:rsidR="00101DF8" w:rsidRPr="00101DF8" w:rsidRDefault="00101DF8" w:rsidP="00101DF8">
            <w:pPr>
              <w:spacing w:before="120" w:after="0"/>
              <w:rPr>
                <w:rFonts w:ascii="Times New Roman" w:hAnsi="Times New Roman"/>
                <w:sz w:val="20"/>
              </w:rPr>
            </w:pPr>
            <w:bookmarkStart w:id="0" w:name="dsg" w:colFirst="1" w:colLast="1"/>
            <w:bookmarkStart w:id="1" w:name="dtableau"/>
            <w:r w:rsidRPr="00101DF8">
              <w:rPr>
                <w:rFonts w:ascii="Times New Roman" w:hAnsi="Times New Roman"/>
                <w:sz w:val="20"/>
              </w:rPr>
              <w:t>INTERNATIONAL TELECOMMUNICATION UNION</w:t>
            </w:r>
          </w:p>
        </w:tc>
        <w:tc>
          <w:tcPr>
            <w:tcW w:w="5066" w:type="dxa"/>
          </w:tcPr>
          <w:p w:rsidR="00101DF8" w:rsidRPr="00101DF8" w:rsidRDefault="00101DF8" w:rsidP="00101DF8">
            <w:pPr>
              <w:spacing w:before="120" w:after="0"/>
              <w:jc w:val="right"/>
              <w:rPr>
                <w:rFonts w:ascii="Times New Roman" w:hAnsi="Times New Roman"/>
                <w:b/>
                <w:bCs/>
                <w:smallCaps/>
                <w:sz w:val="32"/>
              </w:rPr>
            </w:pPr>
            <w:r>
              <w:rPr>
                <w:rFonts w:ascii="Times New Roman" w:hAnsi="Times New Roman"/>
                <w:b/>
                <w:bCs/>
                <w:smallCaps/>
                <w:sz w:val="32"/>
              </w:rPr>
              <w:t>STUDY GROUP 3</w:t>
            </w:r>
          </w:p>
        </w:tc>
      </w:tr>
      <w:tr w:rsidR="00101DF8" w:rsidRPr="00101DF8">
        <w:trPr>
          <w:cantSplit/>
          <w:trHeight w:val="461"/>
        </w:trPr>
        <w:tc>
          <w:tcPr>
            <w:tcW w:w="4857" w:type="dxa"/>
            <w:gridSpan w:val="2"/>
            <w:vMerge w:val="restart"/>
            <w:tcBorders>
              <w:bottom w:val="nil"/>
            </w:tcBorders>
          </w:tcPr>
          <w:p w:rsidR="00101DF8" w:rsidRPr="00101DF8" w:rsidRDefault="00101DF8" w:rsidP="00101DF8">
            <w:pPr>
              <w:spacing w:before="120" w:after="0"/>
              <w:rPr>
                <w:rFonts w:ascii="Times New Roman" w:hAnsi="Times New Roman"/>
                <w:b/>
                <w:bCs/>
                <w:sz w:val="26"/>
                <w:lang w:val="en-US"/>
              </w:rPr>
            </w:pPr>
            <w:bookmarkStart w:id="2" w:name="dnum" w:colFirst="1" w:colLast="1"/>
            <w:bookmarkEnd w:id="0"/>
            <w:r w:rsidRPr="00101DF8">
              <w:rPr>
                <w:rFonts w:ascii="Times New Roman" w:hAnsi="Times New Roman"/>
                <w:b/>
                <w:bCs/>
                <w:sz w:val="26"/>
                <w:lang w:val="en-US"/>
              </w:rPr>
              <w:t>TELECOMMUNICATION</w:t>
            </w:r>
            <w:r w:rsidRPr="00101DF8">
              <w:rPr>
                <w:rFonts w:ascii="Times New Roman" w:hAnsi="Times New Roman"/>
                <w:b/>
                <w:bCs/>
                <w:sz w:val="26"/>
                <w:lang w:val="en-US"/>
              </w:rPr>
              <w:br/>
              <w:t>STANDARDIZATION SECTOR</w:t>
            </w:r>
          </w:p>
          <w:p w:rsidR="00101DF8" w:rsidRPr="00101DF8" w:rsidRDefault="00101DF8" w:rsidP="00F23D78">
            <w:pPr>
              <w:spacing w:before="120" w:after="0"/>
              <w:rPr>
                <w:rFonts w:ascii="Times New Roman" w:hAnsi="Times New Roman"/>
                <w:smallCaps/>
                <w:sz w:val="20"/>
                <w:lang w:val="en-US"/>
              </w:rPr>
            </w:pPr>
            <w:r w:rsidRPr="00101DF8">
              <w:rPr>
                <w:rFonts w:ascii="Times New Roman" w:hAnsi="Times New Roman"/>
                <w:sz w:val="20"/>
                <w:lang w:val="en-US"/>
              </w:rPr>
              <w:t>STUDY PERIOD 20</w:t>
            </w:r>
            <w:r w:rsidR="00F23D78">
              <w:rPr>
                <w:rFonts w:ascii="Times New Roman" w:hAnsi="Times New Roman"/>
                <w:sz w:val="20"/>
                <w:lang w:val="en-US"/>
              </w:rPr>
              <w:t>13</w:t>
            </w:r>
            <w:r w:rsidRPr="00101DF8">
              <w:rPr>
                <w:rFonts w:ascii="Times New Roman" w:hAnsi="Times New Roman"/>
                <w:sz w:val="20"/>
                <w:lang w:val="en-US"/>
              </w:rPr>
              <w:t>-20</w:t>
            </w:r>
            <w:r w:rsidR="00F23D78">
              <w:rPr>
                <w:rFonts w:ascii="Times New Roman" w:hAnsi="Times New Roman"/>
                <w:sz w:val="20"/>
                <w:lang w:val="en-US"/>
              </w:rPr>
              <w:t>16</w:t>
            </w:r>
          </w:p>
        </w:tc>
        <w:tc>
          <w:tcPr>
            <w:tcW w:w="5066" w:type="dxa"/>
            <w:tcBorders>
              <w:bottom w:val="nil"/>
            </w:tcBorders>
          </w:tcPr>
          <w:p w:rsidR="00101DF8" w:rsidRPr="00101DF8" w:rsidRDefault="00101DF8" w:rsidP="00101DF8">
            <w:pPr>
              <w:spacing w:before="120" w:after="0"/>
              <w:jc w:val="right"/>
              <w:rPr>
                <w:rFonts w:ascii="Times New Roman" w:hAnsi="Times New Roman"/>
                <w:b/>
                <w:bCs/>
                <w:sz w:val="40"/>
              </w:rPr>
            </w:pPr>
            <w:r>
              <w:rPr>
                <w:rFonts w:ascii="Times New Roman" w:hAnsi="Times New Roman"/>
                <w:b/>
                <w:bCs/>
                <w:sz w:val="40"/>
              </w:rPr>
              <w:t>TD 25 (PLEN/3)-E</w:t>
            </w:r>
          </w:p>
        </w:tc>
      </w:tr>
      <w:tr w:rsidR="00101DF8" w:rsidRPr="00101DF8">
        <w:trPr>
          <w:cantSplit/>
          <w:trHeight w:val="355"/>
        </w:trPr>
        <w:tc>
          <w:tcPr>
            <w:tcW w:w="4857" w:type="dxa"/>
            <w:gridSpan w:val="2"/>
            <w:vMerge/>
            <w:tcBorders>
              <w:bottom w:val="single" w:sz="12" w:space="0" w:color="auto"/>
            </w:tcBorders>
          </w:tcPr>
          <w:p w:rsidR="00101DF8" w:rsidRPr="00101DF8" w:rsidRDefault="00101DF8" w:rsidP="00101DF8">
            <w:pPr>
              <w:spacing w:before="120" w:after="0"/>
              <w:rPr>
                <w:rFonts w:ascii="Times New Roman" w:hAnsi="Times New Roman"/>
                <w:b/>
                <w:bCs/>
                <w:sz w:val="26"/>
              </w:rPr>
            </w:pPr>
            <w:bookmarkStart w:id="3" w:name="dorlang" w:colFirst="1" w:colLast="1"/>
            <w:bookmarkEnd w:id="2"/>
          </w:p>
        </w:tc>
        <w:tc>
          <w:tcPr>
            <w:tcW w:w="5066" w:type="dxa"/>
            <w:tcBorders>
              <w:bottom w:val="single" w:sz="12" w:space="0" w:color="auto"/>
            </w:tcBorders>
          </w:tcPr>
          <w:p w:rsidR="00101DF8" w:rsidRPr="00101DF8" w:rsidRDefault="00101DF8" w:rsidP="00101DF8">
            <w:pPr>
              <w:spacing w:before="120" w:after="0"/>
              <w:jc w:val="right"/>
              <w:rPr>
                <w:rFonts w:ascii="Times New Roman" w:hAnsi="Times New Roman"/>
                <w:b/>
                <w:bCs/>
                <w:sz w:val="28"/>
              </w:rPr>
            </w:pPr>
            <w:r>
              <w:rPr>
                <w:rFonts w:ascii="Times New Roman" w:hAnsi="Times New Roman"/>
                <w:b/>
                <w:bCs/>
                <w:sz w:val="28"/>
              </w:rPr>
              <w:t>Original: English</w:t>
            </w:r>
          </w:p>
        </w:tc>
      </w:tr>
      <w:tr w:rsidR="00101DF8" w:rsidRPr="00101DF8">
        <w:trPr>
          <w:cantSplit/>
          <w:trHeight w:val="357"/>
        </w:trPr>
        <w:tc>
          <w:tcPr>
            <w:tcW w:w="1617" w:type="dxa"/>
          </w:tcPr>
          <w:p w:rsidR="00101DF8" w:rsidRPr="00101DF8" w:rsidRDefault="00101DF8" w:rsidP="00101DF8">
            <w:pPr>
              <w:spacing w:before="120" w:after="0"/>
              <w:rPr>
                <w:rFonts w:ascii="Times New Roman" w:hAnsi="Times New Roman"/>
                <w:b/>
                <w:bCs/>
              </w:rPr>
            </w:pPr>
            <w:bookmarkStart w:id="4" w:name="dmeeting" w:colFirst="2" w:colLast="2"/>
            <w:bookmarkStart w:id="5" w:name="dbluepink" w:colFirst="1" w:colLast="1"/>
            <w:bookmarkEnd w:id="3"/>
            <w:r w:rsidRPr="00101DF8">
              <w:rPr>
                <w:rFonts w:ascii="Times New Roman" w:hAnsi="Times New Roman"/>
                <w:b/>
                <w:bCs/>
              </w:rPr>
              <w:t>Question(s):</w:t>
            </w:r>
          </w:p>
        </w:tc>
        <w:tc>
          <w:tcPr>
            <w:tcW w:w="3240" w:type="dxa"/>
          </w:tcPr>
          <w:p w:rsidR="00101DF8" w:rsidRPr="00101DF8" w:rsidRDefault="00101DF8" w:rsidP="00101DF8">
            <w:pPr>
              <w:spacing w:before="120" w:after="0"/>
              <w:rPr>
                <w:rFonts w:ascii="Times New Roman" w:hAnsi="Times New Roman"/>
              </w:rPr>
            </w:pPr>
            <w:r>
              <w:rPr>
                <w:rFonts w:ascii="Times New Roman" w:hAnsi="Times New Roman"/>
              </w:rPr>
              <w:t>1/3</w:t>
            </w:r>
          </w:p>
        </w:tc>
        <w:tc>
          <w:tcPr>
            <w:tcW w:w="5066" w:type="dxa"/>
          </w:tcPr>
          <w:p w:rsidR="00101DF8" w:rsidRPr="00101DF8" w:rsidRDefault="00101DF8" w:rsidP="00F23D78">
            <w:pPr>
              <w:spacing w:before="120" w:after="0"/>
              <w:jc w:val="right"/>
              <w:rPr>
                <w:rFonts w:ascii="Times New Roman" w:hAnsi="Times New Roman"/>
              </w:rPr>
            </w:pPr>
            <w:r w:rsidRPr="00101DF8">
              <w:rPr>
                <w:rFonts w:ascii="Times New Roman" w:hAnsi="Times New Roman"/>
              </w:rPr>
              <w:t>Geneva, 27-31 May 201</w:t>
            </w:r>
            <w:r w:rsidR="00F23D78">
              <w:rPr>
                <w:rFonts w:ascii="Times New Roman" w:hAnsi="Times New Roman"/>
              </w:rPr>
              <w:t>3</w:t>
            </w:r>
          </w:p>
        </w:tc>
      </w:tr>
      <w:tr w:rsidR="00101DF8" w:rsidRPr="00101DF8">
        <w:trPr>
          <w:cantSplit/>
          <w:trHeight w:val="357"/>
        </w:trPr>
        <w:tc>
          <w:tcPr>
            <w:tcW w:w="9923" w:type="dxa"/>
            <w:gridSpan w:val="3"/>
          </w:tcPr>
          <w:p w:rsidR="00101DF8" w:rsidRPr="00101DF8" w:rsidRDefault="00101DF8" w:rsidP="00101DF8">
            <w:pPr>
              <w:spacing w:before="120" w:after="0"/>
              <w:jc w:val="center"/>
              <w:rPr>
                <w:rFonts w:ascii="Times New Roman" w:hAnsi="Times New Roman"/>
                <w:b/>
                <w:bCs/>
              </w:rPr>
            </w:pPr>
            <w:bookmarkStart w:id="6" w:name="dtitle" w:colFirst="0" w:colLast="0"/>
            <w:bookmarkEnd w:id="4"/>
            <w:bookmarkEnd w:id="5"/>
            <w:r w:rsidRPr="00101DF8">
              <w:rPr>
                <w:rFonts w:ascii="Times New Roman" w:hAnsi="Times New Roman"/>
                <w:b/>
                <w:bCs/>
              </w:rPr>
              <w:t>TD</w:t>
            </w:r>
          </w:p>
        </w:tc>
      </w:tr>
      <w:tr w:rsidR="00101DF8" w:rsidRPr="00101DF8">
        <w:trPr>
          <w:cantSplit/>
          <w:trHeight w:val="357"/>
        </w:trPr>
        <w:tc>
          <w:tcPr>
            <w:tcW w:w="1617" w:type="dxa"/>
          </w:tcPr>
          <w:p w:rsidR="00101DF8" w:rsidRPr="00101DF8" w:rsidRDefault="00101DF8" w:rsidP="00101DF8">
            <w:pPr>
              <w:spacing w:before="120" w:after="0"/>
              <w:rPr>
                <w:rFonts w:ascii="Times New Roman" w:hAnsi="Times New Roman"/>
                <w:b/>
                <w:bCs/>
              </w:rPr>
            </w:pPr>
            <w:bookmarkStart w:id="7" w:name="dsource" w:colFirst="1" w:colLast="1"/>
            <w:bookmarkEnd w:id="6"/>
            <w:r w:rsidRPr="00101DF8">
              <w:rPr>
                <w:rFonts w:ascii="Times New Roman" w:hAnsi="Times New Roman"/>
                <w:b/>
                <w:bCs/>
              </w:rPr>
              <w:t>Source:</w:t>
            </w:r>
          </w:p>
        </w:tc>
        <w:tc>
          <w:tcPr>
            <w:tcW w:w="8306" w:type="dxa"/>
            <w:gridSpan w:val="2"/>
          </w:tcPr>
          <w:p w:rsidR="00101DF8" w:rsidRPr="00101DF8" w:rsidRDefault="00101DF8" w:rsidP="00101DF8">
            <w:pPr>
              <w:spacing w:before="120" w:after="0"/>
              <w:rPr>
                <w:rFonts w:ascii="Times New Roman" w:hAnsi="Times New Roman"/>
              </w:rPr>
            </w:pPr>
            <w:r>
              <w:rPr>
                <w:rFonts w:ascii="Times New Roman" w:hAnsi="Times New Roman"/>
              </w:rPr>
              <w:t>BDT</w:t>
            </w:r>
          </w:p>
        </w:tc>
      </w:tr>
      <w:tr w:rsidR="00101DF8" w:rsidRPr="00E269D2">
        <w:trPr>
          <w:cantSplit/>
          <w:trHeight w:val="357"/>
        </w:trPr>
        <w:tc>
          <w:tcPr>
            <w:tcW w:w="1617" w:type="dxa"/>
            <w:tcBorders>
              <w:bottom w:val="single" w:sz="12" w:space="0" w:color="auto"/>
            </w:tcBorders>
          </w:tcPr>
          <w:p w:rsidR="00101DF8" w:rsidRPr="00101DF8" w:rsidRDefault="00101DF8" w:rsidP="00101DF8">
            <w:pPr>
              <w:spacing w:before="120" w:after="120"/>
              <w:rPr>
                <w:rFonts w:ascii="Times New Roman" w:hAnsi="Times New Roman"/>
              </w:rPr>
            </w:pPr>
            <w:bookmarkStart w:id="8" w:name="dtitle1" w:colFirst="1" w:colLast="1"/>
            <w:bookmarkStart w:id="9" w:name="_GoBack" w:colFirst="1" w:colLast="1"/>
            <w:bookmarkEnd w:id="7"/>
            <w:r w:rsidRPr="00101DF8">
              <w:rPr>
                <w:rFonts w:ascii="Times New Roman" w:hAnsi="Times New Roman"/>
                <w:b/>
                <w:bCs/>
              </w:rPr>
              <w:t>Title:</w:t>
            </w:r>
          </w:p>
        </w:tc>
        <w:tc>
          <w:tcPr>
            <w:tcW w:w="8306" w:type="dxa"/>
            <w:gridSpan w:val="2"/>
            <w:tcBorders>
              <w:bottom w:val="single" w:sz="12" w:space="0" w:color="auto"/>
            </w:tcBorders>
          </w:tcPr>
          <w:p w:rsidR="00101DF8" w:rsidRPr="00101DF8" w:rsidRDefault="00101DF8" w:rsidP="00101DF8">
            <w:pPr>
              <w:spacing w:before="120" w:after="120"/>
              <w:rPr>
                <w:rFonts w:ascii="Times New Roman" w:hAnsi="Times New Roman"/>
                <w:lang w:val="en-US"/>
              </w:rPr>
            </w:pPr>
            <w:r w:rsidRPr="00101DF8">
              <w:rPr>
                <w:rFonts w:ascii="Times New Roman" w:hAnsi="Times New Roman"/>
                <w:lang w:val="en-US"/>
              </w:rPr>
              <w:t>ITU Study on international Internet connectivity – Focus on Internet connectivity in Latin America and the Caribbean</w:t>
            </w:r>
          </w:p>
        </w:tc>
      </w:tr>
      <w:bookmarkEnd w:id="1"/>
      <w:bookmarkEnd w:id="8"/>
      <w:bookmarkEnd w:id="9"/>
    </w:tbl>
    <w:p w:rsidR="00101DF8" w:rsidRPr="006E14E7" w:rsidRDefault="00101DF8" w:rsidP="00101DF8">
      <w:pPr>
        <w:spacing w:before="120" w:after="0" w:line="240" w:lineRule="auto"/>
        <w:jc w:val="center"/>
        <w:rPr>
          <w:rFonts w:ascii="Times New Roman" w:hAnsi="Times New Roman"/>
          <w:szCs w:val="24"/>
          <w:lang w:val="en-GB"/>
        </w:rPr>
      </w:pPr>
    </w:p>
    <w:p w:rsidR="00101DF8" w:rsidRPr="006E14E7" w:rsidRDefault="00101DF8" w:rsidP="00101DF8">
      <w:pPr>
        <w:spacing w:before="120" w:after="0" w:line="240" w:lineRule="auto"/>
        <w:jc w:val="center"/>
        <w:rPr>
          <w:rFonts w:ascii="Times New Roman" w:hAnsi="Times New Roman"/>
          <w:szCs w:val="24"/>
          <w:lang w:val="en-GB"/>
        </w:rPr>
      </w:pPr>
    </w:p>
    <w:p w:rsidR="006862B7" w:rsidRDefault="00101DF8" w:rsidP="00D03F2E">
      <w:pPr>
        <w:spacing w:after="0" w:line="240" w:lineRule="auto"/>
        <w:jc w:val="center"/>
        <w:rPr>
          <w:b/>
          <w:bCs/>
          <w:sz w:val="36"/>
          <w:szCs w:val="32"/>
          <w:lang w:val="en-US"/>
        </w:rPr>
      </w:pPr>
      <w:r>
        <w:rPr>
          <w:b/>
          <w:bCs/>
          <w:sz w:val="36"/>
          <w:szCs w:val="32"/>
          <w:lang w:val="en-US"/>
        </w:rPr>
        <w:br w:type="page"/>
      </w:r>
      <w:r w:rsidR="00E269D2">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301" type="#_x0000_t75" alt="Description: sigleITU.jpg" style="position:absolute;left:0;text-align:left;margin-left:204.55pt;margin-top:-4.95pt;width:57pt;height:64.5pt;z-index:251703296;visibility:visible;mso-position-horizontal-relative:margin;mso-position-vertical-relative:margin">
            <v:imagedata r:id="rId9" o:title="sigleITU"/>
            <w10:wrap type="square" anchorx="margin" anchory="margin"/>
          </v:shape>
        </w:pict>
      </w:r>
    </w:p>
    <w:p w:rsidR="006862B7" w:rsidRDefault="006862B7" w:rsidP="00D03F2E">
      <w:pPr>
        <w:spacing w:after="0" w:line="240" w:lineRule="auto"/>
        <w:jc w:val="center"/>
        <w:rPr>
          <w:b/>
          <w:bCs/>
          <w:sz w:val="36"/>
          <w:szCs w:val="32"/>
          <w:lang w:val="en-US"/>
        </w:rPr>
      </w:pPr>
    </w:p>
    <w:p w:rsidR="006862B7" w:rsidRDefault="006862B7" w:rsidP="00D03F2E">
      <w:pPr>
        <w:spacing w:after="0" w:line="240" w:lineRule="auto"/>
        <w:jc w:val="center"/>
        <w:rPr>
          <w:b/>
          <w:bCs/>
          <w:sz w:val="36"/>
          <w:szCs w:val="32"/>
          <w:lang w:val="en-US"/>
        </w:rPr>
      </w:pPr>
    </w:p>
    <w:p w:rsidR="006862B7" w:rsidRDefault="006862B7" w:rsidP="00D03F2E">
      <w:pPr>
        <w:spacing w:after="0" w:line="240" w:lineRule="auto"/>
        <w:jc w:val="center"/>
        <w:rPr>
          <w:b/>
          <w:bCs/>
          <w:sz w:val="36"/>
          <w:szCs w:val="32"/>
          <w:lang w:val="en-US"/>
        </w:rPr>
      </w:pPr>
    </w:p>
    <w:p w:rsidR="006862B7" w:rsidRDefault="006862B7" w:rsidP="00D03F2E">
      <w:pPr>
        <w:spacing w:after="0" w:line="240" w:lineRule="auto"/>
        <w:jc w:val="center"/>
        <w:rPr>
          <w:b/>
          <w:bCs/>
          <w:sz w:val="36"/>
          <w:szCs w:val="32"/>
          <w:lang w:val="en-US"/>
        </w:rPr>
      </w:pPr>
    </w:p>
    <w:p w:rsidR="006862B7" w:rsidRDefault="006862B7" w:rsidP="00D03F2E">
      <w:pPr>
        <w:spacing w:after="0" w:line="240" w:lineRule="auto"/>
        <w:jc w:val="center"/>
        <w:rPr>
          <w:b/>
          <w:bCs/>
          <w:sz w:val="36"/>
          <w:szCs w:val="32"/>
          <w:lang w:val="en-US"/>
        </w:rPr>
      </w:pPr>
    </w:p>
    <w:p w:rsidR="006862B7" w:rsidRDefault="006862B7" w:rsidP="00D03F2E">
      <w:pPr>
        <w:spacing w:after="0" w:line="240" w:lineRule="auto"/>
        <w:jc w:val="center"/>
        <w:rPr>
          <w:b/>
          <w:bCs/>
          <w:sz w:val="36"/>
          <w:szCs w:val="32"/>
          <w:lang w:val="en-US"/>
        </w:rPr>
      </w:pPr>
    </w:p>
    <w:p w:rsidR="006862B7" w:rsidRDefault="006862B7" w:rsidP="00D03F2E">
      <w:pPr>
        <w:spacing w:after="0" w:line="240" w:lineRule="auto"/>
        <w:jc w:val="center"/>
        <w:rPr>
          <w:b/>
          <w:bCs/>
          <w:sz w:val="36"/>
          <w:szCs w:val="32"/>
          <w:lang w:val="en-US"/>
        </w:rPr>
      </w:pPr>
    </w:p>
    <w:p w:rsidR="006862B7" w:rsidRDefault="006862B7" w:rsidP="00D03F2E">
      <w:pPr>
        <w:spacing w:after="0" w:line="240" w:lineRule="auto"/>
        <w:jc w:val="center"/>
        <w:rPr>
          <w:b/>
          <w:bCs/>
          <w:sz w:val="36"/>
          <w:szCs w:val="32"/>
          <w:lang w:val="en-US"/>
        </w:rPr>
      </w:pPr>
    </w:p>
    <w:p w:rsidR="006862B7" w:rsidRDefault="006862B7" w:rsidP="00D03F2E">
      <w:pPr>
        <w:spacing w:after="0" w:line="240" w:lineRule="auto"/>
        <w:jc w:val="center"/>
        <w:rPr>
          <w:b/>
          <w:bCs/>
          <w:sz w:val="36"/>
          <w:szCs w:val="32"/>
          <w:lang w:val="en-US"/>
        </w:rPr>
      </w:pPr>
    </w:p>
    <w:p w:rsidR="006862B7" w:rsidRDefault="006862B7" w:rsidP="00D03F2E">
      <w:pPr>
        <w:spacing w:after="0" w:line="240" w:lineRule="auto"/>
        <w:jc w:val="center"/>
        <w:rPr>
          <w:b/>
          <w:bCs/>
          <w:sz w:val="36"/>
          <w:szCs w:val="32"/>
          <w:lang w:val="en-US"/>
        </w:rPr>
      </w:pPr>
    </w:p>
    <w:p w:rsidR="006862B7" w:rsidRDefault="006862B7" w:rsidP="00F02A46">
      <w:pPr>
        <w:spacing w:after="0" w:line="240" w:lineRule="auto"/>
        <w:jc w:val="center"/>
        <w:rPr>
          <w:b/>
          <w:bCs/>
          <w:sz w:val="36"/>
          <w:szCs w:val="32"/>
          <w:lang w:val="en-US"/>
        </w:rPr>
      </w:pPr>
      <w:r>
        <w:rPr>
          <w:b/>
          <w:bCs/>
          <w:sz w:val="36"/>
          <w:szCs w:val="32"/>
          <w:lang w:val="en-US"/>
        </w:rPr>
        <w:t xml:space="preserve">ITU </w:t>
      </w:r>
      <w:r w:rsidRPr="00982571">
        <w:rPr>
          <w:b/>
          <w:bCs/>
          <w:sz w:val="36"/>
          <w:szCs w:val="32"/>
          <w:lang w:val="en-US"/>
        </w:rPr>
        <w:t>STUDY ON INTERNATIONAL INTERNET CONNECTIV</w:t>
      </w:r>
      <w:r>
        <w:rPr>
          <w:b/>
          <w:bCs/>
          <w:sz w:val="36"/>
          <w:szCs w:val="32"/>
          <w:lang w:val="en-US"/>
        </w:rPr>
        <w:t>ITY</w:t>
      </w:r>
    </w:p>
    <w:p w:rsidR="006862B7" w:rsidRPr="00982571" w:rsidRDefault="006862B7" w:rsidP="00F02A46">
      <w:pPr>
        <w:spacing w:after="0" w:line="240" w:lineRule="auto"/>
        <w:jc w:val="center"/>
        <w:rPr>
          <w:b/>
          <w:bCs/>
          <w:sz w:val="36"/>
          <w:szCs w:val="32"/>
          <w:lang w:val="en-US"/>
        </w:rPr>
      </w:pPr>
    </w:p>
    <w:p w:rsidR="006862B7" w:rsidRDefault="006862B7" w:rsidP="00F02A46">
      <w:pPr>
        <w:jc w:val="center"/>
        <w:rPr>
          <w:b/>
          <w:bCs/>
          <w:sz w:val="36"/>
          <w:szCs w:val="32"/>
          <w:lang w:val="en-US"/>
        </w:rPr>
      </w:pPr>
      <w:r w:rsidRPr="00982571">
        <w:rPr>
          <w:b/>
          <w:bCs/>
          <w:sz w:val="36"/>
          <w:szCs w:val="32"/>
          <w:lang w:val="en-US"/>
        </w:rPr>
        <w:t>Focus on Internet connecti</w:t>
      </w:r>
      <w:r>
        <w:rPr>
          <w:b/>
          <w:bCs/>
          <w:sz w:val="36"/>
          <w:szCs w:val="32"/>
          <w:lang w:val="en-US"/>
        </w:rPr>
        <w:t>vity</w:t>
      </w:r>
      <w:r w:rsidRPr="00982571">
        <w:rPr>
          <w:b/>
          <w:bCs/>
          <w:sz w:val="36"/>
          <w:szCs w:val="32"/>
          <w:lang w:val="en-US"/>
        </w:rPr>
        <w:t xml:space="preserve"> in </w:t>
      </w:r>
      <w:r>
        <w:rPr>
          <w:b/>
          <w:bCs/>
          <w:sz w:val="36"/>
          <w:szCs w:val="32"/>
          <w:lang w:val="en-US"/>
        </w:rPr>
        <w:t xml:space="preserve">Latin America </w:t>
      </w:r>
    </w:p>
    <w:p w:rsidR="006862B7" w:rsidRDefault="006862B7" w:rsidP="00F02A46">
      <w:pPr>
        <w:jc w:val="center"/>
        <w:rPr>
          <w:b/>
          <w:bCs/>
          <w:sz w:val="36"/>
          <w:szCs w:val="32"/>
          <w:lang w:val="en-US"/>
        </w:rPr>
      </w:pPr>
      <w:r>
        <w:rPr>
          <w:b/>
          <w:bCs/>
          <w:sz w:val="36"/>
          <w:szCs w:val="32"/>
          <w:lang w:val="en-US"/>
        </w:rPr>
        <w:t>and the Caribbean</w:t>
      </w:r>
    </w:p>
    <w:p w:rsidR="006862B7" w:rsidRDefault="006862B7" w:rsidP="00D03F2E">
      <w:pPr>
        <w:jc w:val="center"/>
        <w:rPr>
          <w:b/>
          <w:bCs/>
          <w:sz w:val="36"/>
          <w:szCs w:val="32"/>
          <w:lang w:val="en-US"/>
        </w:rPr>
      </w:pPr>
    </w:p>
    <w:p w:rsidR="006862B7" w:rsidRDefault="006862B7" w:rsidP="00D03F2E">
      <w:pPr>
        <w:jc w:val="center"/>
        <w:rPr>
          <w:b/>
          <w:bCs/>
          <w:sz w:val="36"/>
          <w:szCs w:val="32"/>
          <w:lang w:val="en-US"/>
        </w:rPr>
      </w:pPr>
    </w:p>
    <w:p w:rsidR="006862B7" w:rsidRPr="00F02A46" w:rsidRDefault="006862B7" w:rsidP="00D03F2E">
      <w:pPr>
        <w:jc w:val="center"/>
        <w:rPr>
          <w:b/>
          <w:bCs/>
          <w:sz w:val="40"/>
          <w:szCs w:val="36"/>
          <w:lang w:val="en-US"/>
        </w:rPr>
      </w:pPr>
      <w:r>
        <w:rPr>
          <w:b/>
          <w:bCs/>
          <w:lang w:val="en-US"/>
        </w:rPr>
        <w:t>September</w:t>
      </w:r>
      <w:r w:rsidRPr="00F02A46">
        <w:rPr>
          <w:b/>
          <w:bCs/>
          <w:lang w:val="en-US"/>
        </w:rPr>
        <w:t xml:space="preserve"> 2012</w:t>
      </w:r>
    </w:p>
    <w:p w:rsidR="006862B7" w:rsidRDefault="006862B7" w:rsidP="00F02A46">
      <w:pPr>
        <w:jc w:val="left"/>
        <w:rPr>
          <w:lang w:val="en-US"/>
        </w:rPr>
      </w:pPr>
      <w:r>
        <w:rPr>
          <w:lang w:val="en-US"/>
        </w:rPr>
        <w:br w:type="page"/>
      </w:r>
    </w:p>
    <w:p w:rsidR="006862B7" w:rsidRDefault="006862B7" w:rsidP="00F02A46">
      <w:pPr>
        <w:jc w:val="left"/>
        <w:rPr>
          <w:lang w:val="en-US"/>
        </w:rPr>
      </w:pPr>
    </w:p>
    <w:p w:rsidR="006862B7" w:rsidRPr="00F23D78" w:rsidRDefault="006862B7" w:rsidP="00CF7D83">
      <w:pPr>
        <w:keepNext/>
        <w:pBdr>
          <w:top w:val="single" w:sz="12" w:space="1" w:color="E36C0A"/>
          <w:left w:val="single" w:sz="12" w:space="1" w:color="E36C0A"/>
          <w:bottom w:val="single" w:sz="12" w:space="1" w:color="E36C0A"/>
          <w:right w:val="single" w:sz="12" w:space="0" w:color="E36C0A"/>
        </w:pBdr>
        <w:shd w:val="clear" w:color="auto" w:fill="FBD4B4"/>
        <w:autoSpaceDE w:val="0"/>
        <w:autoSpaceDN w:val="0"/>
        <w:adjustRightInd w:val="0"/>
        <w:spacing w:after="0"/>
        <w:rPr>
          <w:rFonts w:ascii="Arial" w:eastAsia="SimSun" w:hAnsi="Arial" w:cs="Arial"/>
          <w:bCs/>
          <w:color w:val="000000"/>
          <w:sz w:val="22"/>
          <w:lang w:val="en-US" w:eastAsia="fr-FR"/>
        </w:rPr>
      </w:pPr>
      <w:r w:rsidRPr="00F23D78">
        <w:rPr>
          <w:rFonts w:ascii="Arial" w:eastAsia="SimSun" w:hAnsi="Arial" w:cs="Arial"/>
          <w:bCs/>
          <w:color w:val="000000"/>
          <w:sz w:val="22"/>
          <w:lang w:val="en-US" w:eastAsia="fr-FR"/>
        </w:rPr>
        <w:t>This study was prepared by Mr. Oscar Messano under the direction of the Regulatory and Market Environment Division (RME) of the Telecommunication Development Bureau (BDT), in close coordination with ITU-T Study Group 3.  The content of this report was presented during the Seminars and Meetings of the Regional Groups of the ITU Study Group 3 for Africa (SG3RG-AFR) in May 2012 and for Latin America and the Caribbean (LAC SG3RG) in March 2012, for review.</w:t>
      </w:r>
    </w:p>
    <w:p w:rsidR="006862B7" w:rsidRDefault="006862B7" w:rsidP="00D03F2E">
      <w:pPr>
        <w:jc w:val="center"/>
        <w:rPr>
          <w:lang w:val="en-US"/>
        </w:rPr>
      </w:pPr>
    </w:p>
    <w:p w:rsidR="006862B7" w:rsidRDefault="006862B7" w:rsidP="00D03F2E">
      <w:pPr>
        <w:jc w:val="center"/>
        <w:rPr>
          <w:lang w:val="en-US"/>
        </w:rPr>
      </w:pPr>
    </w:p>
    <w:p w:rsidR="006862B7" w:rsidRDefault="006862B7" w:rsidP="00D03F2E">
      <w:pPr>
        <w:jc w:val="center"/>
        <w:rPr>
          <w:lang w:val="en-US"/>
        </w:rPr>
      </w:pPr>
    </w:p>
    <w:p w:rsidR="006862B7" w:rsidRPr="00F02A46" w:rsidRDefault="006862B7" w:rsidP="00095806">
      <w:pPr>
        <w:jc w:val="center"/>
        <w:rPr>
          <w:b/>
          <w:bCs/>
          <w:lang w:val="en-US"/>
        </w:rPr>
      </w:pPr>
      <w:r>
        <w:rPr>
          <w:lang w:val="en-US"/>
        </w:rPr>
        <w:br w:type="page"/>
      </w:r>
      <w:r w:rsidRPr="00F02A46">
        <w:rPr>
          <w:b/>
          <w:bCs/>
          <w:sz w:val="36"/>
          <w:szCs w:val="32"/>
          <w:lang w:val="en-US"/>
        </w:rPr>
        <w:lastRenderedPageBreak/>
        <w:t>Table of Content</w:t>
      </w:r>
    </w:p>
    <w:p w:rsidR="006862B7" w:rsidRDefault="006862B7" w:rsidP="00D03F2E">
      <w:pPr>
        <w:jc w:val="center"/>
        <w:rPr>
          <w:lang w:val="en-US"/>
        </w:rPr>
      </w:pPr>
    </w:p>
    <w:p w:rsidR="006862B7" w:rsidRPr="0091037C" w:rsidRDefault="006862B7">
      <w:pPr>
        <w:pStyle w:val="TOC1"/>
        <w:rPr>
          <w:rFonts w:eastAsia="SimSun" w:cs="Arial"/>
          <w:bCs w:val="0"/>
          <w:caps w:val="0"/>
          <w:sz w:val="22"/>
          <w:lang w:eastAsia="zh-CN"/>
        </w:rPr>
      </w:pPr>
      <w:r w:rsidRPr="00095806">
        <w:rPr>
          <w:sz w:val="22"/>
        </w:rPr>
        <w:fldChar w:fldCharType="begin"/>
      </w:r>
      <w:r w:rsidRPr="00095806">
        <w:rPr>
          <w:sz w:val="22"/>
        </w:rPr>
        <w:instrText xml:space="preserve"> TOC \o "1-3" \h \z \u </w:instrText>
      </w:r>
      <w:r w:rsidRPr="00095806">
        <w:rPr>
          <w:sz w:val="22"/>
        </w:rPr>
        <w:fldChar w:fldCharType="separate"/>
      </w:r>
      <w:hyperlink w:anchor="_Toc318795511" w:history="1">
        <w:r w:rsidRPr="009D037F">
          <w:rPr>
            <w:rStyle w:val="Hyperlink"/>
            <w:rFonts w:cs="Arial"/>
          </w:rPr>
          <w:t>Introduction and Objectives</w:t>
        </w:r>
        <w:r>
          <w:rPr>
            <w:webHidden/>
          </w:rPr>
          <w:tab/>
        </w:r>
        <w:r>
          <w:rPr>
            <w:webHidden/>
          </w:rPr>
          <w:fldChar w:fldCharType="begin"/>
        </w:r>
        <w:r>
          <w:rPr>
            <w:webHidden/>
          </w:rPr>
          <w:instrText xml:space="preserve"> PAGEREF _Toc318795511 \h </w:instrText>
        </w:r>
        <w:r>
          <w:rPr>
            <w:webHidden/>
          </w:rPr>
        </w:r>
        <w:r>
          <w:rPr>
            <w:webHidden/>
          </w:rPr>
          <w:fldChar w:fldCharType="separate"/>
        </w:r>
        <w:r>
          <w:rPr>
            <w:webHidden/>
          </w:rPr>
          <w:t>4</w:t>
        </w:r>
        <w:r>
          <w:rPr>
            <w:webHidden/>
          </w:rPr>
          <w:fldChar w:fldCharType="end"/>
        </w:r>
      </w:hyperlink>
    </w:p>
    <w:p w:rsidR="006862B7" w:rsidRPr="0091037C" w:rsidRDefault="00E269D2">
      <w:pPr>
        <w:pStyle w:val="TOC1"/>
        <w:rPr>
          <w:rFonts w:eastAsia="SimSun" w:cs="Arial"/>
          <w:bCs w:val="0"/>
          <w:caps w:val="0"/>
          <w:sz w:val="22"/>
          <w:lang w:eastAsia="zh-CN"/>
        </w:rPr>
      </w:pPr>
      <w:hyperlink w:anchor="_Toc318795512" w:history="1">
        <w:r w:rsidR="006862B7" w:rsidRPr="009D037F">
          <w:rPr>
            <w:rStyle w:val="Hyperlink"/>
          </w:rPr>
          <w:t>Executive Summary</w:t>
        </w:r>
        <w:r w:rsidR="006862B7">
          <w:rPr>
            <w:webHidden/>
          </w:rPr>
          <w:tab/>
        </w:r>
        <w:r w:rsidR="006862B7">
          <w:rPr>
            <w:webHidden/>
          </w:rPr>
          <w:fldChar w:fldCharType="begin"/>
        </w:r>
        <w:r w:rsidR="006862B7">
          <w:rPr>
            <w:webHidden/>
          </w:rPr>
          <w:instrText xml:space="preserve"> PAGEREF _Toc318795512 \h </w:instrText>
        </w:r>
        <w:r w:rsidR="006862B7">
          <w:rPr>
            <w:webHidden/>
          </w:rPr>
        </w:r>
        <w:r w:rsidR="006862B7">
          <w:rPr>
            <w:webHidden/>
          </w:rPr>
          <w:fldChar w:fldCharType="separate"/>
        </w:r>
        <w:r w:rsidR="006862B7">
          <w:rPr>
            <w:webHidden/>
          </w:rPr>
          <w:t>6</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13" w:history="1">
        <w:r w:rsidR="006862B7" w:rsidRPr="009D037F">
          <w:rPr>
            <w:rStyle w:val="Hyperlink"/>
          </w:rPr>
          <w:t>IIC – Definition of International Internet Connectivity (IIC)</w:t>
        </w:r>
        <w:r w:rsidR="006862B7">
          <w:rPr>
            <w:webHidden/>
          </w:rPr>
          <w:tab/>
        </w:r>
        <w:r w:rsidR="006862B7">
          <w:rPr>
            <w:webHidden/>
          </w:rPr>
          <w:fldChar w:fldCharType="begin"/>
        </w:r>
        <w:r w:rsidR="006862B7">
          <w:rPr>
            <w:webHidden/>
          </w:rPr>
          <w:instrText xml:space="preserve"> PAGEREF _Toc318795513 \h </w:instrText>
        </w:r>
        <w:r w:rsidR="006862B7">
          <w:rPr>
            <w:webHidden/>
          </w:rPr>
        </w:r>
        <w:r w:rsidR="006862B7">
          <w:rPr>
            <w:webHidden/>
          </w:rPr>
          <w:fldChar w:fldCharType="separate"/>
        </w:r>
        <w:r w:rsidR="006862B7">
          <w:rPr>
            <w:webHidden/>
          </w:rPr>
          <w:t>7</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14" w:history="1">
        <w:r w:rsidR="006862B7" w:rsidRPr="009D037F">
          <w:rPr>
            <w:rStyle w:val="Hyperlink"/>
          </w:rPr>
          <w:t>Interconnection and the IICs at a Global Level</w:t>
        </w:r>
        <w:r w:rsidR="006862B7">
          <w:rPr>
            <w:webHidden/>
          </w:rPr>
          <w:tab/>
        </w:r>
        <w:r w:rsidR="006862B7">
          <w:rPr>
            <w:webHidden/>
          </w:rPr>
          <w:fldChar w:fldCharType="begin"/>
        </w:r>
        <w:r w:rsidR="006862B7">
          <w:rPr>
            <w:webHidden/>
          </w:rPr>
          <w:instrText xml:space="preserve"> PAGEREF _Toc318795514 \h </w:instrText>
        </w:r>
        <w:r w:rsidR="006862B7">
          <w:rPr>
            <w:webHidden/>
          </w:rPr>
        </w:r>
        <w:r w:rsidR="006862B7">
          <w:rPr>
            <w:webHidden/>
          </w:rPr>
          <w:fldChar w:fldCharType="separate"/>
        </w:r>
        <w:r w:rsidR="006862B7">
          <w:rPr>
            <w:webHidden/>
          </w:rPr>
          <w:t>8</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15" w:history="1">
        <w:r w:rsidR="006862B7" w:rsidRPr="009D037F">
          <w:rPr>
            <w:rStyle w:val="Hyperlink"/>
            <w:rFonts w:cs="Arial"/>
          </w:rPr>
          <w:t>National and International Internet Interconnection (IIC)</w:t>
        </w:r>
        <w:r w:rsidR="006862B7">
          <w:rPr>
            <w:webHidden/>
          </w:rPr>
          <w:tab/>
        </w:r>
        <w:r w:rsidR="006862B7">
          <w:rPr>
            <w:webHidden/>
          </w:rPr>
          <w:fldChar w:fldCharType="begin"/>
        </w:r>
        <w:r w:rsidR="006862B7">
          <w:rPr>
            <w:webHidden/>
          </w:rPr>
          <w:instrText xml:space="preserve"> PAGEREF _Toc318795515 \h </w:instrText>
        </w:r>
        <w:r w:rsidR="006862B7">
          <w:rPr>
            <w:webHidden/>
          </w:rPr>
        </w:r>
        <w:r w:rsidR="006862B7">
          <w:rPr>
            <w:webHidden/>
          </w:rPr>
          <w:fldChar w:fldCharType="separate"/>
        </w:r>
        <w:r w:rsidR="006862B7">
          <w:rPr>
            <w:webHidden/>
          </w:rPr>
          <w:t>10</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16" w:history="1">
        <w:r w:rsidR="006862B7" w:rsidRPr="009D037F">
          <w:rPr>
            <w:rStyle w:val="Hyperlink"/>
          </w:rPr>
          <w:t>Broadband Services on networks that operate on Wireless (WiFi or others)</w:t>
        </w:r>
        <w:r w:rsidR="006862B7">
          <w:rPr>
            <w:webHidden/>
          </w:rPr>
          <w:tab/>
        </w:r>
        <w:r w:rsidR="006862B7">
          <w:rPr>
            <w:webHidden/>
          </w:rPr>
          <w:fldChar w:fldCharType="begin"/>
        </w:r>
        <w:r w:rsidR="006862B7">
          <w:rPr>
            <w:webHidden/>
          </w:rPr>
          <w:instrText xml:space="preserve"> PAGEREF _Toc318795516 \h </w:instrText>
        </w:r>
        <w:r w:rsidR="006862B7">
          <w:rPr>
            <w:webHidden/>
          </w:rPr>
        </w:r>
        <w:r w:rsidR="006862B7">
          <w:rPr>
            <w:webHidden/>
          </w:rPr>
          <w:fldChar w:fldCharType="separate"/>
        </w:r>
        <w:r w:rsidR="006862B7">
          <w:rPr>
            <w:webHidden/>
          </w:rPr>
          <w:t>15</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17" w:history="1">
        <w:r w:rsidR="006862B7" w:rsidRPr="009D037F">
          <w:rPr>
            <w:rStyle w:val="Hyperlink"/>
          </w:rPr>
          <w:t>The economic model of Interconnection and Broadband</w:t>
        </w:r>
        <w:r w:rsidR="006862B7">
          <w:rPr>
            <w:webHidden/>
          </w:rPr>
          <w:tab/>
        </w:r>
        <w:r w:rsidR="006862B7">
          <w:rPr>
            <w:webHidden/>
          </w:rPr>
          <w:fldChar w:fldCharType="begin"/>
        </w:r>
        <w:r w:rsidR="006862B7">
          <w:rPr>
            <w:webHidden/>
          </w:rPr>
          <w:instrText xml:space="preserve"> PAGEREF _Toc318795517 \h </w:instrText>
        </w:r>
        <w:r w:rsidR="006862B7">
          <w:rPr>
            <w:webHidden/>
          </w:rPr>
        </w:r>
        <w:r w:rsidR="006862B7">
          <w:rPr>
            <w:webHidden/>
          </w:rPr>
          <w:fldChar w:fldCharType="separate"/>
        </w:r>
        <w:r w:rsidR="006862B7">
          <w:rPr>
            <w:webHidden/>
          </w:rPr>
          <w:t>18</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18" w:history="1">
        <w:r w:rsidR="006862B7" w:rsidRPr="009D037F">
          <w:rPr>
            <w:rStyle w:val="Hyperlink"/>
          </w:rPr>
          <w:t>Final summary</w:t>
        </w:r>
        <w:r w:rsidR="006862B7">
          <w:rPr>
            <w:webHidden/>
          </w:rPr>
          <w:tab/>
        </w:r>
        <w:r w:rsidR="006862B7">
          <w:rPr>
            <w:webHidden/>
          </w:rPr>
          <w:fldChar w:fldCharType="begin"/>
        </w:r>
        <w:r w:rsidR="006862B7">
          <w:rPr>
            <w:webHidden/>
          </w:rPr>
          <w:instrText xml:space="preserve"> PAGEREF _Toc318795518 \h </w:instrText>
        </w:r>
        <w:r w:rsidR="006862B7">
          <w:rPr>
            <w:webHidden/>
          </w:rPr>
        </w:r>
        <w:r w:rsidR="006862B7">
          <w:rPr>
            <w:webHidden/>
          </w:rPr>
          <w:fldChar w:fldCharType="separate"/>
        </w:r>
        <w:r w:rsidR="006862B7">
          <w:rPr>
            <w:webHidden/>
          </w:rPr>
          <w:t>25</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19" w:history="1">
        <w:r w:rsidR="006862B7" w:rsidRPr="009D037F">
          <w:rPr>
            <w:rStyle w:val="Hyperlink"/>
          </w:rPr>
          <w:t>EU/LAC Comparative</w:t>
        </w:r>
        <w:r w:rsidR="006862B7">
          <w:rPr>
            <w:webHidden/>
          </w:rPr>
          <w:tab/>
        </w:r>
        <w:r w:rsidR="006862B7">
          <w:rPr>
            <w:webHidden/>
          </w:rPr>
          <w:fldChar w:fldCharType="begin"/>
        </w:r>
        <w:r w:rsidR="006862B7">
          <w:rPr>
            <w:webHidden/>
          </w:rPr>
          <w:instrText xml:space="preserve"> PAGEREF _Toc318795519 \h </w:instrText>
        </w:r>
        <w:r w:rsidR="006862B7">
          <w:rPr>
            <w:webHidden/>
          </w:rPr>
        </w:r>
        <w:r w:rsidR="006862B7">
          <w:rPr>
            <w:webHidden/>
          </w:rPr>
          <w:fldChar w:fldCharType="separate"/>
        </w:r>
        <w:r w:rsidR="006862B7">
          <w:rPr>
            <w:webHidden/>
          </w:rPr>
          <w:t>28</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20" w:history="1">
        <w:r w:rsidR="006862B7" w:rsidRPr="009D037F">
          <w:rPr>
            <w:rStyle w:val="Hyperlink"/>
          </w:rPr>
          <w:t>Internet Exchange Points (IXPs)</w:t>
        </w:r>
        <w:r w:rsidR="006862B7">
          <w:rPr>
            <w:webHidden/>
          </w:rPr>
          <w:tab/>
        </w:r>
        <w:r w:rsidR="006862B7">
          <w:rPr>
            <w:webHidden/>
          </w:rPr>
          <w:fldChar w:fldCharType="begin"/>
        </w:r>
        <w:r w:rsidR="006862B7">
          <w:rPr>
            <w:webHidden/>
          </w:rPr>
          <w:instrText xml:space="preserve"> PAGEREF _Toc318795520 \h </w:instrText>
        </w:r>
        <w:r w:rsidR="006862B7">
          <w:rPr>
            <w:webHidden/>
          </w:rPr>
        </w:r>
        <w:r w:rsidR="006862B7">
          <w:rPr>
            <w:webHidden/>
          </w:rPr>
          <w:fldChar w:fldCharType="separate"/>
        </w:r>
        <w:r w:rsidR="006862B7">
          <w:rPr>
            <w:webHidden/>
          </w:rPr>
          <w:t>32</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21" w:history="1">
        <w:r w:rsidR="006862B7" w:rsidRPr="009D037F">
          <w:rPr>
            <w:rStyle w:val="Hyperlink"/>
          </w:rPr>
          <w:t>Projects within the region</w:t>
        </w:r>
        <w:r w:rsidR="006862B7">
          <w:rPr>
            <w:webHidden/>
          </w:rPr>
          <w:tab/>
        </w:r>
        <w:r w:rsidR="006862B7">
          <w:rPr>
            <w:webHidden/>
          </w:rPr>
          <w:fldChar w:fldCharType="begin"/>
        </w:r>
        <w:r w:rsidR="006862B7">
          <w:rPr>
            <w:webHidden/>
          </w:rPr>
          <w:instrText xml:space="preserve"> PAGEREF _Toc318795521 \h </w:instrText>
        </w:r>
        <w:r w:rsidR="006862B7">
          <w:rPr>
            <w:webHidden/>
          </w:rPr>
        </w:r>
        <w:r w:rsidR="006862B7">
          <w:rPr>
            <w:webHidden/>
          </w:rPr>
          <w:fldChar w:fldCharType="separate"/>
        </w:r>
        <w:r w:rsidR="006862B7">
          <w:rPr>
            <w:webHidden/>
          </w:rPr>
          <w:t>47</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22" w:history="1">
        <w:r w:rsidR="006862B7" w:rsidRPr="009D037F">
          <w:rPr>
            <w:rStyle w:val="Hyperlink"/>
          </w:rPr>
          <w:t>Best Practices</w:t>
        </w:r>
        <w:r w:rsidR="006862B7">
          <w:rPr>
            <w:webHidden/>
          </w:rPr>
          <w:tab/>
        </w:r>
        <w:r w:rsidR="006862B7">
          <w:rPr>
            <w:webHidden/>
          </w:rPr>
          <w:fldChar w:fldCharType="begin"/>
        </w:r>
        <w:r w:rsidR="006862B7">
          <w:rPr>
            <w:webHidden/>
          </w:rPr>
          <w:instrText xml:space="preserve"> PAGEREF _Toc318795522 \h </w:instrText>
        </w:r>
        <w:r w:rsidR="006862B7">
          <w:rPr>
            <w:webHidden/>
          </w:rPr>
        </w:r>
        <w:r w:rsidR="006862B7">
          <w:rPr>
            <w:webHidden/>
          </w:rPr>
          <w:fldChar w:fldCharType="separate"/>
        </w:r>
        <w:r w:rsidR="006862B7">
          <w:rPr>
            <w:webHidden/>
          </w:rPr>
          <w:t>52</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23" w:history="1">
        <w:r w:rsidR="006862B7" w:rsidRPr="009D037F">
          <w:rPr>
            <w:rStyle w:val="Hyperlink"/>
          </w:rPr>
          <w:t>Diagnosis</w:t>
        </w:r>
        <w:r w:rsidR="006862B7">
          <w:rPr>
            <w:webHidden/>
          </w:rPr>
          <w:tab/>
        </w:r>
        <w:r w:rsidR="006862B7">
          <w:rPr>
            <w:webHidden/>
          </w:rPr>
          <w:fldChar w:fldCharType="begin"/>
        </w:r>
        <w:r w:rsidR="006862B7">
          <w:rPr>
            <w:webHidden/>
          </w:rPr>
          <w:instrText xml:space="preserve"> PAGEREF _Toc318795523 \h </w:instrText>
        </w:r>
        <w:r w:rsidR="006862B7">
          <w:rPr>
            <w:webHidden/>
          </w:rPr>
        </w:r>
        <w:r w:rsidR="006862B7">
          <w:rPr>
            <w:webHidden/>
          </w:rPr>
          <w:fldChar w:fldCharType="separate"/>
        </w:r>
        <w:r w:rsidR="006862B7">
          <w:rPr>
            <w:webHidden/>
          </w:rPr>
          <w:t>56</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24" w:history="1">
        <w:r w:rsidR="006862B7" w:rsidRPr="009D037F">
          <w:rPr>
            <w:rStyle w:val="Hyperlink"/>
          </w:rPr>
          <w:t>Final summary</w:t>
        </w:r>
        <w:r w:rsidR="006862B7">
          <w:rPr>
            <w:webHidden/>
          </w:rPr>
          <w:tab/>
        </w:r>
        <w:r w:rsidR="006862B7">
          <w:rPr>
            <w:webHidden/>
          </w:rPr>
          <w:fldChar w:fldCharType="begin"/>
        </w:r>
        <w:r w:rsidR="006862B7">
          <w:rPr>
            <w:webHidden/>
          </w:rPr>
          <w:instrText xml:space="preserve"> PAGEREF _Toc318795524 \h </w:instrText>
        </w:r>
        <w:r w:rsidR="006862B7">
          <w:rPr>
            <w:webHidden/>
          </w:rPr>
        </w:r>
        <w:r w:rsidR="006862B7">
          <w:rPr>
            <w:webHidden/>
          </w:rPr>
          <w:fldChar w:fldCharType="separate"/>
        </w:r>
        <w:r w:rsidR="006862B7">
          <w:rPr>
            <w:webHidden/>
          </w:rPr>
          <w:t>57</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25" w:history="1">
        <w:r w:rsidR="006862B7" w:rsidRPr="009D037F">
          <w:rPr>
            <w:rStyle w:val="Hyperlink"/>
          </w:rPr>
          <w:t>Project based on Best Practices</w:t>
        </w:r>
        <w:r w:rsidR="006862B7">
          <w:rPr>
            <w:webHidden/>
          </w:rPr>
          <w:tab/>
        </w:r>
        <w:r w:rsidR="006862B7">
          <w:rPr>
            <w:webHidden/>
          </w:rPr>
          <w:fldChar w:fldCharType="begin"/>
        </w:r>
        <w:r w:rsidR="006862B7">
          <w:rPr>
            <w:webHidden/>
          </w:rPr>
          <w:instrText xml:space="preserve"> PAGEREF _Toc318795525 \h </w:instrText>
        </w:r>
        <w:r w:rsidR="006862B7">
          <w:rPr>
            <w:webHidden/>
          </w:rPr>
        </w:r>
        <w:r w:rsidR="006862B7">
          <w:rPr>
            <w:webHidden/>
          </w:rPr>
          <w:fldChar w:fldCharType="separate"/>
        </w:r>
        <w:r w:rsidR="006862B7">
          <w:rPr>
            <w:webHidden/>
          </w:rPr>
          <w:t>59</w:t>
        </w:r>
        <w:r w:rsidR="006862B7">
          <w:rPr>
            <w:webHidden/>
          </w:rPr>
          <w:fldChar w:fldCharType="end"/>
        </w:r>
      </w:hyperlink>
    </w:p>
    <w:p w:rsidR="006862B7" w:rsidRPr="0091037C" w:rsidRDefault="00E269D2">
      <w:pPr>
        <w:pStyle w:val="TOC1"/>
        <w:rPr>
          <w:rFonts w:eastAsia="SimSun" w:cs="Arial"/>
          <w:bCs w:val="0"/>
          <w:caps w:val="0"/>
          <w:sz w:val="22"/>
          <w:lang w:eastAsia="zh-CN"/>
        </w:rPr>
      </w:pPr>
      <w:hyperlink w:anchor="_Toc318795526" w:history="1">
        <w:r w:rsidR="006862B7" w:rsidRPr="009D037F">
          <w:rPr>
            <w:rStyle w:val="Hyperlink"/>
          </w:rPr>
          <w:t>GLOSSARY - ACCRONYM – ABBREVIATION</w:t>
        </w:r>
        <w:r w:rsidR="006862B7">
          <w:rPr>
            <w:webHidden/>
          </w:rPr>
          <w:tab/>
        </w:r>
        <w:r w:rsidR="006862B7">
          <w:rPr>
            <w:webHidden/>
          </w:rPr>
          <w:fldChar w:fldCharType="begin"/>
        </w:r>
        <w:r w:rsidR="006862B7">
          <w:rPr>
            <w:webHidden/>
          </w:rPr>
          <w:instrText xml:space="preserve"> PAGEREF _Toc318795526 \h </w:instrText>
        </w:r>
        <w:r w:rsidR="006862B7">
          <w:rPr>
            <w:webHidden/>
          </w:rPr>
        </w:r>
        <w:r w:rsidR="006862B7">
          <w:rPr>
            <w:webHidden/>
          </w:rPr>
          <w:fldChar w:fldCharType="separate"/>
        </w:r>
        <w:r w:rsidR="006862B7">
          <w:rPr>
            <w:webHidden/>
          </w:rPr>
          <w:t>64</w:t>
        </w:r>
        <w:r w:rsidR="006862B7">
          <w:rPr>
            <w:webHidden/>
          </w:rPr>
          <w:fldChar w:fldCharType="end"/>
        </w:r>
      </w:hyperlink>
    </w:p>
    <w:p w:rsidR="006862B7" w:rsidRDefault="006862B7" w:rsidP="00095806">
      <w:pPr>
        <w:spacing w:line="240" w:lineRule="auto"/>
        <w:rPr>
          <w:lang w:val="en-US"/>
        </w:rPr>
      </w:pPr>
      <w:r w:rsidRPr="00095806">
        <w:rPr>
          <w:b/>
          <w:bCs/>
          <w:noProof/>
          <w:sz w:val="22"/>
        </w:rPr>
        <w:fldChar w:fldCharType="end"/>
      </w:r>
    </w:p>
    <w:p w:rsidR="006862B7" w:rsidRDefault="006862B7" w:rsidP="00D03F2E">
      <w:pPr>
        <w:jc w:val="center"/>
        <w:rPr>
          <w:lang w:val="en-US"/>
        </w:rPr>
      </w:pPr>
      <w:r>
        <w:rPr>
          <w:lang w:val="en-US"/>
        </w:rPr>
        <w:br w:type="page"/>
      </w:r>
    </w:p>
    <w:p w:rsidR="006862B7" w:rsidRPr="00982571" w:rsidRDefault="006862B7" w:rsidP="00F02A46">
      <w:pPr>
        <w:spacing w:after="0" w:line="240" w:lineRule="auto"/>
        <w:jc w:val="center"/>
        <w:rPr>
          <w:b/>
          <w:bCs/>
          <w:sz w:val="36"/>
          <w:szCs w:val="32"/>
          <w:lang w:val="en-US"/>
        </w:rPr>
      </w:pPr>
      <w:r>
        <w:rPr>
          <w:b/>
          <w:bCs/>
          <w:sz w:val="36"/>
          <w:szCs w:val="32"/>
          <w:lang w:val="en-US"/>
        </w:rPr>
        <w:t xml:space="preserve">ITU </w:t>
      </w:r>
      <w:r w:rsidRPr="00982571">
        <w:rPr>
          <w:b/>
          <w:bCs/>
          <w:sz w:val="36"/>
          <w:szCs w:val="32"/>
          <w:lang w:val="en-US"/>
        </w:rPr>
        <w:t>STUDY ON INTERNATIONAL INTERNET CONNECTIV</w:t>
      </w:r>
      <w:r>
        <w:rPr>
          <w:b/>
          <w:bCs/>
          <w:sz w:val="36"/>
          <w:szCs w:val="32"/>
          <w:lang w:val="en-US"/>
        </w:rPr>
        <w:t>ITY</w:t>
      </w:r>
    </w:p>
    <w:p w:rsidR="006862B7" w:rsidRDefault="006862B7" w:rsidP="00F02A46">
      <w:pPr>
        <w:jc w:val="center"/>
        <w:rPr>
          <w:b/>
          <w:bCs/>
          <w:sz w:val="36"/>
          <w:szCs w:val="32"/>
          <w:lang w:val="en-US"/>
        </w:rPr>
      </w:pPr>
      <w:r w:rsidRPr="00982571">
        <w:rPr>
          <w:b/>
          <w:bCs/>
          <w:sz w:val="36"/>
          <w:szCs w:val="32"/>
          <w:lang w:val="en-US"/>
        </w:rPr>
        <w:t xml:space="preserve">Focus on Internet connection in </w:t>
      </w:r>
      <w:r>
        <w:rPr>
          <w:b/>
          <w:bCs/>
          <w:sz w:val="36"/>
          <w:szCs w:val="32"/>
          <w:lang w:val="en-US"/>
        </w:rPr>
        <w:t>Latin America and the Caribbean</w:t>
      </w:r>
    </w:p>
    <w:p w:rsidR="006862B7" w:rsidRPr="00534D1A" w:rsidRDefault="006862B7" w:rsidP="00D03F2E">
      <w:pPr>
        <w:jc w:val="center"/>
        <w:rPr>
          <w:lang w:val="en-US"/>
        </w:rPr>
      </w:pPr>
    </w:p>
    <w:p w:rsidR="006862B7" w:rsidRPr="00FA2D11" w:rsidRDefault="006862B7" w:rsidP="00982571">
      <w:pPr>
        <w:pStyle w:val="Heading1"/>
        <w:jc w:val="center"/>
        <w:rPr>
          <w:rFonts w:cs="Arial"/>
          <w:sz w:val="28"/>
          <w:szCs w:val="28"/>
          <w:lang w:val="en-US"/>
        </w:rPr>
      </w:pPr>
      <w:bookmarkStart w:id="10" w:name="_Toc318795511"/>
      <w:r w:rsidRPr="00FA2D11">
        <w:rPr>
          <w:rFonts w:cs="Arial"/>
          <w:sz w:val="28"/>
          <w:szCs w:val="28"/>
          <w:lang w:val="en-US"/>
        </w:rPr>
        <w:t>Introduction and Objectives</w:t>
      </w:r>
      <w:bookmarkEnd w:id="10"/>
    </w:p>
    <w:p w:rsidR="006862B7" w:rsidRPr="00FE7CD3" w:rsidRDefault="006862B7" w:rsidP="00982571">
      <w:pPr>
        <w:rPr>
          <w:rFonts w:cs="Arial"/>
          <w:szCs w:val="24"/>
          <w:lang w:val="en-US"/>
        </w:rPr>
      </w:pPr>
    </w:p>
    <w:p w:rsidR="006862B7" w:rsidRPr="00FE7CD3" w:rsidRDefault="006862B7" w:rsidP="00982571">
      <w:pPr>
        <w:rPr>
          <w:rFonts w:cs="Arial"/>
          <w:szCs w:val="24"/>
          <w:lang w:val="en-US"/>
        </w:rPr>
      </w:pPr>
      <w:r w:rsidRPr="00FE7CD3">
        <w:rPr>
          <w:rFonts w:cs="Arial"/>
          <w:szCs w:val="24"/>
          <w:lang w:val="en-US"/>
        </w:rPr>
        <w:t xml:space="preserve">The main objective of this study is to develop models of best practices that will </w:t>
      </w:r>
      <w:r>
        <w:rPr>
          <w:rFonts w:cs="Arial"/>
          <w:szCs w:val="24"/>
          <w:lang w:val="en-US"/>
        </w:rPr>
        <w:t>assist</w:t>
      </w:r>
      <w:r w:rsidRPr="00FE7CD3">
        <w:rPr>
          <w:rFonts w:cs="Arial"/>
          <w:szCs w:val="24"/>
          <w:lang w:val="en-US"/>
        </w:rPr>
        <w:t xml:space="preserve"> </w:t>
      </w:r>
      <w:r>
        <w:rPr>
          <w:rFonts w:cs="Arial"/>
          <w:szCs w:val="24"/>
          <w:lang w:val="en-US"/>
        </w:rPr>
        <w:t>countries</w:t>
      </w:r>
      <w:r w:rsidRPr="00FE7CD3">
        <w:rPr>
          <w:rFonts w:cs="Arial"/>
          <w:szCs w:val="24"/>
          <w:lang w:val="en-US"/>
        </w:rPr>
        <w:t xml:space="preserve">, to attain significant improvements with regards to broadband penetration, with particular emphasis </w:t>
      </w:r>
      <w:r>
        <w:rPr>
          <w:rFonts w:cs="Arial"/>
          <w:szCs w:val="24"/>
          <w:lang w:val="en-US"/>
        </w:rPr>
        <w:t>in</w:t>
      </w:r>
      <w:r w:rsidRPr="00FE7CD3">
        <w:rPr>
          <w:rFonts w:cs="Arial"/>
          <w:szCs w:val="24"/>
          <w:lang w:val="en-US"/>
        </w:rPr>
        <w:t xml:space="preserve"> marginal </w:t>
      </w:r>
      <w:r>
        <w:rPr>
          <w:rFonts w:cs="Arial"/>
          <w:szCs w:val="24"/>
          <w:lang w:val="en-US"/>
        </w:rPr>
        <w:t xml:space="preserve">and rural </w:t>
      </w:r>
      <w:r w:rsidRPr="00FE7CD3">
        <w:rPr>
          <w:rFonts w:cs="Arial"/>
          <w:szCs w:val="24"/>
          <w:lang w:val="en-US"/>
        </w:rPr>
        <w:t xml:space="preserve">areas. </w:t>
      </w:r>
      <w:r>
        <w:rPr>
          <w:rFonts w:cs="Arial"/>
          <w:szCs w:val="24"/>
          <w:lang w:val="en-US"/>
        </w:rPr>
        <w:t xml:space="preserve">This study is based on the experience of countries from Sub-Saharan Africa and Latin America and the Caribbean.  </w:t>
      </w:r>
      <w:r w:rsidRPr="00FE7CD3">
        <w:rPr>
          <w:rFonts w:cs="Arial"/>
          <w:szCs w:val="24"/>
          <w:lang w:val="en-US"/>
        </w:rPr>
        <w:t xml:space="preserve">The </w:t>
      </w:r>
      <w:r>
        <w:rPr>
          <w:rFonts w:cs="Arial"/>
          <w:szCs w:val="24"/>
          <w:lang w:val="en-US"/>
        </w:rPr>
        <w:t>models proposed in this study are</w:t>
      </w:r>
      <w:r w:rsidRPr="00FE7CD3">
        <w:rPr>
          <w:rFonts w:cs="Arial"/>
          <w:szCs w:val="24"/>
          <w:lang w:val="en-US"/>
        </w:rPr>
        <w:t xml:space="preserve"> based on diverse economic and technical </w:t>
      </w:r>
      <w:r>
        <w:rPr>
          <w:rFonts w:cs="Arial"/>
          <w:szCs w:val="24"/>
          <w:lang w:val="en-US"/>
        </w:rPr>
        <w:t>experiences</w:t>
      </w:r>
      <w:r w:rsidRPr="00FE7CD3">
        <w:rPr>
          <w:rFonts w:cs="Arial"/>
          <w:szCs w:val="24"/>
          <w:lang w:val="en-US"/>
        </w:rPr>
        <w:t xml:space="preserve">, as well as marketing </w:t>
      </w:r>
      <w:r>
        <w:rPr>
          <w:rFonts w:cs="Arial"/>
          <w:szCs w:val="24"/>
          <w:lang w:val="en-US"/>
        </w:rPr>
        <w:t>models</w:t>
      </w:r>
      <w:r w:rsidRPr="00FE7CD3">
        <w:rPr>
          <w:rFonts w:cs="Arial"/>
          <w:szCs w:val="24"/>
          <w:lang w:val="en-US"/>
        </w:rPr>
        <w:t xml:space="preserve"> that are being developed and implemented in sub-Saharan Africa, and Latin America and the Caribbean.</w:t>
      </w:r>
    </w:p>
    <w:p w:rsidR="006862B7" w:rsidRPr="00FE7CD3" w:rsidRDefault="006862B7" w:rsidP="00982571">
      <w:pPr>
        <w:rPr>
          <w:rFonts w:cs="Arial"/>
          <w:szCs w:val="24"/>
          <w:lang w:val="en-US"/>
        </w:rPr>
      </w:pPr>
      <w:r w:rsidRPr="00FE7CD3">
        <w:rPr>
          <w:rFonts w:cs="Arial"/>
          <w:szCs w:val="24"/>
          <w:lang w:val="en-US"/>
        </w:rPr>
        <w:t>Concerning the economic</w:t>
      </w:r>
      <w:r>
        <w:rPr>
          <w:rFonts w:cs="Arial"/>
          <w:szCs w:val="24"/>
          <w:lang w:val="en-US"/>
        </w:rPr>
        <w:t xml:space="preserve"> and </w:t>
      </w:r>
      <w:r w:rsidRPr="00FE7CD3">
        <w:rPr>
          <w:rFonts w:cs="Arial"/>
          <w:szCs w:val="24"/>
          <w:lang w:val="en-US"/>
        </w:rPr>
        <w:t xml:space="preserve">technical analysis, the greatest barrier </w:t>
      </w:r>
      <w:r>
        <w:rPr>
          <w:rFonts w:cs="Arial"/>
          <w:szCs w:val="24"/>
          <w:lang w:val="en-US"/>
        </w:rPr>
        <w:t xml:space="preserve">to obtain results </w:t>
      </w:r>
      <w:r w:rsidRPr="00FE7CD3">
        <w:rPr>
          <w:rFonts w:cs="Arial"/>
          <w:szCs w:val="24"/>
          <w:lang w:val="en-US"/>
        </w:rPr>
        <w:t xml:space="preserve">corresponds to the economic aspects.  </w:t>
      </w:r>
      <w:r>
        <w:rPr>
          <w:rFonts w:cs="Arial"/>
          <w:szCs w:val="24"/>
          <w:lang w:val="en-US"/>
        </w:rPr>
        <w:t>Some main questions are raised along this study, such as h</w:t>
      </w:r>
      <w:r w:rsidRPr="00FE7CD3">
        <w:rPr>
          <w:rFonts w:cs="Arial"/>
          <w:szCs w:val="24"/>
          <w:lang w:val="en-US"/>
        </w:rPr>
        <w:t>ow can infrastructure be deployed in these regions</w:t>
      </w:r>
      <w:r>
        <w:rPr>
          <w:rFonts w:cs="Arial"/>
          <w:szCs w:val="24"/>
          <w:lang w:val="en-US"/>
        </w:rPr>
        <w:t>?</w:t>
      </w:r>
      <w:r w:rsidRPr="00FE7CD3">
        <w:rPr>
          <w:rFonts w:cs="Arial"/>
          <w:szCs w:val="24"/>
          <w:lang w:val="en-US"/>
        </w:rPr>
        <w:t xml:space="preserve">, while at the same time </w:t>
      </w:r>
      <w:r>
        <w:rPr>
          <w:rFonts w:cs="Arial"/>
          <w:szCs w:val="24"/>
          <w:lang w:val="en-US"/>
        </w:rPr>
        <w:t>providing affordable</w:t>
      </w:r>
      <w:r w:rsidRPr="00FE7CD3">
        <w:rPr>
          <w:rFonts w:cs="Arial"/>
          <w:szCs w:val="24"/>
          <w:lang w:val="en-US"/>
        </w:rPr>
        <w:t xml:space="preserve"> Internet access </w:t>
      </w:r>
      <w:r>
        <w:rPr>
          <w:rFonts w:cs="Arial"/>
          <w:szCs w:val="24"/>
          <w:lang w:val="en-US"/>
        </w:rPr>
        <w:t>to all?</w:t>
      </w:r>
      <w:r w:rsidRPr="00FE7CD3">
        <w:rPr>
          <w:rFonts w:cs="Arial"/>
          <w:szCs w:val="24"/>
          <w:lang w:val="en-US"/>
        </w:rPr>
        <w:t xml:space="preserve">, </w:t>
      </w:r>
      <w:r>
        <w:rPr>
          <w:rFonts w:cs="Arial"/>
          <w:szCs w:val="24"/>
          <w:lang w:val="en-US"/>
        </w:rPr>
        <w:t xml:space="preserve">how to make Internet available and affordable </w:t>
      </w:r>
      <w:r w:rsidRPr="00FE7CD3">
        <w:rPr>
          <w:rFonts w:cs="Arial"/>
          <w:szCs w:val="24"/>
          <w:lang w:val="en-US"/>
        </w:rPr>
        <w:t>to low income potential users?</w:t>
      </w:r>
      <w:r>
        <w:rPr>
          <w:rFonts w:cs="Arial"/>
          <w:szCs w:val="24"/>
          <w:lang w:val="en-US"/>
        </w:rPr>
        <w:t xml:space="preserve">  How to lower the cost of International Internet Connectivity, which is a significant factor for many countries?</w:t>
      </w:r>
    </w:p>
    <w:p w:rsidR="006862B7" w:rsidRPr="00FE7CD3" w:rsidRDefault="006862B7" w:rsidP="00982571">
      <w:pPr>
        <w:rPr>
          <w:rFonts w:cs="Arial"/>
          <w:szCs w:val="24"/>
          <w:lang w:val="en-US"/>
        </w:rPr>
      </w:pPr>
      <w:r w:rsidRPr="00FE7CD3">
        <w:rPr>
          <w:rFonts w:cs="Arial"/>
          <w:szCs w:val="24"/>
          <w:lang w:val="en-US"/>
        </w:rPr>
        <w:t>In both sub-Saharan Africa and Latin America, the development of the objectives outlined in this study face significant challenges.</w:t>
      </w:r>
    </w:p>
    <w:p w:rsidR="006862B7" w:rsidRPr="00FE7CD3" w:rsidRDefault="006862B7" w:rsidP="00982571">
      <w:pPr>
        <w:rPr>
          <w:rFonts w:cs="Arial"/>
          <w:szCs w:val="24"/>
          <w:lang w:val="en-US"/>
        </w:rPr>
      </w:pPr>
      <w:r>
        <w:rPr>
          <w:rFonts w:cs="Arial"/>
          <w:szCs w:val="24"/>
          <w:lang w:val="en-US"/>
        </w:rPr>
        <w:t>T</w:t>
      </w:r>
      <w:r w:rsidRPr="00FE7CD3">
        <w:rPr>
          <w:rFonts w:cs="Arial"/>
          <w:szCs w:val="24"/>
          <w:lang w:val="en-US"/>
        </w:rPr>
        <w:t>he state of the art in these two regions will be looked at from a general perspective (particular in some instances); normal practices regarding Internet access, statistic</w:t>
      </w:r>
      <w:r>
        <w:rPr>
          <w:rFonts w:cs="Arial"/>
          <w:szCs w:val="24"/>
          <w:lang w:val="en-US"/>
        </w:rPr>
        <w:t>al</w:t>
      </w:r>
      <w:r w:rsidRPr="00FE7CD3">
        <w:rPr>
          <w:rFonts w:cs="Arial"/>
          <w:szCs w:val="24"/>
          <w:lang w:val="en-US"/>
        </w:rPr>
        <w:t xml:space="preserve"> compar</w:t>
      </w:r>
      <w:r>
        <w:rPr>
          <w:rFonts w:cs="Arial"/>
          <w:szCs w:val="24"/>
          <w:lang w:val="en-US"/>
        </w:rPr>
        <w:t>isons</w:t>
      </w:r>
      <w:r w:rsidRPr="00FE7CD3">
        <w:rPr>
          <w:rFonts w:cs="Arial"/>
          <w:szCs w:val="24"/>
          <w:lang w:val="en-US"/>
        </w:rPr>
        <w:t xml:space="preserve"> </w:t>
      </w:r>
      <w:r>
        <w:rPr>
          <w:rFonts w:cs="Arial"/>
          <w:szCs w:val="24"/>
          <w:lang w:val="en-US"/>
        </w:rPr>
        <w:t>on</w:t>
      </w:r>
      <w:r w:rsidRPr="00FE7CD3">
        <w:rPr>
          <w:rFonts w:cs="Arial"/>
          <w:szCs w:val="24"/>
          <w:lang w:val="en-US"/>
        </w:rPr>
        <w:t xml:space="preserve"> value and quality of services to end user</w:t>
      </w:r>
      <w:r>
        <w:rPr>
          <w:rFonts w:cs="Arial"/>
          <w:szCs w:val="24"/>
          <w:lang w:val="en-US"/>
        </w:rPr>
        <w:t>s</w:t>
      </w:r>
      <w:r w:rsidRPr="00FE7CD3">
        <w:rPr>
          <w:rFonts w:cs="Arial"/>
          <w:szCs w:val="24"/>
          <w:lang w:val="en-US"/>
        </w:rPr>
        <w:t xml:space="preserve">, and how these correlate to </w:t>
      </w:r>
      <w:r w:rsidRPr="00E80C2C">
        <w:rPr>
          <w:rStyle w:val="hps"/>
          <w:rFonts w:cs="Arial"/>
          <w:szCs w:val="24"/>
          <w:lang w:val="en"/>
        </w:rPr>
        <w:t>with developed countries</w:t>
      </w:r>
      <w:r w:rsidRPr="00FE7CD3">
        <w:rPr>
          <w:rFonts w:cs="Arial"/>
          <w:szCs w:val="24"/>
          <w:lang w:val="en-US"/>
        </w:rPr>
        <w:t>.</w:t>
      </w:r>
    </w:p>
    <w:p w:rsidR="006862B7" w:rsidRPr="00FE7CD3" w:rsidRDefault="006862B7" w:rsidP="00982571">
      <w:pPr>
        <w:rPr>
          <w:rFonts w:cs="Arial"/>
          <w:szCs w:val="24"/>
          <w:lang w:val="en-US"/>
        </w:rPr>
      </w:pPr>
      <w:r>
        <w:rPr>
          <w:rFonts w:cs="Arial"/>
          <w:szCs w:val="24"/>
          <w:lang w:val="en-US"/>
        </w:rPr>
        <w:t>The study will look at</w:t>
      </w:r>
      <w:r w:rsidRPr="00FE7CD3">
        <w:rPr>
          <w:rFonts w:cs="Arial"/>
          <w:szCs w:val="24"/>
          <w:lang w:val="en-US"/>
        </w:rPr>
        <w:t xml:space="preserve"> how the interconnection value chain is developed, </w:t>
      </w:r>
      <w:r>
        <w:rPr>
          <w:rFonts w:cs="Arial"/>
          <w:szCs w:val="24"/>
          <w:lang w:val="en-US"/>
        </w:rPr>
        <w:t xml:space="preserve">at </w:t>
      </w:r>
      <w:r w:rsidRPr="00FE7CD3">
        <w:rPr>
          <w:rFonts w:cs="Arial"/>
          <w:szCs w:val="24"/>
          <w:lang w:val="en-US"/>
        </w:rPr>
        <w:t xml:space="preserve">both </w:t>
      </w:r>
      <w:r>
        <w:rPr>
          <w:rFonts w:cs="Arial"/>
          <w:szCs w:val="24"/>
          <w:lang w:val="en-US"/>
        </w:rPr>
        <w:t xml:space="preserve"> </w:t>
      </w:r>
      <w:r w:rsidRPr="00FE7CD3">
        <w:rPr>
          <w:rFonts w:cs="Arial"/>
          <w:szCs w:val="24"/>
          <w:lang w:val="en-US"/>
        </w:rPr>
        <w:t>national and international</w:t>
      </w:r>
      <w:r>
        <w:rPr>
          <w:rFonts w:cs="Arial"/>
          <w:szCs w:val="24"/>
          <w:lang w:val="en-US"/>
        </w:rPr>
        <w:t xml:space="preserve"> level</w:t>
      </w:r>
      <w:r w:rsidRPr="00FE7CD3">
        <w:rPr>
          <w:rFonts w:cs="Arial"/>
          <w:szCs w:val="24"/>
          <w:lang w:val="en-US"/>
        </w:rPr>
        <w:t xml:space="preserve">, which is a very important factor in the development </w:t>
      </w:r>
      <w:r>
        <w:rPr>
          <w:rFonts w:cs="Arial"/>
          <w:szCs w:val="24"/>
          <w:lang w:val="en-US"/>
        </w:rPr>
        <w:t xml:space="preserve">and deployment </w:t>
      </w:r>
      <w:r w:rsidRPr="00FE7CD3">
        <w:rPr>
          <w:rFonts w:cs="Arial"/>
          <w:szCs w:val="24"/>
          <w:lang w:val="en-US"/>
        </w:rPr>
        <w:t>of networks.</w:t>
      </w:r>
    </w:p>
    <w:p w:rsidR="006862B7" w:rsidRPr="00FE7CD3" w:rsidRDefault="006862B7" w:rsidP="00982571">
      <w:pPr>
        <w:rPr>
          <w:rFonts w:cs="Arial"/>
          <w:szCs w:val="24"/>
          <w:lang w:val="en-US"/>
        </w:rPr>
      </w:pPr>
      <w:r w:rsidRPr="00FE7CD3">
        <w:rPr>
          <w:rFonts w:cs="Arial"/>
          <w:szCs w:val="24"/>
          <w:lang w:val="en-US"/>
        </w:rPr>
        <w:t>What is the added value of the NAPs</w:t>
      </w:r>
      <w:r>
        <w:rPr>
          <w:rFonts w:cs="Arial"/>
          <w:szCs w:val="24"/>
          <w:lang w:val="en-US"/>
        </w:rPr>
        <w:t xml:space="preserve"> (</w:t>
      </w:r>
      <w:r w:rsidRPr="00FE7273">
        <w:rPr>
          <w:rFonts w:cs="Arial"/>
          <w:szCs w:val="24"/>
          <w:lang w:val="en-US"/>
        </w:rPr>
        <w:t>Network Ac</w:t>
      </w:r>
      <w:r>
        <w:rPr>
          <w:rFonts w:cs="Arial"/>
          <w:szCs w:val="24"/>
          <w:lang w:val="en-US"/>
        </w:rPr>
        <w:t>c</w:t>
      </w:r>
      <w:r w:rsidRPr="00FE7273">
        <w:rPr>
          <w:rFonts w:cs="Arial"/>
          <w:szCs w:val="24"/>
          <w:lang w:val="en-US"/>
        </w:rPr>
        <w:t>ess Point</w:t>
      </w:r>
      <w:r>
        <w:rPr>
          <w:rFonts w:cs="Arial"/>
          <w:szCs w:val="24"/>
          <w:lang w:val="en-US"/>
        </w:rPr>
        <w:t>)</w:t>
      </w:r>
      <w:r w:rsidRPr="00FE7CD3">
        <w:rPr>
          <w:rFonts w:cs="Arial"/>
          <w:szCs w:val="24"/>
          <w:lang w:val="en-US"/>
        </w:rPr>
        <w:t xml:space="preserve"> or IXPs</w:t>
      </w:r>
      <w:r>
        <w:rPr>
          <w:rFonts w:cs="Arial"/>
          <w:szCs w:val="24"/>
          <w:lang w:val="en-US"/>
        </w:rPr>
        <w:t xml:space="preserve"> (Internet Exchange Point)</w:t>
      </w:r>
      <w:r w:rsidRPr="00FE7CD3">
        <w:rPr>
          <w:rFonts w:cs="Arial"/>
          <w:szCs w:val="24"/>
          <w:lang w:val="en-US"/>
        </w:rPr>
        <w:t>, and how they influence the development of broadband penetration, contents and improved quality of service to the end user.</w:t>
      </w:r>
    </w:p>
    <w:p w:rsidR="006862B7" w:rsidRPr="00FE7CD3" w:rsidRDefault="006862B7" w:rsidP="00982571">
      <w:pPr>
        <w:rPr>
          <w:rFonts w:cs="Arial"/>
          <w:szCs w:val="24"/>
          <w:lang w:val="en-US"/>
        </w:rPr>
      </w:pPr>
      <w:r w:rsidRPr="00FE7CD3">
        <w:rPr>
          <w:rFonts w:cs="Arial"/>
          <w:szCs w:val="24"/>
          <w:lang w:val="en-US"/>
        </w:rPr>
        <w:lastRenderedPageBreak/>
        <w:t>One of the most significant elements in the analysis of international interconnection is the use of a regional backbone that can keep data traffic within a certain region, instead of having it transit countries in another region or continent</w:t>
      </w:r>
      <w:r>
        <w:rPr>
          <w:rFonts w:cs="Arial"/>
          <w:szCs w:val="24"/>
          <w:lang w:val="en-US"/>
        </w:rPr>
        <w:t>s</w:t>
      </w:r>
      <w:r w:rsidRPr="00FE7CD3">
        <w:rPr>
          <w:rFonts w:cs="Arial"/>
          <w:szCs w:val="24"/>
          <w:lang w:val="en-US"/>
        </w:rPr>
        <w:t>.</w:t>
      </w:r>
    </w:p>
    <w:p w:rsidR="006862B7" w:rsidRPr="00FE7CD3" w:rsidRDefault="006862B7" w:rsidP="00982571">
      <w:pPr>
        <w:rPr>
          <w:rFonts w:cs="Arial"/>
          <w:szCs w:val="24"/>
          <w:lang w:val="en-US"/>
        </w:rPr>
      </w:pPr>
      <w:r w:rsidRPr="00FE7CD3">
        <w:rPr>
          <w:rFonts w:cs="Arial"/>
          <w:szCs w:val="24"/>
          <w:lang w:val="en-US"/>
        </w:rPr>
        <w:t>The possible solutions to this mode of interconnection will be described. Can a regional backbone be created? Are the traffic exchange points (IXPs/NAPs) part of the solution?</w:t>
      </w:r>
    </w:p>
    <w:p w:rsidR="006862B7" w:rsidRPr="00FE7CD3" w:rsidRDefault="006862B7" w:rsidP="00982571">
      <w:pPr>
        <w:rPr>
          <w:rFonts w:cs="Arial"/>
          <w:szCs w:val="24"/>
          <w:lang w:val="en-US"/>
        </w:rPr>
      </w:pPr>
      <w:r w:rsidRPr="00FE7CD3">
        <w:rPr>
          <w:rFonts w:cs="Arial"/>
          <w:szCs w:val="24"/>
          <w:lang w:val="en-US"/>
        </w:rPr>
        <w:t xml:space="preserve">Finally, and taking into account the problems that have been highlighted with regards to national and international interconnection, </w:t>
      </w:r>
      <w:r>
        <w:rPr>
          <w:rFonts w:cs="Arial"/>
          <w:szCs w:val="24"/>
          <w:lang w:val="en-US"/>
        </w:rPr>
        <w:t xml:space="preserve">some possible </w:t>
      </w:r>
      <w:r w:rsidRPr="00FE7CD3">
        <w:rPr>
          <w:rFonts w:cs="Arial"/>
          <w:szCs w:val="24"/>
          <w:lang w:val="en-US"/>
        </w:rPr>
        <w:t>solutions will be proposed consider</w:t>
      </w:r>
      <w:r>
        <w:rPr>
          <w:rFonts w:cs="Arial"/>
          <w:szCs w:val="24"/>
          <w:lang w:val="en-US"/>
        </w:rPr>
        <w:t>ing</w:t>
      </w:r>
      <w:r w:rsidRPr="00FE7CD3">
        <w:rPr>
          <w:rFonts w:cs="Arial"/>
          <w:szCs w:val="24"/>
          <w:lang w:val="en-US"/>
        </w:rPr>
        <w:t xml:space="preserve"> the best practices implemented in both regions, including models that can be replicated in order to  resolve interconnection and broadband deployment deficiencies, and which also consider the development of local content, etc.</w:t>
      </w:r>
    </w:p>
    <w:p w:rsidR="006862B7" w:rsidRPr="00FE7CD3" w:rsidRDefault="006862B7" w:rsidP="00982571">
      <w:pPr>
        <w:rPr>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E7273" w:rsidRDefault="006862B7" w:rsidP="00982571">
      <w:pPr>
        <w:jc w:val="center"/>
        <w:rPr>
          <w:rFonts w:cs="Arial"/>
          <w:b/>
          <w:szCs w:val="24"/>
          <w:lang w:val="en-US"/>
        </w:rPr>
      </w:pPr>
    </w:p>
    <w:p w:rsidR="006862B7" w:rsidRPr="00FA2D11" w:rsidRDefault="006862B7" w:rsidP="00F86C53">
      <w:pPr>
        <w:pStyle w:val="Heading1"/>
        <w:jc w:val="center"/>
      </w:pPr>
      <w:bookmarkStart w:id="11" w:name="_Toc318795512"/>
      <w:r w:rsidRPr="00FA2D11">
        <w:t>Executive Summary</w:t>
      </w:r>
      <w:bookmarkEnd w:id="11"/>
    </w:p>
    <w:p w:rsidR="006862B7" w:rsidRPr="00FE7CD3" w:rsidRDefault="006862B7" w:rsidP="00982571">
      <w:pPr>
        <w:rPr>
          <w:rFonts w:cs="Arial"/>
          <w:szCs w:val="24"/>
          <w:lang w:val="en-US"/>
        </w:rPr>
      </w:pPr>
      <w:r w:rsidRPr="00FE7CD3">
        <w:rPr>
          <w:rFonts w:cs="Arial"/>
          <w:szCs w:val="24"/>
          <w:lang w:val="en-US"/>
        </w:rPr>
        <w:t xml:space="preserve">The contents of this study focus on the </w:t>
      </w:r>
      <w:r>
        <w:rPr>
          <w:rFonts w:cs="Arial"/>
          <w:szCs w:val="24"/>
          <w:lang w:val="en-US"/>
        </w:rPr>
        <w:t xml:space="preserve">key players </w:t>
      </w:r>
      <w:r w:rsidRPr="00FE7CD3">
        <w:rPr>
          <w:rFonts w:cs="Arial"/>
          <w:szCs w:val="24"/>
          <w:lang w:val="en-US"/>
        </w:rPr>
        <w:t xml:space="preserve">of the interconnection issue, both </w:t>
      </w:r>
      <w:r>
        <w:rPr>
          <w:rFonts w:cs="Arial"/>
          <w:szCs w:val="24"/>
          <w:lang w:val="en-US"/>
        </w:rPr>
        <w:t xml:space="preserve">at </w:t>
      </w:r>
      <w:r w:rsidRPr="00FE7CD3">
        <w:rPr>
          <w:rFonts w:cs="Arial"/>
          <w:szCs w:val="24"/>
          <w:lang w:val="en-US"/>
        </w:rPr>
        <w:t>national and international</w:t>
      </w:r>
      <w:r>
        <w:rPr>
          <w:rFonts w:cs="Arial"/>
          <w:szCs w:val="24"/>
          <w:lang w:val="en-US"/>
        </w:rPr>
        <w:t xml:space="preserve"> level</w:t>
      </w:r>
      <w:r w:rsidRPr="00FE7CD3">
        <w:rPr>
          <w:rFonts w:cs="Arial"/>
          <w:szCs w:val="24"/>
          <w:lang w:val="en-US"/>
        </w:rPr>
        <w:t xml:space="preserve">, and their characteristics. It also describes the </w:t>
      </w:r>
      <w:r w:rsidRPr="00E629AC">
        <w:rPr>
          <w:rStyle w:val="ft"/>
          <w:rFonts w:ascii="Arial" w:hAnsi="Arial" w:cs="Arial"/>
          <w:color w:val="222222"/>
          <w:lang w:val="en-US"/>
        </w:rPr>
        <w:t xml:space="preserve">Internet </w:t>
      </w:r>
      <w:r w:rsidRPr="00D927C4">
        <w:rPr>
          <w:rStyle w:val="ft"/>
          <w:rFonts w:cs="Arial"/>
          <w:color w:val="222222"/>
          <w:szCs w:val="24"/>
          <w:lang w:val="en-US"/>
        </w:rPr>
        <w:t>Exchange Point/Network A</w:t>
      </w:r>
      <w:r>
        <w:rPr>
          <w:rStyle w:val="ft"/>
          <w:rFonts w:cs="Arial"/>
          <w:color w:val="222222"/>
          <w:szCs w:val="24"/>
          <w:lang w:val="en-US"/>
        </w:rPr>
        <w:t>c</w:t>
      </w:r>
      <w:r w:rsidRPr="00D927C4">
        <w:rPr>
          <w:rStyle w:val="ft"/>
          <w:rFonts w:cs="Arial"/>
          <w:color w:val="222222"/>
          <w:szCs w:val="24"/>
          <w:lang w:val="en-US"/>
        </w:rPr>
        <w:t xml:space="preserve">cess Point </w:t>
      </w:r>
      <w:r w:rsidRPr="007C4F9E">
        <w:rPr>
          <w:rFonts w:cs="Arial"/>
          <w:szCs w:val="24"/>
          <w:lang w:val="en-US"/>
        </w:rPr>
        <w:t>IXPs/NAPs</w:t>
      </w:r>
      <w:r w:rsidRPr="00FE7CD3">
        <w:rPr>
          <w:rFonts w:cs="Arial"/>
          <w:szCs w:val="24"/>
          <w:lang w:val="en-US"/>
        </w:rPr>
        <w:t xml:space="preserve"> and their importance in the development of broadband, as well as the significant role of the backbones.</w:t>
      </w:r>
    </w:p>
    <w:p w:rsidR="006862B7" w:rsidRPr="00FE7CD3" w:rsidRDefault="006862B7" w:rsidP="00982571">
      <w:pPr>
        <w:rPr>
          <w:rFonts w:cs="Arial"/>
          <w:szCs w:val="24"/>
          <w:lang w:val="en-US"/>
        </w:rPr>
      </w:pPr>
      <w:r w:rsidRPr="00FE7CD3">
        <w:rPr>
          <w:rFonts w:cs="Arial"/>
          <w:szCs w:val="24"/>
          <w:lang w:val="en-US"/>
        </w:rPr>
        <w:lastRenderedPageBreak/>
        <w:t>Interconnection is the cornerstone of the Network of Networks</w:t>
      </w:r>
      <w:r>
        <w:rPr>
          <w:rFonts w:cs="Arial"/>
          <w:szCs w:val="24"/>
          <w:lang w:val="en-US"/>
        </w:rPr>
        <w:t xml:space="preserve">: </w:t>
      </w:r>
      <w:r w:rsidRPr="00FE7CD3">
        <w:rPr>
          <w:rFonts w:cs="Arial"/>
          <w:szCs w:val="24"/>
          <w:lang w:val="en-US"/>
        </w:rPr>
        <w:t xml:space="preserve">the Internet. It can be considered to be the most important factor conditioning the growth of the Net, since it affects all the services that are accessible therein. The bandwidth is directly proportional to the capacity of the T1 </w:t>
      </w:r>
      <w:r w:rsidRPr="00F9006A">
        <w:rPr>
          <w:rStyle w:val="hps"/>
          <w:rFonts w:cs="Arial"/>
          <w:color w:val="333333"/>
          <w:sz w:val="22"/>
          <w:lang w:val="en"/>
        </w:rPr>
        <w:t>first</w:t>
      </w:r>
      <w:r w:rsidRPr="00F9006A">
        <w:rPr>
          <w:rStyle w:val="shorttext"/>
          <w:rFonts w:cs="Arial"/>
          <w:color w:val="333333"/>
          <w:sz w:val="22"/>
          <w:lang w:val="en"/>
        </w:rPr>
        <w:t xml:space="preserve"> </w:t>
      </w:r>
      <w:r w:rsidRPr="00F9006A">
        <w:rPr>
          <w:rStyle w:val="hps"/>
          <w:rFonts w:cs="Arial"/>
          <w:color w:val="333333"/>
          <w:sz w:val="22"/>
          <w:lang w:val="en"/>
        </w:rPr>
        <w:t>network operator</w:t>
      </w:r>
      <w:r w:rsidRPr="00F9006A">
        <w:rPr>
          <w:rStyle w:val="shorttext"/>
          <w:rFonts w:cs="Arial"/>
          <w:color w:val="333333"/>
          <w:sz w:val="22"/>
          <w:lang w:val="en"/>
        </w:rPr>
        <w:t xml:space="preserve"> </w:t>
      </w:r>
      <w:r w:rsidRPr="00F9006A">
        <w:rPr>
          <w:rStyle w:val="hps"/>
          <w:rFonts w:cs="Arial"/>
          <w:color w:val="333333"/>
          <w:sz w:val="22"/>
          <w:lang w:val="en"/>
        </w:rPr>
        <w:t>level</w:t>
      </w:r>
      <w:r>
        <w:rPr>
          <w:rStyle w:val="hps"/>
          <w:rFonts w:cs="Arial"/>
          <w:color w:val="333333"/>
          <w:sz w:val="22"/>
          <w:lang w:val="en"/>
        </w:rPr>
        <w:t xml:space="preserve">, </w:t>
      </w:r>
      <w:r w:rsidRPr="00FE7CD3">
        <w:rPr>
          <w:rFonts w:cs="Arial"/>
          <w:szCs w:val="24"/>
          <w:lang w:val="en-US"/>
        </w:rPr>
        <w:t xml:space="preserve">, and the cost of the Mb is an element </w:t>
      </w:r>
      <w:r>
        <w:rPr>
          <w:rFonts w:cs="Arial"/>
          <w:szCs w:val="24"/>
          <w:lang w:val="en-US"/>
        </w:rPr>
        <w:t>that affects</w:t>
      </w:r>
      <w:r w:rsidRPr="00FE7CD3">
        <w:rPr>
          <w:rFonts w:cs="Arial"/>
          <w:szCs w:val="24"/>
          <w:lang w:val="en-US"/>
        </w:rPr>
        <w:t xml:space="preserve"> its use. In the existing model, the pure SME operators </w:t>
      </w:r>
      <w:r>
        <w:rPr>
          <w:rFonts w:cs="Arial"/>
          <w:szCs w:val="24"/>
          <w:lang w:val="en-US"/>
        </w:rPr>
        <w:t xml:space="preserve">Pure Internet Service Providers </w:t>
      </w:r>
      <w:r w:rsidRPr="00FE7CD3">
        <w:rPr>
          <w:rFonts w:cs="Arial"/>
          <w:szCs w:val="24"/>
          <w:lang w:val="en-US"/>
        </w:rPr>
        <w:t>(pISPs as we have identified them in this study), have very little bargaining power with respect to the T2 and T1 operators, and this drastically limits their growth and the development of their services.</w:t>
      </w:r>
    </w:p>
    <w:p w:rsidR="006862B7" w:rsidRPr="00FE7CD3" w:rsidRDefault="006862B7" w:rsidP="00982571">
      <w:pPr>
        <w:rPr>
          <w:rFonts w:cs="Arial"/>
          <w:szCs w:val="24"/>
          <w:lang w:val="en-US"/>
        </w:rPr>
      </w:pPr>
      <w:r w:rsidRPr="00FE7CD3">
        <w:rPr>
          <w:rFonts w:cs="Arial"/>
          <w:szCs w:val="24"/>
          <w:lang w:val="en-US"/>
        </w:rPr>
        <w:t xml:space="preserve">Observing the </w:t>
      </w:r>
      <w:r>
        <w:rPr>
          <w:rFonts w:cs="Arial"/>
          <w:szCs w:val="24"/>
          <w:lang w:val="en-US"/>
        </w:rPr>
        <w:t xml:space="preserve">results from the </w:t>
      </w:r>
      <w:r w:rsidRPr="00FE7CD3">
        <w:rPr>
          <w:rFonts w:cs="Arial"/>
          <w:szCs w:val="24"/>
          <w:lang w:val="en-US"/>
        </w:rPr>
        <w:t xml:space="preserve">study of broadband in the two regions, the concentration of Internet services </w:t>
      </w:r>
      <w:r>
        <w:rPr>
          <w:rFonts w:cs="Arial"/>
          <w:szCs w:val="24"/>
          <w:lang w:val="en-US"/>
        </w:rPr>
        <w:t>i</w:t>
      </w:r>
      <w:r w:rsidRPr="00FE7CD3">
        <w:rPr>
          <w:rFonts w:cs="Arial"/>
          <w:szCs w:val="24"/>
          <w:lang w:val="en-US"/>
        </w:rPr>
        <w:t>s evident. The incumbent companies are those which usually concentrate the traffic in these regions. These companies handle close to 80% of the interconnection market, and their tariffs make it difficult, if not impossible, for pISPs to compete.</w:t>
      </w:r>
    </w:p>
    <w:p w:rsidR="006862B7" w:rsidRPr="00FE7CD3" w:rsidRDefault="006862B7" w:rsidP="00982571">
      <w:pPr>
        <w:rPr>
          <w:rFonts w:cs="Arial"/>
          <w:szCs w:val="24"/>
          <w:lang w:val="en-US"/>
        </w:rPr>
      </w:pPr>
      <w:r w:rsidRPr="00FE7CD3">
        <w:rPr>
          <w:rFonts w:cs="Arial"/>
          <w:szCs w:val="24"/>
          <w:lang w:val="en-US"/>
        </w:rPr>
        <w:t xml:space="preserve">The advantages with regards to technology, as well as the economic equation for the pISPs, and last but not least the development of broadband, spotlight the </w:t>
      </w:r>
      <w:r>
        <w:rPr>
          <w:rFonts w:cs="Arial"/>
          <w:szCs w:val="24"/>
          <w:lang w:val="en-US"/>
        </w:rPr>
        <w:t>IXP/</w:t>
      </w:r>
      <w:r w:rsidRPr="00FE7CD3">
        <w:rPr>
          <w:rFonts w:cs="Arial"/>
          <w:szCs w:val="24"/>
          <w:lang w:val="en-US"/>
        </w:rPr>
        <w:t>NAP as the replicable solution, not only for these two regions, but also for countries with similar problems.</w:t>
      </w:r>
    </w:p>
    <w:p w:rsidR="006862B7" w:rsidRPr="00FE7CD3" w:rsidRDefault="006862B7" w:rsidP="00982571">
      <w:pPr>
        <w:rPr>
          <w:rFonts w:cs="Arial"/>
          <w:szCs w:val="24"/>
          <w:lang w:val="en-US"/>
        </w:rPr>
      </w:pPr>
      <w:r w:rsidRPr="00FE7CD3">
        <w:rPr>
          <w:rFonts w:cs="Arial"/>
          <w:szCs w:val="24"/>
          <w:lang w:val="en-US"/>
        </w:rPr>
        <w:t xml:space="preserve">There are also barriers arising from the regulatory context, such as </w:t>
      </w:r>
      <w:r>
        <w:rPr>
          <w:rFonts w:cs="Arial"/>
          <w:szCs w:val="24"/>
          <w:lang w:val="en-US"/>
        </w:rPr>
        <w:t xml:space="preserve">lack of competition or </w:t>
      </w:r>
      <w:r w:rsidRPr="00FE7CD3">
        <w:rPr>
          <w:rFonts w:cs="Arial"/>
          <w:szCs w:val="24"/>
          <w:lang w:val="en-US"/>
        </w:rPr>
        <w:t>unfair competition</w:t>
      </w:r>
      <w:r>
        <w:rPr>
          <w:rFonts w:cs="Arial"/>
          <w:szCs w:val="24"/>
          <w:lang w:val="en-US"/>
        </w:rPr>
        <w:t>,</w:t>
      </w:r>
      <w:r w:rsidRPr="00FE7CD3">
        <w:rPr>
          <w:rFonts w:cs="Arial"/>
          <w:szCs w:val="24"/>
          <w:lang w:val="en-US"/>
        </w:rPr>
        <w:t xml:space="preserve"> in instances where there is poor regulation, or where regulation is not enforced.</w:t>
      </w:r>
    </w:p>
    <w:p w:rsidR="006862B7" w:rsidRPr="00FE7CD3" w:rsidRDefault="006862B7" w:rsidP="00982571">
      <w:pPr>
        <w:rPr>
          <w:rFonts w:cs="Arial"/>
          <w:szCs w:val="24"/>
          <w:lang w:val="en-US"/>
        </w:rPr>
      </w:pPr>
      <w:r w:rsidRPr="00FE7CD3">
        <w:rPr>
          <w:rFonts w:cs="Arial"/>
          <w:szCs w:val="24"/>
          <w:lang w:val="en-US"/>
        </w:rPr>
        <w:t xml:space="preserve">It can also be noted that the deployment of broadband is </w:t>
      </w:r>
      <w:r>
        <w:rPr>
          <w:rFonts w:cs="Arial"/>
          <w:szCs w:val="24"/>
          <w:lang w:val="en-US"/>
        </w:rPr>
        <w:t>limited</w:t>
      </w:r>
      <w:r w:rsidRPr="00FE7CD3">
        <w:rPr>
          <w:rFonts w:cs="Arial"/>
          <w:szCs w:val="24"/>
          <w:lang w:val="en-US"/>
        </w:rPr>
        <w:t xml:space="preserve"> to large and medium urban centers. In some cases where regulatory policy and subsidies are implemented, then it also becomes available in areas that are marginal or afford very low purchasing capability.</w:t>
      </w:r>
    </w:p>
    <w:p w:rsidR="006862B7" w:rsidRPr="007F038A" w:rsidRDefault="006862B7" w:rsidP="00982571">
      <w:pPr>
        <w:rPr>
          <w:rFonts w:cs="Arial"/>
          <w:szCs w:val="24"/>
          <w:lang w:val="en-US"/>
        </w:rPr>
      </w:pPr>
      <w:r w:rsidRPr="00FE7CD3">
        <w:rPr>
          <w:rFonts w:cs="Arial"/>
          <w:szCs w:val="24"/>
          <w:lang w:val="en-US"/>
        </w:rPr>
        <w:t xml:space="preserve">The participation of cellphones is </w:t>
      </w:r>
      <w:r>
        <w:rPr>
          <w:rFonts w:cs="Arial"/>
          <w:szCs w:val="24"/>
          <w:lang w:val="en-US"/>
        </w:rPr>
        <w:t>discussed; i</w:t>
      </w:r>
      <w:r w:rsidRPr="00FE7CD3">
        <w:rPr>
          <w:rFonts w:cs="Arial"/>
          <w:szCs w:val="24"/>
          <w:lang w:val="en-US"/>
        </w:rPr>
        <w:t xml:space="preserve">n terms of the deployment of devices it shows exponential growth. The 5.6 billion existing units means that approximately 80% of the population on our planet is holding a cellphone. </w:t>
      </w:r>
      <w:r>
        <w:rPr>
          <w:rFonts w:cs="Arial"/>
          <w:szCs w:val="24"/>
          <w:lang w:val="en-US"/>
        </w:rPr>
        <w:t>In this sense, t</w:t>
      </w:r>
      <w:r w:rsidRPr="00FE7CD3">
        <w:rPr>
          <w:rFonts w:cs="Arial"/>
          <w:szCs w:val="24"/>
          <w:lang w:val="en-US"/>
        </w:rPr>
        <w:t>he study describe</w:t>
      </w:r>
      <w:r>
        <w:rPr>
          <w:rFonts w:cs="Arial"/>
          <w:szCs w:val="24"/>
          <w:lang w:val="en-US"/>
        </w:rPr>
        <w:t>s</w:t>
      </w:r>
      <w:r w:rsidRPr="00FE7CD3">
        <w:rPr>
          <w:rFonts w:cs="Arial"/>
          <w:szCs w:val="24"/>
          <w:lang w:val="en-US"/>
        </w:rPr>
        <w:t xml:space="preserve"> the success and limitations of the mobile Internet. Undoubtedly this technology is ideal for voice communication and text messaging, but it is not satisfactory when 3G cellular networks are employed for broadband access.</w:t>
      </w:r>
      <w:r>
        <w:rPr>
          <w:rFonts w:cs="Arial"/>
          <w:szCs w:val="24"/>
          <w:lang w:val="en-US"/>
        </w:rPr>
        <w:t xml:space="preserve"> </w:t>
      </w:r>
      <w:r w:rsidRPr="007F038A">
        <w:rPr>
          <w:rFonts w:cs="Arial"/>
          <w:szCs w:val="24"/>
          <w:lang w:val="en-US"/>
        </w:rPr>
        <w:t>I</w:t>
      </w:r>
      <w:r w:rsidRPr="007F038A">
        <w:rPr>
          <w:rStyle w:val="hps"/>
          <w:rFonts w:cs="Arial"/>
          <w:szCs w:val="24"/>
          <w:lang w:val="en"/>
        </w:rPr>
        <w:t>t should be noted</w:t>
      </w:r>
      <w:r w:rsidRPr="007F038A">
        <w:rPr>
          <w:rFonts w:cs="Arial"/>
          <w:szCs w:val="24"/>
          <w:lang w:val="en"/>
        </w:rPr>
        <w:t xml:space="preserve"> </w:t>
      </w:r>
      <w:r w:rsidRPr="007F038A">
        <w:rPr>
          <w:rStyle w:val="hps"/>
          <w:rFonts w:cs="Arial"/>
          <w:szCs w:val="24"/>
          <w:lang w:val="en"/>
        </w:rPr>
        <w:t>that in</w:t>
      </w:r>
      <w:r w:rsidRPr="007F038A">
        <w:rPr>
          <w:rFonts w:cs="Arial"/>
          <w:szCs w:val="24"/>
          <w:lang w:val="en"/>
        </w:rPr>
        <w:t xml:space="preserve"> </w:t>
      </w:r>
      <w:r w:rsidRPr="007F038A">
        <w:rPr>
          <w:rStyle w:val="hps"/>
          <w:rFonts w:cs="Arial"/>
          <w:szCs w:val="24"/>
          <w:lang w:val="en"/>
        </w:rPr>
        <w:t>European countries</w:t>
      </w:r>
      <w:r w:rsidRPr="007F038A">
        <w:rPr>
          <w:rFonts w:cs="Arial"/>
          <w:szCs w:val="24"/>
          <w:lang w:val="en"/>
        </w:rPr>
        <w:t xml:space="preserve"> </w:t>
      </w:r>
      <w:r w:rsidRPr="007F038A">
        <w:rPr>
          <w:rStyle w:val="hps"/>
          <w:rFonts w:cs="Arial"/>
          <w:szCs w:val="24"/>
          <w:lang w:val="en"/>
        </w:rPr>
        <w:t>this system works well</w:t>
      </w:r>
      <w:r>
        <w:rPr>
          <w:rStyle w:val="hps"/>
          <w:rFonts w:cs="Arial"/>
          <w:szCs w:val="24"/>
          <w:lang w:val="en"/>
        </w:rPr>
        <w:t>.</w:t>
      </w:r>
    </w:p>
    <w:p w:rsidR="006862B7" w:rsidRPr="00FE7CD3" w:rsidRDefault="006862B7" w:rsidP="00982571">
      <w:pPr>
        <w:rPr>
          <w:rFonts w:cs="Arial"/>
          <w:szCs w:val="24"/>
          <w:lang w:val="en-US"/>
        </w:rPr>
      </w:pPr>
      <w:r w:rsidRPr="00FE7CD3">
        <w:rPr>
          <w:rFonts w:cs="Arial"/>
          <w:szCs w:val="24"/>
          <w:lang w:val="en-US"/>
        </w:rPr>
        <w:t xml:space="preserve">There are certain instances where state bureaucracy, and the lack of </w:t>
      </w:r>
      <w:r>
        <w:rPr>
          <w:rFonts w:cs="Arial"/>
          <w:szCs w:val="24"/>
          <w:lang w:val="en-US"/>
        </w:rPr>
        <w:t xml:space="preserve">clear </w:t>
      </w:r>
      <w:r w:rsidRPr="00FE7CD3">
        <w:rPr>
          <w:rFonts w:cs="Arial"/>
          <w:szCs w:val="24"/>
          <w:lang w:val="en-US"/>
        </w:rPr>
        <w:t>polici</w:t>
      </w:r>
      <w:r>
        <w:rPr>
          <w:rFonts w:cs="Arial"/>
          <w:szCs w:val="24"/>
          <w:lang w:val="en-US"/>
        </w:rPr>
        <w:t xml:space="preserve">es </w:t>
      </w:r>
      <w:r w:rsidRPr="00FE7CD3">
        <w:rPr>
          <w:rFonts w:cs="Arial"/>
          <w:szCs w:val="24"/>
          <w:lang w:val="en-US"/>
        </w:rPr>
        <w:t>, are important barriers to the deployment of new networks and the development of the Internet.</w:t>
      </w:r>
    </w:p>
    <w:p w:rsidR="006862B7" w:rsidRPr="00FE7CD3" w:rsidRDefault="006862B7" w:rsidP="00982571">
      <w:pPr>
        <w:rPr>
          <w:rFonts w:cs="Arial"/>
          <w:szCs w:val="24"/>
          <w:lang w:val="en-US"/>
        </w:rPr>
      </w:pPr>
      <w:r w:rsidRPr="00FE7CD3">
        <w:rPr>
          <w:rFonts w:cs="Arial"/>
          <w:szCs w:val="24"/>
          <w:lang w:val="en-US"/>
        </w:rPr>
        <w:t xml:space="preserve">It is evident that the corporate associations and the </w:t>
      </w:r>
      <w:r>
        <w:rPr>
          <w:rFonts w:cs="Arial"/>
          <w:szCs w:val="24"/>
          <w:lang w:val="en-US"/>
        </w:rPr>
        <w:t>non-governmental organizations (</w:t>
      </w:r>
      <w:r w:rsidRPr="00FE7CD3">
        <w:rPr>
          <w:rFonts w:cs="Arial"/>
          <w:szCs w:val="24"/>
          <w:lang w:val="en-US"/>
        </w:rPr>
        <w:t>NGOs</w:t>
      </w:r>
      <w:r>
        <w:rPr>
          <w:rFonts w:cs="Arial"/>
          <w:szCs w:val="24"/>
          <w:lang w:val="en-US"/>
        </w:rPr>
        <w:t>)</w:t>
      </w:r>
      <w:r w:rsidRPr="00FE7CD3">
        <w:rPr>
          <w:rFonts w:cs="Arial"/>
          <w:szCs w:val="24"/>
          <w:lang w:val="en-US"/>
        </w:rPr>
        <w:t xml:space="preserve">, are an important resource for supporting the development of the Internet </w:t>
      </w:r>
      <w:r>
        <w:rPr>
          <w:rFonts w:cs="Arial"/>
          <w:szCs w:val="24"/>
          <w:lang w:val="en-US"/>
        </w:rPr>
        <w:t xml:space="preserve">in developing countries contributing to </w:t>
      </w:r>
      <w:r w:rsidRPr="00FE7CD3">
        <w:rPr>
          <w:rFonts w:cs="Arial"/>
          <w:szCs w:val="24"/>
          <w:lang w:val="en-US"/>
        </w:rPr>
        <w:t>the reduction of the digital divide.</w:t>
      </w:r>
    </w:p>
    <w:p w:rsidR="006862B7" w:rsidRPr="00FE7CD3" w:rsidRDefault="006862B7" w:rsidP="00982571">
      <w:pPr>
        <w:rPr>
          <w:rFonts w:cs="Arial"/>
          <w:szCs w:val="24"/>
          <w:lang w:val="en-US"/>
        </w:rPr>
      </w:pPr>
      <w:r w:rsidRPr="00FE7CD3">
        <w:rPr>
          <w:rFonts w:cs="Arial"/>
          <w:szCs w:val="24"/>
          <w:lang w:val="en-US"/>
        </w:rPr>
        <w:t xml:space="preserve">Some other barriers </w:t>
      </w:r>
      <w:r>
        <w:rPr>
          <w:rFonts w:cs="Arial"/>
          <w:szCs w:val="24"/>
          <w:lang w:val="en-US"/>
        </w:rPr>
        <w:t xml:space="preserve">to the development and access of Internet </w:t>
      </w:r>
      <w:r w:rsidRPr="00FE7CD3">
        <w:rPr>
          <w:rFonts w:cs="Arial"/>
          <w:szCs w:val="24"/>
          <w:lang w:val="en-US"/>
        </w:rPr>
        <w:t>are highlighted, such as the lack of power supply, illiteracy, generational and cultural divides, etc.</w:t>
      </w:r>
    </w:p>
    <w:p w:rsidR="006862B7" w:rsidRPr="00FE7CD3" w:rsidRDefault="006862B7" w:rsidP="00982571">
      <w:pPr>
        <w:rPr>
          <w:rFonts w:cs="Arial"/>
          <w:szCs w:val="24"/>
          <w:lang w:val="en-US"/>
        </w:rPr>
      </w:pPr>
      <w:r>
        <w:rPr>
          <w:rFonts w:cs="Arial"/>
          <w:szCs w:val="24"/>
          <w:lang w:val="en-US"/>
        </w:rPr>
        <w:lastRenderedPageBreak/>
        <w:t>It is also examined h</w:t>
      </w:r>
      <w:r w:rsidRPr="00FE7CD3">
        <w:rPr>
          <w:rFonts w:cs="Arial"/>
          <w:szCs w:val="24"/>
          <w:lang w:val="en-US"/>
        </w:rPr>
        <w:t>ow the issue of interconnection and transit, which runs across both of the regions covered in this study, is affected by the installation of traffic exchange points  (NAPs/IXPs).</w:t>
      </w:r>
    </w:p>
    <w:p w:rsidR="006862B7" w:rsidRPr="00FE7CD3" w:rsidRDefault="006862B7" w:rsidP="00982571">
      <w:pPr>
        <w:rPr>
          <w:rFonts w:cs="Arial"/>
          <w:szCs w:val="24"/>
          <w:lang w:val="en-US"/>
        </w:rPr>
      </w:pPr>
      <w:r w:rsidRPr="00FE7CD3">
        <w:rPr>
          <w:rFonts w:cs="Arial"/>
          <w:szCs w:val="24"/>
          <w:lang w:val="en-US"/>
        </w:rPr>
        <w:t>Finally we come to the analysis of the issues involved, as well as the possible ways of resolving them. Special emphasis is used to describe the best practices that can contribute to easing the problems that have been exposed, bearing in mind the differences that pertain to each region.</w:t>
      </w:r>
    </w:p>
    <w:p w:rsidR="006862B7" w:rsidRPr="00FE7CD3" w:rsidRDefault="006862B7" w:rsidP="00982571">
      <w:pPr>
        <w:rPr>
          <w:lang w:val="en-US"/>
        </w:rPr>
      </w:pPr>
    </w:p>
    <w:p w:rsidR="006862B7" w:rsidRPr="005F6325" w:rsidRDefault="006862B7" w:rsidP="00982571">
      <w:pPr>
        <w:pStyle w:val="Heading1"/>
        <w:rPr>
          <w:sz w:val="28"/>
          <w:szCs w:val="28"/>
          <w:lang w:val="en-US"/>
        </w:rPr>
      </w:pPr>
      <w:bookmarkStart w:id="12" w:name="_Toc318795513"/>
      <w:r w:rsidRPr="005F6325">
        <w:rPr>
          <w:sz w:val="28"/>
          <w:szCs w:val="28"/>
          <w:lang w:val="en-US"/>
        </w:rPr>
        <w:t>IIC – Definition of International Internet Connectivity</w:t>
      </w:r>
      <w:r>
        <w:rPr>
          <w:sz w:val="28"/>
          <w:szCs w:val="28"/>
          <w:lang w:val="en-US"/>
        </w:rPr>
        <w:t xml:space="preserve"> (IIC)</w:t>
      </w:r>
      <w:bookmarkEnd w:id="12"/>
    </w:p>
    <w:p w:rsidR="006862B7" w:rsidRPr="00366093" w:rsidRDefault="006862B7" w:rsidP="00982571">
      <w:pPr>
        <w:rPr>
          <w:lang w:val="en-US"/>
        </w:rPr>
      </w:pPr>
    </w:p>
    <w:p w:rsidR="006862B7" w:rsidRPr="00ED5DEA" w:rsidRDefault="006862B7" w:rsidP="00982571">
      <w:pPr>
        <w:rPr>
          <w:lang w:val="en-US"/>
        </w:rPr>
      </w:pPr>
      <w:r>
        <w:rPr>
          <w:lang w:val="en-US"/>
        </w:rPr>
        <w:t xml:space="preserve">At the highest level, </w:t>
      </w:r>
      <w:r w:rsidRPr="00366093">
        <w:rPr>
          <w:lang w:val="en-US"/>
        </w:rPr>
        <w:t>International Internet Connectivity (IIC),</w:t>
      </w:r>
      <w:r>
        <w:rPr>
          <w:lang w:val="en-US"/>
        </w:rPr>
        <w:t xml:space="preserve"> is </w:t>
      </w:r>
      <w:r w:rsidRPr="00366093">
        <w:rPr>
          <w:lang w:val="en-US"/>
        </w:rPr>
        <w:t>provided by those companies known as T1 (Tier 1)</w:t>
      </w:r>
      <w:r>
        <w:rPr>
          <w:lang w:val="en-US"/>
        </w:rPr>
        <w:t xml:space="preserve">, who are large operators of high capacity networks, as can be seen in the various modules of this study.  Other operators connect to that Tier 1 backbone either directly, or through other companies. </w:t>
      </w:r>
      <w:r w:rsidRPr="00ED5DEA">
        <w:rPr>
          <w:lang w:val="en-US"/>
        </w:rPr>
        <w:t>The</w:t>
      </w:r>
      <w:r>
        <w:rPr>
          <w:lang w:val="en-US"/>
        </w:rPr>
        <w:t xml:space="preserve"> T1 providers</w:t>
      </w:r>
      <w:r w:rsidRPr="00ED5DEA">
        <w:rPr>
          <w:lang w:val="en-US"/>
        </w:rPr>
        <w:t xml:space="preserve"> refer to each other as “peers”</w:t>
      </w:r>
      <w:r>
        <w:rPr>
          <w:lang w:val="en-US"/>
        </w:rPr>
        <w:t>, a term which originated from the premise that outbound traffic was similar to inbound, as regards the Internet.</w:t>
      </w:r>
    </w:p>
    <w:p w:rsidR="006862B7" w:rsidRPr="00903BB7" w:rsidRDefault="006862B7" w:rsidP="00982571">
      <w:pPr>
        <w:rPr>
          <w:lang w:val="en-US"/>
        </w:rPr>
      </w:pPr>
      <w:r>
        <w:rPr>
          <w:lang w:val="en-US"/>
        </w:rPr>
        <w:t>T</w:t>
      </w:r>
      <w:r w:rsidRPr="00FC2C2F">
        <w:rPr>
          <w:lang w:val="en-US"/>
        </w:rPr>
        <w:t>he</w:t>
      </w:r>
      <w:r>
        <w:rPr>
          <w:lang w:val="en-US"/>
        </w:rPr>
        <w:t xml:space="preserve"> number</w:t>
      </w:r>
      <w:r w:rsidRPr="00FC2C2F">
        <w:rPr>
          <w:lang w:val="en-US"/>
        </w:rPr>
        <w:t xml:space="preserve"> of companies defined as T1 operators</w:t>
      </w:r>
      <w:r>
        <w:rPr>
          <w:lang w:val="en-US"/>
        </w:rPr>
        <w:t xml:space="preserve"> is not significant, and this enables and facilitates the commercial agreements between them. </w:t>
      </w:r>
      <w:r w:rsidRPr="00903BB7">
        <w:rPr>
          <w:lang w:val="en-US"/>
        </w:rPr>
        <w:t xml:space="preserve">They usually have global presence, or at least they operate in a number of </w:t>
      </w:r>
      <w:r>
        <w:rPr>
          <w:lang w:val="en-US"/>
        </w:rPr>
        <w:t xml:space="preserve">different </w:t>
      </w:r>
      <w:r w:rsidRPr="00903BB7">
        <w:rPr>
          <w:lang w:val="en-US"/>
        </w:rPr>
        <w:t>countries and/or continents</w:t>
      </w:r>
      <w:r>
        <w:rPr>
          <w:lang w:val="en-US"/>
        </w:rPr>
        <w:t xml:space="preserve">. </w:t>
      </w:r>
    </w:p>
    <w:p w:rsidR="006862B7" w:rsidRPr="00385DBE" w:rsidRDefault="006862B7" w:rsidP="00982571">
      <w:pPr>
        <w:rPr>
          <w:lang w:val="en-US"/>
        </w:rPr>
      </w:pPr>
      <w:r w:rsidRPr="0019166C">
        <w:rPr>
          <w:lang w:val="en-US"/>
        </w:rPr>
        <w:t>With respect to submarine cables, we usually find that these are owned by consort</w:t>
      </w:r>
      <w:r>
        <w:rPr>
          <w:lang w:val="en-US"/>
        </w:rPr>
        <w:t>iums of companies (and even some</w:t>
      </w:r>
      <w:r w:rsidRPr="0019166C">
        <w:rPr>
          <w:lang w:val="en-US"/>
        </w:rPr>
        <w:t xml:space="preserve"> governments participate through national operators).</w:t>
      </w:r>
      <w:r>
        <w:rPr>
          <w:lang w:val="en-US"/>
        </w:rPr>
        <w:t xml:space="preserve"> </w:t>
      </w:r>
      <w:r w:rsidRPr="00385DBE">
        <w:rPr>
          <w:lang w:val="en-US"/>
        </w:rPr>
        <w:t>As regards their employment, it is a normal procedure that the link</w:t>
      </w:r>
      <w:r>
        <w:rPr>
          <w:lang w:val="en-US"/>
        </w:rPr>
        <w:t xml:space="preserve"> capacity</w:t>
      </w:r>
      <w:r w:rsidRPr="00385DBE">
        <w:rPr>
          <w:lang w:val="en-US"/>
        </w:rPr>
        <w:t xml:space="preserve"> is apportioned out according to the percentage of investment of each member of the consortium.</w:t>
      </w:r>
    </w:p>
    <w:p w:rsidR="006862B7" w:rsidRPr="008A02B6" w:rsidRDefault="006862B7" w:rsidP="00982571">
      <w:pPr>
        <w:rPr>
          <w:lang w:val="en-US"/>
        </w:rPr>
      </w:pPr>
      <w:r w:rsidRPr="008A02B6">
        <w:rPr>
          <w:lang w:val="en-US"/>
        </w:rPr>
        <w:t xml:space="preserve">Cases can arise in which certain anchorage sites (this refers to the places where the submarine cable reaches </w:t>
      </w:r>
      <w:r>
        <w:rPr>
          <w:lang w:val="en-US"/>
        </w:rPr>
        <w:t>land), enable the development of traffic exchange points (NAPs/IXPs), under the management of the cable operator.</w:t>
      </w:r>
    </w:p>
    <w:p w:rsidR="006862B7" w:rsidRPr="005C23CB" w:rsidRDefault="006862B7" w:rsidP="00982571">
      <w:pPr>
        <w:rPr>
          <w:lang w:val="en-US"/>
        </w:rPr>
      </w:pPr>
    </w:p>
    <w:p w:rsidR="006862B7" w:rsidRPr="005F6325" w:rsidRDefault="006862B7" w:rsidP="00982571">
      <w:pPr>
        <w:pStyle w:val="Heading1"/>
        <w:rPr>
          <w:sz w:val="28"/>
          <w:szCs w:val="28"/>
          <w:lang w:val="en-US"/>
        </w:rPr>
      </w:pPr>
      <w:bookmarkStart w:id="13" w:name="_Toc318795514"/>
      <w:r w:rsidRPr="005F6325">
        <w:rPr>
          <w:sz w:val="28"/>
          <w:szCs w:val="28"/>
          <w:lang w:val="en-US"/>
        </w:rPr>
        <w:t>Interconnection and the IICs at a Global Level</w:t>
      </w:r>
      <w:bookmarkEnd w:id="13"/>
      <w:r w:rsidRPr="005F6325">
        <w:rPr>
          <w:sz w:val="28"/>
          <w:szCs w:val="28"/>
          <w:lang w:val="en-US"/>
        </w:rPr>
        <w:t xml:space="preserve"> </w:t>
      </w:r>
    </w:p>
    <w:p w:rsidR="006862B7" w:rsidRDefault="006862B7" w:rsidP="00982571">
      <w:pPr>
        <w:rPr>
          <w:lang w:val="en-US"/>
        </w:rPr>
      </w:pPr>
      <w:r>
        <w:rPr>
          <w:lang w:val="en-US"/>
        </w:rPr>
        <w:t>In the global level interconnection layout, the submarine cables have a leading role to play with regards to interconnection and traffic. However, we should not overlook the deployment of land cables, be they copper or fiber optic, the microwave systems, and finally the satellite systems which are not a significant factor of this study, as can be seen further on.</w:t>
      </w:r>
    </w:p>
    <w:p w:rsidR="006862B7" w:rsidRDefault="006862B7" w:rsidP="00BF0CE3">
      <w:pPr>
        <w:rPr>
          <w:lang w:val="en-US"/>
        </w:rPr>
      </w:pPr>
      <w:r w:rsidRPr="00BF0CE3">
        <w:rPr>
          <w:lang w:val="en-US"/>
        </w:rPr>
        <w:t>The intercontinental traffic is carried by submarine cables, assuming that many of these cases continue to lay from one country to another through shoreline anchors deployed in different parts of a country or interconnecting countries.</w:t>
      </w:r>
    </w:p>
    <w:p w:rsidR="006862B7" w:rsidRPr="00593349" w:rsidRDefault="006862B7" w:rsidP="00982571">
      <w:pPr>
        <w:rPr>
          <w:lang w:val="en-US"/>
        </w:rPr>
      </w:pPr>
      <w:r w:rsidRPr="00593349">
        <w:rPr>
          <w:lang w:val="en-US"/>
        </w:rPr>
        <w:lastRenderedPageBreak/>
        <w:t>The inte</w:t>
      </w:r>
      <w:r>
        <w:rPr>
          <w:lang w:val="en-US"/>
        </w:rPr>
        <w:t>rnational traffic is borne</w:t>
      </w:r>
      <w:r w:rsidRPr="00593349">
        <w:rPr>
          <w:lang w:val="en-US"/>
        </w:rPr>
        <w:t xml:space="preserve"> by the submarine cables</w:t>
      </w:r>
      <w:r>
        <w:rPr>
          <w:lang w:val="en-US"/>
        </w:rPr>
        <w:t>. It can also be assumed that, in many instances, the cables continue to be laid between countries following the coastal lines, and establishing anchorages in various locations of the same country, or interconnecting countries.</w:t>
      </w:r>
    </w:p>
    <w:p w:rsidR="006862B7" w:rsidRPr="00593349" w:rsidRDefault="006862B7" w:rsidP="00982571">
      <w:pPr>
        <w:rPr>
          <w:lang w:val="en-US"/>
        </w:rPr>
      </w:pPr>
      <w:r w:rsidRPr="00593349">
        <w:rPr>
          <w:lang w:val="en-US"/>
        </w:rPr>
        <w:t>Once the submar</w:t>
      </w:r>
      <w:r>
        <w:rPr>
          <w:lang w:val="en-US"/>
        </w:rPr>
        <w:t>ine cable reaches land, there are</w:t>
      </w:r>
      <w:r w:rsidRPr="00593349">
        <w:rPr>
          <w:lang w:val="en-US"/>
        </w:rPr>
        <w:t xml:space="preserve"> </w:t>
      </w:r>
      <w:r>
        <w:rPr>
          <w:lang w:val="en-US"/>
        </w:rPr>
        <w:t>several</w:t>
      </w:r>
      <w:r w:rsidRPr="00593349">
        <w:rPr>
          <w:lang w:val="en-US"/>
        </w:rPr>
        <w:t xml:space="preserve"> potential variations:</w:t>
      </w:r>
    </w:p>
    <w:p w:rsidR="006862B7" w:rsidRPr="00593349" w:rsidRDefault="006862B7" w:rsidP="00982571">
      <w:pPr>
        <w:pStyle w:val="ListParagraph"/>
        <w:numPr>
          <w:ilvl w:val="0"/>
          <w:numId w:val="30"/>
        </w:numPr>
        <w:spacing w:line="240" w:lineRule="auto"/>
        <w:contextualSpacing/>
        <w:rPr>
          <w:lang w:val="en-US"/>
        </w:rPr>
      </w:pPr>
      <w:r w:rsidRPr="00593349">
        <w:rPr>
          <w:lang w:val="en-US"/>
        </w:rPr>
        <w:t xml:space="preserve">The </w:t>
      </w:r>
      <w:r>
        <w:rPr>
          <w:lang w:val="en-US"/>
        </w:rPr>
        <w:t>owner</w:t>
      </w:r>
      <w:r w:rsidRPr="00593349">
        <w:rPr>
          <w:lang w:val="en-US"/>
        </w:rPr>
        <w:t xml:space="preserve"> or consortium may have an operator designated for this function, and this may involve the technical aspects, the com</w:t>
      </w:r>
      <w:r>
        <w:rPr>
          <w:lang w:val="en-US"/>
        </w:rPr>
        <w:t>m</w:t>
      </w:r>
      <w:r w:rsidRPr="00593349">
        <w:rPr>
          <w:lang w:val="en-US"/>
        </w:rPr>
        <w:t>ercial aspects, or both.</w:t>
      </w:r>
    </w:p>
    <w:p w:rsidR="006862B7" w:rsidRPr="00593349" w:rsidRDefault="006862B7" w:rsidP="00982571">
      <w:pPr>
        <w:pStyle w:val="ListParagraph"/>
        <w:numPr>
          <w:ilvl w:val="0"/>
          <w:numId w:val="30"/>
        </w:numPr>
        <w:spacing w:after="0" w:line="240" w:lineRule="auto"/>
        <w:contextualSpacing/>
        <w:rPr>
          <w:lang w:val="en-US"/>
        </w:rPr>
      </w:pPr>
      <w:r w:rsidRPr="00593349">
        <w:rPr>
          <w:lang w:val="en-US"/>
        </w:rPr>
        <w:t>The owner or company tha</w:t>
      </w:r>
      <w:r>
        <w:rPr>
          <w:lang w:val="en-US"/>
        </w:rPr>
        <w:t>t is a member of the consortium, has operations in this area, region or country, and therefore interconnects to this cable and obtains proprietary international connectivity. This can be repeated by each one of the members, even if any of them were government agencies.</w:t>
      </w:r>
    </w:p>
    <w:p w:rsidR="006862B7" w:rsidRPr="002F02C7" w:rsidRDefault="006862B7" w:rsidP="00982571">
      <w:pPr>
        <w:pStyle w:val="ListParagraph"/>
        <w:numPr>
          <w:ilvl w:val="0"/>
          <w:numId w:val="30"/>
        </w:numPr>
        <w:spacing w:after="0" w:line="240" w:lineRule="auto"/>
        <w:contextualSpacing/>
        <w:rPr>
          <w:lang w:val="en-US"/>
        </w:rPr>
      </w:pPr>
      <w:r w:rsidRPr="002F02C7">
        <w:rPr>
          <w:lang w:val="en-US"/>
        </w:rPr>
        <w:t>The cable operator, one of the participants or the consortium as a whole, do not have operations in this area, region or country</w:t>
      </w:r>
      <w:r>
        <w:rPr>
          <w:lang w:val="en-US"/>
        </w:rPr>
        <w:t>, and consequently make the capacity available to the market. Usually, the capacity is sold before the project is finished, thus ensuring financial returns immediately as from the launching date of the cable.</w:t>
      </w:r>
    </w:p>
    <w:p w:rsidR="006862B7" w:rsidRDefault="006862B7" w:rsidP="00982571">
      <w:pPr>
        <w:pStyle w:val="ListParagraph"/>
        <w:numPr>
          <w:ilvl w:val="0"/>
          <w:numId w:val="30"/>
        </w:numPr>
        <w:spacing w:line="240" w:lineRule="auto"/>
        <w:contextualSpacing/>
        <w:rPr>
          <w:lang w:val="en-US"/>
        </w:rPr>
      </w:pPr>
      <w:r w:rsidRPr="00306DDD">
        <w:rPr>
          <w:lang w:val="en-US"/>
        </w:rPr>
        <w:t>Another mode involves providing transit, i.e.</w:t>
      </w:r>
      <w:r>
        <w:rPr>
          <w:lang w:val="en-US"/>
        </w:rPr>
        <w:t>, a transparent connection to another point in the planet, and this can include a number of services aside from the Internet. This is of no consequence to the party that rents out the cable that enables these services, since it only provides transmission capacity.</w:t>
      </w:r>
    </w:p>
    <w:p w:rsidR="006862B7" w:rsidRDefault="006862B7" w:rsidP="00982571">
      <w:pPr>
        <w:pStyle w:val="ListParagraph"/>
        <w:numPr>
          <w:ilvl w:val="0"/>
          <w:numId w:val="30"/>
        </w:numPr>
        <w:spacing w:line="240" w:lineRule="auto"/>
        <w:contextualSpacing/>
        <w:rPr>
          <w:lang w:val="en-US"/>
        </w:rPr>
      </w:pPr>
      <w:r>
        <w:rPr>
          <w:lang w:val="en-US"/>
        </w:rPr>
        <w:t>The operator, the proprietor or the consortium must contract transit from a local company, in order to connect to its operating company, or to whoever it has contracted for the interconnection service.</w:t>
      </w:r>
    </w:p>
    <w:p w:rsidR="006862B7" w:rsidRPr="004E4304" w:rsidRDefault="006862B7" w:rsidP="00982571">
      <w:pPr>
        <w:pStyle w:val="ListParagraph"/>
        <w:ind w:left="0"/>
        <w:rPr>
          <w:lang w:val="en-US"/>
        </w:rPr>
      </w:pPr>
    </w:p>
    <w:p w:rsidR="006862B7" w:rsidRPr="003E00C1" w:rsidRDefault="006862B7" w:rsidP="00982571">
      <w:pPr>
        <w:pStyle w:val="ListParagraph"/>
        <w:ind w:left="0"/>
        <w:rPr>
          <w:lang w:val="en-US"/>
        </w:rPr>
      </w:pPr>
      <w:r w:rsidRPr="003E00C1">
        <w:rPr>
          <w:lang w:val="en-US"/>
        </w:rPr>
        <w:t xml:space="preserve">In those cases involving copper, fiber or microwave land networks, the interconnection conditions do not vary substantially. </w:t>
      </w:r>
      <w:r>
        <w:rPr>
          <w:lang w:val="en-US"/>
        </w:rPr>
        <w:t>The commercial conditions will certainly vary in some important cases, as will be seen in this document.</w:t>
      </w:r>
    </w:p>
    <w:p w:rsidR="006862B7" w:rsidRPr="003E00C1" w:rsidRDefault="006862B7" w:rsidP="00982571">
      <w:pPr>
        <w:rPr>
          <w:lang w:val="en-US"/>
        </w:rPr>
      </w:pPr>
      <w:r w:rsidRPr="003E00C1">
        <w:rPr>
          <w:lang w:val="en-US"/>
        </w:rPr>
        <w:t>With regards to the interc</w:t>
      </w:r>
      <w:r>
        <w:rPr>
          <w:lang w:val="en-US"/>
        </w:rPr>
        <w:t xml:space="preserve">onnection using </w:t>
      </w:r>
      <w:r w:rsidRPr="003E00C1">
        <w:rPr>
          <w:lang w:val="en-US"/>
        </w:rPr>
        <w:t xml:space="preserve">satellite links, these do not </w:t>
      </w:r>
      <w:r>
        <w:rPr>
          <w:lang w:val="en-US"/>
        </w:rPr>
        <w:t>have a significant role in International Internet Connectivity (IIC) in the two regions under discussion, due to the technology limitations and to the associated costs, that result in this type of links not being used massively, but merely as a last alternative solution.  However, satellite links are very important in other regions, in particular for Pacific Island nations.</w:t>
      </w:r>
    </w:p>
    <w:p w:rsidR="006862B7" w:rsidRPr="005F6325"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Default="006862B7" w:rsidP="00982571">
      <w:pPr>
        <w:rPr>
          <w:lang w:val="en-US"/>
        </w:rPr>
      </w:pPr>
    </w:p>
    <w:p w:rsidR="006862B7" w:rsidRPr="00F25519" w:rsidRDefault="006862B7" w:rsidP="0016371B">
      <w:pPr>
        <w:pStyle w:val="Heading1"/>
        <w:rPr>
          <w:rFonts w:cs="Arial"/>
          <w:sz w:val="28"/>
          <w:szCs w:val="28"/>
          <w:lang w:val="en-US"/>
        </w:rPr>
      </w:pPr>
      <w:bookmarkStart w:id="14" w:name="_Toc318795515"/>
      <w:r w:rsidRPr="00F25519">
        <w:rPr>
          <w:rFonts w:cs="Arial"/>
          <w:sz w:val="28"/>
          <w:szCs w:val="28"/>
          <w:lang w:val="en-US"/>
        </w:rPr>
        <w:t xml:space="preserve">National and International </w:t>
      </w:r>
      <w:r>
        <w:rPr>
          <w:rFonts w:cs="Arial"/>
          <w:sz w:val="28"/>
          <w:szCs w:val="28"/>
          <w:lang w:val="en-US"/>
        </w:rPr>
        <w:t xml:space="preserve">Internet </w:t>
      </w:r>
      <w:r w:rsidRPr="00F25519">
        <w:rPr>
          <w:rFonts w:cs="Arial"/>
          <w:sz w:val="28"/>
          <w:szCs w:val="28"/>
          <w:lang w:val="en-US"/>
        </w:rPr>
        <w:t xml:space="preserve">Interconnection </w:t>
      </w:r>
      <w:r>
        <w:rPr>
          <w:rFonts w:cs="Arial"/>
          <w:sz w:val="28"/>
          <w:szCs w:val="28"/>
          <w:lang w:val="en-US"/>
        </w:rPr>
        <w:t>(IIC)</w:t>
      </w:r>
      <w:bookmarkEnd w:id="14"/>
    </w:p>
    <w:p w:rsidR="006862B7" w:rsidRPr="00F25519" w:rsidRDefault="006862B7" w:rsidP="0016371B">
      <w:pPr>
        <w:rPr>
          <w:rFonts w:cs="Arial"/>
          <w:szCs w:val="24"/>
          <w:lang w:val="en-US"/>
        </w:rPr>
      </w:pPr>
      <w:r w:rsidRPr="00F25519">
        <w:rPr>
          <w:rFonts w:cs="Arial"/>
          <w:szCs w:val="24"/>
          <w:lang w:val="en-US"/>
        </w:rPr>
        <w:t>In the international and national communications environments there are different actors with denominations that are specific and describe their activity. The topmost amongst these are known as “tier 1”, sometimes referred to as T1 (which identifies a 1.544 Mbps link).</w:t>
      </w:r>
    </w:p>
    <w:p w:rsidR="006862B7" w:rsidRPr="00F25519" w:rsidRDefault="006862B7" w:rsidP="0016371B">
      <w:pPr>
        <w:rPr>
          <w:rFonts w:cs="Arial"/>
          <w:szCs w:val="24"/>
          <w:lang w:val="en-US"/>
        </w:rPr>
      </w:pPr>
      <w:r w:rsidRPr="00F25519">
        <w:rPr>
          <w:rFonts w:cs="Arial"/>
          <w:szCs w:val="24"/>
          <w:lang w:val="en-US"/>
        </w:rPr>
        <w:t>These operators usually do not pay each other to interconnect, as regards transit (allowing the use of a network to interconnect with another). The contractual conditions may include the costs for this service, but this should not be considered the norm since peer-to-peer contracts are not public, and there are a lot of specific agreements including peering, and also smaller operators.</w:t>
      </w:r>
    </w:p>
    <w:p w:rsidR="006862B7" w:rsidRPr="005A304A" w:rsidRDefault="006862B7" w:rsidP="0016371B">
      <w:pPr>
        <w:rPr>
          <w:rFonts w:cs="Arial"/>
          <w:b/>
          <w:sz w:val="28"/>
          <w:szCs w:val="28"/>
        </w:rPr>
      </w:pPr>
      <w:r w:rsidRPr="005A304A">
        <w:rPr>
          <w:rFonts w:cs="Arial"/>
          <w:b/>
          <w:sz w:val="28"/>
          <w:szCs w:val="28"/>
        </w:rPr>
        <w:t>T1 Operators</w:t>
      </w:r>
    </w:p>
    <w:p w:rsidR="006862B7" w:rsidRPr="00F25519" w:rsidRDefault="006862B7" w:rsidP="0016371B">
      <w:pPr>
        <w:numPr>
          <w:ilvl w:val="0"/>
          <w:numId w:val="1"/>
        </w:numPr>
        <w:rPr>
          <w:rFonts w:cs="Arial"/>
          <w:szCs w:val="24"/>
          <w:lang w:val="en-US"/>
        </w:rPr>
      </w:pPr>
      <w:r w:rsidRPr="00F25519">
        <w:rPr>
          <w:rFonts w:cs="Arial"/>
          <w:szCs w:val="24"/>
          <w:lang w:val="en-US"/>
        </w:rPr>
        <w:t xml:space="preserve">The following operators own submarine cables, in some cases also terrestrial cables, are present in 10 countries or more, are active in the Latin America and Caribbean region, and their main activity is provision of connectivity, transit and interconnection of other T1 operators who are their peers. All of them own submarine cables in the region. </w:t>
      </w:r>
    </w:p>
    <w:tbl>
      <w:tblPr>
        <w:tblW w:w="0" w:type="auto"/>
        <w:tblBorders>
          <w:top w:val="single" w:sz="8" w:space="0" w:color="000000"/>
          <w:bottom w:val="single" w:sz="8" w:space="0" w:color="000000"/>
        </w:tblBorders>
        <w:tblLook w:val="04A0" w:firstRow="1" w:lastRow="0" w:firstColumn="1" w:lastColumn="0" w:noHBand="0" w:noVBand="1"/>
      </w:tblPr>
      <w:tblGrid>
        <w:gridCol w:w="1798"/>
        <w:gridCol w:w="1798"/>
        <w:gridCol w:w="1799"/>
        <w:gridCol w:w="1799"/>
        <w:gridCol w:w="1799"/>
      </w:tblGrid>
      <w:tr w:rsidR="006862B7" w:rsidRPr="001B1729" w:rsidTr="0092455E">
        <w:trPr>
          <w:trHeight w:val="269"/>
        </w:trPr>
        <w:tc>
          <w:tcPr>
            <w:tcW w:w="1798" w:type="dxa"/>
            <w:tcBorders>
              <w:top w:val="single" w:sz="4" w:space="0" w:color="auto"/>
              <w:left w:val="single" w:sz="4" w:space="0" w:color="auto"/>
              <w:bottom w:val="single" w:sz="4" w:space="0" w:color="auto"/>
              <w:right w:val="single" w:sz="4" w:space="0" w:color="auto"/>
            </w:tcBorders>
          </w:tcPr>
          <w:p w:rsidR="006862B7" w:rsidRPr="001B1729" w:rsidRDefault="006862B7" w:rsidP="0092455E">
            <w:pPr>
              <w:spacing w:after="0" w:line="240" w:lineRule="auto"/>
              <w:jc w:val="center"/>
              <w:rPr>
                <w:rFonts w:ascii="Arial" w:hAnsi="Arial" w:cs="Arial"/>
                <w:b/>
                <w:bCs/>
                <w:color w:val="548DD4"/>
                <w:sz w:val="18"/>
                <w:szCs w:val="18"/>
              </w:rPr>
            </w:pPr>
            <w:r w:rsidRPr="001B1729">
              <w:rPr>
                <w:rFonts w:ascii="Arial" w:hAnsi="Arial" w:cs="Arial"/>
                <w:b/>
                <w:bCs/>
                <w:color w:val="548DD4"/>
                <w:sz w:val="18"/>
                <w:szCs w:val="18"/>
              </w:rPr>
              <w:t>T1 Operators</w:t>
            </w:r>
          </w:p>
        </w:tc>
        <w:tc>
          <w:tcPr>
            <w:tcW w:w="1798" w:type="dxa"/>
            <w:tcBorders>
              <w:top w:val="nil"/>
              <w:left w:val="single" w:sz="4" w:space="0" w:color="auto"/>
              <w:bottom w:val="single" w:sz="4" w:space="0" w:color="auto"/>
              <w:right w:val="nil"/>
            </w:tcBorders>
          </w:tcPr>
          <w:p w:rsidR="006862B7" w:rsidRPr="001B1729" w:rsidRDefault="006862B7" w:rsidP="0092455E">
            <w:pPr>
              <w:spacing w:after="0" w:line="240" w:lineRule="auto"/>
              <w:jc w:val="center"/>
              <w:rPr>
                <w:rFonts w:ascii="Arial" w:hAnsi="Arial" w:cs="Arial"/>
                <w:bCs/>
                <w:color w:val="000000"/>
                <w:sz w:val="18"/>
                <w:szCs w:val="18"/>
              </w:rPr>
            </w:pPr>
          </w:p>
        </w:tc>
        <w:tc>
          <w:tcPr>
            <w:tcW w:w="1799" w:type="dxa"/>
            <w:tcBorders>
              <w:top w:val="nil"/>
              <w:left w:val="nil"/>
              <w:bottom w:val="single" w:sz="4" w:space="0" w:color="auto"/>
              <w:right w:val="nil"/>
            </w:tcBorders>
          </w:tcPr>
          <w:p w:rsidR="006862B7" w:rsidRPr="001B1729" w:rsidRDefault="006862B7" w:rsidP="0092455E">
            <w:pPr>
              <w:spacing w:after="0" w:line="240" w:lineRule="auto"/>
              <w:jc w:val="center"/>
              <w:rPr>
                <w:rFonts w:ascii="Arial" w:hAnsi="Arial" w:cs="Arial"/>
                <w:bCs/>
                <w:color w:val="000000"/>
                <w:sz w:val="18"/>
                <w:szCs w:val="18"/>
              </w:rPr>
            </w:pPr>
          </w:p>
        </w:tc>
        <w:tc>
          <w:tcPr>
            <w:tcW w:w="1799" w:type="dxa"/>
            <w:tcBorders>
              <w:top w:val="nil"/>
              <w:left w:val="nil"/>
              <w:bottom w:val="single" w:sz="4" w:space="0" w:color="auto"/>
              <w:right w:val="nil"/>
            </w:tcBorders>
          </w:tcPr>
          <w:p w:rsidR="006862B7" w:rsidRPr="001B1729" w:rsidRDefault="006862B7" w:rsidP="0092455E">
            <w:pPr>
              <w:spacing w:after="0" w:line="240" w:lineRule="auto"/>
              <w:jc w:val="center"/>
              <w:rPr>
                <w:rFonts w:ascii="Arial" w:hAnsi="Arial" w:cs="Arial"/>
                <w:bCs/>
                <w:color w:val="000000"/>
                <w:sz w:val="18"/>
                <w:szCs w:val="18"/>
              </w:rPr>
            </w:pPr>
          </w:p>
        </w:tc>
        <w:tc>
          <w:tcPr>
            <w:tcW w:w="1799" w:type="dxa"/>
            <w:tcBorders>
              <w:top w:val="nil"/>
              <w:left w:val="nil"/>
              <w:bottom w:val="single" w:sz="4" w:space="0" w:color="auto"/>
              <w:right w:val="nil"/>
            </w:tcBorders>
          </w:tcPr>
          <w:p w:rsidR="006862B7" w:rsidRPr="001B1729" w:rsidRDefault="006862B7" w:rsidP="0092455E">
            <w:pPr>
              <w:spacing w:after="0" w:line="240" w:lineRule="auto"/>
              <w:jc w:val="center"/>
              <w:rPr>
                <w:rFonts w:ascii="Arial" w:hAnsi="Arial" w:cs="Arial"/>
                <w:bCs/>
                <w:color w:val="000000"/>
                <w:sz w:val="18"/>
                <w:szCs w:val="18"/>
              </w:rPr>
            </w:pPr>
          </w:p>
        </w:tc>
      </w:tr>
      <w:tr w:rsidR="006862B7" w:rsidRPr="001B1729" w:rsidTr="0092455E">
        <w:trPr>
          <w:trHeight w:val="251"/>
        </w:trPr>
        <w:tc>
          <w:tcPr>
            <w:tcW w:w="1798" w:type="dxa"/>
            <w:tcBorders>
              <w:top w:val="single" w:sz="4" w:space="0" w:color="auto"/>
              <w:left w:val="nil"/>
              <w:right w:val="nil"/>
            </w:tcBorders>
            <w:shd w:val="clear" w:color="auto" w:fill="C0C0C0"/>
          </w:tcPr>
          <w:p w:rsidR="006862B7" w:rsidRPr="001B1729" w:rsidRDefault="006862B7" w:rsidP="0092455E">
            <w:pPr>
              <w:spacing w:after="0" w:line="240" w:lineRule="auto"/>
              <w:jc w:val="center"/>
              <w:rPr>
                <w:rFonts w:ascii="Arial" w:hAnsi="Arial" w:cs="Arial"/>
                <w:bCs/>
                <w:color w:val="000000"/>
                <w:sz w:val="18"/>
                <w:szCs w:val="18"/>
              </w:rPr>
            </w:pPr>
            <w:r w:rsidRPr="001B1729">
              <w:rPr>
                <w:rFonts w:ascii="Arial" w:hAnsi="Arial" w:cs="Arial"/>
                <w:bCs/>
                <w:color w:val="000000"/>
                <w:sz w:val="18"/>
                <w:szCs w:val="18"/>
              </w:rPr>
              <w:t>Alba1</w:t>
            </w:r>
          </w:p>
        </w:tc>
        <w:tc>
          <w:tcPr>
            <w:tcW w:w="1798" w:type="dxa"/>
            <w:tcBorders>
              <w:top w:val="single" w:sz="4" w:space="0" w:color="auto"/>
              <w:left w:val="nil"/>
              <w:right w:val="nil"/>
            </w:tcBorders>
            <w:shd w:val="clear" w:color="auto" w:fill="C0C0C0"/>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Américas I</w:t>
            </w:r>
          </w:p>
        </w:tc>
        <w:tc>
          <w:tcPr>
            <w:tcW w:w="1799" w:type="dxa"/>
            <w:tcBorders>
              <w:top w:val="single" w:sz="4" w:space="0" w:color="auto"/>
              <w:left w:val="nil"/>
              <w:right w:val="nil"/>
            </w:tcBorders>
            <w:shd w:val="clear" w:color="auto" w:fill="C0C0C0"/>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Américas II</w:t>
            </w:r>
          </w:p>
        </w:tc>
        <w:tc>
          <w:tcPr>
            <w:tcW w:w="1799" w:type="dxa"/>
            <w:tcBorders>
              <w:top w:val="single" w:sz="4" w:space="0" w:color="auto"/>
              <w:left w:val="nil"/>
              <w:right w:val="nil"/>
            </w:tcBorders>
            <w:shd w:val="clear" w:color="auto" w:fill="C0C0C0"/>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Antel-Telecom</w:t>
            </w:r>
          </w:p>
        </w:tc>
        <w:tc>
          <w:tcPr>
            <w:tcW w:w="1799" w:type="dxa"/>
            <w:tcBorders>
              <w:top w:val="single" w:sz="4" w:space="0" w:color="auto"/>
              <w:left w:val="nil"/>
              <w:right w:val="nil"/>
            </w:tcBorders>
            <w:shd w:val="clear" w:color="auto" w:fill="C0C0C0"/>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Atlantis</w:t>
            </w:r>
          </w:p>
        </w:tc>
      </w:tr>
      <w:tr w:rsidR="006862B7" w:rsidRPr="001B1729" w:rsidTr="0092455E">
        <w:trPr>
          <w:trHeight w:val="241"/>
        </w:trPr>
        <w:tc>
          <w:tcPr>
            <w:tcW w:w="1798" w:type="dxa"/>
          </w:tcPr>
          <w:p w:rsidR="006862B7" w:rsidRPr="001B1729" w:rsidRDefault="006862B7" w:rsidP="0092455E">
            <w:pPr>
              <w:spacing w:after="0" w:line="240" w:lineRule="auto"/>
              <w:jc w:val="center"/>
              <w:rPr>
                <w:rFonts w:ascii="Arial" w:hAnsi="Arial" w:cs="Arial"/>
                <w:bCs/>
                <w:color w:val="000000"/>
                <w:sz w:val="18"/>
                <w:szCs w:val="18"/>
              </w:rPr>
            </w:pPr>
            <w:r w:rsidRPr="001B1729">
              <w:rPr>
                <w:rFonts w:ascii="Arial" w:hAnsi="Arial" w:cs="Arial"/>
                <w:bCs/>
                <w:color w:val="000000"/>
                <w:sz w:val="18"/>
                <w:szCs w:val="18"/>
              </w:rPr>
              <w:t>Cable &amp; Wireless</w:t>
            </w:r>
          </w:p>
        </w:tc>
        <w:tc>
          <w:tcPr>
            <w:tcW w:w="1798" w:type="dxa"/>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Columbus Networks</w:t>
            </w:r>
          </w:p>
        </w:tc>
        <w:tc>
          <w:tcPr>
            <w:tcW w:w="1799" w:type="dxa"/>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GCN</w:t>
            </w:r>
          </w:p>
        </w:tc>
        <w:tc>
          <w:tcPr>
            <w:tcW w:w="1799" w:type="dxa"/>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Global Crossing</w:t>
            </w:r>
          </w:p>
        </w:tc>
        <w:tc>
          <w:tcPr>
            <w:tcW w:w="1799" w:type="dxa"/>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Globenet</w:t>
            </w:r>
          </w:p>
        </w:tc>
      </w:tr>
      <w:tr w:rsidR="006862B7" w:rsidRPr="001B1729" w:rsidTr="0092455E">
        <w:trPr>
          <w:trHeight w:val="241"/>
        </w:trPr>
        <w:tc>
          <w:tcPr>
            <w:tcW w:w="1798" w:type="dxa"/>
            <w:tcBorders>
              <w:left w:val="nil"/>
              <w:right w:val="nil"/>
            </w:tcBorders>
            <w:shd w:val="clear" w:color="auto" w:fill="C0C0C0"/>
          </w:tcPr>
          <w:p w:rsidR="006862B7" w:rsidRPr="001B1729" w:rsidRDefault="006862B7" w:rsidP="0092455E">
            <w:pPr>
              <w:spacing w:after="0" w:line="240" w:lineRule="auto"/>
              <w:jc w:val="center"/>
              <w:rPr>
                <w:rFonts w:ascii="Arial" w:hAnsi="Arial" w:cs="Arial"/>
                <w:bCs/>
                <w:color w:val="000000"/>
                <w:sz w:val="18"/>
                <w:szCs w:val="18"/>
              </w:rPr>
            </w:pPr>
            <w:r w:rsidRPr="001B1729">
              <w:rPr>
                <w:rFonts w:ascii="Arial" w:hAnsi="Arial" w:cs="Arial"/>
                <w:bCs/>
                <w:color w:val="000000"/>
                <w:sz w:val="18"/>
                <w:szCs w:val="18"/>
              </w:rPr>
              <w:t>GT&amp;T y Telesur</w:t>
            </w:r>
          </w:p>
        </w:tc>
        <w:tc>
          <w:tcPr>
            <w:tcW w:w="1798" w:type="dxa"/>
            <w:tcBorders>
              <w:left w:val="nil"/>
              <w:right w:val="nil"/>
            </w:tcBorders>
            <w:shd w:val="clear" w:color="auto" w:fill="C0C0C0"/>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Internexa</w:t>
            </w:r>
          </w:p>
        </w:tc>
        <w:tc>
          <w:tcPr>
            <w:tcW w:w="1799" w:type="dxa"/>
            <w:tcBorders>
              <w:left w:val="nil"/>
              <w:right w:val="nil"/>
            </w:tcBorders>
            <w:shd w:val="clear" w:color="auto" w:fill="C0C0C0"/>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LA Nautilus</w:t>
            </w:r>
          </w:p>
        </w:tc>
        <w:tc>
          <w:tcPr>
            <w:tcW w:w="1799" w:type="dxa"/>
            <w:tcBorders>
              <w:left w:val="nil"/>
              <w:right w:val="nil"/>
            </w:tcBorders>
            <w:shd w:val="clear" w:color="auto" w:fill="C0C0C0"/>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Maya Networks</w:t>
            </w:r>
          </w:p>
        </w:tc>
        <w:tc>
          <w:tcPr>
            <w:tcW w:w="1799" w:type="dxa"/>
            <w:tcBorders>
              <w:left w:val="nil"/>
              <w:right w:val="nil"/>
            </w:tcBorders>
            <w:shd w:val="clear" w:color="auto" w:fill="C0C0C0"/>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Panamericano</w:t>
            </w:r>
          </w:p>
        </w:tc>
      </w:tr>
      <w:tr w:rsidR="006862B7" w:rsidRPr="001B1729" w:rsidTr="0092455E">
        <w:trPr>
          <w:trHeight w:val="251"/>
        </w:trPr>
        <w:tc>
          <w:tcPr>
            <w:tcW w:w="1798" w:type="dxa"/>
          </w:tcPr>
          <w:p w:rsidR="006862B7" w:rsidRPr="001B1729" w:rsidRDefault="006862B7" w:rsidP="0092455E">
            <w:pPr>
              <w:spacing w:after="0" w:line="240" w:lineRule="auto"/>
              <w:jc w:val="center"/>
              <w:rPr>
                <w:rFonts w:ascii="Arial" w:hAnsi="Arial" w:cs="Arial"/>
                <w:bCs/>
                <w:color w:val="000000"/>
                <w:sz w:val="18"/>
                <w:szCs w:val="18"/>
              </w:rPr>
            </w:pPr>
            <w:r w:rsidRPr="001B1729">
              <w:rPr>
                <w:rFonts w:ascii="Arial" w:hAnsi="Arial" w:cs="Arial"/>
                <w:bCs/>
                <w:color w:val="000000"/>
                <w:sz w:val="18"/>
                <w:szCs w:val="18"/>
              </w:rPr>
              <w:t>San Andrés</w:t>
            </w:r>
          </w:p>
        </w:tc>
        <w:tc>
          <w:tcPr>
            <w:tcW w:w="1798" w:type="dxa"/>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Tiws</w:t>
            </w:r>
          </w:p>
        </w:tc>
        <w:tc>
          <w:tcPr>
            <w:tcW w:w="1799" w:type="dxa"/>
          </w:tcPr>
          <w:p w:rsidR="006862B7" w:rsidRPr="001B1729" w:rsidRDefault="006862B7" w:rsidP="0092455E">
            <w:pPr>
              <w:spacing w:after="0" w:line="240" w:lineRule="auto"/>
              <w:jc w:val="center"/>
              <w:rPr>
                <w:rFonts w:ascii="Arial" w:hAnsi="Arial" w:cs="Arial"/>
                <w:color w:val="000000"/>
                <w:sz w:val="18"/>
                <w:szCs w:val="18"/>
              </w:rPr>
            </w:pPr>
            <w:r w:rsidRPr="001B1729">
              <w:rPr>
                <w:rFonts w:ascii="Arial" w:hAnsi="Arial" w:cs="Arial"/>
                <w:color w:val="000000"/>
                <w:sz w:val="18"/>
                <w:szCs w:val="18"/>
              </w:rPr>
              <w:t>Unisur</w:t>
            </w:r>
          </w:p>
        </w:tc>
        <w:tc>
          <w:tcPr>
            <w:tcW w:w="1799" w:type="dxa"/>
          </w:tcPr>
          <w:p w:rsidR="006862B7" w:rsidRPr="001B1729" w:rsidRDefault="006862B7" w:rsidP="0092455E">
            <w:pPr>
              <w:spacing w:after="0" w:line="240" w:lineRule="auto"/>
              <w:jc w:val="center"/>
              <w:rPr>
                <w:rFonts w:ascii="Arial" w:hAnsi="Arial" w:cs="Arial"/>
                <w:color w:val="000000"/>
                <w:sz w:val="18"/>
                <w:szCs w:val="18"/>
              </w:rPr>
            </w:pPr>
          </w:p>
        </w:tc>
        <w:tc>
          <w:tcPr>
            <w:tcW w:w="1799" w:type="dxa"/>
          </w:tcPr>
          <w:p w:rsidR="006862B7" w:rsidRPr="001B1729" w:rsidRDefault="006862B7" w:rsidP="0092455E">
            <w:pPr>
              <w:spacing w:after="0" w:line="240" w:lineRule="auto"/>
              <w:jc w:val="center"/>
              <w:rPr>
                <w:rFonts w:ascii="Arial" w:hAnsi="Arial" w:cs="Arial"/>
                <w:color w:val="000000"/>
                <w:sz w:val="18"/>
                <w:szCs w:val="18"/>
              </w:rPr>
            </w:pPr>
          </w:p>
        </w:tc>
      </w:tr>
    </w:tbl>
    <w:p w:rsidR="006862B7" w:rsidRDefault="006862B7" w:rsidP="0016371B">
      <w:pPr>
        <w:rPr>
          <w:rFonts w:ascii="Arial" w:hAnsi="Arial" w:cs="Arial"/>
          <w:sz w:val="20"/>
          <w:szCs w:val="20"/>
        </w:rPr>
      </w:pPr>
    </w:p>
    <w:p w:rsidR="006862B7" w:rsidRPr="005A304A" w:rsidRDefault="006862B7" w:rsidP="0016371B">
      <w:pPr>
        <w:rPr>
          <w:rFonts w:cs="Arial"/>
          <w:b/>
          <w:sz w:val="28"/>
          <w:szCs w:val="28"/>
        </w:rPr>
      </w:pPr>
      <w:r w:rsidRPr="005A304A">
        <w:rPr>
          <w:rFonts w:cs="Arial"/>
          <w:b/>
          <w:sz w:val="28"/>
          <w:szCs w:val="28"/>
        </w:rPr>
        <w:lastRenderedPageBreak/>
        <w:t>Submarine Cables</w:t>
      </w:r>
    </w:p>
    <w:p w:rsidR="006862B7" w:rsidRPr="00F25519" w:rsidRDefault="006862B7" w:rsidP="0016371B">
      <w:pPr>
        <w:numPr>
          <w:ilvl w:val="0"/>
          <w:numId w:val="1"/>
        </w:numPr>
        <w:rPr>
          <w:rFonts w:cs="Arial"/>
          <w:szCs w:val="24"/>
          <w:lang w:val="en-US"/>
        </w:rPr>
      </w:pPr>
      <w:r w:rsidRPr="00F25519">
        <w:rPr>
          <w:rFonts w:cs="Arial"/>
          <w:szCs w:val="24"/>
          <w:lang w:val="en-US"/>
        </w:rPr>
        <w:t>The submarine cable network is extensive and covers the whole planet as can be seen by the graphics that are shown hereafter. In recent years there have been few projects or new layings that can be mentioned. The laying of the submarine cable between Venezuela and Cuba, between Uruguay and Argentina, the Dominican Republic, Jamaica and the Virgin Islands. The reasons for the low investment in technology are varied, i.e., the existing cables have idle capacity, the investment in new laying is high, and these are projects of extended duration.</w:t>
      </w:r>
    </w:p>
    <w:p w:rsidR="006862B7" w:rsidRPr="00F25519" w:rsidRDefault="006862B7" w:rsidP="0016371B">
      <w:pPr>
        <w:numPr>
          <w:ilvl w:val="0"/>
          <w:numId w:val="1"/>
        </w:numPr>
        <w:rPr>
          <w:rFonts w:cs="Arial"/>
          <w:szCs w:val="24"/>
          <w:lang w:val="en-US"/>
        </w:rPr>
      </w:pPr>
      <w:r w:rsidRPr="00F25519">
        <w:rPr>
          <w:rFonts w:cs="Arial"/>
          <w:szCs w:val="24"/>
          <w:lang w:val="en-US"/>
        </w:rPr>
        <w:t>But this is changing, and some of the elements of this change are the multimedia services, the network videos and principally digital television, which are exponentially increasing the use of broadband in the networks, and this includes the submarine cables. Another element to be considered is the obsolescence of the existing technology in the existing networks, the latest technology notably increases the capacity of fibers, and no less important is the transmission and reception time (latency), which is vital to the Internet and to interactive Digital TV.</w:t>
      </w:r>
    </w:p>
    <w:p w:rsidR="006862B7" w:rsidRPr="004C3979" w:rsidRDefault="00E269D2" w:rsidP="0016371B">
      <w:pPr>
        <w:shd w:val="clear" w:color="auto" w:fill="FFFFFF"/>
        <w:ind w:left="408"/>
        <w:rPr>
          <w:rFonts w:ascii="Arial" w:hAnsi="Arial" w:cs="Arial"/>
          <w:highlight w:val="yellow"/>
          <w:lang w:val="en-US"/>
        </w:rPr>
      </w:pPr>
      <w:r>
        <w:rPr>
          <w:rFonts w:ascii="Arial" w:hAnsi="Arial" w:cs="Arial"/>
          <w:noProof/>
          <w:sz w:val="20"/>
          <w:szCs w:val="20"/>
        </w:rPr>
        <w:pict>
          <v:shape id="Imagen 2" o:spid="_x0000_s1164" type="#_x0000_t75" alt="Fibra-optica-submarina" style="position:absolute;left:0;text-align:left;margin-left:29.05pt;margin-top:66pt;width:402.6pt;height:244.8pt;z-index:251612160;visibility:visible;mso-position-horizontal-relative:margin;mso-position-vertical-relative:margin">
            <v:imagedata r:id="rId10" o:title="Fibra-optica-submarina"/>
            <w10:wrap type="square" anchorx="margin" anchory="margin"/>
          </v:shape>
        </w:pict>
      </w:r>
    </w:p>
    <w:p w:rsidR="006862B7" w:rsidRDefault="006862B7" w:rsidP="0016371B">
      <w:pP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Default="006862B7" w:rsidP="0016371B">
      <w:pPr>
        <w:jc w:val="center"/>
        <w:rPr>
          <w:rFonts w:ascii="Arial" w:hAnsi="Arial" w:cs="Arial"/>
          <w:b/>
          <w:sz w:val="20"/>
          <w:szCs w:val="20"/>
          <w:lang w:val="en-US"/>
        </w:rPr>
      </w:pPr>
    </w:p>
    <w:p w:rsidR="006862B7" w:rsidRPr="00000607" w:rsidRDefault="006862B7" w:rsidP="0016371B">
      <w:pPr>
        <w:jc w:val="center"/>
        <w:rPr>
          <w:rFonts w:ascii="Arial" w:hAnsi="Arial" w:cs="Arial"/>
          <w:b/>
          <w:sz w:val="20"/>
          <w:szCs w:val="20"/>
          <w:lang w:val="en-US"/>
        </w:rPr>
      </w:pPr>
      <w:r w:rsidRPr="00000607">
        <w:rPr>
          <w:rFonts w:ascii="Arial" w:hAnsi="Arial" w:cs="Arial"/>
          <w:b/>
          <w:sz w:val="20"/>
          <w:szCs w:val="20"/>
          <w:lang w:val="en-US"/>
        </w:rPr>
        <w:t>Imag</w:t>
      </w:r>
      <w:r>
        <w:rPr>
          <w:rFonts w:ascii="Arial" w:hAnsi="Arial" w:cs="Arial"/>
          <w:b/>
          <w:sz w:val="20"/>
          <w:szCs w:val="20"/>
          <w:lang w:val="en-US"/>
        </w:rPr>
        <w:t>e</w:t>
      </w:r>
      <w:r w:rsidRPr="00000607">
        <w:rPr>
          <w:rFonts w:ascii="Arial" w:hAnsi="Arial" w:cs="Arial"/>
          <w:b/>
          <w:sz w:val="20"/>
          <w:szCs w:val="20"/>
          <w:lang w:val="en-US"/>
        </w:rPr>
        <w:t xml:space="preserve"> </w:t>
      </w:r>
      <w:r>
        <w:rPr>
          <w:rFonts w:ascii="Arial" w:hAnsi="Arial" w:cs="Arial"/>
          <w:b/>
          <w:sz w:val="20"/>
          <w:szCs w:val="20"/>
          <w:lang w:val="en-US"/>
        </w:rPr>
        <w:t>illustrati</w:t>
      </w:r>
      <w:r w:rsidRPr="00000607">
        <w:rPr>
          <w:rFonts w:ascii="Arial" w:hAnsi="Arial" w:cs="Arial"/>
          <w:b/>
          <w:sz w:val="20"/>
          <w:szCs w:val="20"/>
          <w:lang w:val="en-US"/>
        </w:rPr>
        <w:t>ng existing laid cables in the world</w:t>
      </w:r>
      <w:r>
        <w:rPr>
          <w:rFonts w:ascii="Arial" w:hAnsi="Arial" w:cs="Arial"/>
          <w:b/>
          <w:sz w:val="20"/>
          <w:szCs w:val="20"/>
          <w:lang w:val="en-US"/>
        </w:rPr>
        <w:t xml:space="preserve"> </w:t>
      </w:r>
      <w:r w:rsidRPr="00000607">
        <w:rPr>
          <w:rFonts w:ascii="Arial" w:hAnsi="Arial" w:cs="Arial"/>
          <w:b/>
          <w:sz w:val="20"/>
          <w:szCs w:val="20"/>
          <w:lang w:val="en-US"/>
        </w:rPr>
        <w:t xml:space="preserve"> (2010)</w:t>
      </w:r>
    </w:p>
    <w:p w:rsidR="006862B7" w:rsidRPr="00000607" w:rsidRDefault="006862B7" w:rsidP="0016371B">
      <w:pPr>
        <w:rPr>
          <w:rFonts w:ascii="Arial" w:hAnsi="Arial" w:cs="Arial"/>
          <w:b/>
          <w:sz w:val="20"/>
          <w:szCs w:val="20"/>
          <w:lang w:val="en-US"/>
        </w:rPr>
      </w:pPr>
      <w:r w:rsidRPr="00000607">
        <w:rPr>
          <w:rFonts w:ascii="Arial" w:hAnsi="Arial" w:cs="Arial"/>
          <w:b/>
          <w:sz w:val="20"/>
          <w:szCs w:val="20"/>
          <w:lang w:val="en-US"/>
        </w:rPr>
        <w:t xml:space="preserve">                       </w:t>
      </w:r>
    </w:p>
    <w:p w:rsidR="006862B7" w:rsidRDefault="00E269D2" w:rsidP="0016371B">
      <w:pPr>
        <w:rPr>
          <w:rFonts w:ascii="Arial" w:hAnsi="Arial" w:cs="Arial"/>
          <w:b/>
          <w:sz w:val="20"/>
          <w:szCs w:val="20"/>
          <w:lang w:val="en-US"/>
        </w:rPr>
      </w:pPr>
      <w:r>
        <w:rPr>
          <w:rFonts w:ascii="Arial" w:hAnsi="Arial" w:cs="Arial"/>
          <w:noProof/>
        </w:rPr>
        <w:pict>
          <v:shape id="Imagen 4" o:spid="_x0000_s1166" type="#_x0000_t75" alt="dominicana" style="position:absolute;left:0;text-align:left;margin-left:234.2pt;margin-top:430.7pt;width:228.95pt;height:142.2pt;z-index:251614208;visibility:visible;mso-position-horizontal-relative:margin;mso-position-vertical-relative:margin">
            <v:imagedata r:id="rId11" o:title="dominicana"/>
            <w10:wrap type="square" anchorx="margin" anchory="margin"/>
          </v:shape>
        </w:pict>
      </w:r>
      <w:r>
        <w:rPr>
          <w:rFonts w:ascii="Arial" w:hAnsi="Arial" w:cs="Arial"/>
          <w:noProof/>
        </w:rPr>
        <w:pict>
          <v:shape id="Imagen 3" o:spid="_x0000_s1165" type="#_x0000_t75" alt="cablefibracuve" style="position:absolute;left:0;text-align:left;margin-left:-17.4pt;margin-top:430.7pt;width:228.95pt;height:142.2pt;z-index:251613184;visibility:visible;mso-position-horizontal-relative:margin;mso-position-vertical-relative:margin">
            <v:imagedata r:id="rId12" o:title="cablefibracuve"/>
            <w10:wrap type="square" anchorx="margin" anchory="margin"/>
          </v:shape>
        </w:pict>
      </w:r>
      <w:r w:rsidR="006862B7" w:rsidRPr="001B1729">
        <w:rPr>
          <w:rFonts w:ascii="Arial" w:hAnsi="Arial" w:cs="Arial"/>
          <w:b/>
          <w:sz w:val="20"/>
          <w:szCs w:val="20"/>
          <w:lang w:val="en-US"/>
        </w:rPr>
        <w:t xml:space="preserve">             </w:t>
      </w:r>
    </w:p>
    <w:p w:rsidR="006862B7" w:rsidRDefault="006862B7" w:rsidP="0016371B">
      <w:pPr>
        <w:rPr>
          <w:rFonts w:ascii="Arial" w:hAnsi="Arial" w:cs="Arial"/>
          <w:b/>
          <w:sz w:val="20"/>
          <w:szCs w:val="20"/>
          <w:lang w:val="en-US"/>
        </w:rPr>
      </w:pPr>
    </w:p>
    <w:p w:rsidR="006862B7" w:rsidRPr="001B1729" w:rsidRDefault="006862B7" w:rsidP="0016371B">
      <w:pPr>
        <w:rPr>
          <w:rFonts w:ascii="Arial" w:hAnsi="Arial" w:cs="Arial"/>
          <w:b/>
          <w:sz w:val="18"/>
          <w:szCs w:val="18"/>
          <w:lang w:val="en-US"/>
        </w:rPr>
      </w:pPr>
      <w:r>
        <w:rPr>
          <w:rFonts w:ascii="Arial" w:hAnsi="Arial" w:cs="Arial"/>
          <w:b/>
          <w:sz w:val="20"/>
          <w:szCs w:val="20"/>
          <w:lang w:val="en-US"/>
        </w:rPr>
        <w:t xml:space="preserve">           </w:t>
      </w:r>
      <w:r w:rsidRPr="001B1729">
        <w:rPr>
          <w:rFonts w:ascii="Arial" w:hAnsi="Arial" w:cs="Arial"/>
          <w:b/>
          <w:sz w:val="20"/>
          <w:szCs w:val="20"/>
          <w:lang w:val="en-US"/>
        </w:rPr>
        <w:t xml:space="preserve"> </w:t>
      </w:r>
      <w:r w:rsidRPr="001B1729">
        <w:rPr>
          <w:rFonts w:ascii="Arial" w:hAnsi="Arial" w:cs="Arial"/>
          <w:b/>
          <w:sz w:val="18"/>
          <w:szCs w:val="18"/>
          <w:lang w:val="en-US"/>
        </w:rPr>
        <w:t>Laying Venezuela Cuba</w:t>
      </w:r>
      <w:r w:rsidRPr="001B1729">
        <w:rPr>
          <w:rFonts w:ascii="Arial" w:hAnsi="Arial" w:cs="Arial"/>
          <w:b/>
          <w:sz w:val="18"/>
          <w:szCs w:val="18"/>
          <w:lang w:val="en-US"/>
        </w:rPr>
        <w:tab/>
        <w:t xml:space="preserve">                          </w:t>
      </w:r>
      <w:r>
        <w:rPr>
          <w:rFonts w:ascii="Arial" w:hAnsi="Arial" w:cs="Arial"/>
          <w:b/>
          <w:sz w:val="18"/>
          <w:szCs w:val="18"/>
          <w:lang w:val="en-US"/>
        </w:rPr>
        <w:t xml:space="preserve">                </w:t>
      </w:r>
      <w:r w:rsidRPr="001B1729">
        <w:rPr>
          <w:rFonts w:ascii="Arial" w:hAnsi="Arial" w:cs="Arial"/>
          <w:b/>
          <w:sz w:val="18"/>
          <w:szCs w:val="18"/>
          <w:lang w:val="en-US"/>
        </w:rPr>
        <w:t>Laying Rep. Dominicana/Jamaica/Islas Vírgenes</w:t>
      </w:r>
    </w:p>
    <w:p w:rsidR="006862B7" w:rsidRPr="001B1729" w:rsidRDefault="006862B7" w:rsidP="0016371B">
      <w:pPr>
        <w:rPr>
          <w:rFonts w:ascii="Arial" w:hAnsi="Arial" w:cs="Arial"/>
          <w:sz w:val="20"/>
          <w:szCs w:val="20"/>
          <w:lang w:val="en-US"/>
        </w:rPr>
      </w:pPr>
    </w:p>
    <w:p w:rsidR="006862B7" w:rsidRDefault="006862B7" w:rsidP="0016371B">
      <w:pPr>
        <w:rPr>
          <w:rFonts w:ascii="Arial" w:hAnsi="Arial" w:cs="Arial"/>
          <w:sz w:val="20"/>
          <w:szCs w:val="20"/>
          <w:lang w:val="en-US"/>
        </w:rPr>
      </w:pPr>
    </w:p>
    <w:p w:rsidR="006862B7" w:rsidRPr="005A304A" w:rsidRDefault="006862B7" w:rsidP="0016371B">
      <w:pPr>
        <w:rPr>
          <w:rFonts w:cs="Arial"/>
          <w:b/>
          <w:sz w:val="28"/>
          <w:szCs w:val="28"/>
          <w:lang w:val="en-US"/>
        </w:rPr>
      </w:pPr>
      <w:r w:rsidRPr="005A304A">
        <w:rPr>
          <w:rFonts w:cs="Arial"/>
          <w:b/>
          <w:sz w:val="28"/>
          <w:szCs w:val="28"/>
          <w:lang w:val="en-US"/>
        </w:rPr>
        <w:t>T2 Operators</w:t>
      </w:r>
    </w:p>
    <w:p w:rsidR="006862B7" w:rsidRPr="00F25519" w:rsidRDefault="006862B7" w:rsidP="0016371B">
      <w:pPr>
        <w:numPr>
          <w:ilvl w:val="0"/>
          <w:numId w:val="2"/>
        </w:numPr>
        <w:rPr>
          <w:rFonts w:cs="Arial"/>
          <w:szCs w:val="24"/>
          <w:lang w:val="en-US"/>
        </w:rPr>
      </w:pPr>
      <w:r w:rsidRPr="00F25519">
        <w:rPr>
          <w:rFonts w:cs="Arial"/>
          <w:szCs w:val="24"/>
          <w:lang w:val="en-US"/>
        </w:rPr>
        <w:t>T2 operators are those who operate national networks – within a country. Sometimes T1 operators also do so, and as providers of interconnection they offer to provide national transit and even act as ISPs providing the final link in the connectivity chain. This can be seen with telephone companies who provide value added services to the end user (act as an ISP). Aside from these exceptions, the usual function of a T2 is to provide transit between the T1s and the ISPs.</w:t>
      </w:r>
    </w:p>
    <w:tbl>
      <w:tblPr>
        <w:tblW w:w="0" w:type="auto"/>
        <w:tblBorders>
          <w:top w:val="single" w:sz="8" w:space="0" w:color="000000"/>
          <w:bottom w:val="single" w:sz="8" w:space="0" w:color="000000"/>
        </w:tblBorders>
        <w:tblLook w:val="04A0" w:firstRow="1" w:lastRow="0" w:firstColumn="1" w:lastColumn="0" w:noHBand="0" w:noVBand="1"/>
      </w:tblPr>
      <w:tblGrid>
        <w:gridCol w:w="1795"/>
        <w:gridCol w:w="1795"/>
        <w:gridCol w:w="1796"/>
        <w:gridCol w:w="1796"/>
        <w:gridCol w:w="1796"/>
      </w:tblGrid>
      <w:tr w:rsidR="006862B7" w:rsidRPr="001B1729" w:rsidTr="0092455E">
        <w:tc>
          <w:tcPr>
            <w:tcW w:w="1795" w:type="dxa"/>
            <w:tcBorders>
              <w:top w:val="single" w:sz="4" w:space="0" w:color="auto"/>
              <w:left w:val="single" w:sz="4" w:space="0" w:color="auto"/>
              <w:bottom w:val="single" w:sz="4" w:space="0" w:color="auto"/>
              <w:right w:val="single" w:sz="4" w:space="0" w:color="auto"/>
            </w:tcBorders>
          </w:tcPr>
          <w:p w:rsidR="006862B7" w:rsidRPr="001B1729" w:rsidRDefault="006862B7" w:rsidP="0092455E">
            <w:pPr>
              <w:spacing w:after="0"/>
              <w:rPr>
                <w:rFonts w:ascii="Arial" w:hAnsi="Arial" w:cs="Arial"/>
                <w:b/>
                <w:bCs/>
                <w:color w:val="548DD4"/>
                <w:sz w:val="20"/>
                <w:szCs w:val="20"/>
              </w:rPr>
            </w:pPr>
            <w:r w:rsidRPr="001B1729">
              <w:rPr>
                <w:rFonts w:ascii="Arial" w:hAnsi="Arial" w:cs="Arial"/>
                <w:b/>
                <w:bCs/>
                <w:color w:val="548DD4"/>
                <w:sz w:val="20"/>
                <w:szCs w:val="20"/>
              </w:rPr>
              <w:t>T2 Operators</w:t>
            </w:r>
          </w:p>
        </w:tc>
        <w:tc>
          <w:tcPr>
            <w:tcW w:w="1795" w:type="dxa"/>
            <w:tcBorders>
              <w:top w:val="nil"/>
              <w:left w:val="single" w:sz="4" w:space="0" w:color="auto"/>
              <w:bottom w:val="single" w:sz="4" w:space="0" w:color="auto"/>
              <w:right w:val="nil"/>
            </w:tcBorders>
          </w:tcPr>
          <w:p w:rsidR="006862B7" w:rsidRPr="001B1729" w:rsidRDefault="006862B7" w:rsidP="0092455E">
            <w:pPr>
              <w:spacing w:after="0"/>
              <w:rPr>
                <w:rFonts w:ascii="Arial" w:hAnsi="Arial" w:cs="Arial"/>
                <w:bCs/>
                <w:color w:val="000000"/>
                <w:sz w:val="20"/>
                <w:szCs w:val="20"/>
              </w:rPr>
            </w:pPr>
          </w:p>
        </w:tc>
        <w:tc>
          <w:tcPr>
            <w:tcW w:w="1796" w:type="dxa"/>
            <w:tcBorders>
              <w:top w:val="nil"/>
              <w:left w:val="nil"/>
              <w:bottom w:val="single" w:sz="4" w:space="0" w:color="auto"/>
              <w:right w:val="nil"/>
            </w:tcBorders>
          </w:tcPr>
          <w:p w:rsidR="006862B7" w:rsidRPr="001B1729" w:rsidRDefault="006862B7" w:rsidP="0092455E">
            <w:pPr>
              <w:spacing w:after="0"/>
              <w:rPr>
                <w:rFonts w:ascii="Arial" w:hAnsi="Arial" w:cs="Arial"/>
                <w:bCs/>
                <w:color w:val="000000"/>
                <w:sz w:val="20"/>
                <w:szCs w:val="20"/>
              </w:rPr>
            </w:pPr>
          </w:p>
        </w:tc>
        <w:tc>
          <w:tcPr>
            <w:tcW w:w="1796" w:type="dxa"/>
            <w:tcBorders>
              <w:top w:val="nil"/>
              <w:left w:val="nil"/>
              <w:bottom w:val="single" w:sz="4" w:space="0" w:color="auto"/>
              <w:right w:val="nil"/>
            </w:tcBorders>
          </w:tcPr>
          <w:p w:rsidR="006862B7" w:rsidRPr="001B1729" w:rsidRDefault="006862B7" w:rsidP="0092455E">
            <w:pPr>
              <w:spacing w:after="0"/>
              <w:rPr>
                <w:rFonts w:ascii="Arial" w:hAnsi="Arial" w:cs="Arial"/>
                <w:bCs/>
                <w:color w:val="000000"/>
                <w:sz w:val="20"/>
                <w:szCs w:val="20"/>
              </w:rPr>
            </w:pPr>
          </w:p>
        </w:tc>
        <w:tc>
          <w:tcPr>
            <w:tcW w:w="1796" w:type="dxa"/>
            <w:tcBorders>
              <w:top w:val="nil"/>
              <w:left w:val="nil"/>
              <w:bottom w:val="single" w:sz="4" w:space="0" w:color="auto"/>
              <w:right w:val="nil"/>
            </w:tcBorders>
          </w:tcPr>
          <w:p w:rsidR="006862B7" w:rsidRPr="001B1729" w:rsidRDefault="006862B7" w:rsidP="0092455E">
            <w:pPr>
              <w:spacing w:after="0"/>
              <w:rPr>
                <w:rFonts w:ascii="Arial" w:hAnsi="Arial" w:cs="Arial"/>
                <w:bCs/>
                <w:color w:val="000000"/>
                <w:sz w:val="20"/>
                <w:szCs w:val="20"/>
              </w:rPr>
            </w:pPr>
          </w:p>
        </w:tc>
      </w:tr>
      <w:tr w:rsidR="006862B7" w:rsidRPr="001B1729" w:rsidTr="0092455E">
        <w:tc>
          <w:tcPr>
            <w:tcW w:w="1795" w:type="dxa"/>
            <w:tcBorders>
              <w:top w:val="single" w:sz="4" w:space="0" w:color="auto"/>
              <w:left w:val="nil"/>
              <w:right w:val="nil"/>
            </w:tcBorders>
            <w:shd w:val="clear" w:color="auto" w:fill="C0C0C0"/>
          </w:tcPr>
          <w:p w:rsidR="006862B7" w:rsidRPr="001B1729" w:rsidRDefault="006862B7" w:rsidP="0092455E">
            <w:pPr>
              <w:spacing w:after="0"/>
              <w:jc w:val="center"/>
              <w:rPr>
                <w:rFonts w:ascii="Arial" w:hAnsi="Arial" w:cs="Arial"/>
                <w:bCs/>
                <w:color w:val="000000"/>
                <w:sz w:val="18"/>
                <w:szCs w:val="20"/>
              </w:rPr>
            </w:pPr>
            <w:r w:rsidRPr="001B1729">
              <w:rPr>
                <w:rFonts w:ascii="Arial" w:hAnsi="Arial" w:cs="Arial"/>
                <w:bCs/>
                <w:color w:val="000000"/>
                <w:sz w:val="18"/>
                <w:szCs w:val="20"/>
              </w:rPr>
              <w:t>Ampath</w:t>
            </w:r>
          </w:p>
        </w:tc>
        <w:tc>
          <w:tcPr>
            <w:tcW w:w="1795" w:type="dxa"/>
            <w:tcBorders>
              <w:top w:val="single" w:sz="4" w:space="0" w:color="auto"/>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AT&amp;T</w:t>
            </w:r>
          </w:p>
        </w:tc>
        <w:tc>
          <w:tcPr>
            <w:tcW w:w="1796" w:type="dxa"/>
            <w:tcBorders>
              <w:top w:val="single" w:sz="4" w:space="0" w:color="auto"/>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Auris</w:t>
            </w:r>
          </w:p>
        </w:tc>
        <w:tc>
          <w:tcPr>
            <w:tcW w:w="1796" w:type="dxa"/>
            <w:tcBorders>
              <w:top w:val="single" w:sz="4" w:space="0" w:color="auto"/>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Br Telecom</w:t>
            </w:r>
          </w:p>
        </w:tc>
        <w:tc>
          <w:tcPr>
            <w:tcW w:w="1796" w:type="dxa"/>
            <w:tcBorders>
              <w:top w:val="single" w:sz="4" w:space="0" w:color="auto"/>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Centenial</w:t>
            </w:r>
          </w:p>
        </w:tc>
      </w:tr>
      <w:tr w:rsidR="006862B7" w:rsidRPr="001B1729" w:rsidTr="0092455E">
        <w:tc>
          <w:tcPr>
            <w:tcW w:w="1795" w:type="dxa"/>
          </w:tcPr>
          <w:p w:rsidR="006862B7" w:rsidRPr="001B1729" w:rsidRDefault="006862B7" w:rsidP="0092455E">
            <w:pPr>
              <w:spacing w:after="0"/>
              <w:jc w:val="center"/>
              <w:rPr>
                <w:rFonts w:ascii="Arial" w:hAnsi="Arial" w:cs="Arial"/>
                <w:bCs/>
                <w:color w:val="000000"/>
                <w:sz w:val="18"/>
                <w:szCs w:val="20"/>
              </w:rPr>
            </w:pPr>
            <w:r w:rsidRPr="001B1729">
              <w:rPr>
                <w:rFonts w:ascii="Arial" w:hAnsi="Arial" w:cs="Arial"/>
                <w:bCs/>
                <w:color w:val="000000"/>
                <w:sz w:val="18"/>
                <w:szCs w:val="20"/>
              </w:rPr>
              <w:t>Clara</w:t>
            </w:r>
          </w:p>
        </w:tc>
        <w:tc>
          <w:tcPr>
            <w:tcW w:w="1795"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 xml:space="preserve">Columbus </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BT</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Cybernet</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Digicel</w:t>
            </w:r>
          </w:p>
        </w:tc>
      </w:tr>
      <w:tr w:rsidR="006862B7" w:rsidRPr="001B1729" w:rsidTr="0092455E">
        <w:tc>
          <w:tcPr>
            <w:tcW w:w="1795" w:type="dxa"/>
            <w:tcBorders>
              <w:left w:val="nil"/>
              <w:right w:val="nil"/>
            </w:tcBorders>
            <w:shd w:val="clear" w:color="auto" w:fill="C0C0C0"/>
          </w:tcPr>
          <w:p w:rsidR="006862B7" w:rsidRPr="001B1729" w:rsidRDefault="006862B7" w:rsidP="0092455E">
            <w:pPr>
              <w:spacing w:after="0"/>
              <w:jc w:val="center"/>
              <w:rPr>
                <w:rFonts w:ascii="Arial" w:hAnsi="Arial" w:cs="Arial"/>
                <w:bCs/>
                <w:color w:val="000000"/>
                <w:sz w:val="18"/>
                <w:szCs w:val="20"/>
              </w:rPr>
            </w:pPr>
            <w:r w:rsidRPr="001B1729">
              <w:rPr>
                <w:rFonts w:ascii="Arial" w:hAnsi="Arial" w:cs="Arial"/>
                <w:bCs/>
                <w:color w:val="000000"/>
                <w:sz w:val="18"/>
                <w:szCs w:val="20"/>
              </w:rPr>
              <w:t xml:space="preserve">Entel </w:t>
            </w:r>
          </w:p>
        </w:tc>
        <w:tc>
          <w:tcPr>
            <w:tcW w:w="1795"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Esnet</w:t>
            </w:r>
          </w:p>
        </w:tc>
        <w:tc>
          <w:tcPr>
            <w:tcW w:w="1796"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GBLX</w:t>
            </w:r>
          </w:p>
        </w:tc>
        <w:tc>
          <w:tcPr>
            <w:tcW w:w="1796"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GBnrt</w:t>
            </w:r>
          </w:p>
        </w:tc>
        <w:tc>
          <w:tcPr>
            <w:tcW w:w="1796"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Gilat</w:t>
            </w:r>
          </w:p>
        </w:tc>
      </w:tr>
      <w:tr w:rsidR="006862B7" w:rsidRPr="001B1729" w:rsidTr="0092455E">
        <w:tc>
          <w:tcPr>
            <w:tcW w:w="1795" w:type="dxa"/>
          </w:tcPr>
          <w:p w:rsidR="006862B7" w:rsidRPr="001B1729" w:rsidRDefault="006862B7" w:rsidP="0092455E">
            <w:pPr>
              <w:spacing w:after="0"/>
              <w:jc w:val="center"/>
              <w:rPr>
                <w:rFonts w:ascii="Arial" w:hAnsi="Arial" w:cs="Arial"/>
                <w:bCs/>
                <w:color w:val="000000"/>
                <w:sz w:val="18"/>
                <w:szCs w:val="20"/>
              </w:rPr>
            </w:pPr>
            <w:r w:rsidRPr="001B1729">
              <w:rPr>
                <w:rFonts w:ascii="Arial" w:hAnsi="Arial" w:cs="Arial"/>
                <w:bCs/>
                <w:color w:val="000000"/>
                <w:sz w:val="18"/>
                <w:szCs w:val="20"/>
              </w:rPr>
              <w:t>Global Carib</w:t>
            </w:r>
          </w:p>
        </w:tc>
        <w:tc>
          <w:tcPr>
            <w:tcW w:w="1795"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Grant</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IFX</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Internap</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Internet 2</w:t>
            </w:r>
          </w:p>
        </w:tc>
      </w:tr>
      <w:tr w:rsidR="006862B7" w:rsidRPr="001B1729" w:rsidTr="0092455E">
        <w:tc>
          <w:tcPr>
            <w:tcW w:w="1795" w:type="dxa"/>
            <w:tcBorders>
              <w:left w:val="nil"/>
              <w:right w:val="nil"/>
            </w:tcBorders>
            <w:shd w:val="clear" w:color="auto" w:fill="C0C0C0"/>
          </w:tcPr>
          <w:p w:rsidR="006862B7" w:rsidRPr="001B1729" w:rsidRDefault="006862B7" w:rsidP="0092455E">
            <w:pPr>
              <w:spacing w:after="0"/>
              <w:jc w:val="center"/>
              <w:rPr>
                <w:rFonts w:ascii="Arial" w:hAnsi="Arial" w:cs="Arial"/>
                <w:bCs/>
                <w:color w:val="000000"/>
                <w:sz w:val="18"/>
                <w:szCs w:val="20"/>
              </w:rPr>
            </w:pPr>
            <w:r w:rsidRPr="001B1729">
              <w:rPr>
                <w:rFonts w:ascii="Arial" w:hAnsi="Arial" w:cs="Arial"/>
                <w:bCs/>
                <w:color w:val="000000"/>
                <w:sz w:val="18"/>
                <w:szCs w:val="20"/>
              </w:rPr>
              <w:t>Level 3</w:t>
            </w:r>
          </w:p>
        </w:tc>
        <w:tc>
          <w:tcPr>
            <w:tcW w:w="1795"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Metrored</w:t>
            </w:r>
          </w:p>
        </w:tc>
        <w:tc>
          <w:tcPr>
            <w:tcW w:w="1796"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Navega Newcom</w:t>
            </w:r>
          </w:p>
        </w:tc>
        <w:tc>
          <w:tcPr>
            <w:tcW w:w="1796"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NTT</w:t>
            </w:r>
          </w:p>
        </w:tc>
        <w:tc>
          <w:tcPr>
            <w:tcW w:w="1796"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Orange</w:t>
            </w:r>
          </w:p>
        </w:tc>
      </w:tr>
      <w:tr w:rsidR="006862B7" w:rsidRPr="001B1729" w:rsidTr="0092455E">
        <w:tc>
          <w:tcPr>
            <w:tcW w:w="1795" w:type="dxa"/>
          </w:tcPr>
          <w:p w:rsidR="006862B7" w:rsidRPr="001B1729" w:rsidRDefault="006862B7" w:rsidP="0092455E">
            <w:pPr>
              <w:spacing w:after="0"/>
              <w:jc w:val="center"/>
              <w:rPr>
                <w:rFonts w:ascii="Arial" w:hAnsi="Arial" w:cs="Arial"/>
                <w:bCs/>
                <w:color w:val="000000"/>
                <w:sz w:val="18"/>
                <w:szCs w:val="20"/>
              </w:rPr>
            </w:pPr>
            <w:r w:rsidRPr="001B1729">
              <w:rPr>
                <w:rFonts w:ascii="Arial" w:hAnsi="Arial" w:cs="Arial"/>
                <w:bCs/>
                <w:color w:val="000000"/>
                <w:sz w:val="18"/>
                <w:szCs w:val="20"/>
              </w:rPr>
              <w:t>FT</w:t>
            </w:r>
          </w:p>
        </w:tc>
        <w:tc>
          <w:tcPr>
            <w:tcW w:w="1795"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Savvis</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Seabone</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Sprint</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TATA</w:t>
            </w:r>
          </w:p>
        </w:tc>
      </w:tr>
      <w:tr w:rsidR="006862B7" w:rsidRPr="001B1729" w:rsidTr="0092455E">
        <w:tc>
          <w:tcPr>
            <w:tcW w:w="1795" w:type="dxa"/>
            <w:tcBorders>
              <w:left w:val="nil"/>
              <w:right w:val="nil"/>
            </w:tcBorders>
            <w:shd w:val="clear" w:color="auto" w:fill="C0C0C0"/>
          </w:tcPr>
          <w:p w:rsidR="006862B7" w:rsidRPr="001B1729" w:rsidRDefault="006862B7" w:rsidP="0092455E">
            <w:pPr>
              <w:spacing w:after="0"/>
              <w:jc w:val="center"/>
              <w:rPr>
                <w:rFonts w:ascii="Arial" w:hAnsi="Arial" w:cs="Arial"/>
                <w:bCs/>
                <w:color w:val="000000"/>
                <w:sz w:val="18"/>
                <w:szCs w:val="20"/>
              </w:rPr>
            </w:pPr>
            <w:r w:rsidRPr="001B1729">
              <w:rPr>
                <w:rFonts w:ascii="Arial" w:hAnsi="Arial" w:cs="Arial"/>
                <w:bCs/>
                <w:color w:val="000000"/>
                <w:sz w:val="18"/>
                <w:szCs w:val="20"/>
              </w:rPr>
              <w:t>Techtel</w:t>
            </w:r>
          </w:p>
        </w:tc>
        <w:tc>
          <w:tcPr>
            <w:tcW w:w="1795"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Telecom</w:t>
            </w:r>
          </w:p>
        </w:tc>
        <w:tc>
          <w:tcPr>
            <w:tcW w:w="1796"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Telesiwch</w:t>
            </w:r>
          </w:p>
        </w:tc>
        <w:tc>
          <w:tcPr>
            <w:tcW w:w="1796"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Telga</w:t>
            </w:r>
          </w:p>
        </w:tc>
        <w:tc>
          <w:tcPr>
            <w:tcW w:w="1796" w:type="dxa"/>
            <w:tcBorders>
              <w:left w:val="nil"/>
              <w:right w:val="nil"/>
            </w:tcBorders>
            <w:shd w:val="clear" w:color="auto" w:fill="C0C0C0"/>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Terramark</w:t>
            </w:r>
          </w:p>
        </w:tc>
      </w:tr>
      <w:tr w:rsidR="006862B7" w:rsidRPr="001B1729" w:rsidTr="0092455E">
        <w:tc>
          <w:tcPr>
            <w:tcW w:w="1795" w:type="dxa"/>
          </w:tcPr>
          <w:p w:rsidR="006862B7" w:rsidRPr="001B1729" w:rsidRDefault="006862B7" w:rsidP="0092455E">
            <w:pPr>
              <w:spacing w:after="0"/>
              <w:jc w:val="center"/>
              <w:rPr>
                <w:rFonts w:ascii="Arial" w:hAnsi="Arial" w:cs="Arial"/>
                <w:bCs/>
                <w:color w:val="000000"/>
                <w:sz w:val="18"/>
                <w:szCs w:val="20"/>
              </w:rPr>
            </w:pPr>
            <w:r w:rsidRPr="001B1729">
              <w:rPr>
                <w:rFonts w:ascii="Arial" w:hAnsi="Arial" w:cs="Arial"/>
                <w:bCs/>
                <w:color w:val="000000"/>
                <w:sz w:val="18"/>
                <w:szCs w:val="20"/>
              </w:rPr>
              <w:t>Tnet</w:t>
            </w:r>
          </w:p>
        </w:tc>
        <w:tc>
          <w:tcPr>
            <w:tcW w:w="1795"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Twis</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Verison</w:t>
            </w:r>
          </w:p>
        </w:tc>
        <w:tc>
          <w:tcPr>
            <w:tcW w:w="1796" w:type="dxa"/>
          </w:tcPr>
          <w:p w:rsidR="006862B7" w:rsidRPr="001B1729" w:rsidRDefault="006862B7" w:rsidP="0092455E">
            <w:pPr>
              <w:spacing w:after="0"/>
              <w:jc w:val="center"/>
              <w:rPr>
                <w:rFonts w:ascii="Arial" w:hAnsi="Arial" w:cs="Arial"/>
                <w:color w:val="000000"/>
                <w:sz w:val="18"/>
                <w:szCs w:val="20"/>
              </w:rPr>
            </w:pPr>
            <w:r w:rsidRPr="001B1729">
              <w:rPr>
                <w:rFonts w:ascii="Arial" w:hAnsi="Arial" w:cs="Arial"/>
                <w:color w:val="000000"/>
                <w:sz w:val="18"/>
                <w:szCs w:val="20"/>
              </w:rPr>
              <w:t>OX</w:t>
            </w:r>
          </w:p>
        </w:tc>
        <w:tc>
          <w:tcPr>
            <w:tcW w:w="1796" w:type="dxa"/>
          </w:tcPr>
          <w:p w:rsidR="006862B7" w:rsidRPr="001B1729" w:rsidRDefault="006862B7" w:rsidP="0092455E">
            <w:pPr>
              <w:spacing w:after="0"/>
              <w:jc w:val="center"/>
              <w:rPr>
                <w:rFonts w:ascii="Arial" w:hAnsi="Arial" w:cs="Arial"/>
                <w:color w:val="000000"/>
                <w:sz w:val="18"/>
                <w:szCs w:val="20"/>
              </w:rPr>
            </w:pPr>
          </w:p>
        </w:tc>
      </w:tr>
    </w:tbl>
    <w:p w:rsidR="006862B7" w:rsidRPr="00DC0A99" w:rsidRDefault="006862B7" w:rsidP="0016371B">
      <w:pPr>
        <w:rPr>
          <w:rFonts w:ascii="Arial" w:hAnsi="Arial" w:cs="Arial"/>
          <w:sz w:val="20"/>
          <w:szCs w:val="20"/>
        </w:rPr>
      </w:pPr>
    </w:p>
    <w:p w:rsidR="006862B7" w:rsidRPr="005A304A" w:rsidRDefault="006862B7" w:rsidP="0016371B">
      <w:pPr>
        <w:rPr>
          <w:rFonts w:cs="Arial"/>
          <w:b/>
          <w:sz w:val="28"/>
          <w:szCs w:val="28"/>
        </w:rPr>
      </w:pPr>
      <w:r w:rsidRPr="005A304A">
        <w:rPr>
          <w:rFonts w:cs="Arial"/>
          <w:b/>
          <w:sz w:val="28"/>
          <w:szCs w:val="28"/>
        </w:rPr>
        <w:lastRenderedPageBreak/>
        <w:t>ISP´s</w:t>
      </w:r>
    </w:p>
    <w:p w:rsidR="006862B7" w:rsidRPr="00F25519" w:rsidRDefault="006862B7" w:rsidP="0016371B">
      <w:pPr>
        <w:numPr>
          <w:ilvl w:val="0"/>
          <w:numId w:val="2"/>
        </w:numPr>
        <w:rPr>
          <w:rFonts w:cs="Arial"/>
          <w:szCs w:val="24"/>
          <w:lang w:val="en-US"/>
        </w:rPr>
      </w:pPr>
      <w:r w:rsidRPr="00F25519">
        <w:rPr>
          <w:rFonts w:cs="Arial"/>
          <w:szCs w:val="24"/>
          <w:lang w:val="en-US"/>
        </w:rPr>
        <w:t>ISPs, or Internet Service Providers, are those who have a direct relationship with the end user, and aside from connectivity or Internet access, provide different types of services, for example:  electronic mail, access to contents, etc. The ISPs mentioned in each case and country, cover between 99% and 83% of the market. As will be seen, those with significant market share are in many cases T1 operators. In each country there is normally a large amount of ISPs operated by SMEs; for example: in Brazil it is estimated that some 4000 SMEs offer ISP services, and in Argentina there are 1800. Usually these companies have a low market penetration as far as number of users is concerned.</w:t>
      </w:r>
    </w:p>
    <w:p w:rsidR="006862B7" w:rsidRDefault="006862B7" w:rsidP="0016371B">
      <w:pPr>
        <w:numPr>
          <w:ilvl w:val="0"/>
          <w:numId w:val="2"/>
        </w:numPr>
        <w:rPr>
          <w:rFonts w:ascii="Arial" w:hAnsi="Arial" w:cs="Arial"/>
          <w:lang w:val="en-US"/>
        </w:rPr>
      </w:pPr>
      <w:r w:rsidRPr="00F25519">
        <w:rPr>
          <w:rFonts w:cs="Arial"/>
          <w:szCs w:val="24"/>
          <w:lang w:val="en-US"/>
        </w:rPr>
        <w:t xml:space="preserve">We can classify the ISPs in two large categories: those that, as is indicated in the next tables, perform their activities in high density population areas, and handle important market shares in their area of influence. The second category covers the activities of the SMEs in the outskirts of large cities and/or small population centers in the hinterland of the countries, and they must pay high tariffs in their </w:t>
      </w:r>
      <w:r w:rsidRPr="00E005CE">
        <w:rPr>
          <w:rFonts w:cs="Arial"/>
          <w:szCs w:val="24"/>
          <w:lang w:val="en-US"/>
        </w:rPr>
        <w:t>connectivity and transit agreements, which of course is a barrier to growth of the small operators.</w:t>
      </w:r>
    </w:p>
    <w:p w:rsidR="006862B7" w:rsidRPr="001B1729" w:rsidRDefault="006862B7" w:rsidP="0016371B">
      <w:pPr>
        <w:rPr>
          <w:rFonts w:ascii="Arial" w:hAnsi="Arial" w:cs="Arial"/>
          <w:lang w:val="en-US"/>
        </w:rPr>
      </w:pPr>
    </w:p>
    <w:p w:rsidR="006862B7" w:rsidRDefault="006862B7" w:rsidP="0016371B">
      <w:pPr>
        <w:rPr>
          <w:rFonts w:ascii="Arial" w:hAnsi="Arial" w:cs="Arial"/>
          <w:sz w:val="28"/>
          <w:szCs w:val="28"/>
          <w:lang w:val="en-US"/>
        </w:rPr>
      </w:pPr>
    </w:p>
    <w:p w:rsidR="006862B7" w:rsidRPr="0016371B" w:rsidRDefault="006862B7" w:rsidP="0016371B">
      <w:pPr>
        <w:rPr>
          <w:rFonts w:ascii="Arial" w:hAnsi="Arial" w:cs="Arial"/>
          <w:sz w:val="28"/>
          <w:szCs w:val="28"/>
          <w:lang w:val="en-US"/>
        </w:rPr>
      </w:pPr>
    </w:p>
    <w:p w:rsidR="006862B7" w:rsidRPr="005A304A" w:rsidRDefault="006862B7" w:rsidP="0016371B">
      <w:pPr>
        <w:rPr>
          <w:rFonts w:cs="Arial"/>
          <w:b/>
          <w:sz w:val="28"/>
          <w:szCs w:val="28"/>
        </w:rPr>
      </w:pPr>
      <w:r w:rsidRPr="005A304A">
        <w:rPr>
          <w:rFonts w:cs="Arial"/>
          <w:b/>
          <w:sz w:val="28"/>
          <w:szCs w:val="28"/>
        </w:rPr>
        <w:t>Landline Broadband  ISP Operators</w:t>
      </w:r>
    </w:p>
    <w:p w:rsidR="006862B7" w:rsidRPr="00E005CE" w:rsidRDefault="006862B7" w:rsidP="0016371B">
      <w:pPr>
        <w:numPr>
          <w:ilvl w:val="0"/>
          <w:numId w:val="2"/>
        </w:numPr>
        <w:rPr>
          <w:rFonts w:cs="Arial"/>
          <w:szCs w:val="24"/>
          <w:lang w:val="en-US"/>
        </w:rPr>
      </w:pPr>
      <w:r w:rsidRPr="00E005CE">
        <w:rPr>
          <w:rFonts w:cs="Arial"/>
          <w:szCs w:val="24"/>
          <w:lang w:val="en-US"/>
        </w:rPr>
        <w:t>The market of broadband access to the Internet in Latin America is distributed between ten large operators. These concentrate approximately 36 million users; Amèrica Mòvil with approximately 15 million users ranks in first place, and at the other extreme is Megacable with 600.000 users. In all countries we have operators whose participation in the market is low considering these figures, and which are in the range of 16.7 to 0.1 percent depending on the country.</w:t>
      </w:r>
    </w:p>
    <w:tbl>
      <w:tblPr>
        <w:tblW w:w="9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757"/>
        <w:gridCol w:w="1496"/>
        <w:gridCol w:w="1496"/>
        <w:gridCol w:w="1496"/>
      </w:tblGrid>
      <w:tr w:rsidR="006862B7" w:rsidRPr="001B1729" w:rsidTr="0092455E">
        <w:tc>
          <w:tcPr>
            <w:tcW w:w="1496" w:type="dxa"/>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Argentina</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757" w:type="dxa"/>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Bolivia</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Arnet</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30.3%</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AXS</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15.2</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Claro</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0.9%</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Comteco</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22.5</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Fibertel</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25.3%</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Cotas Net</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39.04</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Speedy</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31.4%</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Entel</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20.0</w:t>
            </w:r>
          </w:p>
        </w:tc>
      </w:tr>
    </w:tbl>
    <w:p w:rsidR="006862B7" w:rsidRPr="00DC0A99" w:rsidRDefault="006862B7" w:rsidP="0016371B">
      <w:pPr>
        <w:rPr>
          <w:rFonts w:ascii="Arial" w:hAnsi="Arial" w:cs="Arial"/>
          <w:szCs w:val="24"/>
        </w:rPr>
      </w:pPr>
    </w:p>
    <w:tbl>
      <w:tblPr>
        <w:tblW w:w="9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757"/>
        <w:gridCol w:w="1496"/>
        <w:gridCol w:w="1496"/>
        <w:gridCol w:w="1496"/>
      </w:tblGrid>
      <w:tr w:rsidR="006862B7" w:rsidRPr="001B1729" w:rsidTr="0092455E">
        <w:tc>
          <w:tcPr>
            <w:tcW w:w="1496" w:type="dxa"/>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Brasil</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757" w:type="dxa"/>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Chile</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GVT</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8.7</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 w:val="16"/>
                <w:szCs w:val="16"/>
              </w:rPr>
            </w:pPr>
            <w:r w:rsidRPr="001B1729">
              <w:rPr>
                <w:rFonts w:ascii="Arial" w:hAnsi="Arial" w:cs="Arial"/>
                <w:i/>
                <w:sz w:val="16"/>
                <w:szCs w:val="16"/>
              </w:rPr>
              <w:t>Telefónica del Sur</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5.0</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Net Virtua</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25.9</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Claro</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7.5</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OI Velox</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30.5</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VTR</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37.4</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Speedy</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22.9</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Movistar</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44.2</w:t>
            </w:r>
          </w:p>
        </w:tc>
      </w:tr>
    </w:tbl>
    <w:p w:rsidR="006862B7" w:rsidRPr="00DC0A99" w:rsidRDefault="006862B7" w:rsidP="0016371B">
      <w:pPr>
        <w:ind w:left="-567"/>
        <w:rPr>
          <w:rFonts w:ascii="Arial" w:hAnsi="Arial" w:cs="Arial"/>
          <w:szCs w:val="24"/>
        </w:rPr>
      </w:pPr>
    </w:p>
    <w:tbl>
      <w:tblPr>
        <w:tblW w:w="9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757"/>
        <w:gridCol w:w="1496"/>
        <w:gridCol w:w="1496"/>
        <w:gridCol w:w="1496"/>
      </w:tblGrid>
      <w:tr w:rsidR="006862B7" w:rsidRPr="001B1729" w:rsidTr="0092455E">
        <w:tc>
          <w:tcPr>
            <w:tcW w:w="1496" w:type="dxa"/>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Colombia</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757" w:type="dxa"/>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Costa Rica</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ETB</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19.0</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ICE</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66.5</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 w:val="16"/>
                <w:szCs w:val="16"/>
              </w:rPr>
            </w:pPr>
            <w:r w:rsidRPr="001B1729">
              <w:rPr>
                <w:rFonts w:ascii="Arial" w:hAnsi="Arial" w:cs="Arial"/>
                <w:i/>
                <w:sz w:val="16"/>
                <w:szCs w:val="16"/>
              </w:rPr>
              <w:t>Telefónica-Telecom</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19.0</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Racsa</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33.5</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Telmex</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23.0</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Pr>
          <w:p w:rsidR="006862B7" w:rsidRPr="001B1729" w:rsidRDefault="006862B7" w:rsidP="0092455E">
            <w:pPr>
              <w:spacing w:after="0" w:line="240" w:lineRule="auto"/>
              <w:rPr>
                <w:rFonts w:ascii="Arial" w:hAnsi="Arial" w:cs="Arial"/>
                <w:color w:val="4F81BD"/>
                <w:szCs w:val="24"/>
              </w:rPr>
            </w:pP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UNE-EPM</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25.0</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p>
        </w:tc>
        <w:tc>
          <w:tcPr>
            <w:tcW w:w="1496" w:type="dxa"/>
          </w:tcPr>
          <w:p w:rsidR="006862B7" w:rsidRPr="001B1729" w:rsidRDefault="006862B7" w:rsidP="0092455E">
            <w:pPr>
              <w:spacing w:after="0" w:line="240" w:lineRule="auto"/>
              <w:rPr>
                <w:rFonts w:ascii="Arial" w:hAnsi="Arial" w:cs="Arial"/>
                <w:i/>
                <w:szCs w:val="24"/>
              </w:rPr>
            </w:pPr>
          </w:p>
        </w:tc>
      </w:tr>
    </w:tbl>
    <w:p w:rsidR="006862B7" w:rsidRPr="00DC0A99" w:rsidRDefault="006862B7" w:rsidP="0016371B">
      <w:pPr>
        <w:ind w:left="-567"/>
        <w:rPr>
          <w:rFonts w:ascii="Arial" w:hAnsi="Arial" w:cs="Arial"/>
          <w:szCs w:val="24"/>
        </w:rPr>
      </w:pPr>
    </w:p>
    <w:tbl>
      <w:tblPr>
        <w:tblW w:w="9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757"/>
        <w:gridCol w:w="1496"/>
        <w:gridCol w:w="1496"/>
        <w:gridCol w:w="1496"/>
      </w:tblGrid>
      <w:tr w:rsidR="006862B7" w:rsidRPr="001B1729" w:rsidTr="0092455E">
        <w:tc>
          <w:tcPr>
            <w:tcW w:w="1496" w:type="dxa"/>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Cuba</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757" w:type="dxa"/>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Ecuador</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Etexsa</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100.0</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Claro</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9.4</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 w:val="12"/>
                <w:szCs w:val="12"/>
              </w:rPr>
            </w:pPr>
            <w:r w:rsidRPr="001B1729">
              <w:rPr>
                <w:rFonts w:ascii="Arial" w:hAnsi="Arial" w:cs="Arial"/>
                <w:i/>
                <w:sz w:val="16"/>
                <w:szCs w:val="16"/>
              </w:rPr>
              <w:t>C.N.</w:t>
            </w:r>
            <w:r w:rsidRPr="001B1729">
              <w:rPr>
                <w:rFonts w:ascii="Arial" w:hAnsi="Arial" w:cs="Arial"/>
                <w:i/>
                <w:sz w:val="12"/>
                <w:szCs w:val="12"/>
              </w:rPr>
              <w:t xml:space="preserve"> Telecomunicaciones</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51.1</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 w:val="20"/>
                <w:szCs w:val="20"/>
              </w:rPr>
            </w:pPr>
            <w:r w:rsidRPr="001B1729">
              <w:rPr>
                <w:rFonts w:ascii="Arial" w:hAnsi="Arial" w:cs="Arial"/>
                <w:i/>
                <w:sz w:val="20"/>
                <w:szCs w:val="20"/>
              </w:rPr>
              <w:t>Grupo TV Cable</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29.2</w:t>
            </w:r>
          </w:p>
        </w:tc>
      </w:tr>
    </w:tbl>
    <w:p w:rsidR="006862B7" w:rsidRPr="00DC0A99" w:rsidRDefault="006862B7" w:rsidP="0016371B">
      <w:pPr>
        <w:ind w:left="-567"/>
        <w:rPr>
          <w:rFonts w:ascii="Arial" w:hAnsi="Arial" w:cs="Arial"/>
          <w:szCs w:val="24"/>
        </w:rPr>
      </w:pPr>
    </w:p>
    <w:tbl>
      <w:tblPr>
        <w:tblW w:w="9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757"/>
        <w:gridCol w:w="1496"/>
        <w:gridCol w:w="1496"/>
        <w:gridCol w:w="1496"/>
      </w:tblGrid>
      <w:tr w:rsidR="006862B7" w:rsidRPr="001B1729" w:rsidTr="0092455E">
        <w:tc>
          <w:tcPr>
            <w:tcW w:w="1496" w:type="dxa"/>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El salvador</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757" w:type="dxa"/>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Guatemala</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Claro</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63.9</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Claro</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79.7</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Integra</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7.5</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Cybernet</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4.6</w:t>
            </w:r>
          </w:p>
        </w:tc>
      </w:tr>
      <w:tr w:rsidR="006862B7" w:rsidRPr="001B1729" w:rsidTr="0092455E">
        <w:trPr>
          <w:trHeight w:val="711"/>
        </w:trPr>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Tigo</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26.1</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 w:val="20"/>
                <w:szCs w:val="20"/>
              </w:rPr>
            </w:pPr>
            <w:r w:rsidRPr="001B1729">
              <w:rPr>
                <w:rFonts w:ascii="Arial" w:hAnsi="Arial" w:cs="Arial"/>
                <w:i/>
                <w:sz w:val="20"/>
                <w:szCs w:val="20"/>
              </w:rPr>
              <w:t>Futura Network</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4.1</w:t>
            </w:r>
          </w:p>
        </w:tc>
      </w:tr>
    </w:tbl>
    <w:p w:rsidR="006862B7" w:rsidRDefault="006862B7" w:rsidP="0016371B">
      <w:pPr>
        <w:ind w:left="-567"/>
        <w:rPr>
          <w:rFonts w:ascii="Arial" w:hAnsi="Arial" w:cs="Arial"/>
          <w:szCs w:val="24"/>
        </w:rPr>
      </w:pPr>
    </w:p>
    <w:tbl>
      <w:tblPr>
        <w:tblW w:w="9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52"/>
        <w:gridCol w:w="1416"/>
        <w:gridCol w:w="80"/>
        <w:gridCol w:w="1341"/>
        <w:gridCol w:w="155"/>
        <w:gridCol w:w="487"/>
        <w:gridCol w:w="270"/>
        <w:gridCol w:w="1143"/>
        <w:gridCol w:w="353"/>
        <w:gridCol w:w="1496"/>
        <w:gridCol w:w="75"/>
        <w:gridCol w:w="1421"/>
      </w:tblGrid>
      <w:tr w:rsidR="006862B7" w:rsidRPr="001B1729" w:rsidTr="0092455E">
        <w:tc>
          <w:tcPr>
            <w:tcW w:w="1444" w:type="dxa"/>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Honduras</w:t>
            </w:r>
          </w:p>
        </w:tc>
        <w:tc>
          <w:tcPr>
            <w:tcW w:w="1468" w:type="dxa"/>
            <w:gridSpan w:val="2"/>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21" w:type="dxa"/>
            <w:gridSpan w:val="2"/>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642" w:type="dxa"/>
            <w:gridSpan w:val="2"/>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13" w:type="dxa"/>
            <w:gridSpan w:val="2"/>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Jamaica</w:t>
            </w:r>
          </w:p>
        </w:tc>
        <w:tc>
          <w:tcPr>
            <w:tcW w:w="1924" w:type="dxa"/>
            <w:gridSpan w:val="3"/>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21"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44"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68"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Cablecolor</w:t>
            </w:r>
          </w:p>
        </w:tc>
        <w:tc>
          <w:tcPr>
            <w:tcW w:w="1421"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13.0</w:t>
            </w:r>
          </w:p>
        </w:tc>
        <w:tc>
          <w:tcPr>
            <w:tcW w:w="642"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13" w:type="dxa"/>
            <w:gridSpan w:val="2"/>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924" w:type="dxa"/>
            <w:gridSpan w:val="3"/>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Cable&amp;Wireless</w:t>
            </w:r>
          </w:p>
        </w:tc>
        <w:tc>
          <w:tcPr>
            <w:tcW w:w="1421"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65.9</w:t>
            </w:r>
          </w:p>
        </w:tc>
      </w:tr>
      <w:tr w:rsidR="006862B7" w:rsidRPr="001B1729" w:rsidTr="0092455E">
        <w:tc>
          <w:tcPr>
            <w:tcW w:w="1444"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68"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Claro</w:t>
            </w:r>
          </w:p>
        </w:tc>
        <w:tc>
          <w:tcPr>
            <w:tcW w:w="1421"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32.2</w:t>
            </w:r>
          </w:p>
        </w:tc>
        <w:tc>
          <w:tcPr>
            <w:tcW w:w="642"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13"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924" w:type="dxa"/>
            <w:gridSpan w:val="3"/>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Flow</w:t>
            </w:r>
          </w:p>
        </w:tc>
        <w:tc>
          <w:tcPr>
            <w:tcW w:w="1421"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29.5</w:t>
            </w:r>
          </w:p>
        </w:tc>
      </w:tr>
      <w:tr w:rsidR="006862B7" w:rsidRPr="001B1729" w:rsidTr="0092455E">
        <w:tc>
          <w:tcPr>
            <w:tcW w:w="1444"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68"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Navega</w:t>
            </w:r>
          </w:p>
        </w:tc>
        <w:tc>
          <w:tcPr>
            <w:tcW w:w="1421"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30.6</w:t>
            </w:r>
          </w:p>
        </w:tc>
        <w:tc>
          <w:tcPr>
            <w:tcW w:w="642"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13"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924" w:type="dxa"/>
            <w:gridSpan w:val="3"/>
            <w:tcBorders>
              <w:lef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21" w:type="dxa"/>
          </w:tcPr>
          <w:p w:rsidR="006862B7" w:rsidRPr="001B1729" w:rsidRDefault="006862B7" w:rsidP="0092455E">
            <w:pPr>
              <w:spacing w:after="0" w:line="240" w:lineRule="auto"/>
              <w:rPr>
                <w:rFonts w:ascii="Arial" w:hAnsi="Arial" w:cs="Arial"/>
                <w:color w:val="4F81BD"/>
                <w:szCs w:val="24"/>
              </w:rPr>
            </w:pPr>
          </w:p>
        </w:tc>
      </w:tr>
      <w:tr w:rsidR="006862B7" w:rsidRPr="001B1729" w:rsidTr="0092455E">
        <w:tc>
          <w:tcPr>
            <w:tcW w:w="1444"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68"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Sulanet</w:t>
            </w:r>
          </w:p>
        </w:tc>
        <w:tc>
          <w:tcPr>
            <w:tcW w:w="1421"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17.1</w:t>
            </w:r>
          </w:p>
        </w:tc>
        <w:tc>
          <w:tcPr>
            <w:tcW w:w="642"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13"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924" w:type="dxa"/>
            <w:gridSpan w:val="3"/>
            <w:tcBorders>
              <w:left w:val="single" w:sz="4" w:space="0" w:color="auto"/>
            </w:tcBorders>
          </w:tcPr>
          <w:p w:rsidR="006862B7" w:rsidRPr="001B1729" w:rsidRDefault="006862B7" w:rsidP="0092455E">
            <w:pPr>
              <w:spacing w:after="0" w:line="240" w:lineRule="auto"/>
              <w:rPr>
                <w:rFonts w:ascii="Arial" w:hAnsi="Arial" w:cs="Arial"/>
                <w:i/>
                <w:szCs w:val="24"/>
              </w:rPr>
            </w:pPr>
          </w:p>
        </w:tc>
        <w:tc>
          <w:tcPr>
            <w:tcW w:w="1421" w:type="dxa"/>
          </w:tcPr>
          <w:p w:rsidR="006862B7" w:rsidRPr="001B1729" w:rsidRDefault="006862B7" w:rsidP="0092455E">
            <w:pPr>
              <w:spacing w:after="0" w:line="240" w:lineRule="auto"/>
              <w:rPr>
                <w:rFonts w:ascii="Arial" w:hAnsi="Arial" w:cs="Arial"/>
                <w:i/>
                <w:szCs w:val="24"/>
              </w:rPr>
            </w:pPr>
          </w:p>
        </w:tc>
      </w:tr>
      <w:tr w:rsidR="006862B7" w:rsidRPr="001B1729" w:rsidTr="0092455E">
        <w:tc>
          <w:tcPr>
            <w:tcW w:w="1444"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68"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Tigo</w:t>
            </w:r>
          </w:p>
        </w:tc>
        <w:tc>
          <w:tcPr>
            <w:tcW w:w="1421"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2.6</w:t>
            </w:r>
          </w:p>
        </w:tc>
        <w:tc>
          <w:tcPr>
            <w:tcW w:w="642"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13"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924" w:type="dxa"/>
            <w:gridSpan w:val="3"/>
            <w:tcBorders>
              <w:left w:val="single" w:sz="4" w:space="0" w:color="auto"/>
            </w:tcBorders>
          </w:tcPr>
          <w:p w:rsidR="006862B7" w:rsidRPr="001B1729" w:rsidRDefault="006862B7" w:rsidP="0092455E">
            <w:pPr>
              <w:spacing w:after="0" w:line="240" w:lineRule="auto"/>
              <w:rPr>
                <w:rFonts w:ascii="Arial" w:hAnsi="Arial" w:cs="Arial"/>
                <w:i/>
                <w:szCs w:val="24"/>
              </w:rPr>
            </w:pPr>
          </w:p>
        </w:tc>
        <w:tc>
          <w:tcPr>
            <w:tcW w:w="1421" w:type="dxa"/>
          </w:tcPr>
          <w:p w:rsidR="006862B7" w:rsidRPr="001B1729" w:rsidRDefault="006862B7" w:rsidP="0092455E">
            <w:pPr>
              <w:spacing w:after="0" w:line="240" w:lineRule="auto"/>
              <w:rPr>
                <w:rFonts w:ascii="Arial" w:hAnsi="Arial" w:cs="Arial"/>
                <w:i/>
                <w:szCs w:val="24"/>
              </w:rPr>
            </w:pPr>
          </w:p>
        </w:tc>
      </w:tr>
      <w:tr w:rsidR="006862B7" w:rsidRPr="001B1729" w:rsidTr="0092455E">
        <w:tc>
          <w:tcPr>
            <w:tcW w:w="1496" w:type="dxa"/>
            <w:gridSpan w:val="2"/>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Mexico</w:t>
            </w:r>
          </w:p>
        </w:tc>
        <w:tc>
          <w:tcPr>
            <w:tcW w:w="1496" w:type="dxa"/>
            <w:gridSpan w:val="2"/>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gridSpan w:val="2"/>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757" w:type="dxa"/>
            <w:gridSpan w:val="2"/>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gridSpan w:val="2"/>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xml:space="preserve">Panamá </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gridSpan w:val="2"/>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96" w:type="dxa"/>
            <w:gridSpan w:val="2"/>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Axtel</w:t>
            </w:r>
          </w:p>
        </w:tc>
        <w:tc>
          <w:tcPr>
            <w:tcW w:w="1496"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3.3</w:t>
            </w:r>
          </w:p>
        </w:tc>
        <w:tc>
          <w:tcPr>
            <w:tcW w:w="757"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gridSpan w:val="2"/>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Cable Onda</w:t>
            </w:r>
          </w:p>
        </w:tc>
        <w:tc>
          <w:tcPr>
            <w:tcW w:w="1496" w:type="dxa"/>
            <w:gridSpan w:val="2"/>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38.1</w:t>
            </w:r>
          </w:p>
        </w:tc>
      </w:tr>
      <w:tr w:rsidR="006862B7" w:rsidRPr="001B1729" w:rsidTr="0092455E">
        <w:tc>
          <w:tcPr>
            <w:tcW w:w="1496"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Cablemas</w:t>
            </w:r>
          </w:p>
        </w:tc>
        <w:tc>
          <w:tcPr>
            <w:tcW w:w="1496"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3.0</w:t>
            </w:r>
          </w:p>
        </w:tc>
        <w:tc>
          <w:tcPr>
            <w:tcW w:w="757"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Freedom</w:t>
            </w:r>
          </w:p>
        </w:tc>
        <w:tc>
          <w:tcPr>
            <w:tcW w:w="1496" w:type="dxa"/>
            <w:gridSpan w:val="2"/>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55.0</w:t>
            </w:r>
          </w:p>
        </w:tc>
      </w:tr>
      <w:tr w:rsidR="006862B7" w:rsidRPr="001B1729" w:rsidTr="0092455E">
        <w:tc>
          <w:tcPr>
            <w:tcW w:w="1496"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Cablevisión</w:t>
            </w:r>
          </w:p>
        </w:tc>
        <w:tc>
          <w:tcPr>
            <w:tcW w:w="1496"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2.9</w:t>
            </w:r>
          </w:p>
        </w:tc>
        <w:tc>
          <w:tcPr>
            <w:tcW w:w="757"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gridSpan w:val="2"/>
          </w:tcPr>
          <w:p w:rsidR="006862B7" w:rsidRPr="001B1729" w:rsidRDefault="006862B7" w:rsidP="0092455E">
            <w:pPr>
              <w:spacing w:after="0" w:line="240" w:lineRule="auto"/>
              <w:rPr>
                <w:rFonts w:ascii="Arial" w:hAnsi="Arial" w:cs="Arial"/>
                <w:color w:val="4F81BD"/>
                <w:szCs w:val="24"/>
              </w:rPr>
            </w:pPr>
          </w:p>
        </w:tc>
      </w:tr>
      <w:tr w:rsidR="006862B7" w:rsidRPr="001B1729" w:rsidTr="0092455E">
        <w:tc>
          <w:tcPr>
            <w:tcW w:w="1496"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Infinitum</w:t>
            </w:r>
          </w:p>
        </w:tc>
        <w:tc>
          <w:tcPr>
            <w:tcW w:w="1496"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68.9</w:t>
            </w:r>
          </w:p>
        </w:tc>
        <w:tc>
          <w:tcPr>
            <w:tcW w:w="757"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p>
        </w:tc>
        <w:tc>
          <w:tcPr>
            <w:tcW w:w="1496" w:type="dxa"/>
            <w:gridSpan w:val="2"/>
          </w:tcPr>
          <w:p w:rsidR="006862B7" w:rsidRPr="001B1729" w:rsidRDefault="006862B7" w:rsidP="0092455E">
            <w:pPr>
              <w:spacing w:after="0" w:line="240" w:lineRule="auto"/>
              <w:rPr>
                <w:rFonts w:ascii="Arial" w:hAnsi="Arial" w:cs="Arial"/>
                <w:i/>
                <w:szCs w:val="24"/>
              </w:rPr>
            </w:pPr>
          </w:p>
        </w:tc>
      </w:tr>
      <w:tr w:rsidR="006862B7" w:rsidRPr="001B1729" w:rsidTr="0092455E">
        <w:tc>
          <w:tcPr>
            <w:tcW w:w="1496"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gridSpan w:val="2"/>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Megared</w:t>
            </w:r>
          </w:p>
        </w:tc>
        <w:tc>
          <w:tcPr>
            <w:tcW w:w="1496" w:type="dxa"/>
            <w:gridSpan w:val="2"/>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5.2</w:t>
            </w:r>
          </w:p>
        </w:tc>
        <w:tc>
          <w:tcPr>
            <w:tcW w:w="757" w:type="dxa"/>
            <w:gridSpan w:val="2"/>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gridSpan w:val="2"/>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p>
        </w:tc>
        <w:tc>
          <w:tcPr>
            <w:tcW w:w="1496" w:type="dxa"/>
            <w:gridSpan w:val="2"/>
          </w:tcPr>
          <w:p w:rsidR="006862B7" w:rsidRPr="001B1729" w:rsidRDefault="006862B7" w:rsidP="0092455E">
            <w:pPr>
              <w:spacing w:after="0" w:line="240" w:lineRule="auto"/>
              <w:rPr>
                <w:rFonts w:ascii="Arial" w:hAnsi="Arial" w:cs="Arial"/>
                <w:i/>
                <w:szCs w:val="24"/>
              </w:rPr>
            </w:pPr>
          </w:p>
        </w:tc>
      </w:tr>
    </w:tbl>
    <w:p w:rsidR="006862B7" w:rsidRPr="00DC0A99" w:rsidRDefault="006862B7" w:rsidP="0016371B">
      <w:pPr>
        <w:ind w:left="-567"/>
        <w:rPr>
          <w:rFonts w:ascii="Arial" w:hAnsi="Arial" w:cs="Arial"/>
          <w:szCs w:val="24"/>
        </w:rPr>
      </w:pPr>
    </w:p>
    <w:tbl>
      <w:tblPr>
        <w:tblW w:w="9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757"/>
        <w:gridCol w:w="1496"/>
        <w:gridCol w:w="1496"/>
        <w:gridCol w:w="1496"/>
      </w:tblGrid>
      <w:tr w:rsidR="006862B7" w:rsidRPr="001B1729" w:rsidTr="0092455E">
        <w:tc>
          <w:tcPr>
            <w:tcW w:w="1496" w:type="dxa"/>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Nicaragua</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757" w:type="dxa"/>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Peru</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Claro</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92.5</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Claro</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4.8</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Icable</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4.4</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Movistar</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94.0</w:t>
            </w:r>
          </w:p>
        </w:tc>
      </w:tr>
    </w:tbl>
    <w:p w:rsidR="006862B7" w:rsidRPr="00DC0A99" w:rsidRDefault="006862B7" w:rsidP="0016371B">
      <w:pPr>
        <w:ind w:left="-567"/>
        <w:rPr>
          <w:rFonts w:ascii="Arial" w:hAnsi="Arial" w:cs="Arial"/>
          <w:szCs w:val="24"/>
        </w:rPr>
      </w:pPr>
    </w:p>
    <w:tbl>
      <w:tblPr>
        <w:tblW w:w="9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757"/>
        <w:gridCol w:w="1496"/>
        <w:gridCol w:w="1496"/>
        <w:gridCol w:w="1496"/>
      </w:tblGrid>
      <w:tr w:rsidR="006862B7" w:rsidRPr="001B1729" w:rsidTr="0092455E">
        <w:tc>
          <w:tcPr>
            <w:tcW w:w="1496" w:type="dxa"/>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lastRenderedPageBreak/>
              <w:t>Republica Dominicana</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757" w:type="dxa"/>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Trinidad y Tobago</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Claro</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78.2</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Flow</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21.8</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Onemax</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3.2</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TSTT</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69.9</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Tricom</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17.1</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Pr>
          <w:p w:rsidR="006862B7" w:rsidRPr="001B1729" w:rsidRDefault="006862B7" w:rsidP="0092455E">
            <w:pPr>
              <w:spacing w:after="0" w:line="240" w:lineRule="auto"/>
              <w:rPr>
                <w:rFonts w:ascii="Arial" w:hAnsi="Arial" w:cs="Arial"/>
                <w:color w:val="4F81BD"/>
                <w:szCs w:val="24"/>
              </w:rPr>
            </w:pPr>
          </w:p>
        </w:tc>
      </w:tr>
    </w:tbl>
    <w:p w:rsidR="006862B7" w:rsidRPr="00DC0A99" w:rsidRDefault="006862B7" w:rsidP="0016371B">
      <w:pPr>
        <w:ind w:left="-567"/>
        <w:rPr>
          <w:rFonts w:ascii="Arial" w:hAnsi="Arial" w:cs="Arial"/>
          <w:szCs w:val="24"/>
        </w:rPr>
      </w:pPr>
    </w:p>
    <w:tbl>
      <w:tblPr>
        <w:tblW w:w="9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757"/>
        <w:gridCol w:w="1496"/>
        <w:gridCol w:w="1496"/>
        <w:gridCol w:w="1496"/>
      </w:tblGrid>
      <w:tr w:rsidR="006862B7" w:rsidRPr="001B1729" w:rsidTr="0092455E">
        <w:tc>
          <w:tcPr>
            <w:tcW w:w="1496" w:type="dxa"/>
            <w:tcBorders>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Uruguay</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c>
          <w:tcPr>
            <w:tcW w:w="757" w:type="dxa"/>
            <w:tcBorders>
              <w:top w:val="nil"/>
              <w:left w:val="single" w:sz="4" w:space="0" w:color="auto"/>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bottom w:val="single" w:sz="4" w:space="0" w:color="auto"/>
            </w:tcBorders>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Venezuela</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Company</w:t>
            </w:r>
          </w:p>
        </w:tc>
        <w:tc>
          <w:tcPr>
            <w:tcW w:w="1496" w:type="dxa"/>
          </w:tcPr>
          <w:p w:rsidR="006862B7" w:rsidRPr="001B1729" w:rsidRDefault="006862B7" w:rsidP="0092455E">
            <w:pPr>
              <w:spacing w:after="0" w:line="240" w:lineRule="auto"/>
              <w:rPr>
                <w:rFonts w:ascii="Arial" w:hAnsi="Arial" w:cs="Arial"/>
                <w:color w:val="4F81BD"/>
                <w:szCs w:val="24"/>
              </w:rPr>
            </w:pPr>
            <w:r w:rsidRPr="001B1729">
              <w:rPr>
                <w:rFonts w:ascii="Arial" w:hAnsi="Arial" w:cs="Arial"/>
                <w:color w:val="4F81BD"/>
                <w:szCs w:val="24"/>
              </w:rPr>
              <w:t>% of market</w:t>
            </w:r>
          </w:p>
        </w:tc>
      </w:tr>
      <w:tr w:rsidR="006862B7" w:rsidRPr="001B1729" w:rsidTr="0092455E">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Antel</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96.1</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single" w:sz="4" w:space="0" w:color="auto"/>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ABA</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82.1</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Dedicado</w:t>
            </w:r>
          </w:p>
        </w:tc>
        <w:tc>
          <w:tcPr>
            <w:tcW w:w="1496" w:type="dxa"/>
            <w:tcBorders>
              <w:right w:val="single" w:sz="4" w:space="0" w:color="auto"/>
            </w:tcBorders>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3.8</w:t>
            </w: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Inter</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13.4</w:t>
            </w:r>
          </w:p>
        </w:tc>
      </w:tr>
      <w:tr w:rsidR="006862B7" w:rsidRPr="001B1729" w:rsidTr="0092455E">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1496" w:type="dxa"/>
            <w:tcBorders>
              <w:right w:val="single" w:sz="4" w:space="0" w:color="auto"/>
            </w:tcBorders>
          </w:tcPr>
          <w:p w:rsidR="006862B7" w:rsidRPr="001B1729" w:rsidRDefault="006862B7" w:rsidP="0092455E">
            <w:pPr>
              <w:spacing w:after="0" w:line="240" w:lineRule="auto"/>
              <w:rPr>
                <w:rFonts w:ascii="Arial" w:hAnsi="Arial" w:cs="Arial"/>
                <w:color w:val="4F81BD"/>
                <w:szCs w:val="24"/>
              </w:rPr>
            </w:pPr>
          </w:p>
        </w:tc>
        <w:tc>
          <w:tcPr>
            <w:tcW w:w="757" w:type="dxa"/>
            <w:tcBorders>
              <w:top w:val="nil"/>
              <w:left w:val="single" w:sz="4" w:space="0" w:color="auto"/>
              <w:bottom w:val="nil"/>
              <w:right w:val="nil"/>
            </w:tcBorders>
          </w:tcPr>
          <w:p w:rsidR="006862B7" w:rsidRPr="001B1729" w:rsidRDefault="006862B7" w:rsidP="0092455E">
            <w:pPr>
              <w:spacing w:after="0" w:line="240" w:lineRule="auto"/>
              <w:rPr>
                <w:rFonts w:ascii="Arial" w:hAnsi="Arial" w:cs="Arial"/>
                <w:szCs w:val="24"/>
              </w:rPr>
            </w:pPr>
          </w:p>
        </w:tc>
        <w:tc>
          <w:tcPr>
            <w:tcW w:w="1496" w:type="dxa"/>
            <w:tcBorders>
              <w:top w:val="nil"/>
              <w:left w:val="nil"/>
              <w:bottom w:val="nil"/>
              <w:right w:val="single" w:sz="4" w:space="0" w:color="auto"/>
            </w:tcBorders>
          </w:tcPr>
          <w:p w:rsidR="006862B7" w:rsidRPr="001B1729" w:rsidRDefault="006862B7" w:rsidP="0092455E">
            <w:pPr>
              <w:spacing w:after="0" w:line="240" w:lineRule="auto"/>
              <w:rPr>
                <w:rFonts w:ascii="Arial" w:hAnsi="Arial" w:cs="Arial"/>
                <w:szCs w:val="24"/>
              </w:rPr>
            </w:pPr>
          </w:p>
        </w:tc>
        <w:tc>
          <w:tcPr>
            <w:tcW w:w="1496" w:type="dxa"/>
            <w:tcBorders>
              <w:left w:val="single" w:sz="4" w:space="0" w:color="auto"/>
            </w:tcBorders>
          </w:tcPr>
          <w:p w:rsidR="006862B7" w:rsidRPr="001B1729" w:rsidRDefault="006862B7" w:rsidP="0092455E">
            <w:pPr>
              <w:spacing w:after="0" w:line="240" w:lineRule="auto"/>
              <w:rPr>
                <w:rFonts w:ascii="Arial" w:hAnsi="Arial" w:cs="Arial"/>
                <w:i/>
                <w:szCs w:val="24"/>
              </w:rPr>
            </w:pPr>
            <w:r w:rsidRPr="001B1729">
              <w:rPr>
                <w:rFonts w:ascii="Arial" w:hAnsi="Arial" w:cs="Arial"/>
                <w:i/>
                <w:szCs w:val="24"/>
              </w:rPr>
              <w:t>Súper Cable</w:t>
            </w:r>
          </w:p>
        </w:tc>
        <w:tc>
          <w:tcPr>
            <w:tcW w:w="1496" w:type="dxa"/>
          </w:tcPr>
          <w:p w:rsidR="006862B7" w:rsidRPr="001B1729" w:rsidRDefault="006862B7" w:rsidP="0092455E">
            <w:pPr>
              <w:spacing w:after="0" w:line="240" w:lineRule="auto"/>
              <w:jc w:val="center"/>
              <w:rPr>
                <w:rFonts w:ascii="Arial" w:hAnsi="Arial" w:cs="Arial"/>
                <w:i/>
                <w:szCs w:val="24"/>
              </w:rPr>
            </w:pPr>
            <w:r w:rsidRPr="001B1729">
              <w:rPr>
                <w:rFonts w:ascii="Arial" w:hAnsi="Arial" w:cs="Arial"/>
                <w:i/>
                <w:szCs w:val="24"/>
              </w:rPr>
              <w:t>1.8</w:t>
            </w:r>
          </w:p>
        </w:tc>
      </w:tr>
    </w:tbl>
    <w:p w:rsidR="006862B7" w:rsidRPr="00DC0A99" w:rsidRDefault="006862B7" w:rsidP="0016371B">
      <w:pPr>
        <w:ind w:left="-567"/>
        <w:rPr>
          <w:rFonts w:ascii="Arial" w:hAnsi="Arial" w:cs="Arial"/>
          <w:szCs w:val="24"/>
        </w:rPr>
      </w:pPr>
    </w:p>
    <w:p w:rsidR="006862B7" w:rsidRDefault="006862B7" w:rsidP="0016371B">
      <w:pPr>
        <w:rPr>
          <w:rFonts w:cs="Arial"/>
          <w:b/>
          <w:sz w:val="28"/>
          <w:szCs w:val="28"/>
          <w:lang w:val="en-US"/>
        </w:rPr>
      </w:pPr>
    </w:p>
    <w:p w:rsidR="006862B7" w:rsidRPr="005A304A" w:rsidRDefault="006862B7" w:rsidP="00F86C53">
      <w:pPr>
        <w:pStyle w:val="Heading1"/>
      </w:pPr>
      <w:bookmarkStart w:id="15" w:name="_Toc318795516"/>
      <w:r w:rsidRPr="005A304A">
        <w:t>Broadband Services on networks that operate on Wireless (WiFi or others)</w:t>
      </w:r>
      <w:bookmarkEnd w:id="15"/>
    </w:p>
    <w:p w:rsidR="006862B7" w:rsidRPr="00E005CE" w:rsidRDefault="00E269D2" w:rsidP="0016371B">
      <w:pPr>
        <w:numPr>
          <w:ilvl w:val="0"/>
          <w:numId w:val="2"/>
        </w:numPr>
        <w:rPr>
          <w:rFonts w:cs="Arial"/>
          <w:szCs w:val="24"/>
          <w:lang w:val="en-US"/>
        </w:rPr>
      </w:pPr>
      <w:r>
        <w:rPr>
          <w:rFonts w:cs="Arial"/>
          <w:b/>
          <w:noProof/>
          <w:sz w:val="28"/>
          <w:szCs w:val="28"/>
        </w:rPr>
        <w:pict>
          <v:shape id="Imagen 134" o:spid="_x0000_s1296" type="#_x0000_t75" alt="304px-Wi-Fi_Logo_svg" style="position:absolute;left:0;text-align:left;margin-left:380.7pt;margin-top:64.75pt;width:82.05pt;height:52.75pt;z-index:251698176;visibility:visible;mso-position-horizontal-relative:margin;mso-position-vertical-relative:margin">
            <v:imagedata r:id="rId13" o:title="304px-Wi-Fi_Logo_svg"/>
            <w10:wrap type="square" anchorx="margin" anchory="margin"/>
          </v:shape>
        </w:pict>
      </w:r>
      <w:r w:rsidR="006862B7" w:rsidRPr="00E005CE">
        <w:rPr>
          <w:rFonts w:cs="Arial"/>
          <w:szCs w:val="24"/>
          <w:lang w:val="en-US"/>
        </w:rPr>
        <w:t>Firstly what we generically call Wi-Fi is a commercial brand name registered by the Wi-Fi Alliance. This entity certifies if the products conform to certain interoperability norms. It should be made clear that the absence of this logo does not necessarily mean lack of compatibility with those products that bear it.</w:t>
      </w:r>
    </w:p>
    <w:p w:rsidR="006862B7" w:rsidRPr="00E005CE" w:rsidRDefault="006862B7" w:rsidP="00077ACD">
      <w:pPr>
        <w:numPr>
          <w:ilvl w:val="0"/>
          <w:numId w:val="2"/>
        </w:numPr>
        <w:rPr>
          <w:rFonts w:cs="Arial"/>
          <w:szCs w:val="24"/>
          <w:lang w:val="en-US"/>
        </w:rPr>
      </w:pPr>
      <w:r w:rsidRPr="00E005CE">
        <w:rPr>
          <w:rFonts w:cs="Arial"/>
          <w:szCs w:val="24"/>
          <w:lang w:val="en-US"/>
        </w:rPr>
        <w:t>The wireless transmission technology (Wi-Fi), enables connectivity in places where the “last mile” or the capillarity of the existing network is low or null. Although the wireless coverage is low, and i</w:t>
      </w:r>
      <w:r>
        <w:rPr>
          <w:rFonts w:cs="Arial"/>
          <w:szCs w:val="24"/>
          <w:lang w:val="en-US"/>
        </w:rPr>
        <w:t>ts</w:t>
      </w:r>
      <w:r w:rsidRPr="00E005CE">
        <w:rPr>
          <w:rFonts w:cs="Arial"/>
          <w:szCs w:val="24"/>
          <w:lang w:val="en-US"/>
        </w:rPr>
        <w:t xml:space="preserve"> characteristics depend on the band it is operating on, the transmission frequency options are, in the 2.4 Ghz and placing a 45 meter high antenna, a coverage of some 8 km circumference can be achieved. If however the 5.8 Ghz frequency is used and with a similar antenna, a coverage of some 3 km circumference is achieved, but the users will enjoy greater bandwidth.</w:t>
      </w:r>
    </w:p>
    <w:p w:rsidR="006862B7" w:rsidRPr="00E005CE" w:rsidRDefault="006862B7" w:rsidP="0016371B">
      <w:pPr>
        <w:numPr>
          <w:ilvl w:val="0"/>
          <w:numId w:val="2"/>
        </w:numPr>
        <w:rPr>
          <w:rFonts w:cs="Arial"/>
          <w:szCs w:val="24"/>
          <w:lang w:val="en-US"/>
        </w:rPr>
      </w:pPr>
      <w:r w:rsidRPr="00E005CE">
        <w:rPr>
          <w:rFonts w:cs="Arial"/>
          <w:szCs w:val="24"/>
          <w:lang w:val="en-US"/>
        </w:rPr>
        <w:t>Wi-Fi is an important tool to address the needs of low density population sites, and in other instances it acts as a supplement to, or competes with, the incumbent operator who, in the end, furnishes the necessary bandwidth that enables the Wi-Fi operator to provide his services. It must also be noted that the employment of Wi-Fi does not require a band usage license, and this is an advantage to small and medium ISPs, who are not obliged to pay the regulator for use of the band. It is estimated that there are more than 500 million users worldwide served by this technology.</w:t>
      </w:r>
    </w:p>
    <w:p w:rsidR="006862B7" w:rsidRPr="00BD451F" w:rsidRDefault="006862B7" w:rsidP="0016371B">
      <w:pPr>
        <w:rPr>
          <w:rFonts w:ascii="Arial" w:hAnsi="Arial" w:cs="Arial"/>
          <w:lang w:val="en-US"/>
        </w:rPr>
      </w:pPr>
      <w:r w:rsidRPr="00E005CE">
        <w:rPr>
          <w:rFonts w:cs="Arial"/>
          <w:szCs w:val="24"/>
          <w:lang w:val="en-US"/>
        </w:rPr>
        <w:t>There are other wireless technologies such as WiMax, microwave, satellite links, and finally the cellphones</w:t>
      </w:r>
      <w:r w:rsidRPr="00BD451F">
        <w:rPr>
          <w:rFonts w:ascii="Arial" w:hAnsi="Arial" w:cs="Arial"/>
          <w:lang w:val="en-US"/>
        </w:rPr>
        <w:t>.</w:t>
      </w:r>
    </w:p>
    <w:p w:rsidR="006862B7" w:rsidRPr="005A304A" w:rsidRDefault="006862B7" w:rsidP="0016371B">
      <w:pPr>
        <w:rPr>
          <w:rFonts w:cs="Arial"/>
          <w:b/>
          <w:sz w:val="28"/>
          <w:szCs w:val="28"/>
        </w:rPr>
      </w:pPr>
      <w:r w:rsidRPr="005A304A">
        <w:rPr>
          <w:rFonts w:cs="Arial"/>
          <w:b/>
          <w:sz w:val="28"/>
          <w:szCs w:val="28"/>
        </w:rPr>
        <w:lastRenderedPageBreak/>
        <w:t>WiMAX</w:t>
      </w:r>
    </w:p>
    <w:p w:rsidR="006862B7" w:rsidRPr="00E005CE" w:rsidRDefault="006862B7" w:rsidP="0016371B">
      <w:pPr>
        <w:numPr>
          <w:ilvl w:val="0"/>
          <w:numId w:val="2"/>
        </w:numPr>
        <w:rPr>
          <w:rFonts w:cs="Arial"/>
          <w:szCs w:val="24"/>
          <w:lang w:val="en-US"/>
        </w:rPr>
      </w:pPr>
      <w:r w:rsidRPr="00E005CE">
        <w:rPr>
          <w:rFonts w:cs="Arial"/>
          <w:szCs w:val="24"/>
          <w:lang w:val="en-US"/>
        </w:rPr>
        <w:t>The first of the technologies we have mentioned – WiMax (Worldwide Interoperability for Microwave Access), similarly to Wi-Fi exists in the WiMax Forum, which certifies the interoperability of the equipment, and as also happens with Wi-Fi, equipment exists which does not have this certification but is totally compatible.</w:t>
      </w:r>
    </w:p>
    <w:p w:rsidR="006862B7" w:rsidRPr="00A4666E" w:rsidRDefault="006862B7" w:rsidP="0016371B">
      <w:pPr>
        <w:numPr>
          <w:ilvl w:val="0"/>
          <w:numId w:val="2"/>
        </w:numPr>
        <w:rPr>
          <w:rFonts w:ascii="Arial" w:hAnsi="Arial" w:cs="Arial"/>
          <w:lang w:val="en-US"/>
        </w:rPr>
      </w:pPr>
      <w:r w:rsidRPr="00E005CE">
        <w:rPr>
          <w:rFonts w:cs="Arial"/>
          <w:szCs w:val="24"/>
          <w:lang w:val="en-US"/>
        </w:rPr>
        <w:t xml:space="preserve">Its employment enables a solution for the deployment of the so called ‘last mile’, since </w:t>
      </w:r>
      <w:r>
        <w:rPr>
          <w:rFonts w:cs="Arial"/>
          <w:szCs w:val="24"/>
          <w:lang w:val="en-US"/>
        </w:rPr>
        <w:t>its</w:t>
      </w:r>
      <w:r w:rsidRPr="00E005CE">
        <w:rPr>
          <w:rFonts w:cs="Arial"/>
          <w:szCs w:val="24"/>
          <w:lang w:val="en-US"/>
        </w:rPr>
        <w:t xml:space="preserve"> coverage area is much larger than that of Wi-Fi, although the costs are higher both in equipment as in the installation of antennae. But this is compensated by a better performance. For example: it can transmit up to 50 km at speeds of 70 Mbps. It also enables mobile bandwidth</w:t>
      </w:r>
      <w:r>
        <w:rPr>
          <w:rFonts w:ascii="Arial" w:hAnsi="Arial" w:cs="Arial"/>
          <w:lang w:val="en-US"/>
        </w:rPr>
        <w:t>.</w:t>
      </w:r>
    </w:p>
    <w:p w:rsidR="006862B7" w:rsidRPr="00241436" w:rsidRDefault="006862B7" w:rsidP="0016371B">
      <w:pPr>
        <w:rPr>
          <w:rFonts w:cs="Arial"/>
          <w:b/>
          <w:sz w:val="28"/>
          <w:szCs w:val="28"/>
        </w:rPr>
      </w:pPr>
      <w:r w:rsidRPr="00241436">
        <w:rPr>
          <w:rFonts w:cs="Arial"/>
          <w:b/>
          <w:sz w:val="28"/>
          <w:szCs w:val="28"/>
        </w:rPr>
        <w:t>Microwave</w:t>
      </w:r>
    </w:p>
    <w:p w:rsidR="006862B7" w:rsidRPr="00E005CE" w:rsidRDefault="006862B7" w:rsidP="0053521F">
      <w:pPr>
        <w:numPr>
          <w:ilvl w:val="0"/>
          <w:numId w:val="2"/>
        </w:numPr>
        <w:rPr>
          <w:rFonts w:cs="Arial"/>
          <w:szCs w:val="24"/>
          <w:lang w:val="en-US"/>
        </w:rPr>
      </w:pPr>
      <w:r w:rsidRPr="00E005CE">
        <w:rPr>
          <w:rFonts w:cs="Arial"/>
          <w:szCs w:val="24"/>
          <w:lang w:val="en-US"/>
        </w:rPr>
        <w:t>Microwave is used specifically for point-to-point links, and can be a solution to reach places without connectivity, with a medium range investment. In comparison with Wi-Fi and WiMax i</w:t>
      </w:r>
      <w:r>
        <w:rPr>
          <w:rFonts w:cs="Arial"/>
          <w:szCs w:val="24"/>
          <w:lang w:val="en-US"/>
        </w:rPr>
        <w:t>t</w:t>
      </w:r>
      <w:r w:rsidRPr="00E005CE">
        <w:rPr>
          <w:rFonts w:cs="Arial"/>
          <w:szCs w:val="24"/>
          <w:lang w:val="en-US"/>
        </w:rPr>
        <w:t xml:space="preserve"> reach</w:t>
      </w:r>
      <w:r>
        <w:rPr>
          <w:rFonts w:cs="Arial"/>
          <w:szCs w:val="24"/>
          <w:lang w:val="en-US"/>
        </w:rPr>
        <w:t>es</w:t>
      </w:r>
      <w:r w:rsidRPr="00E005CE">
        <w:rPr>
          <w:rFonts w:cs="Arial"/>
          <w:szCs w:val="24"/>
          <w:lang w:val="en-US"/>
        </w:rPr>
        <w:t xml:space="preserve"> varies between 24 and 28 km, depending on the equipment and the geographic characteristics. It enables a large amount of communications channels with minimum latency among other features.</w:t>
      </w:r>
    </w:p>
    <w:p w:rsidR="006862B7" w:rsidRPr="00241436" w:rsidRDefault="006862B7" w:rsidP="0016371B">
      <w:pPr>
        <w:rPr>
          <w:rFonts w:cs="Arial"/>
          <w:b/>
          <w:sz w:val="28"/>
          <w:szCs w:val="28"/>
        </w:rPr>
      </w:pPr>
      <w:r w:rsidRPr="00241436">
        <w:rPr>
          <w:rFonts w:cs="Arial"/>
          <w:b/>
          <w:sz w:val="28"/>
          <w:szCs w:val="28"/>
        </w:rPr>
        <w:t>Satellites</w:t>
      </w:r>
    </w:p>
    <w:p w:rsidR="006862B7" w:rsidRDefault="006862B7" w:rsidP="0016371B">
      <w:pPr>
        <w:pStyle w:val="NormalWeb"/>
        <w:numPr>
          <w:ilvl w:val="0"/>
          <w:numId w:val="2"/>
        </w:numPr>
        <w:rPr>
          <w:rFonts w:ascii="Cambria" w:hAnsi="Cambria" w:cs="Arial"/>
          <w:lang w:val="en-US"/>
        </w:rPr>
      </w:pPr>
      <w:r w:rsidRPr="00E005CE">
        <w:rPr>
          <w:rFonts w:ascii="Cambria" w:hAnsi="Cambria" w:cs="Arial"/>
          <w:lang w:val="en-US"/>
        </w:rPr>
        <w:t>The last example of this sort, the satellite links is an expensive solution, even though the cost of the antennae has diminished notably over time, as has also happened with the additional devices required, such as the Modem or satellite PCI card (DVB-S), the receiver of signals coming from LNB satellites, Feeder or Wireless, Modem for access to the Internet connection.</w:t>
      </w:r>
    </w:p>
    <w:p w:rsidR="006862B7" w:rsidRPr="00E005CE" w:rsidRDefault="006862B7" w:rsidP="0016371B">
      <w:pPr>
        <w:pStyle w:val="NormalWeb"/>
        <w:numPr>
          <w:ilvl w:val="0"/>
          <w:numId w:val="2"/>
        </w:numPr>
        <w:rPr>
          <w:rFonts w:ascii="Cambria" w:hAnsi="Cambria" w:cs="Arial"/>
          <w:lang w:val="en-US"/>
        </w:rPr>
      </w:pPr>
      <w:r w:rsidRPr="00E005CE">
        <w:rPr>
          <w:rFonts w:ascii="Cambria" w:hAnsi="Cambria" w:cs="Arial"/>
          <w:lang w:val="en-US"/>
        </w:rPr>
        <w:t>The satellites used in telecommunications are the so called geostationeries, which means that the satellite remains stationary with regards to the surface of the Earth, at a distance of 36.000 km. Within this technology there are various transmission bands with advantages and disadvantages (depending on each case).</w:t>
      </w:r>
    </w:p>
    <w:p w:rsidR="006862B7" w:rsidRPr="00E005CE" w:rsidRDefault="006862B7" w:rsidP="0016371B">
      <w:pPr>
        <w:ind w:left="720"/>
        <w:rPr>
          <w:rFonts w:cs="Arial"/>
          <w:szCs w:val="24"/>
          <w:lang w:val="en-US"/>
        </w:rPr>
      </w:pPr>
    </w:p>
    <w:p w:rsidR="006862B7" w:rsidRPr="00E005CE" w:rsidRDefault="00E269D2" w:rsidP="0016371B">
      <w:pPr>
        <w:pStyle w:val="NormalWeb"/>
        <w:spacing w:before="0" w:beforeAutospacing="0" w:after="0" w:afterAutospacing="0"/>
        <w:rPr>
          <w:rFonts w:ascii="Cambria" w:hAnsi="Cambria" w:cs="Arial"/>
          <w:u w:val="single"/>
          <w:lang w:val="es-ES"/>
        </w:rPr>
      </w:pPr>
      <w:hyperlink r:id="rId14" w:tooltip="Banda L" w:history="1">
        <w:r w:rsidR="006862B7" w:rsidRPr="00241436">
          <w:rPr>
            <w:rStyle w:val="Hyperlink"/>
            <w:rFonts w:ascii="Cambria" w:hAnsi="Cambria" w:cs="Arial"/>
            <w:b/>
            <w:lang w:val="en-US"/>
          </w:rPr>
          <w:t xml:space="preserve"> </w:t>
        </w:r>
        <w:r w:rsidR="006862B7" w:rsidRPr="00241436">
          <w:rPr>
            <w:rStyle w:val="Hyperlink"/>
            <w:rFonts w:ascii="Cambria" w:hAnsi="Cambria" w:cs="Arial"/>
            <w:b/>
            <w:lang w:val="es-ES"/>
          </w:rPr>
          <w:t>L</w:t>
        </w:r>
      </w:hyperlink>
      <w:r w:rsidR="006862B7" w:rsidRPr="00241436">
        <w:rPr>
          <w:rFonts w:ascii="Cambria" w:hAnsi="Cambria" w:cs="Arial"/>
          <w:b/>
          <w:u w:val="single"/>
          <w:lang w:val="es-ES"/>
        </w:rPr>
        <w:t>.Band</w:t>
      </w:r>
      <w:r w:rsidR="006862B7" w:rsidRPr="00E005CE">
        <w:rPr>
          <w:rFonts w:ascii="Cambria" w:hAnsi="Cambria" w:cs="Arial"/>
          <w:u w:val="single"/>
          <w:lang w:val="es-ES"/>
        </w:rPr>
        <w:t>.</w:t>
      </w:r>
    </w:p>
    <w:p w:rsidR="006862B7" w:rsidRPr="00E005CE" w:rsidRDefault="006862B7" w:rsidP="0016371B">
      <w:pPr>
        <w:numPr>
          <w:ilvl w:val="0"/>
          <w:numId w:val="3"/>
        </w:numPr>
        <w:spacing w:after="0" w:line="240" w:lineRule="auto"/>
        <w:rPr>
          <w:rFonts w:cs="Arial"/>
          <w:szCs w:val="24"/>
          <w:lang w:val="es-ES"/>
        </w:rPr>
      </w:pPr>
      <w:r w:rsidRPr="00E005CE">
        <w:rPr>
          <w:rFonts w:cs="Arial"/>
          <w:szCs w:val="24"/>
          <w:lang w:val="es-ES"/>
        </w:rPr>
        <w:t>Frequency Range: 1.53-2.7 GHz.</w:t>
      </w:r>
    </w:p>
    <w:p w:rsidR="006862B7" w:rsidRPr="00E005CE" w:rsidRDefault="006862B7" w:rsidP="0016371B">
      <w:pPr>
        <w:numPr>
          <w:ilvl w:val="0"/>
          <w:numId w:val="3"/>
        </w:numPr>
        <w:spacing w:after="0" w:line="240" w:lineRule="auto"/>
        <w:rPr>
          <w:rFonts w:cs="Arial"/>
          <w:szCs w:val="24"/>
          <w:lang w:val="en-US"/>
        </w:rPr>
      </w:pPr>
      <w:r w:rsidRPr="00E005CE">
        <w:rPr>
          <w:rFonts w:cs="Arial"/>
          <w:szCs w:val="24"/>
          <w:lang w:val="en-US"/>
        </w:rPr>
        <w:t>These wavelengths can penetrate through terrestrial structures and require less potent transmitters.</w:t>
      </w:r>
    </w:p>
    <w:p w:rsidR="006862B7" w:rsidRPr="00E005CE" w:rsidRDefault="006862B7" w:rsidP="0016371B">
      <w:pPr>
        <w:numPr>
          <w:ilvl w:val="0"/>
          <w:numId w:val="3"/>
        </w:numPr>
        <w:spacing w:after="0" w:line="240" w:lineRule="auto"/>
        <w:rPr>
          <w:rFonts w:cs="Arial"/>
          <w:szCs w:val="24"/>
          <w:lang w:val="en-US"/>
        </w:rPr>
      </w:pPr>
      <w:r w:rsidRPr="00E005CE">
        <w:rPr>
          <w:rFonts w:cs="Arial"/>
          <w:szCs w:val="24"/>
          <w:lang w:val="en-US"/>
        </w:rPr>
        <w:t>Low data transmission capacity.</w:t>
      </w:r>
    </w:p>
    <w:p w:rsidR="006862B7" w:rsidRPr="00E005CE" w:rsidRDefault="006862B7" w:rsidP="0016371B">
      <w:pPr>
        <w:pStyle w:val="NormalWeb"/>
        <w:spacing w:before="0" w:beforeAutospacing="0" w:after="0" w:afterAutospacing="0"/>
        <w:rPr>
          <w:rFonts w:ascii="Cambria" w:hAnsi="Cambria" w:cs="Arial"/>
          <w:lang w:val="es-ES"/>
        </w:rPr>
      </w:pPr>
    </w:p>
    <w:p w:rsidR="006862B7" w:rsidRPr="00241436" w:rsidRDefault="006862B7" w:rsidP="0016371B">
      <w:pPr>
        <w:pStyle w:val="NormalWeb"/>
        <w:spacing w:before="0" w:beforeAutospacing="0" w:after="0" w:afterAutospacing="0"/>
        <w:rPr>
          <w:rFonts w:ascii="Cambria" w:hAnsi="Cambria" w:cs="Arial"/>
          <w:b/>
          <w:lang w:val="es-ES"/>
        </w:rPr>
      </w:pPr>
      <w:r w:rsidRPr="00241436">
        <w:rPr>
          <w:rFonts w:ascii="Cambria" w:hAnsi="Cambria" w:cs="Arial"/>
          <w:b/>
          <w:u w:val="single"/>
          <w:lang w:val="es-ES"/>
        </w:rPr>
        <w:t>Ku Band</w:t>
      </w:r>
      <w:r w:rsidRPr="00241436">
        <w:rPr>
          <w:rFonts w:ascii="Cambria" w:hAnsi="Cambria" w:cs="Arial"/>
          <w:b/>
          <w:lang w:val="es-ES"/>
        </w:rPr>
        <w:t>.</w:t>
      </w:r>
    </w:p>
    <w:p w:rsidR="006862B7" w:rsidRPr="00E005CE" w:rsidRDefault="006862B7" w:rsidP="0016371B">
      <w:pPr>
        <w:pStyle w:val="NormalWeb"/>
        <w:spacing w:before="0" w:beforeAutospacing="0" w:after="0" w:afterAutospacing="0"/>
        <w:rPr>
          <w:rFonts w:ascii="Cambria" w:hAnsi="Cambria" w:cs="Arial"/>
          <w:lang w:val="es-ES"/>
        </w:rPr>
      </w:pPr>
    </w:p>
    <w:p w:rsidR="006862B7" w:rsidRPr="00E005CE" w:rsidRDefault="006862B7" w:rsidP="0016371B">
      <w:pPr>
        <w:numPr>
          <w:ilvl w:val="0"/>
          <w:numId w:val="4"/>
        </w:numPr>
        <w:spacing w:after="0" w:line="240" w:lineRule="auto"/>
        <w:rPr>
          <w:rFonts w:cs="Arial"/>
          <w:szCs w:val="24"/>
          <w:lang w:val="en-US"/>
        </w:rPr>
      </w:pPr>
      <w:r w:rsidRPr="00E005CE">
        <w:rPr>
          <w:rFonts w:cs="Arial"/>
          <w:szCs w:val="24"/>
          <w:lang w:val="en-US"/>
        </w:rPr>
        <w:t>Reception frequency ranges 11.7-12.7 GHz, and in transmission 14-17.8 GHz</w:t>
      </w:r>
    </w:p>
    <w:p w:rsidR="006862B7" w:rsidRPr="00E005CE" w:rsidRDefault="006862B7" w:rsidP="0016371B">
      <w:pPr>
        <w:numPr>
          <w:ilvl w:val="0"/>
          <w:numId w:val="4"/>
        </w:numPr>
        <w:spacing w:after="0" w:line="240" w:lineRule="auto"/>
        <w:rPr>
          <w:rFonts w:cs="Arial"/>
          <w:szCs w:val="24"/>
          <w:lang w:val="en-US"/>
        </w:rPr>
      </w:pPr>
      <w:r w:rsidRPr="00E005CE">
        <w:rPr>
          <w:rFonts w:cs="Arial"/>
          <w:szCs w:val="24"/>
          <w:lang w:val="en-US"/>
        </w:rPr>
        <w:t>The medium wavelengths penetrate most of the obstacles and transport a large volume of data.</w:t>
      </w:r>
    </w:p>
    <w:p w:rsidR="006862B7" w:rsidRPr="00E005CE" w:rsidRDefault="006862B7" w:rsidP="0016371B">
      <w:pPr>
        <w:numPr>
          <w:ilvl w:val="0"/>
          <w:numId w:val="4"/>
        </w:numPr>
        <w:spacing w:after="0" w:line="240" w:lineRule="auto"/>
        <w:rPr>
          <w:rFonts w:cs="Arial"/>
          <w:szCs w:val="24"/>
          <w:lang w:val="en-US"/>
        </w:rPr>
      </w:pPr>
      <w:r w:rsidRPr="00E005CE">
        <w:rPr>
          <w:rFonts w:cs="Arial"/>
          <w:szCs w:val="24"/>
          <w:lang w:val="en-US"/>
        </w:rPr>
        <w:t>Most of the bands are assigned.</w:t>
      </w:r>
    </w:p>
    <w:p w:rsidR="006862B7" w:rsidRPr="00E005CE" w:rsidRDefault="006862B7" w:rsidP="0016371B">
      <w:pPr>
        <w:pStyle w:val="NormalWeb"/>
        <w:spacing w:before="0" w:beforeAutospacing="0" w:after="0" w:afterAutospacing="0"/>
        <w:rPr>
          <w:rFonts w:ascii="Cambria" w:hAnsi="Cambria" w:cs="Arial"/>
          <w:lang w:val="en-US"/>
        </w:rPr>
      </w:pPr>
    </w:p>
    <w:p w:rsidR="006862B7" w:rsidRPr="00241436" w:rsidRDefault="006862B7" w:rsidP="0016371B">
      <w:pPr>
        <w:pStyle w:val="NormalWeb"/>
        <w:spacing w:before="0" w:beforeAutospacing="0" w:after="0" w:afterAutospacing="0"/>
        <w:rPr>
          <w:rFonts w:ascii="Cambria" w:hAnsi="Cambria" w:cs="Arial"/>
          <w:b/>
          <w:u w:val="single"/>
          <w:lang w:val="es-ES"/>
        </w:rPr>
      </w:pPr>
      <w:r w:rsidRPr="00241436">
        <w:rPr>
          <w:rFonts w:ascii="Cambria" w:hAnsi="Cambria" w:cs="Arial"/>
          <w:b/>
          <w:u w:val="single"/>
          <w:lang w:val="es-ES"/>
        </w:rPr>
        <w:lastRenderedPageBreak/>
        <w:t>Ka Band</w:t>
      </w:r>
    </w:p>
    <w:p w:rsidR="006862B7" w:rsidRPr="00E005CE" w:rsidRDefault="006862B7" w:rsidP="0016371B">
      <w:pPr>
        <w:numPr>
          <w:ilvl w:val="0"/>
          <w:numId w:val="5"/>
        </w:numPr>
        <w:spacing w:after="0" w:line="240" w:lineRule="auto"/>
        <w:rPr>
          <w:rFonts w:cs="Arial"/>
          <w:szCs w:val="24"/>
          <w:lang w:val="es-ES"/>
        </w:rPr>
      </w:pPr>
      <w:r w:rsidRPr="00E005CE">
        <w:rPr>
          <w:rFonts w:cs="Arial"/>
          <w:szCs w:val="24"/>
          <w:lang w:val="es-ES"/>
        </w:rPr>
        <w:t>Frequency range: 18-31 GHz.</w:t>
      </w:r>
    </w:p>
    <w:p w:rsidR="006862B7" w:rsidRPr="00E005CE" w:rsidRDefault="006862B7" w:rsidP="0016371B">
      <w:pPr>
        <w:numPr>
          <w:ilvl w:val="0"/>
          <w:numId w:val="5"/>
        </w:numPr>
        <w:spacing w:after="0" w:line="240" w:lineRule="auto"/>
        <w:rPr>
          <w:rFonts w:cs="Arial"/>
          <w:szCs w:val="24"/>
          <w:lang w:val="en-US"/>
        </w:rPr>
      </w:pPr>
      <w:r w:rsidRPr="00E005CE">
        <w:rPr>
          <w:rFonts w:cs="Arial"/>
          <w:szCs w:val="24"/>
          <w:lang w:val="en-US"/>
        </w:rPr>
        <w:t>Spectrum for assignments available. The wave lengths transport large data volumes.</w:t>
      </w:r>
    </w:p>
    <w:p w:rsidR="006862B7" w:rsidRPr="00E005CE" w:rsidRDefault="006862B7" w:rsidP="0016371B">
      <w:pPr>
        <w:numPr>
          <w:ilvl w:val="0"/>
          <w:numId w:val="5"/>
        </w:numPr>
        <w:spacing w:after="0" w:line="240" w:lineRule="auto"/>
        <w:rPr>
          <w:rFonts w:cs="Arial"/>
          <w:szCs w:val="24"/>
          <w:lang w:val="en-US"/>
        </w:rPr>
      </w:pPr>
      <w:r w:rsidRPr="00E005CE">
        <w:rPr>
          <w:rFonts w:cs="Arial"/>
          <w:szCs w:val="24"/>
          <w:lang w:val="en-US"/>
        </w:rPr>
        <w:t>Very potent transmitters required, and they are sensitive to environmental interferences.</w:t>
      </w:r>
    </w:p>
    <w:p w:rsidR="006862B7" w:rsidRPr="00E005CE" w:rsidRDefault="006862B7" w:rsidP="0016371B">
      <w:pPr>
        <w:pStyle w:val="NormalWeb"/>
        <w:spacing w:before="0" w:beforeAutospacing="0" w:after="0" w:afterAutospacing="0"/>
        <w:rPr>
          <w:rFonts w:ascii="Cambria" w:hAnsi="Cambria" w:cs="Arial"/>
          <w:u w:val="single"/>
          <w:lang w:val="en-US"/>
        </w:rPr>
      </w:pPr>
    </w:p>
    <w:p w:rsidR="006862B7" w:rsidRPr="00241436" w:rsidRDefault="006862B7" w:rsidP="0016371B">
      <w:pPr>
        <w:pStyle w:val="NormalWeb"/>
        <w:spacing w:before="0" w:beforeAutospacing="0" w:after="0" w:afterAutospacing="0"/>
        <w:rPr>
          <w:rFonts w:ascii="Cambria" w:hAnsi="Cambria" w:cs="Arial"/>
          <w:b/>
          <w:u w:val="single"/>
          <w:lang w:val="es-ES"/>
        </w:rPr>
      </w:pPr>
      <w:r w:rsidRPr="00241436">
        <w:rPr>
          <w:rFonts w:ascii="Cambria" w:hAnsi="Cambria" w:cs="Arial"/>
          <w:b/>
          <w:u w:val="single"/>
          <w:lang w:val="es-ES"/>
        </w:rPr>
        <w:t>C Band</w:t>
      </w:r>
    </w:p>
    <w:p w:rsidR="006862B7" w:rsidRPr="00E005CE" w:rsidRDefault="006862B7" w:rsidP="0016371B">
      <w:pPr>
        <w:numPr>
          <w:ilvl w:val="0"/>
          <w:numId w:val="6"/>
        </w:numPr>
        <w:spacing w:after="0" w:line="240" w:lineRule="auto"/>
        <w:rPr>
          <w:rFonts w:cs="Arial"/>
          <w:szCs w:val="24"/>
          <w:lang w:val="es-ES"/>
        </w:rPr>
      </w:pPr>
      <w:r w:rsidRPr="00E005CE">
        <w:rPr>
          <w:rFonts w:cs="Arial"/>
          <w:szCs w:val="24"/>
          <w:lang w:val="es-ES"/>
        </w:rPr>
        <w:t>Frequency Range: 3.4-6.4 GHz.</w:t>
      </w:r>
    </w:p>
    <w:p w:rsidR="006862B7" w:rsidRPr="00E005CE" w:rsidRDefault="006862B7" w:rsidP="0016371B">
      <w:pPr>
        <w:numPr>
          <w:ilvl w:val="0"/>
          <w:numId w:val="6"/>
        </w:numPr>
        <w:spacing w:after="0" w:line="240" w:lineRule="auto"/>
        <w:rPr>
          <w:rFonts w:cs="Arial"/>
          <w:szCs w:val="24"/>
          <w:lang w:val="en-US"/>
        </w:rPr>
      </w:pPr>
      <w:r w:rsidRPr="00E005CE">
        <w:rPr>
          <w:rFonts w:cs="Arial"/>
          <w:szCs w:val="24"/>
          <w:lang w:val="en-US"/>
        </w:rPr>
        <w:t>Less susceptible to climatic effects such as rain compared to Ku and Ka Bands.</w:t>
      </w:r>
    </w:p>
    <w:p w:rsidR="006862B7" w:rsidRPr="00E005CE" w:rsidRDefault="006862B7" w:rsidP="0016371B">
      <w:pPr>
        <w:numPr>
          <w:ilvl w:val="0"/>
          <w:numId w:val="6"/>
        </w:numPr>
        <w:spacing w:after="0" w:line="240" w:lineRule="auto"/>
        <w:rPr>
          <w:rFonts w:cs="Arial"/>
          <w:szCs w:val="24"/>
          <w:lang w:val="en-US"/>
        </w:rPr>
      </w:pPr>
      <w:r w:rsidRPr="00E005CE">
        <w:rPr>
          <w:rFonts w:cs="Arial"/>
          <w:szCs w:val="24"/>
          <w:lang w:val="en-US"/>
        </w:rPr>
        <w:t>Equipment costs are higher than Ku Band.</w:t>
      </w:r>
    </w:p>
    <w:p w:rsidR="006862B7" w:rsidRPr="00E005CE" w:rsidRDefault="006862B7" w:rsidP="0016371B">
      <w:pPr>
        <w:numPr>
          <w:ilvl w:val="0"/>
          <w:numId w:val="2"/>
        </w:numPr>
        <w:spacing w:after="0"/>
        <w:rPr>
          <w:rFonts w:cs="Arial"/>
          <w:szCs w:val="24"/>
          <w:lang w:val="en-US"/>
        </w:rPr>
      </w:pPr>
      <w:r w:rsidRPr="00E005CE">
        <w:rPr>
          <w:rFonts w:cs="Arial"/>
          <w:szCs w:val="24"/>
          <w:lang w:val="en-US"/>
        </w:rPr>
        <w:t>The cost of bandwidth is still high, and to this must be added the logical latency time due to the mere effect of raising the radio signal 36.000 km to the satellite and receiving the downward signal another 36.000 km from the satellite. This has an important effect on Internet surfing but remains a valid option in the absence of other solutions.</w:t>
      </w:r>
    </w:p>
    <w:p w:rsidR="006862B7" w:rsidRDefault="00E269D2" w:rsidP="0016371B">
      <w:pPr>
        <w:numPr>
          <w:ilvl w:val="0"/>
          <w:numId w:val="2"/>
        </w:numPr>
        <w:spacing w:after="0"/>
        <w:rPr>
          <w:rFonts w:cs="Arial"/>
          <w:szCs w:val="24"/>
          <w:lang w:val="en-US"/>
        </w:rPr>
      </w:pPr>
      <w:r>
        <w:rPr>
          <w:rFonts w:cs="Arial"/>
          <w:noProof/>
          <w:szCs w:val="24"/>
        </w:rPr>
        <w:pict>
          <v:shape id="Imagen 135" o:spid="_x0000_s1297" type="#_x0000_t75" style="position:absolute;left:0;text-align:left;margin-left:407.4pt;margin-top:200.9pt;width:46.2pt;height:34.8pt;z-index:251699200;visibility:visible;mso-position-horizontal-relative:margin;mso-position-vertical-relative:margin">
            <v:imagedata r:id="rId15" o:title=""/>
            <w10:wrap type="square" anchorx="margin" anchory="margin"/>
          </v:shape>
        </w:pict>
      </w:r>
      <w:r w:rsidR="006862B7" w:rsidRPr="00E005CE">
        <w:rPr>
          <w:rFonts w:cs="Arial"/>
          <w:szCs w:val="24"/>
          <w:lang w:val="en-US"/>
        </w:rPr>
        <w:t>Finally the cellphone network as an option for access to bandwidth. There are different options for bandwidth access using a cellphone, one of them involves using the device as a data modem, the other is the use of a modem usually called USB (Universal Serial Bus), or also Pendrive (USB flash drive). This technology uses 3G band and has certain difficulties which we will expose in the chapter on the Economic Model.</w:t>
      </w:r>
    </w:p>
    <w:p w:rsidR="006862B7" w:rsidRDefault="006862B7" w:rsidP="0016371B">
      <w:pPr>
        <w:spacing w:after="0"/>
        <w:rPr>
          <w:rFonts w:cs="Arial"/>
          <w:szCs w:val="24"/>
          <w:lang w:val="en-US"/>
        </w:rPr>
      </w:pPr>
    </w:p>
    <w:p w:rsidR="006862B7" w:rsidRPr="00E005CE" w:rsidRDefault="006862B7" w:rsidP="0016371B">
      <w:pPr>
        <w:spacing w:after="0"/>
        <w:ind w:left="360"/>
        <w:rPr>
          <w:rFonts w:cs="Arial"/>
          <w:szCs w:val="24"/>
          <w:lang w:val="en-US"/>
        </w:rPr>
      </w:pPr>
      <w:r w:rsidRPr="00E005CE">
        <w:rPr>
          <w:rFonts w:cs="Arial"/>
          <w:szCs w:val="24"/>
          <w:lang w:val="en-US"/>
        </w:rPr>
        <w:t xml:space="preserve">We have briefly described the communications technologies most frequently used in the deployment of broadband, in order to provide an overall view of how Internet basic Connectivity is developed, since interconnection is the raw material of this ‘Network of Networks’. </w:t>
      </w:r>
    </w:p>
    <w:p w:rsidR="006862B7" w:rsidRPr="00B15186" w:rsidRDefault="006862B7" w:rsidP="0016371B">
      <w:pPr>
        <w:spacing w:after="0"/>
        <w:ind w:left="360"/>
        <w:rPr>
          <w:rFonts w:ascii="Arial" w:hAnsi="Arial" w:cs="Arial"/>
          <w:b/>
          <w:lang w:val="en-US"/>
        </w:rPr>
      </w:pPr>
    </w:p>
    <w:p w:rsidR="006862B7" w:rsidRPr="00241436" w:rsidRDefault="006862B7" w:rsidP="0016371B">
      <w:pPr>
        <w:ind w:left="-567"/>
        <w:rPr>
          <w:rFonts w:cs="Arial"/>
          <w:b/>
          <w:sz w:val="28"/>
          <w:szCs w:val="28"/>
          <w:lang w:val="en-US"/>
        </w:rPr>
      </w:pPr>
      <w:r w:rsidRPr="00241436">
        <w:rPr>
          <w:rFonts w:cs="Arial"/>
          <w:b/>
          <w:sz w:val="28"/>
          <w:szCs w:val="28"/>
          <w:lang w:val="en-US"/>
        </w:rPr>
        <w:t xml:space="preserve">Backbone </w:t>
      </w:r>
    </w:p>
    <w:p w:rsidR="006862B7" w:rsidRPr="00E005CE" w:rsidRDefault="006862B7" w:rsidP="0016371B">
      <w:pPr>
        <w:ind w:left="-567"/>
        <w:rPr>
          <w:rFonts w:cs="Arial"/>
          <w:szCs w:val="24"/>
          <w:lang w:val="en-US"/>
        </w:rPr>
      </w:pPr>
      <w:r w:rsidRPr="00E005CE">
        <w:rPr>
          <w:rFonts w:cs="Arial"/>
          <w:szCs w:val="24"/>
          <w:lang w:val="en-US"/>
        </w:rPr>
        <w:t xml:space="preserve">One thing we should consider is that backbones are an important element of interconnection. Backbone refers to the interconnection of different geographic points, with certain architecture, usually known as a ring (not so much in reference to </w:t>
      </w:r>
      <w:r>
        <w:rPr>
          <w:rFonts w:cs="Arial"/>
          <w:szCs w:val="24"/>
          <w:lang w:val="en-US"/>
        </w:rPr>
        <w:t>its</w:t>
      </w:r>
      <w:r w:rsidRPr="00E005CE">
        <w:rPr>
          <w:rFonts w:cs="Arial"/>
          <w:szCs w:val="24"/>
          <w:lang w:val="en-US"/>
        </w:rPr>
        <w:t xml:space="preserve"> geometric shape, but rather to capture the meaning of completing a ‘circle’ of connections). This architecture enables the connectivity security of the connected points to be high, since if any link between two points of the interconnection is severed, the interconnection would remain in service via another route in the ring.</w:t>
      </w:r>
    </w:p>
    <w:p w:rsidR="006862B7" w:rsidRPr="00E005CE" w:rsidRDefault="006862B7" w:rsidP="0016371B">
      <w:pPr>
        <w:ind w:left="-567"/>
        <w:rPr>
          <w:rFonts w:cs="Arial"/>
          <w:szCs w:val="24"/>
          <w:lang w:val="en-US"/>
        </w:rPr>
      </w:pPr>
      <w:r w:rsidRPr="00E005CE">
        <w:rPr>
          <w:rFonts w:cs="Arial"/>
          <w:szCs w:val="24"/>
          <w:lang w:val="en-US"/>
        </w:rPr>
        <w:t xml:space="preserve">As an example, in the following graphic we can see a diagram of part of the </w:t>
      </w:r>
      <w:r>
        <w:rPr>
          <w:rFonts w:cs="Arial"/>
          <w:szCs w:val="24"/>
          <w:lang w:val="en-US"/>
        </w:rPr>
        <w:t xml:space="preserve">backbone of the </w:t>
      </w:r>
      <w:r w:rsidRPr="00E005CE">
        <w:rPr>
          <w:rFonts w:cs="Arial"/>
          <w:szCs w:val="24"/>
          <w:lang w:val="en-US"/>
        </w:rPr>
        <w:t>National Science Foundation</w:t>
      </w:r>
      <w:r>
        <w:rPr>
          <w:rFonts w:cs="Arial"/>
          <w:szCs w:val="24"/>
          <w:lang w:val="en-US"/>
        </w:rPr>
        <w:t xml:space="preserve"> (NSF)</w:t>
      </w:r>
      <w:r w:rsidRPr="00E005CE">
        <w:rPr>
          <w:rFonts w:cs="Arial"/>
          <w:szCs w:val="24"/>
          <w:lang w:val="en-US"/>
        </w:rPr>
        <w:t xml:space="preserve"> </w:t>
      </w:r>
      <w:r>
        <w:rPr>
          <w:rFonts w:cs="Arial"/>
          <w:szCs w:val="24"/>
          <w:lang w:val="en-US"/>
        </w:rPr>
        <w:t>of the United States of America (USA)</w:t>
      </w:r>
      <w:r w:rsidRPr="00E005CE">
        <w:rPr>
          <w:rFonts w:cs="Arial"/>
          <w:szCs w:val="24"/>
          <w:lang w:val="en-US"/>
        </w:rPr>
        <w:t>. The NSF managed Internet issues for years; as will be noted in the graphic the interconnection points are closed in a ring, not by the geometric shape but by the name given to data networks in this type of interconnection, where the traffic can go in two directions to reach the same point. If we suppose that the San Diego/NCAR link is severed in San Diego, the traffic could continue to flow routed through the University of Illinois. In this backbone example, there is also a central link which improves the backbone and makes it safer.</w:t>
      </w:r>
    </w:p>
    <w:p w:rsidR="006862B7" w:rsidRPr="00E005CE" w:rsidRDefault="006862B7" w:rsidP="0016371B">
      <w:pPr>
        <w:ind w:left="-567"/>
        <w:rPr>
          <w:rFonts w:cs="Arial"/>
          <w:szCs w:val="24"/>
          <w:lang w:val="en-US"/>
        </w:rPr>
      </w:pPr>
      <w:r w:rsidRPr="00E005CE">
        <w:rPr>
          <w:rFonts w:cs="Arial"/>
          <w:szCs w:val="24"/>
          <w:lang w:val="en-US"/>
        </w:rPr>
        <w:lastRenderedPageBreak/>
        <w:t>In the chapter about the economic model, we will develop the strategic importance of the Interconnection, the NAPs and the backbones, in the deployment of bandwidth in the region.</w:t>
      </w:r>
    </w:p>
    <w:p w:rsidR="006862B7" w:rsidRDefault="00E269D2" w:rsidP="0016371B">
      <w:pPr>
        <w:ind w:left="-567"/>
        <w:rPr>
          <w:lang w:val="en-US"/>
        </w:rPr>
      </w:pPr>
      <w:r>
        <w:rPr>
          <w:noProof/>
        </w:rPr>
        <w:pict>
          <v:shape id="Imagen 5" o:spid="_x0000_s1285" type="#_x0000_t75" alt="imagesCAEL98NI back" style="position:absolute;left:0;text-align:left;margin-left:115.35pt;margin-top:89.95pt;width:201.3pt;height:141.6pt;z-index:251686912;visibility:visible;mso-position-horizontal-relative:margin;mso-position-vertical-relative:margin">
            <v:imagedata r:id="rId16" o:title="imagesCAEL98NI back"/>
            <w10:wrap type="square" anchorx="margin" anchory="margin"/>
          </v:shape>
        </w:pict>
      </w:r>
    </w:p>
    <w:p w:rsidR="006862B7" w:rsidRDefault="006862B7" w:rsidP="0016371B">
      <w:pPr>
        <w:ind w:left="-567"/>
        <w:rPr>
          <w:lang w:val="en-US"/>
        </w:rPr>
      </w:pPr>
    </w:p>
    <w:p w:rsidR="006862B7" w:rsidRDefault="006862B7" w:rsidP="0016371B">
      <w:pPr>
        <w:ind w:left="-567"/>
        <w:rPr>
          <w:lang w:val="en-US"/>
        </w:rPr>
      </w:pPr>
    </w:p>
    <w:p w:rsidR="006862B7" w:rsidRDefault="006862B7" w:rsidP="0016371B">
      <w:pPr>
        <w:ind w:left="-567"/>
        <w:rPr>
          <w:lang w:val="en-US"/>
        </w:rPr>
      </w:pPr>
    </w:p>
    <w:p w:rsidR="006862B7" w:rsidRDefault="006862B7" w:rsidP="0016371B">
      <w:pPr>
        <w:rPr>
          <w:lang w:val="en-US"/>
        </w:rPr>
      </w:pPr>
    </w:p>
    <w:p w:rsidR="006862B7" w:rsidRDefault="006862B7" w:rsidP="0016371B">
      <w:pPr>
        <w:rPr>
          <w:rFonts w:cs="Arial"/>
          <w:b/>
          <w:szCs w:val="24"/>
          <w:lang w:val="en-US"/>
        </w:rPr>
      </w:pPr>
    </w:p>
    <w:p w:rsidR="006862B7" w:rsidRPr="006C06F0" w:rsidRDefault="006862B7" w:rsidP="00F86C53">
      <w:pPr>
        <w:pStyle w:val="Heading1"/>
      </w:pPr>
      <w:bookmarkStart w:id="16" w:name="_Toc318795517"/>
      <w:r w:rsidRPr="006C06F0">
        <w:t>The economic model of Interconnection and Broadband</w:t>
      </w:r>
      <w:bookmarkEnd w:id="16"/>
    </w:p>
    <w:p w:rsidR="006862B7" w:rsidRPr="00E005CE" w:rsidRDefault="006862B7" w:rsidP="0016371B">
      <w:pPr>
        <w:rPr>
          <w:rFonts w:cs="Arial"/>
          <w:szCs w:val="24"/>
          <w:lang w:val="en-US"/>
        </w:rPr>
      </w:pPr>
      <w:r w:rsidRPr="00E005CE">
        <w:rPr>
          <w:rFonts w:cs="Arial"/>
          <w:szCs w:val="24"/>
          <w:lang w:val="en-US"/>
        </w:rPr>
        <w:t xml:space="preserve">The Internet business is based on a value chain which develops as follows: in the final and massive part are the end users, who may be unipersonal as regards to billing and registrable account – normally referred to as “household user”, and it must be considered that behind this “account” there are usually two or more personal users of the service, although only one of them pays for the services. Then we have the </w:t>
      </w:r>
      <w:r>
        <w:rPr>
          <w:rFonts w:cs="Arial"/>
          <w:szCs w:val="24"/>
          <w:lang w:val="en-US"/>
        </w:rPr>
        <w:t>small and medium enterprises (</w:t>
      </w:r>
      <w:r w:rsidRPr="00E005CE">
        <w:rPr>
          <w:rFonts w:cs="Arial"/>
          <w:szCs w:val="24"/>
          <w:lang w:val="en-US"/>
        </w:rPr>
        <w:t>SMEs</w:t>
      </w:r>
      <w:r>
        <w:rPr>
          <w:rFonts w:cs="Arial"/>
          <w:szCs w:val="24"/>
          <w:lang w:val="en-US"/>
        </w:rPr>
        <w:t>)</w:t>
      </w:r>
      <w:r w:rsidRPr="00E005CE">
        <w:rPr>
          <w:rFonts w:cs="Arial"/>
          <w:szCs w:val="24"/>
          <w:lang w:val="en-US"/>
        </w:rPr>
        <w:t>, one account with several users, and finally the corporations where you have one account and hundreds of users. Naturally the costs of these segments of users ha</w:t>
      </w:r>
      <w:r>
        <w:rPr>
          <w:rFonts w:cs="Arial"/>
          <w:szCs w:val="24"/>
          <w:lang w:val="en-US"/>
        </w:rPr>
        <w:t>ve</w:t>
      </w:r>
      <w:r w:rsidRPr="00E005CE">
        <w:rPr>
          <w:rFonts w:cs="Arial"/>
          <w:szCs w:val="24"/>
          <w:lang w:val="en-US"/>
        </w:rPr>
        <w:t xml:space="preserve"> different rates.</w:t>
      </w:r>
    </w:p>
    <w:p w:rsidR="006862B7" w:rsidRPr="00E005CE" w:rsidRDefault="006862B7" w:rsidP="0016371B">
      <w:pPr>
        <w:rPr>
          <w:rFonts w:cs="Arial"/>
          <w:szCs w:val="24"/>
          <w:lang w:val="en-US"/>
        </w:rPr>
      </w:pPr>
      <w:r w:rsidRPr="00E005CE">
        <w:rPr>
          <w:rFonts w:cs="Arial"/>
          <w:szCs w:val="24"/>
          <w:lang w:val="en-US"/>
        </w:rPr>
        <w:t xml:space="preserve">On the </w:t>
      </w:r>
      <w:r>
        <w:rPr>
          <w:rFonts w:cs="Arial"/>
          <w:szCs w:val="24"/>
          <w:lang w:val="en-US"/>
        </w:rPr>
        <w:t>next</w:t>
      </w:r>
      <w:r w:rsidRPr="00E005CE">
        <w:rPr>
          <w:rFonts w:cs="Arial"/>
          <w:szCs w:val="24"/>
          <w:lang w:val="en-US"/>
        </w:rPr>
        <w:t xml:space="preserve"> step upwards, are the </w:t>
      </w:r>
      <w:r>
        <w:rPr>
          <w:rFonts w:cs="Arial"/>
          <w:szCs w:val="24"/>
          <w:lang w:val="en-US"/>
        </w:rPr>
        <w:t>Internet Service Providers (</w:t>
      </w:r>
      <w:r w:rsidRPr="00E005CE">
        <w:rPr>
          <w:rFonts w:cs="Arial"/>
          <w:szCs w:val="24"/>
          <w:lang w:val="en-US"/>
        </w:rPr>
        <w:t>ISPs</w:t>
      </w:r>
      <w:r>
        <w:rPr>
          <w:rFonts w:cs="Arial"/>
          <w:szCs w:val="24"/>
          <w:lang w:val="en-US"/>
        </w:rPr>
        <w:t>)</w:t>
      </w:r>
      <w:r w:rsidRPr="00E005CE">
        <w:rPr>
          <w:rFonts w:cs="Arial"/>
          <w:szCs w:val="24"/>
          <w:lang w:val="en-US"/>
        </w:rPr>
        <w:t xml:space="preserve">, and to avoid any doubt we define these as companies dedicated to provide access to the Internet as their core business. This is done by means of different means and technologies. The access to home or business can be achieved in different ways, but today it is mostly by means of Broadband, which implies a permanent connection which is not dependent on a phone dialup call, and as </w:t>
      </w:r>
      <w:r>
        <w:rPr>
          <w:rFonts w:cs="Arial"/>
          <w:szCs w:val="24"/>
          <w:lang w:val="en-US"/>
        </w:rPr>
        <w:t>its</w:t>
      </w:r>
      <w:r w:rsidRPr="00E005CE">
        <w:rPr>
          <w:rFonts w:cs="Arial"/>
          <w:szCs w:val="24"/>
          <w:lang w:val="en-US"/>
        </w:rPr>
        <w:t xml:space="preserve"> description implies, it is higher bandwidth.</w:t>
      </w:r>
    </w:p>
    <w:p w:rsidR="006862B7" w:rsidRPr="00E005CE" w:rsidRDefault="006862B7" w:rsidP="0016371B">
      <w:pPr>
        <w:rPr>
          <w:rFonts w:cs="Arial"/>
          <w:szCs w:val="24"/>
          <w:lang w:val="en-US"/>
        </w:rPr>
      </w:pPr>
      <w:r w:rsidRPr="00E005CE">
        <w:rPr>
          <w:rFonts w:cs="Arial"/>
          <w:szCs w:val="24"/>
          <w:lang w:val="en-US"/>
        </w:rPr>
        <w:t>As we saw in the chapter on interconnection, there are a variety of ISPs that can be catalogued by:</w:t>
      </w:r>
    </w:p>
    <w:p w:rsidR="006862B7" w:rsidRPr="00E005CE" w:rsidRDefault="006862B7" w:rsidP="0016371B">
      <w:pPr>
        <w:numPr>
          <w:ilvl w:val="0"/>
          <w:numId w:val="7"/>
        </w:numPr>
        <w:rPr>
          <w:rFonts w:cs="Arial"/>
          <w:szCs w:val="24"/>
          <w:lang w:val="en-US"/>
        </w:rPr>
      </w:pPr>
      <w:r w:rsidRPr="00E005CE">
        <w:rPr>
          <w:rFonts w:cs="Arial"/>
          <w:szCs w:val="24"/>
          <w:lang w:val="en-US"/>
        </w:rPr>
        <w:t>Market they cover</w:t>
      </w:r>
    </w:p>
    <w:p w:rsidR="006862B7" w:rsidRPr="00E005CE" w:rsidRDefault="006862B7" w:rsidP="0016371B">
      <w:pPr>
        <w:numPr>
          <w:ilvl w:val="0"/>
          <w:numId w:val="7"/>
        </w:numPr>
        <w:rPr>
          <w:rFonts w:cs="Arial"/>
          <w:szCs w:val="24"/>
          <w:lang w:val="en-US"/>
        </w:rPr>
      </w:pPr>
      <w:r w:rsidRPr="00E005CE">
        <w:rPr>
          <w:rFonts w:cs="Arial"/>
          <w:szCs w:val="24"/>
          <w:lang w:val="en-US"/>
        </w:rPr>
        <w:t>Type of company</w:t>
      </w:r>
    </w:p>
    <w:p w:rsidR="006862B7" w:rsidRPr="00E005CE" w:rsidRDefault="006862B7" w:rsidP="0016371B">
      <w:pPr>
        <w:numPr>
          <w:ilvl w:val="0"/>
          <w:numId w:val="7"/>
        </w:numPr>
        <w:rPr>
          <w:rFonts w:cs="Arial"/>
          <w:szCs w:val="24"/>
        </w:rPr>
      </w:pPr>
      <w:r w:rsidRPr="00E005CE">
        <w:rPr>
          <w:rFonts w:cs="Arial"/>
          <w:szCs w:val="24"/>
        </w:rPr>
        <w:t>Geographic deployment.</w:t>
      </w:r>
    </w:p>
    <w:p w:rsidR="006862B7" w:rsidRPr="00E005CE" w:rsidRDefault="006862B7" w:rsidP="0016371B">
      <w:pPr>
        <w:rPr>
          <w:rFonts w:cs="Arial"/>
          <w:szCs w:val="24"/>
        </w:rPr>
      </w:pPr>
      <w:r w:rsidRPr="00E005CE">
        <w:rPr>
          <w:rFonts w:cs="Arial"/>
          <w:szCs w:val="24"/>
        </w:rPr>
        <w:t xml:space="preserve">This subdivided into: </w:t>
      </w:r>
    </w:p>
    <w:p w:rsidR="006862B7" w:rsidRPr="00E005CE" w:rsidRDefault="006862B7" w:rsidP="0016371B">
      <w:pPr>
        <w:numPr>
          <w:ilvl w:val="0"/>
          <w:numId w:val="12"/>
        </w:numPr>
        <w:rPr>
          <w:rFonts w:cs="Arial"/>
          <w:szCs w:val="24"/>
        </w:rPr>
      </w:pPr>
      <w:r w:rsidRPr="00E005CE">
        <w:rPr>
          <w:rFonts w:cs="Arial"/>
          <w:szCs w:val="24"/>
        </w:rPr>
        <w:t>Local.</w:t>
      </w:r>
    </w:p>
    <w:p w:rsidR="006862B7" w:rsidRPr="00E005CE" w:rsidRDefault="006862B7" w:rsidP="0016371B">
      <w:pPr>
        <w:numPr>
          <w:ilvl w:val="0"/>
          <w:numId w:val="12"/>
        </w:numPr>
        <w:rPr>
          <w:rFonts w:cs="Arial"/>
          <w:szCs w:val="24"/>
        </w:rPr>
      </w:pPr>
      <w:r w:rsidRPr="00E005CE">
        <w:rPr>
          <w:rFonts w:cs="Arial"/>
          <w:szCs w:val="24"/>
        </w:rPr>
        <w:t>Regional in-country.</w:t>
      </w:r>
    </w:p>
    <w:p w:rsidR="006862B7" w:rsidRPr="00E005CE" w:rsidRDefault="006862B7" w:rsidP="0016371B">
      <w:pPr>
        <w:numPr>
          <w:ilvl w:val="0"/>
          <w:numId w:val="12"/>
        </w:numPr>
        <w:rPr>
          <w:rFonts w:cs="Arial"/>
          <w:szCs w:val="24"/>
        </w:rPr>
      </w:pPr>
      <w:r w:rsidRPr="00E005CE">
        <w:rPr>
          <w:rFonts w:cs="Arial"/>
          <w:szCs w:val="24"/>
        </w:rPr>
        <w:lastRenderedPageBreak/>
        <w:t xml:space="preserve">Regional </w:t>
      </w:r>
      <w:r>
        <w:rPr>
          <w:rFonts w:cs="Arial"/>
          <w:szCs w:val="24"/>
        </w:rPr>
        <w:t xml:space="preserve">- </w:t>
      </w:r>
      <w:r w:rsidRPr="00E005CE">
        <w:rPr>
          <w:rFonts w:cs="Arial"/>
          <w:szCs w:val="24"/>
        </w:rPr>
        <w:t>international.</w:t>
      </w:r>
    </w:p>
    <w:p w:rsidR="006862B7" w:rsidRPr="00E005CE" w:rsidRDefault="006862B7" w:rsidP="0016371B">
      <w:pPr>
        <w:rPr>
          <w:rFonts w:cs="Arial"/>
          <w:szCs w:val="24"/>
          <w:lang w:val="en-US"/>
        </w:rPr>
      </w:pPr>
      <w:r w:rsidRPr="00E005CE">
        <w:rPr>
          <w:rFonts w:cs="Arial"/>
          <w:szCs w:val="24"/>
          <w:lang w:val="en-US"/>
        </w:rPr>
        <w:t>We have already seen that some ISPs may be included in the segment of those denominated as T1 or T2, and finally we have those known as pure ISPs (pISPs)</w:t>
      </w:r>
    </w:p>
    <w:p w:rsidR="006862B7" w:rsidRPr="00E005CE" w:rsidRDefault="006862B7" w:rsidP="0016371B">
      <w:pPr>
        <w:rPr>
          <w:rFonts w:cs="Arial"/>
          <w:szCs w:val="24"/>
          <w:lang w:val="en-US"/>
        </w:rPr>
      </w:pPr>
      <w:r w:rsidRPr="00E005CE">
        <w:rPr>
          <w:rFonts w:cs="Arial"/>
          <w:szCs w:val="24"/>
          <w:lang w:val="en-US"/>
        </w:rPr>
        <w:t>The modes of interconnection between an ISP and the user may differ as follows:</w:t>
      </w:r>
    </w:p>
    <w:p w:rsidR="006862B7" w:rsidRPr="00E005CE" w:rsidRDefault="006862B7" w:rsidP="0016371B">
      <w:pPr>
        <w:numPr>
          <w:ilvl w:val="0"/>
          <w:numId w:val="7"/>
        </w:numPr>
        <w:rPr>
          <w:rFonts w:cs="Arial"/>
          <w:szCs w:val="24"/>
          <w:lang w:val="en-US"/>
        </w:rPr>
      </w:pPr>
      <w:r w:rsidRPr="00E005CE">
        <w:rPr>
          <w:rFonts w:cs="Arial"/>
          <w:szCs w:val="24"/>
          <w:lang w:val="en-US"/>
        </w:rPr>
        <w:t>One initial option is done by means of a copper pair, which normally is the same as that used for fixed telephony.</w:t>
      </w:r>
      <w:r>
        <w:rPr>
          <w:rFonts w:cs="Arial"/>
          <w:szCs w:val="24"/>
          <w:lang w:val="en-US"/>
        </w:rPr>
        <w:t xml:space="preserve">  In such cases the most-frequently used technology is ADSL and its variants.</w:t>
      </w:r>
    </w:p>
    <w:p w:rsidR="006862B7" w:rsidRPr="00E005CE" w:rsidRDefault="006862B7" w:rsidP="0016371B">
      <w:pPr>
        <w:numPr>
          <w:ilvl w:val="0"/>
          <w:numId w:val="7"/>
        </w:numPr>
        <w:rPr>
          <w:rFonts w:cs="Arial"/>
          <w:szCs w:val="24"/>
          <w:lang w:val="en-US"/>
        </w:rPr>
      </w:pPr>
      <w:r w:rsidRPr="00E005CE">
        <w:rPr>
          <w:rFonts w:cs="Arial"/>
          <w:szCs w:val="24"/>
          <w:lang w:val="en-US"/>
        </w:rPr>
        <w:t>Another option is that used by the provider of cable TV service, which uses the same network to offer Internet access</w:t>
      </w:r>
      <w:r>
        <w:rPr>
          <w:rFonts w:cs="Arial"/>
          <w:szCs w:val="24"/>
          <w:lang w:val="en-US"/>
        </w:rPr>
        <w:t xml:space="preserve"> in addition to TV</w:t>
      </w:r>
      <w:r w:rsidRPr="00E005CE">
        <w:rPr>
          <w:rFonts w:cs="Arial"/>
          <w:szCs w:val="24"/>
          <w:lang w:val="en-US"/>
        </w:rPr>
        <w:t>, and some companies also offer telephony as part of the same service.</w:t>
      </w:r>
    </w:p>
    <w:p w:rsidR="006862B7" w:rsidRPr="00E005CE" w:rsidRDefault="006862B7" w:rsidP="0016371B">
      <w:pPr>
        <w:numPr>
          <w:ilvl w:val="0"/>
          <w:numId w:val="7"/>
        </w:numPr>
        <w:rPr>
          <w:rFonts w:cs="Arial"/>
          <w:szCs w:val="24"/>
          <w:lang w:val="en-US"/>
        </w:rPr>
      </w:pPr>
      <w:r w:rsidRPr="00E005CE">
        <w:rPr>
          <w:rFonts w:cs="Arial"/>
          <w:szCs w:val="24"/>
          <w:lang w:val="en-US"/>
        </w:rPr>
        <w:t>Finally, we have the wireless service providers who deliver Wi-Fi services. This is done by means of a transmission node, and the provision and installation of a receiver known as “Access Point”, installed on the customer’s premises.</w:t>
      </w:r>
    </w:p>
    <w:p w:rsidR="006862B7" w:rsidRPr="00E005CE" w:rsidRDefault="006862B7" w:rsidP="00B1723A">
      <w:pPr>
        <w:rPr>
          <w:rFonts w:cs="Arial"/>
          <w:szCs w:val="24"/>
          <w:lang w:val="en-US"/>
        </w:rPr>
      </w:pPr>
      <w:r w:rsidRPr="00E005CE">
        <w:rPr>
          <w:rFonts w:cs="Arial"/>
          <w:szCs w:val="24"/>
          <w:lang w:val="en-US"/>
        </w:rPr>
        <w:t xml:space="preserve">When a pISP, as we will from now on refer to pure ISPs, is involved, then it must contract interconnection, transit and last mile facilities, and this can all be part of one package of services, (in this instance, the last mile refers to the interconnection from </w:t>
      </w:r>
      <w:r>
        <w:rPr>
          <w:rFonts w:cs="Arial"/>
          <w:szCs w:val="24"/>
          <w:lang w:val="en-US"/>
        </w:rPr>
        <w:t>its</w:t>
      </w:r>
      <w:r w:rsidRPr="00E005CE">
        <w:rPr>
          <w:rFonts w:cs="Arial"/>
          <w:szCs w:val="24"/>
          <w:lang w:val="en-US"/>
        </w:rPr>
        <w:t xml:space="preserve"> node, datacenter or any other denomination), as far as the T2, or by means of a T2 or T1 according to the case.</w:t>
      </w:r>
    </w:p>
    <w:p w:rsidR="006862B7" w:rsidRPr="00E005CE" w:rsidRDefault="006862B7" w:rsidP="0016371B">
      <w:pPr>
        <w:rPr>
          <w:rFonts w:cs="Arial"/>
          <w:szCs w:val="24"/>
          <w:lang w:val="en-US"/>
        </w:rPr>
      </w:pPr>
      <w:r w:rsidRPr="00E005CE">
        <w:rPr>
          <w:rFonts w:cs="Arial"/>
          <w:szCs w:val="24"/>
          <w:lang w:val="en-US"/>
        </w:rPr>
        <w:t>If the ISP has any sort of network deployed with the users, it will use it to reach them. Usually this is accomplished by means of Wi-Fi, otherwise it will also need to contract this service, and this is usually done with the same provider that enables access to the interconnection.</w:t>
      </w:r>
    </w:p>
    <w:p w:rsidR="006862B7" w:rsidRPr="00E005CE" w:rsidRDefault="006862B7" w:rsidP="0016371B">
      <w:pPr>
        <w:rPr>
          <w:rFonts w:cs="Arial"/>
          <w:szCs w:val="24"/>
          <w:lang w:val="en-US"/>
        </w:rPr>
      </w:pPr>
      <w:r w:rsidRPr="00E005CE">
        <w:rPr>
          <w:rFonts w:cs="Arial"/>
          <w:szCs w:val="24"/>
          <w:lang w:val="en-US"/>
        </w:rPr>
        <w:t xml:space="preserve">Then we have the T2s, which are Carriers, and own proprietary networks and </w:t>
      </w:r>
      <w:r>
        <w:rPr>
          <w:rFonts w:cs="Arial"/>
          <w:szCs w:val="24"/>
          <w:lang w:val="en-US"/>
        </w:rPr>
        <w:t xml:space="preserve">have the </w:t>
      </w:r>
      <w:r w:rsidRPr="00E005CE">
        <w:rPr>
          <w:rFonts w:cs="Arial"/>
          <w:szCs w:val="24"/>
          <w:lang w:val="en-US"/>
        </w:rPr>
        <w:t xml:space="preserve">capillarity to reach the end user. Normally the T2s also fulfill the roles of ISPs and consequently, aside from enabling the interconnection of other ISPs, they compete with them for the business of the end users. With regards to international connectivity, the T2s reach agreements with the T1s for the access and transit of </w:t>
      </w:r>
      <w:r>
        <w:rPr>
          <w:rFonts w:cs="Arial"/>
          <w:szCs w:val="24"/>
          <w:lang w:val="en-US"/>
        </w:rPr>
        <w:t>international traffic</w:t>
      </w:r>
      <w:r w:rsidRPr="00E005CE">
        <w:rPr>
          <w:rFonts w:cs="Arial"/>
          <w:szCs w:val="24"/>
          <w:lang w:val="en-US"/>
        </w:rPr>
        <w:t>.</w:t>
      </w:r>
    </w:p>
    <w:p w:rsidR="006862B7" w:rsidRDefault="006862B7" w:rsidP="0016371B">
      <w:pPr>
        <w:rPr>
          <w:rFonts w:cs="Arial"/>
          <w:szCs w:val="24"/>
          <w:lang w:val="en-US"/>
        </w:rPr>
      </w:pPr>
      <w:r w:rsidRPr="00E005CE">
        <w:rPr>
          <w:rFonts w:cs="Arial"/>
          <w:szCs w:val="24"/>
          <w:lang w:val="en-US"/>
        </w:rPr>
        <w:t xml:space="preserve">Finally and atop the pyramid are the T1s, who own the submarine cables as well as the </w:t>
      </w:r>
      <w:r>
        <w:rPr>
          <w:rFonts w:cs="Arial"/>
          <w:szCs w:val="24"/>
          <w:lang w:val="en-US"/>
        </w:rPr>
        <w:t xml:space="preserve">backbone </w:t>
      </w:r>
      <w:r w:rsidRPr="00E005CE">
        <w:rPr>
          <w:rFonts w:cs="Arial"/>
          <w:szCs w:val="24"/>
          <w:lang w:val="en-US"/>
        </w:rPr>
        <w:t>land networks. The interconnection between them is cost free as it is amongst peers, and it is assumed the inbound traffic will be balanced by the outgoing thus resulting in a neutral balance. The following diagram graphically describes what has been defined.</w:t>
      </w:r>
    </w:p>
    <w:p w:rsidR="006862B7" w:rsidRDefault="006862B7" w:rsidP="0016371B">
      <w:pPr>
        <w:rPr>
          <w:rFonts w:cs="Arial"/>
          <w:szCs w:val="24"/>
          <w:lang w:val="en-US"/>
        </w:rPr>
      </w:pPr>
    </w:p>
    <w:p w:rsidR="006862B7" w:rsidRPr="00DB1E0D" w:rsidRDefault="00E269D2" w:rsidP="0016371B">
      <w:pPr>
        <w:rPr>
          <w:lang w:val="en-US"/>
        </w:rPr>
      </w:pPr>
      <w:r>
        <w:rPr>
          <w:noProof/>
          <w:lang w:eastAsia="es-AR"/>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188" type="#_x0000_t124" style="position:absolute;left:0;text-align:left;margin-left:223.35pt;margin-top:-4.2pt;width:64.55pt;height:18.6pt;z-index:251636736" fillcolor="#4f81bd" strokecolor="#f2f2f2" strokeweight="3pt">
            <v:shadow on="t" type="perspective" color="#243f60" opacity=".5" offset="1pt" offset2="-1pt"/>
          </v:shape>
        </w:pict>
      </w:r>
      <w:r>
        <w:rPr>
          <w:noProof/>
          <w:lang w:eastAsia="es-AR"/>
        </w:rPr>
        <w:pict>
          <v:shape id="_x0000_s1169" type="#_x0000_t124" style="position:absolute;left:0;text-align:left;margin-left:111.4pt;margin-top:-5.15pt;width:64.55pt;height:18.6pt;z-index:251617280" fillcolor="#4f81bd" strokecolor="#f2f2f2" strokeweight="3pt">
            <v:shadow on="t" type="perspective" color="#243f60" opacity=".5" offset="1pt" offset2="-1pt"/>
          </v:shape>
        </w:pict>
      </w:r>
      <w:r>
        <w:rPr>
          <w:noProof/>
          <w:lang w:eastAsia="es-AR"/>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80" type="#_x0000_t70" style="position:absolute;left:0;text-align:left;margin-left:190.6pt;margin-top:19.6pt;width:18.3pt;height:114.05pt;z-index:251628544" fillcolor="black" strokecolor="#f2f2f2" strokeweight="3pt">
            <v:shadow on="t" type="perspective" color="#7f7f7f" opacity=".5" offset="1pt" offset2="-1pt"/>
          </v:shape>
        </w:pict>
      </w:r>
      <w:r>
        <w:rPr>
          <w:noProof/>
          <w:lang w:eastAsia="es-AR"/>
        </w:rPr>
        <w:pict>
          <v:shapetype id="_x0000_t32" coordsize="21600,21600" o:spt="32" o:oned="t" path="m,l21600,21600e" filled="f">
            <v:path arrowok="t" fillok="f" o:connecttype="none"/>
            <o:lock v:ext="edit" shapetype="t"/>
          </v:shapetype>
          <v:shape id="_x0000_s1176" type="#_x0000_t32" style="position:absolute;left:0;text-align:left;margin-left:175.95pt;margin-top:12.05pt;width:79.35pt;height:44.6pt;flip:y;z-index:251624448" o:connectortype="straight" strokeweight="2pt">
            <v:stroke startarrow="block" endarrow="block"/>
            <v:shadow type="perspective" color="#7f7f7f" opacity=".5" offset="1pt" offset2="-1pt"/>
          </v:shape>
        </w:pict>
      </w:r>
      <w:r>
        <w:rPr>
          <w:noProof/>
          <w:lang w:eastAsia="es-AR"/>
        </w:rPr>
        <w:pict>
          <v:shape id="_x0000_s1175" type="#_x0000_t32" style="position:absolute;left:0;text-align:left;margin-left:147.75pt;margin-top:17pt;width:75.6pt;height:37.15pt;z-index:251623424" o:connectortype="straight" strokeweight="2pt">
            <v:stroke startarrow="block" endarrow="block"/>
            <v:shadow type="perspective" color="#7f7f7f" opacity=".5" offset="1pt" offset2="-1pt"/>
          </v:shape>
        </w:pict>
      </w:r>
      <w:r>
        <w:rPr>
          <w:noProof/>
          <w:lang w:eastAsia="es-AR"/>
        </w:rPr>
        <w:pict>
          <v:shape id="_x0000_s1173" type="#_x0000_t32" style="position:absolute;left:0;text-align:left;margin-left:255.3pt;margin-top:17pt;width:0;height:28.8pt;z-index:251621376" o:connectortype="straight" strokeweight="4pt">
            <v:stroke startarrow="block" endarrow="block"/>
            <v:shadow type="perspective" color="#7f7f7f" opacity=".5" offset="1pt" offset2="-1pt"/>
          </v:shape>
        </w:pict>
      </w:r>
      <w:r>
        <w:rPr>
          <w:noProof/>
          <w:lang w:eastAsia="es-AR"/>
        </w:rPr>
        <w:pict>
          <v:shape id="_x0000_s1172" type="#_x0000_t32" style="position:absolute;left:0;text-align:left;margin-left:143.5pt;margin-top:12.05pt;width:0;height:28.8pt;flip:y;z-index:251620352" o:connectortype="straight" strokeweight="4pt">
            <v:stroke startarrow="block" endarrow="block"/>
            <v:shadow type="perspective" color="#7f7f7f" opacity=".5" offset="1pt" offset2="-1pt"/>
          </v:shape>
        </w:pict>
      </w:r>
      <w:r>
        <w:rPr>
          <w:noProof/>
          <w:lang w:val="es-ES"/>
        </w:rPr>
        <w:pict>
          <v:shapetype id="_x0000_t202" coordsize="21600,21600" o:spt="202" path="m,l,21600r21600,l21600,xe">
            <v:stroke joinstyle="miter"/>
            <v:path gradientshapeok="t" o:connecttype="rect"/>
          </v:shapetype>
          <v:shape id="_x0000_s1181" type="#_x0000_t202" style="position:absolute;left:0;text-align:left;margin-left:321.15pt;margin-top:19.6pt;width:46.2pt;height:31pt;z-index:251629568;mso-width-relative:margin;mso-height-relative:margin" stroked="f">
            <v:textbox style="mso-next-textbox:#_x0000_s1181">
              <w:txbxContent>
                <w:p w:rsidR="006862B7" w:rsidRPr="00111ECC" w:rsidRDefault="006862B7" w:rsidP="0016371B">
                  <w:pPr>
                    <w:rPr>
                      <w:sz w:val="40"/>
                      <w:szCs w:val="40"/>
                    </w:rPr>
                  </w:pPr>
                  <w:r w:rsidRPr="00111ECC">
                    <w:rPr>
                      <w:sz w:val="40"/>
                      <w:szCs w:val="40"/>
                    </w:rPr>
                    <w:t>T1</w:t>
                  </w:r>
                </w:p>
              </w:txbxContent>
            </v:textbox>
          </v:shape>
        </w:pict>
      </w:r>
      <w:r>
        <w:rPr>
          <w:noProof/>
          <w:lang w:eastAsia="es-AR"/>
        </w:rPr>
        <w:pict>
          <v:shape id="_x0000_s1171" type="#_x0000_t32" style="position:absolute;left:0;text-align:left;margin-left:175.95pt;margin-top:4.4pt;width:47.4pt;height:0;z-index:251619328" o:connectortype="straight" strokeweight="4pt">
            <v:stroke startarrow="block" endarrow="block"/>
            <v:shadow type="perspective" color="#7f7f7f" opacity=".5" offset="1pt" offset2="-1pt"/>
          </v:shape>
        </w:pict>
      </w:r>
      <w:r>
        <w:rPr>
          <w:noProof/>
          <w:lang w:eastAsia="es-AR"/>
        </w:rPr>
        <w:pict>
          <v:shape id="_x0000_s1170" type="#_x0000_t32" style="position:absolute;left:0;text-align:left;margin-left:175.95pt;margin-top:4.4pt;width:47.4pt;height:.6pt;z-index:251618304" o:connectortype="straight" stroked="f">
            <v:stroke startarrow="block" endarrow="block"/>
          </v:shape>
        </w:pict>
      </w:r>
      <w:r>
        <w:rPr>
          <w:noProof/>
          <w:lang w:eastAsia="es-AR"/>
        </w:rPr>
        <w:pict>
          <v:oval id="_x0000_s1168" style="position:absolute;left:0;text-align:left;margin-left:271.35pt;margin-top:17pt;width:57pt;height:29.4pt;z-index:251616256" filled="f" stroked="f"/>
        </w:pict>
      </w:r>
      <w:r w:rsidR="006862B7" w:rsidRPr="00DB1E0D">
        <w:rPr>
          <w:lang w:val="en-US"/>
        </w:rPr>
        <w:tab/>
      </w:r>
    </w:p>
    <w:p w:rsidR="006862B7" w:rsidRPr="00DB1E0D" w:rsidRDefault="00E269D2" w:rsidP="0016371B">
      <w:pPr>
        <w:tabs>
          <w:tab w:val="left" w:pos="6612"/>
        </w:tabs>
        <w:rPr>
          <w:lang w:val="en-US"/>
        </w:rPr>
      </w:pPr>
      <w:r>
        <w:rPr>
          <w:noProof/>
          <w:lang w:eastAsia="es-A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86" type="#_x0000_t68" style="position:absolute;left:0;text-align:left;margin-left:15.3pt;margin-top:-.35pt;width:33.85pt;height:192.05pt;z-index:251634688" filled="f" strokecolor="#17365d"/>
        </w:pict>
      </w:r>
      <w:r>
        <w:rPr>
          <w:noProof/>
          <w:lang w:val="es-ES"/>
        </w:rPr>
        <w:pict>
          <v:shape id="_x0000_s1167" type="#_x0000_t202" style="position:absolute;left:0;text-align:left;margin-left:20.85pt;margin-top:24.05pt;width:22.35pt;height:168.8pt;z-index:251615232;mso-width-relative:margin;mso-height-relative:margin" stroked="f">
            <v:textbox style="mso-next-textbox:#_x0000_s1167">
              <w:txbxContent>
                <w:p w:rsidR="006862B7" w:rsidRPr="000071B6" w:rsidRDefault="006862B7" w:rsidP="0016371B">
                  <w:pPr>
                    <w:rPr>
                      <w:sz w:val="26"/>
                      <w:szCs w:val="26"/>
                      <w:lang w:val="es-ES"/>
                    </w:rPr>
                  </w:pPr>
                  <w:r w:rsidRPr="000071B6">
                    <w:rPr>
                      <w:sz w:val="26"/>
                      <w:szCs w:val="26"/>
                      <w:lang w:val="es-ES"/>
                    </w:rPr>
                    <w:t xml:space="preserve">Flujo </w:t>
                  </w:r>
                </w:p>
                <w:p w:rsidR="006862B7" w:rsidRPr="000071B6" w:rsidRDefault="006862B7" w:rsidP="0016371B">
                  <w:pPr>
                    <w:rPr>
                      <w:sz w:val="26"/>
                      <w:szCs w:val="26"/>
                      <w:lang w:val="es-ES"/>
                    </w:rPr>
                  </w:pPr>
                  <w:r w:rsidRPr="000071B6">
                    <w:rPr>
                      <w:sz w:val="26"/>
                      <w:szCs w:val="26"/>
                      <w:lang w:val="es-ES"/>
                    </w:rPr>
                    <w:t xml:space="preserve">de </w:t>
                  </w:r>
                </w:p>
                <w:p w:rsidR="006862B7" w:rsidRPr="000071B6" w:rsidRDefault="006862B7" w:rsidP="0016371B">
                  <w:pPr>
                    <w:rPr>
                      <w:sz w:val="26"/>
                      <w:szCs w:val="26"/>
                      <w:lang w:val="es-ES"/>
                    </w:rPr>
                  </w:pPr>
                  <w:r w:rsidRPr="000071B6">
                    <w:rPr>
                      <w:sz w:val="26"/>
                      <w:szCs w:val="26"/>
                      <w:lang w:val="es-ES"/>
                    </w:rPr>
                    <w:t>$</w:t>
                  </w:r>
                </w:p>
              </w:txbxContent>
            </v:textbox>
          </v:shape>
        </w:pict>
      </w:r>
      <w:r>
        <w:rPr>
          <w:noProof/>
          <w:lang w:eastAsia="es-AR"/>
        </w:rPr>
        <w:pict>
          <v:shape id="_x0000_s1189" type="#_x0000_t124" style="position:absolute;left:0;text-align:left;margin-left:111.4pt;margin-top:15.4pt;width:64.55pt;height:24.05pt;z-index:251637760" fillcolor="#4f81bd" strokecolor="#f2f2f2" strokeweight="3pt">
            <v:shadow on="t" type="perspective" color="#243f60" opacity=".5" offset="1pt" offset2="-1pt"/>
          </v:shape>
        </w:pict>
      </w:r>
      <w:r>
        <w:rPr>
          <w:noProof/>
          <w:lang w:eastAsia="es-AR"/>
        </w:rPr>
        <w:pict>
          <v:shape id="_x0000_s1190" type="#_x0000_t124" style="position:absolute;left:0;text-align:left;margin-left:223.35pt;margin-top:20.95pt;width:64.55pt;height:18.6pt;z-index:251638784" fillcolor="#4f81bd" strokecolor="#f2f2f2" strokeweight="3pt">
            <v:shadow on="t" type="perspective" color="#243f60" opacity=".5" offset="1pt" offset2="-1pt"/>
          </v:shape>
        </w:pict>
      </w:r>
      <w:r w:rsidR="006862B7" w:rsidRPr="00DB1E0D">
        <w:rPr>
          <w:lang w:val="en-US"/>
        </w:rPr>
        <w:tab/>
      </w:r>
    </w:p>
    <w:p w:rsidR="006862B7" w:rsidRPr="00DB1E0D" w:rsidRDefault="00E269D2" w:rsidP="0016371B">
      <w:pPr>
        <w:tabs>
          <w:tab w:val="left" w:pos="6612"/>
        </w:tabs>
        <w:rPr>
          <w:lang w:val="en-US"/>
        </w:rPr>
      </w:pPr>
      <w:r>
        <w:rPr>
          <w:noProof/>
          <w:lang w:eastAsia="es-AR"/>
        </w:rPr>
        <w:pict>
          <v:shape id="_x0000_s1195" type="#_x0000_t32" style="position:absolute;left:0;text-align:left;margin-left:84.05pt;margin-top:24.55pt;width:255.8pt;height:2.75pt;flip:x;z-index:251643904" o:connectortype="straight"/>
        </w:pict>
      </w:r>
      <w:r>
        <w:rPr>
          <w:noProof/>
          <w:lang w:eastAsia="es-AR"/>
        </w:rPr>
        <w:pict>
          <v:shape id="_x0000_s1174" type="#_x0000_t32" style="position:absolute;left:0;text-align:left;margin-left:178.95pt;margin-top:5.8pt;width:44.85pt;height:0;z-index:251622400" o:connectortype="straight" strokeweight="4pt">
            <v:stroke startarrow="block" endarrow="block"/>
            <v:shadow type="perspective" color="#7f7f7f" opacity=".5" offset="1pt" offset2="-1pt"/>
          </v:shape>
        </w:pict>
      </w:r>
      <w:r w:rsidR="006862B7" w:rsidRPr="00DB1E0D">
        <w:rPr>
          <w:lang w:val="en-US"/>
        </w:rPr>
        <w:t xml:space="preserve">  </w:t>
      </w:r>
    </w:p>
    <w:p w:rsidR="006862B7" w:rsidRPr="00DB1E0D" w:rsidRDefault="00E269D2" w:rsidP="0016371B">
      <w:pPr>
        <w:ind w:firstLine="708"/>
        <w:rPr>
          <w:lang w:val="en-US"/>
        </w:rPr>
      </w:pPr>
      <w:r>
        <w:rPr>
          <w:noProof/>
          <w:lang w:eastAsia="es-AR"/>
        </w:rPr>
        <w:pict>
          <v:shape id="_x0000_s1178" type="#_x0000_t32" style="position:absolute;left:0;text-align:left;margin-left:178.95pt;margin-top:23.45pt;width:44.4pt;height:0;z-index:251626496" o:connectortype="straight" strokeweight="2pt">
            <v:stroke startarrow="block" endarrow="block"/>
            <v:shadow type="perspective" color="#7f7f7f" opacity=".5" offset="1pt" offset2="-1pt"/>
          </v:shape>
        </w:pict>
      </w:r>
      <w:r>
        <w:rPr>
          <w:noProof/>
          <w:lang w:eastAsia="es-AR"/>
        </w:rPr>
        <w:pict>
          <v:shape id="_x0000_s1192" type="#_x0000_t124" style="position:absolute;left:0;text-align:left;margin-left:223.35pt;margin-top:13.65pt;width:64.55pt;height:18.6pt;z-index:251640832" fillcolor="#4f81bd" strokecolor="#f2f2f2" strokeweight="3pt">
            <v:shadow on="t" type="perspective" color="#243f60" opacity=".5" offset="1pt" offset2="-1pt"/>
          </v:shape>
        </w:pict>
      </w:r>
      <w:r>
        <w:rPr>
          <w:noProof/>
          <w:lang w:eastAsia="es-AR"/>
        </w:rPr>
        <w:pict>
          <v:shape id="_x0000_s1191" type="#_x0000_t124" style="position:absolute;left:0;text-align:left;margin-left:114.4pt;margin-top:13.65pt;width:64.55pt;height:18.6pt;z-index:251639808" fillcolor="#4f81bd" strokecolor="#f2f2f2" strokeweight="3pt">
            <v:shadow on="t" type="perspective" color="#243f60" opacity=".5" offset="1pt" offset2="-1pt"/>
          </v:shape>
        </w:pict>
      </w:r>
    </w:p>
    <w:p w:rsidR="006862B7" w:rsidRPr="00DB1E0D" w:rsidRDefault="00E269D2" w:rsidP="0016371B">
      <w:pPr>
        <w:tabs>
          <w:tab w:val="left" w:pos="8076"/>
        </w:tabs>
        <w:rPr>
          <w:lang w:val="en-US"/>
        </w:rPr>
      </w:pPr>
      <w:r>
        <w:rPr>
          <w:noProof/>
          <w:lang w:eastAsia="es-AR"/>
        </w:rPr>
        <w:lastRenderedPageBreak/>
        <w:pict>
          <v:shape id="_x0000_s1177" type="#_x0000_t32" style="position:absolute;left:0;text-align:left;margin-left:150.15pt;margin-top:6.8pt;width:20.25pt;height:43.7pt;z-index:251625472" o:connectortype="straight" strokeweight="2pt">
            <v:stroke startarrow="block" endarrow="block"/>
            <v:shadow type="perspective" color="#7f7f7f" opacity=".5" offset="1pt" offset2="-1pt"/>
          </v:shape>
        </w:pict>
      </w:r>
      <w:r>
        <w:rPr>
          <w:noProof/>
          <w:lang w:eastAsia="es-AR"/>
        </w:rPr>
        <w:pict>
          <v:shape id="_x0000_s1182" type="#_x0000_t202" style="position:absolute;left:0;text-align:left;margin-left:319.95pt;margin-top:16.45pt;width:46.2pt;height:31pt;z-index:251630592;mso-width-relative:margin;mso-height-relative:margin" stroked="f">
            <v:textbox style="mso-next-textbox:#_x0000_s1182">
              <w:txbxContent>
                <w:p w:rsidR="006862B7" w:rsidRPr="00111ECC" w:rsidRDefault="006862B7" w:rsidP="0016371B">
                  <w:pPr>
                    <w:tabs>
                      <w:tab w:val="left" w:pos="142"/>
                    </w:tabs>
                    <w:rPr>
                      <w:sz w:val="40"/>
                      <w:szCs w:val="40"/>
                    </w:rPr>
                  </w:pPr>
                  <w:r>
                    <w:rPr>
                      <w:sz w:val="40"/>
                      <w:szCs w:val="40"/>
                    </w:rPr>
                    <w:t>T2</w:t>
                  </w:r>
                </w:p>
              </w:txbxContent>
            </v:textbox>
          </v:shape>
        </w:pict>
      </w:r>
      <w:r>
        <w:rPr>
          <w:noProof/>
          <w:lang w:eastAsia="es-AR"/>
        </w:rPr>
        <w:pict>
          <v:shape id="_x0000_s1179" type="#_x0000_t32" style="position:absolute;left:0;text-align:left;margin-left:234.75pt;margin-top:6.8pt;width:20.55pt;height:43.7pt;flip:y;z-index:251627520" o:connectortype="straight" strokeweight="2pt">
            <v:stroke startarrow="block" endarrow="block"/>
            <v:shadow type="perspective" color="#7f7f7f" opacity=".5" offset="1pt" offset2="-1pt"/>
          </v:shape>
        </w:pict>
      </w:r>
      <w:r w:rsidR="006862B7" w:rsidRPr="00DB1E0D">
        <w:rPr>
          <w:lang w:val="en-US"/>
        </w:rPr>
        <w:tab/>
      </w:r>
    </w:p>
    <w:p w:rsidR="006862B7" w:rsidRPr="00DB1E0D" w:rsidRDefault="00E269D2" w:rsidP="0016371B">
      <w:pPr>
        <w:rPr>
          <w:lang w:val="en-US"/>
        </w:rPr>
      </w:pPr>
      <w:r>
        <w:rPr>
          <w:noProof/>
          <w:lang w:eastAsia="es-AR"/>
        </w:rPr>
        <w:pict>
          <v:shape id="_x0000_s1185" type="#_x0000_t70" style="position:absolute;left:0;text-align:left;margin-left:190.6pt;margin-top:25.05pt;width:22.85pt;height:73.8pt;z-index:251633664" fillcolor="black" strokecolor="#f2f2f2" strokeweight="3pt">
            <v:shadow on="t" type="perspective" color="#7f7f7f" opacity=".5" offset="1pt" offset2="-1pt"/>
          </v:shape>
        </w:pict>
      </w:r>
      <w:r>
        <w:rPr>
          <w:noProof/>
          <w:lang w:eastAsia="es-AR"/>
        </w:rPr>
        <w:pict>
          <v:shape id="_x0000_s1193" type="#_x0000_t124" style="position:absolute;left:0;text-align:left;margin-left:168pt;margin-top:14.2pt;width:64.55pt;height:18.6pt;z-index:251641856" fillcolor="#4f81bd" strokecolor="#f2f2f2" strokeweight="3pt">
            <v:shadow on="t" type="perspective" color="#243f60" opacity=".5" offset="1pt" offset2="-1pt"/>
          </v:shape>
        </w:pict>
      </w:r>
    </w:p>
    <w:p w:rsidR="006862B7" w:rsidRPr="00DB1E0D" w:rsidRDefault="006862B7" w:rsidP="0016371B">
      <w:pPr>
        <w:rPr>
          <w:lang w:val="en-US"/>
        </w:rPr>
      </w:pPr>
    </w:p>
    <w:p w:rsidR="006862B7" w:rsidRPr="00DB1E0D" w:rsidRDefault="006862B7" w:rsidP="0016371B">
      <w:pPr>
        <w:rPr>
          <w:lang w:val="en-US"/>
        </w:rPr>
      </w:pPr>
    </w:p>
    <w:p w:rsidR="006862B7" w:rsidRPr="00DB1E0D" w:rsidRDefault="006862B7" w:rsidP="0016371B">
      <w:pPr>
        <w:rPr>
          <w:lang w:val="en-US"/>
        </w:rPr>
      </w:pPr>
    </w:p>
    <w:p w:rsidR="006862B7" w:rsidRPr="00DB1E0D" w:rsidRDefault="00E269D2" w:rsidP="0016371B">
      <w:pPr>
        <w:rPr>
          <w:lang w:val="en-US"/>
        </w:rPr>
      </w:pPr>
      <w:r>
        <w:rPr>
          <w:noProof/>
        </w:rPr>
        <w:pict>
          <v:shape id="Imagen 32" o:spid="_x0000_s1194" type="#_x0000_t75" alt="j0195384" style="position:absolute;left:0;text-align:left;margin-left:6.25pt;margin-top:310.2pt;width:52.35pt;height:53.45pt;z-index:251642880;visibility:visible;mso-position-horizontal-relative:margin;mso-position-vertical-relative:margin">
            <v:imagedata r:id="rId17" o:title="j0195384"/>
            <w10:wrap type="square" anchorx="margin" anchory="margin"/>
          </v:shape>
        </w:pict>
      </w:r>
      <w:r>
        <w:rPr>
          <w:noProof/>
          <w:lang w:val="es-ES"/>
        </w:rPr>
        <w:pict>
          <v:shape id="_x0000_s1184" type="#_x0000_t202" style="position:absolute;left:0;text-align:left;margin-left:115.75pt;margin-top:12.75pt;width:67pt;height:34.4pt;z-index:251632640;mso-width-relative:margin;mso-height-relative:margin" stroked="f">
            <v:textbox style="mso-next-textbox:#_x0000_s1184">
              <w:txbxContent>
                <w:p w:rsidR="006862B7" w:rsidRPr="00111ECC" w:rsidRDefault="006862B7" w:rsidP="0016371B">
                  <w:pPr>
                    <w:jc w:val="center"/>
                    <w:rPr>
                      <w:sz w:val="40"/>
                      <w:szCs w:val="40"/>
                      <w:lang w:val="es-ES"/>
                    </w:rPr>
                  </w:pPr>
                  <w:r w:rsidRPr="00111ECC">
                    <w:rPr>
                      <w:sz w:val="40"/>
                      <w:szCs w:val="40"/>
                      <w:lang w:val="es-ES"/>
                    </w:rPr>
                    <w:t>ISPs</w:t>
                  </w:r>
                </w:p>
              </w:txbxContent>
            </v:textbox>
          </v:shape>
        </w:pict>
      </w:r>
      <w:r>
        <w:rPr>
          <w:noProof/>
          <w:lang w:eastAsia="es-A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3" type="#_x0000_t106" style="position:absolute;left:0;text-align:left;margin-left:64.55pt;margin-top:.5pt;width:170.45pt;height:62.2pt;rotation:242344fd;z-index:251631616" adj="8558,23228" filled="f">
            <v:textbox style="mso-next-textbox:#_x0000_s1183">
              <w:txbxContent>
                <w:p w:rsidR="006862B7" w:rsidRDefault="006862B7" w:rsidP="0016371B">
                  <w:r>
                    <w:t xml:space="preserve"> </w:t>
                  </w:r>
                </w:p>
              </w:txbxContent>
            </v:textbox>
          </v:shape>
        </w:pict>
      </w:r>
      <w:r>
        <w:rPr>
          <w:noProof/>
          <w:lang w:val="es-ES"/>
        </w:rPr>
        <w:pict>
          <v:shape id="_x0000_s1187" type="#_x0000_t202" style="position:absolute;left:0;text-align:left;margin-left:-9.45pt;margin-top:1.4pt;width:54.3pt;height:21.45pt;z-index:251635712;mso-width-relative:margin;mso-height-relative:margin" stroked="f">
            <v:textbox style="mso-next-textbox:#_x0000_s1187">
              <w:txbxContent>
                <w:p w:rsidR="006862B7" w:rsidRPr="000071B6" w:rsidRDefault="006862B7" w:rsidP="00645165">
                  <w:pPr>
                    <w:rPr>
                      <w:lang w:val="es-ES"/>
                    </w:rPr>
                  </w:pPr>
                  <w:r>
                    <w:rPr>
                      <w:lang w:val="es-ES"/>
                    </w:rPr>
                    <w:t>User</w:t>
                  </w:r>
                </w:p>
              </w:txbxContent>
            </v:textbox>
          </v:shape>
        </w:pict>
      </w:r>
    </w:p>
    <w:p w:rsidR="006862B7" w:rsidRPr="00DB1E0D" w:rsidRDefault="00E269D2" w:rsidP="0016371B">
      <w:pPr>
        <w:rPr>
          <w:lang w:val="en-US"/>
        </w:rPr>
      </w:pPr>
      <w:r>
        <w:rPr>
          <w:noProof/>
          <w:lang w:eastAsia="es-AR"/>
        </w:rPr>
        <w:pict>
          <v:shape id="_x0000_s1218" type="#_x0000_t32" style="position:absolute;left:0;text-align:left;margin-left:-.7pt;margin-top:21.7pt;width:126.8pt;height:15.55pt;z-index:251667456" o:connectortype="straight">
            <v:stroke startarrow="block" endarrow="block"/>
          </v:shape>
        </w:pict>
      </w:r>
    </w:p>
    <w:p w:rsidR="006862B7" w:rsidRPr="00DB1E0D" w:rsidRDefault="006862B7" w:rsidP="0016371B">
      <w:pPr>
        <w:rPr>
          <w:lang w:val="en-US"/>
        </w:rPr>
      </w:pPr>
    </w:p>
    <w:p w:rsidR="006862B7" w:rsidRPr="00E005CE" w:rsidRDefault="006862B7" w:rsidP="0016371B">
      <w:pPr>
        <w:rPr>
          <w:rFonts w:cs="Arial"/>
          <w:szCs w:val="24"/>
          <w:lang w:val="en-US"/>
        </w:rPr>
      </w:pPr>
      <w:r w:rsidRPr="00E005CE">
        <w:rPr>
          <w:rFonts w:cs="Arial"/>
          <w:szCs w:val="24"/>
          <w:lang w:val="en-US"/>
        </w:rPr>
        <w:t>With reference to the formality of these operations, it is interesting to comment on the study undertaken this year about what types of contracts were being signed between the various participants of the networks. The study surveyed 4</w:t>
      </w:r>
      <w:r>
        <w:rPr>
          <w:rFonts w:cs="Arial"/>
          <w:szCs w:val="24"/>
          <w:lang w:val="en-US"/>
        </w:rPr>
        <w:t>’</w:t>
      </w:r>
      <w:r w:rsidRPr="00E005CE">
        <w:rPr>
          <w:rFonts w:cs="Arial"/>
          <w:szCs w:val="24"/>
          <w:lang w:val="en-US"/>
        </w:rPr>
        <w:t>000 networks and the result was that 99.5% of these did not have signed contracts and the agreements were of an informal nature.</w:t>
      </w:r>
    </w:p>
    <w:p w:rsidR="006862B7" w:rsidRPr="00F86C53" w:rsidRDefault="006862B7" w:rsidP="0016371B">
      <w:pPr>
        <w:rPr>
          <w:rFonts w:cs="Arial"/>
          <w:b/>
          <w:sz w:val="28"/>
          <w:szCs w:val="28"/>
          <w:lang w:val="en-US"/>
        </w:rPr>
      </w:pPr>
      <w:r>
        <w:rPr>
          <w:rFonts w:cs="Arial"/>
          <w:b/>
          <w:sz w:val="28"/>
          <w:szCs w:val="28"/>
          <w:lang w:val="en-US"/>
        </w:rPr>
        <w:t>Generalities of the market</w:t>
      </w:r>
    </w:p>
    <w:p w:rsidR="006862B7" w:rsidRPr="00E005CE" w:rsidRDefault="006862B7" w:rsidP="0016371B">
      <w:pPr>
        <w:rPr>
          <w:rFonts w:cs="Arial"/>
          <w:szCs w:val="24"/>
          <w:lang w:val="en-US"/>
        </w:rPr>
      </w:pPr>
      <w:r w:rsidRPr="00E005CE">
        <w:rPr>
          <w:rFonts w:cs="Arial"/>
          <w:szCs w:val="24"/>
          <w:lang w:val="en-US"/>
        </w:rPr>
        <w:t xml:space="preserve">In those places </w:t>
      </w:r>
      <w:r>
        <w:rPr>
          <w:rFonts w:cs="Arial"/>
          <w:szCs w:val="24"/>
          <w:lang w:val="en-US"/>
        </w:rPr>
        <w:t>that have</w:t>
      </w:r>
      <w:r w:rsidRPr="00E005CE">
        <w:rPr>
          <w:rFonts w:cs="Arial"/>
          <w:szCs w:val="24"/>
          <w:lang w:val="en-US"/>
        </w:rPr>
        <w:t xml:space="preserve"> high population density, the competition for market share is usually between the large operators as can be seen in the broadband table. The price to the end user is habitually on a downward curve due to this competition, and in some cities there </w:t>
      </w:r>
      <w:r>
        <w:rPr>
          <w:rFonts w:cs="Arial"/>
          <w:szCs w:val="24"/>
          <w:lang w:val="en-US"/>
        </w:rPr>
        <w:t>is</w:t>
      </w:r>
      <w:r w:rsidRPr="00E005CE">
        <w:rPr>
          <w:rFonts w:cs="Arial"/>
          <w:szCs w:val="24"/>
          <w:lang w:val="en-US"/>
        </w:rPr>
        <w:t xml:space="preserve"> more than one large operator. A pISP, or one that does not have a very extensive network can, due to the fact that it has a smaller structure and costs which are low enough, compete in price and service with the larger corporations.</w:t>
      </w:r>
    </w:p>
    <w:p w:rsidR="006862B7" w:rsidRPr="00E005CE" w:rsidRDefault="006862B7" w:rsidP="0016371B">
      <w:pPr>
        <w:rPr>
          <w:rFonts w:cs="Arial"/>
          <w:szCs w:val="24"/>
          <w:lang w:val="en-US"/>
        </w:rPr>
      </w:pPr>
      <w:r w:rsidRPr="00E005CE">
        <w:rPr>
          <w:rFonts w:cs="Arial"/>
          <w:szCs w:val="24"/>
          <w:lang w:val="en-US"/>
        </w:rPr>
        <w:t xml:space="preserve">As we go farther from the urban centers, access to the Internet and thus to broadband begins to be complicated for the user, whoever he may be. In order to expand this concept see below a table from a study on broadband penetration which, although in some cases </w:t>
      </w:r>
      <w:r>
        <w:rPr>
          <w:rFonts w:cs="Arial"/>
          <w:szCs w:val="24"/>
          <w:lang w:val="en-US"/>
        </w:rPr>
        <w:t>presented data from</w:t>
      </w:r>
      <w:r w:rsidRPr="00E005CE">
        <w:rPr>
          <w:rFonts w:cs="Arial"/>
          <w:szCs w:val="24"/>
          <w:lang w:val="en-US"/>
        </w:rPr>
        <w:t xml:space="preserve"> 2009 and in others </w:t>
      </w:r>
      <w:r>
        <w:rPr>
          <w:rFonts w:cs="Arial"/>
          <w:szCs w:val="24"/>
          <w:lang w:val="en-US"/>
        </w:rPr>
        <w:t>from</w:t>
      </w:r>
      <w:r w:rsidRPr="00E005CE">
        <w:rPr>
          <w:rFonts w:cs="Arial"/>
          <w:szCs w:val="24"/>
          <w:lang w:val="en-US"/>
        </w:rPr>
        <w:t xml:space="preserve"> 2010, and likely these figures have changed due to logical growth since then, nonetheless reflects a situation of divide that still prevails.</w:t>
      </w:r>
    </w:p>
    <w:tbl>
      <w:tblPr>
        <w:tblW w:w="0" w:type="auto"/>
        <w:tblLook w:val="04A0" w:firstRow="1" w:lastRow="0" w:firstColumn="1" w:lastColumn="0" w:noHBand="0" w:noVBand="1"/>
      </w:tblPr>
      <w:tblGrid>
        <w:gridCol w:w="1496"/>
        <w:gridCol w:w="8"/>
        <w:gridCol w:w="1883"/>
        <w:gridCol w:w="1101"/>
        <w:gridCol w:w="42"/>
        <w:gridCol w:w="1454"/>
        <w:gridCol w:w="51"/>
        <w:gridCol w:w="1628"/>
        <w:gridCol w:w="1315"/>
        <w:gridCol w:w="76"/>
      </w:tblGrid>
      <w:tr w:rsidR="006862B7" w:rsidRPr="00850AC9" w:rsidTr="0092455E">
        <w:trPr>
          <w:gridAfter w:val="1"/>
          <w:wAfter w:w="76" w:type="dxa"/>
          <w:trHeight w:val="320"/>
        </w:trPr>
        <w:tc>
          <w:tcPr>
            <w:tcW w:w="1496" w:type="dxa"/>
          </w:tcPr>
          <w:p w:rsidR="006862B7" w:rsidRPr="00850AC9" w:rsidRDefault="006862B7" w:rsidP="0092455E">
            <w:pPr>
              <w:jc w:val="center"/>
              <w:rPr>
                <w:sz w:val="16"/>
                <w:szCs w:val="16"/>
              </w:rPr>
            </w:pPr>
            <w:r w:rsidRPr="00850AC9">
              <w:rPr>
                <w:sz w:val="16"/>
                <w:szCs w:val="16"/>
              </w:rPr>
              <w:t>ountries</w:t>
            </w:r>
          </w:p>
        </w:tc>
        <w:tc>
          <w:tcPr>
            <w:tcW w:w="2992" w:type="dxa"/>
            <w:gridSpan w:val="3"/>
          </w:tcPr>
          <w:p w:rsidR="006862B7" w:rsidRPr="00850AC9" w:rsidRDefault="006862B7" w:rsidP="0092455E">
            <w:pPr>
              <w:jc w:val="center"/>
              <w:rPr>
                <w:sz w:val="16"/>
                <w:szCs w:val="16"/>
              </w:rPr>
            </w:pPr>
            <w:r w:rsidRPr="00850AC9">
              <w:rPr>
                <w:sz w:val="16"/>
                <w:szCs w:val="16"/>
              </w:rPr>
              <w:t>Local penetration average</w:t>
            </w:r>
          </w:p>
        </w:tc>
        <w:tc>
          <w:tcPr>
            <w:tcW w:w="1496" w:type="dxa"/>
            <w:gridSpan w:val="2"/>
          </w:tcPr>
          <w:p w:rsidR="006862B7" w:rsidRPr="00850AC9" w:rsidRDefault="006862B7" w:rsidP="0092455E">
            <w:pPr>
              <w:jc w:val="center"/>
              <w:rPr>
                <w:sz w:val="16"/>
                <w:szCs w:val="16"/>
              </w:rPr>
            </w:pPr>
            <w:r w:rsidRPr="00850AC9">
              <w:rPr>
                <w:sz w:val="16"/>
                <w:szCs w:val="16"/>
              </w:rPr>
              <w:t>National penetration</w:t>
            </w:r>
          </w:p>
        </w:tc>
        <w:tc>
          <w:tcPr>
            <w:tcW w:w="2994" w:type="dxa"/>
            <w:gridSpan w:val="3"/>
          </w:tcPr>
          <w:p w:rsidR="006862B7" w:rsidRPr="00850AC9" w:rsidRDefault="006862B7" w:rsidP="0092455E">
            <w:pPr>
              <w:jc w:val="center"/>
              <w:rPr>
                <w:sz w:val="16"/>
                <w:szCs w:val="16"/>
              </w:rPr>
            </w:pPr>
            <w:r w:rsidRPr="00850AC9">
              <w:rPr>
                <w:sz w:val="16"/>
                <w:szCs w:val="16"/>
              </w:rPr>
              <w:t>Local penetration average</w:t>
            </w:r>
          </w:p>
        </w:tc>
      </w:tr>
      <w:tr w:rsidR="006862B7" w:rsidRPr="00850AC9" w:rsidTr="00924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4" w:type="dxa"/>
            <w:gridSpan w:val="2"/>
          </w:tcPr>
          <w:p w:rsidR="006862B7" w:rsidRPr="00850AC9" w:rsidRDefault="006862B7" w:rsidP="0092455E">
            <w:pPr>
              <w:spacing w:after="0" w:line="240" w:lineRule="auto"/>
              <w:jc w:val="center"/>
              <w:rPr>
                <w:sz w:val="16"/>
                <w:szCs w:val="16"/>
              </w:rPr>
            </w:pPr>
            <w:r w:rsidRPr="00850AC9">
              <w:rPr>
                <w:sz w:val="16"/>
                <w:szCs w:val="16"/>
              </w:rPr>
              <w:t>Argentina</w:t>
            </w:r>
          </w:p>
          <w:p w:rsidR="006862B7" w:rsidRPr="00850AC9" w:rsidRDefault="006862B7" w:rsidP="0092455E">
            <w:pPr>
              <w:spacing w:after="0" w:line="240" w:lineRule="auto"/>
              <w:jc w:val="center"/>
              <w:rPr>
                <w:sz w:val="16"/>
                <w:szCs w:val="16"/>
              </w:rPr>
            </w:pPr>
            <w:r w:rsidRPr="00850AC9">
              <w:rPr>
                <w:sz w:val="16"/>
                <w:szCs w:val="16"/>
              </w:rPr>
              <w:t>June 2009</w:t>
            </w:r>
          </w:p>
        </w:tc>
        <w:tc>
          <w:tcPr>
            <w:tcW w:w="1883" w:type="dxa"/>
          </w:tcPr>
          <w:p w:rsidR="006862B7" w:rsidRPr="00850AC9" w:rsidRDefault="006862B7" w:rsidP="0092455E">
            <w:pPr>
              <w:spacing w:after="0" w:line="240" w:lineRule="auto"/>
              <w:rPr>
                <w:sz w:val="16"/>
                <w:szCs w:val="16"/>
              </w:rPr>
            </w:pPr>
            <w:r w:rsidRPr="00850AC9">
              <w:rPr>
                <w:sz w:val="16"/>
                <w:szCs w:val="16"/>
              </w:rPr>
              <w:t>Capital Federal</w:t>
            </w:r>
          </w:p>
          <w:p w:rsidR="006862B7" w:rsidRPr="00850AC9" w:rsidRDefault="006862B7" w:rsidP="0092455E">
            <w:pPr>
              <w:spacing w:after="0" w:line="240" w:lineRule="auto"/>
              <w:rPr>
                <w:sz w:val="16"/>
                <w:szCs w:val="16"/>
              </w:rPr>
            </w:pPr>
            <w:r w:rsidRPr="00850AC9">
              <w:rPr>
                <w:sz w:val="16"/>
                <w:szCs w:val="16"/>
              </w:rPr>
              <w:t>San Luis</w:t>
            </w:r>
          </w:p>
          <w:p w:rsidR="006862B7" w:rsidRPr="00850AC9" w:rsidRDefault="006862B7" w:rsidP="0092455E">
            <w:pPr>
              <w:spacing w:after="0" w:line="240" w:lineRule="auto"/>
              <w:rPr>
                <w:sz w:val="16"/>
                <w:szCs w:val="16"/>
              </w:rPr>
            </w:pPr>
            <w:r w:rsidRPr="00850AC9">
              <w:rPr>
                <w:sz w:val="16"/>
                <w:szCs w:val="16"/>
              </w:rPr>
              <w:t>Meuquen</w:t>
            </w:r>
          </w:p>
        </w:tc>
        <w:tc>
          <w:tcPr>
            <w:tcW w:w="1143" w:type="dxa"/>
            <w:gridSpan w:val="2"/>
          </w:tcPr>
          <w:p w:rsidR="006862B7" w:rsidRPr="00850AC9" w:rsidRDefault="006862B7" w:rsidP="0092455E">
            <w:pPr>
              <w:spacing w:after="0" w:line="240" w:lineRule="auto"/>
              <w:jc w:val="center"/>
              <w:rPr>
                <w:sz w:val="16"/>
                <w:szCs w:val="16"/>
              </w:rPr>
            </w:pPr>
            <w:r w:rsidRPr="00850AC9">
              <w:rPr>
                <w:sz w:val="16"/>
                <w:szCs w:val="16"/>
              </w:rPr>
              <w:t>46.20%</w:t>
            </w:r>
          </w:p>
          <w:p w:rsidR="006862B7" w:rsidRPr="00850AC9" w:rsidRDefault="006862B7" w:rsidP="0092455E">
            <w:pPr>
              <w:spacing w:after="0" w:line="240" w:lineRule="auto"/>
              <w:jc w:val="center"/>
              <w:rPr>
                <w:sz w:val="16"/>
                <w:szCs w:val="16"/>
              </w:rPr>
            </w:pPr>
            <w:r w:rsidRPr="00850AC9">
              <w:rPr>
                <w:sz w:val="16"/>
                <w:szCs w:val="16"/>
              </w:rPr>
              <w:t>12.90%</w:t>
            </w:r>
          </w:p>
          <w:p w:rsidR="006862B7" w:rsidRPr="00850AC9" w:rsidRDefault="006862B7" w:rsidP="0092455E">
            <w:pPr>
              <w:spacing w:after="0" w:line="240" w:lineRule="auto"/>
              <w:jc w:val="center"/>
              <w:rPr>
                <w:sz w:val="16"/>
                <w:szCs w:val="16"/>
              </w:rPr>
            </w:pPr>
            <w:r w:rsidRPr="00850AC9">
              <w:rPr>
                <w:sz w:val="16"/>
                <w:szCs w:val="16"/>
              </w:rPr>
              <w:t>11.50%</w:t>
            </w:r>
          </w:p>
        </w:tc>
        <w:tc>
          <w:tcPr>
            <w:tcW w:w="1505" w:type="dxa"/>
            <w:gridSpan w:val="2"/>
          </w:tcPr>
          <w:p w:rsidR="006862B7" w:rsidRPr="00850AC9" w:rsidRDefault="006862B7" w:rsidP="0092455E">
            <w:pPr>
              <w:spacing w:after="0" w:line="240" w:lineRule="auto"/>
              <w:jc w:val="center"/>
              <w:rPr>
                <w:sz w:val="16"/>
                <w:szCs w:val="16"/>
              </w:rPr>
            </w:pPr>
            <w:r w:rsidRPr="00850AC9">
              <w:rPr>
                <w:sz w:val="16"/>
                <w:szCs w:val="16"/>
              </w:rPr>
              <w:t>9.30%</w:t>
            </w:r>
          </w:p>
        </w:tc>
        <w:tc>
          <w:tcPr>
            <w:tcW w:w="1628" w:type="dxa"/>
          </w:tcPr>
          <w:p w:rsidR="006862B7" w:rsidRPr="00850AC9" w:rsidRDefault="006862B7" w:rsidP="0092455E">
            <w:pPr>
              <w:spacing w:after="0" w:line="240" w:lineRule="auto"/>
              <w:rPr>
                <w:sz w:val="16"/>
                <w:szCs w:val="16"/>
              </w:rPr>
            </w:pPr>
            <w:r w:rsidRPr="00850AC9">
              <w:rPr>
                <w:sz w:val="16"/>
                <w:szCs w:val="16"/>
              </w:rPr>
              <w:t>Mendoza</w:t>
            </w:r>
          </w:p>
          <w:p w:rsidR="006862B7" w:rsidRPr="00850AC9" w:rsidRDefault="006862B7" w:rsidP="0092455E">
            <w:pPr>
              <w:spacing w:after="0" w:line="240" w:lineRule="auto"/>
              <w:rPr>
                <w:sz w:val="16"/>
                <w:szCs w:val="16"/>
              </w:rPr>
            </w:pPr>
            <w:r w:rsidRPr="00850AC9">
              <w:rPr>
                <w:sz w:val="16"/>
                <w:szCs w:val="16"/>
              </w:rPr>
              <w:t>Córdoba</w:t>
            </w:r>
          </w:p>
          <w:p w:rsidR="006862B7" w:rsidRPr="00850AC9" w:rsidRDefault="006862B7" w:rsidP="0092455E">
            <w:pPr>
              <w:spacing w:after="0" w:line="240" w:lineRule="auto"/>
              <w:rPr>
                <w:sz w:val="16"/>
                <w:szCs w:val="16"/>
              </w:rPr>
            </w:pPr>
            <w:r w:rsidRPr="00850AC9">
              <w:rPr>
                <w:sz w:val="16"/>
                <w:szCs w:val="16"/>
              </w:rPr>
              <w:t>Santa fe</w:t>
            </w:r>
          </w:p>
          <w:p w:rsidR="006862B7" w:rsidRPr="00850AC9" w:rsidRDefault="006862B7" w:rsidP="0092455E">
            <w:pPr>
              <w:spacing w:after="0" w:line="240" w:lineRule="auto"/>
              <w:rPr>
                <w:sz w:val="16"/>
                <w:szCs w:val="16"/>
              </w:rPr>
            </w:pPr>
            <w:r w:rsidRPr="00850AC9">
              <w:rPr>
                <w:sz w:val="16"/>
                <w:szCs w:val="16"/>
              </w:rPr>
              <w:t>Jujuy</w:t>
            </w:r>
          </w:p>
        </w:tc>
        <w:tc>
          <w:tcPr>
            <w:tcW w:w="1391" w:type="dxa"/>
            <w:gridSpan w:val="2"/>
          </w:tcPr>
          <w:p w:rsidR="006862B7" w:rsidRPr="00850AC9" w:rsidRDefault="006862B7" w:rsidP="0092455E">
            <w:pPr>
              <w:spacing w:after="0" w:line="240" w:lineRule="auto"/>
              <w:jc w:val="center"/>
              <w:rPr>
                <w:sz w:val="16"/>
                <w:szCs w:val="16"/>
              </w:rPr>
            </w:pPr>
            <w:r w:rsidRPr="00850AC9">
              <w:rPr>
                <w:sz w:val="16"/>
                <w:szCs w:val="16"/>
              </w:rPr>
              <w:t>6.90%</w:t>
            </w:r>
          </w:p>
          <w:p w:rsidR="006862B7" w:rsidRPr="00850AC9" w:rsidRDefault="006862B7" w:rsidP="0092455E">
            <w:pPr>
              <w:spacing w:after="0" w:line="240" w:lineRule="auto"/>
              <w:jc w:val="center"/>
              <w:rPr>
                <w:sz w:val="16"/>
                <w:szCs w:val="16"/>
              </w:rPr>
            </w:pPr>
            <w:r w:rsidRPr="00850AC9">
              <w:rPr>
                <w:sz w:val="16"/>
                <w:szCs w:val="16"/>
              </w:rPr>
              <w:t>5.20%</w:t>
            </w:r>
          </w:p>
          <w:p w:rsidR="006862B7" w:rsidRPr="00850AC9" w:rsidRDefault="006862B7" w:rsidP="0092455E">
            <w:pPr>
              <w:spacing w:after="0" w:line="240" w:lineRule="auto"/>
              <w:jc w:val="center"/>
              <w:rPr>
                <w:sz w:val="16"/>
                <w:szCs w:val="16"/>
              </w:rPr>
            </w:pPr>
            <w:r w:rsidRPr="00850AC9">
              <w:rPr>
                <w:sz w:val="16"/>
                <w:szCs w:val="16"/>
              </w:rPr>
              <w:t>3.70%</w:t>
            </w:r>
          </w:p>
          <w:p w:rsidR="006862B7" w:rsidRPr="00850AC9" w:rsidRDefault="006862B7" w:rsidP="0092455E">
            <w:pPr>
              <w:spacing w:after="0" w:line="240" w:lineRule="auto"/>
              <w:jc w:val="center"/>
              <w:rPr>
                <w:sz w:val="16"/>
                <w:szCs w:val="16"/>
              </w:rPr>
            </w:pPr>
            <w:r w:rsidRPr="00850AC9">
              <w:rPr>
                <w:sz w:val="16"/>
                <w:szCs w:val="16"/>
              </w:rPr>
              <w:t>0.20%</w:t>
            </w:r>
          </w:p>
        </w:tc>
      </w:tr>
      <w:tr w:rsidR="006862B7" w:rsidRPr="00850AC9" w:rsidTr="00924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4" w:type="dxa"/>
            <w:gridSpan w:val="2"/>
          </w:tcPr>
          <w:p w:rsidR="006862B7" w:rsidRPr="00850AC9" w:rsidRDefault="006862B7" w:rsidP="0092455E">
            <w:pPr>
              <w:spacing w:after="0" w:line="240" w:lineRule="auto"/>
              <w:jc w:val="center"/>
              <w:rPr>
                <w:sz w:val="16"/>
                <w:szCs w:val="16"/>
              </w:rPr>
            </w:pPr>
            <w:r w:rsidRPr="00850AC9">
              <w:rPr>
                <w:sz w:val="16"/>
                <w:szCs w:val="16"/>
              </w:rPr>
              <w:t>Brazil</w:t>
            </w:r>
          </w:p>
          <w:p w:rsidR="006862B7" w:rsidRPr="00850AC9" w:rsidRDefault="006862B7" w:rsidP="0092455E">
            <w:pPr>
              <w:spacing w:after="0" w:line="240" w:lineRule="auto"/>
              <w:jc w:val="center"/>
              <w:rPr>
                <w:sz w:val="16"/>
                <w:szCs w:val="16"/>
              </w:rPr>
            </w:pPr>
            <w:r w:rsidRPr="00850AC9">
              <w:rPr>
                <w:sz w:val="16"/>
                <w:szCs w:val="16"/>
              </w:rPr>
              <w:t>December 2009</w:t>
            </w:r>
          </w:p>
        </w:tc>
        <w:tc>
          <w:tcPr>
            <w:tcW w:w="1883" w:type="dxa"/>
          </w:tcPr>
          <w:p w:rsidR="006862B7" w:rsidRPr="00850AC9" w:rsidRDefault="006862B7" w:rsidP="0092455E">
            <w:pPr>
              <w:spacing w:after="0" w:line="240" w:lineRule="auto"/>
              <w:rPr>
                <w:sz w:val="16"/>
                <w:szCs w:val="16"/>
              </w:rPr>
            </w:pPr>
            <w:r w:rsidRPr="00850AC9">
              <w:rPr>
                <w:sz w:val="16"/>
                <w:szCs w:val="16"/>
              </w:rPr>
              <w:t>San Paulo</w:t>
            </w:r>
          </w:p>
          <w:p w:rsidR="006862B7" w:rsidRPr="00850AC9" w:rsidRDefault="006862B7" w:rsidP="0092455E">
            <w:pPr>
              <w:spacing w:after="0" w:line="240" w:lineRule="auto"/>
              <w:rPr>
                <w:sz w:val="16"/>
                <w:szCs w:val="16"/>
              </w:rPr>
            </w:pPr>
            <w:r w:rsidRPr="00850AC9">
              <w:rPr>
                <w:sz w:val="16"/>
                <w:szCs w:val="16"/>
              </w:rPr>
              <w:t>Sur</w:t>
            </w:r>
          </w:p>
          <w:p w:rsidR="006862B7" w:rsidRPr="00850AC9" w:rsidRDefault="006862B7" w:rsidP="0092455E">
            <w:pPr>
              <w:spacing w:after="0" w:line="240" w:lineRule="auto"/>
              <w:rPr>
                <w:sz w:val="16"/>
                <w:szCs w:val="16"/>
              </w:rPr>
            </w:pPr>
            <w:r w:rsidRPr="00850AC9">
              <w:rPr>
                <w:sz w:val="16"/>
                <w:szCs w:val="16"/>
              </w:rPr>
              <w:t>Sudeste</w:t>
            </w:r>
          </w:p>
          <w:p w:rsidR="006862B7" w:rsidRPr="00850AC9" w:rsidRDefault="006862B7" w:rsidP="0092455E">
            <w:pPr>
              <w:spacing w:after="0" w:line="240" w:lineRule="auto"/>
              <w:rPr>
                <w:sz w:val="16"/>
                <w:szCs w:val="16"/>
              </w:rPr>
            </w:pPr>
            <w:r w:rsidRPr="00850AC9">
              <w:rPr>
                <w:sz w:val="16"/>
                <w:szCs w:val="16"/>
              </w:rPr>
              <w:t>Centro Oeste</w:t>
            </w:r>
          </w:p>
        </w:tc>
        <w:tc>
          <w:tcPr>
            <w:tcW w:w="1143" w:type="dxa"/>
            <w:gridSpan w:val="2"/>
          </w:tcPr>
          <w:p w:rsidR="006862B7" w:rsidRPr="00850AC9" w:rsidRDefault="006862B7" w:rsidP="0092455E">
            <w:pPr>
              <w:spacing w:after="0" w:line="240" w:lineRule="auto"/>
              <w:jc w:val="center"/>
              <w:rPr>
                <w:sz w:val="16"/>
                <w:szCs w:val="16"/>
              </w:rPr>
            </w:pPr>
            <w:r w:rsidRPr="00850AC9">
              <w:rPr>
                <w:sz w:val="16"/>
                <w:szCs w:val="16"/>
              </w:rPr>
              <w:t>11.40%</w:t>
            </w:r>
          </w:p>
          <w:p w:rsidR="006862B7" w:rsidRPr="00850AC9" w:rsidRDefault="006862B7" w:rsidP="0092455E">
            <w:pPr>
              <w:spacing w:after="0" w:line="240" w:lineRule="auto"/>
              <w:jc w:val="center"/>
              <w:rPr>
                <w:sz w:val="16"/>
                <w:szCs w:val="16"/>
              </w:rPr>
            </w:pPr>
            <w:r w:rsidRPr="00850AC9">
              <w:rPr>
                <w:sz w:val="16"/>
                <w:szCs w:val="16"/>
              </w:rPr>
              <w:t>7.00%</w:t>
            </w:r>
          </w:p>
          <w:p w:rsidR="006862B7" w:rsidRPr="00850AC9" w:rsidRDefault="006862B7" w:rsidP="0092455E">
            <w:pPr>
              <w:spacing w:after="0" w:line="240" w:lineRule="auto"/>
              <w:jc w:val="center"/>
              <w:rPr>
                <w:sz w:val="16"/>
                <w:szCs w:val="16"/>
              </w:rPr>
            </w:pPr>
            <w:r w:rsidRPr="00850AC9">
              <w:rPr>
                <w:sz w:val="16"/>
                <w:szCs w:val="16"/>
              </w:rPr>
              <w:t>6.30%</w:t>
            </w:r>
          </w:p>
          <w:p w:rsidR="006862B7" w:rsidRPr="00850AC9" w:rsidRDefault="006862B7" w:rsidP="0092455E">
            <w:pPr>
              <w:spacing w:after="0" w:line="240" w:lineRule="auto"/>
              <w:jc w:val="center"/>
              <w:rPr>
                <w:sz w:val="16"/>
                <w:szCs w:val="16"/>
              </w:rPr>
            </w:pPr>
            <w:r w:rsidRPr="00850AC9">
              <w:rPr>
                <w:sz w:val="16"/>
                <w:szCs w:val="16"/>
              </w:rPr>
              <w:t>6.10%</w:t>
            </w:r>
          </w:p>
        </w:tc>
        <w:tc>
          <w:tcPr>
            <w:tcW w:w="1505" w:type="dxa"/>
            <w:gridSpan w:val="2"/>
          </w:tcPr>
          <w:p w:rsidR="006862B7" w:rsidRPr="00850AC9" w:rsidRDefault="006862B7" w:rsidP="0092455E">
            <w:pPr>
              <w:spacing w:after="0" w:line="240" w:lineRule="auto"/>
              <w:jc w:val="center"/>
              <w:rPr>
                <w:sz w:val="16"/>
                <w:szCs w:val="16"/>
              </w:rPr>
            </w:pPr>
            <w:r w:rsidRPr="00850AC9">
              <w:rPr>
                <w:sz w:val="16"/>
                <w:szCs w:val="16"/>
              </w:rPr>
              <w:t>6.00%</w:t>
            </w:r>
          </w:p>
        </w:tc>
        <w:tc>
          <w:tcPr>
            <w:tcW w:w="1628" w:type="dxa"/>
          </w:tcPr>
          <w:p w:rsidR="006862B7" w:rsidRPr="00850AC9" w:rsidRDefault="006862B7" w:rsidP="0092455E">
            <w:pPr>
              <w:spacing w:after="0" w:line="240" w:lineRule="auto"/>
              <w:rPr>
                <w:sz w:val="16"/>
                <w:szCs w:val="16"/>
              </w:rPr>
            </w:pPr>
            <w:r w:rsidRPr="00850AC9">
              <w:rPr>
                <w:sz w:val="16"/>
                <w:szCs w:val="16"/>
              </w:rPr>
              <w:t>Norte</w:t>
            </w:r>
          </w:p>
          <w:p w:rsidR="006862B7" w:rsidRPr="00850AC9" w:rsidRDefault="006862B7" w:rsidP="0092455E">
            <w:pPr>
              <w:spacing w:after="0" w:line="240" w:lineRule="auto"/>
              <w:rPr>
                <w:sz w:val="16"/>
                <w:szCs w:val="16"/>
              </w:rPr>
            </w:pPr>
            <w:r w:rsidRPr="00850AC9">
              <w:rPr>
                <w:sz w:val="16"/>
                <w:szCs w:val="16"/>
              </w:rPr>
              <w:t>Nordeste</w:t>
            </w:r>
          </w:p>
          <w:p w:rsidR="006862B7" w:rsidRPr="00850AC9" w:rsidRDefault="006862B7" w:rsidP="0092455E">
            <w:pPr>
              <w:spacing w:after="0" w:line="240" w:lineRule="auto"/>
              <w:rPr>
                <w:sz w:val="16"/>
                <w:szCs w:val="16"/>
              </w:rPr>
            </w:pPr>
          </w:p>
        </w:tc>
        <w:tc>
          <w:tcPr>
            <w:tcW w:w="1391" w:type="dxa"/>
            <w:gridSpan w:val="2"/>
          </w:tcPr>
          <w:p w:rsidR="006862B7" w:rsidRPr="00850AC9" w:rsidRDefault="006862B7" w:rsidP="0092455E">
            <w:pPr>
              <w:spacing w:after="0" w:line="240" w:lineRule="auto"/>
              <w:jc w:val="center"/>
              <w:rPr>
                <w:sz w:val="16"/>
                <w:szCs w:val="16"/>
              </w:rPr>
            </w:pPr>
            <w:r w:rsidRPr="00850AC9">
              <w:rPr>
                <w:sz w:val="16"/>
                <w:szCs w:val="16"/>
              </w:rPr>
              <w:t>3.50%</w:t>
            </w:r>
          </w:p>
          <w:p w:rsidR="006862B7" w:rsidRPr="00850AC9" w:rsidRDefault="006862B7" w:rsidP="0092455E">
            <w:pPr>
              <w:spacing w:after="0" w:line="240" w:lineRule="auto"/>
              <w:jc w:val="center"/>
              <w:rPr>
                <w:sz w:val="16"/>
                <w:szCs w:val="16"/>
              </w:rPr>
            </w:pPr>
            <w:r w:rsidRPr="00850AC9">
              <w:rPr>
                <w:sz w:val="16"/>
                <w:szCs w:val="16"/>
              </w:rPr>
              <w:t>1.40%</w:t>
            </w:r>
          </w:p>
        </w:tc>
      </w:tr>
      <w:tr w:rsidR="006862B7" w:rsidRPr="00850AC9" w:rsidTr="00924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4" w:type="dxa"/>
            <w:gridSpan w:val="2"/>
          </w:tcPr>
          <w:p w:rsidR="006862B7" w:rsidRPr="00850AC9" w:rsidRDefault="006862B7" w:rsidP="0092455E">
            <w:pPr>
              <w:spacing w:after="0" w:line="240" w:lineRule="auto"/>
              <w:jc w:val="center"/>
              <w:rPr>
                <w:sz w:val="16"/>
                <w:szCs w:val="16"/>
              </w:rPr>
            </w:pPr>
            <w:r w:rsidRPr="00850AC9">
              <w:rPr>
                <w:sz w:val="16"/>
                <w:szCs w:val="16"/>
              </w:rPr>
              <w:t>Colombia</w:t>
            </w:r>
          </w:p>
          <w:p w:rsidR="006862B7" w:rsidRPr="00850AC9" w:rsidRDefault="006862B7" w:rsidP="0092455E">
            <w:pPr>
              <w:spacing w:after="0" w:line="240" w:lineRule="auto"/>
              <w:jc w:val="center"/>
              <w:rPr>
                <w:sz w:val="16"/>
                <w:szCs w:val="16"/>
              </w:rPr>
            </w:pPr>
            <w:r w:rsidRPr="00850AC9">
              <w:rPr>
                <w:sz w:val="16"/>
                <w:szCs w:val="16"/>
              </w:rPr>
              <w:t>June 2009</w:t>
            </w:r>
          </w:p>
        </w:tc>
        <w:tc>
          <w:tcPr>
            <w:tcW w:w="1883" w:type="dxa"/>
          </w:tcPr>
          <w:p w:rsidR="006862B7" w:rsidRPr="00850AC9" w:rsidRDefault="006862B7" w:rsidP="0092455E">
            <w:pPr>
              <w:spacing w:after="0" w:line="240" w:lineRule="auto"/>
              <w:rPr>
                <w:sz w:val="16"/>
                <w:szCs w:val="16"/>
              </w:rPr>
            </w:pPr>
            <w:r w:rsidRPr="00850AC9">
              <w:rPr>
                <w:sz w:val="16"/>
                <w:szCs w:val="16"/>
              </w:rPr>
              <w:t>Bogotá</w:t>
            </w:r>
          </w:p>
          <w:p w:rsidR="006862B7" w:rsidRPr="00850AC9" w:rsidRDefault="006862B7" w:rsidP="0092455E">
            <w:pPr>
              <w:spacing w:after="0" w:line="240" w:lineRule="auto"/>
              <w:rPr>
                <w:sz w:val="16"/>
                <w:szCs w:val="16"/>
              </w:rPr>
            </w:pPr>
            <w:r w:rsidRPr="00850AC9">
              <w:rPr>
                <w:sz w:val="16"/>
                <w:szCs w:val="16"/>
              </w:rPr>
              <w:t>Antioquia</w:t>
            </w:r>
          </w:p>
          <w:p w:rsidR="006862B7" w:rsidRPr="00850AC9" w:rsidRDefault="006862B7" w:rsidP="0092455E">
            <w:pPr>
              <w:spacing w:after="0" w:line="240" w:lineRule="auto"/>
              <w:rPr>
                <w:sz w:val="16"/>
                <w:szCs w:val="16"/>
              </w:rPr>
            </w:pPr>
            <w:r w:rsidRPr="00850AC9">
              <w:rPr>
                <w:sz w:val="16"/>
                <w:szCs w:val="16"/>
              </w:rPr>
              <w:t>Boyacá</w:t>
            </w:r>
          </w:p>
          <w:p w:rsidR="006862B7" w:rsidRPr="00850AC9" w:rsidRDefault="006862B7" w:rsidP="0092455E">
            <w:pPr>
              <w:spacing w:after="0" w:line="240" w:lineRule="auto"/>
              <w:rPr>
                <w:sz w:val="16"/>
                <w:szCs w:val="16"/>
              </w:rPr>
            </w:pPr>
          </w:p>
        </w:tc>
        <w:tc>
          <w:tcPr>
            <w:tcW w:w="1143" w:type="dxa"/>
            <w:gridSpan w:val="2"/>
          </w:tcPr>
          <w:p w:rsidR="006862B7" w:rsidRPr="00850AC9" w:rsidRDefault="006862B7" w:rsidP="0092455E">
            <w:pPr>
              <w:spacing w:after="0" w:line="240" w:lineRule="auto"/>
              <w:jc w:val="center"/>
              <w:rPr>
                <w:sz w:val="16"/>
                <w:szCs w:val="16"/>
              </w:rPr>
            </w:pPr>
            <w:r w:rsidRPr="00850AC9">
              <w:rPr>
                <w:sz w:val="16"/>
                <w:szCs w:val="16"/>
              </w:rPr>
              <w:t>12.30%</w:t>
            </w:r>
          </w:p>
          <w:p w:rsidR="006862B7" w:rsidRPr="00850AC9" w:rsidRDefault="006862B7" w:rsidP="0092455E">
            <w:pPr>
              <w:spacing w:after="0" w:line="240" w:lineRule="auto"/>
              <w:jc w:val="center"/>
              <w:rPr>
                <w:sz w:val="16"/>
                <w:szCs w:val="16"/>
              </w:rPr>
            </w:pPr>
            <w:r w:rsidRPr="00850AC9">
              <w:rPr>
                <w:sz w:val="16"/>
                <w:szCs w:val="16"/>
              </w:rPr>
              <w:t>6.40%</w:t>
            </w:r>
          </w:p>
          <w:p w:rsidR="006862B7" w:rsidRPr="00850AC9" w:rsidRDefault="006862B7" w:rsidP="0092455E">
            <w:pPr>
              <w:spacing w:after="0" w:line="240" w:lineRule="auto"/>
              <w:jc w:val="center"/>
              <w:rPr>
                <w:sz w:val="16"/>
                <w:szCs w:val="16"/>
              </w:rPr>
            </w:pPr>
            <w:r w:rsidRPr="00850AC9">
              <w:rPr>
                <w:sz w:val="16"/>
                <w:szCs w:val="16"/>
              </w:rPr>
              <w:t>5.905%</w:t>
            </w:r>
          </w:p>
        </w:tc>
        <w:tc>
          <w:tcPr>
            <w:tcW w:w="1505" w:type="dxa"/>
            <w:gridSpan w:val="2"/>
          </w:tcPr>
          <w:p w:rsidR="006862B7" w:rsidRPr="00850AC9" w:rsidRDefault="006862B7" w:rsidP="0092455E">
            <w:pPr>
              <w:spacing w:after="0" w:line="240" w:lineRule="auto"/>
              <w:jc w:val="center"/>
              <w:rPr>
                <w:sz w:val="16"/>
                <w:szCs w:val="16"/>
              </w:rPr>
            </w:pPr>
            <w:r w:rsidRPr="00850AC9">
              <w:rPr>
                <w:sz w:val="16"/>
                <w:szCs w:val="16"/>
              </w:rPr>
              <w:t>4.70%</w:t>
            </w:r>
          </w:p>
        </w:tc>
        <w:tc>
          <w:tcPr>
            <w:tcW w:w="1628" w:type="dxa"/>
          </w:tcPr>
          <w:p w:rsidR="006862B7" w:rsidRPr="00850AC9" w:rsidRDefault="006862B7" w:rsidP="0092455E">
            <w:pPr>
              <w:spacing w:after="0" w:line="240" w:lineRule="auto"/>
              <w:rPr>
                <w:sz w:val="16"/>
                <w:szCs w:val="16"/>
              </w:rPr>
            </w:pPr>
            <w:r w:rsidRPr="00850AC9">
              <w:rPr>
                <w:sz w:val="16"/>
                <w:szCs w:val="16"/>
              </w:rPr>
              <w:t>Eje cafetero</w:t>
            </w:r>
          </w:p>
          <w:p w:rsidR="006862B7" w:rsidRPr="00850AC9" w:rsidRDefault="006862B7" w:rsidP="0092455E">
            <w:pPr>
              <w:spacing w:after="0" w:line="240" w:lineRule="auto"/>
              <w:rPr>
                <w:sz w:val="16"/>
                <w:szCs w:val="16"/>
              </w:rPr>
            </w:pPr>
            <w:r w:rsidRPr="00850AC9">
              <w:rPr>
                <w:sz w:val="16"/>
                <w:szCs w:val="16"/>
              </w:rPr>
              <w:t>Cundinamarca</w:t>
            </w:r>
          </w:p>
          <w:p w:rsidR="006862B7" w:rsidRPr="00850AC9" w:rsidRDefault="006862B7" w:rsidP="0092455E">
            <w:pPr>
              <w:spacing w:after="0" w:line="240" w:lineRule="auto"/>
              <w:rPr>
                <w:sz w:val="16"/>
                <w:szCs w:val="16"/>
              </w:rPr>
            </w:pPr>
            <w:r w:rsidRPr="00850AC9">
              <w:rPr>
                <w:sz w:val="16"/>
                <w:szCs w:val="16"/>
              </w:rPr>
              <w:t>Valle-Choco-Nariño</w:t>
            </w:r>
          </w:p>
        </w:tc>
        <w:tc>
          <w:tcPr>
            <w:tcW w:w="1391" w:type="dxa"/>
            <w:gridSpan w:val="2"/>
          </w:tcPr>
          <w:p w:rsidR="006862B7" w:rsidRPr="00850AC9" w:rsidRDefault="006862B7" w:rsidP="0092455E">
            <w:pPr>
              <w:spacing w:after="0" w:line="240" w:lineRule="auto"/>
              <w:jc w:val="center"/>
              <w:rPr>
                <w:sz w:val="16"/>
                <w:szCs w:val="16"/>
              </w:rPr>
            </w:pPr>
            <w:r w:rsidRPr="00850AC9">
              <w:rPr>
                <w:sz w:val="16"/>
                <w:szCs w:val="16"/>
              </w:rPr>
              <w:t>4.10%</w:t>
            </w:r>
          </w:p>
          <w:p w:rsidR="006862B7" w:rsidRPr="00850AC9" w:rsidRDefault="006862B7" w:rsidP="0092455E">
            <w:pPr>
              <w:spacing w:after="0" w:line="240" w:lineRule="auto"/>
              <w:jc w:val="center"/>
              <w:rPr>
                <w:sz w:val="16"/>
                <w:szCs w:val="16"/>
              </w:rPr>
            </w:pPr>
            <w:r w:rsidRPr="00850AC9">
              <w:rPr>
                <w:sz w:val="16"/>
                <w:szCs w:val="16"/>
              </w:rPr>
              <w:t>3.30%</w:t>
            </w:r>
          </w:p>
          <w:p w:rsidR="006862B7" w:rsidRPr="00850AC9" w:rsidRDefault="006862B7" w:rsidP="0092455E">
            <w:pPr>
              <w:spacing w:after="0" w:line="240" w:lineRule="auto"/>
              <w:jc w:val="center"/>
              <w:rPr>
                <w:sz w:val="16"/>
                <w:szCs w:val="16"/>
              </w:rPr>
            </w:pPr>
            <w:r w:rsidRPr="00850AC9">
              <w:rPr>
                <w:sz w:val="16"/>
                <w:szCs w:val="16"/>
              </w:rPr>
              <w:t>2.20%</w:t>
            </w:r>
          </w:p>
        </w:tc>
      </w:tr>
      <w:tr w:rsidR="006862B7" w:rsidRPr="00850AC9" w:rsidTr="00924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8"/>
        </w:trPr>
        <w:tc>
          <w:tcPr>
            <w:tcW w:w="1504" w:type="dxa"/>
            <w:gridSpan w:val="2"/>
          </w:tcPr>
          <w:p w:rsidR="006862B7" w:rsidRPr="00850AC9" w:rsidRDefault="006862B7" w:rsidP="0092455E">
            <w:pPr>
              <w:spacing w:after="0" w:line="240" w:lineRule="auto"/>
              <w:jc w:val="center"/>
              <w:rPr>
                <w:sz w:val="16"/>
                <w:szCs w:val="16"/>
              </w:rPr>
            </w:pPr>
            <w:r w:rsidRPr="00850AC9">
              <w:rPr>
                <w:sz w:val="16"/>
                <w:szCs w:val="16"/>
              </w:rPr>
              <w:lastRenderedPageBreak/>
              <w:t>Chile</w:t>
            </w:r>
          </w:p>
          <w:p w:rsidR="006862B7" w:rsidRPr="00850AC9" w:rsidRDefault="006862B7" w:rsidP="0092455E">
            <w:pPr>
              <w:spacing w:after="0" w:line="240" w:lineRule="auto"/>
              <w:jc w:val="center"/>
              <w:rPr>
                <w:sz w:val="16"/>
                <w:szCs w:val="16"/>
              </w:rPr>
            </w:pPr>
            <w:r w:rsidRPr="00850AC9">
              <w:rPr>
                <w:sz w:val="16"/>
                <w:szCs w:val="16"/>
              </w:rPr>
              <w:t>March 2010</w:t>
            </w:r>
          </w:p>
        </w:tc>
        <w:tc>
          <w:tcPr>
            <w:tcW w:w="1883" w:type="dxa"/>
          </w:tcPr>
          <w:p w:rsidR="006862B7" w:rsidRPr="00850AC9" w:rsidRDefault="006862B7" w:rsidP="0092455E">
            <w:pPr>
              <w:spacing w:after="0" w:line="240" w:lineRule="auto"/>
              <w:rPr>
                <w:sz w:val="16"/>
                <w:szCs w:val="16"/>
              </w:rPr>
            </w:pPr>
            <w:r w:rsidRPr="00850AC9">
              <w:rPr>
                <w:sz w:val="16"/>
                <w:szCs w:val="16"/>
              </w:rPr>
              <w:t>Región de Antofagasta</w:t>
            </w:r>
          </w:p>
          <w:p w:rsidR="006862B7" w:rsidRPr="00850AC9" w:rsidRDefault="006862B7" w:rsidP="0092455E">
            <w:pPr>
              <w:spacing w:after="0" w:line="240" w:lineRule="auto"/>
              <w:rPr>
                <w:sz w:val="16"/>
                <w:szCs w:val="16"/>
              </w:rPr>
            </w:pPr>
            <w:r w:rsidRPr="00850AC9">
              <w:rPr>
                <w:sz w:val="16"/>
                <w:szCs w:val="16"/>
              </w:rPr>
              <w:t>Región Metropolitana</w:t>
            </w:r>
          </w:p>
          <w:p w:rsidR="006862B7" w:rsidRPr="00850AC9" w:rsidRDefault="006862B7" w:rsidP="0092455E">
            <w:pPr>
              <w:spacing w:after="0" w:line="240" w:lineRule="auto"/>
              <w:rPr>
                <w:sz w:val="16"/>
                <w:szCs w:val="16"/>
              </w:rPr>
            </w:pPr>
            <w:r w:rsidRPr="00850AC9">
              <w:rPr>
                <w:sz w:val="16"/>
                <w:szCs w:val="16"/>
              </w:rPr>
              <w:t>Región de Valparaíso</w:t>
            </w:r>
          </w:p>
        </w:tc>
        <w:tc>
          <w:tcPr>
            <w:tcW w:w="1143" w:type="dxa"/>
            <w:gridSpan w:val="2"/>
          </w:tcPr>
          <w:p w:rsidR="006862B7" w:rsidRPr="00850AC9" w:rsidRDefault="006862B7" w:rsidP="0092455E">
            <w:pPr>
              <w:spacing w:after="0" w:line="240" w:lineRule="auto"/>
              <w:jc w:val="center"/>
              <w:rPr>
                <w:sz w:val="16"/>
                <w:szCs w:val="16"/>
              </w:rPr>
            </w:pPr>
            <w:r w:rsidRPr="00850AC9">
              <w:rPr>
                <w:sz w:val="16"/>
                <w:szCs w:val="16"/>
              </w:rPr>
              <w:t>13.70%</w:t>
            </w:r>
          </w:p>
          <w:p w:rsidR="006862B7" w:rsidRPr="00850AC9" w:rsidRDefault="006862B7" w:rsidP="0092455E">
            <w:pPr>
              <w:spacing w:after="0" w:line="240" w:lineRule="auto"/>
              <w:jc w:val="center"/>
              <w:rPr>
                <w:sz w:val="16"/>
                <w:szCs w:val="16"/>
              </w:rPr>
            </w:pPr>
            <w:r w:rsidRPr="00850AC9">
              <w:rPr>
                <w:sz w:val="16"/>
                <w:szCs w:val="16"/>
              </w:rPr>
              <w:t>12.90%</w:t>
            </w:r>
          </w:p>
          <w:p w:rsidR="006862B7" w:rsidRPr="00850AC9" w:rsidRDefault="006862B7" w:rsidP="0092455E">
            <w:pPr>
              <w:spacing w:after="0" w:line="240" w:lineRule="auto"/>
              <w:jc w:val="center"/>
              <w:rPr>
                <w:sz w:val="16"/>
                <w:szCs w:val="16"/>
              </w:rPr>
            </w:pPr>
            <w:r w:rsidRPr="00850AC9">
              <w:rPr>
                <w:sz w:val="16"/>
                <w:szCs w:val="16"/>
              </w:rPr>
              <w:t>10.70%</w:t>
            </w:r>
          </w:p>
        </w:tc>
        <w:tc>
          <w:tcPr>
            <w:tcW w:w="1505" w:type="dxa"/>
            <w:gridSpan w:val="2"/>
          </w:tcPr>
          <w:p w:rsidR="006862B7" w:rsidRPr="00850AC9" w:rsidRDefault="006862B7" w:rsidP="0092455E">
            <w:pPr>
              <w:spacing w:after="0" w:line="240" w:lineRule="auto"/>
              <w:jc w:val="center"/>
              <w:rPr>
                <w:sz w:val="16"/>
                <w:szCs w:val="16"/>
              </w:rPr>
            </w:pPr>
            <w:r w:rsidRPr="00850AC9">
              <w:rPr>
                <w:sz w:val="16"/>
                <w:szCs w:val="16"/>
              </w:rPr>
              <w:t>9.90%</w:t>
            </w:r>
          </w:p>
        </w:tc>
        <w:tc>
          <w:tcPr>
            <w:tcW w:w="1628" w:type="dxa"/>
          </w:tcPr>
          <w:p w:rsidR="006862B7" w:rsidRPr="00850AC9" w:rsidRDefault="006862B7" w:rsidP="0092455E">
            <w:pPr>
              <w:spacing w:after="0" w:line="240" w:lineRule="auto"/>
              <w:rPr>
                <w:sz w:val="16"/>
                <w:szCs w:val="16"/>
              </w:rPr>
            </w:pPr>
            <w:r w:rsidRPr="00850AC9">
              <w:rPr>
                <w:sz w:val="16"/>
                <w:szCs w:val="16"/>
              </w:rPr>
              <w:t>Region of Atacama</w:t>
            </w:r>
          </w:p>
          <w:p w:rsidR="006862B7" w:rsidRPr="00850AC9" w:rsidRDefault="006862B7" w:rsidP="0092455E">
            <w:pPr>
              <w:spacing w:after="0" w:line="240" w:lineRule="auto"/>
              <w:rPr>
                <w:sz w:val="16"/>
                <w:szCs w:val="16"/>
              </w:rPr>
            </w:pPr>
            <w:r w:rsidRPr="00850AC9">
              <w:rPr>
                <w:sz w:val="16"/>
                <w:szCs w:val="16"/>
              </w:rPr>
              <w:t>Region de Bio Bio</w:t>
            </w:r>
          </w:p>
          <w:p w:rsidR="006862B7" w:rsidRPr="00850AC9" w:rsidRDefault="006862B7" w:rsidP="0092455E">
            <w:pPr>
              <w:spacing w:after="0" w:line="240" w:lineRule="auto"/>
              <w:rPr>
                <w:sz w:val="16"/>
                <w:szCs w:val="16"/>
                <w:lang w:val="en-US"/>
              </w:rPr>
            </w:pPr>
            <w:r w:rsidRPr="00850AC9">
              <w:rPr>
                <w:sz w:val="16"/>
                <w:szCs w:val="16"/>
                <w:lang w:val="en-US"/>
              </w:rPr>
              <w:t>Reg.of Lib. O´higgins</w:t>
            </w:r>
          </w:p>
          <w:p w:rsidR="006862B7" w:rsidRPr="00850AC9" w:rsidRDefault="006862B7" w:rsidP="0092455E">
            <w:pPr>
              <w:spacing w:after="0" w:line="240" w:lineRule="auto"/>
              <w:rPr>
                <w:sz w:val="16"/>
                <w:szCs w:val="16"/>
                <w:lang w:val="en-US"/>
              </w:rPr>
            </w:pPr>
            <w:r w:rsidRPr="00850AC9">
              <w:rPr>
                <w:sz w:val="16"/>
                <w:szCs w:val="16"/>
                <w:lang w:val="en-US"/>
              </w:rPr>
              <w:t>Region of Maule</w:t>
            </w:r>
          </w:p>
        </w:tc>
        <w:tc>
          <w:tcPr>
            <w:tcW w:w="1391" w:type="dxa"/>
            <w:gridSpan w:val="2"/>
          </w:tcPr>
          <w:p w:rsidR="006862B7" w:rsidRPr="00850AC9" w:rsidRDefault="006862B7" w:rsidP="0092455E">
            <w:pPr>
              <w:spacing w:after="0" w:line="240" w:lineRule="auto"/>
              <w:jc w:val="center"/>
              <w:rPr>
                <w:sz w:val="16"/>
                <w:szCs w:val="16"/>
              </w:rPr>
            </w:pPr>
            <w:r w:rsidRPr="00850AC9">
              <w:rPr>
                <w:sz w:val="16"/>
                <w:szCs w:val="16"/>
              </w:rPr>
              <w:t>8.10%</w:t>
            </w:r>
          </w:p>
          <w:p w:rsidR="006862B7" w:rsidRPr="00850AC9" w:rsidRDefault="006862B7" w:rsidP="0092455E">
            <w:pPr>
              <w:spacing w:after="0" w:line="240" w:lineRule="auto"/>
              <w:jc w:val="center"/>
              <w:rPr>
                <w:sz w:val="16"/>
                <w:szCs w:val="16"/>
              </w:rPr>
            </w:pPr>
            <w:r w:rsidRPr="00850AC9">
              <w:rPr>
                <w:sz w:val="16"/>
                <w:szCs w:val="16"/>
              </w:rPr>
              <w:t>7.70%&amp;</w:t>
            </w:r>
          </w:p>
          <w:p w:rsidR="006862B7" w:rsidRPr="00850AC9" w:rsidRDefault="006862B7" w:rsidP="0092455E">
            <w:pPr>
              <w:spacing w:after="0" w:line="240" w:lineRule="auto"/>
              <w:jc w:val="center"/>
              <w:rPr>
                <w:sz w:val="16"/>
                <w:szCs w:val="16"/>
              </w:rPr>
            </w:pPr>
            <w:r w:rsidRPr="00850AC9">
              <w:rPr>
                <w:sz w:val="16"/>
                <w:szCs w:val="16"/>
              </w:rPr>
              <w:t>5.30%</w:t>
            </w:r>
          </w:p>
          <w:p w:rsidR="006862B7" w:rsidRPr="00850AC9" w:rsidRDefault="006862B7" w:rsidP="0092455E">
            <w:pPr>
              <w:spacing w:after="0" w:line="240" w:lineRule="auto"/>
              <w:jc w:val="center"/>
              <w:rPr>
                <w:sz w:val="16"/>
                <w:szCs w:val="16"/>
              </w:rPr>
            </w:pPr>
            <w:r w:rsidRPr="00850AC9">
              <w:rPr>
                <w:sz w:val="16"/>
                <w:szCs w:val="16"/>
              </w:rPr>
              <w:t>4.30%</w:t>
            </w:r>
          </w:p>
          <w:p w:rsidR="006862B7" w:rsidRPr="00850AC9" w:rsidRDefault="006862B7" w:rsidP="0092455E">
            <w:pPr>
              <w:spacing w:after="0" w:line="240" w:lineRule="auto"/>
              <w:jc w:val="center"/>
              <w:rPr>
                <w:sz w:val="16"/>
                <w:szCs w:val="16"/>
              </w:rPr>
            </w:pPr>
            <w:r w:rsidRPr="00850AC9">
              <w:rPr>
                <w:sz w:val="16"/>
                <w:szCs w:val="16"/>
              </w:rPr>
              <w:t>4.30%</w:t>
            </w:r>
          </w:p>
        </w:tc>
      </w:tr>
      <w:tr w:rsidR="006862B7" w:rsidRPr="00850AC9" w:rsidTr="00924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4" w:type="dxa"/>
            <w:gridSpan w:val="2"/>
          </w:tcPr>
          <w:p w:rsidR="006862B7" w:rsidRPr="00850AC9" w:rsidRDefault="006862B7" w:rsidP="0092455E">
            <w:pPr>
              <w:spacing w:after="0" w:line="240" w:lineRule="auto"/>
              <w:jc w:val="center"/>
              <w:rPr>
                <w:sz w:val="16"/>
                <w:szCs w:val="16"/>
              </w:rPr>
            </w:pPr>
            <w:r w:rsidRPr="00850AC9">
              <w:rPr>
                <w:sz w:val="16"/>
                <w:szCs w:val="16"/>
              </w:rPr>
              <w:t>Perú</w:t>
            </w:r>
          </w:p>
          <w:p w:rsidR="006862B7" w:rsidRPr="00850AC9" w:rsidRDefault="006862B7" w:rsidP="0092455E">
            <w:pPr>
              <w:spacing w:after="0" w:line="240" w:lineRule="auto"/>
              <w:jc w:val="center"/>
              <w:rPr>
                <w:sz w:val="16"/>
                <w:szCs w:val="16"/>
              </w:rPr>
            </w:pPr>
            <w:r w:rsidRPr="00850AC9">
              <w:rPr>
                <w:sz w:val="16"/>
                <w:szCs w:val="16"/>
              </w:rPr>
              <w:t>December 2010</w:t>
            </w:r>
          </w:p>
        </w:tc>
        <w:tc>
          <w:tcPr>
            <w:tcW w:w="1883" w:type="dxa"/>
          </w:tcPr>
          <w:p w:rsidR="006862B7" w:rsidRPr="00850AC9" w:rsidRDefault="006862B7" w:rsidP="0092455E">
            <w:pPr>
              <w:spacing w:after="0" w:line="240" w:lineRule="auto"/>
              <w:rPr>
                <w:sz w:val="16"/>
                <w:szCs w:val="16"/>
              </w:rPr>
            </w:pPr>
            <w:r w:rsidRPr="00850AC9">
              <w:rPr>
                <w:sz w:val="16"/>
                <w:szCs w:val="16"/>
              </w:rPr>
              <w:t>Lima</w:t>
            </w:r>
          </w:p>
          <w:p w:rsidR="006862B7" w:rsidRPr="00850AC9" w:rsidRDefault="006862B7" w:rsidP="0092455E">
            <w:pPr>
              <w:spacing w:after="0" w:line="240" w:lineRule="auto"/>
              <w:rPr>
                <w:sz w:val="16"/>
                <w:szCs w:val="16"/>
              </w:rPr>
            </w:pPr>
            <w:r w:rsidRPr="00850AC9">
              <w:rPr>
                <w:sz w:val="16"/>
                <w:szCs w:val="16"/>
              </w:rPr>
              <w:t>Arequipa</w:t>
            </w:r>
          </w:p>
          <w:p w:rsidR="006862B7" w:rsidRPr="00850AC9" w:rsidRDefault="006862B7" w:rsidP="0092455E">
            <w:pPr>
              <w:spacing w:after="0" w:line="240" w:lineRule="auto"/>
              <w:rPr>
                <w:sz w:val="16"/>
                <w:szCs w:val="16"/>
              </w:rPr>
            </w:pPr>
            <w:r w:rsidRPr="00850AC9">
              <w:rPr>
                <w:sz w:val="16"/>
                <w:szCs w:val="16"/>
              </w:rPr>
              <w:t>Tacna</w:t>
            </w:r>
          </w:p>
        </w:tc>
        <w:tc>
          <w:tcPr>
            <w:tcW w:w="1143" w:type="dxa"/>
            <w:gridSpan w:val="2"/>
          </w:tcPr>
          <w:p w:rsidR="006862B7" w:rsidRPr="00850AC9" w:rsidRDefault="006862B7" w:rsidP="0092455E">
            <w:pPr>
              <w:spacing w:after="0" w:line="240" w:lineRule="auto"/>
              <w:jc w:val="center"/>
              <w:rPr>
                <w:sz w:val="16"/>
                <w:szCs w:val="16"/>
              </w:rPr>
            </w:pPr>
            <w:r w:rsidRPr="00850AC9">
              <w:rPr>
                <w:sz w:val="16"/>
                <w:szCs w:val="16"/>
              </w:rPr>
              <w:t>6.20%</w:t>
            </w:r>
          </w:p>
          <w:p w:rsidR="006862B7" w:rsidRPr="00850AC9" w:rsidRDefault="006862B7" w:rsidP="0092455E">
            <w:pPr>
              <w:spacing w:after="0" w:line="240" w:lineRule="auto"/>
              <w:jc w:val="center"/>
              <w:rPr>
                <w:sz w:val="16"/>
                <w:szCs w:val="16"/>
              </w:rPr>
            </w:pPr>
            <w:r w:rsidRPr="00850AC9">
              <w:rPr>
                <w:sz w:val="16"/>
                <w:szCs w:val="16"/>
              </w:rPr>
              <w:t>3.50%</w:t>
            </w:r>
          </w:p>
          <w:p w:rsidR="006862B7" w:rsidRPr="00850AC9" w:rsidRDefault="006862B7" w:rsidP="0092455E">
            <w:pPr>
              <w:spacing w:after="0" w:line="240" w:lineRule="auto"/>
              <w:jc w:val="center"/>
              <w:rPr>
                <w:sz w:val="16"/>
                <w:szCs w:val="16"/>
              </w:rPr>
            </w:pPr>
            <w:r w:rsidRPr="00850AC9">
              <w:rPr>
                <w:sz w:val="16"/>
                <w:szCs w:val="16"/>
              </w:rPr>
              <w:t>3.50%</w:t>
            </w:r>
          </w:p>
        </w:tc>
        <w:tc>
          <w:tcPr>
            <w:tcW w:w="1505" w:type="dxa"/>
            <w:gridSpan w:val="2"/>
          </w:tcPr>
          <w:p w:rsidR="006862B7" w:rsidRPr="00850AC9" w:rsidRDefault="006862B7" w:rsidP="0092455E">
            <w:pPr>
              <w:spacing w:after="0" w:line="240" w:lineRule="auto"/>
              <w:jc w:val="center"/>
              <w:rPr>
                <w:sz w:val="16"/>
                <w:szCs w:val="16"/>
              </w:rPr>
            </w:pPr>
            <w:r w:rsidRPr="00850AC9">
              <w:rPr>
                <w:sz w:val="16"/>
                <w:szCs w:val="16"/>
              </w:rPr>
              <w:t>2.90%</w:t>
            </w:r>
          </w:p>
        </w:tc>
        <w:tc>
          <w:tcPr>
            <w:tcW w:w="1628" w:type="dxa"/>
          </w:tcPr>
          <w:p w:rsidR="006862B7" w:rsidRPr="00850AC9" w:rsidRDefault="006862B7" w:rsidP="0092455E">
            <w:pPr>
              <w:spacing w:after="0" w:line="240" w:lineRule="auto"/>
              <w:rPr>
                <w:sz w:val="16"/>
                <w:szCs w:val="16"/>
              </w:rPr>
            </w:pPr>
            <w:r w:rsidRPr="00850AC9">
              <w:rPr>
                <w:sz w:val="16"/>
                <w:szCs w:val="16"/>
              </w:rPr>
              <w:t>La Libertad</w:t>
            </w:r>
          </w:p>
          <w:p w:rsidR="006862B7" w:rsidRPr="00850AC9" w:rsidRDefault="006862B7" w:rsidP="0092455E">
            <w:pPr>
              <w:spacing w:after="0" w:line="240" w:lineRule="auto"/>
              <w:rPr>
                <w:sz w:val="16"/>
                <w:szCs w:val="16"/>
              </w:rPr>
            </w:pPr>
            <w:r w:rsidRPr="00850AC9">
              <w:rPr>
                <w:sz w:val="16"/>
                <w:szCs w:val="16"/>
              </w:rPr>
              <w:t>Ica</w:t>
            </w:r>
          </w:p>
          <w:p w:rsidR="006862B7" w:rsidRPr="00850AC9" w:rsidRDefault="006862B7" w:rsidP="0092455E">
            <w:pPr>
              <w:spacing w:after="0" w:line="240" w:lineRule="auto"/>
              <w:rPr>
                <w:sz w:val="16"/>
                <w:szCs w:val="16"/>
              </w:rPr>
            </w:pPr>
            <w:r w:rsidRPr="00850AC9">
              <w:rPr>
                <w:sz w:val="16"/>
                <w:szCs w:val="16"/>
              </w:rPr>
              <w:t>Moquegua</w:t>
            </w:r>
          </w:p>
          <w:p w:rsidR="006862B7" w:rsidRPr="00850AC9" w:rsidRDefault="006862B7" w:rsidP="0092455E">
            <w:pPr>
              <w:spacing w:after="0" w:line="240" w:lineRule="auto"/>
              <w:rPr>
                <w:sz w:val="16"/>
                <w:szCs w:val="16"/>
              </w:rPr>
            </w:pPr>
            <w:r w:rsidRPr="00850AC9">
              <w:rPr>
                <w:sz w:val="16"/>
                <w:szCs w:val="16"/>
              </w:rPr>
              <w:t>Lambayeque</w:t>
            </w:r>
          </w:p>
        </w:tc>
        <w:tc>
          <w:tcPr>
            <w:tcW w:w="1391" w:type="dxa"/>
            <w:gridSpan w:val="2"/>
          </w:tcPr>
          <w:p w:rsidR="006862B7" w:rsidRPr="00850AC9" w:rsidRDefault="006862B7" w:rsidP="0092455E">
            <w:pPr>
              <w:spacing w:after="0" w:line="240" w:lineRule="auto"/>
              <w:jc w:val="center"/>
              <w:rPr>
                <w:sz w:val="16"/>
                <w:szCs w:val="16"/>
              </w:rPr>
            </w:pPr>
            <w:r w:rsidRPr="00850AC9">
              <w:rPr>
                <w:sz w:val="16"/>
                <w:szCs w:val="16"/>
              </w:rPr>
              <w:t>2.7%</w:t>
            </w:r>
          </w:p>
          <w:p w:rsidR="006862B7" w:rsidRPr="00850AC9" w:rsidRDefault="006862B7" w:rsidP="0092455E">
            <w:pPr>
              <w:spacing w:after="0" w:line="240" w:lineRule="auto"/>
              <w:jc w:val="center"/>
              <w:rPr>
                <w:sz w:val="16"/>
                <w:szCs w:val="16"/>
              </w:rPr>
            </w:pPr>
            <w:r w:rsidRPr="00850AC9">
              <w:rPr>
                <w:sz w:val="16"/>
                <w:szCs w:val="16"/>
              </w:rPr>
              <w:t>2.30%</w:t>
            </w:r>
          </w:p>
          <w:p w:rsidR="006862B7" w:rsidRPr="00850AC9" w:rsidRDefault="006862B7" w:rsidP="0092455E">
            <w:pPr>
              <w:spacing w:after="0" w:line="240" w:lineRule="auto"/>
              <w:jc w:val="center"/>
              <w:rPr>
                <w:sz w:val="16"/>
                <w:szCs w:val="16"/>
              </w:rPr>
            </w:pPr>
            <w:r w:rsidRPr="00850AC9">
              <w:rPr>
                <w:sz w:val="16"/>
                <w:szCs w:val="16"/>
              </w:rPr>
              <w:t>2.10%</w:t>
            </w:r>
          </w:p>
          <w:p w:rsidR="006862B7" w:rsidRPr="00850AC9" w:rsidRDefault="006862B7" w:rsidP="0092455E">
            <w:pPr>
              <w:spacing w:after="0" w:line="240" w:lineRule="auto"/>
              <w:jc w:val="center"/>
              <w:rPr>
                <w:sz w:val="16"/>
                <w:szCs w:val="16"/>
              </w:rPr>
            </w:pPr>
            <w:r w:rsidRPr="00850AC9">
              <w:rPr>
                <w:sz w:val="16"/>
                <w:szCs w:val="16"/>
              </w:rPr>
              <w:t>2.10%</w:t>
            </w:r>
          </w:p>
          <w:p w:rsidR="006862B7" w:rsidRPr="00850AC9" w:rsidRDefault="006862B7" w:rsidP="0092455E">
            <w:pPr>
              <w:spacing w:after="0" w:line="240" w:lineRule="auto"/>
              <w:jc w:val="center"/>
              <w:rPr>
                <w:sz w:val="16"/>
                <w:szCs w:val="16"/>
              </w:rPr>
            </w:pPr>
          </w:p>
        </w:tc>
      </w:tr>
    </w:tbl>
    <w:p w:rsidR="006862B7" w:rsidRDefault="006862B7" w:rsidP="0016371B">
      <w:pPr>
        <w:spacing w:after="0" w:line="240" w:lineRule="auto"/>
        <w:jc w:val="center"/>
      </w:pPr>
    </w:p>
    <w:p w:rsidR="006862B7" w:rsidRPr="00E005CE" w:rsidRDefault="006862B7" w:rsidP="0016371B">
      <w:pPr>
        <w:spacing w:after="0"/>
        <w:rPr>
          <w:rFonts w:cs="Arial"/>
          <w:szCs w:val="24"/>
          <w:lang w:val="en-US"/>
        </w:rPr>
      </w:pPr>
      <w:r w:rsidRPr="00E005CE">
        <w:rPr>
          <w:rFonts w:cs="Arial"/>
          <w:szCs w:val="24"/>
          <w:lang w:val="en-US"/>
        </w:rPr>
        <w:t xml:space="preserve">The solutions to this problem vary according to the place and the country involved, but in summary we could describe </w:t>
      </w:r>
      <w:r>
        <w:rPr>
          <w:rFonts w:cs="Arial"/>
          <w:szCs w:val="24"/>
          <w:lang w:val="en-US"/>
        </w:rPr>
        <w:t>them</w:t>
      </w:r>
      <w:r w:rsidRPr="00E005CE">
        <w:rPr>
          <w:rFonts w:cs="Arial"/>
          <w:szCs w:val="24"/>
          <w:lang w:val="en-US"/>
        </w:rPr>
        <w:t xml:space="preserve"> thus. The companies that have activities in these areas are, amongst others, the following:</w:t>
      </w:r>
    </w:p>
    <w:p w:rsidR="006862B7" w:rsidRPr="00E005CE" w:rsidRDefault="006862B7" w:rsidP="0016371B">
      <w:pPr>
        <w:spacing w:after="0"/>
        <w:rPr>
          <w:rFonts w:cs="Arial"/>
          <w:szCs w:val="24"/>
          <w:lang w:val="en-US"/>
        </w:rPr>
      </w:pPr>
    </w:p>
    <w:p w:rsidR="006862B7" w:rsidRPr="00E005CE" w:rsidRDefault="006862B7" w:rsidP="0016371B">
      <w:pPr>
        <w:numPr>
          <w:ilvl w:val="0"/>
          <w:numId w:val="8"/>
        </w:numPr>
        <w:rPr>
          <w:rFonts w:cs="Arial"/>
          <w:szCs w:val="24"/>
          <w:lang w:val="en-US"/>
        </w:rPr>
      </w:pPr>
      <w:r w:rsidRPr="00E005CE">
        <w:rPr>
          <w:rFonts w:cs="Arial"/>
          <w:szCs w:val="24"/>
          <w:lang w:val="en-US"/>
        </w:rPr>
        <w:t>Cable TV companies that offer cable TV and add access to the Internet over the same network.</w:t>
      </w:r>
    </w:p>
    <w:p w:rsidR="006862B7" w:rsidRPr="00E005CE" w:rsidRDefault="006862B7" w:rsidP="0016371B">
      <w:pPr>
        <w:numPr>
          <w:ilvl w:val="0"/>
          <w:numId w:val="8"/>
        </w:numPr>
        <w:rPr>
          <w:rFonts w:cs="Arial"/>
          <w:szCs w:val="24"/>
          <w:lang w:val="en-US"/>
        </w:rPr>
      </w:pPr>
      <w:r w:rsidRPr="00E005CE">
        <w:rPr>
          <w:rFonts w:cs="Arial"/>
          <w:szCs w:val="24"/>
          <w:lang w:val="en-US"/>
        </w:rPr>
        <w:t>Telephone Cooperatives that provide service where the incumbents do not, and who have also added access to the Internet to the services they offer.</w:t>
      </w:r>
    </w:p>
    <w:p w:rsidR="006862B7" w:rsidRPr="00E005CE" w:rsidRDefault="006862B7" w:rsidP="0016371B">
      <w:pPr>
        <w:numPr>
          <w:ilvl w:val="0"/>
          <w:numId w:val="8"/>
        </w:numPr>
        <w:rPr>
          <w:rFonts w:cs="Arial"/>
          <w:szCs w:val="24"/>
          <w:lang w:val="en-US"/>
        </w:rPr>
      </w:pPr>
      <w:r w:rsidRPr="00E005CE">
        <w:rPr>
          <w:rFonts w:cs="Arial"/>
          <w:szCs w:val="24"/>
          <w:lang w:val="en-US"/>
        </w:rPr>
        <w:t>pISPs which develop the service mostly using wireless technology (Wi-Fi)</w:t>
      </w:r>
    </w:p>
    <w:p w:rsidR="006862B7" w:rsidRPr="00E005CE" w:rsidRDefault="006862B7" w:rsidP="0016371B">
      <w:pPr>
        <w:numPr>
          <w:ilvl w:val="0"/>
          <w:numId w:val="8"/>
        </w:numPr>
        <w:rPr>
          <w:rFonts w:cs="Arial"/>
          <w:b/>
          <w:bCs/>
          <w:szCs w:val="24"/>
          <w:lang w:val="en-US"/>
        </w:rPr>
      </w:pPr>
      <w:r w:rsidRPr="00E005CE">
        <w:rPr>
          <w:rFonts w:cs="Arial"/>
          <w:bCs/>
          <w:szCs w:val="24"/>
          <w:lang w:val="en-US"/>
        </w:rPr>
        <w:t>The incumbents also have activities in many of these places, but charge prices that are very different from those charged in high density population centers, where they are much lower.</w:t>
      </w:r>
    </w:p>
    <w:p w:rsidR="006862B7" w:rsidRPr="00E005CE" w:rsidRDefault="006862B7" w:rsidP="0016371B">
      <w:pPr>
        <w:rPr>
          <w:rFonts w:cs="Arial"/>
          <w:szCs w:val="24"/>
          <w:lang w:val="en-US"/>
        </w:rPr>
      </w:pPr>
      <w:r w:rsidRPr="00E005CE">
        <w:rPr>
          <w:rFonts w:cs="Arial"/>
          <w:szCs w:val="24"/>
          <w:lang w:val="en-US"/>
        </w:rPr>
        <w:t>Where do these ISPs obtain connectivity and interconnection? They are customers of the Carriers in those places where these have a presence, and in both instances the agreements in their economic aspect, are not advantageous for the pISPs due to the high premium they must pay per megabit contracted for. This is the reason why the pISPs and other actors we have described, contract insufficient bandwidth. Usually in these cases there are no options when it comes to selecting who shall be the provider of interconnection and transit.</w:t>
      </w:r>
    </w:p>
    <w:p w:rsidR="006862B7" w:rsidRPr="00E005CE" w:rsidRDefault="006862B7" w:rsidP="0016371B">
      <w:pPr>
        <w:rPr>
          <w:rFonts w:cs="Arial"/>
          <w:szCs w:val="24"/>
          <w:lang w:val="en-US"/>
        </w:rPr>
      </w:pPr>
      <w:r w:rsidRPr="00E005CE">
        <w:rPr>
          <w:rFonts w:cs="Arial"/>
          <w:szCs w:val="24"/>
          <w:lang w:val="en-US"/>
        </w:rPr>
        <w:t>The cost per Megabit, which is the raw material in the business of providing access to the Internet, and thus the cost base which will define the tariff the end user will have to pay, is strategic in the business management of these pISPs.</w:t>
      </w:r>
    </w:p>
    <w:p w:rsidR="006862B7" w:rsidRPr="00E005CE" w:rsidRDefault="006862B7" w:rsidP="0016371B">
      <w:pPr>
        <w:rPr>
          <w:rFonts w:cs="Arial"/>
          <w:szCs w:val="24"/>
          <w:lang w:val="en-US"/>
        </w:rPr>
      </w:pPr>
      <w:r w:rsidRPr="00E005CE">
        <w:rPr>
          <w:rFonts w:cs="Arial"/>
          <w:szCs w:val="24"/>
          <w:lang w:val="en-US"/>
        </w:rPr>
        <w:t>Also, the high price of this factor (the Megabit) will directly influence the quality of the service, as the pISP will try to distribute each megabit between the largest quantity possible of end users, and thus achieve an economic equation that enables its business to be profitable. This will directly affect the quality of the service that is offered.</w:t>
      </w:r>
    </w:p>
    <w:p w:rsidR="006862B7" w:rsidRPr="00E005CE" w:rsidRDefault="006862B7" w:rsidP="0016371B">
      <w:pPr>
        <w:rPr>
          <w:rFonts w:cs="Arial"/>
          <w:szCs w:val="24"/>
          <w:lang w:val="en-US"/>
        </w:rPr>
      </w:pPr>
      <w:r>
        <w:rPr>
          <w:rFonts w:cs="Arial"/>
          <w:szCs w:val="24"/>
          <w:lang w:val="en-US"/>
        </w:rPr>
        <w:t>Can the pISP b</w:t>
      </w:r>
      <w:r w:rsidRPr="00E005CE">
        <w:rPr>
          <w:rFonts w:cs="Arial"/>
          <w:szCs w:val="24"/>
          <w:lang w:val="en-US"/>
        </w:rPr>
        <w:t xml:space="preserve">uy more megabits in order to improve the service? </w:t>
      </w:r>
      <w:r>
        <w:rPr>
          <w:rFonts w:cs="Arial"/>
          <w:szCs w:val="24"/>
          <w:lang w:val="en-US"/>
        </w:rPr>
        <w:t>No, t</w:t>
      </w:r>
      <w:r w:rsidRPr="00E005CE">
        <w:rPr>
          <w:rFonts w:cs="Arial"/>
          <w:szCs w:val="24"/>
          <w:lang w:val="en-US"/>
        </w:rPr>
        <w:t xml:space="preserve">his would not be possible, since in this case </w:t>
      </w:r>
      <w:r>
        <w:rPr>
          <w:rFonts w:cs="Arial"/>
          <w:szCs w:val="24"/>
          <w:lang w:val="en-US"/>
        </w:rPr>
        <w:t xml:space="preserve">its costs would increase and </w:t>
      </w:r>
      <w:r w:rsidRPr="00E005CE">
        <w:rPr>
          <w:rFonts w:cs="Arial"/>
          <w:szCs w:val="24"/>
          <w:lang w:val="en-US"/>
        </w:rPr>
        <w:t xml:space="preserve">it would be unable to compete with the </w:t>
      </w:r>
      <w:r>
        <w:rPr>
          <w:rFonts w:cs="Arial"/>
          <w:szCs w:val="24"/>
          <w:lang w:val="en-US"/>
        </w:rPr>
        <w:t xml:space="preserve">other </w:t>
      </w:r>
      <w:r w:rsidRPr="00E005CE">
        <w:rPr>
          <w:rFonts w:cs="Arial"/>
          <w:szCs w:val="24"/>
          <w:lang w:val="en-US"/>
        </w:rPr>
        <w:t xml:space="preserve">operators in the area. It </w:t>
      </w:r>
      <w:r>
        <w:rPr>
          <w:rFonts w:cs="Arial"/>
          <w:szCs w:val="24"/>
          <w:lang w:val="en-US"/>
        </w:rPr>
        <w:t>c</w:t>
      </w:r>
      <w:r w:rsidRPr="00E005CE">
        <w:rPr>
          <w:rFonts w:cs="Arial"/>
          <w:szCs w:val="24"/>
          <w:lang w:val="en-US"/>
        </w:rPr>
        <w:t>ould only increase the bandwidth if the market in which it does business offers opportunities to obtain more users.</w:t>
      </w:r>
    </w:p>
    <w:p w:rsidR="006862B7" w:rsidRPr="00E005CE" w:rsidRDefault="006862B7" w:rsidP="0016371B">
      <w:pPr>
        <w:rPr>
          <w:rFonts w:cs="Arial"/>
          <w:szCs w:val="24"/>
          <w:lang w:val="en-US"/>
        </w:rPr>
      </w:pPr>
      <w:r w:rsidRPr="00E005CE">
        <w:rPr>
          <w:rFonts w:cs="Arial"/>
          <w:szCs w:val="24"/>
          <w:lang w:val="en-US"/>
        </w:rPr>
        <w:lastRenderedPageBreak/>
        <w:t>These economic conditions are what forbid narrowing the digital divide in these zones, and the development is slow since the incumbents are not interested in investing in areas that are not profitable, nor in improving the economic conditions of the contracts with the pISPs.</w:t>
      </w:r>
    </w:p>
    <w:p w:rsidR="006862B7" w:rsidRPr="00E005CE" w:rsidRDefault="006862B7" w:rsidP="0016371B">
      <w:pPr>
        <w:rPr>
          <w:rFonts w:cs="Arial"/>
          <w:szCs w:val="24"/>
          <w:lang w:val="en-US"/>
        </w:rPr>
      </w:pPr>
      <w:r w:rsidRPr="00E005CE">
        <w:rPr>
          <w:rFonts w:cs="Arial"/>
          <w:szCs w:val="24"/>
          <w:lang w:val="en-US"/>
        </w:rPr>
        <w:t xml:space="preserve">One of the solutions available in some instances are the </w:t>
      </w:r>
      <w:r>
        <w:rPr>
          <w:rFonts w:cs="Arial"/>
          <w:szCs w:val="24"/>
          <w:lang w:val="en-US"/>
        </w:rPr>
        <w:t xml:space="preserve">national access points </w:t>
      </w:r>
      <w:r w:rsidRPr="00E005CE">
        <w:rPr>
          <w:rFonts w:cs="Arial"/>
          <w:szCs w:val="24"/>
          <w:lang w:val="en-US"/>
        </w:rPr>
        <w:t>NAPs</w:t>
      </w:r>
      <w:r>
        <w:rPr>
          <w:rFonts w:cs="Arial"/>
          <w:szCs w:val="24"/>
          <w:lang w:val="en-US"/>
        </w:rPr>
        <w:t xml:space="preserve"> (also referred to as Internet Exchange Points – IXPs)</w:t>
      </w:r>
      <w:r w:rsidRPr="00E005CE">
        <w:rPr>
          <w:rFonts w:cs="Arial"/>
          <w:szCs w:val="24"/>
          <w:lang w:val="en-US"/>
        </w:rPr>
        <w:t>. When a NAP is available, the effects become drastically evident.</w:t>
      </w:r>
    </w:p>
    <w:p w:rsidR="006862B7" w:rsidRPr="002971CA" w:rsidRDefault="006862B7" w:rsidP="0016371B">
      <w:pPr>
        <w:rPr>
          <w:lang w:val="en-US"/>
        </w:rPr>
      </w:pPr>
      <w:r w:rsidRPr="00E005CE">
        <w:rPr>
          <w:rFonts w:cs="Arial"/>
          <w:szCs w:val="24"/>
          <w:lang w:val="en-US"/>
        </w:rPr>
        <w:t>The typical model of a NAP is described in the following diagram:</w:t>
      </w:r>
      <w:r w:rsidR="00E269D2">
        <w:rPr>
          <w:noProof/>
          <w:lang w:val="es-ES"/>
        </w:rPr>
        <w:pict>
          <v:shape id="_x0000_s1209" type="#_x0000_t202" style="position:absolute;left:0;text-align:left;margin-left:175.3pt;margin-top:21.9pt;width:98.55pt;height:24.05pt;z-index:251658240;mso-position-horizontal-relative:text;mso-position-vertical-relative:text;mso-width-relative:margin;mso-height-relative:margin">
            <v:textbox style="mso-next-textbox:#_x0000_s1209">
              <w:txbxContent>
                <w:p w:rsidR="006862B7" w:rsidRDefault="006862B7" w:rsidP="0016371B">
                  <w:pPr>
                    <w:jc w:val="center"/>
                    <w:rPr>
                      <w:lang w:val="es-ES"/>
                    </w:rPr>
                  </w:pPr>
                  <w:r>
                    <w:rPr>
                      <w:lang w:val="es-ES"/>
                    </w:rPr>
                    <w:t>Router</w:t>
                  </w:r>
                </w:p>
              </w:txbxContent>
            </v:textbox>
          </v:shape>
        </w:pict>
      </w:r>
      <w:r w:rsidR="00E269D2">
        <w:rPr>
          <w:noProof/>
          <w:lang w:eastAsia="es-AR"/>
        </w:rPr>
        <w:pict>
          <v:shape id="_x0000_s1216" type="#_x0000_t202" style="position:absolute;left:0;text-align:left;margin-left:312.15pt;margin-top:14.5pt;width:125.9pt;height:38.8pt;z-index:251665408;mso-position-horizontal-relative:text;mso-position-vertical-relative:text;mso-width-relative:margin;mso-height-relative:margin">
            <v:textbox style="mso-next-textbox:#_x0000_s1216">
              <w:txbxContent>
                <w:p w:rsidR="006862B7" w:rsidRPr="00E269D2" w:rsidRDefault="006862B7" w:rsidP="0016371B">
                  <w:pPr>
                    <w:jc w:val="center"/>
                    <w:rPr>
                      <w:lang w:val="fr-CH"/>
                    </w:rPr>
                  </w:pPr>
                  <w:r w:rsidRPr="00E269D2">
                    <w:rPr>
                      <w:lang w:val="fr-CH"/>
                    </w:rPr>
                    <w:t>Contents - Cache - Root Servers – etc.</w:t>
                  </w:r>
                </w:p>
              </w:txbxContent>
            </v:textbox>
          </v:shape>
        </w:pict>
      </w:r>
      <w:r w:rsidR="00E269D2">
        <w:rPr>
          <w:noProof/>
          <w:lang w:eastAsia="es-AR"/>
        </w:rPr>
        <w:pict>
          <v:shape id="_x0000_s1213" type="#_x0000_t202" style="position:absolute;left:0;text-align:left;margin-left:64.65pt;margin-top:19.45pt;width:72.95pt;height:19.4pt;z-index:251662336;mso-position-horizontal-relative:text;mso-position-vertical-relative:text;mso-width-relative:margin;mso-height-relative:margin">
            <v:textbox style="mso-next-textbox:#_x0000_s1213">
              <w:txbxContent>
                <w:p w:rsidR="006862B7" w:rsidRDefault="006862B7" w:rsidP="0016371B">
                  <w:pPr>
                    <w:jc w:val="center"/>
                    <w:rPr>
                      <w:lang w:val="es-ES"/>
                    </w:rPr>
                  </w:pPr>
                  <w:r>
                    <w:rPr>
                      <w:lang w:val="es-ES"/>
                    </w:rPr>
                    <w:t>Carrier (T2)</w:t>
                  </w:r>
                </w:p>
              </w:txbxContent>
            </v:textbox>
          </v:shape>
        </w:pict>
      </w:r>
      <w:r w:rsidR="00E269D2">
        <w:rPr>
          <w:noProof/>
          <w:lang w:eastAsia="es-AR"/>
        </w:rPr>
        <w:pict>
          <v:shape id="_x0000_s1210" type="#_x0000_t32" style="position:absolute;left:0;text-align:left;margin-left:224.75pt;margin-top:20.5pt;width:0;height:18.25pt;z-index:251659264;mso-position-horizontal-relative:text;mso-position-vertical-relative:text" o:connectortype="straight">
            <v:stroke startarrow="block" endarrow="block"/>
          </v:shape>
        </w:pict>
      </w:r>
    </w:p>
    <w:p w:rsidR="006862B7" w:rsidRPr="002971CA" w:rsidRDefault="00E269D2" w:rsidP="0016371B">
      <w:pPr>
        <w:rPr>
          <w:lang w:val="en-US"/>
        </w:rPr>
      </w:pPr>
      <w:r>
        <w:rPr>
          <w:noProof/>
          <w:lang w:eastAsia="es-AR"/>
        </w:rPr>
        <w:pict>
          <v:shape id="_x0000_s1214" type="#_x0000_t202" style="position:absolute;left:0;text-align:left;margin-left:58.05pt;margin-top:20.4pt;width:69.65pt;height:16.35pt;z-index:251663360;mso-width-relative:margin;mso-height-relative:margin" stroked="f">
            <v:textbox style="mso-next-textbox:#_x0000_s1214">
              <w:txbxContent>
                <w:p w:rsidR="006862B7" w:rsidRPr="00C732F1" w:rsidRDefault="006862B7" w:rsidP="0016371B">
                  <w:pPr>
                    <w:jc w:val="center"/>
                    <w:rPr>
                      <w:sz w:val="16"/>
                      <w:szCs w:val="16"/>
                      <w:lang w:val="es-ES"/>
                    </w:rPr>
                  </w:pPr>
                  <w:r>
                    <w:rPr>
                      <w:sz w:val="16"/>
                      <w:szCs w:val="16"/>
                      <w:lang w:val="es-ES"/>
                    </w:rPr>
                    <w:t>National Traffic</w:t>
                  </w:r>
                </w:p>
              </w:txbxContent>
            </v:textbox>
          </v:shape>
        </w:pict>
      </w:r>
      <w:r>
        <w:rPr>
          <w:noProof/>
          <w:lang w:eastAsia="es-AR"/>
        </w:rPr>
        <w:pict>
          <v:shape id="_x0000_s1211" type="#_x0000_t32" style="position:absolute;left:0;text-align:left;margin-left:44.2pt;margin-top:18.75pt;width:111.3pt;height:.55pt;flip:x;z-index:251660288" o:connectortype="straight">
            <v:stroke startarrow="block" endarrow="block"/>
          </v:shape>
        </w:pict>
      </w:r>
      <w:r>
        <w:rPr>
          <w:noProof/>
          <w:lang w:eastAsia="es-AR"/>
        </w:rPr>
        <w:pict>
          <v:shape id="_x0000_s1196" type="#_x0000_t202" style="position:absolute;left:0;text-align:left;margin-left:155.5pt;margin-top:13.3pt;width:134.7pt;height:41.65pt;z-index:251644928" filled="f">
            <v:textbox style="mso-next-textbox:#_x0000_s1196">
              <w:txbxContent>
                <w:p w:rsidR="006862B7" w:rsidRPr="002971CA" w:rsidRDefault="006862B7" w:rsidP="0016371B">
                  <w:pPr>
                    <w:spacing w:after="0" w:line="240" w:lineRule="auto"/>
                    <w:jc w:val="center"/>
                    <w:rPr>
                      <w:lang w:val="en-US"/>
                    </w:rPr>
                  </w:pPr>
                  <w:r w:rsidRPr="002971CA">
                    <w:rPr>
                      <w:bCs/>
                      <w:iCs/>
                      <w:lang w:val="en-US"/>
                    </w:rPr>
                    <w:t>Central Switch</w:t>
                  </w:r>
                  <w:r w:rsidRPr="002971CA">
                    <w:rPr>
                      <w:lang w:val="en-US"/>
                    </w:rPr>
                    <w:t xml:space="preserve"> </w:t>
                  </w:r>
                </w:p>
                <w:p w:rsidR="006862B7" w:rsidRPr="002971CA" w:rsidRDefault="006862B7" w:rsidP="0016371B">
                  <w:pPr>
                    <w:jc w:val="center"/>
                    <w:rPr>
                      <w:lang w:val="en-US"/>
                    </w:rPr>
                  </w:pPr>
                  <w:r w:rsidRPr="002971CA">
                    <w:rPr>
                      <w:lang w:val="en-US"/>
                    </w:rPr>
                    <w:t>Traffic at no Cost</w:t>
                  </w:r>
                </w:p>
              </w:txbxContent>
            </v:textbox>
          </v:shape>
        </w:pict>
      </w:r>
    </w:p>
    <w:p w:rsidR="006862B7" w:rsidRPr="002971CA" w:rsidRDefault="00E269D2" w:rsidP="0016371B">
      <w:pPr>
        <w:rPr>
          <w:lang w:val="en-US"/>
        </w:rPr>
      </w:pPr>
      <w:r>
        <w:rPr>
          <w:noProof/>
          <w:lang w:eastAsia="es-AR"/>
        </w:rPr>
        <w:pict>
          <v:shape id="_x0000_s1217" type="#_x0000_t32" style="position:absolute;left:0;text-align:left;margin-left:290.2pt;margin-top:1.9pt;width:22.9pt;height:9.4pt;flip:x;z-index:251666432" o:connectortype="straight">
            <v:stroke startarrow="block" endarrow="block"/>
          </v:shape>
        </w:pict>
      </w:r>
      <w:r>
        <w:rPr>
          <w:noProof/>
          <w:lang w:eastAsia="es-AR"/>
        </w:rPr>
        <w:pict>
          <v:shape id="_x0000_s1215" type="#_x0000_t202" style="position:absolute;left:0;text-align:left;margin-left:50.2pt;margin-top:6.4pt;width:84pt;height:15.9pt;z-index:251664384;mso-width-relative:margin;mso-height-relative:margin" stroked="f">
            <v:textbox style="mso-next-textbox:#_x0000_s1215">
              <w:txbxContent>
                <w:p w:rsidR="006862B7" w:rsidRPr="00C732F1" w:rsidRDefault="006862B7" w:rsidP="0016371B">
                  <w:pPr>
                    <w:jc w:val="center"/>
                    <w:rPr>
                      <w:sz w:val="16"/>
                      <w:szCs w:val="16"/>
                      <w:lang w:val="es-ES"/>
                    </w:rPr>
                  </w:pPr>
                  <w:r>
                    <w:rPr>
                      <w:sz w:val="16"/>
                      <w:szCs w:val="16"/>
                      <w:lang w:val="es-ES"/>
                    </w:rPr>
                    <w:t>International Traffic</w:t>
                  </w:r>
                </w:p>
              </w:txbxContent>
            </v:textbox>
          </v:shape>
        </w:pict>
      </w:r>
      <w:r>
        <w:rPr>
          <w:noProof/>
          <w:lang w:eastAsia="es-AR"/>
        </w:rPr>
        <w:pict>
          <v:shape id="_x0000_s1212" type="#_x0000_t32" style="position:absolute;left:0;text-align:left;margin-left:44.2pt;margin-top:23.4pt;width:111.3pt;height:.55pt;flip:x;z-index:251661312" o:connectortype="straight">
            <v:stroke startarrow="block" endarrow="block"/>
          </v:shape>
        </w:pict>
      </w:r>
    </w:p>
    <w:p w:rsidR="006862B7" w:rsidRPr="002971CA" w:rsidRDefault="00E269D2" w:rsidP="0016371B">
      <w:pPr>
        <w:rPr>
          <w:lang w:val="en-US"/>
        </w:rPr>
      </w:pPr>
      <w:r>
        <w:rPr>
          <w:noProof/>
          <w:lang w:eastAsia="es-AR"/>
        </w:rPr>
        <w:pict>
          <v:shape id="_x0000_s1208" type="#_x0000_t32" style="position:absolute;left:0;text-align:left;margin-left:274.8pt;margin-top:4.05pt;width:42.7pt;height:39.05pt;z-index:251657216" o:connectortype="straight">
            <v:stroke startarrow="block" endarrow="block"/>
          </v:shape>
        </w:pict>
      </w:r>
      <w:r>
        <w:rPr>
          <w:noProof/>
          <w:lang w:eastAsia="es-AR"/>
        </w:rPr>
        <w:pict>
          <v:shape id="_x0000_s1207" type="#_x0000_t32" style="position:absolute;left:0;text-align:left;margin-left:256pt;margin-top:4.05pt;width:0;height:38.75pt;z-index:251656192" o:connectortype="straight">
            <v:stroke startarrow="block" endarrow="block"/>
          </v:shape>
        </w:pict>
      </w:r>
      <w:r>
        <w:rPr>
          <w:noProof/>
          <w:lang w:eastAsia="es-AR"/>
        </w:rPr>
        <w:pict>
          <v:shape id="_x0000_s1206" type="#_x0000_t32" style="position:absolute;left:0;text-align:left;margin-left:190.05pt;margin-top:4.05pt;width:0;height:39.05pt;z-index:251655168" o:connectortype="straight">
            <v:stroke startarrow="block" endarrow="block"/>
          </v:shape>
        </w:pict>
      </w:r>
      <w:r>
        <w:rPr>
          <w:noProof/>
          <w:lang w:eastAsia="es-AR"/>
        </w:rPr>
        <w:pict>
          <v:shape id="_x0000_s1205" type="#_x0000_t32" style="position:absolute;left:0;text-align:left;margin-left:134.2pt;margin-top:4.05pt;width:38.1pt;height:39.05pt;flip:x;z-index:251654144" o:connectortype="straight">
            <v:stroke startarrow="block" endarrow="block"/>
          </v:shape>
        </w:pict>
      </w:r>
    </w:p>
    <w:p w:rsidR="006862B7" w:rsidRPr="002971CA" w:rsidRDefault="00E269D2" w:rsidP="0016371B">
      <w:pPr>
        <w:rPr>
          <w:lang w:val="en-US"/>
        </w:rPr>
      </w:pPr>
      <w:r>
        <w:rPr>
          <w:noProof/>
          <w:lang w:eastAsia="es-AR"/>
        </w:rPr>
        <w:pict>
          <v:oval id="_x0000_s1197" style="position:absolute;left:0;text-align:left;margin-left:100.75pt;margin-top:17.35pt;width:50.2pt;height:50.2pt;z-index:251645952" filled="f"/>
        </w:pict>
      </w:r>
      <w:r>
        <w:rPr>
          <w:noProof/>
          <w:lang w:eastAsia="es-AR"/>
        </w:rPr>
        <w:pict>
          <v:oval id="_x0000_s1204" style="position:absolute;left:0;text-align:left;margin-left:294.1pt;margin-top:17.65pt;width:50.2pt;height:50.2pt;z-index:251653120" filled="f"/>
        </w:pict>
      </w:r>
      <w:r>
        <w:rPr>
          <w:noProof/>
          <w:lang w:eastAsia="es-AR"/>
        </w:rPr>
        <w:pict>
          <v:oval id="_x0000_s1198" style="position:absolute;left:0;text-align:left;margin-left:231.9pt;margin-top:17.5pt;width:50.2pt;height:50.2pt;z-index:251646976" filled="f"/>
        </w:pict>
      </w:r>
      <w:r>
        <w:rPr>
          <w:noProof/>
          <w:lang w:eastAsia="es-AR"/>
        </w:rPr>
        <w:pict>
          <v:oval id="_x0000_s1199" style="position:absolute;left:0;text-align:left;margin-left:167.3pt;margin-top:17.65pt;width:50.2pt;height:50.2pt;z-index:251648000" filled="f"/>
        </w:pict>
      </w:r>
    </w:p>
    <w:p w:rsidR="006862B7" w:rsidRPr="002971CA" w:rsidRDefault="00E269D2" w:rsidP="0016371B">
      <w:pPr>
        <w:rPr>
          <w:lang w:val="en-US"/>
        </w:rPr>
      </w:pPr>
      <w:r>
        <w:rPr>
          <w:noProof/>
          <w:lang w:eastAsia="es-AR"/>
        </w:rPr>
        <w:pict>
          <v:shape id="_x0000_s1203" type="#_x0000_t202" style="position:absolute;left:0;text-align:left;margin-left:106.1pt;margin-top:8.6pt;width:38.8pt;height:19.9pt;z-index:251652096;mso-width-relative:margin;mso-height-relative:margin" stroked="f">
            <v:textbox style="mso-next-textbox:#_x0000_s1203">
              <w:txbxContent>
                <w:p w:rsidR="006862B7" w:rsidRDefault="006862B7" w:rsidP="0016371B">
                  <w:pPr>
                    <w:jc w:val="center"/>
                    <w:rPr>
                      <w:lang w:val="es-ES"/>
                    </w:rPr>
                  </w:pPr>
                  <w:r>
                    <w:rPr>
                      <w:lang w:val="es-ES"/>
                    </w:rPr>
                    <w:t>ISP-1</w:t>
                  </w:r>
                </w:p>
              </w:txbxContent>
            </v:textbox>
          </v:shape>
        </w:pict>
      </w:r>
      <w:r>
        <w:rPr>
          <w:noProof/>
          <w:lang w:val="es-ES" w:eastAsia="es-AR"/>
        </w:rPr>
        <w:pict>
          <v:shape id="_x0000_s1200" type="#_x0000_t202" style="position:absolute;left:0;text-align:left;margin-left:300.05pt;margin-top:6.45pt;width:38.8pt;height:19.9pt;z-index:251649024;mso-width-relative:margin;mso-height-relative:margin" stroked="f">
            <v:textbox style="mso-next-textbox:#_x0000_s1200">
              <w:txbxContent>
                <w:p w:rsidR="006862B7" w:rsidRDefault="006862B7" w:rsidP="0016371B">
                  <w:pPr>
                    <w:jc w:val="center"/>
                    <w:rPr>
                      <w:lang w:val="es-ES"/>
                    </w:rPr>
                  </w:pPr>
                  <w:r>
                    <w:rPr>
                      <w:lang w:val="es-ES"/>
                    </w:rPr>
                    <w:t>ISP-4</w:t>
                  </w:r>
                </w:p>
              </w:txbxContent>
            </v:textbox>
          </v:shape>
        </w:pict>
      </w:r>
      <w:r>
        <w:rPr>
          <w:noProof/>
          <w:lang w:eastAsia="es-AR"/>
        </w:rPr>
        <w:pict>
          <v:shape id="_x0000_s1202" type="#_x0000_t202" style="position:absolute;left:0;text-align:left;margin-left:236pt;margin-top:7.3pt;width:38.8pt;height:19.9pt;z-index:251651072;mso-width-relative:margin;mso-height-relative:margin" stroked="f">
            <v:textbox style="mso-next-textbox:#_x0000_s1202">
              <w:txbxContent>
                <w:p w:rsidR="006862B7" w:rsidRDefault="006862B7" w:rsidP="0016371B">
                  <w:pPr>
                    <w:jc w:val="center"/>
                    <w:rPr>
                      <w:lang w:val="es-ES"/>
                    </w:rPr>
                  </w:pPr>
                  <w:r>
                    <w:rPr>
                      <w:lang w:val="es-ES"/>
                    </w:rPr>
                    <w:t>ISP-3</w:t>
                  </w:r>
                </w:p>
              </w:txbxContent>
            </v:textbox>
          </v:shape>
        </w:pict>
      </w:r>
      <w:r>
        <w:rPr>
          <w:noProof/>
          <w:lang w:eastAsia="es-AR"/>
        </w:rPr>
        <w:pict>
          <v:shape id="_x0000_s1201" type="#_x0000_t202" style="position:absolute;left:0;text-align:left;margin-left:172.3pt;margin-top:6.3pt;width:38.8pt;height:19.9pt;z-index:251650048;mso-width-relative:margin;mso-height-relative:margin" stroked="f">
            <v:textbox style="mso-next-textbox:#_x0000_s1201">
              <w:txbxContent>
                <w:p w:rsidR="006862B7" w:rsidRDefault="006862B7" w:rsidP="0016371B">
                  <w:pPr>
                    <w:jc w:val="center"/>
                    <w:rPr>
                      <w:lang w:val="es-ES"/>
                    </w:rPr>
                  </w:pPr>
                  <w:r>
                    <w:rPr>
                      <w:lang w:val="es-ES"/>
                    </w:rPr>
                    <w:t>ISP-2</w:t>
                  </w:r>
                </w:p>
              </w:txbxContent>
            </v:textbox>
          </v:shape>
        </w:pict>
      </w:r>
    </w:p>
    <w:p w:rsidR="006862B7" w:rsidRPr="002971CA" w:rsidRDefault="006862B7" w:rsidP="0016371B">
      <w:pPr>
        <w:rPr>
          <w:lang w:val="en-US"/>
        </w:rPr>
      </w:pPr>
    </w:p>
    <w:p w:rsidR="006862B7" w:rsidRPr="002971CA" w:rsidRDefault="006862B7" w:rsidP="0016371B">
      <w:pPr>
        <w:rPr>
          <w:lang w:val="en-US"/>
        </w:rPr>
      </w:pPr>
    </w:p>
    <w:p w:rsidR="006862B7" w:rsidRPr="002971CA" w:rsidRDefault="006862B7" w:rsidP="0016371B">
      <w:pPr>
        <w:rPr>
          <w:rFonts w:ascii="Arial" w:hAnsi="Arial" w:cs="Arial"/>
          <w:lang w:val="en-US"/>
        </w:rPr>
      </w:pPr>
      <w:r w:rsidRPr="002971CA">
        <w:rPr>
          <w:rFonts w:ascii="Arial" w:hAnsi="Arial" w:cs="Arial"/>
          <w:lang w:val="en-US"/>
        </w:rPr>
        <w:t>The diagram represents a NAP where:</w:t>
      </w:r>
    </w:p>
    <w:p w:rsidR="006862B7" w:rsidRPr="00E005CE" w:rsidRDefault="006862B7" w:rsidP="0016371B">
      <w:pPr>
        <w:numPr>
          <w:ilvl w:val="0"/>
          <w:numId w:val="11"/>
        </w:numPr>
        <w:rPr>
          <w:rFonts w:cs="Arial"/>
          <w:szCs w:val="24"/>
          <w:lang w:val="en-US"/>
        </w:rPr>
      </w:pPr>
      <w:r w:rsidRPr="00E005CE">
        <w:rPr>
          <w:rFonts w:cs="Arial"/>
          <w:szCs w:val="24"/>
          <w:lang w:val="en-US"/>
        </w:rPr>
        <w:t>In this case four pISPs. The more pISPs concentrated in one NAP, the better the economic equation. In the cooperative model the general expenses of the NAP are shared proportionately by means of a series of pre-established parameters. For example, considering the bandwidth to the Switch port, since a 100 Mg port does not cost the same as 1 Gigabit port. The general services, such as UPS, security, man hours, etc., are common to all members of the NAP.</w:t>
      </w:r>
    </w:p>
    <w:p w:rsidR="006862B7" w:rsidRPr="00E005CE" w:rsidRDefault="006862B7" w:rsidP="0016371B">
      <w:pPr>
        <w:numPr>
          <w:ilvl w:val="0"/>
          <w:numId w:val="11"/>
        </w:numPr>
        <w:rPr>
          <w:rFonts w:cs="Arial"/>
          <w:szCs w:val="24"/>
          <w:lang w:val="en-US"/>
        </w:rPr>
      </w:pPr>
      <w:r w:rsidRPr="00E005CE">
        <w:rPr>
          <w:rFonts w:cs="Arial"/>
          <w:szCs w:val="24"/>
          <w:lang w:val="en-US"/>
        </w:rPr>
        <w:t>These four pISPs connected to the switch interchange traffic between themselves at no cost, except for the general costs as has been described. Consequently all the traffic generated by proprietary applications of these pISPs, such as the users’ mails of each ISP, remain within the NAP traffic, as well as the services each one can offer on the Net, for example the webpages hosted by any of the pISPs.</w:t>
      </w:r>
    </w:p>
    <w:p w:rsidR="006862B7" w:rsidRPr="00E005CE" w:rsidRDefault="006862B7" w:rsidP="0016371B">
      <w:pPr>
        <w:numPr>
          <w:ilvl w:val="0"/>
          <w:numId w:val="11"/>
        </w:numPr>
        <w:rPr>
          <w:rFonts w:cs="Arial"/>
          <w:szCs w:val="24"/>
          <w:lang w:val="en-US"/>
        </w:rPr>
      </w:pPr>
      <w:r w:rsidRPr="00E005CE">
        <w:rPr>
          <w:rFonts w:cs="Arial"/>
          <w:szCs w:val="24"/>
          <w:lang w:val="en-US"/>
        </w:rPr>
        <w:t>Then we have the national traffic, or in other words that which allows connection to other NAPs, or pISPs, and lastly the international traffic or Internet, which in this model has a significant reduction due to the previous options.</w:t>
      </w:r>
    </w:p>
    <w:p w:rsidR="006862B7" w:rsidRPr="00E005CE" w:rsidRDefault="006862B7" w:rsidP="0016371B">
      <w:pPr>
        <w:numPr>
          <w:ilvl w:val="0"/>
          <w:numId w:val="11"/>
        </w:numPr>
        <w:rPr>
          <w:rFonts w:cs="Arial"/>
          <w:szCs w:val="24"/>
          <w:lang w:val="en-US"/>
        </w:rPr>
      </w:pPr>
      <w:r w:rsidRPr="00E005CE">
        <w:rPr>
          <w:rFonts w:cs="Arial"/>
          <w:szCs w:val="24"/>
          <w:lang w:val="en-US"/>
        </w:rPr>
        <w:t xml:space="preserve">Finally, the joint leasing of bandwidth achieves a considerable reduction of the cost per Megabit. In the example given, it would be perfectly feasible that the joint leasing would be approximately 300 Megabits, while each one separately would be significantly less Megabits, and this joint contracting results in a reduction of the cost of interconnection due to the lower interconnection cost due to volume of leasing. The </w:t>
      </w:r>
      <w:r w:rsidRPr="00E005CE">
        <w:rPr>
          <w:rFonts w:cs="Arial"/>
          <w:szCs w:val="24"/>
          <w:lang w:val="en-US"/>
        </w:rPr>
        <w:lastRenderedPageBreak/>
        <w:t>Carrier or T2 operator economizes infrastructure by having only one point of interconnection, and finally and most importantly, the end user will be benefited with a better standard of quality almost immediately, and later with a lower price for their subscriptions.</w:t>
      </w:r>
    </w:p>
    <w:p w:rsidR="006862B7" w:rsidRPr="00E005CE" w:rsidRDefault="006862B7" w:rsidP="0016371B">
      <w:pPr>
        <w:rPr>
          <w:rFonts w:cs="Arial"/>
          <w:szCs w:val="24"/>
          <w:lang w:val="en-US"/>
        </w:rPr>
      </w:pPr>
      <w:r w:rsidRPr="00E005CE">
        <w:rPr>
          <w:rFonts w:cs="Arial"/>
          <w:szCs w:val="24"/>
          <w:lang w:val="en-US"/>
        </w:rPr>
        <w:t>Other effects that result from the creation of NAPS are the following:</w:t>
      </w:r>
    </w:p>
    <w:p w:rsidR="006862B7" w:rsidRPr="00E005CE" w:rsidRDefault="006862B7" w:rsidP="0016371B">
      <w:pPr>
        <w:numPr>
          <w:ilvl w:val="0"/>
          <w:numId w:val="9"/>
        </w:numPr>
        <w:rPr>
          <w:rFonts w:cs="Arial"/>
          <w:szCs w:val="24"/>
          <w:lang w:val="en-US"/>
        </w:rPr>
      </w:pPr>
      <w:r w:rsidRPr="00E005CE">
        <w:rPr>
          <w:rFonts w:cs="Arial"/>
          <w:szCs w:val="24"/>
          <w:lang w:val="en-US"/>
        </w:rPr>
        <w:t>The resolution of the DNS (Domain Name System) involves Routers known as Root Servers distributed worldwide.</w:t>
      </w:r>
    </w:p>
    <w:p w:rsidR="006862B7" w:rsidRPr="00E005CE" w:rsidRDefault="006862B7" w:rsidP="0016371B">
      <w:pPr>
        <w:ind w:left="720"/>
        <w:rPr>
          <w:rFonts w:cs="Arial"/>
          <w:bCs/>
          <w:szCs w:val="24"/>
          <w:lang w:val="en-US"/>
        </w:rPr>
      </w:pPr>
      <w:r w:rsidRPr="00E005CE">
        <w:rPr>
          <w:rFonts w:cs="Arial"/>
          <w:bCs/>
          <w:szCs w:val="24"/>
          <w:lang w:val="en-US"/>
        </w:rPr>
        <w:t xml:space="preserve">These are used to resolve the address of the computer where a specific domain name is lodged, for example </w:t>
      </w:r>
      <w:hyperlink r:id="rId18" w:history="1">
        <w:r w:rsidRPr="00E005CE">
          <w:rPr>
            <w:rStyle w:val="Hyperlink"/>
            <w:rFonts w:cs="Arial"/>
            <w:bCs/>
            <w:szCs w:val="24"/>
            <w:lang w:val="en-US"/>
          </w:rPr>
          <w:t>www.itu.int</w:t>
        </w:r>
      </w:hyperlink>
      <w:r w:rsidRPr="00E005CE">
        <w:rPr>
          <w:rFonts w:cs="Arial"/>
          <w:bCs/>
          <w:szCs w:val="24"/>
          <w:lang w:val="en-US"/>
        </w:rPr>
        <w:t xml:space="preserve"> . There is a worldwide system that resolves the address of  the computer that hosts that webpage.</w:t>
      </w:r>
    </w:p>
    <w:p w:rsidR="006862B7" w:rsidRPr="00E005CE" w:rsidRDefault="006862B7" w:rsidP="0016371B">
      <w:pPr>
        <w:ind w:left="720"/>
        <w:rPr>
          <w:rFonts w:cs="Arial"/>
          <w:bCs/>
          <w:szCs w:val="24"/>
          <w:lang w:val="en-US"/>
        </w:rPr>
      </w:pPr>
      <w:r w:rsidRPr="00E005CE">
        <w:rPr>
          <w:rFonts w:cs="Arial"/>
          <w:bCs/>
          <w:szCs w:val="24"/>
          <w:lang w:val="en-US"/>
        </w:rPr>
        <w:t>Several NAPS within the region have installed mirrors (duplicates) of these Root Servers with two main objectives: reduce the search time, and increase the security of the Internet as a whole.</w:t>
      </w:r>
    </w:p>
    <w:p w:rsidR="006862B7" w:rsidRPr="005E4B88" w:rsidRDefault="006862B7" w:rsidP="0016371B">
      <w:pPr>
        <w:numPr>
          <w:ilvl w:val="0"/>
          <w:numId w:val="9"/>
        </w:numPr>
        <w:rPr>
          <w:rFonts w:ascii="Arial" w:hAnsi="Arial" w:cs="Arial"/>
          <w:szCs w:val="24"/>
          <w:lang w:val="en-US"/>
        </w:rPr>
      </w:pPr>
      <w:r w:rsidRPr="00E005CE">
        <w:rPr>
          <w:rFonts w:cs="Arial"/>
          <w:szCs w:val="24"/>
          <w:lang w:val="en-US"/>
        </w:rPr>
        <w:t xml:space="preserve">Another side benefit are the Caches. The content providers use this technology to improve access to their contents and also reduce the use of international interconnection. The most familiar example is “You Tube”. To get an idea of the magnitude of this application, 24 hours of video are added to You Tube every minute, as reported by the company itself. </w:t>
      </w:r>
    </w:p>
    <w:p w:rsidR="006862B7" w:rsidRPr="005E4B88" w:rsidRDefault="006862B7" w:rsidP="0016371B">
      <w:pPr>
        <w:numPr>
          <w:ilvl w:val="0"/>
          <w:numId w:val="9"/>
        </w:numPr>
        <w:rPr>
          <w:rFonts w:cs="Arial"/>
          <w:szCs w:val="24"/>
          <w:lang w:val="en-US"/>
        </w:rPr>
      </w:pPr>
      <w:r w:rsidRPr="005E4B88">
        <w:rPr>
          <w:rFonts w:cs="Arial"/>
          <w:szCs w:val="24"/>
          <w:lang w:val="en-US"/>
        </w:rPr>
        <w:t>The occupancy of bandwidth for the sending and the access of this significant amount of information is one of the nightmares of the Information sent/received, and the cheaper option involves a fixed limited amount of</w:t>
      </w:r>
      <w:r w:rsidRPr="005E4B88">
        <w:rPr>
          <w:rFonts w:ascii="Arial" w:hAnsi="Arial" w:cs="Arial"/>
          <w:szCs w:val="24"/>
          <w:lang w:val="en-US"/>
        </w:rPr>
        <w:t xml:space="preserve"> </w:t>
      </w:r>
      <w:r w:rsidRPr="005E4B88">
        <w:rPr>
          <w:rFonts w:cs="Arial"/>
          <w:szCs w:val="24"/>
          <w:lang w:val="en-US"/>
        </w:rPr>
        <w:t>incumbent companies and the T1 operators, and is the core issue of the so called “Net Neutrality” discussion.</w:t>
      </w:r>
    </w:p>
    <w:p w:rsidR="006862B7" w:rsidRPr="00E005CE" w:rsidRDefault="006862B7" w:rsidP="0016371B">
      <w:pPr>
        <w:ind w:left="720"/>
        <w:rPr>
          <w:rFonts w:cs="Arial"/>
          <w:szCs w:val="24"/>
          <w:lang w:val="en-US"/>
        </w:rPr>
      </w:pPr>
      <w:r w:rsidRPr="00E005CE">
        <w:rPr>
          <w:rFonts w:cs="Arial"/>
          <w:szCs w:val="24"/>
          <w:lang w:val="en-US"/>
        </w:rPr>
        <w:t>When a cache is installed, as is shown in the diagram of this example of a NAP, we can use the example of the Ecuador NAPs, since the NAPs network of this country, and hence all the network users, have access to the contents in local mode (Cache), without using international bandwidth. The cost-savings that come with using this mode are significant.</w:t>
      </w:r>
    </w:p>
    <w:p w:rsidR="006862B7" w:rsidRPr="00E005CE" w:rsidRDefault="006862B7" w:rsidP="0016371B">
      <w:pPr>
        <w:rPr>
          <w:rFonts w:cs="Arial"/>
          <w:szCs w:val="24"/>
          <w:lang w:val="en-US"/>
        </w:rPr>
      </w:pPr>
      <w:r w:rsidRPr="00E005CE">
        <w:rPr>
          <w:rFonts w:cs="Arial"/>
          <w:szCs w:val="24"/>
          <w:lang w:val="en-US"/>
        </w:rPr>
        <w:t>Finally, and by way of a summary, it has been demonstrated that the installation of NAPs brings benefits such as:</w:t>
      </w:r>
    </w:p>
    <w:p w:rsidR="006862B7" w:rsidRPr="00E005CE" w:rsidRDefault="006862B7" w:rsidP="0016371B">
      <w:pPr>
        <w:numPr>
          <w:ilvl w:val="0"/>
          <w:numId w:val="10"/>
        </w:numPr>
        <w:rPr>
          <w:rFonts w:cs="Arial"/>
          <w:szCs w:val="24"/>
          <w:lang w:val="en-US"/>
        </w:rPr>
      </w:pPr>
      <w:r w:rsidRPr="00E005CE">
        <w:rPr>
          <w:rFonts w:cs="Arial"/>
          <w:szCs w:val="24"/>
          <w:lang w:val="en-US"/>
        </w:rPr>
        <w:t>An increase in the geographical area of Internet service provision (</w:t>
      </w:r>
      <w:r>
        <w:rPr>
          <w:rFonts w:cs="Arial"/>
          <w:szCs w:val="24"/>
          <w:lang w:val="en-US"/>
        </w:rPr>
        <w:t xml:space="preserve">improved </w:t>
      </w:r>
      <w:r w:rsidRPr="00E005CE">
        <w:rPr>
          <w:rFonts w:cs="Arial"/>
          <w:szCs w:val="24"/>
          <w:lang w:val="en-US"/>
        </w:rPr>
        <w:t>capillarity)</w:t>
      </w:r>
    </w:p>
    <w:p w:rsidR="006862B7" w:rsidRPr="00E005CE" w:rsidRDefault="006862B7" w:rsidP="0016371B">
      <w:pPr>
        <w:numPr>
          <w:ilvl w:val="0"/>
          <w:numId w:val="10"/>
        </w:numPr>
        <w:rPr>
          <w:rFonts w:cs="Arial"/>
          <w:szCs w:val="24"/>
          <w:lang w:val="en-US"/>
        </w:rPr>
      </w:pPr>
      <w:r w:rsidRPr="00E005CE">
        <w:rPr>
          <w:rFonts w:cs="Arial"/>
          <w:szCs w:val="24"/>
          <w:lang w:val="en-US"/>
        </w:rPr>
        <w:t>Reduction of the cost of bandwidth for the providers, in some cases a very important one.</w:t>
      </w:r>
    </w:p>
    <w:p w:rsidR="006862B7" w:rsidRPr="00E005CE" w:rsidRDefault="006862B7" w:rsidP="0016371B">
      <w:pPr>
        <w:numPr>
          <w:ilvl w:val="0"/>
          <w:numId w:val="10"/>
        </w:numPr>
        <w:rPr>
          <w:rFonts w:cs="Arial"/>
          <w:szCs w:val="24"/>
          <w:lang w:val="en-US"/>
        </w:rPr>
      </w:pPr>
      <w:r w:rsidRPr="00E005CE">
        <w:rPr>
          <w:rFonts w:cs="Arial"/>
          <w:szCs w:val="24"/>
          <w:lang w:val="en-US"/>
        </w:rPr>
        <w:t>An increase in the quality of service provided.</w:t>
      </w:r>
    </w:p>
    <w:p w:rsidR="006862B7" w:rsidRPr="00E005CE" w:rsidRDefault="006862B7" w:rsidP="0016371B">
      <w:pPr>
        <w:numPr>
          <w:ilvl w:val="0"/>
          <w:numId w:val="10"/>
        </w:numPr>
        <w:rPr>
          <w:rFonts w:cs="Arial"/>
          <w:szCs w:val="24"/>
          <w:lang w:val="en-US"/>
        </w:rPr>
      </w:pPr>
      <w:r w:rsidRPr="00E005CE">
        <w:rPr>
          <w:rFonts w:cs="Arial"/>
          <w:szCs w:val="24"/>
          <w:lang w:val="en-US"/>
        </w:rPr>
        <w:lastRenderedPageBreak/>
        <w:t>The possibility of providing broadband to locations which are far from urban centers.</w:t>
      </w:r>
    </w:p>
    <w:p w:rsidR="006862B7" w:rsidRPr="00E005CE" w:rsidRDefault="006862B7" w:rsidP="0016371B">
      <w:pPr>
        <w:numPr>
          <w:ilvl w:val="0"/>
          <w:numId w:val="10"/>
        </w:numPr>
        <w:rPr>
          <w:rFonts w:cs="Arial"/>
          <w:szCs w:val="24"/>
          <w:lang w:val="en-US"/>
        </w:rPr>
      </w:pPr>
      <w:r w:rsidRPr="00E005CE">
        <w:rPr>
          <w:rFonts w:cs="Arial"/>
          <w:szCs w:val="24"/>
          <w:lang w:val="en-US"/>
        </w:rPr>
        <w:t>The development of SMEs in this sector</w:t>
      </w:r>
    </w:p>
    <w:p w:rsidR="006862B7" w:rsidRPr="006C06F0" w:rsidRDefault="006862B7" w:rsidP="0016371B">
      <w:pPr>
        <w:rPr>
          <w:rFonts w:cs="Arial"/>
          <w:b/>
          <w:sz w:val="28"/>
          <w:szCs w:val="28"/>
          <w:lang w:val="en-US"/>
        </w:rPr>
      </w:pPr>
      <w:r w:rsidRPr="006C06F0">
        <w:rPr>
          <w:rFonts w:cs="Arial"/>
          <w:b/>
          <w:sz w:val="28"/>
          <w:szCs w:val="28"/>
          <w:lang w:val="en-US"/>
        </w:rPr>
        <w:t xml:space="preserve">Cellphones  </w:t>
      </w:r>
    </w:p>
    <w:p w:rsidR="006862B7" w:rsidRPr="00E005CE" w:rsidRDefault="006862B7" w:rsidP="0016371B">
      <w:pPr>
        <w:rPr>
          <w:rFonts w:cs="Arial"/>
          <w:szCs w:val="24"/>
          <w:lang w:val="en-US"/>
        </w:rPr>
      </w:pPr>
      <w:r w:rsidRPr="00E005CE">
        <w:rPr>
          <w:rFonts w:cs="Arial"/>
          <w:szCs w:val="24"/>
          <w:lang w:val="en-US"/>
        </w:rPr>
        <w:t>Finally, we will mention connectivity by means of cellphones. As we have seen, the interconnection by means of cellular equipment or USB modems is an available technology.</w:t>
      </w:r>
    </w:p>
    <w:p w:rsidR="006862B7" w:rsidRPr="00E005CE" w:rsidRDefault="006862B7" w:rsidP="0016371B">
      <w:pPr>
        <w:rPr>
          <w:rFonts w:cs="Arial"/>
          <w:szCs w:val="24"/>
          <w:lang w:val="en-US"/>
        </w:rPr>
      </w:pPr>
      <w:r w:rsidRPr="00E005CE">
        <w:rPr>
          <w:rFonts w:cs="Arial"/>
          <w:szCs w:val="24"/>
          <w:lang w:val="en-US"/>
        </w:rPr>
        <w:t>This mode uses a technology known as 3G or third generation, and which enables voice, mobile internet, video calls and mobile TV.</w:t>
      </w:r>
    </w:p>
    <w:p w:rsidR="006862B7" w:rsidRPr="00E005CE" w:rsidRDefault="006862B7" w:rsidP="0016371B">
      <w:pPr>
        <w:rPr>
          <w:rFonts w:cs="Arial"/>
          <w:szCs w:val="24"/>
          <w:lang w:val="en-US"/>
        </w:rPr>
      </w:pPr>
      <w:r>
        <w:rPr>
          <w:rFonts w:cs="Arial"/>
          <w:szCs w:val="24"/>
          <w:lang w:val="en-US"/>
        </w:rPr>
        <w:t>At present, t</w:t>
      </w:r>
      <w:r w:rsidRPr="00E005CE">
        <w:rPr>
          <w:rFonts w:cs="Arial"/>
          <w:szCs w:val="24"/>
          <w:lang w:val="en-US"/>
        </w:rPr>
        <w:t>he use of a cellphone as a data access device is a very expensive method. On the one hand, the mobiles that enable this mode are high cost devices, secondly the cost of sending and receiving data is also expensive, and more so if roaming is being used, (i.e. the cellphone is used for this purpose from other networks/countries)</w:t>
      </w:r>
    </w:p>
    <w:p w:rsidR="006862B7" w:rsidRPr="00E005CE" w:rsidRDefault="006862B7" w:rsidP="0016371B">
      <w:pPr>
        <w:rPr>
          <w:rFonts w:cs="Arial"/>
          <w:szCs w:val="24"/>
          <w:lang w:val="en-US"/>
        </w:rPr>
      </w:pPr>
      <w:r w:rsidRPr="00E005CE">
        <w:rPr>
          <w:rFonts w:cs="Arial"/>
          <w:szCs w:val="24"/>
          <w:lang w:val="en-US"/>
        </w:rPr>
        <w:t>In the case of USB modems, the devices are low cost and sometimes are even free with the subscription to the data transmission service. This subscription usually offers two cost options, one is flat rate which involves paying a monthly fee with unlimited information exchange, such as for example 3 Gb per month.</w:t>
      </w:r>
    </w:p>
    <w:p w:rsidR="006862B7" w:rsidRPr="00E005CE" w:rsidRDefault="006862B7" w:rsidP="0016371B">
      <w:pPr>
        <w:rPr>
          <w:rFonts w:cs="Arial"/>
          <w:szCs w:val="24"/>
          <w:lang w:val="en-US"/>
        </w:rPr>
      </w:pPr>
      <w:r w:rsidRPr="00E005CE">
        <w:rPr>
          <w:rFonts w:cs="Arial"/>
          <w:szCs w:val="24"/>
          <w:lang w:val="en-US"/>
        </w:rPr>
        <w:t xml:space="preserve">This technology could be an alternative for the deployment of broadband but as a matter of fact, in high density population areas even though access cells are numerous, the network usage for voice and text messaging ensure these cells operate at maximum capacity, </w:t>
      </w:r>
      <w:r>
        <w:rPr>
          <w:rFonts w:cs="Arial"/>
          <w:szCs w:val="24"/>
          <w:lang w:val="en-US"/>
        </w:rPr>
        <w:t>which leaves little bandwidth available for data.  T</w:t>
      </w:r>
      <w:r w:rsidRPr="00E005CE">
        <w:rPr>
          <w:rFonts w:cs="Arial"/>
          <w:szCs w:val="24"/>
          <w:lang w:val="en-US"/>
        </w:rPr>
        <w:t>his is detrimental to the use of USB modems, which upon being connected only access very limited bandwidth.</w:t>
      </w:r>
    </w:p>
    <w:p w:rsidR="006862B7" w:rsidRPr="00E005CE" w:rsidRDefault="006862B7" w:rsidP="0016371B">
      <w:pPr>
        <w:rPr>
          <w:rFonts w:cs="Arial"/>
          <w:szCs w:val="24"/>
          <w:lang w:val="en-US"/>
        </w:rPr>
      </w:pPr>
      <w:r w:rsidRPr="00E005CE">
        <w:rPr>
          <w:rFonts w:cs="Arial"/>
          <w:szCs w:val="24"/>
          <w:lang w:val="en-US"/>
        </w:rPr>
        <w:t>In areas of low density population, cells are scarce, resulting in the same limited bandwidth availability.</w:t>
      </w:r>
    </w:p>
    <w:p w:rsidR="006862B7" w:rsidRPr="00E005CE" w:rsidRDefault="006862B7" w:rsidP="0016371B">
      <w:pPr>
        <w:rPr>
          <w:rFonts w:cs="Arial"/>
          <w:szCs w:val="24"/>
          <w:lang w:val="en-US"/>
        </w:rPr>
      </w:pPr>
      <w:r w:rsidRPr="00E005CE">
        <w:rPr>
          <w:rFonts w:cs="Arial"/>
          <w:szCs w:val="24"/>
          <w:lang w:val="en-US"/>
        </w:rPr>
        <w:t xml:space="preserve">It is expected that the advent of 4G or fourth generation, which is estimated to be available in some countries within </w:t>
      </w:r>
      <w:r>
        <w:rPr>
          <w:rFonts w:cs="Arial"/>
          <w:szCs w:val="24"/>
          <w:lang w:val="en-US"/>
        </w:rPr>
        <w:t xml:space="preserve">the </w:t>
      </w:r>
      <w:r w:rsidRPr="00E005CE">
        <w:rPr>
          <w:rFonts w:cs="Arial"/>
          <w:szCs w:val="24"/>
          <w:lang w:val="en-US"/>
        </w:rPr>
        <w:t xml:space="preserve">region by mid 2012, will constitute an additional resource for the development of the mobile Internet, </w:t>
      </w:r>
      <w:r>
        <w:rPr>
          <w:rFonts w:cs="Arial"/>
          <w:szCs w:val="24"/>
          <w:lang w:val="en-US"/>
        </w:rPr>
        <w:t xml:space="preserve">because 4G is based on </w:t>
      </w:r>
      <w:r w:rsidRPr="00E005CE">
        <w:rPr>
          <w:rFonts w:cs="Arial"/>
          <w:szCs w:val="24"/>
          <w:lang w:val="en-US"/>
        </w:rPr>
        <w:t xml:space="preserve">IP (Internet Protocol), and could provide up to 100Mb for mobile communications and up to 1Gb for static mode communications. The future will determine whether the 4G economic model for data will contribute to reducing the digital divide.  </w:t>
      </w:r>
    </w:p>
    <w:p w:rsidR="006862B7" w:rsidRPr="00E005CE" w:rsidRDefault="006862B7" w:rsidP="0016371B">
      <w:pPr>
        <w:rPr>
          <w:rFonts w:cs="Arial"/>
          <w:szCs w:val="24"/>
          <w:u w:val="single"/>
          <w:lang w:val="en-US"/>
        </w:rPr>
      </w:pPr>
    </w:p>
    <w:p w:rsidR="006862B7" w:rsidRPr="006C06F0" w:rsidRDefault="006862B7" w:rsidP="00F86C53">
      <w:pPr>
        <w:pStyle w:val="Heading1"/>
      </w:pPr>
      <w:bookmarkStart w:id="17" w:name="_Toc318795518"/>
      <w:r w:rsidRPr="006C06F0">
        <w:t>Final summary</w:t>
      </w:r>
      <w:bookmarkEnd w:id="17"/>
    </w:p>
    <w:p w:rsidR="006862B7" w:rsidRPr="00E005CE" w:rsidRDefault="006862B7" w:rsidP="0016371B">
      <w:pPr>
        <w:rPr>
          <w:rFonts w:cs="Arial"/>
          <w:szCs w:val="24"/>
          <w:lang w:val="en-US"/>
        </w:rPr>
      </w:pPr>
      <w:r w:rsidRPr="00E005CE">
        <w:rPr>
          <w:rFonts w:cs="Arial"/>
          <w:szCs w:val="24"/>
          <w:lang w:val="en-US"/>
        </w:rPr>
        <w:t>As a summary we can come to some conclusions about the economic model for the interconnection and access to Broadband, and since we have said this is the basic resource of the Network of Networks, we are reviewing the economic model of the Internet itself.</w:t>
      </w:r>
    </w:p>
    <w:p w:rsidR="006862B7" w:rsidRPr="00E005CE" w:rsidRDefault="006862B7" w:rsidP="0016371B">
      <w:pPr>
        <w:rPr>
          <w:rFonts w:cs="Arial"/>
          <w:szCs w:val="24"/>
          <w:lang w:val="en-US"/>
        </w:rPr>
      </w:pPr>
      <w:r w:rsidRPr="00E005CE">
        <w:rPr>
          <w:rFonts w:cs="Arial"/>
          <w:szCs w:val="24"/>
          <w:lang w:val="en-US"/>
        </w:rPr>
        <w:lastRenderedPageBreak/>
        <w:t>The user whether home or corporate, and who is the last link in the commercial chain, pays different tariffs according to rules that are almost identical in the region.</w:t>
      </w:r>
    </w:p>
    <w:p w:rsidR="006862B7" w:rsidRPr="00E005CE" w:rsidRDefault="006862B7" w:rsidP="0016371B">
      <w:pPr>
        <w:numPr>
          <w:ilvl w:val="0"/>
          <w:numId w:val="14"/>
        </w:numPr>
        <w:rPr>
          <w:rFonts w:cs="Arial"/>
          <w:szCs w:val="24"/>
          <w:lang w:val="en-US"/>
        </w:rPr>
      </w:pPr>
      <w:r w:rsidRPr="00E005CE">
        <w:rPr>
          <w:rFonts w:cs="Arial"/>
          <w:szCs w:val="24"/>
          <w:lang w:val="en-US"/>
        </w:rPr>
        <w:t xml:space="preserve">For those who reside in high density demographic areas, large or medium cities, and </w:t>
      </w:r>
      <w:r>
        <w:rPr>
          <w:rFonts w:cs="Arial"/>
          <w:szCs w:val="24"/>
          <w:lang w:val="en-US"/>
        </w:rPr>
        <w:t>in which</w:t>
      </w:r>
      <w:r w:rsidRPr="00E005CE">
        <w:rPr>
          <w:rFonts w:cs="Arial"/>
          <w:szCs w:val="24"/>
          <w:lang w:val="en-US"/>
        </w:rPr>
        <w:t xml:space="preserve"> there is also competition between the service providers (although we have seen that the market is shared by very few of them), the users benefit from reasonably low tariffs, as well as having the possibility of accessing more services such as, for example, Triple Play, a service which combines Internet, Telephony and Television.</w:t>
      </w:r>
    </w:p>
    <w:p w:rsidR="006862B7" w:rsidRPr="00E005CE" w:rsidRDefault="006862B7" w:rsidP="0016371B">
      <w:pPr>
        <w:numPr>
          <w:ilvl w:val="0"/>
          <w:numId w:val="14"/>
        </w:numPr>
        <w:rPr>
          <w:rFonts w:cs="Arial"/>
          <w:szCs w:val="24"/>
          <w:lang w:val="en-US"/>
        </w:rPr>
      </w:pPr>
      <w:r w:rsidRPr="00E005CE">
        <w:rPr>
          <w:rFonts w:cs="Arial"/>
          <w:szCs w:val="24"/>
          <w:lang w:val="en-US"/>
        </w:rPr>
        <w:t>We must point out that although penetration is larger in these areas, it is still far from reaching a percentage that can demonstrate that the digital breach has been significantly reduced, particularly if compared with countries in Europe and Asia.</w:t>
      </w:r>
    </w:p>
    <w:p w:rsidR="006862B7" w:rsidRPr="00E005CE" w:rsidRDefault="006862B7" w:rsidP="0016371B">
      <w:pPr>
        <w:numPr>
          <w:ilvl w:val="0"/>
          <w:numId w:val="14"/>
        </w:numPr>
        <w:rPr>
          <w:rFonts w:cs="Arial"/>
          <w:szCs w:val="24"/>
          <w:lang w:val="en-US"/>
        </w:rPr>
      </w:pPr>
      <w:r w:rsidRPr="00E005CE">
        <w:rPr>
          <w:rFonts w:cs="Arial"/>
          <w:szCs w:val="24"/>
          <w:lang w:val="en-US"/>
        </w:rPr>
        <w:t>Considering the locations with lower density populations, a strong increase in the access tariff is evident. This is a smaller market and mostly lacks competition. In some cases the presence of a pISP can somewhat improve the greater cost of Internet access. In some countries of the region, the Cooperatives are part of the solution.</w:t>
      </w:r>
    </w:p>
    <w:p w:rsidR="006862B7" w:rsidRPr="00E005CE" w:rsidRDefault="006862B7" w:rsidP="0016371B">
      <w:pPr>
        <w:numPr>
          <w:ilvl w:val="0"/>
          <w:numId w:val="14"/>
        </w:numPr>
        <w:rPr>
          <w:rFonts w:cs="Arial"/>
          <w:szCs w:val="24"/>
          <w:lang w:val="en-US"/>
        </w:rPr>
      </w:pPr>
      <w:r w:rsidRPr="00E005CE">
        <w:rPr>
          <w:rFonts w:cs="Arial"/>
          <w:szCs w:val="24"/>
          <w:lang w:val="en-US"/>
        </w:rPr>
        <w:t>Finally, in the rural areas, the situation is more complicated since the incumbent or large companies have no interest in this segment. The service is usually provided by small pISPs or medium companies and involves wireless systems. The costs for this sector are higher due to the greater cost of the equipment. The service provider must contract bandwidth from the incumbent in the zone, paying a high premium for each Megabit leased. If the solution were satellite, this would add more cost to the service. If we should rank who the most disenfranchised users are, with regards to access to Broadband, this sector would certainly be in first place.</w:t>
      </w:r>
    </w:p>
    <w:p w:rsidR="006862B7" w:rsidRPr="00B93388" w:rsidRDefault="006862B7" w:rsidP="0016371B">
      <w:pPr>
        <w:ind w:left="720"/>
        <w:rPr>
          <w:rFonts w:ascii="Arial" w:hAnsi="Arial" w:cs="Arial"/>
          <w:szCs w:val="24"/>
          <w:lang w:val="en-US"/>
        </w:rPr>
      </w:pPr>
    </w:p>
    <w:p w:rsidR="006862B7" w:rsidRPr="00E005CE" w:rsidRDefault="006862B7" w:rsidP="0016371B">
      <w:pPr>
        <w:rPr>
          <w:rFonts w:cs="Arial"/>
          <w:szCs w:val="24"/>
          <w:lang w:val="en-US"/>
        </w:rPr>
      </w:pPr>
      <w:r w:rsidRPr="00E005CE">
        <w:rPr>
          <w:rFonts w:cs="Arial"/>
          <w:szCs w:val="24"/>
          <w:lang w:val="en-US"/>
        </w:rPr>
        <w:t>The providers of the Internet’s basic resource – Broadband – have been classified and their roles, as well as the markets they perform in, have been defined. Let us now observe what  the economic challenge for each sector is.</w:t>
      </w:r>
    </w:p>
    <w:p w:rsidR="006862B7" w:rsidRPr="00E005CE" w:rsidRDefault="006862B7" w:rsidP="0016371B">
      <w:pPr>
        <w:numPr>
          <w:ilvl w:val="0"/>
          <w:numId w:val="13"/>
        </w:numPr>
        <w:rPr>
          <w:rFonts w:cs="Arial"/>
          <w:szCs w:val="24"/>
          <w:lang w:val="en-US"/>
        </w:rPr>
      </w:pPr>
      <w:r w:rsidRPr="00E005CE">
        <w:rPr>
          <w:rFonts w:cs="Arial"/>
          <w:szCs w:val="24"/>
          <w:lang w:val="en-US"/>
        </w:rPr>
        <w:t xml:space="preserve">Carriers not included in the ten companies with major market presence. In this case this would depend on the layout of their networks. If these provide connectivity to places where the incumbents and large companies have no presence, they may be able to negotiate reasonable contracts, since they can also become a solution to the needs of these corporations. If on the contrary, their networks are in geographic competition, then each bit versus each dollar will be negotiated, and usually these costs will be higher than in the previous example. </w:t>
      </w:r>
    </w:p>
    <w:p w:rsidR="006862B7" w:rsidRPr="00E005CE" w:rsidRDefault="006862B7" w:rsidP="0016371B">
      <w:pPr>
        <w:numPr>
          <w:ilvl w:val="0"/>
          <w:numId w:val="13"/>
        </w:numPr>
        <w:rPr>
          <w:rFonts w:cs="Arial"/>
          <w:szCs w:val="24"/>
          <w:lang w:val="en-US"/>
        </w:rPr>
      </w:pPr>
      <w:r w:rsidRPr="00E005CE">
        <w:rPr>
          <w:rFonts w:cs="Arial"/>
          <w:szCs w:val="24"/>
          <w:lang w:val="en-US"/>
        </w:rPr>
        <w:t>It must be clearly understood that these costs will be directly reflected in the network access charges that the end user will pay.</w:t>
      </w:r>
    </w:p>
    <w:p w:rsidR="006862B7" w:rsidRPr="00E005CE" w:rsidRDefault="006862B7" w:rsidP="0016371B">
      <w:pPr>
        <w:numPr>
          <w:ilvl w:val="0"/>
          <w:numId w:val="13"/>
        </w:numPr>
        <w:rPr>
          <w:rFonts w:cs="Arial"/>
          <w:szCs w:val="24"/>
          <w:lang w:val="en-US"/>
        </w:rPr>
      </w:pPr>
      <w:r w:rsidRPr="00E005CE">
        <w:rPr>
          <w:rFonts w:cs="Arial"/>
          <w:szCs w:val="24"/>
          <w:lang w:val="en-US"/>
        </w:rPr>
        <w:t xml:space="preserve">The Cable TV operators in the hinterland locations have different development levels in the region. They have the advantage of owning their own network and usually </w:t>
      </w:r>
      <w:r w:rsidRPr="00E005CE">
        <w:rPr>
          <w:rFonts w:cs="Arial"/>
          <w:szCs w:val="24"/>
          <w:lang w:val="en-US"/>
        </w:rPr>
        <w:lastRenderedPageBreak/>
        <w:t>pr</w:t>
      </w:r>
      <w:r>
        <w:rPr>
          <w:rFonts w:cs="Arial"/>
          <w:szCs w:val="24"/>
          <w:lang w:val="en-US"/>
        </w:rPr>
        <w:t>ovide</w:t>
      </w:r>
      <w:r w:rsidRPr="00E005CE">
        <w:rPr>
          <w:rFonts w:cs="Arial"/>
          <w:szCs w:val="24"/>
          <w:lang w:val="en-US"/>
        </w:rPr>
        <w:t xml:space="preserve"> Broadband. This enables them to have captive users – the Cable TV subscribers – and available bandwidth in their own network. Even though the negotiation for access to the Internet with the interconnect</w:t>
      </w:r>
      <w:r>
        <w:rPr>
          <w:rFonts w:cs="Arial"/>
          <w:szCs w:val="24"/>
          <w:lang w:val="en-US"/>
        </w:rPr>
        <w:t>ion</w:t>
      </w:r>
      <w:r w:rsidRPr="00E005CE">
        <w:rPr>
          <w:rFonts w:cs="Arial"/>
          <w:szCs w:val="24"/>
          <w:lang w:val="en-US"/>
        </w:rPr>
        <w:t xml:space="preserve"> and transit corporations will not be easy, they have negotiation tools that can obtain better costs than other participants, especially pISPs.</w:t>
      </w:r>
    </w:p>
    <w:p w:rsidR="006862B7" w:rsidRPr="00E005CE" w:rsidRDefault="006862B7" w:rsidP="0016371B">
      <w:pPr>
        <w:numPr>
          <w:ilvl w:val="0"/>
          <w:numId w:val="13"/>
        </w:numPr>
        <w:rPr>
          <w:rFonts w:cs="Arial"/>
          <w:szCs w:val="24"/>
          <w:lang w:val="en-US"/>
        </w:rPr>
      </w:pPr>
      <w:r w:rsidRPr="00E005CE">
        <w:rPr>
          <w:rFonts w:cs="Arial"/>
          <w:szCs w:val="24"/>
          <w:lang w:val="en-US"/>
        </w:rPr>
        <w:t xml:space="preserve">Finally the pISPs as we have described them, are small and medium enterprises that usually conduct their business in the small and medium marginal areas in the hinterland. The negotiation of </w:t>
      </w:r>
      <w:r>
        <w:rPr>
          <w:rFonts w:cs="Arial"/>
          <w:szCs w:val="24"/>
          <w:lang w:val="en-US"/>
        </w:rPr>
        <w:t xml:space="preserve">interconnection for </w:t>
      </w:r>
      <w:r w:rsidRPr="00E005CE">
        <w:rPr>
          <w:rFonts w:cs="Arial"/>
          <w:szCs w:val="24"/>
          <w:lang w:val="en-US"/>
        </w:rPr>
        <w:t>this sector is much harder, since the difference in size of their companies is the main obstacle to secure reasonable rates for leasing bandwidth,</w:t>
      </w:r>
      <w:r>
        <w:rPr>
          <w:rFonts w:ascii="Arial" w:hAnsi="Arial" w:cs="Arial"/>
          <w:lang w:val="en-US"/>
        </w:rPr>
        <w:t xml:space="preserve"> </w:t>
      </w:r>
      <w:r w:rsidRPr="00E005CE">
        <w:rPr>
          <w:rFonts w:cs="Arial"/>
          <w:szCs w:val="24"/>
          <w:lang w:val="en-US"/>
        </w:rPr>
        <w:t>the truth is that, without this sector the important digital divide that we see in our region would be even wider.</w:t>
      </w:r>
    </w:p>
    <w:p w:rsidR="006862B7" w:rsidRPr="00E005CE" w:rsidRDefault="006862B7" w:rsidP="0016371B">
      <w:pPr>
        <w:rPr>
          <w:rFonts w:cs="Arial"/>
          <w:szCs w:val="24"/>
          <w:lang w:val="en-US"/>
        </w:rPr>
      </w:pPr>
    </w:p>
    <w:p w:rsidR="006862B7" w:rsidRPr="00E005CE" w:rsidRDefault="006862B7" w:rsidP="0016371B">
      <w:pPr>
        <w:rPr>
          <w:rFonts w:cs="Arial"/>
          <w:szCs w:val="24"/>
          <w:lang w:val="en-US"/>
        </w:rPr>
      </w:pPr>
      <w:r w:rsidRPr="00E005CE">
        <w:rPr>
          <w:rFonts w:cs="Arial"/>
          <w:szCs w:val="24"/>
          <w:lang w:val="en-US"/>
        </w:rPr>
        <w:t>We have presented a general overview of the economic challenges of interconnection and development of Broadband, their actors and how the end user must endure the difficulties of the model. The diagnostic and possible solution of this problem, based on best practices, will be explored next.</w:t>
      </w:r>
    </w:p>
    <w:p w:rsidR="006862B7" w:rsidRPr="00E005CE" w:rsidRDefault="006862B7" w:rsidP="0016371B">
      <w:pPr>
        <w:rPr>
          <w:rFonts w:cs="Arial"/>
          <w:szCs w:val="24"/>
          <w:lang w:val="en-US"/>
        </w:rPr>
      </w:pPr>
    </w:p>
    <w:p w:rsidR="006862B7" w:rsidRPr="00E041B9" w:rsidRDefault="006862B7" w:rsidP="00F86C53">
      <w:pPr>
        <w:pStyle w:val="Heading1"/>
      </w:pPr>
      <w:r>
        <w:rPr>
          <w:rFonts w:ascii="Arial" w:hAnsi="Arial"/>
        </w:rPr>
        <w:br w:type="page"/>
      </w:r>
      <w:bookmarkStart w:id="18" w:name="_Toc318795519"/>
      <w:r w:rsidRPr="00E041B9">
        <w:lastRenderedPageBreak/>
        <w:t>EU/LAC Comparative</w:t>
      </w:r>
      <w:bookmarkEnd w:id="18"/>
    </w:p>
    <w:p w:rsidR="006862B7" w:rsidRPr="00E005CE" w:rsidRDefault="006862B7" w:rsidP="0016371B">
      <w:pPr>
        <w:rPr>
          <w:rFonts w:cs="Arial"/>
          <w:szCs w:val="24"/>
          <w:lang w:val="en-US"/>
        </w:rPr>
      </w:pPr>
      <w:r w:rsidRPr="00E005CE">
        <w:rPr>
          <w:rFonts w:cs="Arial"/>
          <w:szCs w:val="24"/>
          <w:lang w:val="en-US"/>
        </w:rPr>
        <w:t>It is important to see some data comparing the cost of access to broadband in EU countries, with that in LAC. In November of 2010, CEPAL decided to set up a Broadband Observatory in the region, to be known as “ORBA”, and which was launched in May 2011. Some of the data this Observatory has produced will be shown below.</w:t>
      </w:r>
    </w:p>
    <w:p w:rsidR="006862B7" w:rsidRDefault="006862B7" w:rsidP="0016371B">
      <w:pPr>
        <w:spacing w:before="100" w:beforeAutospacing="1" w:after="100" w:afterAutospacing="1" w:line="240" w:lineRule="auto"/>
        <w:rPr>
          <w:rFonts w:eastAsia="Times New Roman" w:cs="Arial"/>
          <w:szCs w:val="24"/>
          <w:lang w:val="en-US" w:eastAsia="es-AR"/>
        </w:rPr>
      </w:pPr>
      <w:r w:rsidRPr="00E005CE">
        <w:rPr>
          <w:rFonts w:eastAsia="Times New Roman" w:cs="Arial"/>
          <w:szCs w:val="24"/>
          <w:lang w:val="en-US" w:eastAsia="es-AR"/>
        </w:rPr>
        <w:t>We can observe that the percentage of mobile broadband subscribers, vis-á-vis the total population of Latin America and the Caribbean, increased from 0.2% in 2005, to 4.7% in 2009, while in the OCDE countries this percentage went from 5% to 49% over the same period.</w:t>
      </w:r>
    </w:p>
    <w:p w:rsidR="006862B7" w:rsidRPr="00E005CE" w:rsidRDefault="006862B7" w:rsidP="0016371B">
      <w:pPr>
        <w:spacing w:before="100" w:beforeAutospacing="1" w:after="100" w:afterAutospacing="1" w:line="240" w:lineRule="auto"/>
        <w:rPr>
          <w:rFonts w:eastAsia="Times New Roman" w:cs="Arial"/>
          <w:szCs w:val="24"/>
          <w:lang w:val="en-US" w:eastAsia="es-AR"/>
        </w:rPr>
      </w:pPr>
    </w:p>
    <w:p w:rsidR="006862B7" w:rsidRPr="00E005CE" w:rsidRDefault="006862B7" w:rsidP="00645165">
      <w:pPr>
        <w:spacing w:before="100" w:beforeAutospacing="1" w:after="100" w:afterAutospacing="1" w:line="240" w:lineRule="auto"/>
        <w:jc w:val="center"/>
        <w:rPr>
          <w:rFonts w:eastAsia="Times New Roman" w:cs="Arial"/>
          <w:szCs w:val="24"/>
          <w:lang w:val="en-US" w:eastAsia="es-AR"/>
        </w:rPr>
      </w:pPr>
      <w:r w:rsidRPr="00E005CE">
        <w:rPr>
          <w:rFonts w:eastAsia="Times New Roman" w:cs="Arial"/>
          <w:b/>
          <w:bCs/>
          <w:szCs w:val="24"/>
          <w:lang w:val="en-US" w:eastAsia="es-AR"/>
        </w:rPr>
        <w:t xml:space="preserve">Percentage of mobile broadband </w:t>
      </w:r>
      <w:r>
        <w:rPr>
          <w:rFonts w:eastAsia="Times New Roman" w:cs="Arial"/>
          <w:b/>
          <w:bCs/>
          <w:szCs w:val="24"/>
          <w:lang w:val="en-US" w:eastAsia="es-AR"/>
        </w:rPr>
        <w:t>subscriber</w:t>
      </w:r>
      <w:r w:rsidRPr="00E005CE">
        <w:rPr>
          <w:rFonts w:eastAsia="Times New Roman" w:cs="Arial"/>
          <w:b/>
          <w:bCs/>
          <w:szCs w:val="24"/>
          <w:lang w:val="en-US" w:eastAsia="es-AR"/>
        </w:rPr>
        <w:t xml:space="preserve"> vis-á-vis total population, 2002-2009</w:t>
      </w:r>
    </w:p>
    <w:p w:rsidR="006862B7" w:rsidRPr="00E35603" w:rsidRDefault="00E269D2" w:rsidP="0016371B">
      <w:pPr>
        <w:rPr>
          <w:lang w:val="en-US"/>
        </w:rPr>
      </w:pPr>
      <w:r>
        <w:rPr>
          <w:rFonts w:eastAsia="Times New Roman" w:cs="Arial"/>
          <w:b/>
          <w:bCs/>
          <w:noProof/>
          <w:szCs w:val="24"/>
        </w:rPr>
        <w:pict>
          <v:shape id="Imagen 9" o:spid="_x0000_s1291" type="#_x0000_t75" alt="G1" style="position:absolute;left:0;text-align:left;margin-left:58.6pt;margin-top:255.5pt;width:336.3pt;height:128.4pt;z-index:-251623424;visibility:visible;mso-position-horizontal-relative:margin;mso-position-vertical-relative:margin">
            <v:imagedata r:id="rId19" o:title="G1"/>
            <w10:wrap anchorx="margin" anchory="margin"/>
          </v:shape>
        </w:pict>
      </w:r>
    </w:p>
    <w:p w:rsidR="006862B7" w:rsidRPr="00E35603" w:rsidRDefault="006862B7" w:rsidP="0016371B">
      <w:pPr>
        <w:rPr>
          <w:lang w:val="en-US"/>
        </w:rPr>
      </w:pPr>
    </w:p>
    <w:p w:rsidR="006862B7" w:rsidRPr="00E35603" w:rsidRDefault="006862B7" w:rsidP="0016371B">
      <w:pPr>
        <w:rPr>
          <w:lang w:val="en-US"/>
        </w:rPr>
      </w:pPr>
    </w:p>
    <w:p w:rsidR="006862B7" w:rsidRPr="0096054C" w:rsidRDefault="006862B7" w:rsidP="0016371B">
      <w:pPr>
        <w:rPr>
          <w:b/>
          <w:lang w:val="en-US"/>
        </w:rPr>
      </w:pPr>
    </w:p>
    <w:p w:rsidR="006862B7" w:rsidRPr="0096054C" w:rsidRDefault="006862B7" w:rsidP="0016371B">
      <w:pPr>
        <w:rPr>
          <w:b/>
          <w:lang w:val="en-US"/>
        </w:rPr>
      </w:pPr>
    </w:p>
    <w:p w:rsidR="006862B7" w:rsidRPr="00E005CE" w:rsidRDefault="006862B7" w:rsidP="0016371B">
      <w:pPr>
        <w:rPr>
          <w:rFonts w:eastAsia="Times New Roman" w:cs="Arial"/>
          <w:szCs w:val="24"/>
          <w:lang w:val="en-US" w:eastAsia="es-AR"/>
        </w:rPr>
      </w:pPr>
    </w:p>
    <w:p w:rsidR="006862B7" w:rsidRDefault="006862B7" w:rsidP="0016371B">
      <w:pPr>
        <w:rPr>
          <w:rFonts w:eastAsia="Times New Roman" w:cs="Arial"/>
          <w:szCs w:val="24"/>
          <w:lang w:val="en-US" w:eastAsia="es-AR"/>
        </w:rPr>
      </w:pPr>
    </w:p>
    <w:p w:rsidR="006862B7" w:rsidRPr="00E005CE" w:rsidRDefault="006862B7" w:rsidP="0016371B">
      <w:pPr>
        <w:rPr>
          <w:rFonts w:eastAsia="Times New Roman" w:cs="Arial"/>
          <w:szCs w:val="24"/>
          <w:lang w:val="en-US" w:eastAsia="es-AR"/>
        </w:rPr>
      </w:pPr>
      <w:r w:rsidRPr="00E005CE">
        <w:rPr>
          <w:rFonts w:eastAsia="Times New Roman" w:cs="Arial"/>
          <w:szCs w:val="24"/>
          <w:lang w:val="en-US" w:eastAsia="es-AR"/>
        </w:rPr>
        <w:t xml:space="preserve">The following graphic reflects the cost of broadband in </w:t>
      </w:r>
      <w:r>
        <w:rPr>
          <w:rFonts w:eastAsia="Times New Roman" w:cs="Arial"/>
          <w:szCs w:val="24"/>
          <w:lang w:val="en-US" w:eastAsia="es-AR"/>
        </w:rPr>
        <w:t>Latin America and the Caribbean (</w:t>
      </w:r>
      <w:r w:rsidRPr="00E005CE">
        <w:rPr>
          <w:rFonts w:eastAsia="Times New Roman" w:cs="Arial"/>
          <w:szCs w:val="24"/>
          <w:lang w:val="en-US" w:eastAsia="es-AR"/>
        </w:rPr>
        <w:t>LAC</w:t>
      </w:r>
      <w:r>
        <w:rPr>
          <w:rFonts w:eastAsia="Times New Roman" w:cs="Arial"/>
          <w:szCs w:val="24"/>
          <w:lang w:val="en-US" w:eastAsia="es-AR"/>
        </w:rPr>
        <w:t>)</w:t>
      </w:r>
      <w:r w:rsidRPr="00E005CE">
        <w:rPr>
          <w:rFonts w:eastAsia="Times New Roman" w:cs="Arial"/>
          <w:szCs w:val="24"/>
          <w:lang w:val="en-US" w:eastAsia="es-AR"/>
        </w:rPr>
        <w:t xml:space="preserve"> in March of this year, showing an average cost of U</w:t>
      </w:r>
      <w:r>
        <w:rPr>
          <w:rFonts w:eastAsia="Times New Roman" w:cs="Arial"/>
          <w:szCs w:val="24"/>
          <w:lang w:val="en-US" w:eastAsia="es-AR"/>
        </w:rPr>
        <w:t>S</w:t>
      </w:r>
      <w:r w:rsidRPr="00E005CE">
        <w:rPr>
          <w:rFonts w:eastAsia="Times New Roman" w:cs="Arial"/>
          <w:szCs w:val="24"/>
          <w:lang w:val="en-US" w:eastAsia="es-AR"/>
        </w:rPr>
        <w:t>$ 72.8 dollars per Mb (Mbps), in contrast to the $ 5.9 dollars per Mbps reflected for O</w:t>
      </w:r>
      <w:r>
        <w:rPr>
          <w:rFonts w:eastAsia="Times New Roman" w:cs="Arial"/>
          <w:szCs w:val="24"/>
          <w:lang w:val="en-US" w:eastAsia="es-AR"/>
        </w:rPr>
        <w:t>ECD</w:t>
      </w:r>
      <w:r w:rsidRPr="00E005CE">
        <w:rPr>
          <w:rFonts w:eastAsia="Times New Roman" w:cs="Arial"/>
          <w:szCs w:val="24"/>
          <w:lang w:val="en-US" w:eastAsia="es-AR"/>
        </w:rPr>
        <w:t xml:space="preserve"> countries. This is a huge difference.</w:t>
      </w:r>
    </w:p>
    <w:p w:rsidR="006862B7" w:rsidRDefault="006862B7" w:rsidP="0016371B">
      <w:pPr>
        <w:rPr>
          <w:rFonts w:eastAsia="Times New Roman" w:cs="Arial"/>
          <w:szCs w:val="24"/>
          <w:lang w:val="en-US" w:eastAsia="es-AR"/>
        </w:rPr>
      </w:pPr>
      <w:r w:rsidRPr="00E005CE">
        <w:rPr>
          <w:rFonts w:eastAsia="Times New Roman" w:cs="Arial"/>
          <w:szCs w:val="24"/>
          <w:lang w:val="en-US" w:eastAsia="es-AR"/>
        </w:rPr>
        <w:t>Bolivia tops the list, where the tariff measured against the Purchasing Power Parity, amounts to $ 300 dollars per Mbps. Panama ends the list, with a cost of $ 17.7 dollars per Mbps</w:t>
      </w:r>
      <w:r>
        <w:rPr>
          <w:rFonts w:eastAsia="Times New Roman" w:cs="Arial"/>
          <w:szCs w:val="24"/>
          <w:lang w:val="en-US" w:eastAsia="es-AR"/>
        </w:rPr>
        <w:t>.  This must be compared to the OECD average of $ 5.9 per Mbps.</w:t>
      </w:r>
    </w:p>
    <w:p w:rsidR="006862B7" w:rsidRDefault="006862B7" w:rsidP="0016371B">
      <w:pPr>
        <w:rPr>
          <w:rFonts w:eastAsia="Times New Roman" w:cs="Arial"/>
          <w:szCs w:val="24"/>
          <w:lang w:val="en-US" w:eastAsia="es-AR"/>
        </w:rPr>
      </w:pPr>
    </w:p>
    <w:p w:rsidR="006862B7" w:rsidRDefault="006862B7" w:rsidP="0016371B">
      <w:pPr>
        <w:rPr>
          <w:rFonts w:eastAsia="Times New Roman" w:cs="Arial"/>
          <w:szCs w:val="24"/>
          <w:lang w:val="en-US" w:eastAsia="es-AR"/>
        </w:rPr>
      </w:pPr>
    </w:p>
    <w:p w:rsidR="006862B7" w:rsidRDefault="006862B7" w:rsidP="0016371B">
      <w:pPr>
        <w:rPr>
          <w:rFonts w:eastAsia="Times New Roman" w:cs="Arial"/>
          <w:szCs w:val="24"/>
          <w:lang w:val="en-US" w:eastAsia="es-AR"/>
        </w:rPr>
      </w:pPr>
    </w:p>
    <w:p w:rsidR="006862B7" w:rsidRDefault="006862B7" w:rsidP="0016371B">
      <w:pPr>
        <w:rPr>
          <w:rFonts w:eastAsia="Times New Roman" w:cs="Arial"/>
          <w:szCs w:val="24"/>
          <w:lang w:val="en-US" w:eastAsia="es-AR"/>
        </w:rPr>
      </w:pPr>
    </w:p>
    <w:p w:rsidR="006862B7" w:rsidRPr="00E005CE" w:rsidRDefault="006862B7" w:rsidP="0016371B">
      <w:pPr>
        <w:jc w:val="center"/>
        <w:rPr>
          <w:rFonts w:eastAsia="Times New Roman" w:cs="Arial"/>
          <w:szCs w:val="24"/>
          <w:lang w:val="en-US" w:eastAsia="es-AR"/>
        </w:rPr>
      </w:pPr>
      <w:r w:rsidRPr="00E005CE">
        <w:rPr>
          <w:rFonts w:eastAsia="Times New Roman" w:cs="Arial"/>
          <w:b/>
          <w:bCs/>
          <w:szCs w:val="24"/>
          <w:lang w:val="en-US" w:eastAsia="es-AR"/>
        </w:rPr>
        <w:t>Tariffs en U.S. dollars/PPP per 1 Mbps, Fixed Broadband. March 2011</w:t>
      </w:r>
    </w:p>
    <w:p w:rsidR="006862B7" w:rsidRPr="007A55F9" w:rsidRDefault="00E269D2" w:rsidP="0016371B">
      <w:pPr>
        <w:rPr>
          <w:lang w:val="en-US"/>
        </w:rPr>
      </w:pPr>
      <w:r>
        <w:rPr>
          <w:noProof/>
        </w:rPr>
        <w:lastRenderedPageBreak/>
        <w:pict>
          <v:shape id="Imagen 10" o:spid="_x0000_s1292" type="#_x0000_t75" alt="g2" style="position:absolute;left:0;text-align:left;margin-left:42.2pt;margin-top:29.3pt;width:336.3pt;height:187.2pt;z-index:251694080;visibility:visible;mso-position-horizontal-relative:margin;mso-position-vertical-relative:margin">
            <v:imagedata r:id="rId20" o:title="g2"/>
            <w10:wrap type="square" anchorx="margin" anchory="margin"/>
          </v:shape>
        </w:pict>
      </w:r>
    </w:p>
    <w:p w:rsidR="006862B7" w:rsidRPr="007A55F9" w:rsidRDefault="006862B7" w:rsidP="0016371B">
      <w:pPr>
        <w:rPr>
          <w:lang w:val="en-US"/>
        </w:rPr>
      </w:pPr>
    </w:p>
    <w:p w:rsidR="006862B7" w:rsidRPr="007A55F9" w:rsidRDefault="006862B7" w:rsidP="0016371B">
      <w:pPr>
        <w:rPr>
          <w:lang w:val="en-US"/>
        </w:rPr>
      </w:pPr>
    </w:p>
    <w:p w:rsidR="006862B7" w:rsidRPr="007A55F9" w:rsidRDefault="006862B7" w:rsidP="0016371B">
      <w:pPr>
        <w:rPr>
          <w:lang w:val="en-US"/>
        </w:rPr>
      </w:pPr>
    </w:p>
    <w:p w:rsidR="006862B7" w:rsidRPr="007A55F9" w:rsidRDefault="006862B7" w:rsidP="0016371B">
      <w:pPr>
        <w:rPr>
          <w:lang w:val="en-US"/>
        </w:rPr>
      </w:pPr>
    </w:p>
    <w:p w:rsidR="006862B7" w:rsidRPr="007A55F9" w:rsidRDefault="006862B7" w:rsidP="0016371B">
      <w:pPr>
        <w:rPr>
          <w:lang w:val="en-US"/>
        </w:rPr>
      </w:pPr>
    </w:p>
    <w:p w:rsidR="006862B7" w:rsidRDefault="006862B7" w:rsidP="0016371B">
      <w:pPr>
        <w:rPr>
          <w:szCs w:val="24"/>
          <w:lang w:val="en-US"/>
        </w:rPr>
      </w:pPr>
    </w:p>
    <w:p w:rsidR="006862B7" w:rsidRDefault="006862B7" w:rsidP="0016371B">
      <w:pPr>
        <w:spacing w:before="100" w:beforeAutospacing="1" w:after="100" w:afterAutospacing="1" w:line="240" w:lineRule="auto"/>
        <w:rPr>
          <w:rFonts w:eastAsia="Times New Roman" w:cs="Arial"/>
          <w:szCs w:val="24"/>
          <w:lang w:val="en-US" w:eastAsia="es-AR"/>
        </w:rPr>
      </w:pPr>
    </w:p>
    <w:p w:rsidR="006862B7" w:rsidRPr="00E005CE" w:rsidRDefault="006862B7" w:rsidP="0016371B">
      <w:pPr>
        <w:spacing w:before="100" w:beforeAutospacing="1" w:after="100" w:afterAutospacing="1" w:line="240" w:lineRule="auto"/>
        <w:rPr>
          <w:rFonts w:eastAsia="Times New Roman" w:cs="Arial"/>
          <w:szCs w:val="24"/>
          <w:lang w:val="en-US" w:eastAsia="es-AR"/>
        </w:rPr>
      </w:pPr>
      <w:r w:rsidRPr="00E005CE">
        <w:rPr>
          <w:rFonts w:eastAsia="Times New Roman" w:cs="Arial"/>
          <w:szCs w:val="24"/>
          <w:lang w:val="en-US" w:eastAsia="es-AR"/>
        </w:rPr>
        <w:t>Another of the measurements habitually employed to measure the quality of broadband service, is the speed. The Observatory figures show that during the last year South America had an effective speed increase of 53% in access to Internet broadband, both in the up and down links</w:t>
      </w:r>
      <w:r>
        <w:rPr>
          <w:rFonts w:eastAsia="Times New Roman" w:cs="Arial"/>
          <w:szCs w:val="24"/>
          <w:lang w:val="en-US" w:eastAsia="es-AR"/>
        </w:rPr>
        <w:t>.</w:t>
      </w:r>
    </w:p>
    <w:p w:rsidR="006862B7" w:rsidRPr="00E005CE" w:rsidRDefault="006862B7" w:rsidP="0016371B">
      <w:pPr>
        <w:spacing w:before="100" w:beforeAutospacing="1" w:after="100" w:afterAutospacing="1" w:line="240" w:lineRule="auto"/>
        <w:rPr>
          <w:rFonts w:eastAsia="Times New Roman" w:cs="Arial"/>
          <w:szCs w:val="24"/>
          <w:lang w:val="en-US" w:eastAsia="es-AR"/>
        </w:rPr>
      </w:pPr>
      <w:r w:rsidRPr="00E005CE">
        <w:rPr>
          <w:rFonts w:eastAsia="Times New Roman" w:cs="Arial"/>
          <w:szCs w:val="24"/>
          <w:lang w:val="en-US" w:eastAsia="es-AR"/>
        </w:rPr>
        <w:t>In both cases Chile is the outstanding case, where the uplink speed in April reached 1.767 Mbps, (39% more than in April 2010), and the downlink reached 6.413 Mbps. In Bolivia the uplink speed was 210 Mbps, and the downlink was 428 Mbps (the lowest indicators in the region).</w:t>
      </w:r>
    </w:p>
    <w:p w:rsidR="006862B7" w:rsidRPr="00E005CE" w:rsidRDefault="006862B7" w:rsidP="0016371B">
      <w:pPr>
        <w:spacing w:before="100" w:beforeAutospacing="1" w:after="100" w:afterAutospacing="1" w:line="240" w:lineRule="auto"/>
        <w:jc w:val="center"/>
        <w:rPr>
          <w:rFonts w:eastAsia="Times New Roman" w:cs="Arial"/>
          <w:szCs w:val="24"/>
          <w:lang w:val="en-US" w:eastAsia="es-AR"/>
        </w:rPr>
      </w:pPr>
      <w:r w:rsidRPr="00E005CE">
        <w:rPr>
          <w:rFonts w:eastAsia="Times New Roman" w:cs="Arial"/>
          <w:b/>
          <w:bCs/>
          <w:szCs w:val="24"/>
          <w:lang w:val="en-US" w:eastAsia="es-AR"/>
        </w:rPr>
        <w:t xml:space="preserve">Evolution of broadband uplink speed  </w:t>
      </w:r>
    </w:p>
    <w:p w:rsidR="006862B7" w:rsidRPr="00833B75" w:rsidRDefault="00E269D2" w:rsidP="0016371B">
      <w:pPr>
        <w:rPr>
          <w:lang w:val="en-US"/>
        </w:rPr>
      </w:pPr>
      <w:r>
        <w:rPr>
          <w:noProof/>
        </w:rPr>
        <w:pict>
          <v:shape id="Imagen 11" o:spid="_x0000_s1293" type="#_x0000_t75" alt="g3" style="position:absolute;left:0;text-align:left;margin-left:42.2pt;margin-top:416.35pt;width:336.3pt;height:205.2pt;z-index:251695104;visibility:visible;mso-position-horizontal-relative:margin;mso-position-vertical-relative:margin">
            <v:imagedata r:id="rId21" o:title="g3"/>
            <w10:wrap type="square" anchorx="margin" anchory="margin"/>
          </v:shape>
        </w:pict>
      </w: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spacing w:before="100" w:beforeAutospacing="1" w:after="100" w:afterAutospacing="1" w:line="240" w:lineRule="auto"/>
        <w:jc w:val="center"/>
        <w:rPr>
          <w:rFonts w:ascii="Arial" w:eastAsia="Times New Roman" w:hAnsi="Arial" w:cs="Arial"/>
          <w:lang w:val="en-US" w:eastAsia="es-AR"/>
        </w:rPr>
      </w:pPr>
      <w:r w:rsidRPr="00833B75">
        <w:rPr>
          <w:rFonts w:ascii="Arial" w:eastAsia="Times New Roman" w:hAnsi="Arial" w:cs="Arial"/>
          <w:b/>
          <w:bCs/>
          <w:lang w:val="en-US" w:eastAsia="es-AR"/>
        </w:rPr>
        <w:t xml:space="preserve">Evolution of </w:t>
      </w:r>
      <w:r>
        <w:rPr>
          <w:rFonts w:ascii="Arial" w:eastAsia="Times New Roman" w:hAnsi="Arial" w:cs="Arial"/>
          <w:b/>
          <w:bCs/>
          <w:lang w:val="en-US" w:eastAsia="es-AR"/>
        </w:rPr>
        <w:t>broadband downlink speed</w:t>
      </w:r>
    </w:p>
    <w:p w:rsidR="006862B7" w:rsidRPr="00833B75" w:rsidRDefault="00E269D2" w:rsidP="0016371B">
      <w:pPr>
        <w:rPr>
          <w:lang w:val="en-US"/>
        </w:rPr>
      </w:pPr>
      <w:r>
        <w:rPr>
          <w:noProof/>
        </w:rPr>
        <w:lastRenderedPageBreak/>
        <w:pict>
          <v:shape id="Imagen 12" o:spid="_x0000_s1294" type="#_x0000_t75" alt="g4" style="position:absolute;left:0;text-align:left;margin-left:59.5pt;margin-top:72.4pt;width:336.3pt;height:195.6pt;z-index:251696128;visibility:visible;mso-position-horizontal-relative:margin;mso-position-vertical-relative:margin">
            <v:imagedata r:id="rId22" o:title="g4"/>
            <w10:wrap type="square" anchorx="margin" anchory="margin"/>
          </v:shape>
        </w:pict>
      </w: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833B75" w:rsidRDefault="006862B7" w:rsidP="0016371B">
      <w:pPr>
        <w:rPr>
          <w:lang w:val="en-US"/>
        </w:rPr>
      </w:pPr>
    </w:p>
    <w:p w:rsidR="006862B7" w:rsidRPr="00E005CE" w:rsidRDefault="006862B7" w:rsidP="0016371B">
      <w:pPr>
        <w:pStyle w:val="NormalWeb"/>
        <w:rPr>
          <w:rFonts w:ascii="Cambria" w:hAnsi="Cambria"/>
          <w:lang w:val="en-US"/>
        </w:rPr>
      </w:pPr>
      <w:r w:rsidRPr="00E005CE">
        <w:rPr>
          <w:rFonts w:ascii="Cambria" w:hAnsi="Cambria"/>
          <w:lang w:val="en-US"/>
        </w:rPr>
        <w:t>According to the data produced by ORBA, between April 2010 and April 2011, there was a significant improvement in access to fixed broadband service in the region, since the monthly income required for subscribing to 1 Mbps, was reduced throughout Latin America by a little over 37%.</w:t>
      </w:r>
    </w:p>
    <w:p w:rsidR="006862B7" w:rsidRPr="002D1B5D" w:rsidRDefault="006862B7" w:rsidP="0016371B">
      <w:pPr>
        <w:pStyle w:val="NormalWeb"/>
        <w:jc w:val="center"/>
        <w:rPr>
          <w:lang w:val="en-US"/>
        </w:rPr>
      </w:pPr>
      <w:r w:rsidRPr="002D1B5D">
        <w:rPr>
          <w:b/>
          <w:bCs/>
          <w:sz w:val="20"/>
          <w:szCs w:val="20"/>
          <w:lang w:val="en-US"/>
        </w:rPr>
        <w:t xml:space="preserve">Ratio of fixed broadband tariff </w:t>
      </w:r>
    </w:p>
    <w:p w:rsidR="006862B7" w:rsidRPr="002D1B5D" w:rsidRDefault="006862B7" w:rsidP="0016371B">
      <w:pPr>
        <w:pStyle w:val="NormalWeb"/>
        <w:jc w:val="center"/>
        <w:rPr>
          <w:lang w:val="en-US"/>
        </w:rPr>
      </w:pPr>
      <w:r w:rsidRPr="002D1B5D">
        <w:rPr>
          <w:b/>
          <w:bCs/>
          <w:sz w:val="20"/>
          <w:szCs w:val="20"/>
          <w:lang w:val="en-US"/>
        </w:rPr>
        <w:t>USD average per 1 Mbps/PIB per cápita monthly</w:t>
      </w:r>
    </w:p>
    <w:p w:rsidR="006862B7" w:rsidRDefault="00E269D2" w:rsidP="0016371B">
      <w:pPr>
        <w:pStyle w:val="NormalWeb"/>
        <w:jc w:val="center"/>
      </w:pPr>
      <w:r>
        <w:rPr>
          <w:noProof/>
        </w:rPr>
        <w:pict>
          <v:shape id="Imagen 1" o:spid="_x0000_i1025" type="#_x0000_t75" alt="http://www.eclac.org/socinfo/noticias/noticias/7/44787/gráfico1.JPG" style="width:342.2pt;height:177.05pt;visibility:visible">
            <v:imagedata r:id="rId23" o:title="gráfico1"/>
          </v:shape>
        </w:pict>
      </w:r>
    </w:p>
    <w:p w:rsidR="006862B7" w:rsidRDefault="006862B7" w:rsidP="0016371B">
      <w:pPr>
        <w:pStyle w:val="NormalWeb"/>
        <w:jc w:val="center"/>
      </w:pPr>
    </w:p>
    <w:p w:rsidR="006862B7" w:rsidRPr="00E005CE" w:rsidRDefault="006862B7" w:rsidP="0016371B">
      <w:pPr>
        <w:pStyle w:val="NormalWeb"/>
        <w:rPr>
          <w:rFonts w:ascii="Cambria" w:hAnsi="Cambria"/>
          <w:lang w:val="en-US"/>
        </w:rPr>
      </w:pPr>
      <w:r w:rsidRPr="00E005CE">
        <w:rPr>
          <w:rFonts w:ascii="Cambria" w:hAnsi="Cambria"/>
          <w:lang w:val="en-US"/>
        </w:rPr>
        <w:t>As can be observed, the costs of the service are almost five times higher than the average costs in the OCDE countries.</w:t>
      </w:r>
    </w:p>
    <w:p w:rsidR="006862B7" w:rsidRPr="00C97AA0" w:rsidRDefault="006862B7" w:rsidP="0016371B">
      <w:pPr>
        <w:pStyle w:val="NormalWeb"/>
        <w:jc w:val="center"/>
        <w:rPr>
          <w:b/>
          <w:bCs/>
          <w:sz w:val="20"/>
          <w:szCs w:val="20"/>
          <w:lang w:val="en-US"/>
        </w:rPr>
      </w:pPr>
    </w:p>
    <w:p w:rsidR="006862B7" w:rsidRPr="009F7DD5" w:rsidRDefault="006862B7" w:rsidP="0016371B">
      <w:pPr>
        <w:pStyle w:val="NormalWeb"/>
        <w:jc w:val="center"/>
        <w:rPr>
          <w:lang w:val="en-US"/>
        </w:rPr>
      </w:pPr>
      <w:r w:rsidRPr="009F7DD5">
        <w:rPr>
          <w:b/>
          <w:bCs/>
          <w:sz w:val="20"/>
          <w:szCs w:val="20"/>
          <w:lang w:val="en-US"/>
        </w:rPr>
        <w:t xml:space="preserve">Effective downlink and uplink speeds </w:t>
      </w:r>
    </w:p>
    <w:p w:rsidR="006862B7" w:rsidRPr="009F7DD5" w:rsidRDefault="00E269D2" w:rsidP="0016371B">
      <w:pPr>
        <w:rPr>
          <w:rFonts w:ascii="Arial" w:hAnsi="Arial" w:cs="Arial"/>
          <w:lang w:val="en-US"/>
        </w:rPr>
      </w:pPr>
      <w:r>
        <w:rPr>
          <w:rFonts w:ascii="Arial" w:hAnsi="Arial" w:cs="Arial"/>
          <w:noProof/>
        </w:rPr>
        <w:lastRenderedPageBreak/>
        <w:pict>
          <v:shape id="0 Imagen" o:spid="_x0000_s1295" type="#_x0000_t75" alt="cepal.png" style="position:absolute;left:0;text-align:left;margin-left:68.25pt;margin-top:101.35pt;width:318.3pt;height:184.8pt;z-index:251697152;visibility:visible;mso-position-horizontal-relative:margin;mso-position-vertical-relative:margin">
            <v:imagedata r:id="rId24" o:title="cepal"/>
            <w10:wrap type="square" anchorx="margin" anchory="margin"/>
          </v:shape>
        </w:pict>
      </w:r>
    </w:p>
    <w:p w:rsidR="006862B7" w:rsidRPr="009F7DD5" w:rsidRDefault="006862B7" w:rsidP="0016371B">
      <w:pPr>
        <w:rPr>
          <w:rFonts w:ascii="Arial" w:hAnsi="Arial" w:cs="Arial"/>
          <w:lang w:val="en-US"/>
        </w:rPr>
      </w:pPr>
    </w:p>
    <w:p w:rsidR="006862B7" w:rsidRPr="009F7DD5" w:rsidRDefault="006862B7" w:rsidP="0016371B">
      <w:pPr>
        <w:rPr>
          <w:rFonts w:ascii="Arial" w:hAnsi="Arial" w:cs="Arial"/>
          <w:lang w:val="en-US"/>
        </w:rPr>
      </w:pPr>
    </w:p>
    <w:p w:rsidR="006862B7" w:rsidRPr="009F7DD5" w:rsidRDefault="006862B7" w:rsidP="0016371B">
      <w:pPr>
        <w:rPr>
          <w:rFonts w:ascii="Arial" w:hAnsi="Arial" w:cs="Arial"/>
          <w:lang w:val="en-US"/>
        </w:rPr>
      </w:pPr>
    </w:p>
    <w:p w:rsidR="006862B7" w:rsidRPr="009F7DD5" w:rsidRDefault="006862B7" w:rsidP="0016371B">
      <w:pPr>
        <w:rPr>
          <w:rFonts w:ascii="Arial" w:hAnsi="Arial" w:cs="Arial"/>
          <w:lang w:val="en-US"/>
        </w:rPr>
      </w:pPr>
    </w:p>
    <w:p w:rsidR="006862B7" w:rsidRPr="009F7DD5" w:rsidRDefault="006862B7" w:rsidP="0016371B">
      <w:pPr>
        <w:rPr>
          <w:rFonts w:ascii="Arial" w:hAnsi="Arial" w:cs="Arial"/>
          <w:lang w:val="en-US"/>
        </w:rPr>
      </w:pPr>
    </w:p>
    <w:p w:rsidR="006862B7" w:rsidRPr="009F7DD5" w:rsidRDefault="006862B7" w:rsidP="0016371B">
      <w:pPr>
        <w:rPr>
          <w:rFonts w:ascii="Arial" w:hAnsi="Arial" w:cs="Arial"/>
          <w:lang w:val="en-US"/>
        </w:rPr>
      </w:pPr>
    </w:p>
    <w:p w:rsidR="006862B7" w:rsidRPr="009F7DD5" w:rsidRDefault="006862B7" w:rsidP="0016371B">
      <w:pPr>
        <w:rPr>
          <w:rFonts w:ascii="Arial" w:hAnsi="Arial" w:cs="Arial"/>
          <w:lang w:val="en-US"/>
        </w:rPr>
      </w:pPr>
    </w:p>
    <w:p w:rsidR="006862B7" w:rsidRPr="00E005CE" w:rsidRDefault="006862B7" w:rsidP="0016371B">
      <w:pPr>
        <w:pStyle w:val="NormalWeb"/>
        <w:rPr>
          <w:rFonts w:ascii="Cambria" w:hAnsi="Cambria"/>
          <w:lang w:val="en-US"/>
        </w:rPr>
      </w:pPr>
      <w:r w:rsidRPr="00E005CE">
        <w:rPr>
          <w:rFonts w:ascii="Cambria" w:hAnsi="Cambria"/>
          <w:lang w:val="en-US"/>
        </w:rPr>
        <w:t>As can be seen in the preceding graphic, the South American countries also showed an improvement in the effective speed of Internet broadband access. The uplink speed increased by 64% between January 2010 and August 2011, while the downlink speed increased 75% over the same period.</w:t>
      </w:r>
    </w:p>
    <w:p w:rsidR="006862B7" w:rsidRPr="00E005CE" w:rsidRDefault="006862B7" w:rsidP="0016371B">
      <w:pPr>
        <w:pStyle w:val="NormalWeb"/>
        <w:rPr>
          <w:rFonts w:ascii="Cambria" w:hAnsi="Cambria"/>
          <w:lang w:val="en-US"/>
        </w:rPr>
      </w:pPr>
      <w:r w:rsidRPr="00E005CE">
        <w:rPr>
          <w:rFonts w:ascii="Cambria" w:hAnsi="Cambria"/>
          <w:lang w:val="en-US"/>
        </w:rPr>
        <w:t>But this has not been enough to close the existing breach between the developed countries of Europe and LAC. The uplink speed is almost four times faster than in the LAC region, while the downlink speed is practically three times faster.</w:t>
      </w:r>
    </w:p>
    <w:p w:rsidR="006862B7" w:rsidRPr="00E005CE" w:rsidRDefault="006862B7" w:rsidP="0016371B">
      <w:pPr>
        <w:pStyle w:val="NormalWeb"/>
        <w:rPr>
          <w:rFonts w:ascii="Cambria" w:hAnsi="Cambria"/>
          <w:lang w:val="en-US"/>
        </w:rPr>
      </w:pPr>
    </w:p>
    <w:p w:rsidR="006862B7" w:rsidRPr="00C97AA0" w:rsidRDefault="006862B7" w:rsidP="0016371B">
      <w:pPr>
        <w:rPr>
          <w:rFonts w:ascii="Arial" w:hAnsi="Arial" w:cs="Arial"/>
          <w:lang w:val="en-US"/>
        </w:rPr>
      </w:pPr>
    </w:p>
    <w:p w:rsidR="006862B7" w:rsidRPr="00FD3D44" w:rsidRDefault="006862B7" w:rsidP="00F86C53">
      <w:pPr>
        <w:pStyle w:val="Heading1"/>
      </w:pPr>
      <w:r>
        <w:rPr>
          <w:rFonts w:ascii="Arial" w:hAnsi="Arial"/>
        </w:rPr>
        <w:br w:type="page"/>
      </w:r>
      <w:bookmarkStart w:id="19" w:name="_Toc318795520"/>
      <w:r w:rsidRPr="00FD3D44">
        <w:lastRenderedPageBreak/>
        <w:t>Internet Exchange Points (IX</w:t>
      </w:r>
      <w:r>
        <w:t>P</w:t>
      </w:r>
      <w:r w:rsidRPr="00FD3D44">
        <w:t>s)</w:t>
      </w:r>
      <w:bookmarkEnd w:id="19"/>
    </w:p>
    <w:p w:rsidR="006862B7" w:rsidRPr="00E005CE" w:rsidRDefault="006862B7" w:rsidP="00834893">
      <w:pPr>
        <w:rPr>
          <w:lang w:val="en-US"/>
        </w:rPr>
      </w:pPr>
      <w:r w:rsidRPr="00E005CE">
        <w:rPr>
          <w:lang w:val="en-US"/>
        </w:rPr>
        <w:t>The Internet Exchange Points</w:t>
      </w:r>
      <w:r>
        <w:rPr>
          <w:lang w:val="en-US"/>
        </w:rPr>
        <w:t xml:space="preserve"> (IXPs)</w:t>
      </w:r>
      <w:r w:rsidRPr="00E005CE">
        <w:rPr>
          <w:lang w:val="en-US"/>
        </w:rPr>
        <w:t>, also known as NAPs (Network Access Points), are the result of the development of the network of networks – “Internet”</w:t>
      </w:r>
      <w:r>
        <w:rPr>
          <w:lang w:val="en-US"/>
        </w:rPr>
        <w:t>.</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In the beginnings of the development of the commercial Internet, which would correspond to the year 1995, the countries in the region had some services known as value added services, such as: electronic mail, access to databanks, various online directories, information exchange, etc.</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This considered from the viewpoint of interconnection, both locally and internationally, was not a barrier to the use of these services, since they were few and expensive, and hence not for mass consumption.</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 xml:space="preserve">The development of the Internet, which as is well known was massive and revolutionary, both as regards acceptance as to the </w:t>
      </w:r>
      <w:r>
        <w:rPr>
          <w:rFonts w:cs="Arial"/>
          <w:szCs w:val="24"/>
          <w:lang w:val="en-US"/>
        </w:rPr>
        <w:t>diversity</w:t>
      </w:r>
      <w:r w:rsidRPr="00E005CE">
        <w:rPr>
          <w:rFonts w:cs="Arial"/>
          <w:szCs w:val="24"/>
          <w:lang w:val="en-US"/>
        </w:rPr>
        <w:t xml:space="preserve"> of services offered to the user, brought about a new vision of connectivity in general. The ISPs (Internet Service Providers)</w:t>
      </w:r>
      <w:r>
        <w:rPr>
          <w:rFonts w:cs="Arial"/>
          <w:szCs w:val="24"/>
          <w:lang w:val="en-US"/>
        </w:rPr>
        <w:t>,</w:t>
      </w:r>
      <w:r w:rsidRPr="00E005CE">
        <w:rPr>
          <w:rFonts w:cs="Arial"/>
          <w:szCs w:val="24"/>
          <w:lang w:val="en-US"/>
        </w:rPr>
        <w:t xml:space="preserve"> the few in existence and those that rapidly started up in this new technology business, were encountering some difficulties which were hard to resolve.</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Each new company generated a demand for links to interconnect to the rest of the network. We should not forget that the philosophy of the Internet is that of the “</w:t>
      </w:r>
      <w:r>
        <w:rPr>
          <w:rFonts w:cs="Arial"/>
          <w:szCs w:val="24"/>
          <w:lang w:val="en-US"/>
        </w:rPr>
        <w:t>n</w:t>
      </w:r>
      <w:r w:rsidRPr="00E005CE">
        <w:rPr>
          <w:rFonts w:cs="Arial"/>
          <w:szCs w:val="24"/>
          <w:lang w:val="en-US"/>
        </w:rPr>
        <w:t>etwork of networks”. On top of this, the conventional method of user access was via telephone lines using what was called “dial-up” mode, which obliged the ISP to lease a pool of telephone lines normally owned by the incumbent companies (both public and private sector), who usually had a communications monopoly.</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Thus the Internet business model, where practically all the services were (and still are) free of charge, with the exception of the access charge, offered little opportunity for small and medium enterprises to develop. Although in this document we analyze the situation of Latin America, this same situation was occurring all over the world. This prompted CABASE, the Argentina Internet Association (founded in 1989), and as the first entity in the region which brought together companies specializing in Internet services, to intervene.</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After long months of discussions between the various CABASE members, ISPs, Carriers (Interconnect Providers) and Content Providers defined what became the first Internet Exchange in the Latin America region.</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CABASE selected the cooperative, non-profit mode for the CABASE Network Access Point (NAP), which began operations in 1998, and which quickly enabled significant cost savings in interconnect lines between providers. Since the intra-N</w:t>
      </w:r>
      <w:r>
        <w:rPr>
          <w:rFonts w:cs="Arial"/>
          <w:szCs w:val="24"/>
          <w:lang w:val="en-US"/>
        </w:rPr>
        <w:t>AP</w:t>
      </w:r>
      <w:r w:rsidRPr="00E005CE">
        <w:rPr>
          <w:rFonts w:cs="Arial"/>
          <w:szCs w:val="24"/>
          <w:lang w:val="en-US"/>
        </w:rPr>
        <w:t xml:space="preserve"> traffic had no cost, a new stage of development and growth of the Internet began, in this case in Argentina.</w:t>
      </w:r>
    </w:p>
    <w:p w:rsidR="006862B7" w:rsidRPr="00E005CE" w:rsidRDefault="006862B7" w:rsidP="0016371B">
      <w:pPr>
        <w:rPr>
          <w:rFonts w:cs="Arial"/>
          <w:szCs w:val="24"/>
          <w:lang w:val="en-US"/>
        </w:rPr>
      </w:pPr>
      <w:r w:rsidRPr="00E005CE">
        <w:rPr>
          <w:rFonts w:cs="Arial"/>
          <w:szCs w:val="24"/>
          <w:lang w:val="en-US"/>
        </w:rPr>
        <w:t>As you will see in the following diagrams, where interconnection is provided through a NAP, the savings in terms of interconnect links and infrastructure, security systems, etc., is immediately evident.</w:t>
      </w:r>
    </w:p>
    <w:p w:rsidR="006862B7" w:rsidRPr="007E24A0" w:rsidRDefault="00E269D2" w:rsidP="0016371B">
      <w:pPr>
        <w:tabs>
          <w:tab w:val="left" w:pos="7560"/>
        </w:tabs>
        <w:spacing w:line="240" w:lineRule="auto"/>
        <w:rPr>
          <w:rFonts w:ascii="Arial" w:hAnsi="Arial" w:cs="Arial"/>
          <w:lang w:val="en-US"/>
        </w:rPr>
      </w:pPr>
      <w:r>
        <w:rPr>
          <w:rFonts w:ascii="Arial" w:hAnsi="Arial" w:cs="Arial"/>
          <w:noProof/>
          <w:lang w:eastAsia="es-AR"/>
        </w:rPr>
        <w:lastRenderedPageBreak/>
        <w:pict>
          <v:group id="_x0000_s1232" editas="canvas" style="position:absolute;left:0;text-align:left;margin-left:42.5pt;margin-top:66.25pt;width:342.45pt;height:159.15pt;z-index:251681792;mso-position-horizontal-relative:margin;mso-position-vertical-relative:margin" coordorigin="2970,3265" coordsize="6849,3183">
            <o:lock v:ext="edit" aspectratio="t"/>
            <v:shape id="_x0000_s1233" type="#_x0000_t75" style="position:absolute;left:2970;top:3265;width:6849;height:3183" o:preferrelative="f">
              <v:fill o:detectmouseclick="t"/>
              <v:path o:extrusionok="t" o:connecttype="none"/>
              <o:lock v:ext="edit" text="t"/>
            </v:shape>
            <v:oval id="_x0000_s1234" style="position:absolute;left:3296;top:3616;width:1104;height:304">
              <o:extrusion v:ext="view" backdepth="1in" on="t" viewpoint="0,34.72222mm" viewpointorigin="0,.5" skewangle="90" lightposition="-50000" lightposition2="50000" type="perspective"/>
            </v:oval>
            <v:oval id="_x0000_s1235" style="position:absolute;left:5552;top:3664;width:1104;height:304">
              <o:extrusion v:ext="view" backdepth="1in" on="t" viewpoint="0,34.72222mm" viewpointorigin="0,.5" skewangle="90" lightposition="-50000" lightposition2="50000" type="perspective"/>
            </v:oval>
            <v:oval id="_x0000_s1236" style="position:absolute;left:3343;top:4864;width:1105;height:304">
              <o:extrusion v:ext="view" backdepth="1in" on="t" viewpoint="0,34.72222mm" viewpointorigin="0,.5" skewangle="90" lightposition="-50000" lightposition2="50000" type="perspective"/>
            </v:oval>
            <v:oval id="_x0000_s1237" style="position:absolute;left:5567;top:4865;width:1105;height:304">
              <o:extrusion v:ext="view" backdepth="1in" on="t" viewpoint="0,34.72222mm" viewpointorigin="0,.5" skewangle="90" lightposition="-50000" lightposition2="50000" type="perspective"/>
            </v:oval>
            <v:roundrect id="_x0000_s1238" style="position:absolute;left:4192;top:6016;width:1360;height:432" arcsize="10923f">
              <o:extrusion v:ext="view" backdepth="1in" on="t" type="perspective"/>
            </v:roundrect>
            <v:shape id="_x0000_s1239" type="#_x0000_t202" style="position:absolute;left:3552;top:3585;width:672;height:367" filled="f" stroked="f">
              <v:textbox style="mso-next-textbox:#_x0000_s1239">
                <w:txbxContent>
                  <w:p w:rsidR="006862B7" w:rsidRPr="00C353C1" w:rsidRDefault="006862B7" w:rsidP="0016371B">
                    <w:pPr>
                      <w:rPr>
                        <w:sz w:val="16"/>
                        <w:szCs w:val="16"/>
                      </w:rPr>
                    </w:pPr>
                    <w:r w:rsidRPr="00C353C1">
                      <w:rPr>
                        <w:sz w:val="16"/>
                        <w:szCs w:val="16"/>
                      </w:rPr>
                      <w:t>ISP1</w:t>
                    </w:r>
                  </w:p>
                </w:txbxContent>
              </v:textbox>
            </v:shape>
            <v:shape id="_x0000_s1240" type="#_x0000_t202" style="position:absolute;left:5744;top:3665;width:672;height:367" filled="f" stroked="f">
              <v:textbox style="mso-next-textbox:#_x0000_s1240">
                <w:txbxContent>
                  <w:p w:rsidR="006862B7" w:rsidRPr="00C353C1" w:rsidRDefault="006862B7" w:rsidP="0016371B">
                    <w:pPr>
                      <w:rPr>
                        <w:sz w:val="16"/>
                        <w:szCs w:val="16"/>
                      </w:rPr>
                    </w:pPr>
                    <w:r>
                      <w:rPr>
                        <w:sz w:val="16"/>
                        <w:szCs w:val="16"/>
                      </w:rPr>
                      <w:t>ISP2</w:t>
                    </w:r>
                  </w:p>
                </w:txbxContent>
              </v:textbox>
            </v:shape>
            <v:shape id="_x0000_s1241" type="#_x0000_t202" style="position:absolute;left:3584;top:4865;width:672;height:367" filled="f" stroked="f">
              <v:textbox style="mso-next-textbox:#_x0000_s1241">
                <w:txbxContent>
                  <w:p w:rsidR="006862B7" w:rsidRPr="00C353C1" w:rsidRDefault="006862B7" w:rsidP="0016371B">
                    <w:pPr>
                      <w:rPr>
                        <w:sz w:val="16"/>
                        <w:szCs w:val="16"/>
                      </w:rPr>
                    </w:pPr>
                    <w:r>
                      <w:rPr>
                        <w:sz w:val="16"/>
                        <w:szCs w:val="16"/>
                      </w:rPr>
                      <w:t>ISP3</w:t>
                    </w:r>
                  </w:p>
                </w:txbxContent>
              </v:textbox>
            </v:shape>
            <v:shape id="_x0000_s1242" type="#_x0000_t202" style="position:absolute;left:5760;top:4865;width:672;height:367" filled="f" stroked="f">
              <v:textbox style="mso-next-textbox:#_x0000_s1242">
                <w:txbxContent>
                  <w:p w:rsidR="006862B7" w:rsidRPr="00C353C1" w:rsidRDefault="006862B7" w:rsidP="0016371B">
                    <w:pPr>
                      <w:rPr>
                        <w:sz w:val="16"/>
                        <w:szCs w:val="16"/>
                      </w:rPr>
                    </w:pPr>
                    <w:r>
                      <w:rPr>
                        <w:sz w:val="16"/>
                        <w:szCs w:val="16"/>
                      </w:rPr>
                      <w:t>ISP4</w:t>
                    </w:r>
                  </w:p>
                </w:txbxContent>
              </v:textbox>
            </v:shape>
            <v:shape id="_x0000_s1243" type="#_x0000_t202" style="position:absolute;left:4159;top:6032;width:1377;height:352" filled="f" stroked="f">
              <v:textbox style="mso-next-textbox:#_x0000_s1243">
                <w:txbxContent>
                  <w:p w:rsidR="006862B7" w:rsidRDefault="006862B7" w:rsidP="0016371B">
                    <w:pPr>
                      <w:jc w:val="center"/>
                    </w:pPr>
                    <w:r>
                      <w:t>Contents</w:t>
                    </w:r>
                  </w:p>
                </w:txbxContent>
              </v:textbox>
            </v:shape>
            <v:shape id="_x0000_s1244" type="#_x0000_t106" style="position:absolute;left:7824;top:4640;width:1680;height:800" adj="4230,19386">
              <v:textbox style="mso-next-textbox:#_x0000_s1244">
                <w:txbxContent>
                  <w:p w:rsidR="006862B7" w:rsidRDefault="006862B7" w:rsidP="0016371B"/>
                </w:txbxContent>
              </v:textbox>
            </v:shape>
            <v:shape id="_x0000_s1245" type="#_x0000_t32" style="position:absolute;left:4352;top:3968;width:1392;height:975" o:connectortype="straight">
              <v:stroke startarrow="block" endarrow="block"/>
            </v:shape>
            <v:shape id="_x0000_s1246" type="#_x0000_t32" style="position:absolute;left:4494;top:3845;width:1314;height:1020;flip:y" o:connectortype="straight">
              <v:stroke startarrow="block" endarrow="block"/>
            </v:shape>
            <v:shape id="_x0000_s1247" type="#_x0000_t32" style="position:absolute;left:4352;top:3796;width:1200;height:20" o:connectortype="straight">
              <v:stroke startarrow="block" endarrow="block"/>
            </v:shape>
            <v:shape id="_x0000_s1248" type="#_x0000_t32" style="position:absolute;left:4352;top:5232;width:1329;height:44;flip:y" o:connectortype="straight">
              <v:stroke startarrow="block" endarrow="block"/>
            </v:shape>
            <v:shape id="_x0000_s1249" type="#_x0000_t32" style="position:absolute;left:6096;top:4160;width:24;height:705;flip:x" o:connectortype="straight">
              <v:stroke startarrow="block" endarrow="block"/>
            </v:shape>
            <v:shape id="_x0000_s1250" type="#_x0000_t32" style="position:absolute;left:3840;top:4049;width:64;height:816" o:connectortype="straight">
              <v:stroke startarrow="block" endarrow="block"/>
            </v:shape>
            <v:shape id="_x0000_s1251" type="#_x0000_t32" style="position:absolute;left:4000;top:5232;width:608;height:578" o:connectortype="straight">
              <v:stroke startarrow="block" endarrow="block"/>
            </v:shape>
            <v:shape id="_x0000_s1252" type="#_x0000_t32" style="position:absolute;left:5536;top:5169;width:584;height:641;flip:x" o:connectortype="straight">
              <v:stroke startarrow="block" endarrow="block"/>
            </v:shape>
            <v:shape id="_x0000_s1253" type="#_x0000_t32" style="position:absolute;left:5174;top:3923;width:540;height:2124;flip:x" o:connectortype="straight">
              <v:stroke startarrow="block" endarrow="block"/>
            </v:shape>
            <v:shape id="_x0000_s1254" type="#_x0000_t32" style="position:absolute;left:4256;top:3968;width:616;height:2048" o:connectortype="straight">
              <v:stroke startarrow="block" endarrow="block"/>
            </v:shape>
            <v:shape id="_x0000_s1255" type="#_x0000_t32" style="position:absolute;left:5954;top:4163;width:1875;height:877" o:connectortype="straight">
              <v:stroke startarrow="block" endarrow="block"/>
            </v:shape>
            <v:shape id="_x0000_s1256" type="#_x0000_t32" style="position:absolute;left:6510;top:5124;width:1643;height:234;flip:x y" o:connectortype="straight">
              <v:stroke startarrow="block" endarrow="block"/>
            </v:shape>
            <v:shape id="_x0000_s1257" type="#_x0000_t32" style="position:absolute;left:4400;top:3768;width:3429;height:1272;flip:x y" o:connectortype="straight">
              <v:stroke startarrow="block" endarrow="block"/>
            </v:shape>
            <v:shape id="_x0000_s1258" type="#_x0000_t32" style="position:absolute;left:4448;top:5016;width:3705;height:342;flip:x y" o:connectortype="straight">
              <v:stroke startarrow="block" endarrow="block"/>
            </v:shape>
            <v:shape id="_x0000_s1259" type="#_x0000_t202" style="position:absolute;left:7727;top:4832;width:1793;height:352" filled="f" stroked="f">
              <v:textbox style="mso-next-textbox:#_x0000_s1259">
                <w:txbxContent>
                  <w:p w:rsidR="006862B7" w:rsidRDefault="006862B7" w:rsidP="0016371B">
                    <w:pPr>
                      <w:jc w:val="center"/>
                    </w:pPr>
                    <w:r>
                      <w:t>Global Internet Global</w:t>
                    </w:r>
                  </w:p>
                </w:txbxContent>
              </v:textbox>
            </v:shape>
            <w10:wrap type="square" anchorx="margin" anchory="margin"/>
          </v:group>
        </w:pict>
      </w:r>
    </w:p>
    <w:p w:rsidR="006862B7" w:rsidRPr="007E24A0" w:rsidRDefault="006862B7" w:rsidP="0016371B">
      <w:pPr>
        <w:tabs>
          <w:tab w:val="left" w:pos="7560"/>
        </w:tabs>
        <w:spacing w:line="240" w:lineRule="auto"/>
        <w:rPr>
          <w:rFonts w:ascii="Arial" w:hAnsi="Arial" w:cs="Arial"/>
          <w:lang w:val="en-US"/>
        </w:rPr>
      </w:pPr>
    </w:p>
    <w:p w:rsidR="006862B7" w:rsidRPr="007E24A0" w:rsidRDefault="006862B7" w:rsidP="0016371B">
      <w:pPr>
        <w:tabs>
          <w:tab w:val="left" w:pos="7560"/>
        </w:tabs>
        <w:spacing w:line="240" w:lineRule="auto"/>
        <w:rPr>
          <w:rFonts w:ascii="Arial" w:hAnsi="Arial" w:cs="Arial"/>
          <w:lang w:val="en-US"/>
        </w:rPr>
      </w:pPr>
    </w:p>
    <w:p w:rsidR="006862B7" w:rsidRPr="007E24A0" w:rsidRDefault="006862B7" w:rsidP="0016371B">
      <w:pPr>
        <w:tabs>
          <w:tab w:val="left" w:pos="7560"/>
        </w:tabs>
        <w:spacing w:line="240" w:lineRule="auto"/>
        <w:rPr>
          <w:rFonts w:ascii="Arial" w:hAnsi="Arial" w:cs="Arial"/>
          <w:lang w:val="en-US"/>
        </w:rPr>
      </w:pPr>
    </w:p>
    <w:p w:rsidR="006862B7" w:rsidRPr="007E24A0" w:rsidRDefault="006862B7" w:rsidP="0016371B">
      <w:pPr>
        <w:tabs>
          <w:tab w:val="left" w:pos="7560"/>
        </w:tabs>
        <w:spacing w:line="240" w:lineRule="auto"/>
        <w:rPr>
          <w:rFonts w:ascii="Arial" w:hAnsi="Arial" w:cs="Arial"/>
          <w:lang w:val="en-US"/>
        </w:rPr>
      </w:pPr>
    </w:p>
    <w:p w:rsidR="006862B7" w:rsidRPr="007E24A0" w:rsidRDefault="006862B7" w:rsidP="0016371B">
      <w:pPr>
        <w:tabs>
          <w:tab w:val="left" w:pos="7560"/>
        </w:tabs>
        <w:spacing w:line="240" w:lineRule="auto"/>
        <w:rPr>
          <w:rFonts w:ascii="Arial" w:hAnsi="Arial" w:cs="Arial"/>
          <w:lang w:val="en-US"/>
        </w:rPr>
      </w:pPr>
    </w:p>
    <w:p w:rsidR="006862B7" w:rsidRPr="007E24A0" w:rsidRDefault="006862B7" w:rsidP="0016371B">
      <w:pPr>
        <w:tabs>
          <w:tab w:val="left" w:pos="7560"/>
        </w:tabs>
        <w:spacing w:line="240" w:lineRule="auto"/>
        <w:rPr>
          <w:rFonts w:ascii="Arial" w:hAnsi="Arial" w:cs="Arial"/>
          <w:lang w:val="en-US"/>
        </w:rPr>
      </w:pPr>
    </w:p>
    <w:p w:rsidR="006862B7" w:rsidRPr="007E24A0" w:rsidRDefault="006862B7" w:rsidP="0016371B">
      <w:pPr>
        <w:tabs>
          <w:tab w:val="left" w:pos="7560"/>
        </w:tabs>
        <w:spacing w:line="240" w:lineRule="auto"/>
        <w:rPr>
          <w:rFonts w:ascii="Arial" w:hAnsi="Arial" w:cs="Arial"/>
          <w:lang w:val="en-US"/>
        </w:rPr>
      </w:pPr>
    </w:p>
    <w:p w:rsidR="006862B7" w:rsidRPr="007E24A0" w:rsidRDefault="006862B7" w:rsidP="0016371B">
      <w:pPr>
        <w:tabs>
          <w:tab w:val="left" w:pos="7560"/>
        </w:tabs>
        <w:spacing w:line="240" w:lineRule="auto"/>
        <w:rPr>
          <w:rFonts w:ascii="Arial" w:hAnsi="Arial" w:cs="Arial"/>
          <w:lang w:val="en-US"/>
        </w:rPr>
      </w:pPr>
    </w:p>
    <w:p w:rsidR="006862B7" w:rsidRPr="0039553B" w:rsidRDefault="006862B7" w:rsidP="0016371B">
      <w:pPr>
        <w:tabs>
          <w:tab w:val="left" w:pos="7560"/>
        </w:tabs>
        <w:spacing w:line="240" w:lineRule="auto"/>
        <w:jc w:val="center"/>
        <w:rPr>
          <w:rFonts w:ascii="Arial" w:hAnsi="Arial" w:cs="Arial"/>
          <w:b/>
          <w:lang w:val="en-US"/>
        </w:rPr>
      </w:pPr>
      <w:r w:rsidRPr="0039553B">
        <w:rPr>
          <w:rFonts w:ascii="Arial" w:hAnsi="Arial" w:cs="Arial"/>
          <w:b/>
          <w:lang w:val="en-US"/>
        </w:rPr>
        <w:t xml:space="preserve">Interconnection diagram of ISPs  to the Internet and a Content Provider </w:t>
      </w:r>
    </w:p>
    <w:p w:rsidR="006862B7" w:rsidRPr="0039553B" w:rsidRDefault="00E269D2" w:rsidP="0016371B">
      <w:pPr>
        <w:tabs>
          <w:tab w:val="left" w:pos="7560"/>
        </w:tabs>
        <w:spacing w:line="240" w:lineRule="auto"/>
        <w:jc w:val="center"/>
        <w:rPr>
          <w:b/>
          <w:szCs w:val="24"/>
          <w:lang w:val="en-US"/>
        </w:rPr>
      </w:pPr>
      <w:r>
        <w:rPr>
          <w:b/>
          <w:noProof/>
          <w:lang w:eastAsia="es-AR"/>
        </w:rPr>
        <w:pict>
          <v:group id="_x0000_s1260" editas="canvas" style="position:absolute;left:0;text-align:left;margin-left:-7.45pt;margin-top:323.25pt;width:441.9pt;height:172.85pt;z-index:251682816;mso-position-horizontal-relative:margin;mso-position-vertical-relative:margin" coordorigin="1701,3532" coordsize="8838,3457">
            <o:lock v:ext="edit" aspectratio="t"/>
            <v:shape id="_x0000_s1261" type="#_x0000_t75" style="position:absolute;left:1701;top:3532;width:8838;height:3457" o:preferrelative="f">
              <v:fill o:detectmouseclick="t"/>
              <v:path o:extrusionok="t" o:connecttype="none"/>
              <o:lock v:ext="edit" text="t"/>
            </v:shape>
            <v:oval id="_x0000_s1262" style="position:absolute;left:3296;top:3616;width:1104;height:304">
              <o:extrusion v:ext="view" backdepth="1in" on="t" viewpoint="0,34.72222mm" viewpointorigin="0,.5" skewangle="90" lightposition="-50000" lightposition2="50000" type="perspective"/>
            </v:oval>
            <v:oval id="_x0000_s1263" style="position:absolute;left:5552;top:3664;width:1104;height:304">
              <o:extrusion v:ext="view" backdepth="1in" on="t" viewpoint="0,34.72222mm" viewpointorigin="0,.5" skewangle="90" lightposition="-50000" lightposition2="50000" type="perspective"/>
            </v:oval>
            <v:oval id="_x0000_s1264" style="position:absolute;left:3343;top:4864;width:1105;height:304">
              <o:extrusion v:ext="view" backdepth="1in" on="t" viewpoint="0,34.72222mm" viewpointorigin="0,.5" skewangle="90" lightposition="-50000" lightposition2="50000" type="perspective"/>
            </v:oval>
            <v:oval id="_x0000_s1265" style="position:absolute;left:5567;top:4865;width:1105;height:304">
              <o:extrusion v:ext="view" backdepth="1in" on="t" viewpoint="0,34.72222mm" viewpointorigin="0,.5" skewangle="90" lightposition="-50000" lightposition2="50000" type="perspective"/>
            </v:oval>
            <v:roundrect id="_x0000_s1266" style="position:absolute;left:4192;top:6016;width:1360;height:432" arcsize="10923f">
              <o:extrusion v:ext="view" backdepth="1in" on="t" type="perspective"/>
            </v:roundrect>
            <v:shape id="_x0000_s1267" type="#_x0000_t202" style="position:absolute;left:3552;top:3585;width:672;height:367" filled="f" stroked="f">
              <v:textbox style="mso-next-textbox:#_x0000_s1267">
                <w:txbxContent>
                  <w:p w:rsidR="006862B7" w:rsidRPr="00C353C1" w:rsidRDefault="006862B7" w:rsidP="0016371B">
                    <w:pPr>
                      <w:rPr>
                        <w:sz w:val="16"/>
                        <w:szCs w:val="16"/>
                      </w:rPr>
                    </w:pPr>
                    <w:r w:rsidRPr="00C353C1">
                      <w:rPr>
                        <w:sz w:val="16"/>
                        <w:szCs w:val="16"/>
                      </w:rPr>
                      <w:t>ISP1</w:t>
                    </w:r>
                  </w:p>
                </w:txbxContent>
              </v:textbox>
            </v:shape>
            <v:shape id="_x0000_s1268" type="#_x0000_t202" style="position:absolute;left:5744;top:3665;width:672;height:303" filled="f" stroked="f">
              <v:textbox style="mso-next-textbox:#_x0000_s1268">
                <w:txbxContent>
                  <w:p w:rsidR="006862B7" w:rsidRPr="00C353C1" w:rsidRDefault="006862B7" w:rsidP="0016371B">
                    <w:pPr>
                      <w:rPr>
                        <w:sz w:val="16"/>
                        <w:szCs w:val="16"/>
                      </w:rPr>
                    </w:pPr>
                    <w:r>
                      <w:rPr>
                        <w:sz w:val="16"/>
                        <w:szCs w:val="16"/>
                      </w:rPr>
                      <w:t>ISP2</w:t>
                    </w:r>
                  </w:p>
                </w:txbxContent>
              </v:textbox>
            </v:shape>
            <v:shape id="_x0000_s1269" type="#_x0000_t202" style="position:absolute;left:3584;top:4865;width:672;height:367" filled="f" stroked="f">
              <v:textbox style="mso-next-textbox:#_x0000_s1269">
                <w:txbxContent>
                  <w:p w:rsidR="006862B7" w:rsidRPr="00C353C1" w:rsidRDefault="006862B7" w:rsidP="0016371B">
                    <w:pPr>
                      <w:rPr>
                        <w:sz w:val="16"/>
                        <w:szCs w:val="16"/>
                      </w:rPr>
                    </w:pPr>
                    <w:r>
                      <w:rPr>
                        <w:sz w:val="16"/>
                        <w:szCs w:val="16"/>
                      </w:rPr>
                      <w:t>ISP3</w:t>
                    </w:r>
                  </w:p>
                </w:txbxContent>
              </v:textbox>
            </v:shape>
            <v:shape id="_x0000_s1270" type="#_x0000_t202" style="position:absolute;left:5760;top:4865;width:672;height:367" filled="f" stroked="f">
              <v:textbox style="mso-next-textbox:#_x0000_s1270">
                <w:txbxContent>
                  <w:p w:rsidR="006862B7" w:rsidRPr="00C353C1" w:rsidRDefault="006862B7" w:rsidP="0016371B">
                    <w:pPr>
                      <w:rPr>
                        <w:sz w:val="16"/>
                        <w:szCs w:val="16"/>
                      </w:rPr>
                    </w:pPr>
                    <w:r>
                      <w:rPr>
                        <w:sz w:val="16"/>
                        <w:szCs w:val="16"/>
                      </w:rPr>
                      <w:t>ISP4</w:t>
                    </w:r>
                  </w:p>
                </w:txbxContent>
              </v:textbox>
            </v:shape>
            <v:shape id="_x0000_s1271" type="#_x0000_t202" style="position:absolute;left:4159;top:6032;width:1377;height:352" filled="f" stroked="f">
              <v:textbox style="mso-next-textbox:#_x0000_s1271">
                <w:txbxContent>
                  <w:p w:rsidR="006862B7" w:rsidRDefault="006862B7" w:rsidP="0016371B">
                    <w:pPr>
                      <w:jc w:val="center"/>
                    </w:pPr>
                    <w:r>
                      <w:t>Content</w:t>
                    </w:r>
                  </w:p>
                </w:txbxContent>
              </v:textbox>
            </v:shape>
            <v:shape id="_x0000_s1272" type="#_x0000_t106" style="position:absolute;left:7824;top:4640;width:1680;height:800" adj="4230,19386">
              <v:textbox style="mso-next-textbox:#_x0000_s1272">
                <w:txbxContent>
                  <w:p w:rsidR="006862B7" w:rsidRDefault="006862B7" w:rsidP="0016371B"/>
                </w:txbxContent>
              </v:textbox>
            </v:shape>
            <v:shape id="_x0000_s1273" type="#_x0000_t32" style="position:absolute;left:3840;top:4048;width:646;height:448" o:connectortype="straight">
              <v:stroke startarrow="block" endarrow="block"/>
            </v:shape>
            <v:shape id="_x0000_s1274" type="#_x0000_t32" style="position:absolute;left:5386;top:4160;width:734;height:336;flip:x" o:connectortype="straight">
              <v:stroke startarrow="block" endarrow="block"/>
            </v:shape>
            <v:shape id="_x0000_s1275" type="#_x0000_t32" style="position:absolute;left:4448;top:4720;width:488;height:296;flip:y" o:connectortype="straight">
              <v:stroke startarrow="block" endarrow="block"/>
            </v:shape>
            <v:shape id="_x0000_s1276" type="#_x0000_t32" style="position:absolute;left:4936;top:4720;width:631;height:297;flip:x y" o:connectortype="straight">
              <v:stroke startarrow="block" endarrow="block"/>
            </v:shape>
            <v:shape id="_x0000_s1277" type="#_x0000_t32" style="position:absolute;left:5386;top:4496;width:2449;height:512;flip:x y" o:connectortype="straight">
              <v:stroke startarrow="block" endarrow="block"/>
            </v:shape>
            <v:shape id="_x0000_s1278" type="#_x0000_t202" style="position:absolute;left:7727;top:4832;width:1793;height:352" filled="f" stroked="f">
              <v:textbox style="mso-next-textbox:#_x0000_s1278">
                <w:txbxContent>
                  <w:p w:rsidR="006862B7" w:rsidRDefault="006862B7" w:rsidP="0016371B">
                    <w:pPr>
                      <w:jc w:val="center"/>
                    </w:pPr>
                    <w:r>
                      <w:t>Global Internet Global</w:t>
                    </w:r>
                  </w:p>
                </w:txbxContent>
              </v:textbox>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79" type="#_x0000_t8" style="position:absolute;left:4336;top:4271;width:1200;height:449"/>
            <v:shape id="_x0000_s1280" type="#_x0000_t202" style="position:absolute;left:4303;top:4255;width:1242;height:368" filled="f" stroked="f">
              <v:textbox style="mso-next-textbox:#_x0000_s1280">
                <w:txbxContent>
                  <w:p w:rsidR="006862B7" w:rsidRPr="00BD30A6" w:rsidRDefault="006862B7" w:rsidP="0016371B">
                    <w:pPr>
                      <w:jc w:val="center"/>
                      <w:rPr>
                        <w:b/>
                      </w:rPr>
                    </w:pPr>
                    <w:r w:rsidRPr="00BD30A6">
                      <w:rPr>
                        <w:b/>
                      </w:rPr>
                      <w:t>N</w:t>
                    </w:r>
                    <w:r>
                      <w:rPr>
                        <w:b/>
                      </w:rPr>
                      <w:t xml:space="preserve"> </w:t>
                    </w:r>
                    <w:r w:rsidRPr="00BD30A6">
                      <w:rPr>
                        <w:b/>
                      </w:rPr>
                      <w:t>A</w:t>
                    </w:r>
                    <w:r>
                      <w:rPr>
                        <w:b/>
                      </w:rPr>
                      <w:t xml:space="preserve"> </w:t>
                    </w:r>
                    <w:r w:rsidRPr="00BD30A6">
                      <w:rPr>
                        <w:b/>
                      </w:rPr>
                      <w:t>P</w:t>
                    </w:r>
                  </w:p>
                </w:txbxContent>
              </v:textbox>
            </v:shape>
            <v:shape id="_x0000_s1281" type="#_x0000_t32" style="position:absolute;left:4872;top:4720;width:64;height:1296;flip:y" o:connectortype="straight">
              <v:stroke startarrow="block" endarrow="block"/>
            </v:shape>
            <w10:wrap type="square" anchorx="margin" anchory="margin"/>
          </v:group>
        </w:pict>
      </w:r>
    </w:p>
    <w:p w:rsidR="006862B7" w:rsidRDefault="006862B7" w:rsidP="0016371B">
      <w:pPr>
        <w:jc w:val="center"/>
        <w:rPr>
          <w:rFonts w:ascii="Arial" w:hAnsi="Arial" w:cs="Arial"/>
          <w:b/>
          <w:lang w:val="en-US"/>
        </w:rPr>
      </w:pPr>
    </w:p>
    <w:p w:rsidR="006862B7" w:rsidRPr="0039553B" w:rsidRDefault="006862B7" w:rsidP="0016371B">
      <w:pPr>
        <w:jc w:val="center"/>
        <w:rPr>
          <w:rFonts w:ascii="Arial" w:hAnsi="Arial" w:cs="Arial"/>
          <w:b/>
          <w:lang w:val="en-US"/>
        </w:rPr>
      </w:pPr>
      <w:r w:rsidRPr="0039553B">
        <w:rPr>
          <w:rFonts w:ascii="Arial" w:hAnsi="Arial" w:cs="Arial"/>
          <w:b/>
          <w:lang w:val="en-US"/>
        </w:rPr>
        <w:t>Interconnection diagram</w:t>
      </w:r>
      <w:r>
        <w:rPr>
          <w:rFonts w:ascii="Arial" w:hAnsi="Arial" w:cs="Arial"/>
          <w:b/>
          <w:lang w:val="en-US"/>
        </w:rPr>
        <w:t xml:space="preserve"> </w:t>
      </w:r>
      <w:r w:rsidRPr="0039553B">
        <w:rPr>
          <w:rFonts w:ascii="Arial" w:hAnsi="Arial" w:cs="Arial"/>
          <w:b/>
          <w:lang w:val="en-US"/>
        </w:rPr>
        <w:t xml:space="preserve">same as previous but using a NAP  </w:t>
      </w:r>
    </w:p>
    <w:p w:rsidR="006862B7" w:rsidRPr="0039553B" w:rsidRDefault="006862B7" w:rsidP="0016371B">
      <w:pPr>
        <w:tabs>
          <w:tab w:val="left" w:pos="7560"/>
        </w:tabs>
        <w:spacing w:line="240" w:lineRule="auto"/>
        <w:jc w:val="center"/>
        <w:rPr>
          <w:b/>
          <w:szCs w:val="24"/>
          <w:lang w:val="en-US"/>
        </w:rPr>
      </w:pP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The success of this project quickly generated replicas in other countries. Colombia, Peru, Chile, amongst others, quickly adopted the associative mode and, whereas not in all cases were the NAPs created in cooperative, non-profit mode, their objective was always the same – to improve the quality and cost of the services.</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This CABASE initiative became a regional connectivity policy, and hence an initial meeting was held in Cartagena, Colombia in 2002, with the title of NAPLA (NAP Latin America), and it was organized by the Colombian Informatics and Telecommunications Chamber (CCIT), which operates the Colombia NAPs, and from this point on this became an annual event, usually organized by LACNIC – The Latin America and Caribbean Address Registry.</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 xml:space="preserve">On the other hand, the Brazil, Argentina and Ecuador models, with a high content of cooperative participation, demonstrate the advantages of developing more than one Internet Exchange per country, which enhance the interconnection, connectivity and security in the </w:t>
      </w:r>
      <w:r w:rsidRPr="00E005CE">
        <w:rPr>
          <w:rFonts w:cs="Arial"/>
          <w:szCs w:val="24"/>
          <w:lang w:val="en-US"/>
        </w:rPr>
        <w:lastRenderedPageBreak/>
        <w:t>respective country.. A brief description of the main characteristics of these projects is presented herein.</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 xml:space="preserve">The Brazil Project, which is led by the Brazil Internet Steering Committee (CGBr), an entity made up of the different </w:t>
      </w:r>
      <w:r>
        <w:rPr>
          <w:rFonts w:cs="Arial"/>
          <w:szCs w:val="24"/>
          <w:lang w:val="en-US"/>
        </w:rPr>
        <w:t xml:space="preserve">sectors in Brazil Society, and </w:t>
      </w:r>
      <w:r w:rsidRPr="00E005CE">
        <w:rPr>
          <w:rFonts w:cs="Arial"/>
          <w:szCs w:val="24"/>
          <w:lang w:val="en-US"/>
        </w:rPr>
        <w:t>which has the largest amount of NAPs in the region, supports and promotes the development of NAPs in the country. The Sao Paulo NAP is the central point of traffic exchange, and provides training and equipment support for the other NAPs. Each one of the NAPs must accept the common interconnect and routing policies, and are free to develop their own commercial policies.</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In Argentina, CABASE – the Argentina Internet Association, as mentioned previously, was the first entity in the region to inaugurate a cooperative NAP in Buenos Aires, which has been operational for more than ten years, and which is currently developing a Project titled “Federalizing Broadband”, which among other objectives aims to develop one or more NAPs per province. Currently six new NAPs are operational, and six more are in development phase.</w:t>
      </w:r>
    </w:p>
    <w:p w:rsidR="006862B7" w:rsidRPr="00E005CE" w:rsidRDefault="006862B7" w:rsidP="0016371B">
      <w:pPr>
        <w:tabs>
          <w:tab w:val="left" w:pos="7560"/>
        </w:tabs>
        <w:spacing w:line="240" w:lineRule="auto"/>
        <w:rPr>
          <w:rFonts w:cs="Arial"/>
          <w:szCs w:val="24"/>
          <w:lang w:val="en-US"/>
        </w:rPr>
      </w:pPr>
      <w:r w:rsidRPr="00E005CE">
        <w:rPr>
          <w:rFonts w:cs="Arial"/>
          <w:szCs w:val="24"/>
          <w:lang w:val="en-US"/>
        </w:rPr>
        <w:t>The case of Ecuador demonstrates that the size of the country is not important, nor the amount of users, but rather the will to grow of the involved participants is the driving force, in this instance the ISPs and the entity that contains them – AEPROVI – Association of ISPs, Carriers and Information Technology. To date they have developed three NAPs.</w:t>
      </w:r>
    </w:p>
    <w:p w:rsidR="006862B7" w:rsidRPr="00C421DD" w:rsidRDefault="006862B7" w:rsidP="0016371B">
      <w:pPr>
        <w:rPr>
          <w:rFonts w:cs="Arial"/>
          <w:b/>
          <w:sz w:val="28"/>
          <w:szCs w:val="28"/>
          <w:lang w:val="en-US"/>
        </w:rPr>
      </w:pPr>
      <w:r w:rsidRPr="00C421DD">
        <w:rPr>
          <w:rFonts w:cs="Arial"/>
          <w:b/>
          <w:sz w:val="28"/>
          <w:szCs w:val="28"/>
          <w:lang w:val="en-US"/>
        </w:rPr>
        <w:t>Associative models of NAPs.</w:t>
      </w:r>
    </w:p>
    <w:p w:rsidR="006862B7" w:rsidRPr="00E005CE" w:rsidRDefault="006862B7" w:rsidP="0016371B">
      <w:pPr>
        <w:rPr>
          <w:rFonts w:cs="Arial"/>
          <w:szCs w:val="24"/>
          <w:lang w:val="en-US"/>
        </w:rPr>
      </w:pPr>
      <w:r w:rsidRPr="00E005CE">
        <w:rPr>
          <w:rFonts w:cs="Arial"/>
          <w:szCs w:val="24"/>
          <w:lang w:val="en-US"/>
        </w:rPr>
        <w:t>In order to clarify concepts, the most common associative models are defined as follows.</w:t>
      </w:r>
    </w:p>
    <w:p w:rsidR="006862B7" w:rsidRPr="00E005CE" w:rsidRDefault="006862B7" w:rsidP="0016371B">
      <w:pPr>
        <w:numPr>
          <w:ilvl w:val="0"/>
          <w:numId w:val="15"/>
        </w:numPr>
        <w:spacing w:line="240" w:lineRule="auto"/>
        <w:rPr>
          <w:rFonts w:cs="Arial"/>
          <w:szCs w:val="24"/>
          <w:lang w:val="en-US"/>
        </w:rPr>
      </w:pPr>
      <w:r w:rsidRPr="00E005CE">
        <w:rPr>
          <w:rFonts w:cs="Arial"/>
          <w:szCs w:val="24"/>
          <w:lang w:val="en-US"/>
        </w:rPr>
        <w:t>Cooperative Model. A group of companies unite, usually under the umbrella of a non-profit Association, and constitute a NAP. This can also occur within an existing Association, and also a cooperative can associate with another entity in order to participate in a NAP. The economic advantages of this model are that, when a non-profit entity is involved, the cost of the services is notably lower in all aspects.</w:t>
      </w:r>
    </w:p>
    <w:p w:rsidR="006862B7" w:rsidRPr="00C421DD" w:rsidRDefault="006862B7" w:rsidP="0016371B">
      <w:pPr>
        <w:spacing w:line="240" w:lineRule="auto"/>
        <w:rPr>
          <w:rFonts w:cs="Arial"/>
          <w:b/>
          <w:szCs w:val="24"/>
          <w:lang w:val="en-US"/>
        </w:rPr>
      </w:pPr>
      <w:r w:rsidRPr="00C421DD">
        <w:rPr>
          <w:rFonts w:cs="Arial"/>
          <w:b/>
          <w:szCs w:val="24"/>
          <w:lang w:val="en-US"/>
        </w:rPr>
        <w:t>Private model.</w:t>
      </w:r>
    </w:p>
    <w:p w:rsidR="006862B7" w:rsidRPr="00E005CE" w:rsidRDefault="006862B7" w:rsidP="0016371B">
      <w:pPr>
        <w:spacing w:line="240" w:lineRule="auto"/>
        <w:rPr>
          <w:rFonts w:cs="Arial"/>
          <w:szCs w:val="24"/>
          <w:lang w:val="en-US"/>
        </w:rPr>
      </w:pPr>
      <w:r w:rsidRPr="00E005CE">
        <w:rPr>
          <w:rFonts w:cs="Arial"/>
          <w:szCs w:val="24"/>
          <w:lang w:val="en-US"/>
        </w:rPr>
        <w:t>This model offers two options</w:t>
      </w:r>
    </w:p>
    <w:p w:rsidR="006862B7" w:rsidRPr="00E005CE" w:rsidRDefault="006862B7" w:rsidP="0016371B">
      <w:pPr>
        <w:numPr>
          <w:ilvl w:val="0"/>
          <w:numId w:val="15"/>
        </w:numPr>
        <w:spacing w:line="240" w:lineRule="auto"/>
        <w:rPr>
          <w:rFonts w:cs="Arial"/>
          <w:szCs w:val="24"/>
          <w:lang w:val="en-US"/>
        </w:rPr>
      </w:pPr>
      <w:r w:rsidRPr="00E005CE">
        <w:rPr>
          <w:rFonts w:cs="Arial"/>
          <w:szCs w:val="24"/>
          <w:lang w:val="en-US"/>
        </w:rPr>
        <w:t xml:space="preserve">In the first model, a company develops a NAP and then proceeds to rent out services within </w:t>
      </w:r>
      <w:r>
        <w:rPr>
          <w:rFonts w:cs="Arial"/>
          <w:szCs w:val="24"/>
          <w:lang w:val="en-US"/>
        </w:rPr>
        <w:t>its</w:t>
      </w:r>
      <w:r w:rsidRPr="00E005CE">
        <w:rPr>
          <w:rFonts w:cs="Arial"/>
          <w:szCs w:val="24"/>
          <w:lang w:val="en-US"/>
        </w:rPr>
        <w:t xml:space="preserve"> own facilities, for example co-location (which consists of physical space, usually known as a “cage” since the space is closed by means of a metallic fabric, and only the lessee has access to the door).</w:t>
      </w:r>
    </w:p>
    <w:p w:rsidR="006862B7" w:rsidRPr="00E005CE" w:rsidRDefault="006862B7" w:rsidP="0016371B">
      <w:pPr>
        <w:spacing w:line="240" w:lineRule="auto"/>
        <w:ind w:left="720"/>
        <w:rPr>
          <w:rFonts w:cs="Arial"/>
          <w:szCs w:val="24"/>
          <w:lang w:val="en-US"/>
        </w:rPr>
      </w:pPr>
      <w:r w:rsidRPr="00E005CE">
        <w:rPr>
          <w:rFonts w:cs="Arial"/>
          <w:szCs w:val="24"/>
          <w:lang w:val="en-US"/>
        </w:rPr>
        <w:t xml:space="preserve">Housing – in this case the lessee’s equipment is placed in a common space, and is maintained by the NAP personnel. With regards to connectivity, this is generally up to the lessee who can have multipoint connectivity, or else peer-to-peer (p2p), which involves one-to-one links. This is a typical business arrangement between private parties, wherein the lessor chooses who he will route traffic to and how, according to certain values and rules defined by the lessor. </w:t>
      </w:r>
    </w:p>
    <w:p w:rsidR="006862B7" w:rsidRPr="009E1286" w:rsidRDefault="006862B7" w:rsidP="0016371B">
      <w:pPr>
        <w:spacing w:line="240" w:lineRule="auto"/>
        <w:rPr>
          <w:rFonts w:cs="Arial"/>
          <w:b/>
          <w:bCs/>
          <w:szCs w:val="24"/>
          <w:u w:val="single"/>
          <w:lang w:val="en-US"/>
        </w:rPr>
      </w:pPr>
      <w:r w:rsidRPr="009E1286">
        <w:rPr>
          <w:rFonts w:cs="Arial"/>
          <w:b/>
          <w:bCs/>
          <w:szCs w:val="24"/>
          <w:u w:val="single"/>
          <w:lang w:val="en-US"/>
        </w:rPr>
        <w:t>Mixed Model.</w:t>
      </w:r>
    </w:p>
    <w:p w:rsidR="006862B7" w:rsidRPr="00E005CE" w:rsidRDefault="006862B7" w:rsidP="0016371B">
      <w:pPr>
        <w:numPr>
          <w:ilvl w:val="0"/>
          <w:numId w:val="15"/>
        </w:numPr>
        <w:spacing w:line="240" w:lineRule="auto"/>
        <w:rPr>
          <w:rFonts w:cs="Arial"/>
          <w:szCs w:val="24"/>
          <w:lang w:val="en-US"/>
        </w:rPr>
      </w:pPr>
      <w:r w:rsidRPr="00E005CE">
        <w:rPr>
          <w:rFonts w:cs="Arial"/>
          <w:szCs w:val="24"/>
          <w:lang w:val="en-US"/>
        </w:rPr>
        <w:t xml:space="preserve">This is an unusual case but we can use the Brazil PTT (traffic exchange point) as an example, and in which a non-profit Association – which is also multi-stakeholder – </w:t>
      </w:r>
      <w:r w:rsidRPr="00E005CE">
        <w:rPr>
          <w:rFonts w:cs="Arial"/>
          <w:szCs w:val="24"/>
          <w:lang w:val="en-US"/>
        </w:rPr>
        <w:lastRenderedPageBreak/>
        <w:t>supports a project and cooperates with equipment and operational regulations, leaving the economic model up to the involved participants.</w:t>
      </w:r>
    </w:p>
    <w:p w:rsidR="006862B7" w:rsidRPr="00E005CE" w:rsidRDefault="006862B7" w:rsidP="0016371B">
      <w:pPr>
        <w:spacing w:line="240" w:lineRule="auto"/>
        <w:rPr>
          <w:rFonts w:cs="Arial"/>
          <w:szCs w:val="24"/>
          <w:lang w:val="en-US"/>
        </w:rPr>
      </w:pPr>
      <w:r w:rsidRPr="00E005CE">
        <w:rPr>
          <w:rFonts w:cs="Arial"/>
          <w:szCs w:val="24"/>
          <w:lang w:val="en-US"/>
        </w:rPr>
        <w:t>The last type of NAPs refers to those that exist in countries listed as not having NAPs for various motives, such as:</w:t>
      </w:r>
    </w:p>
    <w:p w:rsidR="006862B7" w:rsidRPr="00E005CE" w:rsidRDefault="006862B7" w:rsidP="00B1723A">
      <w:pPr>
        <w:numPr>
          <w:ilvl w:val="0"/>
          <w:numId w:val="15"/>
        </w:numPr>
        <w:spacing w:line="240" w:lineRule="auto"/>
        <w:rPr>
          <w:rFonts w:cs="Arial"/>
          <w:szCs w:val="24"/>
          <w:lang w:val="en-US"/>
        </w:rPr>
      </w:pPr>
      <w:r w:rsidRPr="00E005CE">
        <w:rPr>
          <w:rFonts w:cs="Arial"/>
          <w:szCs w:val="24"/>
          <w:lang w:val="en-US"/>
        </w:rPr>
        <w:t xml:space="preserve">Telecommunications are run by the government mostly, which means that any interconnection of this type is performed by the government within </w:t>
      </w:r>
      <w:r>
        <w:rPr>
          <w:rFonts w:cs="Arial"/>
          <w:szCs w:val="24"/>
          <w:lang w:val="en-US"/>
        </w:rPr>
        <w:t xml:space="preserve">its </w:t>
      </w:r>
      <w:r w:rsidRPr="00E005CE">
        <w:rPr>
          <w:rFonts w:cs="Arial"/>
          <w:szCs w:val="24"/>
          <w:lang w:val="en-US"/>
        </w:rPr>
        <w:t>facilities.</w:t>
      </w:r>
    </w:p>
    <w:p w:rsidR="006862B7" w:rsidRPr="00E005CE" w:rsidRDefault="006862B7" w:rsidP="0016371B">
      <w:pPr>
        <w:numPr>
          <w:ilvl w:val="0"/>
          <w:numId w:val="15"/>
        </w:numPr>
        <w:spacing w:line="240" w:lineRule="auto"/>
        <w:rPr>
          <w:rFonts w:cs="Arial"/>
          <w:szCs w:val="24"/>
          <w:lang w:val="en-US"/>
        </w:rPr>
      </w:pPr>
      <w:r w:rsidRPr="00E005CE">
        <w:rPr>
          <w:rFonts w:cs="Arial"/>
          <w:szCs w:val="24"/>
          <w:lang w:val="en-US"/>
        </w:rPr>
        <w:t>Countries where the incumbents have dominant market share and leave little space for competition, as in the case of Mexico where their frontier with the United States makes interconnection a non-con</w:t>
      </w:r>
      <w:r>
        <w:rPr>
          <w:rFonts w:cs="Arial"/>
          <w:szCs w:val="24"/>
          <w:lang w:val="en-US"/>
        </w:rPr>
        <w:t>tentious</w:t>
      </w:r>
      <w:r w:rsidRPr="00E005CE">
        <w:rPr>
          <w:rFonts w:cs="Arial"/>
          <w:szCs w:val="24"/>
          <w:lang w:val="en-US"/>
        </w:rPr>
        <w:t xml:space="preserve"> issue, in view of the low costs involved.</w:t>
      </w:r>
    </w:p>
    <w:p w:rsidR="006862B7" w:rsidRPr="00E005CE" w:rsidRDefault="006862B7" w:rsidP="0016371B">
      <w:pPr>
        <w:numPr>
          <w:ilvl w:val="0"/>
          <w:numId w:val="15"/>
        </w:numPr>
        <w:spacing w:line="240" w:lineRule="auto"/>
        <w:rPr>
          <w:rFonts w:cs="Arial"/>
          <w:szCs w:val="24"/>
          <w:lang w:val="en-US"/>
        </w:rPr>
      </w:pPr>
      <w:r w:rsidRPr="00E005CE">
        <w:rPr>
          <w:rFonts w:cs="Arial"/>
          <w:szCs w:val="24"/>
          <w:lang w:val="en-US"/>
        </w:rPr>
        <w:t>Finally, we must consider those countries in which the Internet is not sufficiently developed, thus lacking a critical mass of operators that might develop a NAP.</w:t>
      </w:r>
    </w:p>
    <w:p w:rsidR="006862B7" w:rsidRPr="00E005CE" w:rsidRDefault="006862B7" w:rsidP="0016371B">
      <w:pPr>
        <w:spacing w:line="240" w:lineRule="auto"/>
        <w:rPr>
          <w:rFonts w:cs="Arial"/>
          <w:szCs w:val="24"/>
          <w:lang w:val="en-US"/>
        </w:rPr>
      </w:pPr>
      <w:r w:rsidRPr="00E005CE">
        <w:rPr>
          <w:rFonts w:cs="Arial"/>
          <w:szCs w:val="24"/>
          <w:lang w:val="en-US"/>
        </w:rPr>
        <w:t>And finally, with reference to security, the experience of the Haiti earthquake of 2010 demonstrates the undeniable importance of having more than one NAP per country, for the purposes of backup (which means a support system that can encompass software</w:t>
      </w:r>
      <w:r>
        <w:rPr>
          <w:rFonts w:cs="Arial"/>
          <w:szCs w:val="24"/>
          <w:lang w:val="en-US"/>
        </w:rPr>
        <w:t>)</w:t>
      </w:r>
      <w:r w:rsidRPr="00E005CE">
        <w:rPr>
          <w:rFonts w:cs="Arial"/>
          <w:szCs w:val="24"/>
          <w:lang w:val="en-US"/>
        </w:rPr>
        <w:t xml:space="preserve"> – which may mean applications (programs) or data files (information) - or equipment (hardware), and where duplicates of all or some of the items described are kept. In the case of a NAP, interconnection links are also included, or in other words a secondary NAP acts as a backup of the primary in the event of natural disasters or destruction.</w:t>
      </w:r>
    </w:p>
    <w:p w:rsidR="006862B7" w:rsidRPr="001F58A8" w:rsidRDefault="006862B7" w:rsidP="0016371B">
      <w:pPr>
        <w:spacing w:line="240" w:lineRule="auto"/>
        <w:rPr>
          <w:rFonts w:ascii="Arial" w:hAnsi="Arial" w:cs="Arial"/>
          <w:lang w:val="en-US"/>
        </w:rPr>
      </w:pPr>
      <w:r w:rsidRPr="00E005CE">
        <w:rPr>
          <w:rFonts w:cs="Arial"/>
          <w:szCs w:val="24"/>
          <w:lang w:val="en-US"/>
        </w:rPr>
        <w:t>A list of existing NAPs in the various countries of the region, follows hereon. The details of how they are constituted, number of participants and date of foundation, including in some instances a comment on some of the technical characteristics, and traffic graphics where</w:t>
      </w:r>
      <w:r>
        <w:rPr>
          <w:rFonts w:ascii="Arial" w:hAnsi="Arial" w:cs="Arial"/>
          <w:lang w:val="en-US"/>
        </w:rPr>
        <w:t xml:space="preserve"> </w:t>
      </w:r>
      <w:r w:rsidRPr="00B50D8D">
        <w:rPr>
          <w:rFonts w:cs="Arial"/>
          <w:szCs w:val="24"/>
          <w:lang w:val="en-US"/>
        </w:rPr>
        <w:t>published. Usually this graphic reflects the bandwidth of the last year or other temporal sequence, and the readings correspond to the period from October 15 to November 2 of 2011.</w:t>
      </w:r>
    </w:p>
    <w:p w:rsidR="006862B7" w:rsidRDefault="006862B7" w:rsidP="0016371B">
      <w:pPr>
        <w:pStyle w:val="NoSpacing"/>
        <w:jc w:val="center"/>
        <w:rPr>
          <w:rFonts w:ascii="Arial" w:hAnsi="Arial" w:cs="Arial"/>
          <w:b/>
          <w:lang w:val="en-US"/>
        </w:rPr>
      </w:pPr>
    </w:p>
    <w:p w:rsidR="006862B7" w:rsidRPr="0016371B" w:rsidRDefault="006862B7" w:rsidP="0016371B">
      <w:pPr>
        <w:pStyle w:val="NoSpacing"/>
        <w:jc w:val="center"/>
        <w:rPr>
          <w:rFonts w:ascii="Arial" w:hAnsi="Arial" w:cs="Arial"/>
          <w:b/>
          <w:lang w:val="en-US"/>
        </w:rPr>
      </w:pPr>
    </w:p>
    <w:p w:rsidR="006862B7" w:rsidRDefault="006862B7" w:rsidP="0016371B">
      <w:pPr>
        <w:pStyle w:val="NoSpacing"/>
        <w:jc w:val="center"/>
        <w:rPr>
          <w:rFonts w:ascii="Arial" w:hAnsi="Arial" w:cs="Arial"/>
          <w:b/>
          <w:lang w:val="en-US"/>
        </w:rPr>
      </w:pPr>
    </w:p>
    <w:p w:rsidR="006862B7" w:rsidRDefault="006862B7" w:rsidP="0016371B">
      <w:pPr>
        <w:pStyle w:val="NoSpacing"/>
        <w:jc w:val="center"/>
        <w:rPr>
          <w:rFonts w:ascii="Arial" w:hAnsi="Arial" w:cs="Arial"/>
          <w:b/>
          <w:lang w:val="en-US"/>
        </w:rPr>
      </w:pPr>
    </w:p>
    <w:p w:rsidR="006862B7" w:rsidRPr="0016371B" w:rsidRDefault="006862B7" w:rsidP="0016371B">
      <w:pPr>
        <w:pStyle w:val="NoSpacing"/>
        <w:jc w:val="center"/>
        <w:rPr>
          <w:rFonts w:ascii="Arial" w:hAnsi="Arial" w:cs="Arial"/>
          <w:b/>
          <w:lang w:val="en-US"/>
        </w:rPr>
      </w:pPr>
    </w:p>
    <w:p w:rsidR="006862B7" w:rsidRPr="0016371B" w:rsidRDefault="006862B7" w:rsidP="0016371B">
      <w:pPr>
        <w:pStyle w:val="NoSpacing"/>
        <w:jc w:val="center"/>
        <w:rPr>
          <w:rFonts w:ascii="Arial" w:hAnsi="Arial" w:cs="Arial"/>
          <w:b/>
          <w:lang w:val="en-US"/>
        </w:rPr>
      </w:pPr>
    </w:p>
    <w:p w:rsidR="006862B7" w:rsidRPr="0052646D" w:rsidRDefault="006862B7" w:rsidP="0016371B">
      <w:pPr>
        <w:pStyle w:val="NoSpacing"/>
        <w:jc w:val="center"/>
        <w:rPr>
          <w:rFonts w:ascii="Arial" w:hAnsi="Arial" w:cs="Arial"/>
          <w:b/>
        </w:rPr>
      </w:pPr>
      <w:r>
        <w:rPr>
          <w:rFonts w:ascii="Arial" w:hAnsi="Arial" w:cs="Arial"/>
          <w:b/>
        </w:rPr>
        <w:t>NAPs</w:t>
      </w:r>
    </w:p>
    <w:p w:rsidR="006862B7" w:rsidRPr="0052646D" w:rsidRDefault="006862B7" w:rsidP="0016371B">
      <w:pPr>
        <w:pStyle w:val="NoSpacing"/>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177"/>
        <w:gridCol w:w="1164"/>
        <w:gridCol w:w="3049"/>
      </w:tblGrid>
      <w:tr w:rsidR="006862B7" w:rsidRPr="00FF3009" w:rsidTr="0092455E">
        <w:trPr>
          <w:trHeight w:val="397"/>
        </w:trPr>
        <w:tc>
          <w:tcPr>
            <w:tcW w:w="2093" w:type="dxa"/>
            <w:vAlign w:val="center"/>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Netherlands Antilles</w:t>
            </w:r>
          </w:p>
        </w:tc>
        <w:tc>
          <w:tcPr>
            <w:tcW w:w="1843" w:type="dxa"/>
            <w:tcBorders>
              <w:right w:val="single" w:sz="4" w:space="0" w:color="auto"/>
            </w:tcBorders>
            <w:vAlign w:val="center"/>
          </w:tcPr>
          <w:p w:rsidR="006862B7" w:rsidRPr="00FF3009" w:rsidRDefault="006862B7" w:rsidP="0092455E">
            <w:pPr>
              <w:spacing w:after="0" w:line="240" w:lineRule="auto"/>
              <w:jc w:val="center"/>
              <w:rPr>
                <w:rFonts w:ascii="Arial" w:hAnsi="Arial" w:cs="Arial"/>
                <w:color w:val="548DD4"/>
                <w:lang w:val="en-US"/>
              </w:rPr>
            </w:pPr>
            <w:r>
              <w:rPr>
                <w:rFonts w:ascii="Arial" w:hAnsi="Arial" w:cs="Arial"/>
                <w:color w:val="548DD4"/>
                <w:lang w:val="en-US"/>
              </w:rPr>
              <w:t xml:space="preserve">Nbr.of </w:t>
            </w:r>
            <w:r w:rsidRPr="00FF3009">
              <w:rPr>
                <w:rFonts w:ascii="Arial" w:hAnsi="Arial" w:cs="Arial"/>
                <w:color w:val="548DD4"/>
                <w:lang w:val="en-US"/>
              </w:rPr>
              <w:t xml:space="preserve"> </w:t>
            </w:r>
            <w:r>
              <w:rPr>
                <w:rFonts w:ascii="Arial" w:hAnsi="Arial" w:cs="Arial"/>
                <w:color w:val="548DD4"/>
                <w:lang w:val="en-US"/>
              </w:rPr>
              <w:t>NAPs</w:t>
            </w:r>
            <w:r w:rsidRPr="00FF3009">
              <w:rPr>
                <w:rFonts w:ascii="Arial" w:hAnsi="Arial" w:cs="Arial"/>
                <w:color w:val="548DD4"/>
                <w:lang w:val="en-US"/>
              </w:rPr>
              <w:t>´s - 2</w:t>
            </w:r>
          </w:p>
        </w:tc>
        <w:tc>
          <w:tcPr>
            <w:tcW w:w="992" w:type="dxa"/>
            <w:tcBorders>
              <w:top w:val="nil"/>
              <w:left w:val="single" w:sz="4" w:space="0" w:color="auto"/>
              <w:bottom w:val="single" w:sz="4" w:space="0" w:color="auto"/>
              <w:right w:val="nil"/>
            </w:tcBorders>
            <w:vAlign w:val="center"/>
          </w:tcPr>
          <w:p w:rsidR="006862B7" w:rsidRPr="00FF3009" w:rsidRDefault="006862B7" w:rsidP="0092455E">
            <w:pPr>
              <w:spacing w:after="0" w:line="240" w:lineRule="auto"/>
              <w:jc w:val="center"/>
              <w:rPr>
                <w:rFonts w:ascii="Arial" w:hAnsi="Arial" w:cs="Arial"/>
                <w:color w:val="548DD4"/>
                <w:lang w:val="en-US"/>
              </w:rPr>
            </w:pPr>
          </w:p>
        </w:tc>
        <w:tc>
          <w:tcPr>
            <w:tcW w:w="1001" w:type="dxa"/>
            <w:tcBorders>
              <w:top w:val="nil"/>
              <w:left w:val="nil"/>
              <w:bottom w:val="single" w:sz="4" w:space="0" w:color="auto"/>
              <w:right w:val="nil"/>
            </w:tcBorders>
            <w:vAlign w:val="center"/>
          </w:tcPr>
          <w:p w:rsidR="006862B7" w:rsidRPr="00FF3009" w:rsidRDefault="006862B7" w:rsidP="0092455E">
            <w:pPr>
              <w:spacing w:after="0" w:line="240" w:lineRule="auto"/>
              <w:jc w:val="center"/>
              <w:rPr>
                <w:rFonts w:ascii="Arial" w:hAnsi="Arial" w:cs="Arial"/>
                <w:color w:val="548DD4"/>
                <w:lang w:val="en-US"/>
              </w:rPr>
            </w:pPr>
          </w:p>
        </w:tc>
        <w:tc>
          <w:tcPr>
            <w:tcW w:w="3049" w:type="dxa"/>
            <w:tcBorders>
              <w:top w:val="nil"/>
              <w:left w:val="nil"/>
              <w:bottom w:val="single" w:sz="4" w:space="0" w:color="auto"/>
              <w:right w:val="nil"/>
            </w:tcBorders>
            <w:vAlign w:val="center"/>
          </w:tcPr>
          <w:p w:rsidR="006862B7" w:rsidRPr="00FF3009" w:rsidRDefault="006862B7" w:rsidP="0092455E">
            <w:pPr>
              <w:spacing w:after="0" w:line="240" w:lineRule="auto"/>
              <w:jc w:val="center"/>
              <w:rPr>
                <w:rFonts w:ascii="Arial" w:hAnsi="Arial" w:cs="Arial"/>
                <w:color w:val="548DD4"/>
                <w:lang w:val="en-US"/>
              </w:rPr>
            </w:pPr>
          </w:p>
        </w:tc>
      </w:tr>
      <w:tr w:rsidR="006862B7" w:rsidRPr="0052646D" w:rsidTr="0092455E">
        <w:trPr>
          <w:trHeight w:val="397"/>
        </w:trPr>
        <w:tc>
          <w:tcPr>
            <w:tcW w:w="2093" w:type="dxa"/>
            <w:vAlign w:val="center"/>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43" w:type="dxa"/>
            <w:vAlign w:val="center"/>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2" w:type="dxa"/>
            <w:tcBorders>
              <w:top w:val="single" w:sz="4" w:space="0" w:color="auto"/>
            </w:tcBorders>
            <w:vAlign w:val="center"/>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Nbr.</w:t>
            </w:r>
            <w:r w:rsidRPr="0052646D">
              <w:rPr>
                <w:rFonts w:ascii="Arial" w:hAnsi="Arial" w:cs="Arial"/>
                <w:color w:val="548DD4"/>
              </w:rPr>
              <w:t>Part.</w:t>
            </w:r>
          </w:p>
        </w:tc>
        <w:tc>
          <w:tcPr>
            <w:tcW w:w="1001" w:type="dxa"/>
            <w:tcBorders>
              <w:top w:val="single" w:sz="4" w:space="0" w:color="auto"/>
            </w:tcBorders>
            <w:vAlign w:val="center"/>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9" w:type="dxa"/>
            <w:tcBorders>
              <w:top w:val="single" w:sz="4" w:space="0" w:color="auto"/>
            </w:tcBorders>
            <w:vAlign w:val="center"/>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52646D" w:rsidTr="0092455E">
        <w:trPr>
          <w:trHeight w:val="397"/>
        </w:trPr>
        <w:tc>
          <w:tcPr>
            <w:tcW w:w="2093" w:type="dxa"/>
            <w:vAlign w:val="center"/>
          </w:tcPr>
          <w:p w:rsidR="006862B7" w:rsidRPr="0052646D" w:rsidRDefault="006862B7" w:rsidP="0092455E">
            <w:pPr>
              <w:spacing w:after="0" w:line="240" w:lineRule="auto"/>
              <w:jc w:val="center"/>
              <w:rPr>
                <w:rFonts w:ascii="Arial" w:hAnsi="Arial" w:cs="Arial"/>
              </w:rPr>
            </w:pPr>
            <w:r w:rsidRPr="0052646D">
              <w:rPr>
                <w:rFonts w:ascii="Arial" w:hAnsi="Arial" w:cs="Arial"/>
                <w:bCs/>
              </w:rPr>
              <w:t xml:space="preserve">OCIX </w:t>
            </w:r>
            <w:r w:rsidRPr="0052646D">
              <w:rPr>
                <w:rFonts w:ascii="Arial" w:hAnsi="Arial" w:cs="Arial"/>
              </w:rPr>
              <w:t>Philipsburg</w:t>
            </w:r>
          </w:p>
        </w:tc>
        <w:tc>
          <w:tcPr>
            <w:tcW w:w="1843" w:type="dxa"/>
            <w:vAlign w:val="center"/>
          </w:tcPr>
          <w:p w:rsidR="006862B7" w:rsidRPr="0052646D" w:rsidRDefault="006862B7" w:rsidP="0092455E">
            <w:pPr>
              <w:spacing w:after="0" w:line="240" w:lineRule="auto"/>
              <w:jc w:val="center"/>
              <w:rPr>
                <w:rFonts w:ascii="Arial" w:hAnsi="Arial" w:cs="Arial"/>
              </w:rPr>
            </w:pPr>
            <w:r>
              <w:rPr>
                <w:rFonts w:ascii="Arial" w:hAnsi="Arial" w:cs="Arial"/>
              </w:rPr>
              <w:t>Cooperative</w:t>
            </w:r>
          </w:p>
        </w:tc>
        <w:tc>
          <w:tcPr>
            <w:tcW w:w="992" w:type="dxa"/>
            <w:vAlign w:val="center"/>
          </w:tcPr>
          <w:p w:rsidR="006862B7" w:rsidRPr="0052646D" w:rsidRDefault="006862B7" w:rsidP="0092455E">
            <w:pPr>
              <w:spacing w:after="0" w:line="240" w:lineRule="auto"/>
              <w:jc w:val="center"/>
              <w:rPr>
                <w:rFonts w:ascii="Arial" w:hAnsi="Arial" w:cs="Arial"/>
              </w:rPr>
            </w:pPr>
            <w:r w:rsidRPr="0052646D">
              <w:rPr>
                <w:rFonts w:ascii="Arial" w:hAnsi="Arial" w:cs="Arial"/>
              </w:rPr>
              <w:t>7</w:t>
            </w:r>
          </w:p>
        </w:tc>
        <w:tc>
          <w:tcPr>
            <w:tcW w:w="1001" w:type="dxa"/>
            <w:vAlign w:val="center"/>
          </w:tcPr>
          <w:p w:rsidR="006862B7" w:rsidRPr="0052646D" w:rsidRDefault="006862B7" w:rsidP="0092455E">
            <w:pPr>
              <w:spacing w:after="0" w:line="240" w:lineRule="auto"/>
              <w:jc w:val="center"/>
              <w:rPr>
                <w:rFonts w:ascii="Arial" w:hAnsi="Arial" w:cs="Arial"/>
              </w:rPr>
            </w:pPr>
            <w:r w:rsidRPr="0052646D">
              <w:rPr>
                <w:rFonts w:ascii="Arial" w:hAnsi="Arial" w:cs="Arial"/>
              </w:rPr>
              <w:t>2008</w:t>
            </w:r>
          </w:p>
        </w:tc>
        <w:tc>
          <w:tcPr>
            <w:tcW w:w="3049" w:type="dxa"/>
            <w:vAlign w:val="center"/>
          </w:tcPr>
          <w:p w:rsidR="006862B7" w:rsidRPr="0052646D" w:rsidRDefault="006862B7" w:rsidP="0092455E">
            <w:pPr>
              <w:spacing w:line="240" w:lineRule="auto"/>
              <w:jc w:val="center"/>
              <w:rPr>
                <w:rFonts w:ascii="Arial" w:hAnsi="Arial" w:cs="Arial"/>
              </w:rPr>
            </w:pPr>
            <w:r w:rsidRPr="0052646D">
              <w:rPr>
                <w:rFonts w:ascii="Arial" w:hAnsi="Arial" w:cs="Arial"/>
              </w:rPr>
              <w:t>Open Caribbean Internet Exchange</w:t>
            </w:r>
          </w:p>
        </w:tc>
      </w:tr>
      <w:tr w:rsidR="006862B7" w:rsidRPr="0052646D" w:rsidTr="0092455E">
        <w:trPr>
          <w:trHeight w:val="397"/>
        </w:trPr>
        <w:tc>
          <w:tcPr>
            <w:tcW w:w="2093" w:type="dxa"/>
            <w:vAlign w:val="center"/>
          </w:tcPr>
          <w:p w:rsidR="006862B7" w:rsidRPr="0052646D" w:rsidRDefault="006862B7" w:rsidP="0092455E">
            <w:pPr>
              <w:spacing w:after="0" w:line="240" w:lineRule="auto"/>
              <w:jc w:val="center"/>
              <w:rPr>
                <w:rFonts w:ascii="Arial" w:hAnsi="Arial" w:cs="Arial"/>
              </w:rPr>
            </w:pPr>
            <w:r w:rsidRPr="0052646D">
              <w:rPr>
                <w:rFonts w:ascii="Arial" w:hAnsi="Arial" w:cs="Arial"/>
                <w:bCs/>
              </w:rPr>
              <w:t>CAR-IX Curazao</w:t>
            </w:r>
          </w:p>
        </w:tc>
        <w:tc>
          <w:tcPr>
            <w:tcW w:w="1843" w:type="dxa"/>
            <w:vAlign w:val="center"/>
          </w:tcPr>
          <w:p w:rsidR="006862B7" w:rsidRPr="0052646D" w:rsidRDefault="006862B7" w:rsidP="0092455E">
            <w:pPr>
              <w:spacing w:after="0" w:line="240" w:lineRule="auto"/>
              <w:jc w:val="center"/>
              <w:rPr>
                <w:rFonts w:ascii="Arial" w:hAnsi="Arial" w:cs="Arial"/>
              </w:rPr>
            </w:pPr>
            <w:r>
              <w:rPr>
                <w:rFonts w:ascii="Arial" w:hAnsi="Arial" w:cs="Arial"/>
              </w:rPr>
              <w:t>Cooperative</w:t>
            </w:r>
          </w:p>
        </w:tc>
        <w:tc>
          <w:tcPr>
            <w:tcW w:w="992" w:type="dxa"/>
            <w:vAlign w:val="center"/>
          </w:tcPr>
          <w:p w:rsidR="006862B7" w:rsidRPr="0052646D" w:rsidRDefault="006862B7" w:rsidP="0092455E">
            <w:pPr>
              <w:spacing w:after="0" w:line="240" w:lineRule="auto"/>
              <w:jc w:val="center"/>
              <w:rPr>
                <w:rFonts w:ascii="Arial" w:hAnsi="Arial" w:cs="Arial"/>
              </w:rPr>
            </w:pPr>
            <w:r w:rsidRPr="0052646D">
              <w:rPr>
                <w:rFonts w:ascii="Arial" w:hAnsi="Arial" w:cs="Arial"/>
              </w:rPr>
              <w:t>11</w:t>
            </w:r>
          </w:p>
        </w:tc>
        <w:tc>
          <w:tcPr>
            <w:tcW w:w="1001" w:type="dxa"/>
            <w:vAlign w:val="center"/>
          </w:tcPr>
          <w:p w:rsidR="006862B7" w:rsidRPr="0052646D" w:rsidRDefault="006862B7" w:rsidP="0092455E">
            <w:pPr>
              <w:spacing w:after="0" w:line="240" w:lineRule="auto"/>
              <w:jc w:val="center"/>
              <w:rPr>
                <w:rFonts w:ascii="Arial" w:hAnsi="Arial" w:cs="Arial"/>
              </w:rPr>
            </w:pPr>
            <w:r w:rsidRPr="0052646D">
              <w:rPr>
                <w:rFonts w:ascii="Arial" w:hAnsi="Arial" w:cs="Arial"/>
              </w:rPr>
              <w:t>2009</w:t>
            </w:r>
          </w:p>
        </w:tc>
        <w:tc>
          <w:tcPr>
            <w:tcW w:w="3049" w:type="dxa"/>
            <w:vAlign w:val="center"/>
          </w:tcPr>
          <w:p w:rsidR="006862B7" w:rsidRPr="0052646D" w:rsidRDefault="006862B7" w:rsidP="0092455E">
            <w:pPr>
              <w:spacing w:after="0" w:line="240" w:lineRule="auto"/>
              <w:jc w:val="center"/>
              <w:rPr>
                <w:rFonts w:ascii="Arial" w:hAnsi="Arial" w:cs="Arial"/>
              </w:rPr>
            </w:pPr>
            <w:r w:rsidRPr="0052646D">
              <w:rPr>
                <w:rFonts w:ascii="Arial" w:hAnsi="Arial" w:cs="Arial"/>
              </w:rPr>
              <w:t>Caribbean Internet eXchange</w:t>
            </w:r>
          </w:p>
        </w:tc>
      </w:tr>
    </w:tbl>
    <w:p w:rsidR="006862B7" w:rsidRPr="0052646D" w:rsidRDefault="006862B7" w:rsidP="0016371B">
      <w:pPr>
        <w:spacing w:after="0" w:line="240" w:lineRule="auto"/>
        <w:jc w:val="center"/>
        <w:rPr>
          <w:rFonts w:ascii="Arial" w:hAnsi="Arial" w:cs="Arial"/>
        </w:rPr>
      </w:pPr>
    </w:p>
    <w:p w:rsidR="006862B7" w:rsidRDefault="006862B7" w:rsidP="0016371B">
      <w:pPr>
        <w:spacing w:after="0" w:line="240" w:lineRule="auto"/>
        <w:rPr>
          <w:rFonts w:cs="Arial"/>
          <w:szCs w:val="24"/>
          <w:lang w:val="en-US"/>
        </w:rPr>
      </w:pPr>
      <w:r w:rsidRPr="00B50D8D">
        <w:rPr>
          <w:rFonts w:cs="Arial"/>
          <w:szCs w:val="24"/>
          <w:lang w:val="en-US"/>
        </w:rPr>
        <w:t>In the case of Netherlands Antilles, two NAPS have been created – both by non-profit entities. The first of these – “</w:t>
      </w:r>
      <w:r w:rsidRPr="00B50D8D">
        <w:rPr>
          <w:rFonts w:cs="Arial"/>
          <w:b/>
          <w:bCs/>
          <w:szCs w:val="24"/>
          <w:lang w:val="en-US"/>
        </w:rPr>
        <w:t>OCIX</w:t>
      </w:r>
      <w:r w:rsidRPr="00B50D8D">
        <w:rPr>
          <w:rFonts w:cs="Arial"/>
          <w:szCs w:val="24"/>
          <w:lang w:val="en-US"/>
        </w:rPr>
        <w:t xml:space="preserve"> </w:t>
      </w:r>
      <w:r w:rsidRPr="00B50D8D">
        <w:rPr>
          <w:rFonts w:cs="Arial"/>
          <w:b/>
          <w:bCs/>
          <w:szCs w:val="24"/>
          <w:lang w:val="en-US"/>
        </w:rPr>
        <w:t>- O</w:t>
      </w:r>
      <w:r w:rsidRPr="00B50D8D">
        <w:rPr>
          <w:rFonts w:cs="Arial"/>
          <w:szCs w:val="24"/>
          <w:lang w:val="en-US"/>
        </w:rPr>
        <w:t xml:space="preserve">pen </w:t>
      </w:r>
      <w:r w:rsidRPr="00B50D8D">
        <w:rPr>
          <w:rFonts w:cs="Arial"/>
          <w:b/>
          <w:bCs/>
          <w:szCs w:val="24"/>
          <w:lang w:val="en-US"/>
        </w:rPr>
        <w:t>C</w:t>
      </w:r>
      <w:r w:rsidRPr="00B50D8D">
        <w:rPr>
          <w:rFonts w:cs="Arial"/>
          <w:szCs w:val="24"/>
          <w:lang w:val="en-US"/>
        </w:rPr>
        <w:t xml:space="preserve">aribbean </w:t>
      </w:r>
      <w:r w:rsidRPr="00B50D8D">
        <w:rPr>
          <w:rFonts w:cs="Arial"/>
          <w:b/>
          <w:bCs/>
          <w:szCs w:val="24"/>
          <w:lang w:val="en-US"/>
        </w:rPr>
        <w:t>I</w:t>
      </w:r>
      <w:r w:rsidRPr="00B50D8D">
        <w:rPr>
          <w:rFonts w:cs="Arial"/>
          <w:szCs w:val="24"/>
          <w:lang w:val="en-US"/>
        </w:rPr>
        <w:t>nternet e</w:t>
      </w:r>
      <w:r w:rsidRPr="00B50D8D">
        <w:rPr>
          <w:rFonts w:cs="Arial"/>
          <w:b/>
          <w:bCs/>
          <w:szCs w:val="24"/>
          <w:lang w:val="en-US"/>
        </w:rPr>
        <w:t>X</w:t>
      </w:r>
      <w:r w:rsidRPr="00B50D8D">
        <w:rPr>
          <w:rFonts w:cs="Arial"/>
          <w:szCs w:val="24"/>
          <w:lang w:val="en-US"/>
        </w:rPr>
        <w:t>change is a non-profit, neutral, independent Internet Exchange located in Philipsburg, Sint Maarten” (as per their own self-definition). The following are two NAPs traffic charts, one that comprehends one day of traffic, and the other one year of readings.</w:t>
      </w:r>
    </w:p>
    <w:p w:rsidR="006862B7" w:rsidRDefault="006862B7" w:rsidP="0016371B">
      <w:pPr>
        <w:spacing w:after="0" w:line="240" w:lineRule="auto"/>
        <w:rPr>
          <w:rFonts w:cs="Arial"/>
          <w:szCs w:val="24"/>
          <w:lang w:val="en-US"/>
        </w:rPr>
      </w:pPr>
    </w:p>
    <w:p w:rsidR="006862B7" w:rsidRPr="00B50D8D" w:rsidRDefault="00E269D2" w:rsidP="0016371B">
      <w:pPr>
        <w:spacing w:after="0" w:line="240" w:lineRule="auto"/>
        <w:rPr>
          <w:rFonts w:cs="Arial"/>
          <w:szCs w:val="24"/>
          <w:lang w:val="en-US"/>
        </w:rPr>
      </w:pPr>
      <w:r>
        <w:rPr>
          <w:rFonts w:cs="Arial"/>
          <w:noProof/>
          <w:szCs w:val="24"/>
        </w:rPr>
        <w:pict>
          <v:shape id="Imagen 125" o:spid="_x0000_s1287" type="#_x0000_t75" alt="routers3" style="position:absolute;left:0;text-align:left;margin-left:255.9pt;margin-top:262.45pt;width:163.8pt;height:81.7pt;z-index:251688960;visibility:visible;mso-position-horizontal-relative:margin;mso-position-vertical-relative:margin">
            <v:imagedata r:id="rId25" o:title="routers3"/>
            <w10:wrap type="square" anchorx="margin" anchory="margin"/>
          </v:shape>
        </w:pict>
      </w:r>
      <w:r>
        <w:rPr>
          <w:rFonts w:cs="Arial"/>
          <w:noProof/>
          <w:szCs w:val="24"/>
        </w:rPr>
        <w:pict>
          <v:shape id="Imagen 124" o:spid="_x0000_s1286" type="#_x0000_t75" alt="routers2" style="position:absolute;left:0;text-align:left;margin-left:19.4pt;margin-top:263.65pt;width:174.35pt;height:81.7pt;z-index:251687936;visibility:visible;mso-position-horizontal-relative:margin;mso-position-vertical-relative:margin">
            <v:imagedata r:id="rId26" o:title="routers2"/>
            <w10:wrap type="square" anchorx="margin" anchory="margin"/>
          </v:shape>
        </w:pict>
      </w:r>
    </w:p>
    <w:p w:rsidR="006862B7" w:rsidRPr="00B50D8D" w:rsidRDefault="006862B7" w:rsidP="0016371B">
      <w:pPr>
        <w:spacing w:after="0" w:line="240" w:lineRule="auto"/>
        <w:rPr>
          <w:rFonts w:cs="Arial"/>
          <w:szCs w:val="24"/>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Pr="00B50D8D" w:rsidRDefault="006862B7" w:rsidP="0016371B">
      <w:pPr>
        <w:spacing w:after="0" w:line="240" w:lineRule="auto"/>
        <w:rPr>
          <w:rFonts w:cs="Arial"/>
          <w:szCs w:val="24"/>
          <w:lang w:val="en-US"/>
        </w:rPr>
      </w:pPr>
    </w:p>
    <w:p w:rsidR="006862B7" w:rsidRPr="00B50D8D" w:rsidRDefault="006862B7" w:rsidP="0016371B">
      <w:pPr>
        <w:spacing w:after="0" w:line="240" w:lineRule="auto"/>
        <w:rPr>
          <w:rFonts w:cs="Arial"/>
          <w:szCs w:val="24"/>
          <w:lang w:val="en-US"/>
        </w:rPr>
      </w:pPr>
      <w:r w:rsidRPr="00B50D8D">
        <w:rPr>
          <w:rFonts w:cs="Arial"/>
          <w:szCs w:val="24"/>
          <w:lang w:val="en-US"/>
        </w:rPr>
        <w:t>The second case and as self-defined is: ”</w:t>
      </w:r>
      <w:r w:rsidRPr="00B50D8D">
        <w:rPr>
          <w:rStyle w:val="googqs-tidbit"/>
          <w:rFonts w:cs="Arial"/>
          <w:color w:val="333333"/>
          <w:szCs w:val="24"/>
          <w:lang w:val="en-US"/>
        </w:rPr>
        <w:t xml:space="preserve">The CAR-IX is a neutral and independent not-for-profit Internet Exchange”, as with the previous case, we show two charts  - one that comprehends one day of traffic, and the other the readings between July and October of 2011.  </w:t>
      </w:r>
    </w:p>
    <w:p w:rsidR="006862B7" w:rsidRPr="007E24A0" w:rsidRDefault="006862B7" w:rsidP="0016371B">
      <w:pPr>
        <w:spacing w:after="0" w:line="240" w:lineRule="auto"/>
        <w:rPr>
          <w:rFonts w:ascii="Arial" w:hAnsi="Arial" w:cs="Arial"/>
          <w:lang w:val="en-US"/>
        </w:rPr>
      </w:pPr>
    </w:p>
    <w:p w:rsidR="006862B7" w:rsidRDefault="00E269D2" w:rsidP="0016371B">
      <w:pPr>
        <w:tabs>
          <w:tab w:val="left" w:pos="567"/>
        </w:tabs>
        <w:spacing w:after="0" w:line="240" w:lineRule="auto"/>
        <w:rPr>
          <w:rFonts w:ascii="Arial" w:hAnsi="Arial" w:cs="Arial"/>
          <w:lang w:val="en-US"/>
        </w:rPr>
      </w:pPr>
      <w:r>
        <w:rPr>
          <w:rFonts w:ascii="Arial" w:hAnsi="Arial" w:cs="Arial"/>
          <w:noProof/>
          <w:sz w:val="20"/>
          <w:szCs w:val="20"/>
        </w:rPr>
        <w:pict>
          <v:shape id="Imagen 136" o:spid="_x0000_s1298" type="#_x0000_t75" alt="graph 5" style="position:absolute;left:0;text-align:left;margin-left:261.75pt;margin-top:437.35pt;width:175.55pt;height:87.25pt;z-index:251700224;visibility:visible;mso-position-horizontal-relative:margin;mso-position-vertical-relative:margin">
            <v:imagedata r:id="rId27" o:title="graph 5"/>
            <w10:wrap type="square" anchorx="margin" anchory="margin"/>
          </v:shape>
        </w:pict>
      </w:r>
      <w:r>
        <w:rPr>
          <w:noProof/>
        </w:rPr>
        <w:pict>
          <v:shape id="Imagen 58" o:spid="_x0000_s1220" type="#_x0000_t75" alt="200_0_17_1_sum-day CABASE" style="position:absolute;left:0;text-align:left;margin-left:16.35pt;margin-top:434.3pt;width:182.2pt;height:94.7pt;z-index:251669504;visibility:visible;mso-position-horizontal-relative:margin;mso-position-vertical-relative:margin">
            <v:imagedata r:id="rId28" o:title="200_0_17_1_sum-day CABASE"/>
            <w10:wrap type="square" anchorx="margin" anchory="margin"/>
          </v:shape>
        </w:pict>
      </w: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Default="006862B7" w:rsidP="0016371B">
      <w:pPr>
        <w:spacing w:after="0" w:line="240" w:lineRule="auto"/>
        <w:rPr>
          <w:rFonts w:ascii="Arial" w:hAnsi="Arial" w:cs="Arial"/>
          <w:sz w:val="20"/>
          <w:szCs w:val="20"/>
          <w:lang w:val="en-US"/>
        </w:rPr>
      </w:pPr>
    </w:p>
    <w:p w:rsidR="006862B7" w:rsidRPr="007E24A0" w:rsidRDefault="006862B7" w:rsidP="0016371B">
      <w:pPr>
        <w:spacing w:after="0" w:line="240" w:lineRule="auto"/>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339"/>
        <w:gridCol w:w="1006"/>
        <w:gridCol w:w="3049"/>
      </w:tblGrid>
      <w:tr w:rsidR="006862B7" w:rsidRPr="008056D0" w:rsidTr="0092455E">
        <w:tc>
          <w:tcPr>
            <w:tcW w:w="2093" w:type="dxa"/>
          </w:tcPr>
          <w:p w:rsidR="006862B7" w:rsidRPr="007F3227" w:rsidRDefault="006862B7" w:rsidP="0092455E">
            <w:pPr>
              <w:spacing w:after="0" w:line="240" w:lineRule="auto"/>
              <w:jc w:val="center"/>
              <w:rPr>
                <w:rFonts w:ascii="Arial" w:hAnsi="Arial" w:cs="Arial"/>
                <w:b/>
                <w:color w:val="548DD4"/>
                <w:sz w:val="20"/>
                <w:szCs w:val="20"/>
              </w:rPr>
            </w:pPr>
            <w:r w:rsidRPr="007F3227">
              <w:rPr>
                <w:rFonts w:ascii="Arial" w:hAnsi="Arial" w:cs="Arial"/>
                <w:b/>
                <w:color w:val="548DD4"/>
                <w:sz w:val="20"/>
                <w:szCs w:val="20"/>
              </w:rPr>
              <w:t>Argentina</w:t>
            </w:r>
          </w:p>
        </w:tc>
        <w:tc>
          <w:tcPr>
            <w:tcW w:w="1843" w:type="dxa"/>
          </w:tcPr>
          <w:p w:rsidR="006862B7" w:rsidRPr="008056D0" w:rsidRDefault="006862B7" w:rsidP="0092455E">
            <w:pPr>
              <w:spacing w:after="0" w:line="240" w:lineRule="auto"/>
              <w:jc w:val="center"/>
              <w:rPr>
                <w:rFonts w:ascii="Arial" w:hAnsi="Arial" w:cs="Arial"/>
                <w:color w:val="548DD4"/>
                <w:sz w:val="20"/>
                <w:szCs w:val="20"/>
              </w:rPr>
            </w:pPr>
            <w:r w:rsidRPr="008056D0">
              <w:rPr>
                <w:rFonts w:ascii="Arial" w:hAnsi="Arial" w:cs="Arial"/>
                <w:color w:val="548DD4"/>
                <w:sz w:val="20"/>
                <w:szCs w:val="20"/>
              </w:rPr>
              <w:t>Nbr.</w:t>
            </w:r>
            <w:r>
              <w:rPr>
                <w:rFonts w:ascii="Arial" w:hAnsi="Arial" w:cs="Arial"/>
                <w:color w:val="548DD4"/>
                <w:sz w:val="20"/>
                <w:szCs w:val="20"/>
              </w:rPr>
              <w:t xml:space="preserve"> of</w:t>
            </w:r>
            <w:r w:rsidRPr="008056D0">
              <w:rPr>
                <w:rFonts w:ascii="Arial" w:hAnsi="Arial" w:cs="Arial"/>
                <w:color w:val="548DD4"/>
                <w:sz w:val="20"/>
                <w:szCs w:val="20"/>
              </w:rPr>
              <w:t xml:space="preserve"> NAPs´s - 2</w:t>
            </w:r>
          </w:p>
        </w:tc>
        <w:tc>
          <w:tcPr>
            <w:tcW w:w="992" w:type="dxa"/>
          </w:tcPr>
          <w:p w:rsidR="006862B7" w:rsidRPr="008056D0" w:rsidRDefault="006862B7" w:rsidP="0092455E">
            <w:pPr>
              <w:spacing w:after="0" w:line="240" w:lineRule="auto"/>
              <w:jc w:val="center"/>
              <w:rPr>
                <w:rFonts w:ascii="Arial" w:hAnsi="Arial" w:cs="Arial"/>
                <w:color w:val="548DD4"/>
                <w:sz w:val="20"/>
                <w:szCs w:val="20"/>
              </w:rPr>
            </w:pPr>
          </w:p>
        </w:tc>
        <w:tc>
          <w:tcPr>
            <w:tcW w:w="1001" w:type="dxa"/>
          </w:tcPr>
          <w:p w:rsidR="006862B7" w:rsidRPr="008056D0" w:rsidRDefault="006862B7" w:rsidP="0092455E">
            <w:pPr>
              <w:spacing w:after="0" w:line="240" w:lineRule="auto"/>
              <w:jc w:val="center"/>
              <w:rPr>
                <w:rFonts w:ascii="Arial" w:hAnsi="Arial" w:cs="Arial"/>
                <w:color w:val="548DD4"/>
                <w:sz w:val="20"/>
                <w:szCs w:val="20"/>
              </w:rPr>
            </w:pPr>
          </w:p>
        </w:tc>
        <w:tc>
          <w:tcPr>
            <w:tcW w:w="3049" w:type="dxa"/>
          </w:tcPr>
          <w:p w:rsidR="006862B7" w:rsidRPr="008056D0" w:rsidRDefault="006862B7" w:rsidP="0092455E">
            <w:pPr>
              <w:spacing w:after="0" w:line="240" w:lineRule="auto"/>
              <w:jc w:val="center"/>
              <w:rPr>
                <w:rFonts w:ascii="Arial" w:hAnsi="Arial" w:cs="Arial"/>
                <w:color w:val="548DD4"/>
                <w:sz w:val="20"/>
                <w:szCs w:val="20"/>
              </w:rPr>
            </w:pP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b/>
                <w:color w:val="548DD4"/>
                <w:sz w:val="20"/>
                <w:szCs w:val="20"/>
              </w:rPr>
            </w:pPr>
            <w:r>
              <w:rPr>
                <w:rFonts w:ascii="Arial" w:hAnsi="Arial" w:cs="Arial"/>
                <w:b/>
                <w:color w:val="548DD4"/>
                <w:sz w:val="20"/>
                <w:szCs w:val="20"/>
              </w:rPr>
              <w:t>Location</w:t>
            </w:r>
          </w:p>
        </w:tc>
        <w:tc>
          <w:tcPr>
            <w:tcW w:w="1843" w:type="dxa"/>
          </w:tcPr>
          <w:p w:rsidR="006862B7" w:rsidRPr="007F3227" w:rsidRDefault="006862B7" w:rsidP="0092455E">
            <w:pPr>
              <w:spacing w:after="0" w:line="240" w:lineRule="auto"/>
              <w:jc w:val="center"/>
              <w:rPr>
                <w:rFonts w:ascii="Arial" w:hAnsi="Arial" w:cs="Arial"/>
                <w:color w:val="548DD4"/>
                <w:sz w:val="20"/>
                <w:szCs w:val="20"/>
              </w:rPr>
            </w:pPr>
            <w:r>
              <w:rPr>
                <w:rFonts w:ascii="Arial" w:hAnsi="Arial" w:cs="Arial"/>
                <w:color w:val="548DD4"/>
                <w:sz w:val="20"/>
                <w:szCs w:val="20"/>
              </w:rPr>
              <w:t>Model</w:t>
            </w:r>
          </w:p>
        </w:tc>
        <w:tc>
          <w:tcPr>
            <w:tcW w:w="992" w:type="dxa"/>
          </w:tcPr>
          <w:p w:rsidR="006862B7" w:rsidRPr="007F3227" w:rsidRDefault="006862B7" w:rsidP="0092455E">
            <w:pPr>
              <w:spacing w:after="0" w:line="240" w:lineRule="auto"/>
              <w:jc w:val="center"/>
              <w:rPr>
                <w:rFonts w:ascii="Arial" w:hAnsi="Arial" w:cs="Arial"/>
                <w:color w:val="548DD4"/>
                <w:sz w:val="20"/>
                <w:szCs w:val="20"/>
              </w:rPr>
            </w:pPr>
            <w:r>
              <w:rPr>
                <w:rFonts w:ascii="Arial" w:hAnsi="Arial" w:cs="Arial"/>
                <w:color w:val="548DD4"/>
                <w:sz w:val="20"/>
                <w:szCs w:val="20"/>
              </w:rPr>
              <w:t>Nbr</w:t>
            </w:r>
            <w:r w:rsidRPr="007F3227">
              <w:rPr>
                <w:rFonts w:ascii="Arial" w:hAnsi="Arial" w:cs="Arial"/>
                <w:color w:val="548DD4"/>
                <w:sz w:val="20"/>
                <w:szCs w:val="20"/>
              </w:rPr>
              <w:t xml:space="preserve"> Part</w:t>
            </w:r>
          </w:p>
        </w:tc>
        <w:tc>
          <w:tcPr>
            <w:tcW w:w="1001" w:type="dxa"/>
          </w:tcPr>
          <w:p w:rsidR="006862B7" w:rsidRPr="007F3227" w:rsidRDefault="006862B7" w:rsidP="0092455E">
            <w:pPr>
              <w:spacing w:after="0" w:line="240" w:lineRule="auto"/>
              <w:jc w:val="center"/>
              <w:rPr>
                <w:rFonts w:ascii="Arial" w:hAnsi="Arial" w:cs="Arial"/>
                <w:color w:val="548DD4"/>
                <w:sz w:val="20"/>
                <w:szCs w:val="20"/>
              </w:rPr>
            </w:pPr>
            <w:r>
              <w:rPr>
                <w:rFonts w:ascii="Arial" w:hAnsi="Arial" w:cs="Arial"/>
                <w:color w:val="548DD4"/>
                <w:sz w:val="20"/>
                <w:szCs w:val="20"/>
              </w:rPr>
              <w:t>Founded</w:t>
            </w:r>
          </w:p>
        </w:tc>
        <w:tc>
          <w:tcPr>
            <w:tcW w:w="3049" w:type="dxa"/>
          </w:tcPr>
          <w:p w:rsidR="006862B7" w:rsidRPr="007F3227" w:rsidRDefault="006862B7" w:rsidP="0092455E">
            <w:pPr>
              <w:spacing w:after="0" w:line="240" w:lineRule="auto"/>
              <w:jc w:val="center"/>
              <w:rPr>
                <w:rFonts w:ascii="Arial" w:hAnsi="Arial" w:cs="Arial"/>
                <w:color w:val="548DD4"/>
                <w:sz w:val="20"/>
                <w:szCs w:val="20"/>
              </w:rPr>
            </w:pPr>
            <w:r>
              <w:rPr>
                <w:rFonts w:ascii="Arial" w:hAnsi="Arial" w:cs="Arial"/>
                <w:color w:val="548DD4"/>
                <w:sz w:val="20"/>
                <w:szCs w:val="20"/>
              </w:rPr>
              <w:t>Institution</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Buenos Aires</w:t>
            </w:r>
          </w:p>
        </w:tc>
        <w:tc>
          <w:tcPr>
            <w:tcW w:w="184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Cooperative</w:t>
            </w:r>
          </w:p>
        </w:tc>
        <w:tc>
          <w:tcPr>
            <w:tcW w:w="992"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42</w:t>
            </w:r>
          </w:p>
        </w:tc>
        <w:tc>
          <w:tcPr>
            <w:tcW w:w="1001"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1996</w:t>
            </w:r>
          </w:p>
        </w:tc>
        <w:tc>
          <w:tcPr>
            <w:tcW w:w="3049"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CABASE</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Bahía Blanca</w:t>
            </w:r>
          </w:p>
        </w:tc>
        <w:tc>
          <w:tcPr>
            <w:tcW w:w="184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Cooperative</w:t>
            </w:r>
          </w:p>
        </w:tc>
        <w:tc>
          <w:tcPr>
            <w:tcW w:w="992"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11</w:t>
            </w:r>
          </w:p>
        </w:tc>
        <w:tc>
          <w:tcPr>
            <w:tcW w:w="1001"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2011</w:t>
            </w:r>
          </w:p>
        </w:tc>
        <w:tc>
          <w:tcPr>
            <w:tcW w:w="3049"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CABASE</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Neuquen</w:t>
            </w:r>
          </w:p>
        </w:tc>
        <w:tc>
          <w:tcPr>
            <w:tcW w:w="184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Cooperative</w:t>
            </w:r>
          </w:p>
        </w:tc>
        <w:tc>
          <w:tcPr>
            <w:tcW w:w="992"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12</w:t>
            </w:r>
          </w:p>
        </w:tc>
        <w:tc>
          <w:tcPr>
            <w:tcW w:w="1001"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2011</w:t>
            </w:r>
          </w:p>
        </w:tc>
        <w:tc>
          <w:tcPr>
            <w:tcW w:w="3049"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CABASE</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Rosario</w:t>
            </w:r>
          </w:p>
        </w:tc>
        <w:tc>
          <w:tcPr>
            <w:tcW w:w="184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Cooperative</w:t>
            </w:r>
          </w:p>
        </w:tc>
        <w:tc>
          <w:tcPr>
            <w:tcW w:w="992"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17</w:t>
            </w:r>
          </w:p>
        </w:tc>
        <w:tc>
          <w:tcPr>
            <w:tcW w:w="1001"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2011</w:t>
            </w:r>
          </w:p>
        </w:tc>
        <w:tc>
          <w:tcPr>
            <w:tcW w:w="3049"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CABASE</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Mendoza</w:t>
            </w:r>
          </w:p>
        </w:tc>
        <w:tc>
          <w:tcPr>
            <w:tcW w:w="184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Cooperative</w:t>
            </w:r>
          </w:p>
        </w:tc>
        <w:tc>
          <w:tcPr>
            <w:tcW w:w="992"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9</w:t>
            </w:r>
          </w:p>
        </w:tc>
        <w:tc>
          <w:tcPr>
            <w:tcW w:w="1001"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2011</w:t>
            </w:r>
          </w:p>
        </w:tc>
        <w:tc>
          <w:tcPr>
            <w:tcW w:w="3049"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CABASE</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Santa Fe</w:t>
            </w:r>
          </w:p>
        </w:tc>
        <w:tc>
          <w:tcPr>
            <w:tcW w:w="184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Cooperative</w:t>
            </w:r>
          </w:p>
        </w:tc>
        <w:tc>
          <w:tcPr>
            <w:tcW w:w="992"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6</w:t>
            </w:r>
          </w:p>
        </w:tc>
        <w:tc>
          <w:tcPr>
            <w:tcW w:w="1001"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2011</w:t>
            </w:r>
          </w:p>
        </w:tc>
        <w:tc>
          <w:tcPr>
            <w:tcW w:w="3049"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CABASE</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 xml:space="preserve">Mar del Plata </w:t>
            </w:r>
          </w:p>
        </w:tc>
        <w:tc>
          <w:tcPr>
            <w:tcW w:w="184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Cooperative</w:t>
            </w:r>
          </w:p>
        </w:tc>
        <w:tc>
          <w:tcPr>
            <w:tcW w:w="992"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In Constructio</w:t>
            </w:r>
            <w:r w:rsidRPr="007F3227">
              <w:rPr>
                <w:rFonts w:ascii="Arial" w:hAnsi="Arial" w:cs="Arial"/>
                <w:sz w:val="20"/>
                <w:szCs w:val="20"/>
              </w:rPr>
              <w:t>n</w:t>
            </w:r>
          </w:p>
        </w:tc>
        <w:tc>
          <w:tcPr>
            <w:tcW w:w="1001"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2011</w:t>
            </w:r>
          </w:p>
        </w:tc>
        <w:tc>
          <w:tcPr>
            <w:tcW w:w="3049"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CABASE</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Partido de la Costa</w:t>
            </w:r>
          </w:p>
        </w:tc>
        <w:tc>
          <w:tcPr>
            <w:tcW w:w="184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Cooperative</w:t>
            </w:r>
          </w:p>
        </w:tc>
        <w:tc>
          <w:tcPr>
            <w:tcW w:w="992"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6</w:t>
            </w:r>
          </w:p>
        </w:tc>
        <w:tc>
          <w:tcPr>
            <w:tcW w:w="1001"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2011</w:t>
            </w:r>
          </w:p>
        </w:tc>
        <w:tc>
          <w:tcPr>
            <w:tcW w:w="3049"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CABASE</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Cordoba</w:t>
            </w:r>
          </w:p>
        </w:tc>
        <w:tc>
          <w:tcPr>
            <w:tcW w:w="1843"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Cooperativ</w:t>
            </w:r>
            <w:r>
              <w:rPr>
                <w:rFonts w:ascii="Arial" w:hAnsi="Arial" w:cs="Arial"/>
                <w:sz w:val="20"/>
                <w:szCs w:val="20"/>
              </w:rPr>
              <w:t>e</w:t>
            </w:r>
          </w:p>
        </w:tc>
        <w:tc>
          <w:tcPr>
            <w:tcW w:w="992"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I</w:t>
            </w:r>
            <w:r w:rsidRPr="007F3227">
              <w:rPr>
                <w:rFonts w:ascii="Arial" w:hAnsi="Arial" w:cs="Arial"/>
                <w:sz w:val="20"/>
                <w:szCs w:val="20"/>
              </w:rPr>
              <w:t>n Construc</w:t>
            </w:r>
            <w:r>
              <w:rPr>
                <w:rFonts w:ascii="Arial" w:hAnsi="Arial" w:cs="Arial"/>
                <w:sz w:val="20"/>
                <w:szCs w:val="20"/>
              </w:rPr>
              <w:t>tion</w:t>
            </w:r>
          </w:p>
        </w:tc>
        <w:tc>
          <w:tcPr>
            <w:tcW w:w="1001" w:type="dxa"/>
          </w:tcPr>
          <w:p w:rsidR="006862B7" w:rsidRPr="007F3227" w:rsidRDefault="006862B7" w:rsidP="0092455E">
            <w:pPr>
              <w:spacing w:after="0" w:line="240" w:lineRule="auto"/>
              <w:jc w:val="center"/>
              <w:rPr>
                <w:rFonts w:ascii="Arial" w:hAnsi="Arial" w:cs="Arial"/>
                <w:sz w:val="20"/>
                <w:szCs w:val="20"/>
              </w:rPr>
            </w:pPr>
            <w:r w:rsidRPr="007F3227">
              <w:rPr>
                <w:rFonts w:ascii="Arial" w:hAnsi="Arial" w:cs="Arial"/>
                <w:sz w:val="20"/>
                <w:szCs w:val="20"/>
              </w:rPr>
              <w:t>2011</w:t>
            </w:r>
          </w:p>
          <w:p w:rsidR="006862B7" w:rsidRPr="007F3227" w:rsidRDefault="006862B7" w:rsidP="0092455E">
            <w:pPr>
              <w:spacing w:after="0" w:line="240" w:lineRule="auto"/>
              <w:jc w:val="center"/>
              <w:rPr>
                <w:rFonts w:ascii="Arial" w:hAnsi="Arial" w:cs="Arial"/>
                <w:sz w:val="20"/>
                <w:szCs w:val="20"/>
              </w:rPr>
            </w:pPr>
          </w:p>
        </w:tc>
        <w:tc>
          <w:tcPr>
            <w:tcW w:w="3049"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CABASE</w:t>
            </w:r>
          </w:p>
        </w:tc>
      </w:tr>
      <w:tr w:rsidR="006862B7" w:rsidRPr="007F3227" w:rsidTr="0092455E">
        <w:tc>
          <w:tcPr>
            <w:tcW w:w="209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La Plata</w:t>
            </w:r>
          </w:p>
        </w:tc>
        <w:tc>
          <w:tcPr>
            <w:tcW w:w="1843"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Cooperative</w:t>
            </w:r>
          </w:p>
        </w:tc>
        <w:tc>
          <w:tcPr>
            <w:tcW w:w="992"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In Construction</w:t>
            </w:r>
          </w:p>
        </w:tc>
        <w:tc>
          <w:tcPr>
            <w:tcW w:w="1001"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2011</w:t>
            </w:r>
          </w:p>
        </w:tc>
        <w:tc>
          <w:tcPr>
            <w:tcW w:w="3049" w:type="dxa"/>
          </w:tcPr>
          <w:p w:rsidR="006862B7" w:rsidRPr="007F3227" w:rsidRDefault="006862B7" w:rsidP="0092455E">
            <w:pPr>
              <w:spacing w:after="0" w:line="240" w:lineRule="auto"/>
              <w:jc w:val="center"/>
              <w:rPr>
                <w:rFonts w:ascii="Arial" w:hAnsi="Arial" w:cs="Arial"/>
                <w:sz w:val="20"/>
                <w:szCs w:val="20"/>
              </w:rPr>
            </w:pPr>
            <w:r>
              <w:rPr>
                <w:rFonts w:ascii="Arial" w:hAnsi="Arial" w:cs="Arial"/>
                <w:sz w:val="20"/>
                <w:szCs w:val="20"/>
              </w:rPr>
              <w:t>CABASE</w:t>
            </w:r>
          </w:p>
        </w:tc>
      </w:tr>
    </w:tbl>
    <w:p w:rsidR="006862B7" w:rsidRPr="007F3227" w:rsidRDefault="006862B7" w:rsidP="0016371B">
      <w:pPr>
        <w:spacing w:after="0" w:line="240" w:lineRule="auto"/>
        <w:rPr>
          <w:rFonts w:ascii="Arial" w:hAnsi="Arial" w:cs="Arial"/>
          <w:sz w:val="20"/>
          <w:szCs w:val="20"/>
        </w:rPr>
      </w:pPr>
      <w:r w:rsidRPr="007F3227">
        <w:rPr>
          <w:rFonts w:ascii="Arial" w:hAnsi="Arial" w:cs="Arial"/>
          <w:sz w:val="20"/>
          <w:szCs w:val="20"/>
        </w:rPr>
        <w:t xml:space="preserve"> </w:t>
      </w:r>
    </w:p>
    <w:p w:rsidR="006862B7" w:rsidRDefault="006862B7" w:rsidP="0016371B">
      <w:pPr>
        <w:spacing w:after="0" w:line="240" w:lineRule="auto"/>
        <w:rPr>
          <w:rFonts w:ascii="Arial" w:hAnsi="Arial" w:cs="Arial"/>
        </w:rPr>
      </w:pPr>
    </w:p>
    <w:p w:rsidR="006862B7" w:rsidRPr="00B50D8D" w:rsidRDefault="006862B7" w:rsidP="00B1723A">
      <w:pPr>
        <w:spacing w:after="0" w:line="240" w:lineRule="auto"/>
        <w:rPr>
          <w:rFonts w:cs="Arial"/>
          <w:szCs w:val="24"/>
          <w:lang w:val="en-US"/>
        </w:rPr>
      </w:pPr>
      <w:r w:rsidRPr="00B50D8D">
        <w:rPr>
          <w:rFonts w:cs="Arial"/>
          <w:szCs w:val="24"/>
          <w:lang w:val="en-US"/>
        </w:rPr>
        <w:t xml:space="preserve">Argentina created the first NAP in the Latin American region, and </w:t>
      </w:r>
      <w:r>
        <w:rPr>
          <w:rFonts w:cs="Arial"/>
          <w:szCs w:val="24"/>
          <w:lang w:val="en-US"/>
        </w:rPr>
        <w:t xml:space="preserve">its </w:t>
      </w:r>
      <w:r w:rsidRPr="00B50D8D">
        <w:rPr>
          <w:rFonts w:cs="Arial"/>
          <w:szCs w:val="24"/>
          <w:lang w:val="en-US"/>
        </w:rPr>
        <w:t xml:space="preserve">success became an example for the deployment of NAPs in the rest of the countries in the region. 13 years later, in mid 2010, a project known as “Federalizing Broadband” was initiated. One of </w:t>
      </w:r>
      <w:r>
        <w:rPr>
          <w:rFonts w:cs="Arial"/>
          <w:szCs w:val="24"/>
          <w:lang w:val="en-US"/>
        </w:rPr>
        <w:t>its</w:t>
      </w:r>
      <w:r w:rsidRPr="00B50D8D">
        <w:rPr>
          <w:rFonts w:cs="Arial"/>
          <w:szCs w:val="24"/>
          <w:lang w:val="en-US"/>
        </w:rPr>
        <w:t xml:space="preserve"> main premises is the promotion and support for creating other NAPs within the country.</w:t>
      </w:r>
    </w:p>
    <w:p w:rsidR="006862B7" w:rsidRPr="00B50D8D" w:rsidRDefault="006862B7" w:rsidP="0016371B">
      <w:pPr>
        <w:spacing w:after="0" w:line="240" w:lineRule="auto"/>
        <w:rPr>
          <w:rFonts w:cs="Arial"/>
          <w:szCs w:val="24"/>
          <w:lang w:val="en-US"/>
        </w:rPr>
      </w:pPr>
    </w:p>
    <w:p w:rsidR="006862B7" w:rsidRPr="00B50D8D" w:rsidRDefault="006862B7" w:rsidP="00B1723A">
      <w:pPr>
        <w:spacing w:after="0" w:line="240" w:lineRule="auto"/>
        <w:rPr>
          <w:rFonts w:cs="Arial"/>
          <w:szCs w:val="24"/>
          <w:lang w:val="en-US"/>
        </w:rPr>
      </w:pPr>
      <w:r w:rsidRPr="00B50D8D">
        <w:rPr>
          <w:rFonts w:cs="Arial"/>
          <w:szCs w:val="24"/>
          <w:lang w:val="en-US"/>
        </w:rPr>
        <w:t xml:space="preserve">After an arduous task of evangelizing with the regional ISP Cooperatives, including representatives of the governments in each respective province, the creation of these NAPs was agreed upon. We would not like to omit mentioning the involvement of a Carrier that can be considered to be a model as an instrument for development, notwithstanding </w:t>
      </w:r>
      <w:r>
        <w:rPr>
          <w:rFonts w:cs="Arial"/>
          <w:szCs w:val="24"/>
          <w:lang w:val="en-US"/>
        </w:rPr>
        <w:t xml:space="preserve">its </w:t>
      </w:r>
      <w:r w:rsidRPr="00B50D8D">
        <w:rPr>
          <w:rFonts w:cs="Arial"/>
          <w:szCs w:val="24"/>
          <w:lang w:val="en-US"/>
        </w:rPr>
        <w:t>own commercial interests.</w:t>
      </w:r>
    </w:p>
    <w:p w:rsidR="006862B7" w:rsidRPr="00B50D8D" w:rsidRDefault="006862B7" w:rsidP="0016371B">
      <w:pPr>
        <w:spacing w:after="0" w:line="240" w:lineRule="auto"/>
        <w:rPr>
          <w:rFonts w:cs="Arial"/>
          <w:szCs w:val="24"/>
          <w:lang w:val="en-US"/>
        </w:rPr>
      </w:pPr>
    </w:p>
    <w:p w:rsidR="006862B7" w:rsidRPr="00B50D8D" w:rsidRDefault="006862B7" w:rsidP="0016371B">
      <w:pPr>
        <w:spacing w:after="0" w:line="240" w:lineRule="auto"/>
        <w:rPr>
          <w:rFonts w:cs="Arial"/>
          <w:szCs w:val="24"/>
          <w:lang w:val="en-US"/>
        </w:rPr>
      </w:pPr>
      <w:r w:rsidRPr="00B50D8D">
        <w:rPr>
          <w:rFonts w:cs="Arial"/>
          <w:szCs w:val="24"/>
          <w:lang w:val="en-US"/>
        </w:rPr>
        <w:t>In summary, in April of this year CABASE’s second NAP is launched, with the inclusion of 12 participants, including ISPs, Telephone Cooperatives and the Government of the province of Neuquèn, which considered that this project contributed to the plans for ICT4D, and also enhancing the range of services that the government could provide to the population of that province.</w:t>
      </w:r>
    </w:p>
    <w:p w:rsidR="006862B7" w:rsidRPr="00B50D8D" w:rsidRDefault="006862B7" w:rsidP="0016371B">
      <w:pPr>
        <w:spacing w:after="0" w:line="240" w:lineRule="auto"/>
        <w:rPr>
          <w:rFonts w:cs="Arial"/>
          <w:szCs w:val="24"/>
          <w:lang w:val="en-US"/>
        </w:rPr>
      </w:pPr>
    </w:p>
    <w:p w:rsidR="006862B7" w:rsidRPr="00B50D8D" w:rsidRDefault="006862B7" w:rsidP="0016371B">
      <w:pPr>
        <w:spacing w:after="0" w:line="240" w:lineRule="auto"/>
        <w:rPr>
          <w:rFonts w:cs="Arial"/>
          <w:szCs w:val="24"/>
          <w:lang w:val="en-US"/>
        </w:rPr>
      </w:pPr>
      <w:r w:rsidRPr="00B50D8D">
        <w:rPr>
          <w:rFonts w:cs="Arial"/>
          <w:szCs w:val="24"/>
          <w:lang w:val="en-US"/>
        </w:rPr>
        <w:t>As an added value, the interconnection to the central NAP (Buenos Aires) provides Access to a mirror of the Root Server F, which resolves searches for Internet addresses locally, without generating traffic to and from the USA. A server from Verisign installed in the Buenos Aires NAP, resolves similar searches for ‘.com’ and ‘.net’ addresses. All this enables an important cost-reduction on international connectivity, as well as improving response time and network security. The following charts correspond to the central NAP (Buenos Aires), covering one day of traffic, and readings from February through October.</w:t>
      </w:r>
      <w:r>
        <w:rPr>
          <w:rFonts w:cs="Arial"/>
          <w:szCs w:val="24"/>
          <w:lang w:val="en-US"/>
        </w:rPr>
        <w:t xml:space="preserve"> </w:t>
      </w:r>
      <w:r w:rsidRPr="00B50D8D">
        <w:rPr>
          <w:rFonts w:cs="Arial"/>
          <w:szCs w:val="24"/>
          <w:lang w:val="en-US"/>
        </w:rPr>
        <w:t>The charts showing latency and lost packets per connected ISP are also available, thus enabling quality verification of the service provided by the various participants.</w:t>
      </w:r>
    </w:p>
    <w:p w:rsidR="006862B7" w:rsidRPr="00B65163"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E269D2" w:rsidP="0016371B">
      <w:pPr>
        <w:spacing w:after="0" w:line="240" w:lineRule="auto"/>
        <w:rPr>
          <w:rFonts w:ascii="Arial" w:hAnsi="Arial" w:cs="Arial"/>
          <w:lang w:val="en-US"/>
        </w:rPr>
      </w:pPr>
      <w:r>
        <w:rPr>
          <w:rFonts w:ascii="Arial" w:hAnsi="Arial" w:cs="Arial"/>
          <w:noProof/>
        </w:rPr>
        <w:pict>
          <v:shape id="Imagen 137" o:spid="_x0000_s1299" type="#_x0000_t75" alt="200_0_17_1_sum-day CABASE" style="position:absolute;left:0;text-align:left;margin-left:7.95pt;margin-top:31.9pt;width:202.45pt;height:105.25pt;z-index:251701248;visibility:visible;mso-position-horizontal-relative:margin;mso-position-vertical-relative:margin">
            <v:imagedata r:id="rId28" o:title="200_0_17_1_sum-day CABASE"/>
            <w10:wrap type="square" anchorx="margin" anchory="margin"/>
          </v:shape>
        </w:pict>
      </w:r>
    </w:p>
    <w:p w:rsidR="006862B7" w:rsidRDefault="00E269D2" w:rsidP="0016371B">
      <w:pPr>
        <w:spacing w:after="0" w:line="240" w:lineRule="auto"/>
        <w:rPr>
          <w:rFonts w:ascii="Arial" w:hAnsi="Arial" w:cs="Arial"/>
          <w:lang w:val="en-US"/>
        </w:rPr>
      </w:pPr>
      <w:r>
        <w:rPr>
          <w:noProof/>
        </w:rPr>
        <w:pict>
          <v:shape id="Imagen 59" o:spid="_x0000_s1221" type="#_x0000_t75" alt="200_0_17_1_sum-year CABASE" style="position:absolute;left:0;text-align:left;margin-left:238.65pt;margin-top:31.9pt;width:202.45pt;height:101.45pt;z-index:251670528;visibility:visible;mso-position-horizontal-relative:margin;mso-position-vertical-relative:margin">
            <v:imagedata r:id="rId29" o:title="200_0_17_1_sum-year CABASE"/>
            <w10:wrap type="square" anchorx="margin" anchory="margin"/>
          </v:shape>
        </w:pict>
      </w: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Pr="007E24A0" w:rsidRDefault="006862B7" w:rsidP="0016371B">
      <w:pPr>
        <w:spacing w:after="0" w:line="240" w:lineRule="auto"/>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17"/>
        <w:gridCol w:w="937"/>
        <w:gridCol w:w="1164"/>
        <w:gridCol w:w="2760"/>
      </w:tblGrid>
      <w:tr w:rsidR="006862B7" w:rsidRPr="00F43E50" w:rsidTr="0092455E">
        <w:tc>
          <w:tcPr>
            <w:tcW w:w="2038" w:type="dxa"/>
          </w:tcPr>
          <w:p w:rsidR="006862B7" w:rsidRPr="0052646D" w:rsidRDefault="006862B7" w:rsidP="0092455E">
            <w:pPr>
              <w:spacing w:after="0" w:line="240" w:lineRule="auto"/>
              <w:jc w:val="center"/>
              <w:rPr>
                <w:rFonts w:ascii="Arial" w:hAnsi="Arial" w:cs="Arial"/>
                <w:b/>
                <w:color w:val="548DD4"/>
              </w:rPr>
            </w:pPr>
            <w:r w:rsidRPr="0052646D">
              <w:rPr>
                <w:rFonts w:ascii="Arial" w:hAnsi="Arial" w:cs="Arial"/>
                <w:b/>
                <w:color w:val="548DD4"/>
              </w:rPr>
              <w:t>Brasil</w:t>
            </w:r>
          </w:p>
        </w:tc>
        <w:tc>
          <w:tcPr>
            <w:tcW w:w="2234" w:type="dxa"/>
            <w:tcBorders>
              <w:right w:val="single" w:sz="4" w:space="0" w:color="auto"/>
            </w:tcBorders>
          </w:tcPr>
          <w:p w:rsidR="006862B7" w:rsidRPr="00F43E50" w:rsidRDefault="006862B7" w:rsidP="0092455E">
            <w:pPr>
              <w:spacing w:after="0" w:line="240" w:lineRule="auto"/>
              <w:jc w:val="center"/>
              <w:rPr>
                <w:rFonts w:ascii="Arial" w:hAnsi="Arial" w:cs="Arial"/>
                <w:color w:val="548DD4"/>
              </w:rPr>
            </w:pPr>
            <w:r w:rsidRPr="00F43E50">
              <w:rPr>
                <w:rFonts w:ascii="Arial" w:hAnsi="Arial" w:cs="Arial"/>
                <w:color w:val="548DD4"/>
              </w:rPr>
              <w:t>Nbr.</w:t>
            </w:r>
            <w:r>
              <w:rPr>
                <w:rFonts w:ascii="Arial" w:hAnsi="Arial" w:cs="Arial"/>
                <w:color w:val="548DD4"/>
              </w:rPr>
              <w:t xml:space="preserve"> of</w:t>
            </w:r>
            <w:r w:rsidRPr="00F43E50">
              <w:rPr>
                <w:rFonts w:ascii="Arial" w:hAnsi="Arial" w:cs="Arial"/>
                <w:color w:val="548DD4"/>
              </w:rPr>
              <w:t xml:space="preserve"> NAPs´s-16</w:t>
            </w:r>
          </w:p>
        </w:tc>
        <w:tc>
          <w:tcPr>
            <w:tcW w:w="937" w:type="dxa"/>
            <w:tcBorders>
              <w:top w:val="nil"/>
              <w:left w:val="single" w:sz="4" w:space="0" w:color="auto"/>
              <w:bottom w:val="single" w:sz="4" w:space="0" w:color="auto"/>
              <w:right w:val="nil"/>
            </w:tcBorders>
          </w:tcPr>
          <w:p w:rsidR="006862B7" w:rsidRPr="00F43E50" w:rsidRDefault="006862B7" w:rsidP="0092455E">
            <w:pPr>
              <w:spacing w:after="0" w:line="240" w:lineRule="auto"/>
              <w:jc w:val="center"/>
              <w:rPr>
                <w:rFonts w:ascii="Arial" w:hAnsi="Arial" w:cs="Arial"/>
                <w:color w:val="548DD4"/>
              </w:rPr>
            </w:pPr>
          </w:p>
        </w:tc>
        <w:tc>
          <w:tcPr>
            <w:tcW w:w="1085" w:type="dxa"/>
            <w:tcBorders>
              <w:top w:val="nil"/>
              <w:left w:val="nil"/>
              <w:bottom w:val="single" w:sz="4" w:space="0" w:color="auto"/>
              <w:right w:val="nil"/>
            </w:tcBorders>
          </w:tcPr>
          <w:p w:rsidR="006862B7" w:rsidRPr="00F43E50" w:rsidRDefault="006862B7" w:rsidP="0092455E">
            <w:pPr>
              <w:spacing w:after="0" w:line="240" w:lineRule="auto"/>
              <w:jc w:val="center"/>
              <w:rPr>
                <w:rFonts w:ascii="Arial" w:hAnsi="Arial" w:cs="Arial"/>
                <w:color w:val="548DD4"/>
              </w:rPr>
            </w:pPr>
          </w:p>
        </w:tc>
        <w:tc>
          <w:tcPr>
            <w:tcW w:w="2760" w:type="dxa"/>
            <w:tcBorders>
              <w:top w:val="nil"/>
              <w:left w:val="nil"/>
              <w:bottom w:val="single" w:sz="4" w:space="0" w:color="auto"/>
              <w:right w:val="nil"/>
            </w:tcBorders>
          </w:tcPr>
          <w:p w:rsidR="006862B7" w:rsidRPr="00F43E50" w:rsidRDefault="006862B7" w:rsidP="0092455E">
            <w:pPr>
              <w:spacing w:after="0" w:line="240" w:lineRule="auto"/>
              <w:jc w:val="center"/>
              <w:rPr>
                <w:rFonts w:ascii="Arial" w:hAnsi="Arial" w:cs="Arial"/>
                <w:color w:val="548DD4"/>
              </w:rPr>
            </w:pP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2234"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37"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Nbr.</w:t>
            </w:r>
            <w:r w:rsidRPr="0052646D">
              <w:rPr>
                <w:rFonts w:ascii="Arial" w:hAnsi="Arial" w:cs="Arial"/>
                <w:color w:val="548DD4"/>
              </w:rPr>
              <w:t xml:space="preserve"> Part</w:t>
            </w:r>
          </w:p>
        </w:tc>
        <w:tc>
          <w:tcPr>
            <w:tcW w:w="1085"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2760"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sidRPr="0052646D">
              <w:rPr>
                <w:rFonts w:ascii="Arial" w:hAnsi="Arial" w:cs="Arial"/>
                <w:color w:val="548DD4"/>
              </w:rPr>
              <w:t>Institu</w:t>
            </w:r>
            <w:r>
              <w:rPr>
                <w:rFonts w:ascii="Arial" w:hAnsi="Arial" w:cs="Arial"/>
                <w:color w:val="548DD4"/>
              </w:rPr>
              <w:t>tion</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Cooper./Com</w:t>
            </w:r>
            <w:r>
              <w:rPr>
                <w:rFonts w:ascii="Arial" w:hAnsi="Arial" w:cs="Arial"/>
              </w:rPr>
              <w:t>m</w:t>
            </w:r>
            <w:r w:rsidRPr="0052646D">
              <w:rPr>
                <w:rFonts w:ascii="Arial" w:hAnsi="Arial" w:cs="Arial"/>
              </w:rPr>
              <w:t>ercial</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 xml:space="preserve">472 </w:t>
            </w:r>
            <w:r w:rsidRPr="0052646D">
              <w:rPr>
                <w:rFonts w:ascii="Arial" w:hAnsi="Arial" w:cs="Arial"/>
              </w:rPr>
              <w:lastRenderedPageBreak/>
              <w:t>Tot.</w:t>
            </w:r>
          </w:p>
        </w:tc>
        <w:tc>
          <w:tcPr>
            <w:tcW w:w="1085" w:type="dxa"/>
          </w:tcPr>
          <w:p w:rsidR="006862B7" w:rsidRPr="0052646D" w:rsidRDefault="006862B7" w:rsidP="0092455E">
            <w:pPr>
              <w:spacing w:after="0" w:line="240" w:lineRule="auto"/>
              <w:jc w:val="center"/>
              <w:rPr>
                <w:rFonts w:ascii="Arial" w:hAnsi="Arial" w:cs="Arial"/>
              </w:rPr>
            </w:pPr>
            <w:r w:rsidRPr="0052646D">
              <w:rPr>
                <w:rFonts w:ascii="Arial" w:hAnsi="Arial" w:cs="Arial"/>
              </w:rPr>
              <w:lastRenderedPageBreak/>
              <w:t>2004</w:t>
            </w: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lastRenderedPageBreak/>
              <w:t>Americana</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11</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Belo Horizonte</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17</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Brasilia</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13</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Campina Grande</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10</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Campinas</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18</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Curitiba</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25</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Florea</w:t>
            </w:r>
            <w:r>
              <w:rPr>
                <w:rFonts w:ascii="Arial" w:hAnsi="Arial" w:cs="Arial"/>
              </w:rPr>
              <w:t>NAPs</w:t>
            </w:r>
            <w:r w:rsidRPr="0052646D">
              <w:rPr>
                <w:rFonts w:ascii="Arial" w:hAnsi="Arial" w:cs="Arial"/>
              </w:rPr>
              <w:t>olis</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10</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Fortaleza</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11</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Goiania</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11</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Londrina</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16</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Porto Alegre</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34</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Recife</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5</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Rio de Janeiro</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19</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Salvador</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21</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Sao J. Dos Campos</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7</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r w:rsidR="006862B7" w:rsidRPr="0052646D" w:rsidTr="0092455E">
        <w:tc>
          <w:tcPr>
            <w:tcW w:w="2038" w:type="dxa"/>
          </w:tcPr>
          <w:p w:rsidR="006862B7" w:rsidRPr="0052646D" w:rsidRDefault="006862B7" w:rsidP="0092455E">
            <w:pPr>
              <w:spacing w:after="0" w:line="240" w:lineRule="auto"/>
              <w:jc w:val="center"/>
              <w:rPr>
                <w:rFonts w:ascii="Arial" w:hAnsi="Arial" w:cs="Arial"/>
              </w:rPr>
            </w:pPr>
            <w:r w:rsidRPr="0052646D">
              <w:rPr>
                <w:rFonts w:ascii="Arial" w:hAnsi="Arial" w:cs="Arial"/>
              </w:rPr>
              <w:t>San Paulo</w:t>
            </w:r>
          </w:p>
        </w:tc>
        <w:tc>
          <w:tcPr>
            <w:tcW w:w="2234" w:type="dxa"/>
          </w:tcPr>
          <w:p w:rsidR="006862B7" w:rsidRPr="0052646D" w:rsidRDefault="006862B7" w:rsidP="0092455E">
            <w:pPr>
              <w:spacing w:after="0" w:line="240" w:lineRule="auto"/>
              <w:jc w:val="center"/>
              <w:rPr>
                <w:rFonts w:ascii="Arial" w:hAnsi="Arial" w:cs="Arial"/>
              </w:rPr>
            </w:pPr>
            <w:r w:rsidRPr="0052646D">
              <w:rPr>
                <w:rFonts w:ascii="Arial" w:hAnsi="Arial" w:cs="Arial"/>
              </w:rPr>
              <w:t>“</w:t>
            </w:r>
          </w:p>
        </w:tc>
        <w:tc>
          <w:tcPr>
            <w:tcW w:w="937" w:type="dxa"/>
          </w:tcPr>
          <w:p w:rsidR="006862B7" w:rsidRPr="0052646D" w:rsidRDefault="006862B7" w:rsidP="0092455E">
            <w:pPr>
              <w:spacing w:after="0" w:line="240" w:lineRule="auto"/>
              <w:jc w:val="center"/>
              <w:rPr>
                <w:rFonts w:ascii="Arial" w:hAnsi="Arial" w:cs="Arial"/>
              </w:rPr>
            </w:pPr>
            <w:r w:rsidRPr="0052646D">
              <w:rPr>
                <w:rFonts w:ascii="Arial" w:hAnsi="Arial" w:cs="Arial"/>
              </w:rPr>
              <w:t>244</w:t>
            </w:r>
          </w:p>
        </w:tc>
        <w:tc>
          <w:tcPr>
            <w:tcW w:w="1085" w:type="dxa"/>
          </w:tcPr>
          <w:p w:rsidR="006862B7" w:rsidRPr="0052646D" w:rsidRDefault="006862B7" w:rsidP="0092455E">
            <w:pPr>
              <w:spacing w:after="0" w:line="240" w:lineRule="auto"/>
              <w:jc w:val="center"/>
              <w:rPr>
                <w:rFonts w:ascii="Arial" w:hAnsi="Arial" w:cs="Arial"/>
              </w:rPr>
            </w:pPr>
          </w:p>
        </w:tc>
        <w:tc>
          <w:tcPr>
            <w:tcW w:w="2760" w:type="dxa"/>
          </w:tcPr>
          <w:p w:rsidR="006862B7" w:rsidRPr="0052646D" w:rsidRDefault="006862B7" w:rsidP="0092455E">
            <w:pPr>
              <w:spacing w:after="0" w:line="240" w:lineRule="auto"/>
              <w:jc w:val="center"/>
              <w:rPr>
                <w:rFonts w:ascii="Arial" w:hAnsi="Arial" w:cs="Arial"/>
              </w:rPr>
            </w:pPr>
            <w:r w:rsidRPr="0052646D">
              <w:rPr>
                <w:rFonts w:ascii="Arial" w:hAnsi="Arial" w:cs="Arial"/>
              </w:rPr>
              <w:t>CGIbr</w:t>
            </w:r>
          </w:p>
        </w:tc>
      </w:tr>
    </w:tbl>
    <w:p w:rsidR="006862B7" w:rsidRPr="0052646D" w:rsidRDefault="006862B7" w:rsidP="0016371B">
      <w:pPr>
        <w:spacing w:after="0" w:line="240" w:lineRule="auto"/>
        <w:jc w:val="center"/>
        <w:rPr>
          <w:rFonts w:ascii="Arial" w:hAnsi="Arial" w:cs="Arial"/>
        </w:rPr>
      </w:pPr>
    </w:p>
    <w:p w:rsidR="006862B7" w:rsidRPr="00B50D8D" w:rsidRDefault="006862B7" w:rsidP="0016371B">
      <w:pPr>
        <w:spacing w:after="0" w:line="240" w:lineRule="auto"/>
        <w:rPr>
          <w:rFonts w:cs="Arial"/>
          <w:szCs w:val="24"/>
          <w:lang w:val="en-US"/>
        </w:rPr>
      </w:pPr>
      <w:r w:rsidRPr="00B50D8D">
        <w:rPr>
          <w:rFonts w:cs="Arial"/>
          <w:szCs w:val="24"/>
          <w:lang w:val="en-US"/>
        </w:rPr>
        <w:t xml:space="preserve">The Brazilian Project known as PTT Metro, is led by the Brazil Internet Steering Committee, and includes the government, academic and private sectors. The general rules to have access to the project are: </w:t>
      </w:r>
    </w:p>
    <w:p w:rsidR="006862B7" w:rsidRPr="00B50D8D" w:rsidRDefault="006862B7" w:rsidP="0016371B">
      <w:pPr>
        <w:spacing w:after="0" w:line="240" w:lineRule="auto"/>
        <w:rPr>
          <w:rFonts w:cs="Arial"/>
          <w:szCs w:val="24"/>
          <w:lang w:val="en-US"/>
        </w:rPr>
      </w:pPr>
    </w:p>
    <w:p w:rsidR="006862B7" w:rsidRPr="00B50D8D" w:rsidRDefault="006862B7" w:rsidP="0016371B">
      <w:pPr>
        <w:numPr>
          <w:ilvl w:val="0"/>
          <w:numId w:val="16"/>
        </w:numPr>
        <w:spacing w:after="0" w:line="240" w:lineRule="auto"/>
        <w:rPr>
          <w:rFonts w:cs="Arial"/>
          <w:szCs w:val="24"/>
          <w:lang w:val="en-US"/>
        </w:rPr>
      </w:pPr>
      <w:r w:rsidRPr="00B50D8D">
        <w:rPr>
          <w:rFonts w:cs="Arial"/>
          <w:szCs w:val="24"/>
          <w:lang w:val="en-US"/>
        </w:rPr>
        <w:t>Possess an ASN (Autonomous System Number)</w:t>
      </w:r>
    </w:p>
    <w:p w:rsidR="006862B7" w:rsidRPr="00B50D8D" w:rsidRDefault="006862B7" w:rsidP="0016371B">
      <w:pPr>
        <w:numPr>
          <w:ilvl w:val="0"/>
          <w:numId w:val="16"/>
        </w:numPr>
        <w:spacing w:after="0" w:line="240" w:lineRule="auto"/>
        <w:rPr>
          <w:rFonts w:cs="Arial"/>
          <w:szCs w:val="24"/>
          <w:lang w:val="en-US"/>
        </w:rPr>
      </w:pPr>
      <w:r w:rsidRPr="00B50D8D">
        <w:rPr>
          <w:rFonts w:cs="Arial"/>
          <w:szCs w:val="24"/>
          <w:lang w:val="en-US"/>
        </w:rPr>
        <w:t>Both multilateral and bilateral traffic is allowed.</w:t>
      </w:r>
    </w:p>
    <w:p w:rsidR="006862B7" w:rsidRPr="00B50D8D" w:rsidRDefault="006862B7" w:rsidP="0016371B">
      <w:pPr>
        <w:numPr>
          <w:ilvl w:val="0"/>
          <w:numId w:val="16"/>
        </w:numPr>
        <w:spacing w:after="0" w:line="240" w:lineRule="auto"/>
        <w:rPr>
          <w:rFonts w:cs="Arial"/>
          <w:szCs w:val="24"/>
          <w:lang w:val="en-US"/>
        </w:rPr>
      </w:pPr>
      <w:r w:rsidRPr="00B50D8D">
        <w:rPr>
          <w:rFonts w:cs="Arial"/>
          <w:szCs w:val="24"/>
          <w:lang w:val="en-US"/>
        </w:rPr>
        <w:t>Only one NAP per locality.</w:t>
      </w:r>
    </w:p>
    <w:p w:rsidR="006862B7" w:rsidRPr="00B50D8D" w:rsidRDefault="006862B7" w:rsidP="0016371B">
      <w:pPr>
        <w:numPr>
          <w:ilvl w:val="0"/>
          <w:numId w:val="16"/>
        </w:numPr>
        <w:tabs>
          <w:tab w:val="left" w:pos="142"/>
        </w:tabs>
        <w:spacing w:after="0" w:line="240" w:lineRule="auto"/>
        <w:rPr>
          <w:rFonts w:cs="Arial"/>
          <w:szCs w:val="24"/>
          <w:lang w:val="en-US"/>
        </w:rPr>
      </w:pPr>
      <w:r w:rsidRPr="00B50D8D">
        <w:rPr>
          <w:rFonts w:cs="Arial"/>
          <w:szCs w:val="24"/>
          <w:lang w:val="en-US"/>
        </w:rPr>
        <w:t xml:space="preserve">The ISP must get to the NAP with proprietary or rented fiber </w:t>
      </w:r>
    </w:p>
    <w:p w:rsidR="006862B7" w:rsidRPr="00B50D8D" w:rsidRDefault="006862B7" w:rsidP="0016371B">
      <w:pPr>
        <w:numPr>
          <w:ilvl w:val="0"/>
          <w:numId w:val="16"/>
        </w:numPr>
        <w:tabs>
          <w:tab w:val="left" w:pos="142"/>
        </w:tabs>
        <w:spacing w:after="0" w:line="240" w:lineRule="auto"/>
        <w:rPr>
          <w:rFonts w:cs="Arial"/>
          <w:szCs w:val="24"/>
          <w:lang w:val="en-US"/>
        </w:rPr>
      </w:pPr>
      <w:r w:rsidRPr="00B50D8D">
        <w:rPr>
          <w:rFonts w:cs="Arial"/>
          <w:szCs w:val="24"/>
          <w:lang w:val="en-US"/>
        </w:rPr>
        <w:t>The CGI can loan the equipment that illuminate said fiber.</w:t>
      </w:r>
    </w:p>
    <w:p w:rsidR="006862B7" w:rsidRPr="00B50D8D" w:rsidRDefault="006862B7" w:rsidP="00B1723A">
      <w:pPr>
        <w:numPr>
          <w:ilvl w:val="0"/>
          <w:numId w:val="16"/>
        </w:numPr>
        <w:tabs>
          <w:tab w:val="left" w:pos="142"/>
        </w:tabs>
        <w:spacing w:after="0" w:line="240" w:lineRule="auto"/>
        <w:rPr>
          <w:rFonts w:cs="Arial"/>
          <w:szCs w:val="24"/>
          <w:lang w:val="en-US"/>
        </w:rPr>
      </w:pPr>
      <w:r w:rsidRPr="00B50D8D">
        <w:rPr>
          <w:rFonts w:cs="Arial"/>
          <w:szCs w:val="24"/>
          <w:lang w:val="en-US"/>
        </w:rPr>
        <w:t>Each NAP decides on i</w:t>
      </w:r>
      <w:r>
        <w:rPr>
          <w:rFonts w:cs="Arial"/>
          <w:szCs w:val="24"/>
          <w:lang w:val="en-US"/>
        </w:rPr>
        <w:t>ts</w:t>
      </w:r>
      <w:r w:rsidRPr="00B50D8D">
        <w:rPr>
          <w:rFonts w:cs="Arial"/>
          <w:szCs w:val="24"/>
          <w:lang w:val="en-US"/>
        </w:rPr>
        <w:t xml:space="preserve"> own economic model and on how </w:t>
      </w:r>
      <w:r>
        <w:rPr>
          <w:rFonts w:cs="Arial"/>
          <w:szCs w:val="24"/>
          <w:lang w:val="en-US"/>
        </w:rPr>
        <w:t>its</w:t>
      </w:r>
      <w:r w:rsidRPr="00B50D8D">
        <w:rPr>
          <w:rFonts w:cs="Arial"/>
          <w:szCs w:val="24"/>
          <w:lang w:val="en-US"/>
        </w:rPr>
        <w:t xml:space="preserve"> participants interact.</w:t>
      </w:r>
    </w:p>
    <w:p w:rsidR="006862B7" w:rsidRPr="00B50D8D" w:rsidRDefault="006862B7" w:rsidP="0016371B">
      <w:pPr>
        <w:tabs>
          <w:tab w:val="left" w:pos="142"/>
        </w:tabs>
        <w:spacing w:after="0" w:line="240" w:lineRule="auto"/>
        <w:rPr>
          <w:rFonts w:cs="Arial"/>
          <w:szCs w:val="24"/>
          <w:lang w:val="en-US"/>
        </w:rPr>
      </w:pPr>
    </w:p>
    <w:p w:rsidR="006862B7" w:rsidRPr="00B50D8D" w:rsidRDefault="006862B7" w:rsidP="0016371B">
      <w:pPr>
        <w:tabs>
          <w:tab w:val="left" w:pos="142"/>
        </w:tabs>
        <w:spacing w:after="0" w:line="240" w:lineRule="auto"/>
        <w:rPr>
          <w:rFonts w:cs="Arial"/>
          <w:szCs w:val="24"/>
          <w:lang w:val="en-US"/>
        </w:rPr>
      </w:pPr>
    </w:p>
    <w:p w:rsidR="006862B7" w:rsidRPr="00B50D8D" w:rsidRDefault="006862B7" w:rsidP="0016371B">
      <w:pPr>
        <w:tabs>
          <w:tab w:val="left" w:pos="142"/>
        </w:tabs>
        <w:spacing w:after="0" w:line="240" w:lineRule="auto"/>
        <w:rPr>
          <w:rFonts w:cs="Arial"/>
          <w:szCs w:val="24"/>
          <w:lang w:val="en-US"/>
        </w:rPr>
      </w:pPr>
      <w:r w:rsidRPr="00B50D8D">
        <w:rPr>
          <w:rFonts w:cs="Arial"/>
          <w:szCs w:val="24"/>
          <w:lang w:val="en-US"/>
        </w:rPr>
        <w:t>The following shows a chart for one day’s traffic of all NAPs</w:t>
      </w:r>
    </w:p>
    <w:p w:rsidR="006862B7" w:rsidRPr="007E24A0" w:rsidRDefault="006862B7" w:rsidP="0016371B">
      <w:pPr>
        <w:spacing w:after="0" w:line="240" w:lineRule="auto"/>
        <w:rPr>
          <w:rFonts w:ascii="Arial" w:hAnsi="Arial" w:cs="Arial"/>
          <w:lang w:val="en-US"/>
        </w:rPr>
      </w:pPr>
    </w:p>
    <w:p w:rsidR="006862B7" w:rsidRPr="007E24A0" w:rsidRDefault="00E269D2" w:rsidP="0016371B">
      <w:pPr>
        <w:spacing w:after="0" w:line="240" w:lineRule="auto"/>
        <w:rPr>
          <w:rFonts w:ascii="Arial" w:hAnsi="Arial" w:cs="Arial"/>
          <w:lang w:val="en-US"/>
        </w:rPr>
      </w:pPr>
      <w:r>
        <w:rPr>
          <w:rFonts w:ascii="Arial" w:hAnsi="Arial" w:cs="Arial"/>
          <w:noProof/>
        </w:rPr>
        <w:lastRenderedPageBreak/>
        <w:pict>
          <v:shape id="Imagen 57" o:spid="_x0000_s1219" type="#_x0000_t75" alt="20070830_bps1-daily1  7" style="position:absolute;left:0;text-align:left;margin-left:105.85pt;margin-top:96.4pt;width:254.35pt;height:193.45pt;z-index:251668480;visibility:visible;mso-position-horizontal-relative:margin;mso-position-vertical-relative:margin">
            <v:imagedata r:id="rId30" o:title="20070830_bps1-daily1  7"/>
            <w10:wrap type="square" anchorx="margin" anchory="margin"/>
          </v:shape>
        </w:pict>
      </w:r>
    </w:p>
    <w:p w:rsidR="006862B7" w:rsidRPr="007E24A0" w:rsidRDefault="006862B7" w:rsidP="0016371B">
      <w:pPr>
        <w:spacing w:after="0" w:line="240" w:lineRule="auto"/>
        <w:jc w:val="center"/>
        <w:rPr>
          <w:rFonts w:ascii="Arial" w:hAnsi="Arial" w:cs="Arial"/>
          <w:lang w:val="en-US"/>
        </w:rPr>
      </w:pPr>
    </w:p>
    <w:p w:rsidR="006862B7" w:rsidRPr="007E24A0"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Default="006862B7" w:rsidP="0016371B">
      <w:pPr>
        <w:spacing w:after="0" w:line="240" w:lineRule="auto"/>
        <w:jc w:val="center"/>
        <w:rPr>
          <w:rFonts w:ascii="Arial" w:hAnsi="Arial" w:cs="Arial"/>
          <w:lang w:val="en-US"/>
        </w:rPr>
      </w:pPr>
    </w:p>
    <w:p w:rsidR="006862B7" w:rsidRPr="007E24A0" w:rsidRDefault="006862B7" w:rsidP="0016371B">
      <w:pPr>
        <w:spacing w:after="0" w:line="240" w:lineRule="auto"/>
        <w:jc w:val="center"/>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164"/>
        <w:gridCol w:w="3049"/>
      </w:tblGrid>
      <w:tr w:rsidR="006862B7" w:rsidRPr="005C345D" w:rsidTr="0092455E">
        <w:tc>
          <w:tcPr>
            <w:tcW w:w="2093" w:type="dxa"/>
          </w:tcPr>
          <w:p w:rsidR="006862B7" w:rsidRDefault="006862B7" w:rsidP="0092455E">
            <w:pPr>
              <w:spacing w:after="0" w:line="240" w:lineRule="auto"/>
              <w:jc w:val="center"/>
              <w:rPr>
                <w:rFonts w:ascii="Arial" w:hAnsi="Arial" w:cs="Arial"/>
                <w:b/>
                <w:color w:val="548DD4"/>
              </w:rPr>
            </w:pPr>
            <w:r w:rsidRPr="0052646D">
              <w:rPr>
                <w:rFonts w:ascii="Arial" w:hAnsi="Arial" w:cs="Arial"/>
                <w:b/>
                <w:color w:val="548DD4"/>
              </w:rPr>
              <w:t>Colombia</w:t>
            </w:r>
          </w:p>
          <w:p w:rsidR="006862B7" w:rsidRPr="0052646D" w:rsidRDefault="006862B7" w:rsidP="0092455E">
            <w:pPr>
              <w:spacing w:after="0" w:line="240" w:lineRule="auto"/>
              <w:jc w:val="center"/>
              <w:rPr>
                <w:rFonts w:ascii="Arial" w:hAnsi="Arial" w:cs="Arial"/>
                <w:b/>
                <w:color w:val="548DD4"/>
              </w:rPr>
            </w:pPr>
          </w:p>
        </w:tc>
        <w:tc>
          <w:tcPr>
            <w:tcW w:w="1843" w:type="dxa"/>
            <w:tcBorders>
              <w:right w:val="single" w:sz="4" w:space="0" w:color="auto"/>
            </w:tcBorders>
          </w:tcPr>
          <w:p w:rsidR="006862B7" w:rsidRPr="005C345D" w:rsidRDefault="006862B7" w:rsidP="0092455E">
            <w:pPr>
              <w:spacing w:after="0" w:line="240" w:lineRule="auto"/>
              <w:jc w:val="center"/>
              <w:rPr>
                <w:rFonts w:ascii="Arial" w:hAnsi="Arial" w:cs="Arial"/>
                <w:color w:val="548DD4"/>
              </w:rPr>
            </w:pPr>
            <w:r w:rsidRPr="005C345D">
              <w:rPr>
                <w:rFonts w:ascii="Arial" w:hAnsi="Arial" w:cs="Arial"/>
                <w:color w:val="548DD4"/>
              </w:rPr>
              <w:t>Nbr.</w:t>
            </w:r>
            <w:r>
              <w:rPr>
                <w:rFonts w:ascii="Arial" w:hAnsi="Arial" w:cs="Arial"/>
                <w:color w:val="548DD4"/>
              </w:rPr>
              <w:t xml:space="preserve"> Of </w:t>
            </w:r>
            <w:r w:rsidRPr="005C345D">
              <w:rPr>
                <w:rFonts w:ascii="Arial" w:hAnsi="Arial" w:cs="Arial"/>
                <w:color w:val="548DD4"/>
              </w:rPr>
              <w:t xml:space="preserve"> NAPs´s - 2</w:t>
            </w:r>
          </w:p>
        </w:tc>
        <w:tc>
          <w:tcPr>
            <w:tcW w:w="992" w:type="dxa"/>
            <w:tcBorders>
              <w:top w:val="nil"/>
              <w:left w:val="single" w:sz="4" w:space="0" w:color="auto"/>
              <w:bottom w:val="single" w:sz="4" w:space="0" w:color="auto"/>
              <w:right w:val="nil"/>
            </w:tcBorders>
          </w:tcPr>
          <w:p w:rsidR="006862B7" w:rsidRPr="005C345D" w:rsidRDefault="006862B7" w:rsidP="0092455E">
            <w:pPr>
              <w:spacing w:after="0" w:line="240" w:lineRule="auto"/>
              <w:jc w:val="center"/>
              <w:rPr>
                <w:rFonts w:ascii="Arial" w:hAnsi="Arial" w:cs="Arial"/>
                <w:color w:val="548DD4"/>
              </w:rPr>
            </w:pPr>
          </w:p>
        </w:tc>
        <w:tc>
          <w:tcPr>
            <w:tcW w:w="1001" w:type="dxa"/>
            <w:tcBorders>
              <w:top w:val="nil"/>
              <w:left w:val="nil"/>
              <w:bottom w:val="single" w:sz="4" w:space="0" w:color="auto"/>
              <w:right w:val="nil"/>
            </w:tcBorders>
          </w:tcPr>
          <w:p w:rsidR="006862B7" w:rsidRPr="005C345D" w:rsidRDefault="006862B7" w:rsidP="0092455E">
            <w:pPr>
              <w:spacing w:after="0" w:line="240" w:lineRule="auto"/>
              <w:jc w:val="center"/>
              <w:rPr>
                <w:rFonts w:ascii="Arial" w:hAnsi="Arial" w:cs="Arial"/>
                <w:color w:val="548DD4"/>
              </w:rPr>
            </w:pPr>
          </w:p>
        </w:tc>
        <w:tc>
          <w:tcPr>
            <w:tcW w:w="3049" w:type="dxa"/>
            <w:tcBorders>
              <w:top w:val="nil"/>
              <w:left w:val="nil"/>
              <w:bottom w:val="single" w:sz="4" w:space="0" w:color="auto"/>
              <w:right w:val="nil"/>
            </w:tcBorders>
          </w:tcPr>
          <w:p w:rsidR="006862B7" w:rsidRPr="005C345D" w:rsidRDefault="006862B7" w:rsidP="0092455E">
            <w:pPr>
              <w:spacing w:after="0" w:line="240" w:lineRule="auto"/>
              <w:jc w:val="center"/>
              <w:rPr>
                <w:rFonts w:ascii="Arial" w:hAnsi="Arial" w:cs="Arial"/>
                <w:color w:val="548DD4"/>
              </w:rPr>
            </w:pP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43"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2"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 xml:space="preserve">Nbr </w:t>
            </w:r>
            <w:r w:rsidRPr="0052646D">
              <w:rPr>
                <w:rFonts w:ascii="Arial" w:hAnsi="Arial" w:cs="Arial"/>
                <w:color w:val="548DD4"/>
              </w:rPr>
              <w:t>Part</w:t>
            </w:r>
          </w:p>
        </w:tc>
        <w:tc>
          <w:tcPr>
            <w:tcW w:w="1001"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9"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sidRPr="0052646D">
              <w:rPr>
                <w:rFonts w:ascii="Arial" w:hAnsi="Arial" w:cs="Arial"/>
              </w:rPr>
              <w:t>Bogota</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Cooperative</w:t>
            </w:r>
          </w:p>
        </w:tc>
        <w:tc>
          <w:tcPr>
            <w:tcW w:w="992" w:type="dxa"/>
          </w:tcPr>
          <w:p w:rsidR="006862B7" w:rsidRPr="0052646D" w:rsidRDefault="006862B7" w:rsidP="0092455E">
            <w:pPr>
              <w:spacing w:after="0" w:line="240" w:lineRule="auto"/>
              <w:jc w:val="center"/>
              <w:rPr>
                <w:rFonts w:ascii="Arial" w:hAnsi="Arial" w:cs="Arial"/>
              </w:rPr>
            </w:pPr>
            <w:r w:rsidRPr="0052646D">
              <w:rPr>
                <w:rFonts w:ascii="Arial" w:hAnsi="Arial" w:cs="Arial"/>
              </w:rPr>
              <w:t>16</w:t>
            </w:r>
          </w:p>
        </w:tc>
        <w:tc>
          <w:tcPr>
            <w:tcW w:w="1001" w:type="dxa"/>
          </w:tcPr>
          <w:p w:rsidR="006862B7" w:rsidRPr="0052646D" w:rsidRDefault="006862B7" w:rsidP="0092455E">
            <w:pPr>
              <w:spacing w:after="0" w:line="240" w:lineRule="auto"/>
              <w:jc w:val="center"/>
              <w:rPr>
                <w:rFonts w:ascii="Arial" w:hAnsi="Arial" w:cs="Arial"/>
              </w:rPr>
            </w:pPr>
            <w:r w:rsidRPr="0052646D">
              <w:rPr>
                <w:rFonts w:ascii="Arial" w:hAnsi="Arial" w:cs="Arial"/>
              </w:rPr>
              <w:t>1999</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rPr>
              <w:t>CCIT</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sidRPr="0052646D">
              <w:rPr>
                <w:rFonts w:ascii="Arial" w:hAnsi="Arial" w:cs="Arial"/>
              </w:rPr>
              <w:t>Bogota</w:t>
            </w:r>
          </w:p>
        </w:tc>
        <w:tc>
          <w:tcPr>
            <w:tcW w:w="1843" w:type="dxa"/>
          </w:tcPr>
          <w:p w:rsidR="006862B7" w:rsidRPr="0052646D" w:rsidRDefault="006862B7" w:rsidP="0092455E">
            <w:pPr>
              <w:spacing w:after="0" w:line="240" w:lineRule="auto"/>
              <w:jc w:val="center"/>
              <w:rPr>
                <w:rFonts w:ascii="Arial" w:hAnsi="Arial" w:cs="Arial"/>
              </w:rPr>
            </w:pPr>
            <w:r w:rsidRPr="0052646D">
              <w:rPr>
                <w:rFonts w:ascii="Arial" w:hAnsi="Arial" w:cs="Arial"/>
              </w:rPr>
              <w:t>Universidad</w:t>
            </w:r>
          </w:p>
        </w:tc>
        <w:tc>
          <w:tcPr>
            <w:tcW w:w="992" w:type="dxa"/>
          </w:tcPr>
          <w:p w:rsidR="006862B7" w:rsidRPr="0052646D" w:rsidRDefault="006862B7" w:rsidP="0092455E">
            <w:pPr>
              <w:spacing w:after="0" w:line="240" w:lineRule="auto"/>
              <w:jc w:val="center"/>
              <w:rPr>
                <w:rFonts w:ascii="Arial" w:hAnsi="Arial" w:cs="Arial"/>
              </w:rPr>
            </w:pPr>
            <w:r>
              <w:rPr>
                <w:rFonts w:ascii="Arial" w:hAnsi="Arial" w:cs="Arial"/>
              </w:rPr>
              <w:t>n/a</w:t>
            </w:r>
          </w:p>
        </w:tc>
        <w:tc>
          <w:tcPr>
            <w:tcW w:w="1001" w:type="dxa"/>
          </w:tcPr>
          <w:p w:rsidR="006862B7" w:rsidRPr="0052646D"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rPr>
              <w:t>CIM</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sidRPr="0052646D">
              <w:rPr>
                <w:rFonts w:ascii="Arial" w:hAnsi="Arial" w:cs="Arial"/>
              </w:rPr>
              <w:t>Bogota</w:t>
            </w:r>
          </w:p>
        </w:tc>
        <w:tc>
          <w:tcPr>
            <w:tcW w:w="1843" w:type="dxa"/>
          </w:tcPr>
          <w:p w:rsidR="006862B7" w:rsidRPr="0052646D" w:rsidRDefault="006862B7" w:rsidP="0092455E">
            <w:pPr>
              <w:spacing w:after="0" w:line="240" w:lineRule="auto"/>
              <w:jc w:val="center"/>
              <w:rPr>
                <w:rFonts w:ascii="Arial" w:hAnsi="Arial" w:cs="Arial"/>
              </w:rPr>
            </w:pPr>
            <w:r w:rsidRPr="0052646D">
              <w:rPr>
                <w:rFonts w:ascii="Arial" w:hAnsi="Arial" w:cs="Arial"/>
              </w:rPr>
              <w:t>Priva</w:t>
            </w:r>
            <w:r>
              <w:rPr>
                <w:rFonts w:ascii="Arial" w:hAnsi="Arial" w:cs="Arial"/>
              </w:rPr>
              <w:t>te</w:t>
            </w:r>
          </w:p>
        </w:tc>
        <w:tc>
          <w:tcPr>
            <w:tcW w:w="992" w:type="dxa"/>
          </w:tcPr>
          <w:p w:rsidR="006862B7" w:rsidRPr="0052646D" w:rsidRDefault="006862B7" w:rsidP="0092455E">
            <w:pPr>
              <w:spacing w:after="0" w:line="240" w:lineRule="auto"/>
              <w:jc w:val="center"/>
              <w:rPr>
                <w:rFonts w:ascii="Arial" w:hAnsi="Arial" w:cs="Arial"/>
              </w:rPr>
            </w:pPr>
            <w:r w:rsidRPr="0052646D">
              <w:rPr>
                <w:rFonts w:ascii="Arial" w:hAnsi="Arial" w:cs="Arial"/>
              </w:rPr>
              <w:t>14</w:t>
            </w:r>
          </w:p>
        </w:tc>
        <w:tc>
          <w:tcPr>
            <w:tcW w:w="1001" w:type="dxa"/>
          </w:tcPr>
          <w:p w:rsidR="006862B7" w:rsidRPr="0052646D" w:rsidRDefault="006862B7" w:rsidP="0092455E">
            <w:pPr>
              <w:spacing w:after="0" w:line="240" w:lineRule="auto"/>
              <w:jc w:val="center"/>
              <w:rPr>
                <w:rFonts w:ascii="Arial" w:hAnsi="Arial" w:cs="Arial"/>
              </w:rPr>
            </w:pPr>
            <w:r w:rsidRPr="0052646D">
              <w:rPr>
                <w:rFonts w:ascii="Arial" w:hAnsi="Arial" w:cs="Arial"/>
              </w:rPr>
              <w:t>2008</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rPr>
              <w:t>Terramark</w:t>
            </w:r>
          </w:p>
        </w:tc>
      </w:tr>
    </w:tbl>
    <w:p w:rsidR="006862B7" w:rsidRPr="0052646D" w:rsidRDefault="006862B7" w:rsidP="0016371B">
      <w:pPr>
        <w:spacing w:after="0" w:line="240" w:lineRule="auto"/>
        <w:jc w:val="center"/>
        <w:rPr>
          <w:rFonts w:ascii="Arial" w:hAnsi="Arial" w:cs="Arial"/>
        </w:rPr>
      </w:pPr>
    </w:p>
    <w:p w:rsidR="006862B7" w:rsidRDefault="006862B7" w:rsidP="0016371B">
      <w:pPr>
        <w:spacing w:after="0" w:line="240" w:lineRule="auto"/>
        <w:rPr>
          <w:rFonts w:ascii="Arial" w:hAnsi="Arial" w:cs="Arial"/>
          <w:lang w:val="en-US"/>
        </w:rPr>
      </w:pPr>
    </w:p>
    <w:p w:rsidR="006862B7" w:rsidRPr="00B50D8D" w:rsidRDefault="006862B7" w:rsidP="00B1723A">
      <w:pPr>
        <w:spacing w:after="0" w:line="240" w:lineRule="auto"/>
        <w:rPr>
          <w:rFonts w:cs="Arial"/>
          <w:szCs w:val="24"/>
          <w:lang w:val="en-US"/>
        </w:rPr>
      </w:pPr>
      <w:r w:rsidRPr="00B50D8D">
        <w:rPr>
          <w:rFonts w:cs="Arial"/>
          <w:szCs w:val="24"/>
          <w:lang w:val="en-US"/>
        </w:rPr>
        <w:t xml:space="preserve">The Colombian Chamber of Informatics and Telecommunications – CCIT, in the year 2008 founded the first NAP in Colombia, and was one of the first pioneers on these initiatives. The Chamber is a non-profit Association, and </w:t>
      </w:r>
      <w:r>
        <w:rPr>
          <w:rFonts w:cs="Arial"/>
          <w:szCs w:val="24"/>
          <w:lang w:val="en-US"/>
        </w:rPr>
        <w:t xml:space="preserve">its </w:t>
      </w:r>
      <w:r w:rsidRPr="00B50D8D">
        <w:rPr>
          <w:rFonts w:cs="Arial"/>
          <w:szCs w:val="24"/>
          <w:lang w:val="en-US"/>
        </w:rPr>
        <w:t>core mission was and is the interconnection of the various members of the entity, in order to achieve interconnection and connectivity, thus achieving both economic and technological improvement. Little is known of the University of Colombia NAP, and with regards to Terremark only the information that has been included herein. The traffic in the chart corresponds to the CCIT Nap.</w:t>
      </w:r>
    </w:p>
    <w:p w:rsidR="006862B7" w:rsidRPr="00B50D8D" w:rsidRDefault="006862B7" w:rsidP="0016371B">
      <w:pPr>
        <w:spacing w:after="0" w:line="240" w:lineRule="auto"/>
        <w:rPr>
          <w:rFonts w:cs="Arial"/>
          <w:szCs w:val="24"/>
          <w:lang w:val="en-US"/>
        </w:rPr>
      </w:pPr>
    </w:p>
    <w:p w:rsidR="006862B7" w:rsidRPr="00B50D8D" w:rsidRDefault="006862B7" w:rsidP="0016371B">
      <w:pPr>
        <w:spacing w:after="0" w:line="240" w:lineRule="auto"/>
        <w:rPr>
          <w:rFonts w:cs="Arial"/>
          <w:szCs w:val="24"/>
          <w:lang w:val="en-US"/>
        </w:rPr>
      </w:pPr>
    </w:p>
    <w:p w:rsidR="006862B7" w:rsidRPr="00B50D8D" w:rsidRDefault="006862B7" w:rsidP="0016371B">
      <w:pPr>
        <w:spacing w:after="0" w:line="240" w:lineRule="auto"/>
        <w:rPr>
          <w:rFonts w:cs="Arial"/>
          <w:szCs w:val="24"/>
          <w:lang w:val="en-US"/>
        </w:rPr>
      </w:pPr>
    </w:p>
    <w:p w:rsidR="006862B7" w:rsidRPr="00B50D8D" w:rsidRDefault="006862B7" w:rsidP="0016371B">
      <w:pPr>
        <w:spacing w:after="0" w:line="240" w:lineRule="auto"/>
        <w:rPr>
          <w:rFonts w:cs="Arial"/>
          <w:szCs w:val="24"/>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E269D2" w:rsidP="0016371B">
      <w:pPr>
        <w:spacing w:after="0" w:line="240" w:lineRule="auto"/>
        <w:rPr>
          <w:rFonts w:ascii="Arial" w:hAnsi="Arial" w:cs="Arial"/>
          <w:lang w:val="en-US"/>
        </w:rPr>
      </w:pPr>
      <w:r>
        <w:rPr>
          <w:rFonts w:ascii="Arial" w:hAnsi="Arial" w:cs="Arial"/>
          <w:noProof/>
        </w:rPr>
        <w:pict>
          <v:shape id="Imagen 126" o:spid="_x0000_s1288" type="#_x0000_t75" alt="consolidado_crecimiento-sem  8" style="position:absolute;left:0;text-align:left;margin-left:63.85pt;margin-top:4.1pt;width:308.5pt;height:190pt;z-index:251689984;visibility:visible;mso-position-horizontal-relative:margin;mso-position-vertical-relative:margin">
            <v:imagedata r:id="rId31" o:title="consolidado_crecimiento-sem  8"/>
            <w10:wrap type="square" anchorx="margin" anchory="margin"/>
          </v:shape>
        </w:pict>
      </w: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Default="006862B7" w:rsidP="0016371B">
      <w:pPr>
        <w:spacing w:after="0" w:line="240" w:lineRule="auto"/>
        <w:rPr>
          <w:rFonts w:ascii="Arial" w:hAnsi="Arial" w:cs="Arial"/>
          <w:lang w:val="en-US"/>
        </w:rPr>
      </w:pPr>
    </w:p>
    <w:p w:rsidR="006862B7" w:rsidRPr="007E24A0" w:rsidRDefault="006862B7" w:rsidP="0016371B">
      <w:pPr>
        <w:spacing w:after="0" w:line="240" w:lineRule="auto"/>
        <w:rPr>
          <w:rFonts w:ascii="Arial" w:hAnsi="Arial" w:cs="Arial"/>
          <w:lang w:val="en-US"/>
        </w:rPr>
      </w:pPr>
    </w:p>
    <w:p w:rsidR="006862B7" w:rsidRPr="007E24A0" w:rsidRDefault="006862B7" w:rsidP="0016371B">
      <w:pPr>
        <w:spacing w:after="0" w:line="240" w:lineRule="auto"/>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164"/>
        <w:gridCol w:w="3049"/>
      </w:tblGrid>
      <w:tr w:rsidR="006862B7" w:rsidRPr="00284FB1" w:rsidTr="0092455E">
        <w:tc>
          <w:tcPr>
            <w:tcW w:w="2093" w:type="dxa"/>
          </w:tcPr>
          <w:p w:rsidR="006862B7" w:rsidRDefault="006862B7" w:rsidP="0092455E">
            <w:pPr>
              <w:spacing w:after="0" w:line="240" w:lineRule="auto"/>
              <w:jc w:val="center"/>
              <w:rPr>
                <w:rFonts w:ascii="Arial" w:hAnsi="Arial" w:cs="Arial"/>
                <w:b/>
                <w:color w:val="548DD4"/>
              </w:rPr>
            </w:pPr>
            <w:r w:rsidRPr="0052646D">
              <w:rPr>
                <w:rFonts w:ascii="Arial" w:hAnsi="Arial" w:cs="Arial"/>
                <w:b/>
                <w:color w:val="548DD4"/>
              </w:rPr>
              <w:t>Cuba</w:t>
            </w:r>
          </w:p>
          <w:p w:rsidR="006862B7" w:rsidRPr="0052646D" w:rsidRDefault="006862B7" w:rsidP="0092455E">
            <w:pPr>
              <w:spacing w:after="0" w:line="240" w:lineRule="auto"/>
              <w:jc w:val="center"/>
              <w:rPr>
                <w:rFonts w:ascii="Arial" w:hAnsi="Arial" w:cs="Arial"/>
                <w:b/>
                <w:color w:val="548DD4"/>
              </w:rPr>
            </w:pPr>
          </w:p>
        </w:tc>
        <w:tc>
          <w:tcPr>
            <w:tcW w:w="1843" w:type="dxa"/>
            <w:tcBorders>
              <w:right w:val="single" w:sz="4" w:space="0" w:color="auto"/>
            </w:tcBorders>
          </w:tcPr>
          <w:p w:rsidR="006862B7" w:rsidRPr="00284FB1" w:rsidRDefault="006862B7" w:rsidP="0092455E">
            <w:pPr>
              <w:spacing w:after="0" w:line="240" w:lineRule="auto"/>
              <w:jc w:val="center"/>
              <w:rPr>
                <w:rFonts w:ascii="Arial" w:hAnsi="Arial" w:cs="Arial"/>
                <w:color w:val="548DD4"/>
              </w:rPr>
            </w:pPr>
            <w:r w:rsidRPr="00284FB1">
              <w:rPr>
                <w:rFonts w:ascii="Arial" w:hAnsi="Arial" w:cs="Arial"/>
                <w:color w:val="548DD4"/>
              </w:rPr>
              <w:t>Nbr.</w:t>
            </w:r>
            <w:r>
              <w:rPr>
                <w:rFonts w:ascii="Arial" w:hAnsi="Arial" w:cs="Arial"/>
                <w:color w:val="548DD4"/>
              </w:rPr>
              <w:t xml:space="preserve"> Of </w:t>
            </w:r>
            <w:r w:rsidRPr="00284FB1">
              <w:rPr>
                <w:rFonts w:ascii="Arial" w:hAnsi="Arial" w:cs="Arial"/>
                <w:color w:val="548DD4"/>
              </w:rPr>
              <w:t xml:space="preserve"> NAPs´s - 1</w:t>
            </w:r>
          </w:p>
        </w:tc>
        <w:tc>
          <w:tcPr>
            <w:tcW w:w="992" w:type="dxa"/>
            <w:tcBorders>
              <w:top w:val="nil"/>
              <w:left w:val="single" w:sz="4" w:space="0" w:color="auto"/>
              <w:bottom w:val="single" w:sz="4" w:space="0" w:color="auto"/>
              <w:right w:val="nil"/>
            </w:tcBorders>
          </w:tcPr>
          <w:p w:rsidR="006862B7" w:rsidRPr="00284FB1" w:rsidRDefault="006862B7" w:rsidP="0092455E">
            <w:pPr>
              <w:spacing w:after="0" w:line="240" w:lineRule="auto"/>
              <w:jc w:val="center"/>
              <w:rPr>
                <w:rFonts w:ascii="Arial" w:hAnsi="Arial" w:cs="Arial"/>
                <w:color w:val="548DD4"/>
              </w:rPr>
            </w:pPr>
          </w:p>
        </w:tc>
        <w:tc>
          <w:tcPr>
            <w:tcW w:w="1001" w:type="dxa"/>
            <w:tcBorders>
              <w:top w:val="nil"/>
              <w:left w:val="nil"/>
              <w:bottom w:val="single" w:sz="4" w:space="0" w:color="auto"/>
              <w:right w:val="nil"/>
            </w:tcBorders>
          </w:tcPr>
          <w:p w:rsidR="006862B7" w:rsidRPr="00284FB1" w:rsidRDefault="006862B7" w:rsidP="0092455E">
            <w:pPr>
              <w:spacing w:after="0" w:line="240" w:lineRule="auto"/>
              <w:jc w:val="center"/>
              <w:rPr>
                <w:rFonts w:ascii="Arial" w:hAnsi="Arial" w:cs="Arial"/>
                <w:color w:val="548DD4"/>
              </w:rPr>
            </w:pPr>
          </w:p>
        </w:tc>
        <w:tc>
          <w:tcPr>
            <w:tcW w:w="3049" w:type="dxa"/>
            <w:tcBorders>
              <w:top w:val="nil"/>
              <w:left w:val="nil"/>
              <w:bottom w:val="single" w:sz="4" w:space="0" w:color="auto"/>
              <w:right w:val="nil"/>
            </w:tcBorders>
          </w:tcPr>
          <w:p w:rsidR="006862B7" w:rsidRPr="00284FB1" w:rsidRDefault="006862B7" w:rsidP="0092455E">
            <w:pPr>
              <w:spacing w:after="0" w:line="240" w:lineRule="auto"/>
              <w:jc w:val="center"/>
              <w:rPr>
                <w:rFonts w:ascii="Arial" w:hAnsi="Arial" w:cs="Arial"/>
                <w:color w:val="548DD4"/>
              </w:rPr>
            </w:pP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43"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2"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 xml:space="preserve">Nbr. Of </w:t>
            </w:r>
            <w:r w:rsidRPr="0052646D">
              <w:rPr>
                <w:rFonts w:ascii="Arial" w:hAnsi="Arial" w:cs="Arial"/>
                <w:color w:val="548DD4"/>
              </w:rPr>
              <w:t>Part</w:t>
            </w:r>
          </w:p>
        </w:tc>
        <w:tc>
          <w:tcPr>
            <w:tcW w:w="1001"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9"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Pr>
                <w:rFonts w:ascii="Arial" w:hAnsi="Arial" w:cs="Arial"/>
              </w:rPr>
              <w:t>Hav</w:t>
            </w:r>
            <w:r w:rsidRPr="0052646D">
              <w:rPr>
                <w:rFonts w:ascii="Arial" w:hAnsi="Arial" w:cs="Arial"/>
              </w:rPr>
              <w:t>ana</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State</w:t>
            </w:r>
          </w:p>
        </w:tc>
        <w:tc>
          <w:tcPr>
            <w:tcW w:w="992" w:type="dxa"/>
          </w:tcPr>
          <w:p w:rsidR="006862B7" w:rsidRPr="0052646D" w:rsidRDefault="006862B7" w:rsidP="0092455E">
            <w:pPr>
              <w:spacing w:after="0" w:line="240" w:lineRule="auto"/>
              <w:jc w:val="center"/>
              <w:rPr>
                <w:rFonts w:ascii="Arial" w:hAnsi="Arial" w:cs="Arial"/>
              </w:rPr>
            </w:pPr>
            <w:r w:rsidRPr="0052646D">
              <w:rPr>
                <w:rFonts w:ascii="Arial" w:hAnsi="Arial" w:cs="Arial"/>
              </w:rPr>
              <w:t>5</w:t>
            </w:r>
          </w:p>
        </w:tc>
        <w:tc>
          <w:tcPr>
            <w:tcW w:w="1001" w:type="dxa"/>
          </w:tcPr>
          <w:p w:rsidR="006862B7" w:rsidRPr="0052646D" w:rsidRDefault="006862B7" w:rsidP="0092455E">
            <w:pPr>
              <w:spacing w:after="0" w:line="240" w:lineRule="auto"/>
              <w:jc w:val="center"/>
              <w:rPr>
                <w:rFonts w:ascii="Arial" w:hAnsi="Arial" w:cs="Arial"/>
              </w:rPr>
            </w:pPr>
            <w:r w:rsidRPr="0052646D">
              <w:rPr>
                <w:rFonts w:ascii="Arial" w:hAnsi="Arial" w:cs="Arial"/>
              </w:rPr>
              <w:t>2001</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rPr>
              <w:t>Etecsa</w:t>
            </w:r>
          </w:p>
        </w:tc>
      </w:tr>
    </w:tbl>
    <w:p w:rsidR="006862B7" w:rsidRPr="0052646D" w:rsidRDefault="006862B7" w:rsidP="0016371B">
      <w:pPr>
        <w:spacing w:after="0" w:line="240" w:lineRule="auto"/>
        <w:jc w:val="center"/>
        <w:rPr>
          <w:rFonts w:ascii="Arial" w:hAnsi="Arial" w:cs="Arial"/>
          <w:color w:val="000000"/>
        </w:rPr>
      </w:pPr>
    </w:p>
    <w:p w:rsidR="006862B7" w:rsidRPr="00B50D8D" w:rsidRDefault="006862B7" w:rsidP="0016371B">
      <w:pPr>
        <w:spacing w:after="0" w:line="240" w:lineRule="auto"/>
        <w:rPr>
          <w:rFonts w:cs="Arial"/>
          <w:color w:val="000000"/>
          <w:szCs w:val="24"/>
          <w:lang w:val="en-US"/>
        </w:rPr>
      </w:pPr>
      <w:r w:rsidRPr="00B50D8D">
        <w:rPr>
          <w:rFonts w:cs="Arial"/>
          <w:color w:val="000000"/>
          <w:szCs w:val="24"/>
          <w:lang w:val="en-US"/>
        </w:rPr>
        <w:t>ETECSA, the Cuban Telecommunications Company, in 2001 created the Internet Exchange Point, thus taking the first step for development of the Internet on the island.</w:t>
      </w:r>
    </w:p>
    <w:p w:rsidR="006862B7" w:rsidRPr="00B50D8D" w:rsidRDefault="006862B7" w:rsidP="0016371B">
      <w:pPr>
        <w:spacing w:after="0" w:line="240" w:lineRule="auto"/>
        <w:rPr>
          <w:rFonts w:cs="Arial"/>
          <w:color w:val="000000"/>
          <w:szCs w:val="24"/>
          <w:lang w:val="en-US"/>
        </w:rPr>
      </w:pPr>
      <w:r w:rsidRPr="00B50D8D">
        <w:rPr>
          <w:rFonts w:cs="Arial"/>
          <w:color w:val="000000"/>
          <w:szCs w:val="24"/>
          <w:lang w:val="en-US"/>
        </w:rPr>
        <w:t>The connectivity of the island was based until this year on satellite interconnection, and this was an impediment to the development of the Internet, due to the cost of broadband for this type of satellite services, as well as their characteristic latency. Currently the submarine optical fibre cable is installed and finalizing the test period for this link, which connects Cuba to Venezuela, and according to the established timeframe will be operative at the end of 2011. As with the other cases, the following shows a traffic chart from the year 2006 until June of 2011.</w:t>
      </w:r>
    </w:p>
    <w:p w:rsidR="006862B7" w:rsidRPr="00B50D8D" w:rsidRDefault="006862B7" w:rsidP="0016371B">
      <w:pPr>
        <w:spacing w:after="0" w:line="240" w:lineRule="auto"/>
        <w:rPr>
          <w:rFonts w:cs="Arial"/>
          <w:color w:val="000000"/>
          <w:szCs w:val="24"/>
          <w:lang w:val="en-US"/>
        </w:rPr>
      </w:pPr>
    </w:p>
    <w:p w:rsidR="006862B7" w:rsidRPr="007E24A0" w:rsidRDefault="006862B7" w:rsidP="0016371B">
      <w:pPr>
        <w:spacing w:after="0" w:line="240" w:lineRule="auto"/>
        <w:jc w:val="center"/>
        <w:rPr>
          <w:rFonts w:ascii="Arial" w:hAnsi="Arial" w:cs="Arial"/>
          <w:b/>
          <w:lang w:val="en-US"/>
        </w:rPr>
      </w:pPr>
    </w:p>
    <w:p w:rsidR="006862B7" w:rsidRPr="0052646D" w:rsidRDefault="00E269D2" w:rsidP="0016371B">
      <w:pPr>
        <w:spacing w:after="0" w:line="240" w:lineRule="auto"/>
        <w:jc w:val="center"/>
        <w:rPr>
          <w:rFonts w:ascii="Arial" w:hAnsi="Arial" w:cs="Arial"/>
          <w:b/>
        </w:rPr>
      </w:pPr>
      <w:r>
        <w:rPr>
          <w:rFonts w:ascii="Arial" w:hAnsi="Arial" w:cs="Arial"/>
          <w:b/>
          <w:noProof/>
          <w:lang w:eastAsia="es-AR"/>
        </w:rPr>
        <w:pict>
          <v:shape id="Imagen 2" o:spid="_x0000_i1026" type="#_x0000_t75" alt="untitled 9" style="width:249.9pt;height:129.6pt;visibility:visible">
            <v:imagedata r:id="rId32" o:title="untitled 9"/>
          </v:shape>
        </w:pict>
      </w:r>
    </w:p>
    <w:p w:rsidR="006862B7" w:rsidRDefault="006862B7" w:rsidP="0016371B">
      <w:pPr>
        <w:spacing w:after="0" w:line="240" w:lineRule="auto"/>
        <w:jc w:val="center"/>
        <w:rPr>
          <w:rFonts w:ascii="Arial" w:hAnsi="Arial" w:cs="Arial"/>
          <w:b/>
        </w:rPr>
      </w:pPr>
    </w:p>
    <w:p w:rsidR="006862B7" w:rsidRDefault="006862B7" w:rsidP="0016371B">
      <w:pPr>
        <w:spacing w:after="0" w:line="240" w:lineRule="auto"/>
        <w:jc w:val="center"/>
        <w:rPr>
          <w:rFonts w:ascii="Arial" w:hAnsi="Arial" w:cs="Arial"/>
          <w:b/>
        </w:rPr>
      </w:pPr>
    </w:p>
    <w:p w:rsidR="006862B7" w:rsidRDefault="006862B7" w:rsidP="0016371B">
      <w:pPr>
        <w:spacing w:after="0" w:line="240" w:lineRule="auto"/>
        <w:jc w:val="center"/>
        <w:rPr>
          <w:rFonts w:ascii="Arial" w:hAnsi="Arial" w:cs="Arial"/>
          <w:b/>
        </w:rPr>
      </w:pPr>
    </w:p>
    <w:p w:rsidR="006862B7" w:rsidRDefault="006862B7" w:rsidP="0016371B">
      <w:pPr>
        <w:spacing w:after="0" w:line="240" w:lineRule="auto"/>
        <w:jc w:val="center"/>
        <w:rPr>
          <w:rFonts w:ascii="Arial" w:hAnsi="Arial" w:cs="Arial"/>
          <w:b/>
        </w:rPr>
      </w:pPr>
    </w:p>
    <w:p w:rsidR="006862B7" w:rsidRPr="0052646D" w:rsidRDefault="006862B7" w:rsidP="0016371B">
      <w:pPr>
        <w:spacing w:after="0" w:line="24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164"/>
        <w:gridCol w:w="3049"/>
      </w:tblGrid>
      <w:tr w:rsidR="006862B7" w:rsidRPr="00611D65" w:rsidTr="0092455E">
        <w:tc>
          <w:tcPr>
            <w:tcW w:w="2093" w:type="dxa"/>
          </w:tcPr>
          <w:p w:rsidR="006862B7" w:rsidRPr="0052646D" w:rsidRDefault="006862B7" w:rsidP="0092455E">
            <w:pPr>
              <w:spacing w:after="0" w:line="240" w:lineRule="auto"/>
              <w:jc w:val="center"/>
              <w:rPr>
                <w:rFonts w:ascii="Arial" w:hAnsi="Arial" w:cs="Arial"/>
                <w:b/>
                <w:color w:val="548DD4"/>
              </w:rPr>
            </w:pPr>
            <w:r w:rsidRPr="0052646D">
              <w:rPr>
                <w:rFonts w:ascii="Arial" w:hAnsi="Arial" w:cs="Arial"/>
                <w:b/>
                <w:color w:val="548DD4"/>
              </w:rPr>
              <w:t>Chile</w:t>
            </w:r>
          </w:p>
        </w:tc>
        <w:tc>
          <w:tcPr>
            <w:tcW w:w="1843" w:type="dxa"/>
            <w:tcBorders>
              <w:right w:val="single" w:sz="4" w:space="0" w:color="auto"/>
            </w:tcBorders>
          </w:tcPr>
          <w:p w:rsidR="006862B7" w:rsidRPr="00611D65" w:rsidRDefault="006862B7" w:rsidP="0092455E">
            <w:pPr>
              <w:spacing w:after="0" w:line="240" w:lineRule="auto"/>
              <w:jc w:val="center"/>
              <w:rPr>
                <w:rFonts w:ascii="Arial" w:hAnsi="Arial" w:cs="Arial"/>
                <w:color w:val="548DD4"/>
              </w:rPr>
            </w:pPr>
            <w:r w:rsidRPr="00611D65">
              <w:rPr>
                <w:rFonts w:ascii="Arial" w:hAnsi="Arial" w:cs="Arial"/>
                <w:color w:val="548DD4"/>
              </w:rPr>
              <w:t xml:space="preserve">Nbr. </w:t>
            </w:r>
            <w:r>
              <w:rPr>
                <w:rFonts w:ascii="Arial" w:hAnsi="Arial" w:cs="Arial"/>
                <w:color w:val="548DD4"/>
              </w:rPr>
              <w:t xml:space="preserve">Of </w:t>
            </w:r>
            <w:r w:rsidRPr="00611D65">
              <w:rPr>
                <w:rFonts w:ascii="Arial" w:hAnsi="Arial" w:cs="Arial"/>
                <w:color w:val="548DD4"/>
              </w:rPr>
              <w:t>NAPs´s - 3</w:t>
            </w:r>
          </w:p>
        </w:tc>
        <w:tc>
          <w:tcPr>
            <w:tcW w:w="992" w:type="dxa"/>
            <w:tcBorders>
              <w:top w:val="nil"/>
              <w:left w:val="single" w:sz="4" w:space="0" w:color="auto"/>
              <w:bottom w:val="single" w:sz="4" w:space="0" w:color="auto"/>
              <w:right w:val="nil"/>
            </w:tcBorders>
          </w:tcPr>
          <w:p w:rsidR="006862B7" w:rsidRPr="00611D65" w:rsidRDefault="006862B7" w:rsidP="0092455E">
            <w:pPr>
              <w:spacing w:after="0" w:line="240" w:lineRule="auto"/>
              <w:jc w:val="center"/>
              <w:rPr>
                <w:rFonts w:ascii="Arial" w:hAnsi="Arial" w:cs="Arial"/>
                <w:color w:val="548DD4"/>
              </w:rPr>
            </w:pPr>
          </w:p>
        </w:tc>
        <w:tc>
          <w:tcPr>
            <w:tcW w:w="1001" w:type="dxa"/>
            <w:tcBorders>
              <w:top w:val="nil"/>
              <w:left w:val="nil"/>
              <w:bottom w:val="single" w:sz="4" w:space="0" w:color="auto"/>
              <w:right w:val="nil"/>
            </w:tcBorders>
          </w:tcPr>
          <w:p w:rsidR="006862B7" w:rsidRPr="00611D65" w:rsidRDefault="006862B7" w:rsidP="0092455E">
            <w:pPr>
              <w:spacing w:after="0" w:line="240" w:lineRule="auto"/>
              <w:jc w:val="center"/>
              <w:rPr>
                <w:rFonts w:ascii="Arial" w:hAnsi="Arial" w:cs="Arial"/>
                <w:color w:val="548DD4"/>
              </w:rPr>
            </w:pPr>
          </w:p>
        </w:tc>
        <w:tc>
          <w:tcPr>
            <w:tcW w:w="3049" w:type="dxa"/>
            <w:tcBorders>
              <w:top w:val="nil"/>
              <w:left w:val="nil"/>
              <w:bottom w:val="single" w:sz="4" w:space="0" w:color="auto"/>
              <w:right w:val="nil"/>
            </w:tcBorders>
          </w:tcPr>
          <w:p w:rsidR="006862B7" w:rsidRPr="00611D65" w:rsidRDefault="006862B7" w:rsidP="0092455E">
            <w:pPr>
              <w:spacing w:after="0" w:line="240" w:lineRule="auto"/>
              <w:jc w:val="center"/>
              <w:rPr>
                <w:rFonts w:ascii="Arial" w:hAnsi="Arial" w:cs="Arial"/>
                <w:color w:val="548DD4"/>
              </w:rPr>
            </w:pP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43"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2"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 xml:space="preserve">Nbr. </w:t>
            </w:r>
            <w:r w:rsidRPr="0052646D">
              <w:rPr>
                <w:rFonts w:ascii="Arial" w:hAnsi="Arial" w:cs="Arial"/>
                <w:color w:val="548DD4"/>
              </w:rPr>
              <w:t>Part</w:t>
            </w:r>
          </w:p>
        </w:tc>
        <w:tc>
          <w:tcPr>
            <w:tcW w:w="1001"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9"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611D65" w:rsidTr="0092455E">
        <w:tc>
          <w:tcPr>
            <w:tcW w:w="2093" w:type="dxa"/>
          </w:tcPr>
          <w:p w:rsidR="006862B7" w:rsidRPr="0052646D" w:rsidRDefault="006862B7" w:rsidP="0092455E">
            <w:pPr>
              <w:spacing w:after="0" w:line="240" w:lineRule="auto"/>
              <w:jc w:val="center"/>
              <w:rPr>
                <w:rFonts w:ascii="Arial" w:hAnsi="Arial" w:cs="Arial"/>
              </w:rPr>
            </w:pPr>
            <w:r>
              <w:rPr>
                <w:rFonts w:ascii="Arial" w:hAnsi="Arial" w:cs="Arial"/>
              </w:rPr>
              <w:t>Santiago</w:t>
            </w:r>
          </w:p>
        </w:tc>
        <w:tc>
          <w:tcPr>
            <w:tcW w:w="1843" w:type="dxa"/>
          </w:tcPr>
          <w:p w:rsidR="006862B7" w:rsidRPr="0052646D" w:rsidRDefault="006862B7" w:rsidP="0092455E">
            <w:pPr>
              <w:spacing w:after="0" w:line="240" w:lineRule="auto"/>
              <w:jc w:val="center"/>
              <w:rPr>
                <w:rFonts w:ascii="Arial" w:hAnsi="Arial" w:cs="Arial"/>
              </w:rPr>
            </w:pPr>
            <w:r w:rsidRPr="0052646D">
              <w:rPr>
                <w:rFonts w:ascii="Arial" w:hAnsi="Arial" w:cs="Arial"/>
              </w:rPr>
              <w:t>Priv</w:t>
            </w:r>
            <w:r>
              <w:rPr>
                <w:rFonts w:ascii="Arial" w:hAnsi="Arial" w:cs="Arial"/>
              </w:rPr>
              <w:t>ate</w:t>
            </w:r>
          </w:p>
        </w:tc>
        <w:tc>
          <w:tcPr>
            <w:tcW w:w="992" w:type="dxa"/>
          </w:tcPr>
          <w:p w:rsidR="006862B7" w:rsidRPr="0052646D" w:rsidRDefault="006862B7" w:rsidP="0092455E">
            <w:pPr>
              <w:spacing w:after="0" w:line="240" w:lineRule="auto"/>
              <w:jc w:val="center"/>
              <w:rPr>
                <w:rFonts w:ascii="Arial" w:hAnsi="Arial" w:cs="Arial"/>
              </w:rPr>
            </w:pPr>
            <w:r w:rsidRPr="0052646D">
              <w:rPr>
                <w:rFonts w:ascii="Arial" w:hAnsi="Arial" w:cs="Arial"/>
              </w:rPr>
              <w:t>20</w:t>
            </w:r>
          </w:p>
        </w:tc>
        <w:tc>
          <w:tcPr>
            <w:tcW w:w="1001" w:type="dxa"/>
          </w:tcPr>
          <w:p w:rsidR="006862B7" w:rsidRPr="0052646D" w:rsidRDefault="006862B7" w:rsidP="0092455E">
            <w:pPr>
              <w:spacing w:after="0" w:line="240" w:lineRule="auto"/>
              <w:jc w:val="center"/>
              <w:rPr>
                <w:rFonts w:ascii="Arial" w:hAnsi="Arial" w:cs="Arial"/>
              </w:rPr>
            </w:pPr>
            <w:r w:rsidRPr="0052646D">
              <w:rPr>
                <w:rFonts w:ascii="Arial" w:hAnsi="Arial" w:cs="Arial"/>
              </w:rPr>
              <w:t>1997</w:t>
            </w:r>
          </w:p>
        </w:tc>
        <w:tc>
          <w:tcPr>
            <w:tcW w:w="3049" w:type="dxa"/>
          </w:tcPr>
          <w:p w:rsidR="006862B7" w:rsidRPr="00611D65" w:rsidRDefault="006862B7" w:rsidP="0092455E">
            <w:pPr>
              <w:spacing w:after="0" w:line="240" w:lineRule="auto"/>
              <w:jc w:val="center"/>
              <w:rPr>
                <w:rFonts w:ascii="Arial" w:hAnsi="Arial" w:cs="Arial"/>
              </w:rPr>
            </w:pPr>
            <w:r w:rsidRPr="00611D65">
              <w:rPr>
                <w:rFonts w:ascii="Arial" w:hAnsi="Arial" w:cs="Arial"/>
              </w:rPr>
              <w:t>NAPs Chile S.A.</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Pr>
                <w:rFonts w:ascii="Arial" w:hAnsi="Arial" w:cs="Arial"/>
              </w:rPr>
              <w:t>Santiago</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Private</w:t>
            </w:r>
          </w:p>
        </w:tc>
        <w:tc>
          <w:tcPr>
            <w:tcW w:w="992" w:type="dxa"/>
          </w:tcPr>
          <w:p w:rsidR="006862B7" w:rsidRPr="0052646D" w:rsidRDefault="006862B7" w:rsidP="0092455E">
            <w:pPr>
              <w:spacing w:after="0" w:line="240" w:lineRule="auto"/>
              <w:jc w:val="center"/>
              <w:rPr>
                <w:rFonts w:ascii="Arial" w:hAnsi="Arial" w:cs="Arial"/>
              </w:rPr>
            </w:pPr>
            <w:r>
              <w:rPr>
                <w:rFonts w:ascii="Arial" w:hAnsi="Arial" w:cs="Arial"/>
              </w:rPr>
              <w:t>13</w:t>
            </w:r>
          </w:p>
        </w:tc>
        <w:tc>
          <w:tcPr>
            <w:tcW w:w="1001" w:type="dxa"/>
          </w:tcPr>
          <w:p w:rsidR="006862B7" w:rsidRPr="0052646D"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rPr>
              <w:t>ENTEL</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Pr>
                <w:rFonts w:ascii="Arial" w:hAnsi="Arial" w:cs="Arial"/>
              </w:rPr>
              <w:t>Santiago</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Private</w:t>
            </w:r>
          </w:p>
        </w:tc>
        <w:tc>
          <w:tcPr>
            <w:tcW w:w="992" w:type="dxa"/>
          </w:tcPr>
          <w:p w:rsidR="006862B7" w:rsidRPr="0052646D" w:rsidRDefault="006862B7" w:rsidP="0092455E">
            <w:pPr>
              <w:spacing w:after="0" w:line="240" w:lineRule="auto"/>
              <w:jc w:val="center"/>
              <w:rPr>
                <w:rFonts w:ascii="Arial" w:hAnsi="Arial" w:cs="Arial"/>
              </w:rPr>
            </w:pPr>
            <w:r>
              <w:rPr>
                <w:rFonts w:ascii="Arial" w:hAnsi="Arial" w:cs="Arial"/>
              </w:rPr>
              <w:t>14</w:t>
            </w:r>
          </w:p>
        </w:tc>
        <w:tc>
          <w:tcPr>
            <w:tcW w:w="1001" w:type="dxa"/>
          </w:tcPr>
          <w:p w:rsidR="006862B7" w:rsidRPr="0052646D"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rPr>
              <w:t>Telefonica</w:t>
            </w:r>
            <w:r>
              <w:rPr>
                <w:rFonts w:ascii="Arial" w:hAnsi="Arial" w:cs="Arial"/>
              </w:rPr>
              <w:t xml:space="preserve"> Mundo</w:t>
            </w:r>
          </w:p>
        </w:tc>
      </w:tr>
      <w:tr w:rsidR="006862B7" w:rsidRPr="0052646D" w:rsidTr="0092455E">
        <w:tc>
          <w:tcPr>
            <w:tcW w:w="2093" w:type="dxa"/>
          </w:tcPr>
          <w:p w:rsidR="006862B7" w:rsidRDefault="006862B7" w:rsidP="0092455E">
            <w:pPr>
              <w:spacing w:after="0" w:line="240" w:lineRule="auto"/>
              <w:jc w:val="center"/>
              <w:rPr>
                <w:rFonts w:ascii="Arial" w:hAnsi="Arial" w:cs="Arial"/>
              </w:rPr>
            </w:pPr>
            <w:r>
              <w:rPr>
                <w:rFonts w:ascii="Arial" w:hAnsi="Arial" w:cs="Arial"/>
              </w:rPr>
              <w:t>Santiago</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Private</w:t>
            </w:r>
          </w:p>
        </w:tc>
        <w:tc>
          <w:tcPr>
            <w:tcW w:w="992" w:type="dxa"/>
          </w:tcPr>
          <w:p w:rsidR="006862B7" w:rsidRDefault="006862B7" w:rsidP="0092455E">
            <w:pPr>
              <w:spacing w:after="0" w:line="240" w:lineRule="auto"/>
              <w:jc w:val="center"/>
              <w:rPr>
                <w:rFonts w:ascii="Arial" w:hAnsi="Arial" w:cs="Arial"/>
              </w:rPr>
            </w:pPr>
            <w:r>
              <w:rPr>
                <w:rFonts w:ascii="Arial" w:hAnsi="Arial" w:cs="Arial"/>
              </w:rPr>
              <w:t>6</w:t>
            </w:r>
          </w:p>
        </w:tc>
        <w:tc>
          <w:tcPr>
            <w:tcW w:w="1001" w:type="dxa"/>
          </w:tcPr>
          <w:p w:rsidR="006862B7"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Pr="0052646D" w:rsidRDefault="006862B7" w:rsidP="0092455E">
            <w:pPr>
              <w:spacing w:after="0" w:line="240" w:lineRule="auto"/>
              <w:jc w:val="center"/>
              <w:rPr>
                <w:rFonts w:ascii="Arial" w:hAnsi="Arial" w:cs="Arial"/>
              </w:rPr>
            </w:pPr>
            <w:r>
              <w:rPr>
                <w:rFonts w:ascii="Arial" w:hAnsi="Arial" w:cs="Arial"/>
              </w:rPr>
              <w:t>Equant</w:t>
            </w:r>
          </w:p>
        </w:tc>
      </w:tr>
      <w:tr w:rsidR="006862B7" w:rsidRPr="0052646D" w:rsidTr="0092455E">
        <w:tc>
          <w:tcPr>
            <w:tcW w:w="2093" w:type="dxa"/>
          </w:tcPr>
          <w:p w:rsidR="006862B7" w:rsidRDefault="006862B7" w:rsidP="0092455E">
            <w:pPr>
              <w:spacing w:after="0" w:line="240" w:lineRule="auto"/>
              <w:jc w:val="center"/>
              <w:rPr>
                <w:rFonts w:ascii="Arial" w:hAnsi="Arial" w:cs="Arial"/>
              </w:rPr>
            </w:pPr>
            <w:r>
              <w:rPr>
                <w:rFonts w:ascii="Arial" w:hAnsi="Arial" w:cs="Arial"/>
              </w:rPr>
              <w:t>Santiago</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Private</w:t>
            </w:r>
          </w:p>
        </w:tc>
        <w:tc>
          <w:tcPr>
            <w:tcW w:w="992" w:type="dxa"/>
          </w:tcPr>
          <w:p w:rsidR="006862B7" w:rsidRDefault="006862B7" w:rsidP="0092455E">
            <w:pPr>
              <w:spacing w:after="0" w:line="240" w:lineRule="auto"/>
              <w:jc w:val="center"/>
              <w:rPr>
                <w:rFonts w:ascii="Arial" w:hAnsi="Arial" w:cs="Arial"/>
              </w:rPr>
            </w:pPr>
            <w:r>
              <w:rPr>
                <w:rFonts w:ascii="Arial" w:hAnsi="Arial" w:cs="Arial"/>
              </w:rPr>
              <w:t>6</w:t>
            </w:r>
          </w:p>
        </w:tc>
        <w:tc>
          <w:tcPr>
            <w:tcW w:w="1001" w:type="dxa"/>
          </w:tcPr>
          <w:p w:rsidR="006862B7"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Default="006862B7" w:rsidP="0092455E">
            <w:pPr>
              <w:spacing w:after="0" w:line="240" w:lineRule="auto"/>
              <w:jc w:val="center"/>
              <w:rPr>
                <w:rFonts w:ascii="Arial" w:hAnsi="Arial" w:cs="Arial"/>
              </w:rPr>
            </w:pPr>
            <w:r>
              <w:rPr>
                <w:rFonts w:ascii="Arial" w:hAnsi="Arial" w:cs="Arial"/>
              </w:rPr>
              <w:t>Global Crossing</w:t>
            </w:r>
          </w:p>
        </w:tc>
      </w:tr>
      <w:tr w:rsidR="006862B7" w:rsidRPr="0052646D" w:rsidTr="0092455E">
        <w:tc>
          <w:tcPr>
            <w:tcW w:w="2093" w:type="dxa"/>
          </w:tcPr>
          <w:p w:rsidR="006862B7" w:rsidRDefault="006862B7" w:rsidP="0092455E">
            <w:pPr>
              <w:spacing w:after="0" w:line="240" w:lineRule="auto"/>
              <w:jc w:val="center"/>
              <w:rPr>
                <w:rFonts w:ascii="Arial" w:hAnsi="Arial" w:cs="Arial"/>
              </w:rPr>
            </w:pPr>
            <w:r>
              <w:rPr>
                <w:rFonts w:ascii="Arial" w:hAnsi="Arial" w:cs="Arial"/>
              </w:rPr>
              <w:t>Santiago</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Private</w:t>
            </w:r>
          </w:p>
        </w:tc>
        <w:tc>
          <w:tcPr>
            <w:tcW w:w="992" w:type="dxa"/>
          </w:tcPr>
          <w:p w:rsidR="006862B7" w:rsidRDefault="006862B7" w:rsidP="0092455E">
            <w:pPr>
              <w:spacing w:after="0" w:line="240" w:lineRule="auto"/>
              <w:jc w:val="center"/>
              <w:rPr>
                <w:rFonts w:ascii="Arial" w:hAnsi="Arial" w:cs="Arial"/>
              </w:rPr>
            </w:pPr>
            <w:r>
              <w:rPr>
                <w:rFonts w:ascii="Arial" w:hAnsi="Arial" w:cs="Arial"/>
              </w:rPr>
              <w:t>s/d</w:t>
            </w:r>
          </w:p>
        </w:tc>
        <w:tc>
          <w:tcPr>
            <w:tcW w:w="1001" w:type="dxa"/>
          </w:tcPr>
          <w:p w:rsidR="006862B7"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Default="006862B7" w:rsidP="0092455E">
            <w:pPr>
              <w:spacing w:after="0" w:line="240" w:lineRule="auto"/>
              <w:jc w:val="center"/>
              <w:rPr>
                <w:rFonts w:ascii="Arial" w:hAnsi="Arial" w:cs="Arial"/>
              </w:rPr>
            </w:pPr>
            <w:r>
              <w:rPr>
                <w:rFonts w:ascii="Arial" w:hAnsi="Arial" w:cs="Arial"/>
              </w:rPr>
              <w:t>Chilesat</w:t>
            </w:r>
          </w:p>
        </w:tc>
      </w:tr>
      <w:tr w:rsidR="006862B7" w:rsidRPr="0052646D" w:rsidTr="0092455E">
        <w:tc>
          <w:tcPr>
            <w:tcW w:w="2093" w:type="dxa"/>
          </w:tcPr>
          <w:p w:rsidR="006862B7" w:rsidRDefault="006862B7" w:rsidP="0092455E">
            <w:pPr>
              <w:spacing w:after="0" w:line="240" w:lineRule="auto"/>
              <w:jc w:val="center"/>
              <w:rPr>
                <w:rFonts w:ascii="Arial" w:hAnsi="Arial" w:cs="Arial"/>
              </w:rPr>
            </w:pPr>
            <w:r>
              <w:rPr>
                <w:rFonts w:ascii="Arial" w:hAnsi="Arial" w:cs="Arial"/>
              </w:rPr>
              <w:lastRenderedPageBreak/>
              <w:t>Santiago</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Private</w:t>
            </w:r>
          </w:p>
        </w:tc>
        <w:tc>
          <w:tcPr>
            <w:tcW w:w="992" w:type="dxa"/>
          </w:tcPr>
          <w:p w:rsidR="006862B7" w:rsidRDefault="006862B7" w:rsidP="0092455E">
            <w:pPr>
              <w:spacing w:after="0" w:line="240" w:lineRule="auto"/>
              <w:jc w:val="center"/>
              <w:rPr>
                <w:rFonts w:ascii="Arial" w:hAnsi="Arial" w:cs="Arial"/>
              </w:rPr>
            </w:pPr>
            <w:r>
              <w:rPr>
                <w:rFonts w:ascii="Arial" w:hAnsi="Arial" w:cs="Arial"/>
              </w:rPr>
              <w:t>1</w:t>
            </w:r>
          </w:p>
        </w:tc>
        <w:tc>
          <w:tcPr>
            <w:tcW w:w="1001" w:type="dxa"/>
          </w:tcPr>
          <w:p w:rsidR="006862B7"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Default="006862B7" w:rsidP="0092455E">
            <w:pPr>
              <w:spacing w:after="0" w:line="240" w:lineRule="auto"/>
              <w:jc w:val="center"/>
              <w:rPr>
                <w:rFonts w:ascii="Arial" w:hAnsi="Arial" w:cs="Arial"/>
              </w:rPr>
            </w:pPr>
            <w:r>
              <w:rPr>
                <w:rFonts w:ascii="Arial" w:hAnsi="Arial" w:cs="Arial"/>
              </w:rPr>
              <w:t>Intercity</w:t>
            </w:r>
          </w:p>
        </w:tc>
      </w:tr>
      <w:tr w:rsidR="006862B7" w:rsidRPr="0052646D" w:rsidTr="0092455E">
        <w:tc>
          <w:tcPr>
            <w:tcW w:w="2093" w:type="dxa"/>
          </w:tcPr>
          <w:p w:rsidR="006862B7" w:rsidRDefault="006862B7" w:rsidP="0092455E">
            <w:pPr>
              <w:spacing w:after="0" w:line="240" w:lineRule="auto"/>
              <w:jc w:val="center"/>
              <w:rPr>
                <w:rFonts w:ascii="Arial" w:hAnsi="Arial" w:cs="Arial"/>
              </w:rPr>
            </w:pPr>
            <w:r>
              <w:rPr>
                <w:rFonts w:ascii="Arial" w:hAnsi="Arial" w:cs="Arial"/>
              </w:rPr>
              <w:t>Santiago</w:t>
            </w:r>
          </w:p>
        </w:tc>
        <w:tc>
          <w:tcPr>
            <w:tcW w:w="1843" w:type="dxa"/>
          </w:tcPr>
          <w:p w:rsidR="006862B7" w:rsidRPr="0052646D" w:rsidRDefault="006862B7" w:rsidP="0092455E">
            <w:pPr>
              <w:spacing w:after="0" w:line="240" w:lineRule="auto"/>
              <w:jc w:val="center"/>
              <w:rPr>
                <w:rFonts w:ascii="Arial" w:hAnsi="Arial" w:cs="Arial"/>
              </w:rPr>
            </w:pPr>
            <w:r w:rsidRPr="0052646D">
              <w:rPr>
                <w:rFonts w:ascii="Arial" w:hAnsi="Arial" w:cs="Arial"/>
              </w:rPr>
              <w:t>Priva</w:t>
            </w:r>
            <w:r>
              <w:rPr>
                <w:rFonts w:ascii="Arial" w:hAnsi="Arial" w:cs="Arial"/>
              </w:rPr>
              <w:t>te</w:t>
            </w:r>
          </w:p>
        </w:tc>
        <w:tc>
          <w:tcPr>
            <w:tcW w:w="992" w:type="dxa"/>
          </w:tcPr>
          <w:p w:rsidR="006862B7" w:rsidRDefault="006862B7" w:rsidP="0092455E">
            <w:pPr>
              <w:spacing w:after="0" w:line="240" w:lineRule="auto"/>
              <w:jc w:val="center"/>
              <w:rPr>
                <w:rFonts w:ascii="Arial" w:hAnsi="Arial" w:cs="Arial"/>
              </w:rPr>
            </w:pPr>
            <w:r>
              <w:rPr>
                <w:rFonts w:ascii="Arial" w:hAnsi="Arial" w:cs="Arial"/>
              </w:rPr>
              <w:t>s/d</w:t>
            </w:r>
          </w:p>
        </w:tc>
        <w:tc>
          <w:tcPr>
            <w:tcW w:w="1001" w:type="dxa"/>
          </w:tcPr>
          <w:p w:rsidR="006862B7"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Default="006862B7" w:rsidP="0092455E">
            <w:pPr>
              <w:spacing w:after="0" w:line="240" w:lineRule="auto"/>
              <w:jc w:val="center"/>
              <w:rPr>
                <w:rFonts w:ascii="Arial" w:hAnsi="Arial" w:cs="Arial"/>
              </w:rPr>
            </w:pPr>
            <w:r>
              <w:rPr>
                <w:rFonts w:ascii="Arial" w:hAnsi="Arial" w:cs="Arial"/>
              </w:rPr>
              <w:t>AT&amp;T</w:t>
            </w:r>
          </w:p>
        </w:tc>
      </w:tr>
      <w:tr w:rsidR="006862B7" w:rsidRPr="0052646D" w:rsidTr="0092455E">
        <w:tc>
          <w:tcPr>
            <w:tcW w:w="2093" w:type="dxa"/>
          </w:tcPr>
          <w:p w:rsidR="006862B7" w:rsidRDefault="006862B7" w:rsidP="0092455E">
            <w:pPr>
              <w:spacing w:after="0" w:line="240" w:lineRule="auto"/>
              <w:jc w:val="center"/>
              <w:rPr>
                <w:rFonts w:ascii="Arial" w:hAnsi="Arial" w:cs="Arial"/>
              </w:rPr>
            </w:pPr>
            <w:r>
              <w:rPr>
                <w:rFonts w:ascii="Arial" w:hAnsi="Arial" w:cs="Arial"/>
              </w:rPr>
              <w:t>Santiago</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Private</w:t>
            </w:r>
          </w:p>
        </w:tc>
        <w:tc>
          <w:tcPr>
            <w:tcW w:w="992" w:type="dxa"/>
          </w:tcPr>
          <w:p w:rsidR="006862B7" w:rsidRDefault="006862B7" w:rsidP="0092455E">
            <w:pPr>
              <w:spacing w:after="0" w:line="240" w:lineRule="auto"/>
              <w:jc w:val="center"/>
              <w:rPr>
                <w:rFonts w:ascii="Arial" w:hAnsi="Arial" w:cs="Arial"/>
              </w:rPr>
            </w:pPr>
            <w:r>
              <w:rPr>
                <w:rFonts w:ascii="Arial" w:hAnsi="Arial" w:cs="Arial"/>
              </w:rPr>
              <w:t>s/d</w:t>
            </w:r>
          </w:p>
        </w:tc>
        <w:tc>
          <w:tcPr>
            <w:tcW w:w="1001" w:type="dxa"/>
          </w:tcPr>
          <w:p w:rsidR="006862B7"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Default="006862B7" w:rsidP="0092455E">
            <w:pPr>
              <w:spacing w:after="0" w:line="240" w:lineRule="auto"/>
              <w:jc w:val="center"/>
              <w:rPr>
                <w:rFonts w:ascii="Arial" w:hAnsi="Arial" w:cs="Arial"/>
              </w:rPr>
            </w:pPr>
            <w:r>
              <w:rPr>
                <w:rFonts w:ascii="Arial" w:hAnsi="Arial" w:cs="Arial"/>
              </w:rPr>
              <w:t>Manquehue</w:t>
            </w:r>
          </w:p>
        </w:tc>
      </w:tr>
    </w:tbl>
    <w:p w:rsidR="006862B7" w:rsidRPr="0052646D" w:rsidRDefault="006862B7" w:rsidP="0016371B">
      <w:pPr>
        <w:spacing w:after="0" w:line="240" w:lineRule="auto"/>
        <w:jc w:val="center"/>
        <w:rPr>
          <w:rFonts w:ascii="Arial" w:hAnsi="Arial" w:cs="Arial"/>
          <w:b/>
        </w:rPr>
      </w:pPr>
    </w:p>
    <w:p w:rsidR="006862B7" w:rsidRPr="00B50D8D" w:rsidRDefault="006862B7" w:rsidP="0016371B">
      <w:pPr>
        <w:spacing w:after="0" w:line="240" w:lineRule="auto"/>
        <w:rPr>
          <w:rFonts w:cs="Arial"/>
          <w:szCs w:val="24"/>
          <w:lang w:val="en-US"/>
        </w:rPr>
      </w:pPr>
      <w:r w:rsidRPr="00B50D8D">
        <w:rPr>
          <w:rFonts w:cs="Arial"/>
          <w:szCs w:val="24"/>
          <w:lang w:val="en-US"/>
        </w:rPr>
        <w:t>The Chilean case, some have special characteristics; when the NAPs began to constitute, how the operators and ISPs were to interact was not too clear. This prompted the Chilean Sub-Secretary of Communications to sanction a regulation for ISP interconnection, on 22</w:t>
      </w:r>
      <w:r w:rsidRPr="00B50D8D">
        <w:rPr>
          <w:rFonts w:cs="Arial"/>
          <w:szCs w:val="24"/>
          <w:vertAlign w:val="superscript"/>
          <w:lang w:val="en-US"/>
        </w:rPr>
        <w:t>nd</w:t>
      </w:r>
      <w:r w:rsidRPr="00B50D8D">
        <w:rPr>
          <w:rFonts w:cs="Arial"/>
          <w:szCs w:val="24"/>
          <w:lang w:val="en-US"/>
        </w:rPr>
        <w:t>. October, 1999. This made interconnection between them obligatory. It also regulates the quality of the service as a parameter according to international standards. It stipulates the maximum terms pertaining to the implementation of these interconnections, and also regulates the quality of the service provided to the end user. No overall charts are available.</w:t>
      </w:r>
    </w:p>
    <w:p w:rsidR="006862B7" w:rsidRPr="0037005C" w:rsidRDefault="006862B7" w:rsidP="0016371B">
      <w:pPr>
        <w:spacing w:after="0" w:line="240" w:lineRule="auto"/>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801"/>
        <w:gridCol w:w="954"/>
        <w:gridCol w:w="1164"/>
        <w:gridCol w:w="2872"/>
      </w:tblGrid>
      <w:tr w:rsidR="006862B7" w:rsidRPr="000935D3" w:rsidTr="0092455E">
        <w:tc>
          <w:tcPr>
            <w:tcW w:w="2009" w:type="dxa"/>
          </w:tcPr>
          <w:p w:rsidR="006862B7" w:rsidRPr="0052646D" w:rsidRDefault="006862B7" w:rsidP="0092455E">
            <w:pPr>
              <w:spacing w:after="0" w:line="240" w:lineRule="auto"/>
              <w:jc w:val="center"/>
              <w:rPr>
                <w:rFonts w:ascii="Arial" w:hAnsi="Arial" w:cs="Arial"/>
                <w:b/>
                <w:color w:val="548DD4"/>
              </w:rPr>
            </w:pPr>
            <w:r w:rsidRPr="0052646D">
              <w:rPr>
                <w:rFonts w:ascii="Arial" w:hAnsi="Arial" w:cs="Arial"/>
                <w:b/>
                <w:color w:val="548DD4"/>
              </w:rPr>
              <w:t>Ecuador</w:t>
            </w:r>
          </w:p>
        </w:tc>
        <w:tc>
          <w:tcPr>
            <w:tcW w:w="1801" w:type="dxa"/>
            <w:tcBorders>
              <w:right w:val="single" w:sz="4" w:space="0" w:color="auto"/>
            </w:tcBorders>
          </w:tcPr>
          <w:p w:rsidR="006862B7" w:rsidRPr="000935D3" w:rsidRDefault="006862B7" w:rsidP="0092455E">
            <w:pPr>
              <w:spacing w:after="0" w:line="240" w:lineRule="auto"/>
              <w:jc w:val="center"/>
              <w:rPr>
                <w:rFonts w:ascii="Arial" w:hAnsi="Arial" w:cs="Arial"/>
                <w:color w:val="548DD4"/>
              </w:rPr>
            </w:pPr>
            <w:r w:rsidRPr="000935D3">
              <w:rPr>
                <w:rFonts w:ascii="Arial" w:hAnsi="Arial" w:cs="Arial"/>
                <w:color w:val="548DD4"/>
              </w:rPr>
              <w:t>Nbr.</w:t>
            </w:r>
            <w:r>
              <w:rPr>
                <w:rFonts w:ascii="Arial" w:hAnsi="Arial" w:cs="Arial"/>
                <w:color w:val="548DD4"/>
              </w:rPr>
              <w:t xml:space="preserve"> of</w:t>
            </w:r>
            <w:r w:rsidRPr="000935D3">
              <w:rPr>
                <w:rFonts w:ascii="Arial" w:hAnsi="Arial" w:cs="Arial"/>
                <w:color w:val="548DD4"/>
              </w:rPr>
              <w:t xml:space="preserve"> NAPs´s - 3</w:t>
            </w:r>
          </w:p>
        </w:tc>
        <w:tc>
          <w:tcPr>
            <w:tcW w:w="954" w:type="dxa"/>
            <w:tcBorders>
              <w:top w:val="nil"/>
              <w:left w:val="single" w:sz="4" w:space="0" w:color="auto"/>
              <w:bottom w:val="single" w:sz="4" w:space="0" w:color="auto"/>
              <w:right w:val="nil"/>
            </w:tcBorders>
          </w:tcPr>
          <w:p w:rsidR="006862B7" w:rsidRPr="000935D3" w:rsidRDefault="006862B7" w:rsidP="0092455E">
            <w:pPr>
              <w:spacing w:after="0" w:line="240" w:lineRule="auto"/>
              <w:jc w:val="center"/>
              <w:rPr>
                <w:rFonts w:ascii="Arial" w:hAnsi="Arial" w:cs="Arial"/>
                <w:color w:val="548DD4"/>
              </w:rPr>
            </w:pPr>
          </w:p>
        </w:tc>
        <w:tc>
          <w:tcPr>
            <w:tcW w:w="1085" w:type="dxa"/>
            <w:tcBorders>
              <w:top w:val="nil"/>
              <w:left w:val="nil"/>
              <w:bottom w:val="single" w:sz="4" w:space="0" w:color="auto"/>
              <w:right w:val="nil"/>
            </w:tcBorders>
          </w:tcPr>
          <w:p w:rsidR="006862B7" w:rsidRPr="000935D3" w:rsidRDefault="006862B7" w:rsidP="0092455E">
            <w:pPr>
              <w:spacing w:after="0" w:line="240" w:lineRule="auto"/>
              <w:jc w:val="center"/>
              <w:rPr>
                <w:rFonts w:ascii="Arial" w:hAnsi="Arial" w:cs="Arial"/>
                <w:color w:val="548DD4"/>
              </w:rPr>
            </w:pPr>
          </w:p>
        </w:tc>
        <w:tc>
          <w:tcPr>
            <w:tcW w:w="2872" w:type="dxa"/>
            <w:tcBorders>
              <w:top w:val="nil"/>
              <w:left w:val="nil"/>
              <w:bottom w:val="single" w:sz="4" w:space="0" w:color="auto"/>
              <w:right w:val="nil"/>
            </w:tcBorders>
          </w:tcPr>
          <w:p w:rsidR="006862B7" w:rsidRPr="000935D3" w:rsidRDefault="006862B7" w:rsidP="0092455E">
            <w:pPr>
              <w:spacing w:after="0" w:line="240" w:lineRule="auto"/>
              <w:jc w:val="center"/>
              <w:rPr>
                <w:rFonts w:ascii="Arial" w:hAnsi="Arial" w:cs="Arial"/>
                <w:color w:val="548DD4"/>
              </w:rPr>
            </w:pPr>
          </w:p>
        </w:tc>
      </w:tr>
      <w:tr w:rsidR="006862B7" w:rsidRPr="0052646D" w:rsidTr="0092455E">
        <w:tc>
          <w:tcPr>
            <w:tcW w:w="2009"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01" w:type="dxa"/>
          </w:tcPr>
          <w:p w:rsidR="006862B7" w:rsidRPr="0052646D" w:rsidRDefault="006862B7" w:rsidP="0092455E">
            <w:pPr>
              <w:spacing w:after="0" w:line="240" w:lineRule="auto"/>
              <w:jc w:val="center"/>
              <w:rPr>
                <w:rFonts w:ascii="Arial" w:hAnsi="Arial" w:cs="Arial"/>
                <w:color w:val="548DD4"/>
              </w:rPr>
            </w:pPr>
            <w:r w:rsidRPr="0052646D">
              <w:rPr>
                <w:rFonts w:ascii="Arial" w:hAnsi="Arial" w:cs="Arial"/>
                <w:color w:val="548DD4"/>
              </w:rPr>
              <w:t>Mo</w:t>
            </w:r>
            <w:r>
              <w:rPr>
                <w:rFonts w:ascii="Arial" w:hAnsi="Arial" w:cs="Arial"/>
                <w:color w:val="548DD4"/>
              </w:rPr>
              <w:t>del</w:t>
            </w:r>
          </w:p>
        </w:tc>
        <w:tc>
          <w:tcPr>
            <w:tcW w:w="954" w:type="dxa"/>
            <w:tcBorders>
              <w:top w:val="single" w:sz="4" w:space="0" w:color="auto"/>
            </w:tcBorders>
          </w:tcPr>
          <w:p w:rsidR="006862B7" w:rsidRPr="00076387" w:rsidRDefault="006862B7" w:rsidP="0092455E">
            <w:pPr>
              <w:spacing w:after="0" w:line="240" w:lineRule="auto"/>
              <w:jc w:val="center"/>
              <w:rPr>
                <w:rFonts w:ascii="Arial" w:hAnsi="Arial" w:cs="Arial"/>
                <w:color w:val="548DD4"/>
                <w:sz w:val="20"/>
                <w:szCs w:val="20"/>
              </w:rPr>
            </w:pPr>
            <w:r>
              <w:rPr>
                <w:rFonts w:ascii="Arial" w:hAnsi="Arial" w:cs="Arial"/>
                <w:color w:val="548DD4"/>
                <w:sz w:val="20"/>
                <w:szCs w:val="20"/>
              </w:rPr>
              <w:t xml:space="preserve">Nbr. </w:t>
            </w:r>
            <w:r w:rsidRPr="00076387">
              <w:rPr>
                <w:rFonts w:ascii="Arial" w:hAnsi="Arial" w:cs="Arial"/>
                <w:color w:val="548DD4"/>
                <w:sz w:val="20"/>
                <w:szCs w:val="20"/>
              </w:rPr>
              <w:t>Part</w:t>
            </w:r>
          </w:p>
        </w:tc>
        <w:tc>
          <w:tcPr>
            <w:tcW w:w="1085"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2872"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52646D" w:rsidTr="0092455E">
        <w:tc>
          <w:tcPr>
            <w:tcW w:w="2009" w:type="dxa"/>
          </w:tcPr>
          <w:p w:rsidR="006862B7" w:rsidRPr="0052646D" w:rsidRDefault="006862B7" w:rsidP="0092455E">
            <w:pPr>
              <w:spacing w:after="0" w:line="240" w:lineRule="auto"/>
              <w:jc w:val="center"/>
              <w:rPr>
                <w:rFonts w:ascii="Arial" w:hAnsi="Arial" w:cs="Arial"/>
              </w:rPr>
            </w:pPr>
            <w:r w:rsidRPr="0052646D">
              <w:rPr>
                <w:rFonts w:ascii="Arial" w:hAnsi="Arial" w:cs="Arial"/>
              </w:rPr>
              <w:t>Cuenca</w:t>
            </w:r>
          </w:p>
        </w:tc>
        <w:tc>
          <w:tcPr>
            <w:tcW w:w="1801" w:type="dxa"/>
          </w:tcPr>
          <w:p w:rsidR="006862B7" w:rsidRPr="0052646D" w:rsidRDefault="006862B7" w:rsidP="0092455E">
            <w:pPr>
              <w:spacing w:after="0" w:line="240" w:lineRule="auto"/>
              <w:jc w:val="center"/>
              <w:rPr>
                <w:rFonts w:ascii="Arial" w:hAnsi="Arial" w:cs="Arial"/>
              </w:rPr>
            </w:pPr>
            <w:r>
              <w:rPr>
                <w:rFonts w:ascii="Arial" w:hAnsi="Arial" w:cs="Arial"/>
              </w:rPr>
              <w:t>Cooperative</w:t>
            </w:r>
          </w:p>
        </w:tc>
        <w:tc>
          <w:tcPr>
            <w:tcW w:w="954" w:type="dxa"/>
          </w:tcPr>
          <w:p w:rsidR="006862B7" w:rsidRPr="0052646D" w:rsidRDefault="006862B7" w:rsidP="0092455E">
            <w:pPr>
              <w:spacing w:after="0" w:line="240" w:lineRule="auto"/>
              <w:jc w:val="center"/>
              <w:rPr>
                <w:rFonts w:ascii="Arial" w:hAnsi="Arial" w:cs="Arial"/>
              </w:rPr>
            </w:pPr>
            <w:r w:rsidRPr="0052646D">
              <w:rPr>
                <w:rFonts w:ascii="Arial" w:hAnsi="Arial" w:cs="Arial"/>
              </w:rPr>
              <w:t>2</w:t>
            </w:r>
          </w:p>
        </w:tc>
        <w:tc>
          <w:tcPr>
            <w:tcW w:w="1085" w:type="dxa"/>
          </w:tcPr>
          <w:p w:rsidR="006862B7" w:rsidRPr="0052646D" w:rsidRDefault="006862B7" w:rsidP="0092455E">
            <w:pPr>
              <w:spacing w:after="0" w:line="240" w:lineRule="auto"/>
              <w:jc w:val="center"/>
              <w:rPr>
                <w:rFonts w:ascii="Arial" w:hAnsi="Arial" w:cs="Arial"/>
              </w:rPr>
            </w:pPr>
            <w:r w:rsidRPr="0052646D">
              <w:rPr>
                <w:rFonts w:ascii="Arial" w:hAnsi="Arial" w:cs="Arial"/>
              </w:rPr>
              <w:t>2010</w:t>
            </w:r>
          </w:p>
        </w:tc>
        <w:tc>
          <w:tcPr>
            <w:tcW w:w="2872" w:type="dxa"/>
          </w:tcPr>
          <w:p w:rsidR="006862B7" w:rsidRPr="0052646D" w:rsidRDefault="006862B7" w:rsidP="0092455E">
            <w:pPr>
              <w:spacing w:after="0" w:line="240" w:lineRule="auto"/>
              <w:jc w:val="center"/>
              <w:rPr>
                <w:rFonts w:ascii="Arial" w:hAnsi="Arial" w:cs="Arial"/>
              </w:rPr>
            </w:pPr>
            <w:r w:rsidRPr="0052646D">
              <w:rPr>
                <w:rFonts w:ascii="Arial" w:hAnsi="Arial" w:cs="Arial"/>
              </w:rPr>
              <w:t>AEPROVI</w:t>
            </w:r>
          </w:p>
        </w:tc>
      </w:tr>
      <w:tr w:rsidR="006862B7" w:rsidRPr="0052646D" w:rsidTr="0092455E">
        <w:tc>
          <w:tcPr>
            <w:tcW w:w="2009" w:type="dxa"/>
          </w:tcPr>
          <w:p w:rsidR="006862B7" w:rsidRPr="0052646D" w:rsidRDefault="006862B7" w:rsidP="0092455E">
            <w:pPr>
              <w:spacing w:after="0" w:line="240" w:lineRule="auto"/>
              <w:jc w:val="center"/>
              <w:rPr>
                <w:rFonts w:ascii="Arial" w:hAnsi="Arial" w:cs="Arial"/>
              </w:rPr>
            </w:pPr>
            <w:r w:rsidRPr="0052646D">
              <w:rPr>
                <w:rFonts w:ascii="Arial" w:hAnsi="Arial" w:cs="Arial"/>
              </w:rPr>
              <w:t>Guayaquil</w:t>
            </w:r>
          </w:p>
        </w:tc>
        <w:tc>
          <w:tcPr>
            <w:tcW w:w="1801" w:type="dxa"/>
          </w:tcPr>
          <w:p w:rsidR="006862B7" w:rsidRPr="0052646D" w:rsidRDefault="006862B7" w:rsidP="0092455E">
            <w:pPr>
              <w:spacing w:after="0" w:line="240" w:lineRule="auto"/>
              <w:jc w:val="center"/>
              <w:rPr>
                <w:rFonts w:ascii="Arial" w:hAnsi="Arial" w:cs="Arial"/>
              </w:rPr>
            </w:pPr>
            <w:r>
              <w:rPr>
                <w:rFonts w:ascii="Arial" w:hAnsi="Arial" w:cs="Arial"/>
              </w:rPr>
              <w:t>Cooperative</w:t>
            </w:r>
          </w:p>
        </w:tc>
        <w:tc>
          <w:tcPr>
            <w:tcW w:w="954" w:type="dxa"/>
          </w:tcPr>
          <w:p w:rsidR="006862B7" w:rsidRPr="0052646D" w:rsidRDefault="006862B7" w:rsidP="0092455E">
            <w:pPr>
              <w:spacing w:after="0" w:line="240" w:lineRule="auto"/>
              <w:jc w:val="center"/>
              <w:rPr>
                <w:rFonts w:ascii="Arial" w:hAnsi="Arial" w:cs="Arial"/>
              </w:rPr>
            </w:pPr>
            <w:r w:rsidRPr="0052646D">
              <w:rPr>
                <w:rFonts w:ascii="Arial" w:hAnsi="Arial" w:cs="Arial"/>
              </w:rPr>
              <w:t>9</w:t>
            </w:r>
          </w:p>
        </w:tc>
        <w:tc>
          <w:tcPr>
            <w:tcW w:w="1085" w:type="dxa"/>
          </w:tcPr>
          <w:p w:rsidR="006862B7" w:rsidRPr="0052646D" w:rsidRDefault="006862B7" w:rsidP="0092455E">
            <w:pPr>
              <w:spacing w:after="0" w:line="240" w:lineRule="auto"/>
              <w:jc w:val="center"/>
              <w:rPr>
                <w:rFonts w:ascii="Arial" w:hAnsi="Arial" w:cs="Arial"/>
              </w:rPr>
            </w:pPr>
            <w:r w:rsidRPr="0052646D">
              <w:rPr>
                <w:rFonts w:ascii="Arial" w:hAnsi="Arial" w:cs="Arial"/>
              </w:rPr>
              <w:t>2007</w:t>
            </w:r>
          </w:p>
        </w:tc>
        <w:tc>
          <w:tcPr>
            <w:tcW w:w="2872" w:type="dxa"/>
          </w:tcPr>
          <w:p w:rsidR="006862B7" w:rsidRPr="0052646D" w:rsidRDefault="006862B7" w:rsidP="0092455E">
            <w:pPr>
              <w:spacing w:after="0" w:line="240" w:lineRule="auto"/>
              <w:jc w:val="center"/>
              <w:rPr>
                <w:rFonts w:ascii="Arial" w:hAnsi="Arial" w:cs="Arial"/>
              </w:rPr>
            </w:pPr>
            <w:r w:rsidRPr="0052646D">
              <w:rPr>
                <w:rFonts w:ascii="Arial" w:hAnsi="Arial" w:cs="Arial"/>
              </w:rPr>
              <w:t>AEPROVI</w:t>
            </w:r>
          </w:p>
        </w:tc>
      </w:tr>
      <w:tr w:rsidR="006862B7" w:rsidRPr="0052646D" w:rsidTr="0092455E">
        <w:tc>
          <w:tcPr>
            <w:tcW w:w="2009" w:type="dxa"/>
          </w:tcPr>
          <w:p w:rsidR="006862B7" w:rsidRPr="0052646D" w:rsidRDefault="006862B7" w:rsidP="0092455E">
            <w:pPr>
              <w:spacing w:after="0" w:line="240" w:lineRule="auto"/>
              <w:jc w:val="center"/>
              <w:rPr>
                <w:rFonts w:ascii="Arial" w:hAnsi="Arial" w:cs="Arial"/>
              </w:rPr>
            </w:pPr>
            <w:r w:rsidRPr="0052646D">
              <w:rPr>
                <w:rFonts w:ascii="Arial" w:hAnsi="Arial" w:cs="Arial"/>
              </w:rPr>
              <w:t>Quito</w:t>
            </w:r>
          </w:p>
        </w:tc>
        <w:tc>
          <w:tcPr>
            <w:tcW w:w="1801" w:type="dxa"/>
          </w:tcPr>
          <w:p w:rsidR="006862B7" w:rsidRPr="0052646D" w:rsidRDefault="006862B7" w:rsidP="0092455E">
            <w:pPr>
              <w:spacing w:after="0" w:line="240" w:lineRule="auto"/>
              <w:jc w:val="center"/>
              <w:rPr>
                <w:rFonts w:ascii="Arial" w:hAnsi="Arial" w:cs="Arial"/>
              </w:rPr>
            </w:pPr>
            <w:r w:rsidRPr="0052646D">
              <w:rPr>
                <w:rFonts w:ascii="Arial" w:hAnsi="Arial" w:cs="Arial"/>
              </w:rPr>
              <w:t>Cooperativ</w:t>
            </w:r>
            <w:r>
              <w:rPr>
                <w:rFonts w:ascii="Arial" w:hAnsi="Arial" w:cs="Arial"/>
              </w:rPr>
              <w:t>e</w:t>
            </w:r>
          </w:p>
        </w:tc>
        <w:tc>
          <w:tcPr>
            <w:tcW w:w="954" w:type="dxa"/>
          </w:tcPr>
          <w:p w:rsidR="006862B7" w:rsidRPr="0052646D" w:rsidRDefault="006862B7" w:rsidP="0092455E">
            <w:pPr>
              <w:spacing w:after="0" w:line="240" w:lineRule="auto"/>
              <w:jc w:val="center"/>
              <w:rPr>
                <w:rFonts w:ascii="Arial" w:hAnsi="Arial" w:cs="Arial"/>
              </w:rPr>
            </w:pPr>
            <w:r w:rsidRPr="0052646D">
              <w:rPr>
                <w:rFonts w:ascii="Arial" w:hAnsi="Arial" w:cs="Arial"/>
              </w:rPr>
              <w:t>14</w:t>
            </w:r>
          </w:p>
        </w:tc>
        <w:tc>
          <w:tcPr>
            <w:tcW w:w="1085" w:type="dxa"/>
          </w:tcPr>
          <w:p w:rsidR="006862B7" w:rsidRPr="0052646D" w:rsidRDefault="006862B7" w:rsidP="0092455E">
            <w:pPr>
              <w:spacing w:after="0" w:line="240" w:lineRule="auto"/>
              <w:jc w:val="center"/>
              <w:rPr>
                <w:rFonts w:ascii="Arial" w:hAnsi="Arial" w:cs="Arial"/>
              </w:rPr>
            </w:pPr>
            <w:r w:rsidRPr="0052646D">
              <w:rPr>
                <w:rFonts w:ascii="Arial" w:hAnsi="Arial" w:cs="Arial"/>
              </w:rPr>
              <w:t>2001</w:t>
            </w:r>
          </w:p>
        </w:tc>
        <w:tc>
          <w:tcPr>
            <w:tcW w:w="2872" w:type="dxa"/>
          </w:tcPr>
          <w:p w:rsidR="006862B7" w:rsidRPr="0052646D" w:rsidRDefault="006862B7" w:rsidP="0092455E">
            <w:pPr>
              <w:spacing w:after="0" w:line="240" w:lineRule="auto"/>
              <w:jc w:val="center"/>
              <w:rPr>
                <w:rFonts w:ascii="Arial" w:hAnsi="Arial" w:cs="Arial"/>
              </w:rPr>
            </w:pPr>
            <w:r w:rsidRPr="0052646D">
              <w:rPr>
                <w:rFonts w:ascii="Arial" w:hAnsi="Arial" w:cs="Arial"/>
              </w:rPr>
              <w:t>AEPROVI</w:t>
            </w:r>
          </w:p>
        </w:tc>
      </w:tr>
    </w:tbl>
    <w:p w:rsidR="006862B7" w:rsidRPr="0052646D" w:rsidRDefault="006862B7" w:rsidP="0016371B">
      <w:pPr>
        <w:spacing w:after="0" w:line="240" w:lineRule="auto"/>
        <w:jc w:val="center"/>
        <w:rPr>
          <w:rFonts w:ascii="Arial" w:hAnsi="Arial" w:cs="Arial"/>
        </w:rPr>
      </w:pPr>
    </w:p>
    <w:p w:rsidR="006862B7" w:rsidRPr="00B50D8D" w:rsidRDefault="006862B7" w:rsidP="0016371B">
      <w:pPr>
        <w:spacing w:after="0" w:line="240" w:lineRule="auto"/>
        <w:rPr>
          <w:rFonts w:cs="Arial"/>
          <w:szCs w:val="24"/>
          <w:lang w:val="en-US"/>
        </w:rPr>
      </w:pPr>
      <w:r w:rsidRPr="00B50D8D">
        <w:rPr>
          <w:rFonts w:cs="Arial"/>
          <w:szCs w:val="24"/>
          <w:lang w:val="en-US"/>
        </w:rPr>
        <w:t>As previously commented, AEPROVI - Association of ISPs, Carriers and Information Technology, has a policy for traffic which is multilateral and obligatory. As can be seen the Cuenca NAP only has two ISPs, which demonstrates that the advantages of interconnection go beyond the quantity of connected ISPs.</w:t>
      </w:r>
    </w:p>
    <w:p w:rsidR="006862B7" w:rsidRPr="00B50D8D" w:rsidRDefault="006862B7" w:rsidP="0016371B">
      <w:pPr>
        <w:spacing w:after="0" w:line="240" w:lineRule="auto"/>
        <w:jc w:val="center"/>
        <w:rPr>
          <w:rFonts w:cs="Arial"/>
          <w:szCs w:val="24"/>
          <w:lang w:val="en-US"/>
        </w:rPr>
      </w:pPr>
    </w:p>
    <w:p w:rsidR="006862B7" w:rsidRPr="0016371B" w:rsidRDefault="00E269D2" w:rsidP="0016371B">
      <w:pPr>
        <w:spacing w:after="0" w:line="240" w:lineRule="auto"/>
        <w:jc w:val="center"/>
        <w:rPr>
          <w:rFonts w:cs="Arial"/>
          <w:szCs w:val="24"/>
          <w:lang w:val="en-US"/>
        </w:rPr>
      </w:pPr>
      <w:r>
        <w:rPr>
          <w:noProof/>
        </w:rPr>
        <w:pict>
          <v:shape id="Imagen 128" o:spid="_x0000_s1290" type="#_x0000_t75" alt="suma-gye-day Guayaquil" style="position:absolute;left:0;text-align:left;margin-left:44.65pt;margin-top:530.05pt;width:375pt;height:101.4pt;z-index:251692032;visibility:visible;mso-position-horizontal-relative:margin;mso-position-vertical-relative:margin">
            <v:imagedata r:id="rId33" o:title="suma-gye-day Guayaquil"/>
            <w10:wrap type="square" anchorx="margin" anchory="margin"/>
          </v:shape>
        </w:pict>
      </w:r>
      <w:r w:rsidR="006862B7" w:rsidRPr="0016371B">
        <w:rPr>
          <w:rFonts w:cs="Arial"/>
          <w:szCs w:val="24"/>
          <w:lang w:val="en-US"/>
        </w:rPr>
        <w:t>Quito Daily</w:t>
      </w: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r w:rsidRPr="0016371B">
        <w:rPr>
          <w:rFonts w:ascii="Arial" w:hAnsi="Arial" w:cs="Arial"/>
          <w:lang w:val="en-US"/>
        </w:rPr>
        <w:t>Guayaquil Daily</w:t>
      </w: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p>
    <w:p w:rsidR="006862B7" w:rsidRPr="0016371B" w:rsidRDefault="00E269D2" w:rsidP="0016371B">
      <w:pPr>
        <w:spacing w:after="0" w:line="240" w:lineRule="auto"/>
        <w:jc w:val="center"/>
        <w:rPr>
          <w:rFonts w:ascii="Arial" w:hAnsi="Arial" w:cs="Arial"/>
          <w:lang w:val="en-US"/>
        </w:rPr>
      </w:pPr>
      <w:r>
        <w:rPr>
          <w:noProof/>
        </w:rPr>
        <w:pict>
          <v:shape id="Imagen 127" o:spid="_x0000_s1289" type="#_x0000_t75" alt="suma-uio-day quito" style="position:absolute;left:0;text-align:left;margin-left:40.45pt;margin-top:41.05pt;width:375pt;height:101.4pt;z-index:251691008;visibility:visible;mso-position-horizontal-relative:margin;mso-position-vertical-relative:margin">
            <v:imagedata r:id="rId34" o:title="suma-uio-day quito"/>
            <w10:wrap type="square" anchorx="margin" anchory="margin"/>
          </v:shape>
        </w:pict>
      </w: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p>
    <w:p w:rsidR="006862B7" w:rsidRPr="0016371B" w:rsidRDefault="006862B7" w:rsidP="0016371B">
      <w:pPr>
        <w:spacing w:after="0" w:line="240" w:lineRule="auto"/>
        <w:jc w:val="center"/>
        <w:rPr>
          <w:rFonts w:ascii="Arial" w:hAnsi="Arial" w:cs="Arial"/>
          <w:lang w:val="en-US"/>
        </w:rPr>
      </w:pPr>
      <w:r w:rsidRPr="0016371B">
        <w:rPr>
          <w:rFonts w:ascii="Arial" w:hAnsi="Arial" w:cs="Arial"/>
          <w:lang w:val="en-US"/>
        </w:rPr>
        <w:t>Cuenca Daily</w:t>
      </w:r>
    </w:p>
    <w:p w:rsidR="006862B7" w:rsidRPr="0016371B" w:rsidRDefault="006862B7" w:rsidP="0016371B">
      <w:pPr>
        <w:spacing w:after="0" w:line="240" w:lineRule="auto"/>
        <w:jc w:val="center"/>
        <w:rPr>
          <w:rFonts w:ascii="Arial" w:hAnsi="Arial" w:cs="Arial"/>
          <w:lang w:val="en-US"/>
        </w:rPr>
      </w:pPr>
    </w:p>
    <w:p w:rsidR="006862B7" w:rsidRDefault="00E269D2" w:rsidP="0016371B">
      <w:pPr>
        <w:spacing w:after="0" w:line="240" w:lineRule="auto"/>
        <w:jc w:val="center"/>
        <w:rPr>
          <w:rFonts w:ascii="Arial" w:hAnsi="Arial" w:cs="Arial"/>
        </w:rPr>
      </w:pPr>
      <w:r>
        <w:rPr>
          <w:rFonts w:ascii="Arial" w:hAnsi="Arial" w:cs="Arial"/>
          <w:noProof/>
          <w:lang w:eastAsia="es-AR"/>
        </w:rPr>
        <w:lastRenderedPageBreak/>
        <w:pict>
          <v:shape id="Imagen 3" o:spid="_x0000_i1027" type="#_x0000_t75" alt="suma-cue-day cuenca" style="width:375.25pt;height:101.65pt;visibility:visible">
            <v:imagedata r:id="rId35" o:title="suma-cue-day cuenca"/>
          </v:shape>
        </w:pict>
      </w:r>
    </w:p>
    <w:p w:rsidR="006862B7" w:rsidRDefault="006862B7" w:rsidP="0016371B">
      <w:pPr>
        <w:spacing w:after="0" w:line="240" w:lineRule="auto"/>
        <w:jc w:val="center"/>
        <w:rPr>
          <w:rFonts w:ascii="Arial" w:hAnsi="Arial" w:cs="Arial"/>
        </w:rPr>
      </w:pPr>
    </w:p>
    <w:p w:rsidR="006862B7" w:rsidRDefault="006862B7" w:rsidP="0016371B">
      <w:pPr>
        <w:spacing w:after="0" w:line="240" w:lineRule="auto"/>
        <w:jc w:val="center"/>
        <w:rPr>
          <w:rFonts w:ascii="Arial" w:hAnsi="Arial" w:cs="Arial"/>
        </w:rPr>
      </w:pPr>
    </w:p>
    <w:p w:rsidR="006862B7" w:rsidRDefault="006862B7" w:rsidP="0016371B">
      <w:pPr>
        <w:spacing w:after="0" w:line="240" w:lineRule="auto"/>
        <w:jc w:val="center"/>
        <w:rPr>
          <w:rFonts w:ascii="Arial" w:hAnsi="Arial" w:cs="Arial"/>
        </w:rPr>
      </w:pPr>
    </w:p>
    <w:p w:rsidR="006862B7" w:rsidRPr="0052646D" w:rsidRDefault="006862B7" w:rsidP="0016371B">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164"/>
        <w:gridCol w:w="3049"/>
      </w:tblGrid>
      <w:tr w:rsidR="006862B7" w:rsidRPr="00102B06" w:rsidTr="0092455E">
        <w:tc>
          <w:tcPr>
            <w:tcW w:w="2093" w:type="dxa"/>
          </w:tcPr>
          <w:p w:rsidR="006862B7" w:rsidRPr="0052646D" w:rsidRDefault="006862B7" w:rsidP="0092455E">
            <w:pPr>
              <w:spacing w:after="0" w:line="240" w:lineRule="auto"/>
              <w:jc w:val="center"/>
              <w:rPr>
                <w:rFonts w:ascii="Arial" w:hAnsi="Arial" w:cs="Arial"/>
                <w:b/>
                <w:color w:val="548DD4"/>
              </w:rPr>
            </w:pPr>
            <w:r w:rsidRPr="0052646D">
              <w:rPr>
                <w:rFonts w:ascii="Arial" w:hAnsi="Arial" w:cs="Arial"/>
                <w:b/>
                <w:color w:val="548DD4"/>
              </w:rPr>
              <w:t>Hait</w:t>
            </w:r>
            <w:r>
              <w:rPr>
                <w:rFonts w:ascii="Arial" w:hAnsi="Arial" w:cs="Arial"/>
                <w:b/>
                <w:color w:val="548DD4"/>
              </w:rPr>
              <w:t>i</w:t>
            </w:r>
          </w:p>
        </w:tc>
        <w:tc>
          <w:tcPr>
            <w:tcW w:w="1843" w:type="dxa"/>
            <w:tcBorders>
              <w:right w:val="single" w:sz="4" w:space="0" w:color="auto"/>
            </w:tcBorders>
          </w:tcPr>
          <w:p w:rsidR="006862B7" w:rsidRPr="00102B06" w:rsidRDefault="006862B7" w:rsidP="0092455E">
            <w:pPr>
              <w:spacing w:after="0" w:line="240" w:lineRule="auto"/>
              <w:jc w:val="center"/>
              <w:rPr>
                <w:rFonts w:ascii="Arial" w:hAnsi="Arial" w:cs="Arial"/>
                <w:color w:val="548DD4"/>
              </w:rPr>
            </w:pPr>
            <w:r w:rsidRPr="00102B06">
              <w:rPr>
                <w:rFonts w:ascii="Arial" w:hAnsi="Arial" w:cs="Arial"/>
                <w:color w:val="548DD4"/>
              </w:rPr>
              <w:t>Nbr.</w:t>
            </w:r>
            <w:r>
              <w:rPr>
                <w:rFonts w:ascii="Arial" w:hAnsi="Arial" w:cs="Arial"/>
                <w:color w:val="548DD4"/>
              </w:rPr>
              <w:t xml:space="preserve"> of</w:t>
            </w:r>
            <w:r w:rsidRPr="00102B06">
              <w:rPr>
                <w:rFonts w:ascii="Arial" w:hAnsi="Arial" w:cs="Arial"/>
                <w:color w:val="548DD4"/>
              </w:rPr>
              <w:t xml:space="preserve"> NAPs´s - 1</w:t>
            </w:r>
          </w:p>
        </w:tc>
        <w:tc>
          <w:tcPr>
            <w:tcW w:w="992" w:type="dxa"/>
            <w:tcBorders>
              <w:top w:val="nil"/>
              <w:left w:val="single" w:sz="4" w:space="0" w:color="auto"/>
              <w:bottom w:val="single" w:sz="4" w:space="0" w:color="auto"/>
              <w:right w:val="nil"/>
            </w:tcBorders>
          </w:tcPr>
          <w:p w:rsidR="006862B7" w:rsidRPr="00102B06" w:rsidRDefault="006862B7" w:rsidP="0092455E">
            <w:pPr>
              <w:spacing w:after="0" w:line="240" w:lineRule="auto"/>
              <w:jc w:val="center"/>
              <w:rPr>
                <w:rFonts w:ascii="Arial" w:hAnsi="Arial" w:cs="Arial"/>
                <w:color w:val="548DD4"/>
              </w:rPr>
            </w:pPr>
          </w:p>
        </w:tc>
        <w:tc>
          <w:tcPr>
            <w:tcW w:w="1001" w:type="dxa"/>
            <w:tcBorders>
              <w:top w:val="nil"/>
              <w:left w:val="nil"/>
              <w:bottom w:val="single" w:sz="4" w:space="0" w:color="auto"/>
              <w:right w:val="nil"/>
            </w:tcBorders>
          </w:tcPr>
          <w:p w:rsidR="006862B7" w:rsidRPr="00102B06" w:rsidRDefault="006862B7" w:rsidP="0092455E">
            <w:pPr>
              <w:spacing w:after="0" w:line="240" w:lineRule="auto"/>
              <w:jc w:val="center"/>
              <w:rPr>
                <w:rFonts w:ascii="Arial" w:hAnsi="Arial" w:cs="Arial"/>
                <w:color w:val="548DD4"/>
              </w:rPr>
            </w:pPr>
          </w:p>
        </w:tc>
        <w:tc>
          <w:tcPr>
            <w:tcW w:w="3049" w:type="dxa"/>
            <w:tcBorders>
              <w:top w:val="nil"/>
              <w:left w:val="nil"/>
              <w:bottom w:val="single" w:sz="4" w:space="0" w:color="auto"/>
              <w:right w:val="nil"/>
            </w:tcBorders>
          </w:tcPr>
          <w:p w:rsidR="006862B7" w:rsidRPr="00102B06" w:rsidRDefault="006862B7" w:rsidP="0092455E">
            <w:pPr>
              <w:spacing w:after="0" w:line="240" w:lineRule="auto"/>
              <w:jc w:val="center"/>
              <w:rPr>
                <w:rFonts w:ascii="Arial" w:hAnsi="Arial" w:cs="Arial"/>
                <w:color w:val="548DD4"/>
              </w:rPr>
            </w:pP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43"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2"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Nbr.</w:t>
            </w:r>
            <w:r w:rsidRPr="0052646D">
              <w:rPr>
                <w:rFonts w:ascii="Arial" w:hAnsi="Arial" w:cs="Arial"/>
                <w:color w:val="548DD4"/>
              </w:rPr>
              <w:t xml:space="preserve"> Part</w:t>
            </w:r>
          </w:p>
        </w:tc>
        <w:tc>
          <w:tcPr>
            <w:tcW w:w="1001"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9"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sidRPr="0052646D">
              <w:rPr>
                <w:rFonts w:ascii="Arial" w:hAnsi="Arial" w:cs="Arial"/>
              </w:rPr>
              <w:t>Puerto Príncipe</w:t>
            </w:r>
          </w:p>
        </w:tc>
        <w:tc>
          <w:tcPr>
            <w:tcW w:w="1843" w:type="dxa"/>
          </w:tcPr>
          <w:p w:rsidR="006862B7" w:rsidRPr="0052646D" w:rsidRDefault="006862B7" w:rsidP="0092455E">
            <w:pPr>
              <w:spacing w:after="0" w:line="240" w:lineRule="auto"/>
              <w:jc w:val="center"/>
              <w:rPr>
                <w:rFonts w:ascii="Arial" w:hAnsi="Arial" w:cs="Arial"/>
              </w:rPr>
            </w:pPr>
            <w:r w:rsidRPr="0052646D">
              <w:rPr>
                <w:rFonts w:ascii="Arial" w:hAnsi="Arial" w:cs="Arial"/>
              </w:rPr>
              <w:t>Cooperativ</w:t>
            </w:r>
            <w:r>
              <w:rPr>
                <w:rFonts w:ascii="Arial" w:hAnsi="Arial" w:cs="Arial"/>
              </w:rPr>
              <w:t>e</w:t>
            </w:r>
          </w:p>
        </w:tc>
        <w:tc>
          <w:tcPr>
            <w:tcW w:w="992" w:type="dxa"/>
          </w:tcPr>
          <w:p w:rsidR="006862B7" w:rsidRPr="0052646D" w:rsidRDefault="006862B7" w:rsidP="0092455E">
            <w:pPr>
              <w:spacing w:after="0" w:line="240" w:lineRule="auto"/>
              <w:jc w:val="center"/>
              <w:rPr>
                <w:rFonts w:ascii="Arial" w:hAnsi="Arial" w:cs="Arial"/>
              </w:rPr>
            </w:pPr>
            <w:r w:rsidRPr="0052646D">
              <w:rPr>
                <w:rFonts w:ascii="Arial" w:hAnsi="Arial" w:cs="Arial"/>
              </w:rPr>
              <w:t>4</w:t>
            </w:r>
          </w:p>
        </w:tc>
        <w:tc>
          <w:tcPr>
            <w:tcW w:w="1001" w:type="dxa"/>
          </w:tcPr>
          <w:p w:rsidR="006862B7" w:rsidRPr="0052646D" w:rsidRDefault="006862B7" w:rsidP="0092455E">
            <w:pPr>
              <w:spacing w:after="0" w:line="240" w:lineRule="auto"/>
              <w:jc w:val="center"/>
              <w:rPr>
                <w:rFonts w:ascii="Arial" w:hAnsi="Arial" w:cs="Arial"/>
              </w:rPr>
            </w:pPr>
            <w:r w:rsidRPr="0052646D">
              <w:rPr>
                <w:rFonts w:ascii="Arial" w:hAnsi="Arial" w:cs="Arial"/>
              </w:rPr>
              <w:t>2009</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lang w:val="fr-FR"/>
              </w:rPr>
              <w:t>AHTIC IT</w:t>
            </w:r>
          </w:p>
        </w:tc>
      </w:tr>
    </w:tbl>
    <w:p w:rsidR="006862B7" w:rsidRPr="00B50D8D" w:rsidRDefault="006862B7" w:rsidP="0016371B">
      <w:pPr>
        <w:spacing w:after="0" w:line="240" w:lineRule="auto"/>
        <w:jc w:val="center"/>
        <w:rPr>
          <w:rFonts w:cs="Arial"/>
          <w:szCs w:val="24"/>
        </w:rPr>
      </w:pPr>
    </w:p>
    <w:p w:rsidR="006862B7" w:rsidRPr="00B50D8D" w:rsidRDefault="006862B7" w:rsidP="0016371B">
      <w:pPr>
        <w:spacing w:line="240" w:lineRule="auto"/>
        <w:rPr>
          <w:rFonts w:cs="Arial"/>
          <w:szCs w:val="24"/>
          <w:lang w:val="en-US"/>
        </w:rPr>
      </w:pPr>
      <w:r w:rsidRPr="00B50D8D">
        <w:rPr>
          <w:rStyle w:val="hps"/>
          <w:rFonts w:cs="Arial"/>
          <w:color w:val="333333"/>
          <w:szCs w:val="24"/>
          <w:lang w:val="en-US"/>
        </w:rPr>
        <w:t xml:space="preserve">The Haitian Association for the development of ICT </w:t>
      </w:r>
      <w:r w:rsidRPr="00B50D8D">
        <w:rPr>
          <w:rFonts w:cs="Arial"/>
          <w:b/>
          <w:bCs/>
          <w:i/>
          <w:iCs/>
          <w:szCs w:val="24"/>
          <w:lang w:val="en-US"/>
        </w:rPr>
        <w:t xml:space="preserve"> (</w:t>
      </w:r>
      <w:r w:rsidRPr="00F23D78">
        <w:rPr>
          <w:rFonts w:cs="Arial"/>
          <w:szCs w:val="24"/>
          <w:lang w:val="en-US"/>
        </w:rPr>
        <w:t>Association Haïtienne pour le développement des TIC)</w:t>
      </w:r>
      <w:r w:rsidRPr="00B50D8D">
        <w:rPr>
          <w:rFonts w:cs="Arial"/>
          <w:szCs w:val="24"/>
          <w:lang w:val="en-US"/>
        </w:rPr>
        <w:t xml:space="preserve"> is the operator of the Haiti NAPs,  it must be noted that the Haiti NAP continued to operate in spite of the terrible earthquake that hit the country on January 12</w:t>
      </w:r>
      <w:r w:rsidRPr="00B50D8D">
        <w:rPr>
          <w:rFonts w:cs="Arial"/>
          <w:szCs w:val="24"/>
          <w:vertAlign w:val="superscript"/>
          <w:lang w:val="en-US"/>
        </w:rPr>
        <w:t>th</w:t>
      </w:r>
      <w:r w:rsidRPr="00B50D8D">
        <w:rPr>
          <w:rFonts w:cs="Arial"/>
          <w:szCs w:val="24"/>
          <w:lang w:val="en-US"/>
        </w:rPr>
        <w:t>., 2010, and it was an important resource in locating buried people. Also, the result of the evaluation of this event by the administrators of the NAP, emphasizes in their final analysis that the possibility of having more than one NAP, drastically reduces the chances of a blackout of communications and services in a country. Thus the quality of security is greater.</w:t>
      </w:r>
    </w:p>
    <w:p w:rsidR="006862B7" w:rsidRPr="00B50D8D" w:rsidRDefault="006862B7" w:rsidP="0016371B">
      <w:pPr>
        <w:spacing w:after="0" w:line="240" w:lineRule="auto"/>
        <w:rPr>
          <w:rFonts w:cs="Arial"/>
          <w:szCs w:val="24"/>
        </w:rPr>
      </w:pPr>
    </w:p>
    <w:p w:rsidR="006862B7" w:rsidRPr="00B50D8D" w:rsidRDefault="006862B7" w:rsidP="0016371B">
      <w:pPr>
        <w:spacing w:after="0" w:line="240" w:lineRule="auto"/>
        <w:rPr>
          <w:rFonts w:cs="Arial"/>
          <w:szCs w:val="24"/>
        </w:rPr>
      </w:pPr>
    </w:p>
    <w:p w:rsidR="006862B7" w:rsidRPr="00B50D8D" w:rsidRDefault="006862B7" w:rsidP="0016371B">
      <w:pPr>
        <w:spacing w:after="0" w:line="240" w:lineRule="auto"/>
        <w:rPr>
          <w:rFonts w:cs="Arial"/>
          <w:szCs w:val="24"/>
        </w:rPr>
      </w:pP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Pr="0052646D" w:rsidRDefault="006862B7" w:rsidP="0016371B">
      <w:pPr>
        <w:spacing w:after="0" w:line="240" w:lineRule="auto"/>
        <w:rPr>
          <w:rFonts w:ascii="Arial" w:hAnsi="Arial" w:cs="Arial"/>
        </w:rPr>
      </w:pPr>
    </w:p>
    <w:p w:rsidR="006862B7" w:rsidRPr="0052646D" w:rsidRDefault="006862B7" w:rsidP="0016371B">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164"/>
        <w:gridCol w:w="3049"/>
      </w:tblGrid>
      <w:tr w:rsidR="006862B7" w:rsidRPr="0011189E" w:rsidTr="0092455E">
        <w:tc>
          <w:tcPr>
            <w:tcW w:w="2093" w:type="dxa"/>
          </w:tcPr>
          <w:p w:rsidR="006862B7" w:rsidRPr="0052646D" w:rsidRDefault="006862B7" w:rsidP="0092455E">
            <w:pPr>
              <w:spacing w:after="0" w:line="240" w:lineRule="auto"/>
              <w:jc w:val="center"/>
              <w:rPr>
                <w:rFonts w:ascii="Arial" w:hAnsi="Arial" w:cs="Arial"/>
                <w:b/>
                <w:color w:val="548DD4"/>
              </w:rPr>
            </w:pPr>
            <w:r w:rsidRPr="0052646D">
              <w:rPr>
                <w:rFonts w:ascii="Arial" w:hAnsi="Arial" w:cs="Arial"/>
                <w:b/>
                <w:color w:val="548DD4"/>
              </w:rPr>
              <w:t>Nicaragua</w:t>
            </w:r>
          </w:p>
        </w:tc>
        <w:tc>
          <w:tcPr>
            <w:tcW w:w="1843" w:type="dxa"/>
            <w:tcBorders>
              <w:right w:val="single" w:sz="4" w:space="0" w:color="auto"/>
            </w:tcBorders>
          </w:tcPr>
          <w:p w:rsidR="006862B7" w:rsidRPr="0011189E" w:rsidRDefault="006862B7" w:rsidP="0092455E">
            <w:pPr>
              <w:spacing w:after="0" w:line="240" w:lineRule="auto"/>
              <w:jc w:val="center"/>
              <w:rPr>
                <w:rFonts w:ascii="Arial" w:hAnsi="Arial" w:cs="Arial"/>
                <w:color w:val="548DD4"/>
              </w:rPr>
            </w:pPr>
            <w:r w:rsidRPr="0011189E">
              <w:rPr>
                <w:rFonts w:ascii="Arial" w:hAnsi="Arial" w:cs="Arial"/>
                <w:color w:val="548DD4"/>
              </w:rPr>
              <w:t xml:space="preserve">Nbr. </w:t>
            </w:r>
            <w:r>
              <w:rPr>
                <w:rFonts w:ascii="Arial" w:hAnsi="Arial" w:cs="Arial"/>
                <w:color w:val="548DD4"/>
              </w:rPr>
              <w:t xml:space="preserve">Of  </w:t>
            </w:r>
            <w:r w:rsidRPr="0011189E">
              <w:rPr>
                <w:rFonts w:ascii="Arial" w:hAnsi="Arial" w:cs="Arial"/>
                <w:color w:val="548DD4"/>
              </w:rPr>
              <w:t>NAPs´s - 1</w:t>
            </w:r>
          </w:p>
        </w:tc>
        <w:tc>
          <w:tcPr>
            <w:tcW w:w="992" w:type="dxa"/>
            <w:tcBorders>
              <w:top w:val="nil"/>
              <w:left w:val="single" w:sz="4" w:space="0" w:color="auto"/>
              <w:bottom w:val="single" w:sz="4" w:space="0" w:color="auto"/>
              <w:right w:val="nil"/>
            </w:tcBorders>
          </w:tcPr>
          <w:p w:rsidR="006862B7" w:rsidRPr="0011189E" w:rsidRDefault="006862B7" w:rsidP="0092455E">
            <w:pPr>
              <w:spacing w:after="0" w:line="240" w:lineRule="auto"/>
              <w:jc w:val="center"/>
              <w:rPr>
                <w:rFonts w:ascii="Arial" w:hAnsi="Arial" w:cs="Arial"/>
                <w:color w:val="548DD4"/>
              </w:rPr>
            </w:pPr>
          </w:p>
        </w:tc>
        <w:tc>
          <w:tcPr>
            <w:tcW w:w="1001" w:type="dxa"/>
            <w:tcBorders>
              <w:top w:val="nil"/>
              <w:left w:val="nil"/>
              <w:bottom w:val="single" w:sz="4" w:space="0" w:color="auto"/>
              <w:right w:val="nil"/>
            </w:tcBorders>
          </w:tcPr>
          <w:p w:rsidR="006862B7" w:rsidRPr="0011189E" w:rsidRDefault="006862B7" w:rsidP="0092455E">
            <w:pPr>
              <w:spacing w:after="0" w:line="240" w:lineRule="auto"/>
              <w:jc w:val="center"/>
              <w:rPr>
                <w:rFonts w:ascii="Arial" w:hAnsi="Arial" w:cs="Arial"/>
                <w:color w:val="548DD4"/>
              </w:rPr>
            </w:pPr>
          </w:p>
        </w:tc>
        <w:tc>
          <w:tcPr>
            <w:tcW w:w="3049" w:type="dxa"/>
            <w:tcBorders>
              <w:top w:val="nil"/>
              <w:left w:val="nil"/>
              <w:bottom w:val="single" w:sz="4" w:space="0" w:color="auto"/>
              <w:right w:val="nil"/>
            </w:tcBorders>
          </w:tcPr>
          <w:p w:rsidR="006862B7" w:rsidRPr="0011189E" w:rsidRDefault="006862B7" w:rsidP="0092455E">
            <w:pPr>
              <w:spacing w:after="0" w:line="240" w:lineRule="auto"/>
              <w:jc w:val="center"/>
              <w:rPr>
                <w:rFonts w:ascii="Arial" w:hAnsi="Arial" w:cs="Arial"/>
                <w:color w:val="548DD4"/>
              </w:rPr>
            </w:pP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43"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2" w:type="dxa"/>
            <w:tcBorders>
              <w:top w:val="single" w:sz="4" w:space="0" w:color="auto"/>
            </w:tcBorders>
          </w:tcPr>
          <w:p w:rsidR="006862B7" w:rsidRPr="006B358D" w:rsidRDefault="006862B7" w:rsidP="0092455E">
            <w:pPr>
              <w:spacing w:after="0" w:line="240" w:lineRule="auto"/>
              <w:jc w:val="center"/>
              <w:rPr>
                <w:rFonts w:ascii="Arial" w:hAnsi="Arial" w:cs="Arial"/>
                <w:color w:val="548DD4"/>
                <w:sz w:val="20"/>
                <w:szCs w:val="20"/>
              </w:rPr>
            </w:pPr>
            <w:r>
              <w:rPr>
                <w:rFonts w:ascii="Arial" w:hAnsi="Arial" w:cs="Arial"/>
                <w:color w:val="548DD4"/>
                <w:sz w:val="20"/>
                <w:szCs w:val="20"/>
              </w:rPr>
              <w:t>Nbr.</w:t>
            </w:r>
            <w:r w:rsidRPr="006B358D">
              <w:rPr>
                <w:rFonts w:ascii="Arial" w:hAnsi="Arial" w:cs="Arial"/>
                <w:color w:val="548DD4"/>
                <w:sz w:val="20"/>
                <w:szCs w:val="20"/>
              </w:rPr>
              <w:t xml:space="preserve"> Part</w:t>
            </w:r>
          </w:p>
        </w:tc>
        <w:tc>
          <w:tcPr>
            <w:tcW w:w="1001"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9"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sidRPr="0052646D">
              <w:rPr>
                <w:rFonts w:ascii="Arial" w:hAnsi="Arial" w:cs="Arial"/>
              </w:rPr>
              <w:t>Managua</w:t>
            </w:r>
          </w:p>
        </w:tc>
        <w:tc>
          <w:tcPr>
            <w:tcW w:w="1843" w:type="dxa"/>
          </w:tcPr>
          <w:p w:rsidR="006862B7" w:rsidRPr="0052646D" w:rsidRDefault="006862B7" w:rsidP="0092455E">
            <w:pPr>
              <w:spacing w:after="0" w:line="240" w:lineRule="auto"/>
              <w:jc w:val="center"/>
              <w:rPr>
                <w:rFonts w:ascii="Arial" w:hAnsi="Arial" w:cs="Arial"/>
              </w:rPr>
            </w:pPr>
            <w:r w:rsidRPr="0052646D">
              <w:rPr>
                <w:rFonts w:ascii="Arial" w:hAnsi="Arial" w:cs="Arial"/>
              </w:rPr>
              <w:t>Cooperativ</w:t>
            </w:r>
            <w:r>
              <w:rPr>
                <w:rFonts w:ascii="Arial" w:hAnsi="Arial" w:cs="Arial"/>
              </w:rPr>
              <w:t>e</w:t>
            </w:r>
          </w:p>
        </w:tc>
        <w:tc>
          <w:tcPr>
            <w:tcW w:w="992" w:type="dxa"/>
          </w:tcPr>
          <w:p w:rsidR="006862B7" w:rsidRPr="0052646D" w:rsidRDefault="006862B7" w:rsidP="0092455E">
            <w:pPr>
              <w:spacing w:after="0" w:line="240" w:lineRule="auto"/>
              <w:jc w:val="center"/>
              <w:rPr>
                <w:rFonts w:ascii="Arial" w:hAnsi="Arial" w:cs="Arial"/>
              </w:rPr>
            </w:pPr>
            <w:r w:rsidRPr="0052646D">
              <w:rPr>
                <w:rFonts w:ascii="Arial" w:hAnsi="Arial" w:cs="Arial"/>
              </w:rPr>
              <w:t>15</w:t>
            </w:r>
          </w:p>
        </w:tc>
        <w:tc>
          <w:tcPr>
            <w:tcW w:w="1001" w:type="dxa"/>
          </w:tcPr>
          <w:p w:rsidR="006862B7" w:rsidRPr="0052646D" w:rsidRDefault="006862B7" w:rsidP="0092455E">
            <w:pPr>
              <w:spacing w:after="0" w:line="240" w:lineRule="auto"/>
              <w:jc w:val="center"/>
              <w:rPr>
                <w:rFonts w:ascii="Arial" w:hAnsi="Arial" w:cs="Arial"/>
              </w:rPr>
            </w:pPr>
            <w:r w:rsidRPr="0052646D">
              <w:rPr>
                <w:rFonts w:ascii="Arial" w:hAnsi="Arial" w:cs="Arial"/>
              </w:rPr>
              <w:t>1995</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rPr>
              <w:t>AIN</w:t>
            </w:r>
          </w:p>
        </w:tc>
      </w:tr>
    </w:tbl>
    <w:p w:rsidR="006862B7" w:rsidRPr="0052646D" w:rsidRDefault="006862B7" w:rsidP="0016371B">
      <w:pPr>
        <w:spacing w:after="0" w:line="240" w:lineRule="auto"/>
        <w:jc w:val="center"/>
        <w:rPr>
          <w:rFonts w:ascii="Arial" w:hAnsi="Arial" w:cs="Arial"/>
        </w:rPr>
      </w:pPr>
    </w:p>
    <w:p w:rsidR="006862B7" w:rsidRPr="0011189E" w:rsidRDefault="006862B7" w:rsidP="0016371B">
      <w:pPr>
        <w:spacing w:after="0" w:line="240" w:lineRule="auto"/>
        <w:rPr>
          <w:rFonts w:ascii="Arial" w:hAnsi="Arial" w:cs="Arial"/>
          <w:lang w:val="en-US"/>
        </w:rPr>
      </w:pPr>
      <w:r w:rsidRPr="0011189E">
        <w:rPr>
          <w:rFonts w:ascii="Arial" w:hAnsi="Arial" w:cs="Arial"/>
          <w:lang w:val="en-US"/>
        </w:rPr>
        <w:t>No further information is available.</w:t>
      </w:r>
    </w:p>
    <w:p w:rsidR="006862B7" w:rsidRPr="007E24A0" w:rsidRDefault="006862B7" w:rsidP="0016371B">
      <w:pPr>
        <w:spacing w:after="0" w:line="240" w:lineRule="auto"/>
        <w:rPr>
          <w:rFonts w:ascii="Arial" w:hAnsi="Arial" w:cs="Arial"/>
          <w:lang w:val="en-US"/>
        </w:rPr>
      </w:pPr>
    </w:p>
    <w:p w:rsidR="006862B7" w:rsidRPr="007E24A0" w:rsidRDefault="006862B7" w:rsidP="0016371B">
      <w:pPr>
        <w:spacing w:after="0" w:line="240" w:lineRule="auto"/>
        <w:jc w:val="center"/>
        <w:rPr>
          <w:rFonts w:ascii="Arial" w:hAnsi="Arial" w:cs="Arial"/>
          <w:lang w:val="en-US"/>
        </w:rPr>
      </w:pPr>
    </w:p>
    <w:p w:rsidR="006862B7" w:rsidRPr="007E24A0" w:rsidRDefault="006862B7" w:rsidP="0016371B">
      <w:pPr>
        <w:spacing w:after="0" w:line="240" w:lineRule="auto"/>
        <w:jc w:val="center"/>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842"/>
        <w:gridCol w:w="991"/>
        <w:gridCol w:w="1164"/>
        <w:gridCol w:w="3045"/>
      </w:tblGrid>
      <w:tr w:rsidR="006862B7" w:rsidRPr="0011189E" w:rsidTr="0092455E">
        <w:tc>
          <w:tcPr>
            <w:tcW w:w="2091"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P</w:t>
            </w:r>
            <w:r w:rsidRPr="0052646D">
              <w:rPr>
                <w:rFonts w:ascii="Arial" w:hAnsi="Arial" w:cs="Arial"/>
                <w:b/>
                <w:color w:val="548DD4"/>
              </w:rPr>
              <w:t>anamá</w:t>
            </w:r>
          </w:p>
        </w:tc>
        <w:tc>
          <w:tcPr>
            <w:tcW w:w="1842" w:type="dxa"/>
            <w:tcBorders>
              <w:right w:val="single" w:sz="4" w:space="0" w:color="auto"/>
            </w:tcBorders>
          </w:tcPr>
          <w:p w:rsidR="006862B7" w:rsidRPr="0011189E" w:rsidRDefault="006862B7" w:rsidP="0092455E">
            <w:pPr>
              <w:spacing w:after="0" w:line="240" w:lineRule="auto"/>
              <w:jc w:val="center"/>
              <w:rPr>
                <w:rFonts w:ascii="Arial" w:hAnsi="Arial" w:cs="Arial"/>
                <w:color w:val="548DD4"/>
              </w:rPr>
            </w:pPr>
            <w:r>
              <w:rPr>
                <w:rFonts w:ascii="Arial" w:hAnsi="Arial" w:cs="Arial"/>
                <w:color w:val="548DD4"/>
              </w:rPr>
              <w:t xml:space="preserve">Nbr. Of </w:t>
            </w:r>
            <w:r w:rsidRPr="0011189E">
              <w:rPr>
                <w:rFonts w:ascii="Arial" w:hAnsi="Arial" w:cs="Arial"/>
                <w:color w:val="548DD4"/>
              </w:rPr>
              <w:t xml:space="preserve"> NAPs´s - 1</w:t>
            </w:r>
          </w:p>
        </w:tc>
        <w:tc>
          <w:tcPr>
            <w:tcW w:w="991" w:type="dxa"/>
            <w:tcBorders>
              <w:top w:val="nil"/>
              <w:left w:val="single" w:sz="4" w:space="0" w:color="auto"/>
              <w:bottom w:val="single" w:sz="4" w:space="0" w:color="auto"/>
              <w:right w:val="nil"/>
            </w:tcBorders>
          </w:tcPr>
          <w:p w:rsidR="006862B7" w:rsidRPr="0011189E" w:rsidRDefault="006862B7" w:rsidP="0092455E">
            <w:pPr>
              <w:spacing w:after="0" w:line="240" w:lineRule="auto"/>
              <w:jc w:val="center"/>
              <w:rPr>
                <w:rFonts w:ascii="Arial" w:hAnsi="Arial" w:cs="Arial"/>
                <w:color w:val="548DD4"/>
              </w:rPr>
            </w:pPr>
          </w:p>
        </w:tc>
        <w:tc>
          <w:tcPr>
            <w:tcW w:w="1085" w:type="dxa"/>
            <w:tcBorders>
              <w:top w:val="nil"/>
              <w:left w:val="nil"/>
              <w:bottom w:val="single" w:sz="4" w:space="0" w:color="auto"/>
              <w:right w:val="nil"/>
            </w:tcBorders>
          </w:tcPr>
          <w:p w:rsidR="006862B7" w:rsidRPr="0011189E" w:rsidRDefault="006862B7" w:rsidP="0092455E">
            <w:pPr>
              <w:spacing w:after="0" w:line="240" w:lineRule="auto"/>
              <w:jc w:val="center"/>
              <w:rPr>
                <w:rFonts w:ascii="Arial" w:hAnsi="Arial" w:cs="Arial"/>
                <w:color w:val="548DD4"/>
              </w:rPr>
            </w:pPr>
          </w:p>
        </w:tc>
        <w:tc>
          <w:tcPr>
            <w:tcW w:w="3045" w:type="dxa"/>
            <w:tcBorders>
              <w:top w:val="nil"/>
              <w:left w:val="nil"/>
              <w:bottom w:val="single" w:sz="4" w:space="0" w:color="auto"/>
              <w:right w:val="nil"/>
            </w:tcBorders>
          </w:tcPr>
          <w:p w:rsidR="006862B7" w:rsidRPr="0011189E" w:rsidRDefault="006862B7" w:rsidP="0092455E">
            <w:pPr>
              <w:spacing w:after="0" w:line="240" w:lineRule="auto"/>
              <w:jc w:val="center"/>
              <w:rPr>
                <w:rFonts w:ascii="Arial" w:hAnsi="Arial" w:cs="Arial"/>
                <w:color w:val="548DD4"/>
              </w:rPr>
            </w:pPr>
          </w:p>
        </w:tc>
      </w:tr>
      <w:tr w:rsidR="006862B7" w:rsidRPr="0052646D" w:rsidTr="0092455E">
        <w:tc>
          <w:tcPr>
            <w:tcW w:w="2091" w:type="dxa"/>
          </w:tcPr>
          <w:p w:rsidR="006862B7" w:rsidRPr="0052646D" w:rsidRDefault="006862B7" w:rsidP="0092455E">
            <w:pPr>
              <w:spacing w:after="0" w:line="240" w:lineRule="auto"/>
              <w:jc w:val="center"/>
              <w:rPr>
                <w:rFonts w:ascii="Arial" w:hAnsi="Arial" w:cs="Arial"/>
                <w:b/>
                <w:color w:val="548DD4"/>
              </w:rPr>
            </w:pPr>
            <w:r w:rsidRPr="0052646D">
              <w:rPr>
                <w:rFonts w:ascii="Arial" w:hAnsi="Arial" w:cs="Arial"/>
                <w:b/>
                <w:color w:val="548DD4"/>
              </w:rPr>
              <w:t>Loca</w:t>
            </w:r>
            <w:r>
              <w:rPr>
                <w:rFonts w:ascii="Arial" w:hAnsi="Arial" w:cs="Arial"/>
                <w:b/>
                <w:color w:val="548DD4"/>
              </w:rPr>
              <w:t>tion</w:t>
            </w:r>
          </w:p>
        </w:tc>
        <w:tc>
          <w:tcPr>
            <w:tcW w:w="1842"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1"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Nbr.</w:t>
            </w:r>
            <w:r w:rsidRPr="0052646D">
              <w:rPr>
                <w:rFonts w:ascii="Arial" w:hAnsi="Arial" w:cs="Arial"/>
                <w:color w:val="548DD4"/>
              </w:rPr>
              <w:t xml:space="preserve"> Part</w:t>
            </w:r>
          </w:p>
        </w:tc>
        <w:tc>
          <w:tcPr>
            <w:tcW w:w="1085"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5"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52646D" w:rsidTr="0092455E">
        <w:tc>
          <w:tcPr>
            <w:tcW w:w="2091" w:type="dxa"/>
          </w:tcPr>
          <w:p w:rsidR="006862B7" w:rsidRPr="0052646D" w:rsidRDefault="006862B7" w:rsidP="0092455E">
            <w:pPr>
              <w:spacing w:after="0" w:line="240" w:lineRule="auto"/>
              <w:jc w:val="center"/>
              <w:rPr>
                <w:rFonts w:ascii="Arial" w:hAnsi="Arial" w:cs="Arial"/>
              </w:rPr>
            </w:pPr>
            <w:r>
              <w:rPr>
                <w:rFonts w:ascii="Arial" w:hAnsi="Arial" w:cs="Arial"/>
              </w:rPr>
              <w:t>Panamá City</w:t>
            </w:r>
          </w:p>
        </w:tc>
        <w:tc>
          <w:tcPr>
            <w:tcW w:w="1842" w:type="dxa"/>
          </w:tcPr>
          <w:p w:rsidR="006862B7" w:rsidRPr="0052646D" w:rsidRDefault="006862B7" w:rsidP="0092455E">
            <w:pPr>
              <w:spacing w:after="0" w:line="240" w:lineRule="auto"/>
              <w:jc w:val="center"/>
              <w:rPr>
                <w:rFonts w:ascii="Arial" w:hAnsi="Arial" w:cs="Arial"/>
              </w:rPr>
            </w:pPr>
            <w:r>
              <w:rPr>
                <w:rFonts w:ascii="Arial" w:hAnsi="Arial" w:cs="Arial"/>
              </w:rPr>
              <w:t>Académico</w:t>
            </w:r>
          </w:p>
        </w:tc>
        <w:tc>
          <w:tcPr>
            <w:tcW w:w="991" w:type="dxa"/>
          </w:tcPr>
          <w:p w:rsidR="006862B7" w:rsidRPr="0052646D" w:rsidRDefault="006862B7" w:rsidP="0092455E">
            <w:pPr>
              <w:spacing w:after="0" w:line="240" w:lineRule="auto"/>
              <w:jc w:val="center"/>
              <w:rPr>
                <w:rFonts w:ascii="Arial" w:hAnsi="Arial" w:cs="Arial"/>
              </w:rPr>
            </w:pPr>
            <w:r>
              <w:rPr>
                <w:rFonts w:ascii="Arial" w:hAnsi="Arial" w:cs="Arial"/>
              </w:rPr>
              <w:t>n/a</w:t>
            </w:r>
          </w:p>
        </w:tc>
        <w:tc>
          <w:tcPr>
            <w:tcW w:w="1085" w:type="dxa"/>
          </w:tcPr>
          <w:p w:rsidR="006862B7" w:rsidRPr="0052646D" w:rsidRDefault="006862B7" w:rsidP="0092455E">
            <w:pPr>
              <w:spacing w:after="0" w:line="240" w:lineRule="auto"/>
              <w:jc w:val="center"/>
              <w:rPr>
                <w:rFonts w:ascii="Arial" w:hAnsi="Arial" w:cs="Arial"/>
              </w:rPr>
            </w:pPr>
            <w:r>
              <w:rPr>
                <w:rFonts w:ascii="Arial" w:hAnsi="Arial" w:cs="Arial"/>
              </w:rPr>
              <w:t>n/a</w:t>
            </w:r>
          </w:p>
        </w:tc>
        <w:tc>
          <w:tcPr>
            <w:tcW w:w="3045" w:type="dxa"/>
          </w:tcPr>
          <w:p w:rsidR="006862B7" w:rsidRPr="0052646D" w:rsidRDefault="006862B7" w:rsidP="0092455E">
            <w:pPr>
              <w:spacing w:after="0" w:line="240" w:lineRule="auto"/>
              <w:jc w:val="center"/>
              <w:rPr>
                <w:rFonts w:ascii="Arial" w:hAnsi="Arial" w:cs="Arial"/>
              </w:rPr>
            </w:pPr>
            <w:r>
              <w:rPr>
                <w:rFonts w:ascii="Arial" w:hAnsi="Arial" w:cs="Arial"/>
              </w:rPr>
              <w:t>CENACYT</w:t>
            </w:r>
          </w:p>
        </w:tc>
      </w:tr>
      <w:tr w:rsidR="006862B7" w:rsidRPr="0052646D" w:rsidTr="0092455E">
        <w:tc>
          <w:tcPr>
            <w:tcW w:w="2091" w:type="dxa"/>
          </w:tcPr>
          <w:p w:rsidR="006862B7" w:rsidRPr="0052646D" w:rsidRDefault="006862B7" w:rsidP="0092455E">
            <w:pPr>
              <w:spacing w:after="0" w:line="240" w:lineRule="auto"/>
              <w:jc w:val="center"/>
              <w:rPr>
                <w:rFonts w:ascii="Arial" w:hAnsi="Arial" w:cs="Arial"/>
              </w:rPr>
            </w:pPr>
            <w:r>
              <w:rPr>
                <w:rFonts w:ascii="Arial" w:hAnsi="Arial" w:cs="Arial"/>
              </w:rPr>
              <w:t>Panamá City</w:t>
            </w:r>
          </w:p>
        </w:tc>
        <w:tc>
          <w:tcPr>
            <w:tcW w:w="1842" w:type="dxa"/>
          </w:tcPr>
          <w:p w:rsidR="006862B7" w:rsidRDefault="006862B7" w:rsidP="0092455E">
            <w:pPr>
              <w:spacing w:after="0" w:line="240" w:lineRule="auto"/>
              <w:jc w:val="center"/>
              <w:rPr>
                <w:rFonts w:ascii="Arial" w:hAnsi="Arial" w:cs="Arial"/>
              </w:rPr>
            </w:pPr>
            <w:r>
              <w:rPr>
                <w:rFonts w:ascii="Arial" w:hAnsi="Arial" w:cs="Arial"/>
              </w:rPr>
              <w:t>n/a</w:t>
            </w:r>
          </w:p>
        </w:tc>
        <w:tc>
          <w:tcPr>
            <w:tcW w:w="991" w:type="dxa"/>
          </w:tcPr>
          <w:p w:rsidR="006862B7" w:rsidRDefault="006862B7" w:rsidP="0092455E">
            <w:pPr>
              <w:spacing w:after="0" w:line="240" w:lineRule="auto"/>
              <w:jc w:val="center"/>
              <w:rPr>
                <w:rFonts w:ascii="Arial" w:hAnsi="Arial" w:cs="Arial"/>
              </w:rPr>
            </w:pPr>
            <w:r>
              <w:rPr>
                <w:rFonts w:ascii="Arial" w:hAnsi="Arial" w:cs="Arial"/>
              </w:rPr>
              <w:t>10</w:t>
            </w:r>
          </w:p>
        </w:tc>
        <w:tc>
          <w:tcPr>
            <w:tcW w:w="1085" w:type="dxa"/>
          </w:tcPr>
          <w:p w:rsidR="006862B7" w:rsidRDefault="006862B7" w:rsidP="0092455E">
            <w:pPr>
              <w:spacing w:after="0" w:line="240" w:lineRule="auto"/>
              <w:jc w:val="center"/>
              <w:rPr>
                <w:rFonts w:ascii="Arial" w:hAnsi="Arial" w:cs="Arial"/>
              </w:rPr>
            </w:pPr>
            <w:r>
              <w:rPr>
                <w:rFonts w:ascii="Arial" w:hAnsi="Arial" w:cs="Arial"/>
              </w:rPr>
              <w:t>n/a</w:t>
            </w:r>
          </w:p>
        </w:tc>
        <w:tc>
          <w:tcPr>
            <w:tcW w:w="3045" w:type="dxa"/>
          </w:tcPr>
          <w:p w:rsidR="006862B7" w:rsidRDefault="006862B7" w:rsidP="0092455E">
            <w:pPr>
              <w:spacing w:after="0" w:line="240" w:lineRule="auto"/>
              <w:jc w:val="center"/>
              <w:rPr>
                <w:rFonts w:ascii="Arial" w:hAnsi="Arial" w:cs="Arial"/>
              </w:rPr>
            </w:pPr>
            <w:r>
              <w:rPr>
                <w:rFonts w:ascii="Arial" w:hAnsi="Arial" w:cs="Arial"/>
              </w:rPr>
              <w:t>Intered Panamá</w:t>
            </w:r>
          </w:p>
        </w:tc>
      </w:tr>
    </w:tbl>
    <w:p w:rsidR="006862B7" w:rsidRPr="0052646D" w:rsidRDefault="006862B7" w:rsidP="0016371B">
      <w:pPr>
        <w:spacing w:after="0" w:line="240" w:lineRule="auto"/>
        <w:jc w:val="center"/>
        <w:rPr>
          <w:rFonts w:ascii="Arial" w:hAnsi="Arial" w:cs="Arial"/>
        </w:rPr>
      </w:pPr>
    </w:p>
    <w:p w:rsidR="006862B7" w:rsidRPr="00485A22" w:rsidRDefault="006862B7" w:rsidP="0016371B">
      <w:pPr>
        <w:spacing w:after="0" w:line="240" w:lineRule="auto"/>
        <w:rPr>
          <w:rFonts w:ascii="Arial" w:hAnsi="Arial" w:cs="Arial"/>
          <w:lang w:val="en-US"/>
        </w:rPr>
      </w:pPr>
      <w:r w:rsidRPr="00485A22">
        <w:rPr>
          <w:rFonts w:ascii="Arial" w:hAnsi="Arial" w:cs="Arial"/>
          <w:lang w:val="en-US"/>
        </w:rPr>
        <w:lastRenderedPageBreak/>
        <w:t>Reliable information from Panama not available.</w:t>
      </w:r>
    </w:p>
    <w:p w:rsidR="006862B7" w:rsidRPr="007E24A0" w:rsidRDefault="006862B7" w:rsidP="0016371B">
      <w:pPr>
        <w:spacing w:after="0" w:line="240" w:lineRule="auto"/>
        <w:rPr>
          <w:rFonts w:ascii="Arial" w:hAnsi="Arial" w:cs="Arial"/>
          <w:lang w:val="en-US"/>
        </w:rPr>
      </w:pPr>
    </w:p>
    <w:p w:rsidR="006862B7" w:rsidRPr="007E24A0" w:rsidRDefault="006862B7" w:rsidP="0016371B">
      <w:pPr>
        <w:spacing w:after="0" w:line="240" w:lineRule="auto"/>
        <w:rPr>
          <w:rFonts w:ascii="Arial" w:hAnsi="Arial" w:cs="Arial"/>
          <w:lang w:val="en-US"/>
        </w:rPr>
      </w:pPr>
    </w:p>
    <w:p w:rsidR="006862B7" w:rsidRPr="007E24A0" w:rsidRDefault="006862B7" w:rsidP="0016371B">
      <w:pPr>
        <w:spacing w:after="0" w:line="240" w:lineRule="auto"/>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110"/>
        <w:gridCol w:w="1164"/>
        <w:gridCol w:w="3049"/>
      </w:tblGrid>
      <w:tr w:rsidR="006862B7" w:rsidRPr="00142160" w:rsidTr="0092455E">
        <w:tc>
          <w:tcPr>
            <w:tcW w:w="2093" w:type="dxa"/>
          </w:tcPr>
          <w:p w:rsidR="006862B7" w:rsidRPr="0052646D" w:rsidRDefault="006862B7" w:rsidP="0092455E">
            <w:pPr>
              <w:spacing w:after="0" w:line="240" w:lineRule="auto"/>
              <w:jc w:val="center"/>
              <w:rPr>
                <w:rFonts w:ascii="Arial" w:hAnsi="Arial" w:cs="Arial"/>
                <w:b/>
                <w:color w:val="548DD4"/>
              </w:rPr>
            </w:pPr>
            <w:r w:rsidRPr="0052646D">
              <w:rPr>
                <w:rFonts w:ascii="Arial" w:hAnsi="Arial" w:cs="Arial"/>
                <w:b/>
                <w:color w:val="548DD4"/>
              </w:rPr>
              <w:t>Paraguay</w:t>
            </w:r>
          </w:p>
        </w:tc>
        <w:tc>
          <w:tcPr>
            <w:tcW w:w="1843" w:type="dxa"/>
            <w:tcBorders>
              <w:right w:val="single" w:sz="4" w:space="0" w:color="auto"/>
            </w:tcBorders>
          </w:tcPr>
          <w:p w:rsidR="006862B7" w:rsidRPr="00142160" w:rsidRDefault="006862B7" w:rsidP="0092455E">
            <w:pPr>
              <w:spacing w:after="0" w:line="240" w:lineRule="auto"/>
              <w:jc w:val="center"/>
              <w:rPr>
                <w:rFonts w:ascii="Arial" w:hAnsi="Arial" w:cs="Arial"/>
                <w:color w:val="548DD4"/>
              </w:rPr>
            </w:pPr>
            <w:r w:rsidRPr="00142160">
              <w:rPr>
                <w:rFonts w:ascii="Arial" w:hAnsi="Arial" w:cs="Arial"/>
                <w:color w:val="548DD4"/>
              </w:rPr>
              <w:t>Nbr.</w:t>
            </w:r>
            <w:r>
              <w:rPr>
                <w:rFonts w:ascii="Arial" w:hAnsi="Arial" w:cs="Arial"/>
                <w:color w:val="548DD4"/>
              </w:rPr>
              <w:t xml:space="preserve"> Of </w:t>
            </w:r>
            <w:r w:rsidRPr="00142160">
              <w:rPr>
                <w:rFonts w:ascii="Arial" w:hAnsi="Arial" w:cs="Arial"/>
                <w:color w:val="548DD4"/>
              </w:rPr>
              <w:t xml:space="preserve"> NAPs´s - 1</w:t>
            </w:r>
          </w:p>
        </w:tc>
        <w:tc>
          <w:tcPr>
            <w:tcW w:w="992" w:type="dxa"/>
            <w:tcBorders>
              <w:top w:val="nil"/>
              <w:left w:val="single" w:sz="4" w:space="0" w:color="auto"/>
              <w:bottom w:val="single" w:sz="4" w:space="0" w:color="auto"/>
              <w:right w:val="nil"/>
            </w:tcBorders>
          </w:tcPr>
          <w:p w:rsidR="006862B7" w:rsidRPr="00142160" w:rsidRDefault="006862B7" w:rsidP="0092455E">
            <w:pPr>
              <w:spacing w:after="0" w:line="240" w:lineRule="auto"/>
              <w:jc w:val="center"/>
              <w:rPr>
                <w:rFonts w:ascii="Arial" w:hAnsi="Arial" w:cs="Arial"/>
                <w:color w:val="548DD4"/>
              </w:rPr>
            </w:pPr>
          </w:p>
        </w:tc>
        <w:tc>
          <w:tcPr>
            <w:tcW w:w="1001" w:type="dxa"/>
            <w:tcBorders>
              <w:top w:val="nil"/>
              <w:left w:val="nil"/>
              <w:bottom w:val="single" w:sz="4" w:space="0" w:color="auto"/>
              <w:right w:val="nil"/>
            </w:tcBorders>
          </w:tcPr>
          <w:p w:rsidR="006862B7" w:rsidRPr="00142160" w:rsidRDefault="006862B7" w:rsidP="0092455E">
            <w:pPr>
              <w:spacing w:after="0" w:line="240" w:lineRule="auto"/>
              <w:jc w:val="center"/>
              <w:rPr>
                <w:rFonts w:ascii="Arial" w:hAnsi="Arial" w:cs="Arial"/>
                <w:color w:val="548DD4"/>
              </w:rPr>
            </w:pPr>
          </w:p>
        </w:tc>
        <w:tc>
          <w:tcPr>
            <w:tcW w:w="3049" w:type="dxa"/>
            <w:tcBorders>
              <w:top w:val="nil"/>
              <w:left w:val="nil"/>
              <w:bottom w:val="single" w:sz="4" w:space="0" w:color="auto"/>
              <w:right w:val="nil"/>
            </w:tcBorders>
          </w:tcPr>
          <w:p w:rsidR="006862B7" w:rsidRPr="00142160" w:rsidRDefault="006862B7" w:rsidP="0092455E">
            <w:pPr>
              <w:spacing w:after="0" w:line="240" w:lineRule="auto"/>
              <w:jc w:val="center"/>
              <w:rPr>
                <w:rFonts w:ascii="Arial" w:hAnsi="Arial" w:cs="Arial"/>
                <w:color w:val="548DD4"/>
              </w:rPr>
            </w:pP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43"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2"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Nbr.</w:t>
            </w:r>
            <w:r w:rsidRPr="0052646D">
              <w:rPr>
                <w:rFonts w:ascii="Arial" w:hAnsi="Arial" w:cs="Arial"/>
                <w:color w:val="548DD4"/>
              </w:rPr>
              <w:t>Part</w:t>
            </w:r>
          </w:p>
        </w:tc>
        <w:tc>
          <w:tcPr>
            <w:tcW w:w="1001"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9"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sidRPr="0052646D">
              <w:rPr>
                <w:rFonts w:ascii="Arial" w:hAnsi="Arial" w:cs="Arial"/>
              </w:rPr>
              <w:t>Asuncion</w:t>
            </w:r>
          </w:p>
        </w:tc>
        <w:tc>
          <w:tcPr>
            <w:tcW w:w="1843" w:type="dxa"/>
          </w:tcPr>
          <w:p w:rsidR="006862B7" w:rsidRPr="0052646D" w:rsidRDefault="006862B7" w:rsidP="0092455E">
            <w:pPr>
              <w:spacing w:after="0" w:line="240" w:lineRule="auto"/>
              <w:jc w:val="center"/>
              <w:rPr>
                <w:rFonts w:ascii="Arial" w:hAnsi="Arial" w:cs="Arial"/>
              </w:rPr>
            </w:pPr>
            <w:r w:rsidRPr="0052646D">
              <w:rPr>
                <w:rFonts w:ascii="Arial" w:hAnsi="Arial" w:cs="Arial"/>
              </w:rPr>
              <w:t>Cooperativ</w:t>
            </w:r>
            <w:r>
              <w:rPr>
                <w:rFonts w:ascii="Arial" w:hAnsi="Arial" w:cs="Arial"/>
              </w:rPr>
              <w:t>e</w:t>
            </w:r>
          </w:p>
        </w:tc>
        <w:tc>
          <w:tcPr>
            <w:tcW w:w="992" w:type="dxa"/>
          </w:tcPr>
          <w:p w:rsidR="006862B7" w:rsidRPr="0052646D" w:rsidRDefault="006862B7" w:rsidP="0092455E">
            <w:pPr>
              <w:spacing w:after="0" w:line="240" w:lineRule="auto"/>
              <w:jc w:val="center"/>
              <w:rPr>
                <w:rFonts w:ascii="Arial" w:hAnsi="Arial" w:cs="Arial"/>
              </w:rPr>
            </w:pPr>
            <w:r w:rsidRPr="0052646D">
              <w:rPr>
                <w:rFonts w:ascii="Arial" w:hAnsi="Arial" w:cs="Arial"/>
              </w:rPr>
              <w:t>15</w:t>
            </w:r>
          </w:p>
        </w:tc>
        <w:tc>
          <w:tcPr>
            <w:tcW w:w="1001" w:type="dxa"/>
          </w:tcPr>
          <w:p w:rsidR="006862B7" w:rsidRPr="0052646D" w:rsidRDefault="006862B7" w:rsidP="0092455E">
            <w:pPr>
              <w:spacing w:after="0" w:line="240" w:lineRule="auto"/>
              <w:jc w:val="center"/>
              <w:rPr>
                <w:rFonts w:ascii="Arial" w:hAnsi="Arial" w:cs="Arial"/>
              </w:rPr>
            </w:pPr>
            <w:r w:rsidRPr="0052646D">
              <w:rPr>
                <w:rFonts w:ascii="Arial" w:hAnsi="Arial" w:cs="Arial"/>
              </w:rPr>
              <w:t>2001</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rPr>
              <w:t>CAPADI</w:t>
            </w:r>
          </w:p>
        </w:tc>
      </w:tr>
    </w:tbl>
    <w:p w:rsidR="006862B7" w:rsidRPr="0052646D" w:rsidRDefault="006862B7" w:rsidP="0016371B"/>
    <w:p w:rsidR="006862B7" w:rsidRPr="001E49B9" w:rsidRDefault="006862B7" w:rsidP="0016371B">
      <w:pPr>
        <w:rPr>
          <w:lang w:val="en-US"/>
        </w:rPr>
      </w:pPr>
      <w:r w:rsidRPr="001E49B9">
        <w:rPr>
          <w:lang w:val="en-US"/>
        </w:rPr>
        <w:t xml:space="preserve">CAPADI is the Paraguay Chamber of Internet. </w:t>
      </w:r>
      <w:r>
        <w:rPr>
          <w:lang w:val="en-US"/>
        </w:rPr>
        <w:t>Although the Chamber has no current general activities at this time, the NAP is operational with some 22 Points of Presence in the country using optical fiber.</w:t>
      </w:r>
    </w:p>
    <w:p w:rsidR="006862B7" w:rsidRPr="007E24A0" w:rsidRDefault="006862B7" w:rsidP="0016371B">
      <w:pPr>
        <w:spacing w:after="0" w:line="240" w:lineRule="auto"/>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110"/>
        <w:gridCol w:w="1164"/>
        <w:gridCol w:w="3049"/>
      </w:tblGrid>
      <w:tr w:rsidR="006862B7" w:rsidRPr="001E49B9" w:rsidTr="0092455E">
        <w:tc>
          <w:tcPr>
            <w:tcW w:w="2093" w:type="dxa"/>
          </w:tcPr>
          <w:p w:rsidR="006862B7" w:rsidRPr="0052646D" w:rsidRDefault="006862B7" w:rsidP="0092455E">
            <w:pPr>
              <w:spacing w:after="0" w:line="240" w:lineRule="auto"/>
              <w:jc w:val="center"/>
              <w:rPr>
                <w:rFonts w:ascii="Arial" w:hAnsi="Arial" w:cs="Arial"/>
                <w:b/>
                <w:color w:val="548DD4"/>
              </w:rPr>
            </w:pPr>
            <w:r w:rsidRPr="0052646D">
              <w:rPr>
                <w:rFonts w:ascii="Arial" w:hAnsi="Arial" w:cs="Arial"/>
                <w:b/>
                <w:color w:val="548DD4"/>
              </w:rPr>
              <w:t>Perú</w:t>
            </w:r>
          </w:p>
        </w:tc>
        <w:tc>
          <w:tcPr>
            <w:tcW w:w="1843" w:type="dxa"/>
            <w:tcBorders>
              <w:right w:val="single" w:sz="4" w:space="0" w:color="auto"/>
            </w:tcBorders>
          </w:tcPr>
          <w:p w:rsidR="006862B7" w:rsidRPr="001E49B9" w:rsidRDefault="006862B7" w:rsidP="0092455E">
            <w:pPr>
              <w:spacing w:after="0" w:line="240" w:lineRule="auto"/>
              <w:jc w:val="center"/>
              <w:rPr>
                <w:rFonts w:ascii="Arial" w:hAnsi="Arial" w:cs="Arial"/>
                <w:color w:val="548DD4"/>
              </w:rPr>
            </w:pPr>
            <w:r>
              <w:rPr>
                <w:rFonts w:ascii="Arial" w:hAnsi="Arial" w:cs="Arial"/>
                <w:color w:val="548DD4"/>
              </w:rPr>
              <w:t xml:space="preserve">Nbr. Of </w:t>
            </w:r>
            <w:r w:rsidRPr="001E49B9">
              <w:rPr>
                <w:rFonts w:ascii="Arial" w:hAnsi="Arial" w:cs="Arial"/>
                <w:color w:val="548DD4"/>
              </w:rPr>
              <w:t xml:space="preserve"> NAPs´s - 1</w:t>
            </w:r>
          </w:p>
        </w:tc>
        <w:tc>
          <w:tcPr>
            <w:tcW w:w="992" w:type="dxa"/>
            <w:tcBorders>
              <w:top w:val="nil"/>
              <w:left w:val="single" w:sz="4" w:space="0" w:color="auto"/>
              <w:bottom w:val="single" w:sz="4" w:space="0" w:color="auto"/>
              <w:right w:val="nil"/>
            </w:tcBorders>
          </w:tcPr>
          <w:p w:rsidR="006862B7" w:rsidRPr="001E49B9" w:rsidRDefault="006862B7" w:rsidP="0092455E">
            <w:pPr>
              <w:spacing w:after="0" w:line="240" w:lineRule="auto"/>
              <w:jc w:val="center"/>
              <w:rPr>
                <w:rFonts w:ascii="Arial" w:hAnsi="Arial" w:cs="Arial"/>
                <w:color w:val="548DD4"/>
              </w:rPr>
            </w:pPr>
          </w:p>
        </w:tc>
        <w:tc>
          <w:tcPr>
            <w:tcW w:w="1001" w:type="dxa"/>
            <w:tcBorders>
              <w:top w:val="nil"/>
              <w:left w:val="nil"/>
              <w:bottom w:val="single" w:sz="4" w:space="0" w:color="auto"/>
              <w:right w:val="nil"/>
            </w:tcBorders>
          </w:tcPr>
          <w:p w:rsidR="006862B7" w:rsidRPr="001E49B9" w:rsidRDefault="006862B7" w:rsidP="0092455E">
            <w:pPr>
              <w:spacing w:after="0" w:line="240" w:lineRule="auto"/>
              <w:jc w:val="center"/>
              <w:rPr>
                <w:rFonts w:ascii="Arial" w:hAnsi="Arial" w:cs="Arial"/>
                <w:color w:val="548DD4"/>
              </w:rPr>
            </w:pPr>
          </w:p>
        </w:tc>
        <w:tc>
          <w:tcPr>
            <w:tcW w:w="3049" w:type="dxa"/>
            <w:tcBorders>
              <w:top w:val="nil"/>
              <w:left w:val="nil"/>
              <w:bottom w:val="single" w:sz="4" w:space="0" w:color="auto"/>
              <w:right w:val="nil"/>
            </w:tcBorders>
          </w:tcPr>
          <w:p w:rsidR="006862B7" w:rsidRPr="001E49B9" w:rsidRDefault="006862B7" w:rsidP="0092455E">
            <w:pPr>
              <w:spacing w:after="0" w:line="240" w:lineRule="auto"/>
              <w:jc w:val="center"/>
              <w:rPr>
                <w:rFonts w:ascii="Arial" w:hAnsi="Arial" w:cs="Arial"/>
                <w:color w:val="548DD4"/>
              </w:rPr>
            </w:pP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43"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2"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Nbr.</w:t>
            </w:r>
            <w:r w:rsidRPr="0052646D">
              <w:rPr>
                <w:rFonts w:ascii="Arial" w:hAnsi="Arial" w:cs="Arial"/>
                <w:color w:val="548DD4"/>
              </w:rPr>
              <w:t>Part</w:t>
            </w:r>
          </w:p>
        </w:tc>
        <w:tc>
          <w:tcPr>
            <w:tcW w:w="1001"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9"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Institution</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sidRPr="0052646D">
              <w:rPr>
                <w:rFonts w:ascii="Arial" w:hAnsi="Arial" w:cs="Arial"/>
              </w:rPr>
              <w:t>Lima</w:t>
            </w:r>
          </w:p>
        </w:tc>
        <w:tc>
          <w:tcPr>
            <w:tcW w:w="1843" w:type="dxa"/>
          </w:tcPr>
          <w:p w:rsidR="006862B7" w:rsidRPr="0052646D" w:rsidRDefault="006862B7" w:rsidP="0092455E">
            <w:pPr>
              <w:spacing w:after="0" w:line="240" w:lineRule="auto"/>
              <w:jc w:val="center"/>
              <w:rPr>
                <w:rFonts w:ascii="Arial" w:hAnsi="Arial" w:cs="Arial"/>
              </w:rPr>
            </w:pPr>
            <w:r>
              <w:rPr>
                <w:rFonts w:ascii="Arial" w:hAnsi="Arial" w:cs="Arial"/>
              </w:rPr>
              <w:t>Private</w:t>
            </w:r>
          </w:p>
        </w:tc>
        <w:tc>
          <w:tcPr>
            <w:tcW w:w="992" w:type="dxa"/>
          </w:tcPr>
          <w:p w:rsidR="006862B7" w:rsidRPr="0052646D" w:rsidRDefault="006862B7" w:rsidP="0092455E">
            <w:pPr>
              <w:spacing w:after="0" w:line="240" w:lineRule="auto"/>
              <w:jc w:val="center"/>
              <w:rPr>
                <w:rFonts w:ascii="Arial" w:hAnsi="Arial" w:cs="Arial"/>
              </w:rPr>
            </w:pPr>
            <w:r w:rsidRPr="0052646D">
              <w:rPr>
                <w:rFonts w:ascii="Arial" w:hAnsi="Arial" w:cs="Arial"/>
              </w:rPr>
              <w:t>9</w:t>
            </w:r>
          </w:p>
        </w:tc>
        <w:tc>
          <w:tcPr>
            <w:tcW w:w="1001" w:type="dxa"/>
          </w:tcPr>
          <w:p w:rsidR="006862B7" w:rsidRPr="0052646D" w:rsidRDefault="006862B7" w:rsidP="0092455E">
            <w:pPr>
              <w:spacing w:after="0" w:line="240" w:lineRule="auto"/>
              <w:jc w:val="center"/>
              <w:rPr>
                <w:rFonts w:ascii="Arial" w:hAnsi="Arial" w:cs="Arial"/>
              </w:rPr>
            </w:pPr>
            <w:r w:rsidRPr="0052646D">
              <w:rPr>
                <w:rFonts w:ascii="Arial" w:hAnsi="Arial" w:cs="Arial"/>
              </w:rPr>
              <w:t>2001</w:t>
            </w:r>
          </w:p>
        </w:tc>
        <w:tc>
          <w:tcPr>
            <w:tcW w:w="3049" w:type="dxa"/>
          </w:tcPr>
          <w:p w:rsidR="006862B7" w:rsidRPr="0052646D" w:rsidRDefault="006862B7" w:rsidP="0092455E">
            <w:pPr>
              <w:spacing w:after="0" w:line="240" w:lineRule="auto"/>
              <w:jc w:val="center"/>
              <w:rPr>
                <w:rFonts w:ascii="Arial" w:hAnsi="Arial" w:cs="Arial"/>
              </w:rPr>
            </w:pPr>
            <w:r>
              <w:rPr>
                <w:rFonts w:ascii="Arial" w:hAnsi="Arial" w:cs="Arial"/>
              </w:rPr>
              <w:t>NAPs</w:t>
            </w:r>
            <w:r w:rsidRPr="0052646D">
              <w:rPr>
                <w:rFonts w:ascii="Arial" w:hAnsi="Arial" w:cs="Arial"/>
              </w:rPr>
              <w:t xml:space="preserve"> Peru</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sidRPr="0052646D">
              <w:rPr>
                <w:rFonts w:ascii="Arial" w:hAnsi="Arial" w:cs="Arial"/>
              </w:rPr>
              <w:t>Lima</w:t>
            </w:r>
          </w:p>
        </w:tc>
        <w:tc>
          <w:tcPr>
            <w:tcW w:w="1843" w:type="dxa"/>
          </w:tcPr>
          <w:p w:rsidR="006862B7" w:rsidRPr="0052646D" w:rsidRDefault="006862B7" w:rsidP="0092455E">
            <w:pPr>
              <w:spacing w:after="0" w:line="240" w:lineRule="auto"/>
              <w:jc w:val="center"/>
              <w:rPr>
                <w:rFonts w:ascii="Arial" w:hAnsi="Arial" w:cs="Arial"/>
              </w:rPr>
            </w:pPr>
            <w:r w:rsidRPr="0052646D">
              <w:rPr>
                <w:rFonts w:ascii="Arial" w:hAnsi="Arial" w:cs="Arial"/>
              </w:rPr>
              <w:t>Priv</w:t>
            </w:r>
            <w:r>
              <w:rPr>
                <w:rFonts w:ascii="Arial" w:hAnsi="Arial" w:cs="Arial"/>
              </w:rPr>
              <w:t>ate</w:t>
            </w:r>
          </w:p>
        </w:tc>
        <w:tc>
          <w:tcPr>
            <w:tcW w:w="992" w:type="dxa"/>
          </w:tcPr>
          <w:p w:rsidR="006862B7" w:rsidRPr="0052646D" w:rsidRDefault="006862B7" w:rsidP="0092455E">
            <w:pPr>
              <w:spacing w:after="0" w:line="240" w:lineRule="auto"/>
              <w:jc w:val="center"/>
              <w:rPr>
                <w:rFonts w:ascii="Arial" w:hAnsi="Arial" w:cs="Arial"/>
              </w:rPr>
            </w:pPr>
            <w:r>
              <w:rPr>
                <w:rFonts w:ascii="Arial" w:hAnsi="Arial" w:cs="Arial"/>
              </w:rPr>
              <w:t>n/a</w:t>
            </w:r>
          </w:p>
        </w:tc>
        <w:tc>
          <w:tcPr>
            <w:tcW w:w="1001" w:type="dxa"/>
          </w:tcPr>
          <w:p w:rsidR="006862B7" w:rsidRPr="0052646D" w:rsidRDefault="006862B7" w:rsidP="0092455E">
            <w:pPr>
              <w:spacing w:after="0" w:line="240" w:lineRule="auto"/>
              <w:jc w:val="center"/>
              <w:rPr>
                <w:rFonts w:ascii="Arial" w:hAnsi="Arial" w:cs="Arial"/>
              </w:rPr>
            </w:pPr>
            <w:r>
              <w:rPr>
                <w:rFonts w:ascii="Arial" w:hAnsi="Arial" w:cs="Arial"/>
              </w:rPr>
              <w:t>n/a</w:t>
            </w:r>
          </w:p>
        </w:tc>
        <w:tc>
          <w:tcPr>
            <w:tcW w:w="3049" w:type="dxa"/>
          </w:tcPr>
          <w:p w:rsidR="006862B7" w:rsidRPr="0052646D" w:rsidRDefault="006862B7" w:rsidP="0092455E">
            <w:pPr>
              <w:spacing w:after="0" w:line="240" w:lineRule="auto"/>
              <w:jc w:val="center"/>
              <w:rPr>
                <w:rFonts w:ascii="Arial" w:hAnsi="Arial" w:cs="Arial"/>
              </w:rPr>
            </w:pPr>
            <w:r w:rsidRPr="0052646D">
              <w:rPr>
                <w:rFonts w:ascii="Arial" w:hAnsi="Arial" w:cs="Arial"/>
              </w:rPr>
              <w:t>Internexa</w:t>
            </w:r>
          </w:p>
        </w:tc>
      </w:tr>
    </w:tbl>
    <w:p w:rsidR="006862B7" w:rsidRDefault="006862B7" w:rsidP="0016371B">
      <w:pPr>
        <w:spacing w:after="0" w:line="240" w:lineRule="auto"/>
        <w:rPr>
          <w:rFonts w:ascii="Arial" w:hAnsi="Arial" w:cs="Arial"/>
        </w:rPr>
      </w:pPr>
    </w:p>
    <w:p w:rsidR="006862B7" w:rsidRDefault="006862B7" w:rsidP="0016371B"/>
    <w:p w:rsidR="006862B7" w:rsidRDefault="006862B7" w:rsidP="00B1723A">
      <w:pPr>
        <w:rPr>
          <w:lang w:val="en-US"/>
        </w:rPr>
      </w:pPr>
      <w:r w:rsidRPr="001E49B9">
        <w:rPr>
          <w:lang w:val="en-US"/>
        </w:rPr>
        <w:t>After the signing of the agreement for the first NAP, P</w:t>
      </w:r>
      <w:r>
        <w:rPr>
          <w:lang w:val="en-US"/>
        </w:rPr>
        <w:t>eru became the fifth country in Latin America to have this system, after Argentina, Brazil, Chile and Colombia. The charts refer to some of the NAP Peru members, not to overall traffic. The uplink traffic, which refers to outbound traffic, is shown in green, the downlink or inbound traffic is shown in blue.</w:t>
      </w:r>
    </w:p>
    <w:p w:rsidR="006862B7" w:rsidRPr="007E24A0" w:rsidRDefault="006862B7" w:rsidP="0016371B">
      <w:pPr>
        <w:pStyle w:val="texto"/>
        <w:rPr>
          <w:lang w:val="en-US"/>
        </w:rPr>
      </w:pPr>
      <w:r w:rsidRPr="007E24A0">
        <w:rPr>
          <w:sz w:val="22"/>
          <w:szCs w:val="22"/>
          <w:lang w:val="en-US"/>
        </w:rPr>
        <w:t xml:space="preserve">. </w:t>
      </w:r>
    </w:p>
    <w:p w:rsidR="006862B7" w:rsidRPr="00871387" w:rsidRDefault="006862B7" w:rsidP="0016371B">
      <w:pPr>
        <w:spacing w:after="0" w:line="240" w:lineRule="auto"/>
        <w:rPr>
          <w:rFonts w:ascii="Arial" w:hAnsi="Arial" w:cs="Arial"/>
          <w:lang w:val="en-US"/>
        </w:rPr>
      </w:pPr>
      <w:r w:rsidRPr="007E24A0">
        <w:rPr>
          <w:rFonts w:ascii="Arial" w:hAnsi="Arial" w:cs="Arial"/>
          <w:lang w:val="en-US"/>
        </w:rPr>
        <w:t xml:space="preserve">  </w:t>
      </w:r>
      <w:r w:rsidRPr="00FF3E64">
        <w:rPr>
          <w:rFonts w:ascii="Arial" w:hAnsi="Arial" w:cs="Arial"/>
          <w:lang w:val="en-US"/>
        </w:rPr>
        <w:t>Americatel</w:t>
      </w:r>
      <w:r>
        <w:rPr>
          <w:rFonts w:ascii="Arial" w:hAnsi="Arial" w:cs="Arial"/>
          <w:lang w:val="en-US"/>
        </w:rPr>
        <w:tab/>
      </w:r>
      <w:r>
        <w:rPr>
          <w:rFonts w:ascii="Arial" w:hAnsi="Arial" w:cs="Arial"/>
          <w:lang w:val="en-US"/>
        </w:rPr>
        <w:tab/>
      </w:r>
      <w:r>
        <w:rPr>
          <w:rFonts w:ascii="Arial" w:hAnsi="Arial" w:cs="Arial"/>
          <w:lang w:val="en-US"/>
        </w:rPr>
        <w:tab/>
        <w:t xml:space="preserve">     </w:t>
      </w:r>
      <w:r w:rsidRPr="00FF3E64">
        <w:rPr>
          <w:rFonts w:ascii="Arial" w:hAnsi="Arial" w:cs="Arial"/>
          <w:lang w:val="en-US"/>
        </w:rPr>
        <w:t>Claro</w:t>
      </w:r>
      <w:r>
        <w:rPr>
          <w:rFonts w:ascii="Arial" w:hAnsi="Arial" w:cs="Arial"/>
          <w:lang w:val="en-US"/>
        </w:rPr>
        <w:tab/>
      </w:r>
      <w:r>
        <w:rPr>
          <w:rFonts w:ascii="Arial" w:hAnsi="Arial" w:cs="Arial"/>
          <w:lang w:val="en-US"/>
        </w:rPr>
        <w:tab/>
      </w:r>
      <w:r>
        <w:rPr>
          <w:rFonts w:ascii="Arial" w:hAnsi="Arial" w:cs="Arial"/>
          <w:lang w:val="en-US"/>
        </w:rPr>
        <w:tab/>
        <w:t xml:space="preserve">      </w:t>
      </w:r>
      <w:r w:rsidRPr="00FF3E64">
        <w:rPr>
          <w:rFonts w:ascii="Arial" w:hAnsi="Arial" w:cs="Arial"/>
          <w:lang w:val="en-US"/>
        </w:rPr>
        <w:t>B</w:t>
      </w:r>
      <w:r>
        <w:rPr>
          <w:rFonts w:ascii="Arial" w:hAnsi="Arial" w:cs="Arial"/>
          <w:lang w:val="en-US"/>
        </w:rPr>
        <w:t>ritis</w:t>
      </w:r>
      <w:r w:rsidRPr="00FF3E64">
        <w:rPr>
          <w:rFonts w:ascii="Arial" w:hAnsi="Arial" w:cs="Arial"/>
          <w:lang w:val="en-US"/>
        </w:rPr>
        <w:t>h Telecom</w:t>
      </w:r>
    </w:p>
    <w:p w:rsidR="006862B7" w:rsidRPr="0070743E" w:rsidRDefault="00E269D2" w:rsidP="0016371B">
      <w:pPr>
        <w:spacing w:after="0" w:line="240" w:lineRule="auto"/>
        <w:rPr>
          <w:rFonts w:ascii="Arial" w:hAnsi="Arial" w:cs="Arial"/>
          <w:lang w:val="en-US"/>
        </w:rPr>
      </w:pPr>
      <w:r>
        <w:rPr>
          <w:noProof/>
        </w:rPr>
        <w:pict>
          <v:shape id="Imagen 62" o:spid="_x0000_s1224" type="#_x0000_t75" alt="year" style="position:absolute;left:0;text-align:left;margin-left:292.55pt;margin-top:55.5pt;width:125.4pt;height:71.55pt;z-index:251673600;visibility:visible;mso-wrap-distance-top:7.5pt;mso-wrap-distance-bottom:7.5pt;mso-position-horizontal-relative:margin;mso-position-vertical-relative:margin">
            <v:imagedata r:id="rId36" o:title="nap-total-prv04-year"/>
            <w10:wrap type="square" anchorx="margin" anchory="margin"/>
          </v:shape>
        </w:pict>
      </w:r>
      <w:r>
        <w:rPr>
          <w:noProof/>
        </w:rPr>
        <w:pict>
          <v:shape id="Imagen 61" o:spid="_x0000_s1223" type="#_x0000_t75" alt="year" style="position:absolute;left:0;text-align:left;margin-left:139.85pt;margin-top:54.85pt;width:122.35pt;height:69.8pt;z-index:251672576;visibility:visible;mso-wrap-distance-top:7.5pt;mso-wrap-distance-bottom:7.5pt;mso-position-horizontal-relative:margin;mso-position-vertical-relative:margin">
            <v:imagedata r:id="rId37" o:title="nap-total-prv08-year"/>
            <w10:wrap type="square" anchorx="margin" anchory="margin"/>
          </v:shape>
        </w:pict>
      </w:r>
      <w:r w:rsidR="006862B7" w:rsidRPr="0070743E">
        <w:rPr>
          <w:rFonts w:ascii="Arial" w:hAnsi="Arial" w:cs="Arial"/>
          <w:lang w:val="en-US"/>
        </w:rPr>
        <w:t xml:space="preserve"> </w:t>
      </w:r>
      <w:r w:rsidR="006862B7" w:rsidRPr="0070743E">
        <w:rPr>
          <w:rFonts w:ascii="Arial" w:hAnsi="Arial" w:cs="Arial"/>
          <w:lang w:val="en-US"/>
        </w:rPr>
        <w:tab/>
        <w:t xml:space="preserve"> </w:t>
      </w:r>
      <w:r w:rsidR="006862B7" w:rsidRPr="0070743E">
        <w:rPr>
          <w:rFonts w:ascii="Arial" w:hAnsi="Arial" w:cs="Arial"/>
          <w:lang w:val="en-US"/>
        </w:rPr>
        <w:tab/>
      </w:r>
      <w:r w:rsidR="006862B7" w:rsidRPr="0070743E">
        <w:rPr>
          <w:rFonts w:ascii="Arial" w:hAnsi="Arial" w:cs="Arial"/>
          <w:lang w:val="en-US"/>
        </w:rPr>
        <w:tab/>
        <w:t xml:space="preserve">    </w:t>
      </w:r>
      <w:r w:rsidR="006862B7" w:rsidRPr="0070743E">
        <w:rPr>
          <w:rFonts w:ascii="Arial" w:hAnsi="Arial" w:cs="Arial"/>
          <w:lang w:val="en-US"/>
        </w:rPr>
        <w:tab/>
      </w:r>
      <w:r w:rsidR="006862B7" w:rsidRPr="0070743E">
        <w:rPr>
          <w:rFonts w:ascii="Arial" w:hAnsi="Arial" w:cs="Arial"/>
          <w:lang w:val="en-US"/>
        </w:rPr>
        <w:tab/>
        <w:t xml:space="preserve">    </w:t>
      </w:r>
      <w:r w:rsidR="006862B7" w:rsidRPr="0070743E">
        <w:rPr>
          <w:rFonts w:ascii="Arial" w:hAnsi="Arial" w:cs="Arial"/>
          <w:lang w:val="en-US"/>
        </w:rPr>
        <w:tab/>
      </w:r>
      <w:r w:rsidR="006862B7" w:rsidRPr="0070743E">
        <w:rPr>
          <w:rFonts w:ascii="Arial" w:hAnsi="Arial" w:cs="Arial"/>
          <w:lang w:val="en-US"/>
        </w:rPr>
        <w:tab/>
      </w:r>
      <w:r w:rsidR="006862B7" w:rsidRPr="0070743E">
        <w:rPr>
          <w:rFonts w:ascii="Arial" w:hAnsi="Arial" w:cs="Arial"/>
          <w:lang w:val="en-US"/>
        </w:rPr>
        <w:tab/>
        <w:t xml:space="preserve">      </w:t>
      </w:r>
    </w:p>
    <w:p w:rsidR="006862B7" w:rsidRDefault="00E269D2" w:rsidP="0016371B">
      <w:pPr>
        <w:spacing w:after="0" w:line="240" w:lineRule="auto"/>
        <w:rPr>
          <w:rFonts w:ascii="Arial" w:hAnsi="Arial" w:cs="Arial"/>
          <w:lang w:val="en-US"/>
        </w:rPr>
      </w:pPr>
      <w:r>
        <w:rPr>
          <w:noProof/>
        </w:rPr>
        <w:pict>
          <v:shape id="Imagen 60" o:spid="_x0000_s1222" type="#_x0000_t75" alt="year" style="position:absolute;left:0;text-align:left;margin-left:-13pt;margin-top:55.45pt;width:122.35pt;height:69.8pt;z-index:251671552;visibility:visible;mso-wrap-distance-top:7.5pt;mso-wrap-distance-bottom:7.5pt;mso-position-horizontal-relative:margin;mso-position-vertical-relative:margin">
            <v:imagedata r:id="rId38" o:title="nap-total-prv07-year"/>
            <w10:wrap type="square" anchorx="margin" anchory="margin"/>
          </v:shape>
        </w:pict>
      </w:r>
    </w:p>
    <w:p w:rsidR="006862B7" w:rsidRPr="0070743E" w:rsidRDefault="006862B7" w:rsidP="0016371B">
      <w:pPr>
        <w:spacing w:after="0" w:line="240" w:lineRule="auto"/>
        <w:rPr>
          <w:rFonts w:ascii="Arial" w:hAnsi="Arial" w:cs="Arial"/>
          <w:lang w:val="en-US"/>
        </w:rPr>
      </w:pPr>
      <w:r w:rsidRPr="0070743E">
        <w:rPr>
          <w:rFonts w:ascii="Arial" w:hAnsi="Arial" w:cs="Arial"/>
          <w:lang w:val="en-US"/>
        </w:rPr>
        <w:tab/>
      </w:r>
      <w:r w:rsidRPr="0070743E">
        <w:rPr>
          <w:rFonts w:ascii="Arial" w:hAnsi="Arial" w:cs="Arial"/>
          <w:lang w:val="en-US"/>
        </w:rPr>
        <w:tab/>
        <w:t xml:space="preserve">    </w:t>
      </w:r>
      <w:r w:rsidRPr="0070743E">
        <w:rPr>
          <w:rFonts w:ascii="Arial" w:hAnsi="Arial" w:cs="Arial"/>
          <w:lang w:val="en-US"/>
        </w:rPr>
        <w:tab/>
      </w:r>
      <w:r w:rsidRPr="0070743E">
        <w:rPr>
          <w:rFonts w:ascii="Arial" w:hAnsi="Arial" w:cs="Arial"/>
          <w:lang w:val="en-US"/>
        </w:rPr>
        <w:tab/>
      </w:r>
      <w:r w:rsidRPr="0070743E">
        <w:rPr>
          <w:rFonts w:ascii="Arial" w:hAnsi="Arial" w:cs="Arial"/>
          <w:lang w:val="en-US"/>
        </w:rPr>
        <w:tab/>
      </w:r>
      <w:r w:rsidRPr="0070743E">
        <w:rPr>
          <w:rFonts w:ascii="Arial" w:hAnsi="Arial" w:cs="Arial"/>
          <w:lang w:val="en-US"/>
        </w:rPr>
        <w:tab/>
      </w:r>
      <w:r w:rsidRPr="0070743E">
        <w:rPr>
          <w:rFonts w:ascii="Arial" w:hAnsi="Arial" w:cs="Arial"/>
          <w:lang w:val="en-US"/>
        </w:rPr>
        <w:tab/>
      </w:r>
      <w:r w:rsidRPr="0070743E">
        <w:rPr>
          <w:rFonts w:ascii="Arial" w:hAnsi="Arial" w:cs="Arial"/>
          <w:lang w:val="en-US"/>
        </w:rPr>
        <w:tab/>
      </w:r>
      <w:r w:rsidRPr="0070743E">
        <w:rPr>
          <w:rFonts w:ascii="Arial" w:hAnsi="Arial" w:cs="Arial"/>
          <w:lang w:val="en-US"/>
        </w:rPr>
        <w:tab/>
      </w:r>
      <w:r w:rsidRPr="0070743E">
        <w:rPr>
          <w:rFonts w:ascii="Arial" w:hAnsi="Arial" w:cs="Arial"/>
          <w:lang w:val="en-US"/>
        </w:rPr>
        <w:tab/>
        <w:t xml:space="preserve">      </w:t>
      </w:r>
    </w:p>
    <w:p w:rsidR="006862B7" w:rsidRPr="0070743E" w:rsidRDefault="006862B7" w:rsidP="0016371B">
      <w:pPr>
        <w:spacing w:after="0" w:line="240" w:lineRule="auto"/>
        <w:rPr>
          <w:rFonts w:ascii="Arial" w:hAnsi="Arial" w:cs="Arial"/>
          <w:lang w:val="en-US"/>
        </w:rPr>
      </w:pPr>
      <w:r w:rsidRPr="0070743E">
        <w:rPr>
          <w:rFonts w:ascii="Arial" w:hAnsi="Arial" w:cs="Arial"/>
          <w:lang w:val="en-US"/>
        </w:rPr>
        <w:t>Global Crossing</w:t>
      </w:r>
      <w:r w:rsidRPr="0070743E">
        <w:rPr>
          <w:rFonts w:ascii="Arial" w:hAnsi="Arial" w:cs="Arial"/>
          <w:lang w:val="en-US"/>
        </w:rPr>
        <w:tab/>
      </w:r>
      <w:r w:rsidRPr="0070743E">
        <w:rPr>
          <w:rFonts w:ascii="Arial" w:hAnsi="Arial" w:cs="Arial"/>
          <w:lang w:val="en-US"/>
        </w:rPr>
        <w:tab/>
      </w:r>
      <w:r w:rsidRPr="0070743E">
        <w:rPr>
          <w:rFonts w:ascii="Arial" w:hAnsi="Arial" w:cs="Arial"/>
          <w:lang w:val="en-US"/>
        </w:rPr>
        <w:tab/>
        <w:t xml:space="preserve">RCP  </w:t>
      </w:r>
      <w:r w:rsidRPr="0070743E">
        <w:rPr>
          <w:rFonts w:ascii="Arial" w:hAnsi="Arial" w:cs="Arial"/>
          <w:lang w:val="en-US"/>
        </w:rPr>
        <w:tab/>
      </w:r>
      <w:r w:rsidRPr="0070743E">
        <w:rPr>
          <w:rFonts w:ascii="Arial" w:hAnsi="Arial" w:cs="Arial"/>
          <w:lang w:val="en-US"/>
        </w:rPr>
        <w:tab/>
      </w:r>
      <w:r w:rsidRPr="0070743E">
        <w:rPr>
          <w:rFonts w:ascii="Arial" w:hAnsi="Arial" w:cs="Arial"/>
          <w:lang w:val="en-US"/>
        </w:rPr>
        <w:tab/>
        <w:t xml:space="preserve">     </w:t>
      </w:r>
      <w:r>
        <w:rPr>
          <w:rFonts w:ascii="Arial" w:hAnsi="Arial" w:cs="Arial"/>
          <w:lang w:val="en-US"/>
        </w:rPr>
        <w:t xml:space="preserve">  </w:t>
      </w:r>
      <w:r w:rsidRPr="0070743E">
        <w:rPr>
          <w:rFonts w:ascii="Arial" w:hAnsi="Arial" w:cs="Arial"/>
          <w:lang w:val="en-US"/>
        </w:rPr>
        <w:t>Optical Networks</w:t>
      </w:r>
    </w:p>
    <w:p w:rsidR="006862B7" w:rsidRPr="0070743E" w:rsidRDefault="006862B7" w:rsidP="0016371B">
      <w:pPr>
        <w:spacing w:after="0" w:line="240" w:lineRule="auto"/>
        <w:rPr>
          <w:rFonts w:ascii="Arial" w:hAnsi="Arial" w:cs="Arial"/>
          <w:lang w:val="en-US"/>
        </w:rPr>
      </w:pPr>
      <w:r w:rsidRPr="0070743E">
        <w:rPr>
          <w:rFonts w:ascii="Arial" w:hAnsi="Arial" w:cs="Arial"/>
          <w:lang w:val="en-US"/>
        </w:rPr>
        <w:tab/>
      </w:r>
      <w:r w:rsidRPr="0070743E">
        <w:rPr>
          <w:rFonts w:ascii="Arial" w:hAnsi="Arial" w:cs="Arial"/>
          <w:lang w:val="en-US"/>
        </w:rPr>
        <w:tab/>
        <w:t xml:space="preserve">    </w:t>
      </w:r>
    </w:p>
    <w:p w:rsidR="006862B7" w:rsidRPr="0070743E" w:rsidRDefault="00E269D2" w:rsidP="0016371B">
      <w:pPr>
        <w:spacing w:after="0" w:line="240" w:lineRule="auto"/>
        <w:rPr>
          <w:rFonts w:ascii="Arial" w:hAnsi="Arial" w:cs="Arial"/>
          <w:lang w:val="en-US"/>
        </w:rPr>
      </w:pPr>
      <w:r>
        <w:rPr>
          <w:noProof/>
        </w:rPr>
        <w:pict>
          <v:shape id="Imagen 65" o:spid="_x0000_s1227" type="#_x0000_t75" alt="year" style="position:absolute;left:0;text-align:left;margin-left:297pt;margin-top:234.55pt;width:126.8pt;height:72.35pt;z-index:251676672;visibility:visible;mso-wrap-distance-top:7.5pt;mso-wrap-distance-bottom:7.5pt;mso-position-horizontal-relative:margin;mso-position-vertical-relative:margin">
            <v:imagedata r:id="rId39" o:title="nap-total-prv09-year"/>
            <w10:wrap type="square" anchorx="margin" anchory="margin"/>
          </v:shape>
        </w:pict>
      </w:r>
      <w:r>
        <w:rPr>
          <w:noProof/>
        </w:rPr>
        <w:pict>
          <v:shape id="Imagen 64" o:spid="_x0000_s1226" type="#_x0000_t75" alt="year" style="position:absolute;left:0;text-align:left;margin-left:146.7pt;margin-top:230.95pt;width:126.8pt;height:72.35pt;z-index:251675648;visibility:visible;mso-wrap-distance-top:7.5pt;mso-wrap-distance-bottom:7.5pt;mso-position-horizontal-relative:margin;mso-position-vertical-relative:margin">
            <v:imagedata r:id="rId40" o:title="nap-total-prv03-year"/>
            <w10:wrap type="square" anchorx="margin" anchory="margin"/>
          </v:shape>
        </w:pict>
      </w:r>
      <w:r>
        <w:rPr>
          <w:noProof/>
        </w:rPr>
        <w:pict>
          <v:shape id="Imagen 63" o:spid="_x0000_s1225" type="#_x0000_t75" alt="year" style="position:absolute;left:0;text-align:left;margin-left:-4.95pt;margin-top:230.95pt;width:126.8pt;height:72.35pt;z-index:251674624;visibility:visible;mso-wrap-distance-top:7.5pt;mso-wrap-distance-bottom:7.5pt;mso-position-horizontal-relative:margin;mso-position-vertical-relative:margin">
            <v:imagedata r:id="rId41" o:title="nap-total-prv06-year"/>
            <w10:wrap type="square" anchorx="margin" anchory="margin"/>
          </v:shape>
        </w:pict>
      </w:r>
    </w:p>
    <w:p w:rsidR="006862B7" w:rsidRPr="005E77DD" w:rsidRDefault="006862B7" w:rsidP="0016371B">
      <w:pPr>
        <w:spacing w:after="0" w:line="240" w:lineRule="auto"/>
        <w:rPr>
          <w:rFonts w:ascii="Arial" w:hAnsi="Arial" w:cs="Arial"/>
          <w:lang w:val="en-US"/>
        </w:rPr>
      </w:pPr>
    </w:p>
    <w:p w:rsidR="006862B7" w:rsidRPr="005E77DD" w:rsidRDefault="006862B7" w:rsidP="0016371B">
      <w:pPr>
        <w:spacing w:after="0" w:line="240" w:lineRule="auto"/>
        <w:rPr>
          <w:rFonts w:ascii="Arial" w:hAnsi="Arial" w:cs="Arial"/>
          <w:lang w:val="en-US"/>
        </w:rPr>
      </w:pPr>
    </w:p>
    <w:p w:rsidR="006862B7" w:rsidRPr="005E77DD" w:rsidRDefault="006862B7" w:rsidP="0016371B">
      <w:pPr>
        <w:spacing w:after="0" w:line="240" w:lineRule="auto"/>
        <w:rPr>
          <w:rFonts w:ascii="Arial" w:hAnsi="Arial" w:cs="Arial"/>
          <w:lang w:val="en-US"/>
        </w:rPr>
      </w:pPr>
    </w:p>
    <w:p w:rsidR="006862B7" w:rsidRPr="005E77DD" w:rsidRDefault="006862B7" w:rsidP="0016371B">
      <w:pPr>
        <w:spacing w:after="0" w:line="240" w:lineRule="auto"/>
        <w:rPr>
          <w:rFonts w:ascii="Arial" w:hAnsi="Arial" w:cs="Arial"/>
          <w:lang w:val="en-US"/>
        </w:rPr>
      </w:pPr>
    </w:p>
    <w:p w:rsidR="006862B7" w:rsidRPr="005E77DD" w:rsidRDefault="006862B7" w:rsidP="0016371B">
      <w:pPr>
        <w:spacing w:after="0" w:line="240" w:lineRule="auto"/>
        <w:rPr>
          <w:rFonts w:ascii="Arial" w:hAnsi="Arial" w:cs="Arial"/>
          <w:lang w:val="en-US"/>
        </w:rPr>
      </w:pPr>
    </w:p>
    <w:p w:rsidR="006862B7" w:rsidRPr="005E77DD" w:rsidRDefault="006862B7" w:rsidP="0016371B">
      <w:pPr>
        <w:spacing w:after="0" w:line="240" w:lineRule="auto"/>
        <w:rPr>
          <w:rFonts w:ascii="Arial" w:hAnsi="Arial" w:cs="Arial"/>
          <w:lang w:val="en-US"/>
        </w:rPr>
      </w:pPr>
    </w:p>
    <w:p w:rsidR="006862B7" w:rsidRPr="005E77DD" w:rsidRDefault="006862B7" w:rsidP="0016371B">
      <w:pPr>
        <w:spacing w:after="0" w:line="240" w:lineRule="auto"/>
        <w:rPr>
          <w:rFonts w:ascii="Arial" w:hAnsi="Arial" w:cs="Arial"/>
          <w:lang w:val="en-US"/>
        </w:rPr>
      </w:pPr>
    </w:p>
    <w:p w:rsidR="006862B7" w:rsidRPr="005E77DD" w:rsidRDefault="006862B7" w:rsidP="0016371B">
      <w:pPr>
        <w:spacing w:after="0" w:line="240" w:lineRule="auto"/>
        <w:rPr>
          <w:rFonts w:ascii="Arial" w:hAnsi="Arial" w:cs="Arial"/>
          <w:lang w:val="en-US"/>
        </w:rPr>
      </w:pPr>
    </w:p>
    <w:p w:rsidR="006862B7" w:rsidRPr="0070743E" w:rsidRDefault="006862B7" w:rsidP="0016371B">
      <w:pPr>
        <w:spacing w:after="0" w:line="240" w:lineRule="auto"/>
        <w:rPr>
          <w:rFonts w:ascii="Arial" w:hAnsi="Arial" w:cs="Arial"/>
        </w:rPr>
      </w:pPr>
      <w:r>
        <w:rPr>
          <w:rFonts w:ascii="Arial" w:hAnsi="Arial" w:cs="Arial"/>
        </w:rPr>
        <w:t>Telefónica del Perú</w:t>
      </w:r>
      <w:r>
        <w:rPr>
          <w:rFonts w:ascii="Arial" w:hAnsi="Arial" w:cs="Arial"/>
        </w:rPr>
        <w:tab/>
      </w:r>
      <w:r>
        <w:rPr>
          <w:rFonts w:ascii="Arial" w:hAnsi="Arial" w:cs="Arial"/>
        </w:rPr>
        <w:tab/>
        <w:t xml:space="preserve">     Telmex</w:t>
      </w: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Default="006862B7" w:rsidP="0016371B">
      <w:pPr>
        <w:spacing w:after="0" w:line="240" w:lineRule="auto"/>
        <w:rPr>
          <w:rFonts w:ascii="Arial" w:hAnsi="Arial" w:cs="Arial"/>
        </w:rPr>
      </w:pPr>
    </w:p>
    <w:p w:rsidR="006862B7" w:rsidRPr="0070743E" w:rsidRDefault="00E269D2" w:rsidP="0016371B">
      <w:pPr>
        <w:spacing w:after="0" w:line="240" w:lineRule="auto"/>
        <w:rPr>
          <w:rFonts w:ascii="Arial" w:hAnsi="Arial" w:cs="Arial"/>
        </w:rPr>
      </w:pPr>
      <w:r>
        <w:rPr>
          <w:noProof/>
        </w:rPr>
        <w:pict>
          <v:shape id="Imagen 67" o:spid="_x0000_s1229" type="#_x0000_t75" alt="year" style="position:absolute;left:0;text-align:left;margin-left:162.75pt;margin-top:366.7pt;width:129.8pt;height:74.05pt;z-index:251678720;visibility:visible;mso-wrap-distance-top:7.5pt;mso-wrap-distance-bottom:7.5pt;mso-position-horizontal-relative:margin;mso-position-vertical-relative:margin">
            <v:imagedata r:id="rId42" o:title="nap-total-prv02-year"/>
            <w10:wrap type="square" anchorx="margin" anchory="margin"/>
          </v:shape>
        </w:pict>
      </w:r>
      <w:r>
        <w:rPr>
          <w:noProof/>
        </w:rPr>
        <w:pict>
          <v:shape id="Imagen 66" o:spid="_x0000_s1228" type="#_x0000_t75" alt="year" style="position:absolute;left:0;text-align:left;margin-left:-4.95pt;margin-top:366.7pt;width:126.8pt;height:72.35pt;z-index:251677696;visibility:visible;mso-wrap-distance-top:7.5pt;mso-wrap-distance-bottom:7.5pt;mso-position-horizontal-relative:margin;mso-position-vertical-relative:margin">
            <v:imagedata r:id="rId43" o:title="nap-total-prv01-year"/>
            <w10:wrap type="square" anchorx="margin" anchory="margin"/>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110"/>
        <w:gridCol w:w="1164"/>
        <w:gridCol w:w="3049"/>
      </w:tblGrid>
      <w:tr w:rsidR="006862B7" w:rsidRPr="00960BBC" w:rsidTr="0092455E">
        <w:tc>
          <w:tcPr>
            <w:tcW w:w="2093"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Dominican Rep.</w:t>
            </w:r>
          </w:p>
        </w:tc>
        <w:tc>
          <w:tcPr>
            <w:tcW w:w="1843" w:type="dxa"/>
            <w:tcBorders>
              <w:right w:val="single" w:sz="4" w:space="0" w:color="auto"/>
            </w:tcBorders>
          </w:tcPr>
          <w:p w:rsidR="006862B7" w:rsidRPr="00960BBC" w:rsidRDefault="006862B7" w:rsidP="0092455E">
            <w:pPr>
              <w:spacing w:after="0" w:line="240" w:lineRule="auto"/>
              <w:jc w:val="center"/>
              <w:rPr>
                <w:rFonts w:ascii="Arial" w:hAnsi="Arial" w:cs="Arial"/>
                <w:color w:val="548DD4"/>
              </w:rPr>
            </w:pPr>
            <w:r>
              <w:rPr>
                <w:rFonts w:ascii="Arial" w:hAnsi="Arial" w:cs="Arial"/>
                <w:color w:val="548DD4"/>
              </w:rPr>
              <w:t>Nbr. Of NAPs</w:t>
            </w:r>
            <w:r w:rsidRPr="00960BBC">
              <w:rPr>
                <w:rFonts w:ascii="Arial" w:hAnsi="Arial" w:cs="Arial"/>
                <w:color w:val="548DD4"/>
              </w:rPr>
              <w:t>´s - 1</w:t>
            </w:r>
          </w:p>
        </w:tc>
        <w:tc>
          <w:tcPr>
            <w:tcW w:w="992" w:type="dxa"/>
            <w:tcBorders>
              <w:top w:val="nil"/>
              <w:left w:val="single" w:sz="4" w:space="0" w:color="auto"/>
              <w:bottom w:val="single" w:sz="4" w:space="0" w:color="auto"/>
              <w:right w:val="nil"/>
            </w:tcBorders>
          </w:tcPr>
          <w:p w:rsidR="006862B7" w:rsidRPr="00960BBC" w:rsidRDefault="006862B7" w:rsidP="0092455E">
            <w:pPr>
              <w:spacing w:after="0" w:line="240" w:lineRule="auto"/>
              <w:jc w:val="center"/>
              <w:rPr>
                <w:rFonts w:ascii="Arial" w:hAnsi="Arial" w:cs="Arial"/>
                <w:color w:val="548DD4"/>
              </w:rPr>
            </w:pPr>
          </w:p>
        </w:tc>
        <w:tc>
          <w:tcPr>
            <w:tcW w:w="1001" w:type="dxa"/>
            <w:tcBorders>
              <w:top w:val="nil"/>
              <w:left w:val="nil"/>
              <w:bottom w:val="single" w:sz="4" w:space="0" w:color="auto"/>
              <w:right w:val="nil"/>
            </w:tcBorders>
          </w:tcPr>
          <w:p w:rsidR="006862B7" w:rsidRPr="00960BBC" w:rsidRDefault="006862B7" w:rsidP="0092455E">
            <w:pPr>
              <w:spacing w:after="0" w:line="240" w:lineRule="auto"/>
              <w:jc w:val="center"/>
              <w:rPr>
                <w:rFonts w:ascii="Arial" w:hAnsi="Arial" w:cs="Arial"/>
                <w:color w:val="548DD4"/>
              </w:rPr>
            </w:pPr>
          </w:p>
        </w:tc>
        <w:tc>
          <w:tcPr>
            <w:tcW w:w="3049" w:type="dxa"/>
            <w:tcBorders>
              <w:top w:val="nil"/>
              <w:left w:val="nil"/>
              <w:bottom w:val="single" w:sz="4" w:space="0" w:color="auto"/>
              <w:right w:val="nil"/>
            </w:tcBorders>
          </w:tcPr>
          <w:p w:rsidR="006862B7" w:rsidRPr="00960BBC" w:rsidRDefault="006862B7" w:rsidP="0092455E">
            <w:pPr>
              <w:spacing w:after="0" w:line="240" w:lineRule="auto"/>
              <w:jc w:val="center"/>
              <w:rPr>
                <w:rFonts w:ascii="Arial" w:hAnsi="Arial" w:cs="Arial"/>
                <w:color w:val="548DD4"/>
              </w:rPr>
            </w:pP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b/>
                <w:color w:val="548DD4"/>
              </w:rPr>
            </w:pPr>
            <w:r>
              <w:rPr>
                <w:rFonts w:ascii="Arial" w:hAnsi="Arial" w:cs="Arial"/>
                <w:b/>
                <w:color w:val="548DD4"/>
              </w:rPr>
              <w:t>Location</w:t>
            </w:r>
          </w:p>
        </w:tc>
        <w:tc>
          <w:tcPr>
            <w:tcW w:w="1843" w:type="dxa"/>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Model</w:t>
            </w:r>
          </w:p>
        </w:tc>
        <w:tc>
          <w:tcPr>
            <w:tcW w:w="992"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Nbr.</w:t>
            </w:r>
            <w:r w:rsidRPr="0052646D">
              <w:rPr>
                <w:rFonts w:ascii="Arial" w:hAnsi="Arial" w:cs="Arial"/>
                <w:color w:val="548DD4"/>
              </w:rPr>
              <w:t>Part</w:t>
            </w:r>
          </w:p>
        </w:tc>
        <w:tc>
          <w:tcPr>
            <w:tcW w:w="1001"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Pr>
                <w:rFonts w:ascii="Arial" w:hAnsi="Arial" w:cs="Arial"/>
                <w:color w:val="548DD4"/>
              </w:rPr>
              <w:t>Founded</w:t>
            </w:r>
          </w:p>
        </w:tc>
        <w:tc>
          <w:tcPr>
            <w:tcW w:w="3049" w:type="dxa"/>
            <w:tcBorders>
              <w:top w:val="single" w:sz="4" w:space="0" w:color="auto"/>
            </w:tcBorders>
          </w:tcPr>
          <w:p w:rsidR="006862B7" w:rsidRPr="0052646D" w:rsidRDefault="006862B7" w:rsidP="0092455E">
            <w:pPr>
              <w:spacing w:after="0" w:line="240" w:lineRule="auto"/>
              <w:jc w:val="center"/>
              <w:rPr>
                <w:rFonts w:ascii="Arial" w:hAnsi="Arial" w:cs="Arial"/>
                <w:color w:val="548DD4"/>
              </w:rPr>
            </w:pPr>
            <w:r w:rsidRPr="0052646D">
              <w:rPr>
                <w:rFonts w:ascii="Arial" w:hAnsi="Arial" w:cs="Arial"/>
                <w:color w:val="548DD4"/>
              </w:rPr>
              <w:t>In</w:t>
            </w:r>
            <w:r>
              <w:rPr>
                <w:rFonts w:ascii="Arial" w:hAnsi="Arial" w:cs="Arial"/>
                <w:color w:val="548DD4"/>
              </w:rPr>
              <w:t>stitution</w:t>
            </w:r>
          </w:p>
        </w:tc>
      </w:tr>
      <w:tr w:rsidR="006862B7" w:rsidRPr="0052646D" w:rsidTr="0092455E">
        <w:tc>
          <w:tcPr>
            <w:tcW w:w="2093" w:type="dxa"/>
          </w:tcPr>
          <w:p w:rsidR="006862B7" w:rsidRPr="0052646D" w:rsidRDefault="006862B7" w:rsidP="0092455E">
            <w:pPr>
              <w:spacing w:after="0" w:line="240" w:lineRule="auto"/>
              <w:jc w:val="center"/>
              <w:rPr>
                <w:rFonts w:ascii="Arial" w:hAnsi="Arial" w:cs="Arial"/>
              </w:rPr>
            </w:pPr>
            <w:r w:rsidRPr="0052646D">
              <w:rPr>
                <w:rFonts w:ascii="Arial" w:hAnsi="Arial" w:cs="Arial"/>
              </w:rPr>
              <w:t>Santo Domingo</w:t>
            </w:r>
          </w:p>
        </w:tc>
        <w:tc>
          <w:tcPr>
            <w:tcW w:w="1843" w:type="dxa"/>
          </w:tcPr>
          <w:p w:rsidR="006862B7" w:rsidRPr="0052646D" w:rsidRDefault="006862B7" w:rsidP="0092455E">
            <w:pPr>
              <w:spacing w:after="0" w:line="240" w:lineRule="auto"/>
              <w:jc w:val="center"/>
              <w:rPr>
                <w:rFonts w:ascii="Arial" w:hAnsi="Arial" w:cs="Arial"/>
              </w:rPr>
            </w:pPr>
            <w:r w:rsidRPr="0052646D">
              <w:rPr>
                <w:rFonts w:ascii="Arial" w:hAnsi="Arial" w:cs="Arial"/>
              </w:rPr>
              <w:t>Priv</w:t>
            </w:r>
            <w:r>
              <w:rPr>
                <w:rFonts w:ascii="Arial" w:hAnsi="Arial" w:cs="Arial"/>
              </w:rPr>
              <w:t>ate</w:t>
            </w:r>
          </w:p>
        </w:tc>
        <w:tc>
          <w:tcPr>
            <w:tcW w:w="992" w:type="dxa"/>
          </w:tcPr>
          <w:p w:rsidR="006862B7" w:rsidRPr="0052646D" w:rsidRDefault="006862B7" w:rsidP="0092455E">
            <w:pPr>
              <w:spacing w:after="0" w:line="240" w:lineRule="auto"/>
              <w:jc w:val="center"/>
              <w:rPr>
                <w:rFonts w:ascii="Arial" w:hAnsi="Arial" w:cs="Arial"/>
              </w:rPr>
            </w:pPr>
          </w:p>
        </w:tc>
        <w:tc>
          <w:tcPr>
            <w:tcW w:w="1001" w:type="dxa"/>
          </w:tcPr>
          <w:p w:rsidR="006862B7" w:rsidRPr="0052646D" w:rsidRDefault="006862B7" w:rsidP="0092455E">
            <w:pPr>
              <w:spacing w:after="0" w:line="240" w:lineRule="auto"/>
              <w:jc w:val="center"/>
              <w:rPr>
                <w:rFonts w:ascii="Arial" w:hAnsi="Arial" w:cs="Arial"/>
              </w:rPr>
            </w:pPr>
            <w:r w:rsidRPr="0052646D">
              <w:rPr>
                <w:rFonts w:ascii="Arial" w:hAnsi="Arial" w:cs="Arial"/>
              </w:rPr>
              <w:t>2008</w:t>
            </w:r>
          </w:p>
        </w:tc>
        <w:tc>
          <w:tcPr>
            <w:tcW w:w="3049" w:type="dxa"/>
          </w:tcPr>
          <w:p w:rsidR="006862B7" w:rsidRPr="0052646D" w:rsidRDefault="006862B7" w:rsidP="0092455E">
            <w:pPr>
              <w:tabs>
                <w:tab w:val="left" w:pos="7560"/>
              </w:tabs>
              <w:spacing w:after="0" w:line="240" w:lineRule="auto"/>
              <w:jc w:val="center"/>
              <w:rPr>
                <w:rFonts w:ascii="Arial" w:hAnsi="Arial" w:cs="Arial"/>
              </w:rPr>
            </w:pPr>
            <w:r w:rsidRPr="0052646D">
              <w:rPr>
                <w:rFonts w:ascii="Arial" w:hAnsi="Arial" w:cs="Arial"/>
              </w:rPr>
              <w:t>Terremark World</w:t>
            </w:r>
          </w:p>
        </w:tc>
      </w:tr>
    </w:tbl>
    <w:p w:rsidR="006862B7" w:rsidRPr="0052646D" w:rsidRDefault="006862B7" w:rsidP="0016371B">
      <w:pPr>
        <w:spacing w:after="0" w:line="240" w:lineRule="auto"/>
        <w:jc w:val="center"/>
        <w:rPr>
          <w:rFonts w:ascii="Arial" w:hAnsi="Arial" w:cs="Arial"/>
        </w:rPr>
      </w:pPr>
    </w:p>
    <w:p w:rsidR="006862B7" w:rsidRDefault="006862B7" w:rsidP="0016371B">
      <w:pPr>
        <w:rPr>
          <w:lang w:val="en-US"/>
        </w:rPr>
      </w:pPr>
      <w:r w:rsidRPr="00483030">
        <w:rPr>
          <w:lang w:val="en-US"/>
        </w:rPr>
        <w:t>The definitive NAP will be located in the Santo Domingo Cybernetic Park</w:t>
      </w:r>
      <w:r>
        <w:rPr>
          <w:lang w:val="en-US"/>
        </w:rPr>
        <w:t>, where the Caribbean NAP will become operational in the future. It includes a building which will house the new NAP facilities, with 150.000 sq.ft. of space, and strict security measures that will be resistant to high category cyclones, since Santo Domingo habitually is subjected to these climatic phenomena,  this is something to be noted.</w:t>
      </w:r>
    </w:p>
    <w:p w:rsidR="006862B7" w:rsidRPr="005E77DD" w:rsidRDefault="006862B7" w:rsidP="0016371B">
      <w:pPr>
        <w:rPr>
          <w:b/>
          <w:sz w:val="28"/>
          <w:szCs w:val="28"/>
          <w:lang w:val="en-US"/>
        </w:rPr>
      </w:pPr>
      <w:r w:rsidRPr="00323502">
        <w:rPr>
          <w:color w:val="000000"/>
          <w:lang w:val="en-US"/>
        </w:rPr>
        <w:t xml:space="preserve"> </w:t>
      </w:r>
      <w:r w:rsidRPr="005E77DD">
        <w:rPr>
          <w:b/>
          <w:color w:val="000000"/>
          <w:sz w:val="28"/>
          <w:szCs w:val="28"/>
          <w:lang w:val="en-US"/>
        </w:rPr>
        <w:t>T</w:t>
      </w:r>
      <w:r w:rsidRPr="005E77DD">
        <w:rPr>
          <w:b/>
          <w:sz w:val="28"/>
          <w:szCs w:val="28"/>
          <w:lang w:val="en-US"/>
        </w:rPr>
        <w:t>he following charts show:</w:t>
      </w:r>
    </w:p>
    <w:p w:rsidR="006862B7" w:rsidRPr="000A021D" w:rsidRDefault="006862B7" w:rsidP="0016371B">
      <w:pPr>
        <w:numPr>
          <w:ilvl w:val="0"/>
          <w:numId w:val="31"/>
        </w:numPr>
        <w:rPr>
          <w:lang w:val="en-US"/>
        </w:rPr>
      </w:pPr>
      <w:r w:rsidRPr="000A021D">
        <w:rPr>
          <w:lang w:val="en-US"/>
        </w:rPr>
        <w:t>The first is the distribution according to institutional model</w:t>
      </w:r>
    </w:p>
    <w:p w:rsidR="006862B7" w:rsidRPr="000A021D" w:rsidRDefault="006862B7" w:rsidP="0016371B">
      <w:pPr>
        <w:numPr>
          <w:ilvl w:val="0"/>
          <w:numId w:val="31"/>
        </w:numPr>
        <w:rPr>
          <w:lang w:val="en-US"/>
        </w:rPr>
      </w:pPr>
      <w:r>
        <w:rPr>
          <w:lang w:val="en-US"/>
        </w:rPr>
        <w:t>The second according to distribution of NAPs per country</w:t>
      </w:r>
    </w:p>
    <w:p w:rsidR="006862B7" w:rsidRPr="005E77DD" w:rsidRDefault="006862B7" w:rsidP="0016371B">
      <w:pPr>
        <w:jc w:val="center"/>
        <w:rPr>
          <w:b/>
          <w:lang w:val="en-US"/>
        </w:rPr>
      </w:pPr>
      <w:r w:rsidRPr="005E77DD">
        <w:rPr>
          <w:b/>
          <w:lang w:val="en-US"/>
        </w:rPr>
        <w:t>Institutional model of NAPs</w:t>
      </w:r>
    </w:p>
    <w:p w:rsidR="006862B7" w:rsidRPr="0063580A" w:rsidRDefault="00E269D2" w:rsidP="0016371B">
      <w:pPr>
        <w:rPr>
          <w:lang w:val="en-US"/>
        </w:rPr>
      </w:pPr>
      <w:r>
        <w:rPr>
          <w:noProof/>
        </w:rPr>
        <w:lastRenderedPageBreak/>
        <w:pict>
          <v:shape id="Gráfico 1" o:spid="_x0000_s1230" type="#_x0000_t75" style="position:absolute;left:0;text-align:left;margin-left:47.25pt;margin-top:117.2pt;width:362.4pt;height:215.5pt;z-index:251679744;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">
            <v:imagedata r:id="rId44" o:title=""/>
            <o:lock v:ext="edit" aspectratio="f"/>
            <w10:wrap type="square" anchorx="margin" anchory="margin"/>
          </v:shape>
        </w:pict>
      </w:r>
    </w:p>
    <w:p w:rsidR="006862B7" w:rsidRPr="0063580A" w:rsidRDefault="006862B7" w:rsidP="0016371B">
      <w:pPr>
        <w:tabs>
          <w:tab w:val="left" w:pos="2268"/>
        </w:tabs>
        <w:spacing w:after="0" w:line="240" w:lineRule="auto"/>
        <w:jc w:val="center"/>
        <w:rPr>
          <w:rFonts w:ascii="Arial" w:hAnsi="Arial" w:cs="Arial"/>
          <w:lang w:val="en-US"/>
        </w:rPr>
      </w:pPr>
    </w:p>
    <w:p w:rsidR="006862B7" w:rsidRPr="0063580A" w:rsidRDefault="006862B7" w:rsidP="0016371B">
      <w:pPr>
        <w:tabs>
          <w:tab w:val="left" w:pos="2268"/>
        </w:tabs>
        <w:spacing w:after="0" w:line="240" w:lineRule="auto"/>
        <w:jc w:val="center"/>
        <w:rPr>
          <w:rFonts w:ascii="Arial" w:hAnsi="Arial" w:cs="Arial"/>
          <w:lang w:val="en-US"/>
        </w:rPr>
      </w:pPr>
    </w:p>
    <w:p w:rsidR="006862B7" w:rsidRPr="0063580A" w:rsidRDefault="006862B7" w:rsidP="0016371B">
      <w:pPr>
        <w:tabs>
          <w:tab w:val="left" w:pos="2268"/>
        </w:tabs>
        <w:spacing w:after="0" w:line="240" w:lineRule="auto"/>
        <w:jc w:val="center"/>
        <w:rPr>
          <w:rFonts w:ascii="Arial" w:hAnsi="Arial" w:cs="Arial"/>
          <w:lang w:val="en-US"/>
        </w:rPr>
      </w:pPr>
    </w:p>
    <w:p w:rsidR="006862B7" w:rsidRPr="0063580A" w:rsidRDefault="006862B7" w:rsidP="0016371B">
      <w:pPr>
        <w:tabs>
          <w:tab w:val="left" w:pos="2268"/>
        </w:tabs>
        <w:spacing w:after="0" w:line="240" w:lineRule="auto"/>
        <w:jc w:val="center"/>
        <w:rPr>
          <w:rFonts w:ascii="Arial" w:hAnsi="Arial" w:cs="Arial"/>
          <w:lang w:val="en-US"/>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Pr="0063580A" w:rsidRDefault="006862B7" w:rsidP="0016371B">
      <w:pPr>
        <w:tabs>
          <w:tab w:val="left" w:pos="2268"/>
        </w:tabs>
        <w:spacing w:after="0" w:line="240" w:lineRule="auto"/>
        <w:jc w:val="center"/>
        <w:rPr>
          <w:rFonts w:ascii="Arial" w:hAnsi="Arial" w:cs="Arial"/>
          <w:noProof/>
          <w:lang w:val="en-US" w:eastAsia="es-AR"/>
        </w:rPr>
      </w:pPr>
    </w:p>
    <w:p w:rsidR="006862B7" w:rsidRDefault="006862B7" w:rsidP="0016371B">
      <w:pPr>
        <w:tabs>
          <w:tab w:val="left" w:pos="2268"/>
        </w:tabs>
        <w:spacing w:after="0" w:line="240" w:lineRule="auto"/>
        <w:jc w:val="center"/>
        <w:rPr>
          <w:rFonts w:ascii="Arial" w:hAnsi="Arial" w:cs="Arial"/>
          <w:noProof/>
          <w:lang w:val="en-US" w:eastAsia="es-AR"/>
        </w:rPr>
      </w:pPr>
    </w:p>
    <w:p w:rsidR="006862B7" w:rsidRDefault="006862B7" w:rsidP="0016371B">
      <w:pPr>
        <w:tabs>
          <w:tab w:val="left" w:pos="2268"/>
        </w:tabs>
        <w:spacing w:after="0" w:line="240" w:lineRule="auto"/>
        <w:jc w:val="center"/>
        <w:rPr>
          <w:rFonts w:ascii="Arial" w:hAnsi="Arial" w:cs="Arial"/>
          <w:noProof/>
          <w:lang w:val="en-US" w:eastAsia="es-AR"/>
        </w:rPr>
      </w:pPr>
    </w:p>
    <w:p w:rsidR="006862B7" w:rsidRPr="00C60E5E" w:rsidRDefault="006862B7" w:rsidP="0016371B">
      <w:pPr>
        <w:tabs>
          <w:tab w:val="left" w:pos="2268"/>
        </w:tabs>
        <w:spacing w:after="0" w:line="240" w:lineRule="auto"/>
        <w:ind w:left="708"/>
        <w:jc w:val="center"/>
        <w:rPr>
          <w:rFonts w:cs="Arial"/>
          <w:b/>
          <w:noProof/>
          <w:lang w:val="en-US" w:eastAsia="es-AR"/>
        </w:rPr>
      </w:pPr>
      <w:r w:rsidRPr="00C60E5E">
        <w:rPr>
          <w:rFonts w:cs="Arial"/>
          <w:b/>
          <w:noProof/>
          <w:lang w:val="en-US" w:eastAsia="es-AR"/>
        </w:rPr>
        <w:t>Number   of  NAPs per country</w:t>
      </w:r>
    </w:p>
    <w:p w:rsidR="006862B7" w:rsidRPr="00C60E5E" w:rsidRDefault="006862B7" w:rsidP="0016371B">
      <w:pPr>
        <w:jc w:val="center"/>
        <w:rPr>
          <w:rFonts w:cs="Arial"/>
          <w:b/>
          <w:lang w:val="en-US"/>
        </w:rPr>
      </w:pPr>
    </w:p>
    <w:p w:rsidR="006862B7" w:rsidRDefault="006862B7" w:rsidP="0016371B">
      <w:pPr>
        <w:spacing w:after="0" w:line="240" w:lineRule="auto"/>
        <w:rPr>
          <w:rFonts w:ascii="Arial" w:hAnsi="Arial" w:cs="Arial"/>
          <w:color w:val="000000"/>
          <w:lang w:val="en-US"/>
        </w:rPr>
      </w:pPr>
    </w:p>
    <w:p w:rsidR="006862B7" w:rsidRDefault="00E269D2" w:rsidP="0016371B">
      <w:pPr>
        <w:spacing w:after="0" w:line="240" w:lineRule="auto"/>
        <w:rPr>
          <w:rFonts w:ascii="Arial" w:hAnsi="Arial" w:cs="Arial"/>
          <w:color w:val="000000"/>
          <w:lang w:val="en-US"/>
        </w:rPr>
      </w:pPr>
      <w:r>
        <w:rPr>
          <w:noProof/>
        </w:rPr>
        <w:pict>
          <v:shape id="Gráfico 2" o:spid="_x0000_s1231" type="#_x0000_t75" style="position:absolute;left:0;text-align:left;margin-left:54.4pt;margin-top:74.95pt;width:362.4pt;height:216.45pt;z-index:251680768;visibility:visible;mso-wrap-distance-bottom:.07pt;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">
            <v:imagedata r:id="rId45" o:title=""/>
            <o:lock v:ext="edit" aspectratio="f"/>
            <w10:wrap type="square" anchorx="margin" anchory="margin"/>
          </v:shape>
        </w:pict>
      </w: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Default="006862B7" w:rsidP="0016371B">
      <w:pPr>
        <w:spacing w:after="0" w:line="240" w:lineRule="auto"/>
        <w:rPr>
          <w:rFonts w:ascii="Arial" w:hAnsi="Arial" w:cs="Arial"/>
          <w:color w:val="000000"/>
          <w:lang w:val="en-US"/>
        </w:rPr>
      </w:pPr>
    </w:p>
    <w:p w:rsidR="006862B7" w:rsidRPr="00C60E5E" w:rsidRDefault="006862B7" w:rsidP="0016371B">
      <w:pPr>
        <w:spacing w:after="0" w:line="240" w:lineRule="auto"/>
        <w:rPr>
          <w:rFonts w:cs="Arial"/>
          <w:b/>
          <w:color w:val="000000"/>
          <w:sz w:val="28"/>
          <w:szCs w:val="28"/>
          <w:lang w:val="en-US"/>
        </w:rPr>
      </w:pPr>
      <w:r w:rsidRPr="00C60E5E">
        <w:rPr>
          <w:rFonts w:cs="Arial"/>
          <w:b/>
          <w:color w:val="000000"/>
          <w:sz w:val="28"/>
          <w:szCs w:val="28"/>
          <w:lang w:val="en-US"/>
        </w:rPr>
        <w:t>Countries without NAPs</w:t>
      </w:r>
    </w:p>
    <w:p w:rsidR="006862B7" w:rsidRPr="0063580A" w:rsidRDefault="006862B7" w:rsidP="0016371B">
      <w:pPr>
        <w:spacing w:after="0" w:line="240" w:lineRule="auto"/>
        <w:jc w:val="center"/>
        <w:rPr>
          <w:rFonts w:ascii="Arial" w:hAnsi="Arial" w:cs="Arial"/>
          <w:lang w:val="en-US"/>
        </w:rPr>
      </w:pPr>
    </w:p>
    <w:p w:rsidR="006862B7" w:rsidRDefault="006862B7" w:rsidP="0016371B">
      <w:pPr>
        <w:rPr>
          <w:lang w:val="en-US"/>
        </w:rPr>
      </w:pPr>
      <w:r w:rsidRPr="00FC6FAF">
        <w:rPr>
          <w:lang w:val="en-US"/>
        </w:rPr>
        <w:t>The following countries do not have NAPs in either private or non-profit mode, but the</w:t>
      </w:r>
      <w:r>
        <w:rPr>
          <w:lang w:val="en-US"/>
        </w:rPr>
        <w:t xml:space="preserve"> communications companies of these countries have NAPs, as far as technical aspects. In countries such as Costa Rica and Uruguay the State has a monopoly in certain areas of the communications services.</w:t>
      </w:r>
    </w:p>
    <w:p w:rsidR="006862B7" w:rsidRPr="007E24A0" w:rsidRDefault="006862B7" w:rsidP="0016371B">
      <w:pPr>
        <w:spacing w:after="0" w:line="240" w:lineRule="auto"/>
        <w:jc w:val="center"/>
        <w:rPr>
          <w:rFonts w:ascii="Arial" w:hAnsi="Arial" w:cs="Arial"/>
          <w:lang w:val="en-US"/>
        </w:rPr>
      </w:pPr>
    </w:p>
    <w:tbl>
      <w:tblPr>
        <w:tblW w:w="9578" w:type="dxa"/>
        <w:tblLayout w:type="fixed"/>
        <w:tblLook w:val="0000" w:firstRow="0" w:lastRow="0" w:firstColumn="0" w:lastColumn="0" w:noHBand="0" w:noVBand="0"/>
      </w:tblPr>
      <w:tblGrid>
        <w:gridCol w:w="2394"/>
        <w:gridCol w:w="2394"/>
        <w:gridCol w:w="2395"/>
        <w:gridCol w:w="2395"/>
      </w:tblGrid>
      <w:tr w:rsidR="006862B7" w:rsidRPr="0052646D" w:rsidTr="0092455E">
        <w:tc>
          <w:tcPr>
            <w:tcW w:w="2394"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Aruba</w:t>
            </w:r>
          </w:p>
        </w:tc>
        <w:tc>
          <w:tcPr>
            <w:tcW w:w="2394"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Bolivia</w:t>
            </w:r>
          </w:p>
        </w:tc>
        <w:tc>
          <w:tcPr>
            <w:tcW w:w="2395"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Belize</w:t>
            </w:r>
          </w:p>
        </w:tc>
        <w:tc>
          <w:tcPr>
            <w:tcW w:w="2395"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Costa Rica</w:t>
            </w:r>
          </w:p>
        </w:tc>
      </w:tr>
      <w:tr w:rsidR="006862B7" w:rsidRPr="0052646D" w:rsidTr="0092455E">
        <w:tc>
          <w:tcPr>
            <w:tcW w:w="2394"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Guayana Francesa</w:t>
            </w:r>
          </w:p>
        </w:tc>
        <w:tc>
          <w:tcPr>
            <w:tcW w:w="2394"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Guatemala</w:t>
            </w:r>
          </w:p>
        </w:tc>
        <w:tc>
          <w:tcPr>
            <w:tcW w:w="2395"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Honduras</w:t>
            </w:r>
          </w:p>
        </w:tc>
        <w:tc>
          <w:tcPr>
            <w:tcW w:w="2395"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México</w:t>
            </w:r>
          </w:p>
        </w:tc>
      </w:tr>
      <w:tr w:rsidR="006862B7" w:rsidRPr="0052646D" w:rsidTr="0092455E">
        <w:tc>
          <w:tcPr>
            <w:tcW w:w="2394"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Suriname</w:t>
            </w:r>
          </w:p>
        </w:tc>
        <w:tc>
          <w:tcPr>
            <w:tcW w:w="2394"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El Salvador</w:t>
            </w:r>
          </w:p>
        </w:tc>
        <w:tc>
          <w:tcPr>
            <w:tcW w:w="2395"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Trinidad y Tobago</w:t>
            </w:r>
          </w:p>
        </w:tc>
        <w:tc>
          <w:tcPr>
            <w:tcW w:w="2395"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Uruguay</w:t>
            </w:r>
          </w:p>
        </w:tc>
      </w:tr>
      <w:tr w:rsidR="006862B7" w:rsidRPr="0052646D" w:rsidTr="0092455E">
        <w:tc>
          <w:tcPr>
            <w:tcW w:w="2394" w:type="dxa"/>
            <w:shd w:val="clear" w:color="auto" w:fill="auto"/>
          </w:tcPr>
          <w:p w:rsidR="006862B7" w:rsidRPr="0052646D" w:rsidRDefault="006862B7" w:rsidP="0092455E">
            <w:pPr>
              <w:snapToGrid w:val="0"/>
              <w:spacing w:after="0" w:line="240" w:lineRule="auto"/>
              <w:jc w:val="center"/>
              <w:rPr>
                <w:rFonts w:ascii="Arial" w:hAnsi="Arial" w:cs="Arial"/>
              </w:rPr>
            </w:pPr>
            <w:r w:rsidRPr="0052646D">
              <w:rPr>
                <w:rFonts w:ascii="Arial" w:hAnsi="Arial" w:cs="Arial"/>
              </w:rPr>
              <w:t>Venezuela</w:t>
            </w:r>
          </w:p>
        </w:tc>
        <w:tc>
          <w:tcPr>
            <w:tcW w:w="2394" w:type="dxa"/>
            <w:shd w:val="clear" w:color="auto" w:fill="auto"/>
          </w:tcPr>
          <w:p w:rsidR="006862B7" w:rsidRPr="0052646D" w:rsidRDefault="006862B7" w:rsidP="0092455E">
            <w:pPr>
              <w:snapToGrid w:val="0"/>
              <w:spacing w:after="0" w:line="240" w:lineRule="auto"/>
              <w:jc w:val="center"/>
              <w:rPr>
                <w:rFonts w:ascii="Arial" w:hAnsi="Arial" w:cs="Arial"/>
              </w:rPr>
            </w:pPr>
          </w:p>
        </w:tc>
        <w:tc>
          <w:tcPr>
            <w:tcW w:w="2395" w:type="dxa"/>
            <w:shd w:val="clear" w:color="auto" w:fill="auto"/>
          </w:tcPr>
          <w:p w:rsidR="006862B7" w:rsidRPr="0052646D" w:rsidRDefault="006862B7" w:rsidP="0092455E">
            <w:pPr>
              <w:snapToGrid w:val="0"/>
              <w:spacing w:after="0" w:line="240" w:lineRule="auto"/>
              <w:jc w:val="center"/>
              <w:rPr>
                <w:rFonts w:ascii="Arial" w:hAnsi="Arial" w:cs="Arial"/>
              </w:rPr>
            </w:pPr>
          </w:p>
        </w:tc>
        <w:tc>
          <w:tcPr>
            <w:tcW w:w="2395" w:type="dxa"/>
            <w:shd w:val="clear" w:color="auto" w:fill="auto"/>
          </w:tcPr>
          <w:p w:rsidR="006862B7" w:rsidRPr="0052646D" w:rsidRDefault="006862B7" w:rsidP="0092455E">
            <w:pPr>
              <w:snapToGrid w:val="0"/>
              <w:spacing w:after="0" w:line="240" w:lineRule="auto"/>
              <w:jc w:val="center"/>
              <w:rPr>
                <w:rFonts w:ascii="Arial" w:hAnsi="Arial" w:cs="Arial"/>
              </w:rPr>
            </w:pPr>
          </w:p>
        </w:tc>
      </w:tr>
    </w:tbl>
    <w:p w:rsidR="006862B7" w:rsidRDefault="006862B7" w:rsidP="0016371B">
      <w:pPr>
        <w:rPr>
          <w:rFonts w:ascii="Arial" w:hAnsi="Arial" w:cs="Arial"/>
        </w:rPr>
      </w:pPr>
    </w:p>
    <w:p w:rsidR="006862B7" w:rsidRPr="00FC6FAF" w:rsidRDefault="006862B7" w:rsidP="0016371B">
      <w:pPr>
        <w:rPr>
          <w:lang w:val="en-US"/>
        </w:rPr>
      </w:pPr>
      <w:r w:rsidRPr="00FC6FAF">
        <w:rPr>
          <w:lang w:val="en-US"/>
        </w:rPr>
        <w:t>As we commented in the previous paragraph, in those countries where communications are controlled by the State, the “NAP” is operated by the national Telco</w:t>
      </w:r>
      <w:r>
        <w:rPr>
          <w:lang w:val="en-US"/>
        </w:rPr>
        <w:t>, for example: in Costa Rica and Uruguay. In the remaining countries, the NAP operator could be the Telephone Company or the international provider of international communications, which usually provides all the services. The case of Mexico is more complex and more detailed information can be found in the chapter on business model.</w:t>
      </w:r>
    </w:p>
    <w:p w:rsidR="006862B7" w:rsidRPr="00FC6FAF" w:rsidRDefault="006862B7" w:rsidP="0016371B">
      <w:pPr>
        <w:rPr>
          <w:lang w:val="en-US"/>
        </w:rPr>
      </w:pPr>
      <w:r w:rsidRPr="00FC6FAF">
        <w:rPr>
          <w:lang w:val="en-US"/>
        </w:rPr>
        <w:t xml:space="preserve">This </w:t>
      </w:r>
      <w:r>
        <w:rPr>
          <w:lang w:val="en-US"/>
        </w:rPr>
        <w:t>visio</w:t>
      </w:r>
      <w:r w:rsidRPr="00FC6FAF">
        <w:rPr>
          <w:lang w:val="en-US"/>
        </w:rPr>
        <w:t>n of the different options, according to each country, the scale of economy and t</w:t>
      </w:r>
      <w:r>
        <w:rPr>
          <w:lang w:val="en-US"/>
        </w:rPr>
        <w:t>he constitutive mode, will contribute</w:t>
      </w:r>
      <w:r w:rsidRPr="00FC6FAF">
        <w:rPr>
          <w:lang w:val="en-US"/>
        </w:rPr>
        <w:t xml:space="preserve"> towards a clear</w:t>
      </w:r>
      <w:r>
        <w:rPr>
          <w:lang w:val="en-US"/>
        </w:rPr>
        <w:t xml:space="preserve"> understanding of the importance of the NAPs, in the technical-economic solution of interconnection in Latin America.</w:t>
      </w:r>
    </w:p>
    <w:p w:rsidR="006862B7" w:rsidRDefault="006862B7" w:rsidP="0016371B">
      <w:pPr>
        <w:rPr>
          <w:lang w:val="en-US"/>
        </w:rPr>
      </w:pPr>
    </w:p>
    <w:p w:rsidR="006862B7" w:rsidRDefault="006862B7" w:rsidP="00F86C53">
      <w:pPr>
        <w:pStyle w:val="Heading1"/>
        <w:rPr>
          <w:rFonts w:cs="Arial"/>
          <w:color w:val="333333"/>
          <w:sz w:val="28"/>
          <w:szCs w:val="28"/>
          <w:lang w:val="en-US" w:eastAsia="es-AR"/>
        </w:rPr>
      </w:pPr>
      <w:bookmarkStart w:id="20" w:name="_Toc318795521"/>
      <w:r w:rsidRPr="00F86C53">
        <w:rPr>
          <w:rStyle w:val="Heading1Char"/>
        </w:rPr>
        <w:t>Projects within the region</w:t>
      </w:r>
      <w:bookmarkEnd w:id="20"/>
      <w:r w:rsidRPr="00C60E5E">
        <w:rPr>
          <w:rFonts w:cs="Arial"/>
          <w:color w:val="333333"/>
          <w:sz w:val="28"/>
          <w:szCs w:val="28"/>
          <w:lang w:val="en-US" w:eastAsia="es-AR"/>
        </w:rPr>
        <w:t xml:space="preserve">  </w:t>
      </w:r>
    </w:p>
    <w:p w:rsidR="006862B7" w:rsidRDefault="006862B7" w:rsidP="0016371B">
      <w:pPr>
        <w:spacing w:after="0" w:line="240" w:lineRule="atLeast"/>
        <w:textAlignment w:val="baseline"/>
        <w:rPr>
          <w:rFonts w:eastAsia="Times New Roman" w:cs="Arial"/>
          <w:b/>
          <w:color w:val="333333"/>
          <w:sz w:val="28"/>
          <w:szCs w:val="28"/>
          <w:lang w:val="en-US" w:eastAsia="es-AR"/>
        </w:rPr>
      </w:pPr>
    </w:p>
    <w:p w:rsidR="006862B7" w:rsidRPr="00DF3453" w:rsidRDefault="006862B7" w:rsidP="0016371B">
      <w:pPr>
        <w:rPr>
          <w:lang w:val="en-US"/>
        </w:rPr>
      </w:pPr>
      <w:r w:rsidRPr="00DF3453">
        <w:rPr>
          <w:lang w:val="en-US"/>
        </w:rPr>
        <w:t xml:space="preserve">Three examples </w:t>
      </w:r>
      <w:r>
        <w:rPr>
          <w:lang w:val="en-US"/>
        </w:rPr>
        <w:t>of projects have been chosen to demonstrate that States can become involved, and produce the necessary changes that will promote the development of Broadband. If to this we add the development of the NAPs, and the empowerment of pISPs (being able to be competitive), then we are closer to achieving the objective of this study, i.e. the reduction of the Digital Divide, and the enabling of the geographically and economically underprivileged to have access to ICTs. Also included are comments of a high ranking public official in Brazil, which reveal problematic issues that have been previously commented, and are herein confirmed.</w:t>
      </w:r>
    </w:p>
    <w:p w:rsidR="006862B7" w:rsidRPr="00C60E5E" w:rsidRDefault="006862B7" w:rsidP="0016371B">
      <w:pPr>
        <w:spacing w:after="0" w:line="240" w:lineRule="atLeast"/>
        <w:textAlignment w:val="baseline"/>
        <w:rPr>
          <w:rFonts w:eastAsia="Times New Roman" w:cs="Arial"/>
          <w:b/>
          <w:color w:val="333333"/>
          <w:sz w:val="28"/>
          <w:szCs w:val="28"/>
          <w:lang w:val="en-US" w:eastAsia="es-AR"/>
        </w:rPr>
      </w:pPr>
    </w:p>
    <w:p w:rsidR="006862B7" w:rsidRPr="002A57C0" w:rsidRDefault="006862B7" w:rsidP="0016371B">
      <w:pPr>
        <w:rPr>
          <w:b/>
          <w:lang w:val="en-US" w:eastAsia="es-AR"/>
        </w:rPr>
      </w:pPr>
      <w:r w:rsidRPr="002A57C0">
        <w:rPr>
          <w:b/>
          <w:lang w:val="en-US" w:eastAsia="es-AR"/>
        </w:rPr>
        <w:t>Argentina – Project: “Argentina Connected”</w:t>
      </w:r>
    </w:p>
    <w:p w:rsidR="006862B7" w:rsidRDefault="006862B7" w:rsidP="0016371B">
      <w:pPr>
        <w:rPr>
          <w:color w:val="231F20"/>
          <w:lang w:val="en-US"/>
        </w:rPr>
      </w:pPr>
    </w:p>
    <w:p w:rsidR="006862B7" w:rsidRPr="009E22FB" w:rsidRDefault="00E269D2" w:rsidP="0016371B">
      <w:pPr>
        <w:rPr>
          <w:color w:val="231F20"/>
          <w:lang w:val="en-US"/>
        </w:rPr>
      </w:pPr>
      <w:r>
        <w:rPr>
          <w:noProof/>
        </w:rPr>
        <w:pict>
          <v:shape id="Imagen 120" o:spid="_x0000_s1282" type="#_x0000_t75" alt="Red provincial" style="position:absolute;left:0;text-align:left;margin-left:5.4pt;margin-top:252.25pt;width:142.8pt;height:285pt;z-index:251683840;visibility:visible;mso-position-horizontal-relative:margin;mso-position-vertical-relative:margin">
            <v:imagedata r:id="rId46" o:title="Red provincial"/>
            <w10:wrap type="square" anchorx="margin" anchory="margin"/>
          </v:shape>
        </w:pict>
      </w:r>
      <w:r w:rsidR="006862B7" w:rsidRPr="009E22FB">
        <w:rPr>
          <w:color w:val="231F20"/>
          <w:lang w:val="en-US"/>
        </w:rPr>
        <w:t xml:space="preserve">With regards to infrastructure, the Federal Fiber Optic Network will be developed. </w:t>
      </w:r>
      <w:r w:rsidR="006862B7">
        <w:rPr>
          <w:color w:val="231F20"/>
          <w:lang w:val="en-US"/>
        </w:rPr>
        <w:t>It has been declared of Public Interest by means of Decree Nº 1552/2010, which creates the National Plan of Argentina Connected (Map of the Federal Network)</w:t>
      </w:r>
    </w:p>
    <w:p w:rsidR="006862B7" w:rsidRPr="009E2F89" w:rsidRDefault="006862B7" w:rsidP="0016371B">
      <w:pPr>
        <w:rPr>
          <w:color w:val="231F20"/>
          <w:lang w:val="en-US"/>
        </w:rPr>
      </w:pPr>
      <w:r w:rsidRPr="009E2F89">
        <w:rPr>
          <w:color w:val="231F20"/>
          <w:lang w:val="en-US"/>
        </w:rPr>
        <w:lastRenderedPageBreak/>
        <w:t>Through Argentina Connected, the National Government will promote the constru</w:t>
      </w:r>
      <w:r>
        <w:rPr>
          <w:color w:val="231F20"/>
          <w:lang w:val="en-US"/>
        </w:rPr>
        <w:t>ction of national infrastructure complementary to the existing telecommunications networks (i.e. those owned by the traditional operators)</w:t>
      </w:r>
    </w:p>
    <w:p w:rsidR="006862B7" w:rsidRPr="009E2F89" w:rsidRDefault="006862B7" w:rsidP="0016371B">
      <w:pPr>
        <w:rPr>
          <w:lang w:val="en-US"/>
        </w:rPr>
      </w:pPr>
      <w:r w:rsidRPr="009E2F89">
        <w:rPr>
          <w:lang w:val="en-US"/>
        </w:rPr>
        <w:t>As a first stage 1</w:t>
      </w:r>
      <w:r>
        <w:rPr>
          <w:lang w:val="en-US"/>
        </w:rPr>
        <w:t>0</w:t>
      </w:r>
      <w:r w:rsidRPr="009E2F89">
        <w:rPr>
          <w:lang w:val="en-US"/>
        </w:rPr>
        <w:t>000 kilometers of new networks will be developed</w:t>
      </w:r>
      <w:r>
        <w:rPr>
          <w:lang w:val="en-US"/>
        </w:rPr>
        <w:t>, reaching a total of 35000 kilometers, thus triplicating the current installed capacity.</w:t>
      </w:r>
    </w:p>
    <w:p w:rsidR="006862B7" w:rsidRPr="003D7649" w:rsidRDefault="006862B7" w:rsidP="00B1723A">
      <w:pPr>
        <w:rPr>
          <w:lang w:val="en-US"/>
        </w:rPr>
      </w:pPr>
      <w:r w:rsidRPr="00357DD3">
        <w:rPr>
          <w:rFonts w:ascii="inherit" w:eastAsia="Times New Roman" w:hAnsi="inherit" w:cs="Helvetica"/>
          <w:color w:val="333333"/>
          <w:szCs w:val="24"/>
          <w:lang w:val="en-US" w:eastAsia="es-AR"/>
        </w:rPr>
        <w:t xml:space="preserve">  </w:t>
      </w:r>
      <w:r w:rsidRPr="003D7649">
        <w:rPr>
          <w:lang w:val="en-US"/>
        </w:rPr>
        <w:t>Through the deployment of infrastructure and the increased availability of services, a direct impact on</w:t>
      </w:r>
      <w:r>
        <w:rPr>
          <w:lang w:val="en-US"/>
        </w:rPr>
        <w:t xml:space="preserve"> the wholesale prices of data carriers is achieved, resulting in a reduction of tariffs to the end user of Internet Broadband and Video. This will generate increased indexes of inclusion and equanimity in the whole country, as regards to access, quality of service and price.</w:t>
      </w:r>
    </w:p>
    <w:p w:rsidR="006862B7" w:rsidRPr="00357DD3" w:rsidRDefault="006862B7" w:rsidP="0016371B">
      <w:pPr>
        <w:rPr>
          <w:rFonts w:ascii="inherit" w:eastAsia="Times New Roman" w:hAnsi="inherit" w:cs="Helvetica"/>
          <w:color w:val="333333"/>
          <w:szCs w:val="24"/>
          <w:lang w:val="en-US" w:eastAsia="es-AR"/>
        </w:rPr>
      </w:pPr>
      <w:r w:rsidRPr="00357DD3">
        <w:rPr>
          <w:rFonts w:ascii="inherit" w:eastAsia="Times New Roman" w:hAnsi="inherit" w:cs="Helvetica"/>
          <w:color w:val="333333"/>
          <w:szCs w:val="24"/>
          <w:lang w:val="en-US" w:eastAsia="es-AR"/>
        </w:rPr>
        <w:t xml:space="preserve">                                                    </w:t>
      </w:r>
    </w:p>
    <w:p w:rsidR="006862B7" w:rsidRPr="00357DD3" w:rsidRDefault="006862B7" w:rsidP="0016371B">
      <w:pPr>
        <w:spacing w:after="0" w:line="240" w:lineRule="atLeast"/>
        <w:textAlignment w:val="baseline"/>
        <w:rPr>
          <w:rFonts w:ascii="inherit" w:eastAsia="Times New Roman" w:hAnsi="inherit" w:cs="Helvetica"/>
          <w:color w:val="333333"/>
          <w:szCs w:val="24"/>
          <w:lang w:val="en-US" w:eastAsia="es-AR"/>
        </w:rPr>
      </w:pPr>
    </w:p>
    <w:p w:rsidR="006862B7" w:rsidRDefault="006862B7" w:rsidP="0016371B">
      <w:pPr>
        <w:spacing w:after="0" w:line="240" w:lineRule="atLeast"/>
        <w:textAlignment w:val="baseline"/>
        <w:rPr>
          <w:lang w:val="en-US" w:eastAsia="es-AR"/>
        </w:rPr>
      </w:pPr>
      <w:r w:rsidRPr="00215DB7">
        <w:rPr>
          <w:lang w:val="en-US" w:eastAsia="es-AR"/>
        </w:rPr>
        <w:t xml:space="preserve">As can be seem on the map, the deployment generates a number of rings (backbones), that contribute to network security as we have noted in the module on backbones. </w:t>
      </w:r>
      <w:r>
        <w:rPr>
          <w:lang w:val="en-US" w:eastAsia="es-AR"/>
        </w:rPr>
        <w:t>Eight regions have so far been tendered:</w:t>
      </w:r>
    </w:p>
    <w:p w:rsidR="006862B7" w:rsidRPr="002A57C0" w:rsidRDefault="006862B7" w:rsidP="0016371B">
      <w:pPr>
        <w:spacing w:after="0" w:line="240" w:lineRule="auto"/>
        <w:ind w:left="720"/>
        <w:rPr>
          <w:rFonts w:ascii="Arial" w:eastAsia="Times New Roman" w:hAnsi="Arial" w:cs="Arial"/>
          <w:bCs/>
          <w:color w:val="001441"/>
          <w:lang w:val="en-US" w:eastAsia="es-AR"/>
        </w:rPr>
      </w:pPr>
    </w:p>
    <w:p w:rsidR="006862B7" w:rsidRDefault="006862B7" w:rsidP="0016371B">
      <w:pPr>
        <w:numPr>
          <w:ilvl w:val="0"/>
          <w:numId w:val="32"/>
        </w:numPr>
        <w:rPr>
          <w:lang w:eastAsia="es-AR"/>
        </w:rPr>
      </w:pPr>
      <w:r>
        <w:rPr>
          <w:lang w:eastAsia="es-AR"/>
        </w:rPr>
        <w:t xml:space="preserve">NORTH REGION NOA </w:t>
      </w:r>
    </w:p>
    <w:p w:rsidR="006862B7" w:rsidRDefault="006862B7" w:rsidP="0016371B">
      <w:pPr>
        <w:numPr>
          <w:ilvl w:val="0"/>
          <w:numId w:val="32"/>
        </w:numPr>
        <w:rPr>
          <w:lang w:eastAsia="es-AR"/>
        </w:rPr>
      </w:pPr>
      <w:r>
        <w:rPr>
          <w:lang w:eastAsia="es-AR"/>
        </w:rPr>
        <w:t xml:space="preserve">CENTER EAST REGION </w:t>
      </w:r>
    </w:p>
    <w:p w:rsidR="006862B7" w:rsidRPr="00536183" w:rsidRDefault="006862B7" w:rsidP="0016371B">
      <w:pPr>
        <w:numPr>
          <w:ilvl w:val="0"/>
          <w:numId w:val="32"/>
        </w:numPr>
        <w:rPr>
          <w:lang w:eastAsia="es-AR"/>
        </w:rPr>
      </w:pPr>
      <w:r>
        <w:t>CENTER WEST REGION</w:t>
      </w:r>
    </w:p>
    <w:p w:rsidR="006862B7" w:rsidRDefault="006862B7" w:rsidP="0016371B">
      <w:pPr>
        <w:numPr>
          <w:ilvl w:val="0"/>
          <w:numId w:val="32"/>
        </w:numPr>
        <w:rPr>
          <w:lang w:val="en-US" w:eastAsia="es-AR"/>
        </w:rPr>
      </w:pPr>
      <w:r w:rsidRPr="00215DB7">
        <w:rPr>
          <w:lang w:val="en-US"/>
        </w:rPr>
        <w:t xml:space="preserve">SOUTH NE REGION </w:t>
      </w:r>
      <w:r>
        <w:rPr>
          <w:lang w:val="en-US"/>
        </w:rPr>
        <w:t xml:space="preserve">NEA </w:t>
      </w:r>
    </w:p>
    <w:p w:rsidR="006862B7" w:rsidRDefault="006862B7" w:rsidP="0016371B">
      <w:pPr>
        <w:numPr>
          <w:ilvl w:val="0"/>
          <w:numId w:val="32"/>
        </w:numPr>
        <w:rPr>
          <w:lang w:eastAsia="es-AR"/>
        </w:rPr>
      </w:pPr>
      <w:r>
        <w:rPr>
          <w:lang w:eastAsia="es-AR"/>
        </w:rPr>
        <w:t>MISIONES REGION</w:t>
      </w:r>
    </w:p>
    <w:p w:rsidR="006862B7" w:rsidRDefault="006862B7" w:rsidP="0016371B">
      <w:pPr>
        <w:numPr>
          <w:ilvl w:val="0"/>
          <w:numId w:val="32"/>
        </w:numPr>
        <w:rPr>
          <w:lang w:eastAsia="es-AR"/>
        </w:rPr>
      </w:pPr>
      <w:r>
        <w:rPr>
          <w:lang w:eastAsia="es-AR"/>
        </w:rPr>
        <w:t>NORTH PATAGONIA</w:t>
      </w:r>
    </w:p>
    <w:p w:rsidR="006862B7" w:rsidRDefault="006862B7" w:rsidP="0016371B">
      <w:pPr>
        <w:numPr>
          <w:ilvl w:val="0"/>
          <w:numId w:val="32"/>
        </w:numPr>
        <w:rPr>
          <w:lang w:eastAsia="es-AR"/>
        </w:rPr>
      </w:pPr>
      <w:r>
        <w:rPr>
          <w:lang w:eastAsia="es-AR"/>
        </w:rPr>
        <w:t>SOUTH PATAGONIA</w:t>
      </w:r>
    </w:p>
    <w:p w:rsidR="006862B7" w:rsidRPr="00B80D91" w:rsidRDefault="006862B7" w:rsidP="0016371B">
      <w:pPr>
        <w:numPr>
          <w:ilvl w:val="0"/>
          <w:numId w:val="32"/>
        </w:numPr>
        <w:rPr>
          <w:lang w:eastAsia="es-AR"/>
        </w:rPr>
      </w:pPr>
      <w:r>
        <w:rPr>
          <w:lang w:eastAsia="es-AR"/>
        </w:rPr>
        <w:t>NORTH NE REGION</w:t>
      </w:r>
    </w:p>
    <w:p w:rsidR="006862B7" w:rsidRPr="003224B5" w:rsidRDefault="00E269D2" w:rsidP="0016371B">
      <w:pPr>
        <w:rPr>
          <w:lang w:val="en-US" w:eastAsia="es-AR"/>
        </w:rPr>
      </w:pPr>
      <w:r>
        <w:rPr>
          <w:noProof/>
        </w:rPr>
        <w:pict>
          <v:shape id="Imagen 138" o:spid="_x0000_s1300" type="#_x0000_t75" alt="Mapa de conectar" style="position:absolute;left:0;text-align:left;margin-left:0;margin-top:351pt;width:139.8pt;height:282.6pt;z-index:251702272;visibility:visible;mso-position-horizontal-relative:margin;mso-position-vertical-relative:margin">
            <v:imagedata r:id="rId47" o:title="Mapa de conectar"/>
            <w10:wrap type="square" anchorx="margin" anchory="margin"/>
          </v:shape>
        </w:pict>
      </w:r>
      <w:r w:rsidR="006862B7" w:rsidRPr="003224B5">
        <w:rPr>
          <w:lang w:val="en-US" w:eastAsia="es-AR"/>
        </w:rPr>
        <w:t xml:space="preserve">The Project also includes a second </w:t>
      </w:r>
      <w:r w:rsidR="006862B7">
        <w:rPr>
          <w:lang w:val="en-US" w:eastAsia="es-AR"/>
        </w:rPr>
        <w:t>decisio</w:t>
      </w:r>
      <w:r w:rsidR="006862B7" w:rsidRPr="003224B5">
        <w:rPr>
          <w:lang w:val="en-US" w:eastAsia="es-AR"/>
        </w:rPr>
        <w:t>n which is shown below:</w:t>
      </w:r>
    </w:p>
    <w:p w:rsidR="006862B7" w:rsidRPr="00BD2ACA" w:rsidRDefault="006862B7" w:rsidP="0016371B">
      <w:pPr>
        <w:rPr>
          <w:lang w:val="en-US" w:eastAsia="es-AR"/>
        </w:rPr>
      </w:pPr>
    </w:p>
    <w:p w:rsidR="006862B7" w:rsidRPr="003224B5" w:rsidRDefault="006862B7" w:rsidP="0016371B">
      <w:pPr>
        <w:rPr>
          <w:color w:val="231F20"/>
          <w:lang w:val="en-US" w:eastAsia="es-AR"/>
        </w:rPr>
      </w:pPr>
      <w:r w:rsidRPr="003224B5">
        <w:rPr>
          <w:color w:val="231F20"/>
          <w:lang w:val="en-US" w:eastAsia="es-AR"/>
        </w:rPr>
        <w:t>In order to guarantee the availability in all the national territory, of an advanced telecommunications network, there will be a deployment of the Provincial Fiber Optic Network, to be constructed in all the provinces of the Argentine Republic.</w:t>
      </w:r>
    </w:p>
    <w:p w:rsidR="006862B7" w:rsidRDefault="006862B7" w:rsidP="0016371B">
      <w:pPr>
        <w:rPr>
          <w:color w:val="231F20"/>
          <w:lang w:val="en-US" w:eastAsia="es-AR"/>
        </w:rPr>
      </w:pPr>
      <w:r w:rsidRPr="00B712FC">
        <w:rPr>
          <w:color w:val="231F20"/>
          <w:lang w:val="en-US" w:eastAsia="es-AR"/>
        </w:rPr>
        <w:t xml:space="preserve">Through the deployment of this Network, the objective will be to connect each city in the national territory, enabling interconnection of the trunk network with local operators, who will provide the </w:t>
      </w:r>
      <w:r>
        <w:rPr>
          <w:color w:val="231F20"/>
          <w:lang w:val="en-US" w:eastAsia="es-AR"/>
        </w:rPr>
        <w:t xml:space="preserve">access </w:t>
      </w:r>
      <w:r w:rsidRPr="00B712FC">
        <w:rPr>
          <w:color w:val="231F20"/>
          <w:lang w:val="en-US" w:eastAsia="es-AR"/>
        </w:rPr>
        <w:t>services to the home.</w:t>
      </w:r>
    </w:p>
    <w:p w:rsidR="006862B7" w:rsidRDefault="006862B7" w:rsidP="0016371B">
      <w:pPr>
        <w:rPr>
          <w:color w:val="231F20"/>
          <w:lang w:val="en-US" w:eastAsia="es-AR"/>
        </w:rPr>
      </w:pPr>
      <w:r w:rsidRPr="00B712FC">
        <w:rPr>
          <w:color w:val="231F20"/>
          <w:lang w:val="en-US" w:eastAsia="es-AR"/>
        </w:rPr>
        <w:lastRenderedPageBreak/>
        <w:t>According to the time frame, the construction of the Provincial Networks is planned in two stages:</w:t>
      </w:r>
    </w:p>
    <w:p w:rsidR="006862B7" w:rsidRDefault="006862B7" w:rsidP="0016371B">
      <w:pPr>
        <w:rPr>
          <w:color w:val="231F20"/>
          <w:lang w:val="en-US" w:eastAsia="es-AR"/>
        </w:rPr>
      </w:pPr>
      <w:r>
        <w:rPr>
          <w:color w:val="231F20"/>
          <w:lang w:val="en-US" w:eastAsia="es-AR"/>
        </w:rPr>
        <w:t>The first to be developed in 2011, includes the construction of 13.300 Km of Fiber Optics.</w:t>
      </w:r>
    </w:p>
    <w:p w:rsidR="006862B7" w:rsidRPr="00B712FC" w:rsidRDefault="006862B7" w:rsidP="0016371B">
      <w:pPr>
        <w:rPr>
          <w:lang w:val="en-US" w:eastAsia="es-AR"/>
        </w:rPr>
      </w:pPr>
      <w:r>
        <w:rPr>
          <w:lang w:val="en-US" w:eastAsia="es-AR"/>
        </w:rPr>
        <w:t>The second includes the construction of 8.600 KM of Fiber Optics.</w:t>
      </w:r>
    </w:p>
    <w:p w:rsidR="006862B7" w:rsidRPr="003F43D2" w:rsidRDefault="006862B7" w:rsidP="0016371B">
      <w:pPr>
        <w:rPr>
          <w:b/>
          <w:color w:val="333333"/>
          <w:sz w:val="28"/>
          <w:szCs w:val="28"/>
          <w:lang w:val="en-US" w:eastAsia="es-AR"/>
        </w:rPr>
      </w:pPr>
      <w:r w:rsidRPr="003F43D2">
        <w:rPr>
          <w:b/>
          <w:color w:val="333333"/>
          <w:sz w:val="28"/>
          <w:szCs w:val="28"/>
          <w:lang w:val="en-US" w:eastAsia="es-AR"/>
        </w:rPr>
        <w:t>Brazil – National Broadband Plan</w:t>
      </w:r>
    </w:p>
    <w:p w:rsidR="006862B7" w:rsidRPr="001D3360" w:rsidRDefault="006862B7" w:rsidP="0016371B">
      <w:pPr>
        <w:rPr>
          <w:rFonts w:ascii="inherit" w:hAnsi="inherit" w:cs="Helvetica"/>
          <w:color w:val="333333"/>
          <w:szCs w:val="24"/>
          <w:lang w:val="en-US" w:eastAsia="es-AR"/>
        </w:rPr>
      </w:pPr>
    </w:p>
    <w:p w:rsidR="006862B7" w:rsidRPr="001D3360" w:rsidRDefault="006862B7" w:rsidP="0016371B">
      <w:pPr>
        <w:rPr>
          <w:color w:val="333333"/>
          <w:lang w:val="en-US" w:eastAsia="es-AR"/>
        </w:rPr>
      </w:pPr>
      <w:r w:rsidRPr="001D3360">
        <w:rPr>
          <w:color w:val="333333"/>
          <w:lang w:val="en-US" w:eastAsia="es-AR"/>
        </w:rPr>
        <w:t xml:space="preserve">Since 2010 Brazil is developing the National Broadband Plan. </w:t>
      </w:r>
      <w:r>
        <w:rPr>
          <w:color w:val="333333"/>
          <w:lang w:val="en-US" w:eastAsia="es-AR"/>
        </w:rPr>
        <w:t>Cesar Alvares (Special Advisor to the Presidency) refers to this thus: “The Brazilian government expects to implement a pilot of its National Broadband Plan in 300 cities of the country. The objective of the program is to complete 30 million fixed broadband connections, and 60 million mobile connections by 2014, including Internet connections for all the government agencies, and the more than 70.000 schools that still lack connectivity, as well as the installation of 100.000 new telecommunications community centers.</w:t>
      </w:r>
    </w:p>
    <w:p w:rsidR="006862B7" w:rsidRPr="003F43D2" w:rsidRDefault="006862B7" w:rsidP="0016371B">
      <w:pPr>
        <w:rPr>
          <w:rStyle w:val="contents-in"/>
          <w:rFonts w:cs="Arial"/>
          <w:lang w:val="pt-BR"/>
        </w:rPr>
      </w:pPr>
      <w:r w:rsidRPr="003F43D2">
        <w:rPr>
          <w:color w:val="000000"/>
          <w:lang w:val="en-US"/>
        </w:rPr>
        <w:t xml:space="preserve">We also include some paragraphs quoting </w:t>
      </w:r>
      <w:r w:rsidRPr="003F43D2">
        <w:rPr>
          <w:rStyle w:val="contents-in"/>
          <w:rFonts w:cs="Arial"/>
          <w:lang w:val="pt-BR"/>
        </w:rPr>
        <w:t>Rogerio Santanna dos Santos, President of Telebras, who refers to a survey conducted in 2009. These statements confirm the diagnostics of this study:</w:t>
      </w:r>
    </w:p>
    <w:p w:rsidR="006862B7" w:rsidRPr="00A75CFF" w:rsidRDefault="006862B7" w:rsidP="0016371B">
      <w:pPr>
        <w:rPr>
          <w:color w:val="000000"/>
          <w:lang w:val="en-US"/>
        </w:rPr>
      </w:pPr>
      <w:r>
        <w:rPr>
          <w:color w:val="000000"/>
          <w:lang w:val="pt-BR"/>
        </w:rPr>
        <w:t>“</w:t>
      </w:r>
      <w:r>
        <w:rPr>
          <w:color w:val="000000"/>
          <w:lang w:val="en-US"/>
        </w:rPr>
        <w:t>In spite of the measures adopted by the Brazilian government, to ensure greater digital inclusion, and the access to Information Technologies of the economically underprivileged populations, there are still large gaps in this field that reinforce the social exclusion in this country.”</w:t>
      </w:r>
    </w:p>
    <w:p w:rsidR="006862B7" w:rsidRPr="003F43D2" w:rsidRDefault="006862B7" w:rsidP="0016371B">
      <w:pPr>
        <w:rPr>
          <w:rStyle w:val="contents-in"/>
          <w:rFonts w:cs="Arial"/>
          <w:lang w:val="pt-BR"/>
        </w:rPr>
      </w:pPr>
      <w:r w:rsidRPr="003F43D2">
        <w:rPr>
          <w:rStyle w:val="contents-in"/>
          <w:rFonts w:cs="Arial"/>
          <w:lang w:val="pt-BR"/>
        </w:rPr>
        <w:t>“Brazil is the largest user in terms of time and connection, and is also the best connected, which shows that the use of the Internet is an important element of socialization. In spite of this enormous potential however, broadband is expensive in Brazil, is low speed and is concentrated in high income and population density regions. This is because the major part of these services are provided by three companies, who between them have 86% of the Brazilian market, and are committed to servicing the A and B classes.”</w:t>
      </w:r>
    </w:p>
    <w:p w:rsidR="006862B7" w:rsidRPr="00B50D8D" w:rsidRDefault="006862B7" w:rsidP="0016371B">
      <w:pPr>
        <w:rPr>
          <w:rStyle w:val="contents-in"/>
          <w:rFonts w:cs="Arial"/>
          <w:lang w:val="pt-BR"/>
        </w:rPr>
      </w:pPr>
      <w:r w:rsidRPr="00B50D8D">
        <w:rPr>
          <w:rStyle w:val="contents-in"/>
          <w:rFonts w:cs="Arial"/>
          <w:lang w:val="pt-BR"/>
        </w:rPr>
        <w:t>“We have the most expensive broadband in the world and even so it is insufficient, since it only exists in large cities and in the wealthiest áreas of the country. The Brazilian government does not intervene in the wealthy suburbs of important Capital cities, since in these places there are many providers to satisfy this demand.”</w:t>
      </w:r>
    </w:p>
    <w:p w:rsidR="006862B7" w:rsidRDefault="006862B7" w:rsidP="0016371B">
      <w:pPr>
        <w:rPr>
          <w:color w:val="333333"/>
          <w:lang w:val="en-US" w:eastAsia="es-AR"/>
        </w:rPr>
      </w:pPr>
      <w:r>
        <w:rPr>
          <w:color w:val="333333"/>
          <w:lang w:val="en-US" w:eastAsia="es-AR"/>
        </w:rPr>
        <w:t>“The Internet in Brazil is still an urban phenomenon, concentrated in high-income regions, due to the lack of interest of the telecommunications operators, who currently concentrate their business in the higher income and population density areas.”</w:t>
      </w:r>
    </w:p>
    <w:p w:rsidR="006862B7" w:rsidRPr="004D241E" w:rsidRDefault="006862B7" w:rsidP="0016371B">
      <w:pPr>
        <w:rPr>
          <w:color w:val="333333"/>
          <w:lang w:val="en-US" w:eastAsia="es-AR"/>
        </w:rPr>
      </w:pPr>
      <w:r>
        <w:rPr>
          <w:rStyle w:val="contents-in"/>
          <w:rFonts w:ascii="Arial" w:hAnsi="Arial" w:cs="Arial"/>
          <w:lang w:val="pt-BR"/>
        </w:rPr>
        <w:t>“</w:t>
      </w:r>
      <w:r w:rsidRPr="004D241E">
        <w:rPr>
          <w:rStyle w:val="contents-in"/>
          <w:rFonts w:cs="Arial"/>
          <w:lang w:val="pt-BR"/>
        </w:rPr>
        <w:t xml:space="preserve">This reality demonstrates the urgency to develop the National Broadband Plan (PNBL), in order to bring the Internet to the hinterland, forgotten and condemned to eternal disconnection. We must above all, stimulate the market in this area since there are 1.700 </w:t>
      </w:r>
      <w:r w:rsidRPr="004D241E">
        <w:rPr>
          <w:rStyle w:val="contents-in"/>
          <w:rFonts w:cs="Arial"/>
          <w:lang w:val="pt-BR"/>
        </w:rPr>
        <w:lastRenderedPageBreak/>
        <w:t>Communications Services Licenses (WCS), already issued by the National Telecommunications Agency (Anatel). Yet in reality there is no competition, sdue to the infrastructure control of regional monopolies, that make it virtually impossible for small providers to offer their services</w:t>
      </w:r>
    </w:p>
    <w:p w:rsidR="006862B7" w:rsidRPr="00B50D8D" w:rsidRDefault="006862B7" w:rsidP="0016371B">
      <w:pPr>
        <w:rPr>
          <w:rStyle w:val="contents-in"/>
          <w:rFonts w:cs="Arial"/>
          <w:lang w:val="pt-BR"/>
        </w:rPr>
      </w:pPr>
      <w:r>
        <w:rPr>
          <w:rStyle w:val="contents-in"/>
          <w:rFonts w:ascii="Arial" w:hAnsi="Arial" w:cs="Arial"/>
          <w:lang w:val="pt-BR"/>
        </w:rPr>
        <w:t xml:space="preserve"> </w:t>
      </w:r>
      <w:r w:rsidRPr="00B50D8D">
        <w:rPr>
          <w:rStyle w:val="contents-in"/>
          <w:rFonts w:cs="Arial"/>
          <w:lang w:val="pt-BR"/>
        </w:rPr>
        <w:t xml:space="preserve">“These are the reasons why the Brazilian government should use </w:t>
      </w:r>
      <w:r>
        <w:rPr>
          <w:rStyle w:val="contents-in"/>
          <w:rFonts w:cs="Arial"/>
          <w:lang w:val="pt-BR"/>
        </w:rPr>
        <w:t>its</w:t>
      </w:r>
      <w:r w:rsidRPr="00B50D8D">
        <w:rPr>
          <w:rStyle w:val="contents-in"/>
          <w:rFonts w:cs="Arial"/>
          <w:lang w:val="pt-BR"/>
        </w:rPr>
        <w:t xml:space="preserve"> infrastructure of more than 30.000 kilometers of fiber optics, to participate in the competition segment, which will occur in the service ambient and not in the control of infrastructure”</w:t>
      </w:r>
    </w:p>
    <w:p w:rsidR="006862B7" w:rsidRPr="00B50D8D" w:rsidRDefault="006862B7" w:rsidP="0016371B">
      <w:pPr>
        <w:spacing w:after="0" w:line="240" w:lineRule="atLeast"/>
        <w:textAlignment w:val="baseline"/>
        <w:rPr>
          <w:rFonts w:eastAsia="Times New Roman" w:cs="Arial"/>
          <w:color w:val="333333"/>
          <w:lang w:val="en-US" w:eastAsia="es-AR"/>
        </w:rPr>
      </w:pPr>
    </w:p>
    <w:p w:rsidR="006862B7" w:rsidRPr="003F43D2" w:rsidRDefault="006862B7" w:rsidP="0016371B">
      <w:pPr>
        <w:spacing w:after="0" w:line="240" w:lineRule="atLeast"/>
        <w:textAlignment w:val="baseline"/>
        <w:rPr>
          <w:rFonts w:eastAsia="Times New Roman" w:cs="Arial"/>
          <w:b/>
          <w:color w:val="333333"/>
          <w:sz w:val="28"/>
          <w:szCs w:val="28"/>
          <w:lang w:val="en-US" w:eastAsia="es-AR"/>
        </w:rPr>
      </w:pPr>
      <w:r w:rsidRPr="003F43D2">
        <w:rPr>
          <w:rFonts w:eastAsia="Times New Roman" w:cs="Arial"/>
          <w:b/>
          <w:color w:val="333333"/>
          <w:sz w:val="28"/>
          <w:szCs w:val="28"/>
          <w:lang w:val="en-US" w:eastAsia="es-AR"/>
        </w:rPr>
        <w:t xml:space="preserve">Colombia – National Fiber Optics Project </w:t>
      </w:r>
    </w:p>
    <w:p w:rsidR="006862B7" w:rsidRDefault="006862B7" w:rsidP="0016371B">
      <w:pPr>
        <w:spacing w:after="0" w:line="240" w:lineRule="atLeast"/>
        <w:textAlignment w:val="baseline"/>
        <w:rPr>
          <w:rFonts w:ascii="Arial" w:eastAsia="Times New Roman" w:hAnsi="Arial" w:cs="Arial"/>
          <w:color w:val="333333"/>
          <w:lang w:val="en-US" w:eastAsia="es-AR"/>
        </w:rPr>
      </w:pPr>
    </w:p>
    <w:p w:rsidR="006862B7" w:rsidRPr="00CD36F8" w:rsidRDefault="006862B7" w:rsidP="0016371B">
      <w:pPr>
        <w:spacing w:after="0" w:line="240" w:lineRule="atLeast"/>
        <w:textAlignment w:val="baseline"/>
        <w:rPr>
          <w:rFonts w:eastAsia="Times New Roman" w:cs="Arial"/>
          <w:color w:val="333333"/>
          <w:lang w:val="en-US" w:eastAsia="es-AR"/>
        </w:rPr>
      </w:pPr>
      <w:r w:rsidRPr="00CD36F8">
        <w:rPr>
          <w:rFonts w:eastAsia="Times New Roman" w:cs="Arial"/>
          <w:color w:val="333333"/>
          <w:lang w:val="en-US" w:eastAsia="es-AR"/>
        </w:rPr>
        <w:t>On November 5th of this year, the tender in Colombia was awarded. The following is a quote from comments published on this award.</w:t>
      </w:r>
    </w:p>
    <w:p w:rsidR="006862B7" w:rsidRPr="00CD36F8" w:rsidRDefault="006862B7" w:rsidP="0016371B">
      <w:pPr>
        <w:spacing w:after="0" w:line="240" w:lineRule="atLeast"/>
        <w:textAlignment w:val="baseline"/>
        <w:rPr>
          <w:rFonts w:eastAsia="Times New Roman" w:cs="Arial"/>
          <w:color w:val="333333"/>
          <w:lang w:val="en-US" w:eastAsia="es-AR"/>
        </w:rPr>
      </w:pPr>
    </w:p>
    <w:p w:rsidR="006862B7" w:rsidRPr="00CD36F8" w:rsidRDefault="006862B7" w:rsidP="0016371B">
      <w:pPr>
        <w:spacing w:after="0" w:line="240" w:lineRule="atLeast"/>
        <w:textAlignment w:val="baseline"/>
        <w:rPr>
          <w:rFonts w:eastAsia="Times New Roman" w:cs="Arial"/>
          <w:color w:val="333333"/>
          <w:lang w:val="en-US" w:eastAsia="es-AR"/>
        </w:rPr>
      </w:pPr>
      <w:r w:rsidRPr="00CD36F8">
        <w:rPr>
          <w:rFonts w:eastAsia="Times New Roman" w:cs="Arial"/>
          <w:color w:val="333333"/>
          <w:lang w:val="en-US" w:eastAsia="es-AR"/>
        </w:rPr>
        <w:t>“The Colombia Temporary Fiber Optics Union, a joint company formed by TV Azteca and Total Play, has been selected by the Colombia Ministry of Information Technology and Communications (MTIC), to implement and maintain a national fiber optics network. The network will connect 1.078 municipalities, and consists of 15.000 km of fiber optics. The project is a public-private cooperation for a total cost of 670 million dollars, part of which will be provided by the government.</w:t>
      </w:r>
    </w:p>
    <w:p w:rsidR="006862B7" w:rsidRPr="00CD36F8" w:rsidRDefault="006862B7" w:rsidP="0016371B">
      <w:pPr>
        <w:spacing w:after="0" w:line="240" w:lineRule="atLeast"/>
        <w:textAlignment w:val="baseline"/>
        <w:rPr>
          <w:rFonts w:eastAsia="Times New Roman" w:cs="Arial"/>
          <w:color w:val="333333"/>
          <w:lang w:val="en-US" w:eastAsia="es-AR"/>
        </w:rPr>
      </w:pPr>
    </w:p>
    <w:p w:rsidR="006862B7" w:rsidRPr="00CD36F8" w:rsidRDefault="006862B7" w:rsidP="0016371B">
      <w:pPr>
        <w:spacing w:after="0" w:line="240" w:lineRule="atLeast"/>
        <w:textAlignment w:val="baseline"/>
        <w:rPr>
          <w:rFonts w:eastAsia="Times New Roman" w:cs="Arial"/>
          <w:color w:val="333333"/>
          <w:lang w:val="en-US" w:eastAsia="es-AR"/>
        </w:rPr>
      </w:pPr>
      <w:r w:rsidRPr="00CD36F8">
        <w:rPr>
          <w:rFonts w:eastAsia="Times New Roman" w:cs="Arial"/>
          <w:color w:val="333333"/>
          <w:lang w:val="en-US" w:eastAsia="es-AR"/>
        </w:rPr>
        <w:t>The project will seek to increase the number of connections to the Internet in the country, to 8,8 million by 2014.</w:t>
      </w:r>
    </w:p>
    <w:p w:rsidR="006862B7" w:rsidRPr="00CD36F8" w:rsidRDefault="006862B7" w:rsidP="0016371B">
      <w:pPr>
        <w:spacing w:after="0" w:line="240" w:lineRule="atLeast"/>
        <w:textAlignment w:val="baseline"/>
        <w:rPr>
          <w:rFonts w:eastAsia="Times New Roman" w:cs="Arial"/>
          <w:color w:val="333333"/>
          <w:lang w:val="en-US" w:eastAsia="es-AR"/>
        </w:rPr>
      </w:pPr>
    </w:p>
    <w:p w:rsidR="006862B7" w:rsidRPr="00CD36F8" w:rsidRDefault="006862B7" w:rsidP="0016371B">
      <w:pPr>
        <w:spacing w:after="0" w:line="240" w:lineRule="atLeast"/>
        <w:textAlignment w:val="baseline"/>
        <w:rPr>
          <w:rFonts w:eastAsia="Times New Roman" w:cs="Arial"/>
          <w:color w:val="333333"/>
          <w:lang w:val="en-US" w:eastAsia="es-AR"/>
        </w:rPr>
      </w:pPr>
    </w:p>
    <w:p w:rsidR="006862B7" w:rsidRDefault="00E269D2" w:rsidP="0016371B">
      <w:pPr>
        <w:spacing w:after="0" w:line="240" w:lineRule="atLeast"/>
        <w:textAlignment w:val="baseline"/>
        <w:rPr>
          <w:rFonts w:eastAsia="Times New Roman" w:cs="Arial"/>
          <w:color w:val="333333"/>
          <w:lang w:val="en-US" w:eastAsia="es-AR"/>
        </w:rPr>
      </w:pPr>
      <w:r>
        <w:rPr>
          <w:rFonts w:ascii="Arial" w:hAnsi="Arial" w:cs="Arial"/>
          <w:noProof/>
        </w:rPr>
        <w:pict>
          <v:shape id="Imagen 122" o:spid="_x0000_s1284" type="#_x0000_t75" alt="mapa_municipios_conectados_fo colombia" style="position:absolute;left:0;text-align:left;margin-left:5.8pt;margin-top:377.95pt;width:177.05pt;height:231.6pt;z-index:251685888;visibility:visible;mso-position-horizontal-relative:margin;mso-position-vertical-relative:margin">
            <v:imagedata r:id="rId48" o:title="mapa_municipios_conectados_fo colombia"/>
            <w10:wrap type="square" anchorx="margin" anchory="margin"/>
          </v:shape>
        </w:pict>
      </w:r>
    </w:p>
    <w:p w:rsidR="006862B7" w:rsidRDefault="006862B7" w:rsidP="0016371B">
      <w:pPr>
        <w:spacing w:after="0" w:line="240" w:lineRule="atLeast"/>
        <w:textAlignment w:val="baseline"/>
        <w:rPr>
          <w:rFonts w:eastAsia="Times New Roman" w:cs="Arial"/>
          <w:color w:val="333333"/>
          <w:lang w:val="en-US" w:eastAsia="es-AR"/>
        </w:rPr>
      </w:pPr>
    </w:p>
    <w:p w:rsidR="006862B7" w:rsidRDefault="006862B7" w:rsidP="0016371B">
      <w:pPr>
        <w:spacing w:after="0" w:line="240" w:lineRule="atLeast"/>
        <w:textAlignment w:val="baseline"/>
        <w:rPr>
          <w:rFonts w:eastAsia="Times New Roman" w:cs="Arial"/>
          <w:color w:val="333333"/>
          <w:lang w:val="en-US" w:eastAsia="es-AR"/>
        </w:rPr>
      </w:pPr>
    </w:p>
    <w:p w:rsidR="006862B7" w:rsidRDefault="006862B7" w:rsidP="0016371B">
      <w:pPr>
        <w:rPr>
          <w:rFonts w:eastAsia="Times New Roman" w:cs="Arial"/>
          <w:color w:val="333333"/>
          <w:lang w:val="en-US" w:eastAsia="es-AR"/>
        </w:rPr>
      </w:pPr>
    </w:p>
    <w:p w:rsidR="006862B7" w:rsidRPr="00D36D74" w:rsidRDefault="006862B7" w:rsidP="0016371B">
      <w:pPr>
        <w:rPr>
          <w:lang w:val="en-US"/>
        </w:rPr>
      </w:pPr>
      <w:r w:rsidRPr="00D36D74">
        <w:rPr>
          <w:lang w:val="en-US"/>
        </w:rPr>
        <w:t>325 Municipalities will be connected by fiber optics</w:t>
      </w:r>
      <w:r>
        <w:rPr>
          <w:lang w:val="en-US"/>
        </w:rPr>
        <w:t>. The project will be implemented in three stages, and will be concluded by the year 2014.</w:t>
      </w:r>
    </w:p>
    <w:p w:rsidR="006862B7" w:rsidRPr="00FD2E93" w:rsidRDefault="006862B7" w:rsidP="0016371B">
      <w:pPr>
        <w:rPr>
          <w:lang w:val="en-US"/>
        </w:rPr>
      </w:pPr>
    </w:p>
    <w:p w:rsidR="006862B7" w:rsidRPr="00FD2E93" w:rsidRDefault="006862B7" w:rsidP="0016371B">
      <w:pPr>
        <w:rPr>
          <w:lang w:val="en-US"/>
        </w:rPr>
      </w:pPr>
    </w:p>
    <w:p w:rsidR="006862B7" w:rsidRPr="00FD2E93"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Pr="00FD2E93" w:rsidRDefault="00E269D2" w:rsidP="0016371B">
      <w:pPr>
        <w:rPr>
          <w:lang w:val="en-US"/>
        </w:rPr>
      </w:pPr>
      <w:r>
        <w:rPr>
          <w:noProof/>
        </w:rPr>
        <w:pict>
          <v:shape id="Imagen 121" o:spid="_x0000_s1283" type="#_x0000_t75" alt="mapa_cobertura_proyecto_nacional_banda_ancha  colombia" style="position:absolute;left:0;text-align:left;margin-left:1.85pt;margin-top:40.75pt;width:198.1pt;height:250.05pt;z-index:251684864;visibility:visible;mso-position-horizontal-relative:margin;mso-position-vertical-relative:margin">
            <v:imagedata r:id="rId49" o:title="mapa_cobertura_proyecto_nacional_banda_ancha  colombia"/>
            <w10:wrap type="square" anchorx="margin" anchory="margin"/>
          </v:shape>
        </w:pict>
      </w:r>
    </w:p>
    <w:p w:rsidR="006862B7" w:rsidRPr="00D36D74" w:rsidRDefault="006862B7" w:rsidP="0016371B">
      <w:pPr>
        <w:rPr>
          <w:lang w:val="en-US"/>
        </w:rPr>
      </w:pPr>
      <w:r w:rsidRPr="00D36D74">
        <w:rPr>
          <w:lang w:val="en-US"/>
        </w:rPr>
        <w:t>Map of national coverage of the Project, enabling 753 locations to have fiber optic connections.</w:t>
      </w:r>
      <w:r>
        <w:rPr>
          <w:lang w:val="en-US"/>
        </w:rPr>
        <w:t xml:space="preserve"> These are included in the 2012/2014 stages.</w:t>
      </w:r>
      <w:r w:rsidRPr="00D36D74">
        <w:rPr>
          <w:lang w:val="en-US"/>
        </w:rPr>
        <w:t xml:space="preserve"> </w:t>
      </w:r>
    </w:p>
    <w:p w:rsidR="006862B7" w:rsidRPr="00FD2E93"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b/>
          <w:lang w:val="en-US"/>
        </w:rPr>
      </w:pPr>
    </w:p>
    <w:p w:rsidR="006862B7" w:rsidRPr="005A6033" w:rsidRDefault="006862B7" w:rsidP="00F86C53">
      <w:pPr>
        <w:pStyle w:val="Heading1"/>
      </w:pPr>
      <w:bookmarkStart w:id="21" w:name="_Toc318795522"/>
      <w:r w:rsidRPr="005A6033">
        <w:t>Best Practices</w:t>
      </w:r>
      <w:bookmarkEnd w:id="21"/>
    </w:p>
    <w:p w:rsidR="006862B7" w:rsidRPr="0073463D" w:rsidRDefault="006862B7" w:rsidP="0016371B">
      <w:pPr>
        <w:rPr>
          <w:lang w:val="en-US"/>
        </w:rPr>
      </w:pPr>
      <w:r>
        <w:rPr>
          <w:lang w:val="en-US"/>
        </w:rPr>
        <w:t>In t</w:t>
      </w:r>
      <w:r w:rsidRPr="0073463D">
        <w:rPr>
          <w:lang w:val="en-US"/>
        </w:rPr>
        <w:t>he development of broadband, as we have mentioned</w:t>
      </w:r>
      <w:r>
        <w:rPr>
          <w:lang w:val="en-US"/>
        </w:rPr>
        <w:t xml:space="preserve"> before, various factors and actors intervene according to each case, but the study undertaken to review the participation of NAPs as a solution to improve Internet development, hence achieving a reduction of the Digital Divide, (although focused on Latin America does not mean it cannot be replicated in another region), demonstrate that this model takes the lead.</w:t>
      </w:r>
    </w:p>
    <w:p w:rsidR="006862B7" w:rsidRPr="006B7B0B" w:rsidRDefault="006862B7" w:rsidP="0016371B">
      <w:pPr>
        <w:rPr>
          <w:lang w:val="en-US"/>
        </w:rPr>
      </w:pPr>
      <w:r w:rsidRPr="006B7B0B">
        <w:rPr>
          <w:lang w:val="en-US"/>
        </w:rPr>
        <w:lastRenderedPageBreak/>
        <w:t>Th</w:t>
      </w:r>
      <w:r>
        <w:rPr>
          <w:lang w:val="en-US"/>
        </w:rPr>
        <w:t>e</w:t>
      </w:r>
      <w:r w:rsidRPr="006B7B0B">
        <w:rPr>
          <w:lang w:val="en-US"/>
        </w:rPr>
        <w:t xml:space="preserve"> general experience of countries in the region, whatever model of NAP has been implemented, be it private, multistakeholder or cooperative, has resulted in successful experiences, </w:t>
      </w:r>
      <w:r>
        <w:rPr>
          <w:lang w:val="en-US"/>
        </w:rPr>
        <w:t>considering the economic, technical and also human aspects.</w:t>
      </w:r>
    </w:p>
    <w:p w:rsidR="006862B7" w:rsidRPr="00CD36F8" w:rsidRDefault="006862B7" w:rsidP="0016371B">
      <w:pPr>
        <w:rPr>
          <w:lang w:val="en-US"/>
        </w:rPr>
      </w:pPr>
      <w:r>
        <w:rPr>
          <w:lang w:val="en-US"/>
        </w:rPr>
        <w:t xml:space="preserve">Observing the economic aspect, the reduction of economic and technical resources that the use of a NAP enables is important. The drastic reduction in the cost of bandwidth to be contracted, the economies regarding equipment and software, and common or general </w:t>
      </w:r>
      <w:r w:rsidRPr="00CD36F8">
        <w:rPr>
          <w:lang w:val="en-US"/>
        </w:rPr>
        <w:t>expenses, are some of the most important items we can mention.</w:t>
      </w:r>
    </w:p>
    <w:p w:rsidR="006862B7" w:rsidRPr="00CD36F8" w:rsidRDefault="006862B7" w:rsidP="0016371B">
      <w:pPr>
        <w:rPr>
          <w:rFonts w:cs="Arial"/>
          <w:lang w:val="en-US"/>
        </w:rPr>
      </w:pPr>
      <w:r w:rsidRPr="00CD36F8">
        <w:rPr>
          <w:rFonts w:cs="Arial"/>
          <w:lang w:val="en-US"/>
        </w:rPr>
        <w:t>In developing this document, we have described the different NAPs and their models within the region. Of these, the project that CABASE is implementing in Argentina at this time, which is a cooperative model, is the one which contributes the largest benefits to the core of this study, development of Broadband and International Interconnection.</w:t>
      </w:r>
    </w:p>
    <w:p w:rsidR="006862B7" w:rsidRPr="00CD36F8" w:rsidRDefault="006862B7" w:rsidP="0016371B">
      <w:pPr>
        <w:rPr>
          <w:rFonts w:cs="Arial"/>
          <w:lang w:val="en-US"/>
        </w:rPr>
      </w:pPr>
      <w:r w:rsidRPr="00CD36F8">
        <w:rPr>
          <w:rFonts w:cs="Arial"/>
          <w:lang w:val="en-US"/>
        </w:rPr>
        <w:t>General conditions for participating in a CABASE NAP</w:t>
      </w:r>
    </w:p>
    <w:p w:rsidR="006862B7" w:rsidRPr="00CD36F8" w:rsidRDefault="006862B7" w:rsidP="0016371B">
      <w:pPr>
        <w:numPr>
          <w:ilvl w:val="0"/>
          <w:numId w:val="33"/>
        </w:numPr>
        <w:rPr>
          <w:rFonts w:cs="Arial"/>
          <w:lang w:val="en-US"/>
        </w:rPr>
      </w:pPr>
      <w:r w:rsidRPr="00CD36F8">
        <w:rPr>
          <w:rFonts w:cs="Arial"/>
          <w:lang w:val="en-US"/>
        </w:rPr>
        <w:t>The participating companies must be members of the entity, CABASE, which in this instance is an NGO non-profit institution.</w:t>
      </w:r>
    </w:p>
    <w:p w:rsidR="006862B7" w:rsidRPr="00CD36F8" w:rsidRDefault="006862B7" w:rsidP="0016371B">
      <w:pPr>
        <w:numPr>
          <w:ilvl w:val="0"/>
          <w:numId w:val="33"/>
        </w:numPr>
        <w:rPr>
          <w:rFonts w:cs="Arial"/>
          <w:lang w:val="en-US"/>
        </w:rPr>
      </w:pPr>
      <w:r w:rsidRPr="00CD36F8">
        <w:rPr>
          <w:rFonts w:cs="Arial"/>
          <w:lang w:val="en-US"/>
        </w:rPr>
        <w:t xml:space="preserve">Then they must file a request to participate in the NAP, and must accept </w:t>
      </w:r>
      <w:r>
        <w:rPr>
          <w:rFonts w:cs="Arial"/>
          <w:lang w:val="en-US"/>
        </w:rPr>
        <w:t>its</w:t>
      </w:r>
      <w:r w:rsidRPr="00CD36F8">
        <w:rPr>
          <w:rFonts w:cs="Arial"/>
          <w:lang w:val="en-US"/>
        </w:rPr>
        <w:t xml:space="preserve"> rules and regulations, which include these definitions:</w:t>
      </w:r>
    </w:p>
    <w:p w:rsidR="006862B7" w:rsidRPr="00EA1244" w:rsidRDefault="006862B7" w:rsidP="0016371B">
      <w:pPr>
        <w:numPr>
          <w:ilvl w:val="1"/>
          <w:numId w:val="33"/>
        </w:numPr>
        <w:rPr>
          <w:lang w:val="en-US"/>
        </w:rPr>
      </w:pPr>
      <w:r w:rsidRPr="00EA1244">
        <w:rPr>
          <w:lang w:val="en-US"/>
        </w:rPr>
        <w:t>Multilateral, mu</w:t>
      </w:r>
      <w:r>
        <w:rPr>
          <w:lang w:val="en-US"/>
        </w:rPr>
        <w:t>s</w:t>
      </w:r>
      <w:r w:rsidRPr="00EA1244">
        <w:rPr>
          <w:lang w:val="en-US"/>
        </w:rPr>
        <w:t xml:space="preserve">t publish all </w:t>
      </w:r>
      <w:r>
        <w:rPr>
          <w:lang w:val="en-US"/>
        </w:rPr>
        <w:t>its</w:t>
      </w:r>
      <w:r w:rsidRPr="00EA1244">
        <w:rPr>
          <w:lang w:val="en-US"/>
        </w:rPr>
        <w:t xml:space="preserve"> routes – all accesses to other networks or services must be accessible to the rest of the group.</w:t>
      </w:r>
    </w:p>
    <w:p w:rsidR="006862B7" w:rsidRPr="00EA1244" w:rsidRDefault="006862B7" w:rsidP="0016371B">
      <w:pPr>
        <w:numPr>
          <w:ilvl w:val="1"/>
          <w:numId w:val="33"/>
        </w:numPr>
        <w:rPr>
          <w:lang w:val="en-US"/>
        </w:rPr>
      </w:pPr>
      <w:r w:rsidRPr="00EA1244">
        <w:rPr>
          <w:lang w:val="en-US"/>
        </w:rPr>
        <w:t>SLA (</w:t>
      </w:r>
      <w:r>
        <w:rPr>
          <w:bCs/>
          <w:lang w:val="en-US"/>
        </w:rPr>
        <w:t>service level agreement)</w:t>
      </w:r>
      <w:r w:rsidRPr="00EA1244">
        <w:rPr>
          <w:bCs/>
          <w:lang w:val="en-US"/>
        </w:rPr>
        <w:t>, which includes the levels of acceptable errors, error recovery times, latency, loss of packets, etc.</w:t>
      </w:r>
      <w:r>
        <w:rPr>
          <w:bCs/>
          <w:lang w:val="en-US"/>
        </w:rPr>
        <w:t xml:space="preserve"> These readings will be published and accessible without restrictions, thus ensuring operational transparency.</w:t>
      </w:r>
    </w:p>
    <w:p w:rsidR="006862B7" w:rsidRPr="005F61E2" w:rsidRDefault="006862B7" w:rsidP="0016371B">
      <w:pPr>
        <w:numPr>
          <w:ilvl w:val="1"/>
          <w:numId w:val="33"/>
        </w:numPr>
        <w:rPr>
          <w:lang w:val="en-US"/>
        </w:rPr>
      </w:pPr>
      <w:r w:rsidRPr="005F61E2">
        <w:rPr>
          <w:lang w:val="en-US"/>
        </w:rPr>
        <w:t>Present a technical project for connection to the NAP, which will require the approv</w:t>
      </w:r>
      <w:r>
        <w:rPr>
          <w:lang w:val="en-US"/>
        </w:rPr>
        <w:t>al of the NAP Technical Coordinator.</w:t>
      </w:r>
    </w:p>
    <w:p w:rsidR="006862B7" w:rsidRPr="005F61E2" w:rsidRDefault="006862B7" w:rsidP="0016371B">
      <w:pPr>
        <w:rPr>
          <w:lang w:val="en-US"/>
        </w:rPr>
      </w:pPr>
    </w:p>
    <w:p w:rsidR="006862B7" w:rsidRPr="005A6033" w:rsidRDefault="006862B7" w:rsidP="0016371B">
      <w:pPr>
        <w:rPr>
          <w:lang w:val="en-US"/>
        </w:rPr>
      </w:pPr>
    </w:p>
    <w:p w:rsidR="006862B7" w:rsidRPr="00F303E7" w:rsidRDefault="006862B7" w:rsidP="0016371B">
      <w:pPr>
        <w:numPr>
          <w:ilvl w:val="1"/>
          <w:numId w:val="33"/>
        </w:numPr>
        <w:rPr>
          <w:lang w:val="en-US"/>
        </w:rPr>
      </w:pPr>
      <w:r w:rsidRPr="00F303E7">
        <w:rPr>
          <w:lang w:val="en-US"/>
        </w:rPr>
        <w:t>Reaching the NAP (last mile interconnection) will be defined by the member, but must be contracted and implemented by a Carrier</w:t>
      </w:r>
      <w:r>
        <w:rPr>
          <w:lang w:val="en-US"/>
        </w:rPr>
        <w:t xml:space="preserve"> who is a member of CABASE and has presence in this NAP.</w:t>
      </w:r>
    </w:p>
    <w:p w:rsidR="006862B7" w:rsidRPr="00F303E7" w:rsidRDefault="006862B7" w:rsidP="0016371B">
      <w:pPr>
        <w:numPr>
          <w:ilvl w:val="1"/>
          <w:numId w:val="33"/>
        </w:numPr>
        <w:rPr>
          <w:lang w:val="en-US"/>
        </w:rPr>
      </w:pPr>
      <w:r w:rsidRPr="00F303E7">
        <w:rPr>
          <w:lang w:val="en-US"/>
        </w:rPr>
        <w:t>The equipment required for the interconnection of the member to the NAP will be provided by the participant, and he will be responsible for maintenance of the interconnection and all his equipment.</w:t>
      </w:r>
    </w:p>
    <w:p w:rsidR="006862B7" w:rsidRPr="003B7419" w:rsidRDefault="006862B7" w:rsidP="0016371B">
      <w:pPr>
        <w:numPr>
          <w:ilvl w:val="1"/>
          <w:numId w:val="33"/>
        </w:numPr>
        <w:rPr>
          <w:lang w:val="en-US"/>
        </w:rPr>
      </w:pPr>
      <w:r w:rsidRPr="003B7419">
        <w:rPr>
          <w:lang w:val="en-US"/>
        </w:rPr>
        <w:t xml:space="preserve">Costs policy:  (a) General expenses which are shared equally by all – insurance, energy supply, UPS, security, etc. </w:t>
      </w:r>
      <w:r>
        <w:rPr>
          <w:lang w:val="en-US"/>
        </w:rPr>
        <w:t xml:space="preserve">(b) Participant proprietary costs: rack space utilized as per equipment in use, link port dependant on bandwidth, for </w:t>
      </w:r>
      <w:r>
        <w:rPr>
          <w:lang w:val="en-US"/>
        </w:rPr>
        <w:lastRenderedPageBreak/>
        <w:t>example 100 Mb or 1 Gb. All these result in a formula which is defined as a cost index known as “NAP Point”. The minimum participant charge is for 2 NAP Points.</w:t>
      </w:r>
    </w:p>
    <w:p w:rsidR="006862B7" w:rsidRPr="001931C7" w:rsidRDefault="006862B7" w:rsidP="0016371B">
      <w:pPr>
        <w:numPr>
          <w:ilvl w:val="1"/>
          <w:numId w:val="33"/>
        </w:numPr>
        <w:rPr>
          <w:lang w:val="en-US"/>
        </w:rPr>
      </w:pPr>
      <w:r w:rsidRPr="001931C7">
        <w:rPr>
          <w:lang w:val="en-US"/>
        </w:rPr>
        <w:t>Accept the payment terms and the consequences</w:t>
      </w:r>
      <w:r>
        <w:rPr>
          <w:lang w:val="en-US"/>
        </w:rPr>
        <w:t xml:space="preserve"> of</w:t>
      </w:r>
      <w:r w:rsidRPr="001931C7">
        <w:rPr>
          <w:lang w:val="en-US"/>
        </w:rPr>
        <w:t xml:space="preserve"> lack of payment (</w:t>
      </w:r>
      <w:r>
        <w:rPr>
          <w:lang w:val="en-US"/>
        </w:rPr>
        <w:t>service cuts and penalties)</w:t>
      </w:r>
    </w:p>
    <w:p w:rsidR="006862B7" w:rsidRPr="001931C7" w:rsidRDefault="006862B7" w:rsidP="0016371B">
      <w:pPr>
        <w:numPr>
          <w:ilvl w:val="1"/>
          <w:numId w:val="33"/>
        </w:numPr>
        <w:rPr>
          <w:bCs/>
          <w:lang w:val="en-US"/>
        </w:rPr>
      </w:pPr>
      <w:r w:rsidRPr="001931C7">
        <w:rPr>
          <w:bCs/>
          <w:lang w:val="en-US"/>
        </w:rPr>
        <w:t>Contribute to the reserve fund, which will be an amount suitable to the NAP infrastructure, and must be sufficient</w:t>
      </w:r>
      <w:r>
        <w:rPr>
          <w:bCs/>
          <w:lang w:val="en-US"/>
        </w:rPr>
        <w:t xml:space="preserve"> to address necessary purchases or operations required for contingencies of any sort or origin, for example natural disasters.</w:t>
      </w:r>
    </w:p>
    <w:p w:rsidR="006862B7" w:rsidRPr="005A6033" w:rsidRDefault="006862B7" w:rsidP="0016371B">
      <w:pPr>
        <w:rPr>
          <w:lang w:val="en-US"/>
        </w:rPr>
      </w:pPr>
    </w:p>
    <w:p w:rsidR="006862B7" w:rsidRDefault="006862B7" w:rsidP="0016371B">
      <w:pPr>
        <w:numPr>
          <w:ilvl w:val="0"/>
          <w:numId w:val="33"/>
        </w:numPr>
        <w:rPr>
          <w:lang w:val="en-US"/>
        </w:rPr>
      </w:pPr>
      <w:r w:rsidRPr="003B0098">
        <w:rPr>
          <w:lang w:val="en-US"/>
        </w:rPr>
        <w:t>The participating companies have one vote, independently of the size of the company.</w:t>
      </w:r>
    </w:p>
    <w:p w:rsidR="006862B7" w:rsidRDefault="006862B7" w:rsidP="0016371B">
      <w:pPr>
        <w:numPr>
          <w:ilvl w:val="0"/>
          <w:numId w:val="33"/>
        </w:numPr>
        <w:rPr>
          <w:lang w:val="en-US"/>
        </w:rPr>
      </w:pPr>
      <w:r>
        <w:rPr>
          <w:lang w:val="en-US"/>
        </w:rPr>
        <w:t>The decisions are taken by consensus, whether the issues be economic or involve technical and commercial policies. When necessary a vote will be called.</w:t>
      </w:r>
    </w:p>
    <w:p w:rsidR="006862B7" w:rsidRDefault="006862B7" w:rsidP="0016371B">
      <w:pPr>
        <w:numPr>
          <w:ilvl w:val="0"/>
          <w:numId w:val="33"/>
        </w:numPr>
        <w:rPr>
          <w:lang w:val="en-US"/>
        </w:rPr>
      </w:pPr>
      <w:r>
        <w:rPr>
          <w:lang w:val="en-US"/>
        </w:rPr>
        <w:t>Special cases: This refers to the interconnect requests from the academic or governmental sectors. The difference lies particularly in the sequence of payments, or some other specific necessity.</w:t>
      </w:r>
    </w:p>
    <w:p w:rsidR="006862B7" w:rsidRPr="003B0098" w:rsidRDefault="006862B7" w:rsidP="0016371B">
      <w:pPr>
        <w:numPr>
          <w:ilvl w:val="0"/>
          <w:numId w:val="33"/>
        </w:numPr>
        <w:rPr>
          <w:lang w:val="en-US"/>
        </w:rPr>
      </w:pPr>
      <w:r>
        <w:rPr>
          <w:lang w:val="en-US"/>
        </w:rPr>
        <w:t>The CABASE Board of Directors will be the authority that gives final approval to the NAP resolutions.</w:t>
      </w:r>
    </w:p>
    <w:p w:rsidR="006862B7" w:rsidRPr="003B0098" w:rsidRDefault="006862B7" w:rsidP="0016371B">
      <w:pPr>
        <w:rPr>
          <w:lang w:val="en-US"/>
        </w:rPr>
      </w:pPr>
    </w:p>
    <w:p w:rsidR="006862B7" w:rsidRPr="003B0098" w:rsidRDefault="006862B7" w:rsidP="0016371B">
      <w:pPr>
        <w:pStyle w:val="ListParagraph"/>
        <w:ind w:left="0"/>
        <w:rPr>
          <w:rFonts w:ascii="Arial" w:hAnsi="Arial" w:cs="Arial"/>
          <w:lang w:val="en-US"/>
        </w:rPr>
      </w:pPr>
    </w:p>
    <w:p w:rsidR="006862B7" w:rsidRPr="00F001C0" w:rsidRDefault="006862B7" w:rsidP="0016371B">
      <w:pPr>
        <w:pStyle w:val="ListParagraph"/>
        <w:rPr>
          <w:rFonts w:ascii="Arial" w:hAnsi="Arial" w:cs="Arial"/>
          <w:lang w:val="en-US"/>
        </w:rPr>
      </w:pPr>
    </w:p>
    <w:p w:rsidR="006862B7" w:rsidRPr="003B0098" w:rsidRDefault="006862B7" w:rsidP="0016371B">
      <w:pPr>
        <w:rPr>
          <w:lang w:val="en-US"/>
        </w:rPr>
      </w:pPr>
      <w:r w:rsidRPr="003B0098">
        <w:rPr>
          <w:lang w:val="en-US"/>
        </w:rPr>
        <w:t xml:space="preserve">All this applies to the CABASE main NAP, which has operated successfully for more than 10 years in a limited territory – the City of </w:t>
      </w:r>
      <w:smartTag w:uri="urn:schemas-microsoft-com:office:smarttags" w:element="place">
        <w:smartTag w:uri="urn:schemas-microsoft-com:office:smarttags" w:element="City">
          <w:r w:rsidRPr="003B0098">
            <w:rPr>
              <w:lang w:val="en-US"/>
            </w:rPr>
            <w:t>Buenos Aires</w:t>
          </w:r>
        </w:smartTag>
      </w:smartTag>
      <w:r w:rsidRPr="003B0098">
        <w:rPr>
          <w:lang w:val="en-US"/>
        </w:rPr>
        <w:t xml:space="preserve">. </w:t>
      </w:r>
      <w:r>
        <w:rPr>
          <w:lang w:val="en-US"/>
        </w:rPr>
        <w:t>Whereas undoubtedly this is the geographic area with the greatest concentration of users and Internet Providers, it was not the solution to the problem posed by this study – Interconnection, reduction of the Digital Divide, deployment of Broadband in the hinterland.</w:t>
      </w:r>
    </w:p>
    <w:p w:rsidR="006862B7" w:rsidRDefault="006862B7" w:rsidP="0016371B">
      <w:pPr>
        <w:rPr>
          <w:lang w:val="en-US"/>
        </w:rPr>
      </w:pPr>
      <w:r w:rsidRPr="003B0098">
        <w:rPr>
          <w:lang w:val="en-US"/>
        </w:rPr>
        <w:t xml:space="preserve">During 2010 CABASE launched a project called “Broadband </w:t>
      </w:r>
      <w:r>
        <w:rPr>
          <w:lang w:val="en-US"/>
        </w:rPr>
        <w:t>Federalization”, aimed to diminish the inequities of the interconnection for the pISPs in the hinterland, and the services they provide to the populations that are remote from urban centers.</w:t>
      </w:r>
    </w:p>
    <w:p w:rsidR="006862B7" w:rsidRDefault="006862B7" w:rsidP="0016371B">
      <w:pPr>
        <w:rPr>
          <w:lang w:val="en-US"/>
        </w:rPr>
      </w:pPr>
      <w:r w:rsidRPr="00046728">
        <w:rPr>
          <w:lang w:val="en-US"/>
        </w:rPr>
        <w:t xml:space="preserve">As a first item of the project, a survey was conducted on the networks that existed in the country and were not owned by the incumbents. </w:t>
      </w:r>
      <w:r>
        <w:rPr>
          <w:lang w:val="en-US"/>
        </w:rPr>
        <w:t>The result was more than interesting, in view of the amount of fiber optic networks or microwave installations in the country, and which in some cases were not illuminated (operational) or had idle capacity, including the provincial government networks, or public service companies in the same condition.</w:t>
      </w:r>
    </w:p>
    <w:p w:rsidR="006862B7" w:rsidRPr="00046728" w:rsidRDefault="006862B7" w:rsidP="0016371B">
      <w:pPr>
        <w:rPr>
          <w:lang w:val="en-US"/>
        </w:rPr>
      </w:pPr>
      <w:r w:rsidRPr="00046728">
        <w:rPr>
          <w:lang w:val="en-US"/>
        </w:rPr>
        <w:lastRenderedPageBreak/>
        <w:t xml:space="preserve">Once this was completed, contact was made with </w:t>
      </w:r>
      <w:r>
        <w:rPr>
          <w:lang w:val="en-US"/>
        </w:rPr>
        <w:t xml:space="preserve">some of the pISPs in different </w:t>
      </w:r>
      <w:r w:rsidRPr="00046728">
        <w:rPr>
          <w:lang w:val="en-US"/>
        </w:rPr>
        <w:t>provinces,</w:t>
      </w:r>
      <w:r>
        <w:rPr>
          <w:lang w:val="en-US"/>
        </w:rPr>
        <w:t xml:space="preserve"> and with Carriers (not the incumbents) who had a clear vision of the project and its results for the near future (which involved providing interconnection and transit services at a cost much lower than what the pISPs were then paying).</w:t>
      </w:r>
    </w:p>
    <w:p w:rsidR="006862B7" w:rsidRPr="00226DCE" w:rsidRDefault="006862B7" w:rsidP="0016371B">
      <w:pPr>
        <w:rPr>
          <w:lang w:val="en-US"/>
        </w:rPr>
      </w:pPr>
      <w:r w:rsidRPr="00226DCE">
        <w:rPr>
          <w:lang w:val="en-US"/>
        </w:rPr>
        <w:t xml:space="preserve">Very soon a Carrier who was a member of CABASE, made a definite offer for interconnection, quoting costs that in some cases, and for some </w:t>
      </w:r>
      <w:r>
        <w:rPr>
          <w:lang w:val="en-US"/>
        </w:rPr>
        <w:t>p</w:t>
      </w:r>
      <w:r w:rsidRPr="00226DCE">
        <w:rPr>
          <w:lang w:val="en-US"/>
        </w:rPr>
        <w:t>ISPs</w:t>
      </w:r>
      <w:r>
        <w:rPr>
          <w:lang w:val="en-US"/>
        </w:rPr>
        <w:t>, meant a reduction of 90% of the tariff they were currently paying the incumbent for each Mb.</w:t>
      </w:r>
    </w:p>
    <w:p w:rsidR="006862B7" w:rsidRPr="00346155" w:rsidRDefault="006862B7" w:rsidP="00077ACD">
      <w:pPr>
        <w:rPr>
          <w:lang w:val="en-US"/>
        </w:rPr>
      </w:pPr>
      <w:r w:rsidRPr="00346155">
        <w:rPr>
          <w:lang w:val="en-US"/>
        </w:rPr>
        <w:t>Meanwhile the pISPs in the province of Neuqu</w:t>
      </w:r>
      <w:r>
        <w:rPr>
          <w:lang w:val="en-US"/>
        </w:rPr>
        <w:t xml:space="preserve">én, together with the provincial government began to assess the creation of a CABASE NAP in that province (Approx. </w:t>
      </w:r>
      <w:smartTag w:uri="urn:schemas-microsoft-com:office:smarttags" w:element="metricconverter">
        <w:smartTagPr>
          <w:attr w:name="ProductID" w:val="1,100 kilometers"/>
        </w:smartTagPr>
        <w:r>
          <w:rPr>
            <w:lang w:val="en-US"/>
          </w:rPr>
          <w:t>1,100 kilometers</w:t>
        </w:r>
      </w:smartTag>
      <w:r>
        <w:rPr>
          <w:lang w:val="en-US"/>
        </w:rPr>
        <w:t xml:space="preserve"> from Buenos Aires)</w:t>
      </w:r>
    </w:p>
    <w:p w:rsidR="006862B7" w:rsidRPr="00654843" w:rsidRDefault="006862B7" w:rsidP="0016371B">
      <w:pPr>
        <w:rPr>
          <w:lang w:val="en-US"/>
        </w:rPr>
      </w:pPr>
      <w:r w:rsidRPr="00654843">
        <w:rPr>
          <w:lang w:val="en-US"/>
        </w:rPr>
        <w:t xml:space="preserve">The first challenge was convincing the group of the enormous advantages of this “cooperative” association, in terms of the NAP and the non-profit </w:t>
      </w:r>
      <w:r>
        <w:rPr>
          <w:lang w:val="en-US"/>
        </w:rPr>
        <w:t>status of CABASE, and that the competition that existed between them, could internally in the NAP become an opportunity for doing multiple business externally.</w:t>
      </w:r>
    </w:p>
    <w:p w:rsidR="006862B7" w:rsidRPr="00112965" w:rsidRDefault="006862B7" w:rsidP="0016371B">
      <w:pPr>
        <w:rPr>
          <w:lang w:val="en-US"/>
        </w:rPr>
      </w:pPr>
      <w:r w:rsidRPr="00112965">
        <w:rPr>
          <w:lang w:val="en-US"/>
        </w:rPr>
        <w:t>In the previous point, the experience of years in which the Buenos Aires NAP coordinated the relations between the different participants, pISPs, Carriers, Content Providers and Public Entities</w:t>
      </w:r>
      <w:r>
        <w:rPr>
          <w:lang w:val="en-US"/>
        </w:rPr>
        <w:t>, proved to be a positive influence. Maintaining a balance between the interests of different parties which sometimes were in opposition to each other, was an exercise that enabled CABASE to achieve invaluable experience, and this is capitalized in these new initiatives.</w:t>
      </w:r>
    </w:p>
    <w:p w:rsidR="006862B7" w:rsidRPr="00112965" w:rsidRDefault="006862B7" w:rsidP="0016371B">
      <w:pPr>
        <w:rPr>
          <w:lang w:val="en-US"/>
        </w:rPr>
      </w:pPr>
    </w:p>
    <w:p w:rsidR="006862B7" w:rsidRPr="00112965" w:rsidRDefault="006862B7" w:rsidP="0016371B">
      <w:pPr>
        <w:rPr>
          <w:lang w:val="en-US"/>
        </w:rPr>
      </w:pPr>
      <w:r w:rsidRPr="00112965">
        <w:rPr>
          <w:lang w:val="en-US"/>
        </w:rPr>
        <w:t xml:space="preserve">In summary, the Neuquen NAP was created as the first milestone of this project. </w:t>
      </w:r>
      <w:r>
        <w:rPr>
          <w:lang w:val="en-US"/>
        </w:rPr>
        <w:t>Subsequently, and after this experience, enquiries were received from pISPs from other provinces, as well as Carriers, all interested in participating in this project. It should be noted that those involved in the Neuquen NAP, participated actively in communicating this project and its benefits.</w:t>
      </w:r>
    </w:p>
    <w:p w:rsidR="006862B7" w:rsidRPr="000E064A" w:rsidRDefault="006862B7" w:rsidP="0016371B">
      <w:pPr>
        <w:rPr>
          <w:lang w:val="en-US"/>
        </w:rPr>
      </w:pPr>
      <w:r w:rsidRPr="000E064A">
        <w:rPr>
          <w:lang w:val="en-US"/>
        </w:rPr>
        <w:t xml:space="preserve">To date, and as can be seen in the Table of the NAPs chapter, the locations of Bahia Blanca, Mendoza, Santa Fe (2), Partido de </w:t>
      </w:r>
      <w:smartTag w:uri="urn:schemas-microsoft-com:office:smarttags" w:element="PersonName">
        <w:smartTagPr>
          <w:attr w:name="ProductID" w:val="la Costa"/>
        </w:smartTagPr>
        <w:r w:rsidRPr="000E064A">
          <w:rPr>
            <w:lang w:val="en-US"/>
          </w:rPr>
          <w:t>la Costa</w:t>
        </w:r>
      </w:smartTag>
      <w:r w:rsidRPr="000E064A">
        <w:rPr>
          <w:lang w:val="en-US"/>
        </w:rPr>
        <w:t xml:space="preserve"> (Prov. </w:t>
      </w:r>
      <w:r>
        <w:rPr>
          <w:lang w:val="en-US"/>
        </w:rPr>
        <w:t xml:space="preserve">Of Buenos Aires) are operational. </w:t>
      </w:r>
      <w:r w:rsidRPr="000E064A">
        <w:rPr>
          <w:lang w:val="en-US"/>
        </w:rPr>
        <w:t xml:space="preserve">Three more are in construction: Córdoba, Mar del Plata and </w:t>
      </w:r>
      <w:smartTag w:uri="urn:schemas-microsoft-com:office:smarttags" w:element="PersonName">
        <w:smartTagPr>
          <w:attr w:name="ProductID" w:val="La Plata"/>
        </w:smartTagPr>
        <w:r w:rsidRPr="000E064A">
          <w:rPr>
            <w:lang w:val="en-US"/>
          </w:rPr>
          <w:t>La Plata</w:t>
        </w:r>
      </w:smartTag>
      <w:r w:rsidRPr="000E064A">
        <w:rPr>
          <w:lang w:val="en-US"/>
        </w:rPr>
        <w:t xml:space="preserve"> (Prov. de Buenos Aires), and finally six more are in evaluation stage – Catamarca, Jujuy, Tucum</w:t>
      </w:r>
      <w:r>
        <w:rPr>
          <w:lang w:val="en-US"/>
        </w:rPr>
        <w:t>án, Misiones (2) and San Luis.</w:t>
      </w:r>
    </w:p>
    <w:p w:rsidR="006862B7" w:rsidRPr="000E064A" w:rsidRDefault="006862B7" w:rsidP="0016371B">
      <w:pPr>
        <w:rPr>
          <w:lang w:val="en-US"/>
        </w:rPr>
      </w:pPr>
      <w:r w:rsidRPr="000E064A">
        <w:rPr>
          <w:lang w:val="en-US"/>
        </w:rPr>
        <w:t xml:space="preserve">This model is perfectly replicable, with logical variations according to country. </w:t>
      </w:r>
      <w:r>
        <w:rPr>
          <w:lang w:val="en-US"/>
        </w:rPr>
        <w:t>Its implementation and operational launching is quick, and the benefits for all parties – Carriers. ISPs and users – soon become visible. Given these successes, this can undoubtedly be defined to be an example of best practices in the LA region.</w:t>
      </w:r>
    </w:p>
    <w:p w:rsidR="006862B7" w:rsidRPr="000E064A"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Pr="002903D0" w:rsidRDefault="006862B7" w:rsidP="00F86C53">
      <w:pPr>
        <w:pStyle w:val="Heading1"/>
      </w:pPr>
      <w:bookmarkStart w:id="22" w:name="_Toc318795523"/>
      <w:r w:rsidRPr="002903D0">
        <w:t>Diagnosis</w:t>
      </w:r>
      <w:bookmarkEnd w:id="22"/>
    </w:p>
    <w:p w:rsidR="006862B7" w:rsidRPr="00AD17A7" w:rsidRDefault="006862B7" w:rsidP="0016371B">
      <w:pPr>
        <w:rPr>
          <w:lang w:val="en-US"/>
        </w:rPr>
      </w:pPr>
      <w:r w:rsidRPr="00AD17A7">
        <w:rPr>
          <w:lang w:val="en-US"/>
        </w:rPr>
        <w:t xml:space="preserve">Globalization is a phenomenon that can be considered well known and </w:t>
      </w:r>
      <w:r>
        <w:rPr>
          <w:lang w:val="en-US"/>
        </w:rPr>
        <w:t>established</w:t>
      </w:r>
      <w:r w:rsidRPr="00AD17A7">
        <w:rPr>
          <w:lang w:val="en-US"/>
        </w:rPr>
        <w:t xml:space="preserve"> in </w:t>
      </w:r>
      <w:r>
        <w:rPr>
          <w:lang w:val="en-US"/>
        </w:rPr>
        <w:t xml:space="preserve">the </w:t>
      </w:r>
      <w:r w:rsidRPr="00AD17A7">
        <w:rPr>
          <w:lang w:val="en-US"/>
        </w:rPr>
        <w:t xml:space="preserve">world. </w:t>
      </w:r>
      <w:r>
        <w:rPr>
          <w:lang w:val="en-US"/>
        </w:rPr>
        <w:t>Any sort of study that is undertaken must take it into consideration. Various forms of telecommunications, including the Internet, are representative of this phenomenon, since they are global activities par excellence. Given this fact, to undertake a diagnosis on interconnection and broadband, one must first take a picture of the global conditions in which the activity is developed - telecommunications or basically the Internet.</w:t>
      </w:r>
    </w:p>
    <w:p w:rsidR="006862B7" w:rsidRPr="00D7001D" w:rsidRDefault="006862B7" w:rsidP="0016371B">
      <w:pPr>
        <w:rPr>
          <w:lang w:val="en-US"/>
        </w:rPr>
      </w:pPr>
      <w:r w:rsidRPr="00D7001D">
        <w:rPr>
          <w:lang w:val="en-US"/>
        </w:rPr>
        <w:t>It is well known that the</w:t>
      </w:r>
      <w:r>
        <w:rPr>
          <w:lang w:val="en-US"/>
        </w:rPr>
        <w:t xml:space="preserve"> 2010-2011</w:t>
      </w:r>
      <w:r w:rsidRPr="00D7001D">
        <w:rPr>
          <w:lang w:val="en-US"/>
        </w:rPr>
        <w:t xml:space="preserve"> economic/financial crisis</w:t>
      </w:r>
      <w:r>
        <w:rPr>
          <w:lang w:val="en-US"/>
        </w:rPr>
        <w:t xml:space="preserve"> that has struck Europe and the United States, is so huge that it will in some measure or other affect the rest of the world. Among others the effects can be seen on the companies, who do not initiate new projects and, in some cases, suspend or reduce activity in other projects, and telecommunications is not exempt from this.</w:t>
      </w:r>
    </w:p>
    <w:p w:rsidR="006862B7" w:rsidRPr="00D7001D" w:rsidRDefault="006862B7" w:rsidP="0016371B">
      <w:pPr>
        <w:rPr>
          <w:lang w:val="en-US"/>
        </w:rPr>
      </w:pPr>
      <w:r w:rsidRPr="00D7001D">
        <w:rPr>
          <w:lang w:val="en-US"/>
        </w:rPr>
        <w:t>It is also important to highlight that this sector has not had significant investments in the last years</w:t>
      </w:r>
      <w:r>
        <w:rPr>
          <w:lang w:val="en-US"/>
        </w:rPr>
        <w:t>. Adding this to the current situation of the economy, seriously threatens the chances of proceeding with investments in infrastructure that will be required for the development and technical updating of the Internet.</w:t>
      </w:r>
    </w:p>
    <w:p w:rsidR="006862B7" w:rsidRPr="00E35E54" w:rsidRDefault="006862B7" w:rsidP="0016371B">
      <w:pPr>
        <w:rPr>
          <w:lang w:val="en-US"/>
        </w:rPr>
      </w:pPr>
      <w:r w:rsidRPr="00E35E54">
        <w:rPr>
          <w:lang w:val="en-US"/>
        </w:rPr>
        <w:t>Although the forecasts indicate that the crisis will not seriously affect Latin America, this should be taken at face value, as only the passage of time will tell if these forecasts are accurate</w:t>
      </w:r>
      <w:r>
        <w:rPr>
          <w:lang w:val="en-US"/>
        </w:rPr>
        <w:t xml:space="preserve">. Also it should be noted that the companies that were surveyed regarding the </w:t>
      </w:r>
      <w:r>
        <w:rPr>
          <w:lang w:val="en-US"/>
        </w:rPr>
        <w:lastRenderedPageBreak/>
        <w:t>deployment of broadband are all global, and thus are affected by the crisis. They had problems before, and these are accentuated in the present.</w:t>
      </w:r>
    </w:p>
    <w:p w:rsidR="006862B7" w:rsidRPr="003139D5" w:rsidRDefault="006862B7" w:rsidP="0016371B">
      <w:pPr>
        <w:rPr>
          <w:lang w:val="en-US"/>
        </w:rPr>
      </w:pPr>
      <w:r w:rsidRPr="003139D5">
        <w:rPr>
          <w:lang w:val="en-US"/>
        </w:rPr>
        <w:t xml:space="preserve">The concentration of the market in </w:t>
      </w:r>
      <w:r>
        <w:rPr>
          <w:lang w:val="en-US"/>
        </w:rPr>
        <w:t xml:space="preserve">a </w:t>
      </w:r>
      <w:r w:rsidRPr="003139D5">
        <w:rPr>
          <w:lang w:val="en-US"/>
        </w:rPr>
        <w:t xml:space="preserve">few companies is a result of ten years of purchases, </w:t>
      </w:r>
      <w:r>
        <w:rPr>
          <w:lang w:val="en-US"/>
        </w:rPr>
        <w:t>mergers</w:t>
      </w:r>
      <w:r w:rsidRPr="003139D5">
        <w:rPr>
          <w:lang w:val="en-US"/>
        </w:rPr>
        <w:t xml:space="preserve"> </w:t>
      </w:r>
      <w:r>
        <w:rPr>
          <w:lang w:val="en-US"/>
        </w:rPr>
        <w:t>of</w:t>
      </w:r>
      <w:r w:rsidRPr="003139D5">
        <w:rPr>
          <w:lang w:val="en-US"/>
        </w:rPr>
        <w:t xml:space="preserve"> the successful companies in the sector, and the disappearance of t</w:t>
      </w:r>
      <w:r>
        <w:rPr>
          <w:lang w:val="en-US"/>
        </w:rPr>
        <w:t>hose who were unable to compete. A</w:t>
      </w:r>
      <w:r w:rsidRPr="003139D5">
        <w:rPr>
          <w:lang w:val="en-US"/>
        </w:rPr>
        <w:t>ll this has contributed to the present situation.</w:t>
      </w:r>
    </w:p>
    <w:p w:rsidR="006862B7" w:rsidRPr="00F25FEA" w:rsidRDefault="006862B7" w:rsidP="0016371B">
      <w:pPr>
        <w:rPr>
          <w:lang w:val="en-US"/>
        </w:rPr>
      </w:pPr>
      <w:r w:rsidRPr="00F25FEA">
        <w:rPr>
          <w:lang w:val="en-US"/>
        </w:rPr>
        <w:t>When it comes time for companies to</w:t>
      </w:r>
      <w:r>
        <w:rPr>
          <w:lang w:val="en-US"/>
        </w:rPr>
        <w:t xml:space="preserve"> establish priorities or define</w:t>
      </w:r>
      <w:r w:rsidRPr="00F25FEA">
        <w:rPr>
          <w:lang w:val="en-US"/>
        </w:rPr>
        <w:t xml:space="preserve"> investments</w:t>
      </w:r>
      <w:r>
        <w:rPr>
          <w:lang w:val="en-US"/>
        </w:rPr>
        <w:t>, within a financial scenario that is complex to say the least, both globally as in the local internal economies, then the strategic plan is reduced to:</w:t>
      </w:r>
    </w:p>
    <w:p w:rsidR="006862B7" w:rsidRPr="00F76C33" w:rsidRDefault="006862B7" w:rsidP="0016371B">
      <w:pPr>
        <w:numPr>
          <w:ilvl w:val="0"/>
          <w:numId w:val="34"/>
        </w:numPr>
        <w:rPr>
          <w:lang w:val="en-US"/>
        </w:rPr>
      </w:pPr>
      <w:r w:rsidRPr="00F76C33">
        <w:rPr>
          <w:lang w:val="en-US"/>
        </w:rPr>
        <w:t xml:space="preserve">Minimum investment with </w:t>
      </w:r>
      <w:r>
        <w:rPr>
          <w:lang w:val="en-US"/>
        </w:rPr>
        <w:t>ma</w:t>
      </w:r>
      <w:r w:rsidRPr="00F76C33">
        <w:rPr>
          <w:lang w:val="en-US"/>
        </w:rPr>
        <w:t>ximum ROI in the short term</w:t>
      </w:r>
    </w:p>
    <w:p w:rsidR="006862B7" w:rsidRPr="00F76C33" w:rsidRDefault="006862B7" w:rsidP="0016371B">
      <w:pPr>
        <w:numPr>
          <w:ilvl w:val="0"/>
          <w:numId w:val="34"/>
        </w:numPr>
        <w:rPr>
          <w:lang w:val="en-US"/>
        </w:rPr>
      </w:pPr>
      <w:r w:rsidRPr="00F76C33">
        <w:rPr>
          <w:lang w:val="en-US"/>
        </w:rPr>
        <w:t>Undertake those</w:t>
      </w:r>
      <w:r>
        <w:rPr>
          <w:lang w:val="en-US"/>
        </w:rPr>
        <w:t xml:space="preserve"> improvements that cannot be avoided, to ensure</w:t>
      </w:r>
      <w:r w:rsidRPr="00F76C33">
        <w:rPr>
          <w:lang w:val="en-US"/>
        </w:rPr>
        <w:t xml:space="preserve"> continuity of operations</w:t>
      </w:r>
    </w:p>
    <w:p w:rsidR="006862B7" w:rsidRPr="00F76C33" w:rsidRDefault="006862B7" w:rsidP="0016371B">
      <w:pPr>
        <w:numPr>
          <w:ilvl w:val="0"/>
          <w:numId w:val="34"/>
        </w:numPr>
        <w:rPr>
          <w:lang w:val="en-US"/>
        </w:rPr>
      </w:pPr>
      <w:r w:rsidRPr="00F76C33">
        <w:rPr>
          <w:lang w:val="en-US"/>
        </w:rPr>
        <w:t>Finally, sustain the home market of the corporation</w:t>
      </w:r>
    </w:p>
    <w:p w:rsidR="006862B7" w:rsidRPr="00F76C33" w:rsidRDefault="006862B7" w:rsidP="0016371B">
      <w:pPr>
        <w:rPr>
          <w:lang w:val="en-US"/>
        </w:rPr>
      </w:pPr>
      <w:r>
        <w:rPr>
          <w:lang w:val="en-US"/>
        </w:rPr>
        <w:t>At the sam</w:t>
      </w:r>
      <w:r w:rsidRPr="00F76C33">
        <w:rPr>
          <w:lang w:val="en-US"/>
        </w:rPr>
        <w:t xml:space="preserve">e time, it is not unrealistic to think that an important part of the discussion </w:t>
      </w:r>
      <w:r>
        <w:rPr>
          <w:lang w:val="en-US"/>
        </w:rPr>
        <w:t xml:space="preserve">is </w:t>
      </w:r>
      <w:r w:rsidRPr="00F76C33">
        <w:rPr>
          <w:lang w:val="en-US"/>
        </w:rPr>
        <w:t>known as “Net Neutrality”, which is about the participation of providers in the content business</w:t>
      </w:r>
      <w:r>
        <w:rPr>
          <w:lang w:val="en-US"/>
        </w:rPr>
        <w:t>, and wherein those who promote the use of enormous amounts of bandwidth, generate the financial need for “partners”, who will assist in building the network required to support the demands of the future. Some examples are digital television, cloud computing, triple play, etc</w:t>
      </w:r>
    </w:p>
    <w:p w:rsidR="006862B7" w:rsidRPr="00DE1F00" w:rsidRDefault="006862B7" w:rsidP="0016371B">
      <w:pPr>
        <w:rPr>
          <w:lang w:val="en-US"/>
        </w:rPr>
      </w:pPr>
      <w:r w:rsidRPr="00DE1F00">
        <w:rPr>
          <w:lang w:val="en-US"/>
        </w:rPr>
        <w:t>Wh</w:t>
      </w:r>
      <w:r>
        <w:rPr>
          <w:lang w:val="en-US"/>
        </w:rPr>
        <w:t>ereas the high profitability</w:t>
      </w:r>
      <w:r w:rsidRPr="00DE1F00">
        <w:rPr>
          <w:lang w:val="en-US"/>
        </w:rPr>
        <w:t xml:space="preserve"> or high demographic density ar</w:t>
      </w:r>
      <w:r>
        <w:rPr>
          <w:lang w:val="en-US"/>
        </w:rPr>
        <w:t>eas in Latin America have been developed, the rest of the sectors – geographic or demographic – which are not attractive in normal times, will be all the less so in moments of crisis.</w:t>
      </w:r>
    </w:p>
    <w:p w:rsidR="006862B7" w:rsidRPr="00DE1F00" w:rsidRDefault="006862B7" w:rsidP="0016371B">
      <w:pPr>
        <w:rPr>
          <w:lang w:val="en-US"/>
        </w:rPr>
      </w:pPr>
      <w:r>
        <w:rPr>
          <w:lang w:val="en-US"/>
        </w:rPr>
        <w:t>If the idea</w:t>
      </w:r>
      <w:r w:rsidRPr="00DE1F00">
        <w:rPr>
          <w:lang w:val="en-US"/>
        </w:rPr>
        <w:t xml:space="preserve"> in Latin America </w:t>
      </w:r>
      <w:r>
        <w:rPr>
          <w:lang w:val="en-US"/>
        </w:rPr>
        <w:t>is that it is a strategic objective to develop those sectors that have fewer resources, less educational support and less general growth in the use of ICTs, then plans must be devised for projects in which not only the “market” intervenes (as the private sector is referred to, without in the least wanting to discredit this sector), but rather employing a realist vision of the current economic situation.</w:t>
      </w:r>
    </w:p>
    <w:p w:rsidR="006862B7" w:rsidRPr="009C1A26" w:rsidRDefault="006862B7" w:rsidP="00F86C53">
      <w:pPr>
        <w:pStyle w:val="Heading1"/>
      </w:pPr>
      <w:bookmarkStart w:id="23" w:name="_Toc318795524"/>
      <w:r w:rsidRPr="009C1A26">
        <w:t>Final summary</w:t>
      </w:r>
      <w:bookmarkEnd w:id="23"/>
    </w:p>
    <w:p w:rsidR="006862B7" w:rsidRPr="00F016C7" w:rsidRDefault="006862B7" w:rsidP="0016371B">
      <w:pPr>
        <w:rPr>
          <w:lang w:val="en-US"/>
        </w:rPr>
      </w:pPr>
      <w:r w:rsidRPr="00F016C7">
        <w:rPr>
          <w:lang w:val="en-US"/>
        </w:rPr>
        <w:t>The factors that converge to impede the development of Broadband in Latin America are:</w:t>
      </w:r>
    </w:p>
    <w:p w:rsidR="006862B7" w:rsidRPr="00F016C7" w:rsidRDefault="006862B7" w:rsidP="0016371B">
      <w:pPr>
        <w:rPr>
          <w:lang w:val="en-US"/>
        </w:rPr>
      </w:pPr>
      <w:r w:rsidRPr="00F016C7">
        <w:rPr>
          <w:lang w:val="en-US"/>
        </w:rPr>
        <w:t xml:space="preserve">Lack of investment in the updating and </w:t>
      </w:r>
      <w:r>
        <w:rPr>
          <w:lang w:val="en-US"/>
        </w:rPr>
        <w:t>expansio</w:t>
      </w:r>
      <w:r w:rsidRPr="00F016C7">
        <w:rPr>
          <w:lang w:val="en-US"/>
        </w:rPr>
        <w:t xml:space="preserve">n of basic telecommunications infrastructure – Fiber Optics – the </w:t>
      </w:r>
      <w:r>
        <w:rPr>
          <w:lang w:val="en-US"/>
        </w:rPr>
        <w:t>building block of interconnection.</w:t>
      </w:r>
    </w:p>
    <w:p w:rsidR="006862B7" w:rsidRPr="00F016C7" w:rsidRDefault="006862B7" w:rsidP="0016371B">
      <w:pPr>
        <w:rPr>
          <w:lang w:val="en-US"/>
        </w:rPr>
      </w:pPr>
      <w:r w:rsidRPr="00F016C7">
        <w:rPr>
          <w:lang w:val="en-US"/>
        </w:rPr>
        <w:t>Concentration of the market in few companies, which means low competition in the different market segments..</w:t>
      </w:r>
    </w:p>
    <w:p w:rsidR="006862B7" w:rsidRPr="00F016C7" w:rsidRDefault="006862B7" w:rsidP="0016371B">
      <w:pPr>
        <w:rPr>
          <w:lang w:val="en-US"/>
        </w:rPr>
      </w:pPr>
      <w:r w:rsidRPr="00F016C7">
        <w:rPr>
          <w:lang w:val="en-US"/>
        </w:rPr>
        <w:t>Economic/financial situation with serious difficulties in the global market, and this is applicable particularly to companies of this sector.</w:t>
      </w:r>
    </w:p>
    <w:p w:rsidR="006862B7" w:rsidRPr="00F016C7" w:rsidRDefault="006862B7" w:rsidP="0016371B">
      <w:pPr>
        <w:rPr>
          <w:lang w:val="en-US"/>
        </w:rPr>
      </w:pPr>
      <w:r w:rsidRPr="00F016C7">
        <w:rPr>
          <w:lang w:val="en-US"/>
        </w:rPr>
        <w:lastRenderedPageBreak/>
        <w:t>Almost exponential growth of the usage of bandwidth worldwide, and the pressure this brings to bear on the incumbents and the large companies, who cannot</w:t>
      </w:r>
      <w:r>
        <w:rPr>
          <w:lang w:val="en-US"/>
        </w:rPr>
        <w:t xml:space="preserve"> keep up with this growth in demand.</w:t>
      </w:r>
    </w:p>
    <w:p w:rsidR="006862B7" w:rsidRPr="0097078D" w:rsidRDefault="006862B7" w:rsidP="0016371B">
      <w:pPr>
        <w:rPr>
          <w:lang w:val="en-US"/>
        </w:rPr>
      </w:pPr>
      <w:r w:rsidRPr="0097078D">
        <w:rPr>
          <w:lang w:val="en-US"/>
        </w:rPr>
        <w:t>This set of barriers which is enumerated but not limitative, has</w:t>
      </w:r>
      <w:r>
        <w:rPr>
          <w:lang w:val="en-US"/>
        </w:rPr>
        <w:t xml:space="preserve"> been the subject of discussion</w:t>
      </w:r>
      <w:r w:rsidRPr="0097078D">
        <w:rPr>
          <w:lang w:val="en-US"/>
        </w:rPr>
        <w:t xml:space="preserve"> for several years now in various fora – public, academic, NGOs and private. </w:t>
      </w:r>
      <w:r>
        <w:rPr>
          <w:lang w:val="en-US"/>
        </w:rPr>
        <w:t>The current consensus is that the solution cannot emerge from one single sector, but must come from the combination of all parties, and all efforts should flow towards this model if results in the near future are desired.</w:t>
      </w:r>
    </w:p>
    <w:p w:rsidR="006862B7" w:rsidRPr="0030083C" w:rsidRDefault="006862B7" w:rsidP="0016371B">
      <w:pPr>
        <w:rPr>
          <w:lang w:val="en-US"/>
        </w:rPr>
      </w:pPr>
      <w:r w:rsidRPr="0030083C">
        <w:rPr>
          <w:lang w:val="en-US"/>
        </w:rPr>
        <w:t>To reinforce this last paragraph, we will proceed to reproduce some paragraphs from the UNASUR</w:t>
      </w:r>
      <w:r>
        <w:rPr>
          <w:lang w:val="en-US"/>
        </w:rPr>
        <w:t xml:space="preserve"> (Union of South American Nations)</w:t>
      </w:r>
      <w:r w:rsidRPr="0030083C">
        <w:rPr>
          <w:lang w:val="en-US"/>
        </w:rPr>
        <w:t xml:space="preserve"> meeting</w:t>
      </w:r>
      <w:r>
        <w:rPr>
          <w:lang w:val="en-US"/>
        </w:rPr>
        <w:t xml:space="preserve"> with the IDB (Inter-American Development Bank), with regards to studies undertaken by the latter:</w:t>
      </w:r>
    </w:p>
    <w:p w:rsidR="006862B7" w:rsidRPr="00B50D8D" w:rsidRDefault="006862B7" w:rsidP="0016371B">
      <w:pPr>
        <w:rPr>
          <w:i/>
          <w:lang w:val="en-US"/>
        </w:rPr>
      </w:pPr>
      <w:r w:rsidRPr="00B50D8D">
        <w:rPr>
          <w:i/>
          <w:lang w:val="en-US"/>
        </w:rPr>
        <w:t>“In order to democratize access to broadband, the countries must maximize public-private cooperation, adopt fiscal incentives to promote demand, and support the creation of regional and local services and contents.”</w:t>
      </w:r>
    </w:p>
    <w:p w:rsidR="006862B7" w:rsidRPr="002903D0" w:rsidRDefault="006862B7" w:rsidP="00F86C53">
      <w:pPr>
        <w:rPr>
          <w:rStyle w:val="apple-style-span"/>
          <w:rFonts w:cs="Arial"/>
          <w:i/>
          <w:color w:val="333333"/>
          <w:shd w:val="clear" w:color="auto" w:fill="FFFFFF"/>
          <w:lang w:val="en-US"/>
        </w:rPr>
      </w:pPr>
      <w:r w:rsidRPr="002903D0">
        <w:rPr>
          <w:rStyle w:val="apple-style-span"/>
          <w:rFonts w:cs="Arial"/>
          <w:i/>
          <w:color w:val="333333"/>
          <w:shd w:val="clear" w:color="auto" w:fill="FFFFFF"/>
          <w:lang w:val="en-US"/>
        </w:rPr>
        <w:t xml:space="preserve">“The UNASUR member countries should construct more national and regional connection points, in order to build a regional connectivity network, which would reduce distances for data traffic, and reduce costs. According to the statistics of the Latin America and Caribbean Economic Commission (CEPAL), between 75 and 85 percent of the traffic in the region, including the locally produced content, pass through Miami. Comparatively, the largest percentage of traffic in Europe stays within </w:t>
      </w:r>
      <w:r>
        <w:rPr>
          <w:rStyle w:val="apple-style-span"/>
          <w:rFonts w:cs="Arial"/>
          <w:i/>
          <w:color w:val="333333"/>
          <w:shd w:val="clear" w:color="auto" w:fill="FFFFFF"/>
          <w:lang w:val="en-US"/>
        </w:rPr>
        <w:t>its</w:t>
      </w:r>
      <w:r w:rsidRPr="002903D0">
        <w:rPr>
          <w:rStyle w:val="apple-style-span"/>
          <w:rFonts w:cs="Arial"/>
          <w:i/>
          <w:color w:val="333333"/>
          <w:shd w:val="clear" w:color="auto" w:fill="FFFFFF"/>
          <w:lang w:val="en-US"/>
        </w:rPr>
        <w:t xml:space="preserve"> frontiers.”</w:t>
      </w:r>
    </w:p>
    <w:p w:rsidR="006862B7" w:rsidRPr="00B50D8D" w:rsidRDefault="006862B7" w:rsidP="00F86C53">
      <w:pPr>
        <w:rPr>
          <w:rStyle w:val="apple-style-span"/>
          <w:rFonts w:cs="Arial"/>
          <w:color w:val="333333"/>
          <w:shd w:val="clear" w:color="auto" w:fill="FFFFFF"/>
          <w:lang w:val="en-US"/>
        </w:rPr>
      </w:pPr>
      <w:r w:rsidRPr="00B50D8D">
        <w:rPr>
          <w:rStyle w:val="apple-style-span"/>
          <w:rFonts w:cs="Arial"/>
          <w:color w:val="333333"/>
          <w:shd w:val="clear" w:color="auto" w:fill="FFFFFF"/>
          <w:lang w:val="en-US"/>
        </w:rPr>
        <w:t>This last paragraph refers, in i</w:t>
      </w:r>
      <w:r>
        <w:rPr>
          <w:rStyle w:val="apple-style-span"/>
          <w:rFonts w:cs="Arial"/>
          <w:color w:val="333333"/>
          <w:shd w:val="clear" w:color="auto" w:fill="FFFFFF"/>
          <w:lang w:val="en-US"/>
        </w:rPr>
        <w:t>ts</w:t>
      </w:r>
      <w:r w:rsidRPr="00B50D8D">
        <w:rPr>
          <w:rStyle w:val="apple-style-span"/>
          <w:rFonts w:cs="Arial"/>
          <w:color w:val="333333"/>
          <w:shd w:val="clear" w:color="auto" w:fill="FFFFFF"/>
          <w:lang w:val="en-US"/>
        </w:rPr>
        <w:t xml:space="preserve"> first comment, to the NAPs, and we have already noted the advantages of this mode as a development tool.</w:t>
      </w:r>
    </w:p>
    <w:p w:rsidR="006862B7" w:rsidRPr="00233027" w:rsidRDefault="006862B7" w:rsidP="0016371B">
      <w:pPr>
        <w:rPr>
          <w:rStyle w:val="apple-style-span"/>
          <w:rFonts w:ascii="Arial" w:hAnsi="Arial" w:cs="Arial"/>
          <w:color w:val="333333"/>
          <w:shd w:val="clear" w:color="auto" w:fill="FFFFFF"/>
          <w:lang w:val="en-US"/>
        </w:rPr>
      </w:pPr>
      <w:r w:rsidRPr="00B50D8D">
        <w:rPr>
          <w:rStyle w:val="apple-style-span"/>
          <w:rFonts w:cs="Arial"/>
          <w:color w:val="333333"/>
          <w:shd w:val="clear" w:color="auto" w:fill="FFFFFF"/>
          <w:lang w:val="en-US"/>
        </w:rPr>
        <w:t>The conditions are in place to generate a regional project that can diminish the asymmetries with regards to interconnection and access to Broadband in the entire Latin American region. We also have success models and replicable best practices. In the next module we will see a possible model alternative</w:t>
      </w:r>
      <w:r>
        <w:rPr>
          <w:rStyle w:val="apple-style-span"/>
          <w:rFonts w:ascii="Arial" w:hAnsi="Arial" w:cs="Arial"/>
          <w:color w:val="333333"/>
          <w:shd w:val="clear" w:color="auto" w:fill="FFFFFF"/>
          <w:lang w:val="en-US"/>
        </w:rPr>
        <w:t>.</w:t>
      </w:r>
    </w:p>
    <w:p w:rsidR="006862B7" w:rsidRPr="00180760" w:rsidRDefault="006862B7" w:rsidP="0016371B">
      <w:pPr>
        <w:rPr>
          <w:lang w:val="en-US"/>
        </w:rPr>
      </w:pPr>
    </w:p>
    <w:p w:rsidR="006862B7" w:rsidRPr="00180760" w:rsidRDefault="006862B7" w:rsidP="0016371B">
      <w:pPr>
        <w:rPr>
          <w:lang w:val="en-US"/>
        </w:rPr>
      </w:pPr>
    </w:p>
    <w:p w:rsidR="006862B7" w:rsidRPr="00180760" w:rsidRDefault="006862B7" w:rsidP="0016371B">
      <w:pPr>
        <w:rPr>
          <w:rFonts w:ascii="Arial" w:hAnsi="Arial" w:cs="Arial"/>
          <w:lang w:val="en-US"/>
        </w:rPr>
      </w:pPr>
    </w:p>
    <w:p w:rsidR="006862B7" w:rsidRPr="00180760" w:rsidRDefault="006862B7" w:rsidP="0016371B">
      <w:pPr>
        <w:rPr>
          <w:rFonts w:ascii="Arial" w:hAnsi="Arial" w:cs="Arial"/>
          <w:lang w:val="en-US"/>
        </w:rPr>
      </w:pPr>
    </w:p>
    <w:p w:rsidR="006862B7" w:rsidRPr="00180760" w:rsidRDefault="006862B7" w:rsidP="0016371B">
      <w:pPr>
        <w:rPr>
          <w:rFonts w:ascii="Arial" w:hAnsi="Arial" w:cs="Arial"/>
          <w:lang w:val="en-US"/>
        </w:rPr>
      </w:pPr>
      <w:r w:rsidRPr="00180760">
        <w:rPr>
          <w:rFonts w:ascii="Arial" w:hAnsi="Arial" w:cs="Arial"/>
          <w:lang w:val="en-US"/>
        </w:rPr>
        <w:t xml:space="preserve">  </w:t>
      </w:r>
    </w:p>
    <w:p w:rsidR="006862B7" w:rsidRPr="00180760" w:rsidRDefault="006862B7" w:rsidP="0016371B">
      <w:pPr>
        <w:rPr>
          <w:rFonts w:ascii="Arial" w:hAnsi="Arial" w:cs="Arial"/>
          <w:lang w:val="en-US"/>
        </w:rPr>
      </w:pPr>
      <w:r w:rsidRPr="00180760">
        <w:rPr>
          <w:rFonts w:ascii="Arial" w:hAnsi="Arial" w:cs="Arial"/>
          <w:lang w:val="en-US"/>
        </w:rPr>
        <w:t xml:space="preserve"> </w:t>
      </w:r>
    </w:p>
    <w:p w:rsidR="006862B7" w:rsidRPr="00180760" w:rsidRDefault="006862B7" w:rsidP="0016371B">
      <w:pPr>
        <w:rPr>
          <w:rFonts w:ascii="Arial" w:hAnsi="Arial" w:cs="Arial"/>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Default="006862B7" w:rsidP="0016371B">
      <w:pPr>
        <w:rPr>
          <w:lang w:val="en-US"/>
        </w:rPr>
      </w:pPr>
    </w:p>
    <w:p w:rsidR="006862B7" w:rsidRPr="00B50D8D" w:rsidRDefault="006862B7" w:rsidP="00F86C53">
      <w:pPr>
        <w:pStyle w:val="Heading1"/>
      </w:pPr>
      <w:bookmarkStart w:id="24" w:name="_Toc318795525"/>
      <w:r w:rsidRPr="00B50D8D">
        <w:t>Project based on Best Practices</w:t>
      </w:r>
      <w:bookmarkEnd w:id="24"/>
    </w:p>
    <w:p w:rsidR="006862B7" w:rsidRPr="00B50D8D" w:rsidRDefault="006862B7" w:rsidP="0016371B">
      <w:pPr>
        <w:rPr>
          <w:rFonts w:cs="Arial"/>
          <w:lang w:val="en-US"/>
        </w:rPr>
      </w:pPr>
      <w:r w:rsidRPr="00B50D8D">
        <w:rPr>
          <w:rFonts w:cs="Arial"/>
          <w:lang w:val="en-US"/>
        </w:rPr>
        <w:t>In order to define a replicable model that produces results adjusted to the objectives of this study, we must first examine the elements we have detailed in the various modules of this document, re-evaluate them and place them in their true perspective and requisite order, so we can come up with a temporal development agenda that is feasible for most countries in LA.</w:t>
      </w:r>
    </w:p>
    <w:p w:rsidR="006862B7" w:rsidRPr="00B50D8D" w:rsidRDefault="006862B7" w:rsidP="0016371B">
      <w:pPr>
        <w:rPr>
          <w:rFonts w:cs="Arial"/>
          <w:lang w:val="en-US"/>
        </w:rPr>
      </w:pPr>
      <w:r w:rsidRPr="00B50D8D">
        <w:rPr>
          <w:rFonts w:cs="Arial"/>
          <w:lang w:val="en-US"/>
        </w:rPr>
        <w:t>Firstly we define these objectives:</w:t>
      </w:r>
    </w:p>
    <w:p w:rsidR="006862B7" w:rsidRPr="00B50D8D" w:rsidRDefault="006862B7" w:rsidP="0016371B">
      <w:pPr>
        <w:pStyle w:val="ListParagraph"/>
        <w:numPr>
          <w:ilvl w:val="0"/>
          <w:numId w:val="23"/>
        </w:numPr>
        <w:contextualSpacing/>
        <w:rPr>
          <w:rFonts w:cs="Arial"/>
          <w:lang w:val="en-US"/>
        </w:rPr>
      </w:pPr>
      <w:r w:rsidRPr="00B50D8D">
        <w:rPr>
          <w:rFonts w:cs="Arial"/>
          <w:lang w:val="en-US"/>
        </w:rPr>
        <w:t>Development of infrastructure for Broadband deployment</w:t>
      </w:r>
    </w:p>
    <w:p w:rsidR="006862B7" w:rsidRPr="00B50D8D" w:rsidRDefault="006862B7" w:rsidP="0016371B">
      <w:pPr>
        <w:pStyle w:val="ListParagraph"/>
        <w:numPr>
          <w:ilvl w:val="0"/>
          <w:numId w:val="23"/>
        </w:numPr>
        <w:contextualSpacing/>
        <w:rPr>
          <w:rFonts w:cs="Arial"/>
          <w:lang w:val="en-US"/>
        </w:rPr>
      </w:pPr>
      <w:r w:rsidRPr="00B50D8D">
        <w:rPr>
          <w:rFonts w:cs="Arial"/>
          <w:lang w:val="en-US"/>
        </w:rPr>
        <w:t>Deployment of Traffic Interexchange Points (PITs/NAPs/IXPs)</w:t>
      </w:r>
    </w:p>
    <w:p w:rsidR="006862B7" w:rsidRPr="00B50D8D" w:rsidRDefault="006862B7" w:rsidP="0016371B">
      <w:pPr>
        <w:pStyle w:val="ListParagraph"/>
        <w:numPr>
          <w:ilvl w:val="0"/>
          <w:numId w:val="23"/>
        </w:numPr>
        <w:contextualSpacing/>
        <w:rPr>
          <w:rFonts w:cs="Arial"/>
          <w:lang w:val="en-US"/>
        </w:rPr>
      </w:pPr>
      <w:r w:rsidRPr="00B50D8D">
        <w:rPr>
          <w:rFonts w:cs="Arial"/>
          <w:lang w:val="en-US"/>
        </w:rPr>
        <w:t>Support for small and medium ISPs</w:t>
      </w:r>
    </w:p>
    <w:p w:rsidR="006862B7" w:rsidRPr="00B50D8D" w:rsidRDefault="006862B7" w:rsidP="0016371B">
      <w:pPr>
        <w:pStyle w:val="ListParagraph"/>
        <w:numPr>
          <w:ilvl w:val="0"/>
          <w:numId w:val="23"/>
        </w:numPr>
        <w:contextualSpacing/>
        <w:rPr>
          <w:rFonts w:cs="Arial"/>
          <w:lang w:val="en-US"/>
        </w:rPr>
      </w:pPr>
      <w:r w:rsidRPr="00B50D8D">
        <w:rPr>
          <w:rFonts w:cs="Arial"/>
          <w:lang w:val="en-US"/>
        </w:rPr>
        <w:t>Generate a regional Backbone</w:t>
      </w:r>
    </w:p>
    <w:p w:rsidR="006862B7" w:rsidRPr="002A3A86" w:rsidRDefault="006862B7" w:rsidP="0016371B">
      <w:pPr>
        <w:pStyle w:val="ListParagraph"/>
        <w:ind w:left="0"/>
        <w:rPr>
          <w:rFonts w:ascii="Arial" w:hAnsi="Arial" w:cs="Arial"/>
        </w:rPr>
      </w:pPr>
      <w:r w:rsidRPr="002A3A86">
        <w:rPr>
          <w:rFonts w:ascii="Arial" w:hAnsi="Arial" w:cs="Arial"/>
        </w:rPr>
        <w:t xml:space="preserve">  </w:t>
      </w:r>
    </w:p>
    <w:p w:rsidR="006862B7" w:rsidRPr="00B50D8D" w:rsidRDefault="006862B7" w:rsidP="0016371B">
      <w:pPr>
        <w:rPr>
          <w:rFonts w:cs="Arial"/>
          <w:lang w:val="en-US"/>
        </w:rPr>
      </w:pPr>
      <w:r w:rsidRPr="00B50D8D">
        <w:rPr>
          <w:rFonts w:cs="Arial"/>
          <w:lang w:val="en-US"/>
        </w:rPr>
        <w:t>Secondly the order in which these objectives must be implemented:</w:t>
      </w:r>
    </w:p>
    <w:p w:rsidR="006862B7" w:rsidRPr="00B50D8D" w:rsidRDefault="006862B7" w:rsidP="0016371B">
      <w:pPr>
        <w:rPr>
          <w:rFonts w:cs="Arial"/>
          <w:lang w:val="en-US"/>
        </w:rPr>
      </w:pPr>
      <w:r w:rsidRPr="00B50D8D">
        <w:rPr>
          <w:rFonts w:cs="Arial"/>
          <w:lang w:val="en-US"/>
        </w:rPr>
        <w:t>First of all work on developing NAPs must be done. This is because they are the building blocks which enable the other two objectives. As has been seen, the development of a NAP can be divided into two main areas – technological and administrative/commercial.</w:t>
      </w:r>
    </w:p>
    <w:p w:rsidR="006862B7" w:rsidRPr="00B50D8D" w:rsidRDefault="006862B7" w:rsidP="0016371B">
      <w:pPr>
        <w:rPr>
          <w:rFonts w:cs="Arial"/>
          <w:lang w:val="en-US"/>
        </w:rPr>
      </w:pPr>
      <w:r w:rsidRPr="00B50D8D">
        <w:rPr>
          <w:rFonts w:cs="Arial"/>
          <w:lang w:val="en-US"/>
        </w:rPr>
        <w:t xml:space="preserve">Whereas in the region there are various models of NAPs, including those of Brazil, Ecuador and Colombia among others, the model which fits this project best, is the one being implemented by CABASE – the Argentina Internet Association in that country, </w:t>
      </w:r>
      <w:r>
        <w:rPr>
          <w:rFonts w:ascii="Arial" w:hAnsi="Arial" w:cs="Arial"/>
          <w:lang w:val="en-US"/>
        </w:rPr>
        <w:t xml:space="preserve">as an </w:t>
      </w:r>
      <w:r w:rsidRPr="00B50D8D">
        <w:rPr>
          <w:rFonts w:cs="Arial"/>
          <w:lang w:val="en-US"/>
        </w:rPr>
        <w:t xml:space="preserve">example of best practices. It is based on the cooperative model (non-profit), which guarantees transparency and rapid development. Also, this model has demonstrated that </w:t>
      </w:r>
      <w:r>
        <w:rPr>
          <w:rFonts w:cs="Arial"/>
          <w:lang w:val="en-US"/>
        </w:rPr>
        <w:t>its</w:t>
      </w:r>
      <w:r w:rsidRPr="00B50D8D">
        <w:rPr>
          <w:rFonts w:cs="Arial"/>
          <w:lang w:val="en-US"/>
        </w:rPr>
        <w:t xml:space="preserve"> results are rapidly transmitted to the population within the coverage area of each NAP.</w:t>
      </w:r>
    </w:p>
    <w:p w:rsidR="006862B7" w:rsidRPr="00B50D8D" w:rsidRDefault="006862B7" w:rsidP="0016371B">
      <w:pPr>
        <w:rPr>
          <w:rFonts w:cs="Arial"/>
          <w:lang w:val="en-US"/>
        </w:rPr>
      </w:pPr>
      <w:r w:rsidRPr="00B50D8D">
        <w:rPr>
          <w:rFonts w:cs="Arial"/>
          <w:lang w:val="en-US"/>
        </w:rPr>
        <w:t>With reference to the first area – technological, this does not pose many complications since we are dealing with equipment that is well tested, and which is well known in the countries of the region. It will, of course, be necessary to have technicians that are qualified for the project. We would mention that the economic aspect of the creation of a NAP is not high, the model that is taken from CABASE becomes sustainable with only five participating ISPs.</w:t>
      </w:r>
    </w:p>
    <w:p w:rsidR="006862B7" w:rsidRPr="00B50D8D" w:rsidRDefault="006862B7" w:rsidP="0016371B">
      <w:pPr>
        <w:rPr>
          <w:rFonts w:cs="Arial"/>
          <w:lang w:val="en-US"/>
        </w:rPr>
      </w:pPr>
      <w:r w:rsidRPr="00B50D8D">
        <w:rPr>
          <w:rFonts w:cs="Arial"/>
          <w:lang w:val="en-US"/>
        </w:rPr>
        <w:t>In the case of the second area – administrative/com</w:t>
      </w:r>
      <w:r>
        <w:rPr>
          <w:rFonts w:cs="Arial"/>
          <w:lang w:val="en-US"/>
        </w:rPr>
        <w:t>m</w:t>
      </w:r>
      <w:r w:rsidRPr="00B50D8D">
        <w:rPr>
          <w:rFonts w:cs="Arial"/>
          <w:lang w:val="en-US"/>
        </w:rPr>
        <w:t xml:space="preserve">ercial, here there is an initial requirement for “evangelization” of the potential participants, since we must remember that </w:t>
      </w:r>
      <w:r w:rsidRPr="00B50D8D">
        <w:rPr>
          <w:rFonts w:cs="Arial"/>
          <w:lang w:val="en-US"/>
        </w:rPr>
        <w:lastRenderedPageBreak/>
        <w:t>they are competing companies who must begin to operate cooperatively. This requires a period of adaptation of the participants, in order to demonstrate to them,</w:t>
      </w:r>
      <w:r w:rsidRPr="00B50D8D">
        <w:rPr>
          <w:lang w:val="en-US"/>
        </w:rPr>
        <w:t xml:space="preserve"> </w:t>
      </w:r>
      <w:r w:rsidRPr="00B50D8D">
        <w:rPr>
          <w:rFonts w:cs="Arial"/>
          <w:lang w:val="en-US"/>
        </w:rPr>
        <w:t>using operative examples, that the advantages of cooperating far outweigh any potential commercial losses involved in the project.</w:t>
      </w:r>
    </w:p>
    <w:p w:rsidR="006862B7" w:rsidRPr="00B50D8D" w:rsidRDefault="006862B7" w:rsidP="0016371B">
      <w:pPr>
        <w:rPr>
          <w:rFonts w:cs="Arial"/>
          <w:lang w:val="en-US"/>
        </w:rPr>
      </w:pPr>
      <w:r w:rsidRPr="00B50D8D">
        <w:rPr>
          <w:rFonts w:cs="Arial"/>
          <w:lang w:val="en-US"/>
        </w:rPr>
        <w:t>It is also important to have documentation with clear regulations, covering the following:</w:t>
      </w:r>
    </w:p>
    <w:p w:rsidR="006862B7" w:rsidRPr="00B50D8D" w:rsidRDefault="006862B7" w:rsidP="0016371B">
      <w:pPr>
        <w:numPr>
          <w:ilvl w:val="0"/>
          <w:numId w:val="28"/>
        </w:numPr>
        <w:rPr>
          <w:rFonts w:cs="Arial"/>
          <w:lang w:val="en-US"/>
        </w:rPr>
      </w:pPr>
      <w:r w:rsidRPr="00B50D8D">
        <w:rPr>
          <w:rFonts w:cs="Arial"/>
          <w:lang w:val="en-US"/>
        </w:rPr>
        <w:t>Administration</w:t>
      </w:r>
    </w:p>
    <w:p w:rsidR="006862B7" w:rsidRPr="00B50D8D" w:rsidRDefault="006862B7" w:rsidP="0016371B">
      <w:pPr>
        <w:numPr>
          <w:ilvl w:val="0"/>
          <w:numId w:val="28"/>
        </w:numPr>
        <w:rPr>
          <w:rFonts w:cs="Arial"/>
          <w:lang w:val="en-US"/>
        </w:rPr>
      </w:pPr>
      <w:r w:rsidRPr="00B50D8D">
        <w:rPr>
          <w:rFonts w:cs="Arial"/>
          <w:lang w:val="en-US"/>
        </w:rPr>
        <w:t>Payment methodology</w:t>
      </w:r>
    </w:p>
    <w:p w:rsidR="006862B7" w:rsidRPr="00B50D8D" w:rsidRDefault="006862B7" w:rsidP="0016371B">
      <w:pPr>
        <w:numPr>
          <w:ilvl w:val="0"/>
          <w:numId w:val="28"/>
        </w:numPr>
        <w:rPr>
          <w:rFonts w:cs="Arial"/>
          <w:lang w:val="en-US"/>
        </w:rPr>
      </w:pPr>
      <w:r w:rsidRPr="00B50D8D">
        <w:rPr>
          <w:rFonts w:cs="Arial"/>
          <w:lang w:val="en-US"/>
        </w:rPr>
        <w:t>Payment of links proportionate to their usage</w:t>
      </w:r>
    </w:p>
    <w:p w:rsidR="006862B7" w:rsidRPr="00B50D8D" w:rsidRDefault="006862B7" w:rsidP="0016371B">
      <w:pPr>
        <w:numPr>
          <w:ilvl w:val="0"/>
          <w:numId w:val="28"/>
        </w:numPr>
        <w:rPr>
          <w:rFonts w:cs="Arial"/>
          <w:lang w:val="en-US"/>
        </w:rPr>
      </w:pPr>
      <w:r w:rsidRPr="00B50D8D">
        <w:rPr>
          <w:rFonts w:cs="Arial"/>
          <w:lang w:val="en-US"/>
        </w:rPr>
        <w:t>Service Level Agreement Model</w:t>
      </w:r>
    </w:p>
    <w:p w:rsidR="006862B7" w:rsidRPr="00B50D8D" w:rsidRDefault="006862B7" w:rsidP="0016371B">
      <w:pPr>
        <w:numPr>
          <w:ilvl w:val="0"/>
          <w:numId w:val="28"/>
        </w:numPr>
        <w:rPr>
          <w:rFonts w:cs="Arial"/>
          <w:lang w:val="en-US"/>
        </w:rPr>
      </w:pPr>
      <w:r w:rsidRPr="00B50D8D">
        <w:rPr>
          <w:rFonts w:cs="Arial"/>
          <w:lang w:val="en-US"/>
        </w:rPr>
        <w:t>Models for internal/external meetings coordination</w:t>
      </w:r>
    </w:p>
    <w:p w:rsidR="006862B7" w:rsidRPr="00B50D8D" w:rsidRDefault="006862B7" w:rsidP="0016371B">
      <w:pPr>
        <w:numPr>
          <w:ilvl w:val="0"/>
          <w:numId w:val="28"/>
        </w:numPr>
        <w:rPr>
          <w:rFonts w:cs="Arial"/>
          <w:lang w:val="en-US"/>
        </w:rPr>
      </w:pPr>
      <w:r w:rsidRPr="00B50D8D">
        <w:rPr>
          <w:rFonts w:cs="Arial"/>
          <w:lang w:val="en-US"/>
        </w:rPr>
        <w:t>Definitions regarding contents (e.g. Cache and others), and their usage.</w:t>
      </w:r>
    </w:p>
    <w:p w:rsidR="006862B7" w:rsidRPr="00B50D8D" w:rsidRDefault="006862B7" w:rsidP="0016371B">
      <w:pPr>
        <w:numPr>
          <w:ilvl w:val="0"/>
          <w:numId w:val="28"/>
        </w:numPr>
        <w:rPr>
          <w:rFonts w:cs="Arial"/>
          <w:lang w:val="en-US"/>
        </w:rPr>
      </w:pPr>
      <w:r w:rsidRPr="00B50D8D">
        <w:rPr>
          <w:rFonts w:cs="Arial"/>
          <w:lang w:val="en-US"/>
        </w:rPr>
        <w:t xml:space="preserve">Other issues </w:t>
      </w:r>
    </w:p>
    <w:p w:rsidR="006862B7" w:rsidRPr="00B50D8D" w:rsidRDefault="006862B7" w:rsidP="0016371B">
      <w:pPr>
        <w:rPr>
          <w:rFonts w:cs="Arial"/>
          <w:lang w:val="en-US"/>
        </w:rPr>
      </w:pPr>
      <w:r w:rsidRPr="00B50D8D">
        <w:rPr>
          <w:rFonts w:cs="Arial"/>
          <w:lang w:val="en-US"/>
        </w:rPr>
        <w:t>The following shows a model agenda for projects of creating NAPs, with their different stages and objectives:</w:t>
      </w:r>
    </w:p>
    <w:p w:rsidR="006862B7" w:rsidRPr="00B50D8D" w:rsidRDefault="006862B7" w:rsidP="0016371B">
      <w:pPr>
        <w:rPr>
          <w:rFonts w:cs="Arial"/>
        </w:rPr>
      </w:pPr>
      <w:r w:rsidRPr="00B50D8D">
        <w:rPr>
          <w:rFonts w:cs="Arial"/>
        </w:rPr>
        <w:t>Agenda Model</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483"/>
        <w:gridCol w:w="483"/>
        <w:gridCol w:w="483"/>
        <w:gridCol w:w="617"/>
        <w:gridCol w:w="617"/>
        <w:gridCol w:w="617"/>
        <w:gridCol w:w="617"/>
        <w:gridCol w:w="617"/>
        <w:gridCol w:w="617"/>
        <w:gridCol w:w="617"/>
      </w:tblGrid>
      <w:tr w:rsidR="006862B7" w:rsidRPr="006A138E" w:rsidTr="0092455E">
        <w:tc>
          <w:tcPr>
            <w:tcW w:w="821" w:type="dxa"/>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30</w:t>
            </w: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60</w:t>
            </w: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90</w:t>
            </w: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120</w:t>
            </w: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150</w:t>
            </w: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180</w:t>
            </w: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210</w:t>
            </w: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 xml:space="preserve">240 </w:t>
            </w: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270</w:t>
            </w:r>
          </w:p>
        </w:tc>
        <w:tc>
          <w:tcPr>
            <w:tcW w:w="0" w:type="auto"/>
          </w:tcPr>
          <w:p w:rsidR="006862B7" w:rsidRPr="006A138E" w:rsidRDefault="006862B7" w:rsidP="0092455E">
            <w:pPr>
              <w:spacing w:after="0" w:line="240" w:lineRule="auto"/>
              <w:jc w:val="center"/>
              <w:rPr>
                <w:rFonts w:ascii="Arial" w:hAnsi="Arial" w:cs="Arial"/>
                <w:b/>
              </w:rPr>
            </w:pPr>
            <w:r w:rsidRPr="006A138E">
              <w:rPr>
                <w:rFonts w:ascii="Arial" w:hAnsi="Arial" w:cs="Arial"/>
                <w:b/>
              </w:rPr>
              <w:t>300</w:t>
            </w:r>
          </w:p>
        </w:tc>
      </w:tr>
      <w:tr w:rsidR="006862B7" w:rsidRPr="006A138E" w:rsidTr="0092455E">
        <w:tc>
          <w:tcPr>
            <w:tcW w:w="821" w:type="dxa"/>
          </w:tcPr>
          <w:p w:rsidR="006862B7" w:rsidRPr="006A138E" w:rsidRDefault="006862B7" w:rsidP="0092455E">
            <w:pPr>
              <w:numPr>
                <w:ilvl w:val="0"/>
                <w:numId w:val="24"/>
              </w:numPr>
              <w:spacing w:after="0" w:line="240" w:lineRule="auto"/>
              <w:rPr>
                <w:rFonts w:ascii="Arial" w:hAnsi="Arial" w:cs="Arial"/>
              </w:rPr>
            </w:pPr>
          </w:p>
        </w:tc>
        <w:tc>
          <w:tcPr>
            <w:tcW w:w="0" w:type="auto"/>
            <w:shd w:val="clear" w:color="auto" w:fill="548DD4"/>
          </w:tcPr>
          <w:p w:rsidR="006862B7" w:rsidRPr="006A138E" w:rsidRDefault="006862B7" w:rsidP="0092455E">
            <w:pPr>
              <w:spacing w:after="0" w:line="240" w:lineRule="auto"/>
              <w:rPr>
                <w:rFonts w:ascii="Arial" w:hAnsi="Arial" w:cs="Arial"/>
                <w:color w:val="548DD4"/>
                <w:highlight w:val="darkBlue"/>
              </w:rPr>
            </w:pPr>
          </w:p>
        </w:tc>
        <w:tc>
          <w:tcPr>
            <w:tcW w:w="0" w:type="auto"/>
            <w:shd w:val="clear" w:color="auto" w:fill="548DD4"/>
          </w:tcPr>
          <w:p w:rsidR="006862B7" w:rsidRPr="006A138E" w:rsidRDefault="006862B7" w:rsidP="0092455E">
            <w:pPr>
              <w:spacing w:after="0" w:line="240" w:lineRule="auto"/>
              <w:rPr>
                <w:rFonts w:ascii="Arial" w:hAnsi="Arial" w:cs="Arial"/>
              </w:rPr>
            </w:pPr>
            <w:r w:rsidRPr="006A138E">
              <w:rPr>
                <w:rFonts w:ascii="Arial" w:hAnsi="Arial" w:cs="Arial"/>
              </w:rPr>
              <w:t xml:space="preserve">  </w:t>
            </w: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r>
      <w:tr w:rsidR="006862B7" w:rsidRPr="006A138E" w:rsidTr="0092455E">
        <w:tc>
          <w:tcPr>
            <w:tcW w:w="821" w:type="dxa"/>
          </w:tcPr>
          <w:p w:rsidR="006862B7" w:rsidRPr="006A138E" w:rsidRDefault="006862B7" w:rsidP="0092455E">
            <w:pPr>
              <w:numPr>
                <w:ilvl w:val="0"/>
                <w:numId w:val="24"/>
              </w:num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color w:val="548DD4"/>
                <w:highlight w:val="darkBlue"/>
              </w:rPr>
            </w:pPr>
          </w:p>
        </w:tc>
        <w:tc>
          <w:tcPr>
            <w:tcW w:w="0" w:type="auto"/>
            <w:shd w:val="clear" w:color="auto" w:fill="548DD4"/>
          </w:tcPr>
          <w:p w:rsidR="006862B7" w:rsidRPr="006A138E" w:rsidRDefault="006862B7" w:rsidP="0092455E">
            <w:pPr>
              <w:spacing w:after="0" w:line="240" w:lineRule="auto"/>
              <w:rPr>
                <w:rFonts w:ascii="Arial" w:hAnsi="Arial" w:cs="Arial"/>
                <w:color w:val="548DD4"/>
              </w:rPr>
            </w:pPr>
          </w:p>
        </w:tc>
        <w:tc>
          <w:tcPr>
            <w:tcW w:w="0" w:type="auto"/>
            <w:shd w:val="clear" w:color="auto" w:fill="548DD4"/>
          </w:tcPr>
          <w:p w:rsidR="006862B7" w:rsidRPr="006A138E" w:rsidRDefault="006862B7" w:rsidP="0092455E">
            <w:pPr>
              <w:spacing w:after="0" w:line="240" w:lineRule="auto"/>
              <w:rPr>
                <w:rFonts w:ascii="Arial" w:hAnsi="Arial" w:cs="Arial"/>
                <w:color w:val="548DD4"/>
              </w:rPr>
            </w:pPr>
          </w:p>
        </w:tc>
        <w:tc>
          <w:tcPr>
            <w:tcW w:w="0" w:type="auto"/>
            <w:shd w:val="clear" w:color="auto" w:fill="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r>
      <w:tr w:rsidR="006862B7" w:rsidRPr="006A138E" w:rsidTr="0092455E">
        <w:tc>
          <w:tcPr>
            <w:tcW w:w="821" w:type="dxa"/>
          </w:tcPr>
          <w:p w:rsidR="006862B7" w:rsidRPr="006A138E" w:rsidRDefault="006862B7" w:rsidP="0092455E">
            <w:pPr>
              <w:numPr>
                <w:ilvl w:val="0"/>
                <w:numId w:val="24"/>
              </w:num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shd w:val="clear" w:color="auto" w:fill="548DD4"/>
          </w:tcPr>
          <w:p w:rsidR="006862B7" w:rsidRPr="006A138E" w:rsidRDefault="006862B7" w:rsidP="0092455E">
            <w:pPr>
              <w:spacing w:after="0" w:line="240" w:lineRule="auto"/>
              <w:rPr>
                <w:rFonts w:ascii="Arial" w:hAnsi="Arial" w:cs="Arial"/>
              </w:rPr>
            </w:pPr>
          </w:p>
        </w:tc>
        <w:tc>
          <w:tcPr>
            <w:tcW w:w="0" w:type="auto"/>
            <w:shd w:val="clear" w:color="auto" w:fill="548DD4"/>
          </w:tcPr>
          <w:p w:rsidR="006862B7" w:rsidRPr="006A138E" w:rsidRDefault="006862B7" w:rsidP="0092455E">
            <w:pPr>
              <w:spacing w:after="0" w:line="240" w:lineRule="auto"/>
              <w:rPr>
                <w:rFonts w:ascii="Arial" w:hAnsi="Arial" w:cs="Arial"/>
              </w:rPr>
            </w:pPr>
          </w:p>
        </w:tc>
        <w:tc>
          <w:tcPr>
            <w:tcW w:w="0" w:type="auto"/>
            <w:shd w:val="clear" w:color="auto" w:fill="548DD4"/>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r>
      <w:tr w:rsidR="006862B7" w:rsidRPr="006A138E" w:rsidTr="0092455E">
        <w:tc>
          <w:tcPr>
            <w:tcW w:w="821" w:type="dxa"/>
          </w:tcPr>
          <w:p w:rsidR="006862B7" w:rsidRPr="006A138E" w:rsidRDefault="006862B7" w:rsidP="0092455E">
            <w:pPr>
              <w:numPr>
                <w:ilvl w:val="0"/>
                <w:numId w:val="24"/>
              </w:num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tcPr>
          <w:p w:rsidR="006862B7" w:rsidRPr="006A138E" w:rsidRDefault="006862B7" w:rsidP="0092455E">
            <w:pPr>
              <w:spacing w:after="0" w:line="240" w:lineRule="auto"/>
              <w:rPr>
                <w:rFonts w:ascii="Arial" w:hAnsi="Arial" w:cs="Arial"/>
              </w:rPr>
            </w:pPr>
          </w:p>
        </w:tc>
        <w:tc>
          <w:tcPr>
            <w:tcW w:w="0" w:type="auto"/>
            <w:shd w:val="clear" w:color="auto" w:fill="548DD4"/>
          </w:tcPr>
          <w:p w:rsidR="006862B7" w:rsidRPr="006A138E" w:rsidRDefault="006862B7" w:rsidP="0092455E">
            <w:pPr>
              <w:spacing w:after="0" w:line="240" w:lineRule="auto"/>
              <w:rPr>
                <w:rFonts w:ascii="Arial" w:hAnsi="Arial" w:cs="Arial"/>
                <w:color w:val="FFFFFF"/>
              </w:rPr>
            </w:pPr>
          </w:p>
        </w:tc>
        <w:tc>
          <w:tcPr>
            <w:tcW w:w="0" w:type="auto"/>
            <w:shd w:val="clear" w:color="auto" w:fill="548DD4"/>
          </w:tcPr>
          <w:p w:rsidR="006862B7" w:rsidRPr="006A138E" w:rsidRDefault="006862B7" w:rsidP="0092455E">
            <w:pPr>
              <w:spacing w:after="0" w:line="240" w:lineRule="auto"/>
              <w:rPr>
                <w:rFonts w:ascii="Arial" w:hAnsi="Arial" w:cs="Arial"/>
              </w:rPr>
            </w:pPr>
          </w:p>
        </w:tc>
        <w:tc>
          <w:tcPr>
            <w:tcW w:w="0" w:type="auto"/>
            <w:shd w:val="clear" w:color="auto" w:fill="548DD4"/>
          </w:tcPr>
          <w:p w:rsidR="006862B7" w:rsidRPr="006A138E" w:rsidRDefault="006862B7" w:rsidP="0092455E">
            <w:pPr>
              <w:spacing w:after="0" w:line="240" w:lineRule="auto"/>
              <w:rPr>
                <w:rFonts w:ascii="Arial" w:hAnsi="Arial" w:cs="Arial"/>
              </w:rPr>
            </w:pPr>
          </w:p>
        </w:tc>
        <w:tc>
          <w:tcPr>
            <w:tcW w:w="0" w:type="auto"/>
            <w:shd w:val="clear" w:color="auto" w:fill="548DD4"/>
          </w:tcPr>
          <w:p w:rsidR="006862B7" w:rsidRPr="006A138E" w:rsidRDefault="006862B7" w:rsidP="0092455E">
            <w:pPr>
              <w:spacing w:after="0" w:line="240" w:lineRule="auto"/>
              <w:rPr>
                <w:rFonts w:ascii="Arial" w:hAnsi="Arial" w:cs="Arial"/>
              </w:rPr>
            </w:pPr>
          </w:p>
        </w:tc>
      </w:tr>
    </w:tbl>
    <w:p w:rsidR="006862B7" w:rsidRPr="006A138E" w:rsidRDefault="006862B7" w:rsidP="0016371B">
      <w:pPr>
        <w:rPr>
          <w:rFonts w:ascii="Arial" w:hAnsi="Arial" w:cs="Arial"/>
        </w:rPr>
      </w:pPr>
    </w:p>
    <w:p w:rsidR="006862B7" w:rsidRPr="008C4722" w:rsidRDefault="006862B7" w:rsidP="0016371B">
      <w:pPr>
        <w:rPr>
          <w:rFonts w:cs="Arial"/>
        </w:rPr>
      </w:pPr>
      <w:r w:rsidRPr="008C4722">
        <w:rPr>
          <w:rFonts w:cs="Arial"/>
        </w:rPr>
        <w:t>DEFINITIONS</w:t>
      </w:r>
    </w:p>
    <w:p w:rsidR="006862B7" w:rsidRPr="00B50D8D" w:rsidRDefault="006862B7" w:rsidP="0016371B">
      <w:pPr>
        <w:pStyle w:val="ListParagraph"/>
        <w:numPr>
          <w:ilvl w:val="0"/>
          <w:numId w:val="27"/>
        </w:numPr>
        <w:contextualSpacing/>
        <w:rPr>
          <w:rFonts w:cs="Arial"/>
          <w:lang w:val="en-US"/>
        </w:rPr>
      </w:pPr>
      <w:r w:rsidRPr="00B50D8D">
        <w:rPr>
          <w:rFonts w:cs="Arial"/>
          <w:lang w:val="en-US"/>
        </w:rPr>
        <w:t>Define geographic areas apt for the installation of NAPs – country, State/province, city, etc.</w:t>
      </w:r>
    </w:p>
    <w:p w:rsidR="006862B7" w:rsidRPr="00B50D8D" w:rsidRDefault="006862B7" w:rsidP="0016371B">
      <w:pPr>
        <w:pStyle w:val="ListParagraph"/>
        <w:rPr>
          <w:rFonts w:cs="Arial"/>
          <w:lang w:val="en-US"/>
        </w:rPr>
      </w:pPr>
    </w:p>
    <w:p w:rsidR="006862B7" w:rsidRPr="00B50D8D" w:rsidRDefault="006862B7" w:rsidP="0016371B">
      <w:pPr>
        <w:pStyle w:val="ListParagraph"/>
        <w:numPr>
          <w:ilvl w:val="0"/>
          <w:numId w:val="27"/>
        </w:numPr>
        <w:contextualSpacing/>
        <w:rPr>
          <w:rFonts w:cs="Arial"/>
          <w:lang w:val="en-US"/>
        </w:rPr>
      </w:pPr>
      <w:r w:rsidRPr="00B50D8D">
        <w:rPr>
          <w:rFonts w:cs="Arial"/>
          <w:lang w:val="en-US"/>
        </w:rPr>
        <w:t>After the selection defined in a) , the diverse actors must be approached, as per case and country, seeking to achieve consensus regarding objectives of interconnection and commercial policies, and last but not least – the definition of the technical project.</w:t>
      </w:r>
    </w:p>
    <w:p w:rsidR="006862B7" w:rsidRPr="00B50D8D" w:rsidRDefault="006862B7" w:rsidP="0016371B">
      <w:pPr>
        <w:numPr>
          <w:ilvl w:val="0"/>
          <w:numId w:val="27"/>
        </w:numPr>
        <w:rPr>
          <w:rFonts w:cs="Arial"/>
          <w:lang w:val="en-US"/>
        </w:rPr>
      </w:pPr>
      <w:r w:rsidRPr="00B50D8D">
        <w:rPr>
          <w:rFonts w:cs="Arial"/>
          <w:lang w:val="en-US"/>
        </w:rPr>
        <w:t>Once the issues of point b) have been resolved, and the agreements signed, the installation of the NAPs ensues involving all aspects – equipment, interconnection, security, etc.</w:t>
      </w:r>
    </w:p>
    <w:p w:rsidR="006862B7" w:rsidRPr="00B50D8D" w:rsidRDefault="006862B7" w:rsidP="00077ACD">
      <w:pPr>
        <w:numPr>
          <w:ilvl w:val="0"/>
          <w:numId w:val="27"/>
        </w:numPr>
        <w:rPr>
          <w:rFonts w:cs="Arial"/>
          <w:lang w:val="en-US"/>
        </w:rPr>
      </w:pPr>
      <w:r w:rsidRPr="00B50D8D">
        <w:rPr>
          <w:rFonts w:cs="Arial"/>
          <w:lang w:val="en-US"/>
        </w:rPr>
        <w:t xml:space="preserve">Once the NAP regime has become operative, there </w:t>
      </w:r>
      <w:r>
        <w:rPr>
          <w:rFonts w:cs="Arial"/>
          <w:lang w:val="en-US"/>
        </w:rPr>
        <w:t>are</w:t>
      </w:r>
      <w:r w:rsidRPr="00B50D8D">
        <w:rPr>
          <w:rFonts w:cs="Arial"/>
          <w:lang w:val="en-US"/>
        </w:rPr>
        <w:t xml:space="preserve"> important number</w:t>
      </w:r>
      <w:r>
        <w:rPr>
          <w:rFonts w:cs="Arial"/>
          <w:lang w:val="en-US"/>
        </w:rPr>
        <w:t>s</w:t>
      </w:r>
      <w:r w:rsidRPr="00B50D8D">
        <w:rPr>
          <w:rFonts w:cs="Arial"/>
          <w:lang w:val="en-US"/>
        </w:rPr>
        <w:t xml:space="preserve"> of factors that involve best practices, which on being implemented ensure that the NAP is </w:t>
      </w:r>
      <w:r w:rsidRPr="00B50D8D">
        <w:rPr>
          <w:rFonts w:cs="Arial"/>
          <w:lang w:val="en-US"/>
        </w:rPr>
        <w:lastRenderedPageBreak/>
        <w:t>successfully operated. To enable this, it is imperative to count on the participation of a support “Tutor” for the NAP’s operational and administrative aspects.</w:t>
      </w:r>
    </w:p>
    <w:p w:rsidR="006862B7" w:rsidRPr="00B50D8D" w:rsidRDefault="006862B7" w:rsidP="00F86C53">
      <w:pPr>
        <w:ind w:left="360"/>
        <w:rPr>
          <w:rFonts w:cs="Arial"/>
          <w:lang w:val="en-US"/>
        </w:rPr>
      </w:pPr>
      <w:r w:rsidRPr="00B50D8D">
        <w:rPr>
          <w:rFonts w:cs="Arial"/>
          <w:lang w:val="en-US"/>
        </w:rPr>
        <w:t xml:space="preserve">The second objective is to evaluate the “Development of infrastructure for the deployment of Broadband”. As regards to </w:t>
      </w:r>
      <w:r>
        <w:rPr>
          <w:rFonts w:cs="Arial"/>
          <w:lang w:val="en-US"/>
        </w:rPr>
        <w:t>its</w:t>
      </w:r>
      <w:r w:rsidRPr="00B50D8D">
        <w:rPr>
          <w:rFonts w:cs="Arial"/>
          <w:lang w:val="en-US"/>
        </w:rPr>
        <w:t xml:space="preserve"> execution it is more of a recommendation than a project in itself. It should be coordinated with official projects (see), and private sector projects, as this would achieve greater synergy in the results.</w:t>
      </w:r>
    </w:p>
    <w:p w:rsidR="006862B7" w:rsidRPr="00B50D8D" w:rsidRDefault="006862B7" w:rsidP="0016371B">
      <w:pPr>
        <w:rPr>
          <w:rFonts w:cs="Arial"/>
          <w:lang w:val="en-US"/>
        </w:rPr>
      </w:pPr>
      <w:r w:rsidRPr="00B50D8D">
        <w:rPr>
          <w:rFonts w:cs="Arial"/>
          <w:lang w:val="en-US"/>
        </w:rPr>
        <w:t>When defining the mapping of fiber optic deployment, the inclusion of the NAPs, as well as the other variables normally considered in these projects, such as geographical accidents, target population, etc., should be taken into account.</w:t>
      </w:r>
    </w:p>
    <w:p w:rsidR="006862B7" w:rsidRPr="00B50D8D" w:rsidRDefault="006862B7" w:rsidP="0016371B">
      <w:pPr>
        <w:rPr>
          <w:rFonts w:cs="Arial"/>
          <w:lang w:val="en-US"/>
        </w:rPr>
      </w:pPr>
      <w:r w:rsidRPr="00B50D8D">
        <w:rPr>
          <w:rFonts w:cs="Arial"/>
          <w:lang w:val="en-US"/>
        </w:rPr>
        <w:t>This would enable a facilitating method of interconnection with other networks of various operators, since the NAP would perform as a neutral element in this interconnection. For example: if the operator of fiber optic “A” , should decide to connect to the operator of Fiber Optic “B”, they must negotiate the corresponding agreements between themselves.</w:t>
      </w:r>
    </w:p>
    <w:p w:rsidR="006862B7" w:rsidRPr="00B50D8D" w:rsidRDefault="006862B7" w:rsidP="0016371B">
      <w:pPr>
        <w:rPr>
          <w:rFonts w:cs="Arial"/>
          <w:lang w:val="en-US"/>
        </w:rPr>
      </w:pPr>
      <w:r w:rsidRPr="00B50D8D">
        <w:rPr>
          <w:rFonts w:cs="Arial"/>
          <w:lang w:val="en-US"/>
        </w:rPr>
        <w:t>Should a NAP be employed for this purpose, then the operator is connecting to a neutral point wherein conditions are the same for all (as has been seen)I, and where all his routes are published. If another operator were connected to the NAP, then the interconnection between them would be automatic.</w:t>
      </w:r>
    </w:p>
    <w:p w:rsidR="006862B7" w:rsidRPr="00B50D8D" w:rsidRDefault="006862B7" w:rsidP="00F86C53">
      <w:pPr>
        <w:rPr>
          <w:rFonts w:cs="Arial"/>
          <w:lang w:val="en-US"/>
        </w:rPr>
      </w:pPr>
      <w:r w:rsidRPr="00B50D8D">
        <w:rPr>
          <w:rFonts w:cs="Arial"/>
          <w:lang w:val="en-US"/>
        </w:rPr>
        <w:t>This model enables the participation of small and medium pISPs. The States could contribute to these projects with some tax benefits, even if on a temporary basis. For</w:t>
      </w:r>
      <w:r>
        <w:rPr>
          <w:rFonts w:ascii="Arial" w:hAnsi="Arial" w:cs="Arial"/>
          <w:lang w:val="en-US"/>
        </w:rPr>
        <w:t xml:space="preserve"> </w:t>
      </w:r>
      <w:r w:rsidRPr="00B50D8D">
        <w:rPr>
          <w:rFonts w:cs="Arial"/>
          <w:lang w:val="en-US"/>
        </w:rPr>
        <w:t xml:space="preserve">example, a tax or municipal levy could be exempted for the first 24 months of operation, as a contribution to </w:t>
      </w:r>
      <w:r>
        <w:rPr>
          <w:rFonts w:cs="Arial"/>
          <w:lang w:val="en-US"/>
        </w:rPr>
        <w:t>its</w:t>
      </w:r>
      <w:r w:rsidRPr="00B50D8D">
        <w:rPr>
          <w:rFonts w:cs="Arial"/>
          <w:lang w:val="en-US"/>
        </w:rPr>
        <w:t xml:space="preserve"> development.</w:t>
      </w:r>
    </w:p>
    <w:p w:rsidR="006862B7" w:rsidRPr="00B50D8D" w:rsidRDefault="006862B7" w:rsidP="0016371B">
      <w:pPr>
        <w:rPr>
          <w:rFonts w:cs="Arial"/>
          <w:lang w:val="en-US"/>
        </w:rPr>
      </w:pPr>
      <w:r w:rsidRPr="00B50D8D">
        <w:rPr>
          <w:rFonts w:cs="Arial"/>
          <w:lang w:val="en-US"/>
        </w:rPr>
        <w:t>It is also possible to obtain donations from international organizations as regards equipment, which is an important factor during the initial stages of the project. Finally, some financial support for contracting the consultancy of the chosen projects would be of great help.</w:t>
      </w:r>
    </w:p>
    <w:p w:rsidR="006862B7" w:rsidRPr="009C1A26" w:rsidRDefault="006862B7" w:rsidP="0016371B">
      <w:pPr>
        <w:rPr>
          <w:rFonts w:cs="Arial"/>
          <w:b/>
          <w:bCs/>
          <w:lang w:val="en-US"/>
        </w:rPr>
      </w:pPr>
      <w:r w:rsidRPr="009C1A26">
        <w:rPr>
          <w:rFonts w:cs="Arial"/>
          <w:b/>
          <w:bCs/>
          <w:lang w:val="en-US"/>
        </w:rPr>
        <w:t>Generate a regional Backbone</w:t>
      </w:r>
    </w:p>
    <w:p w:rsidR="006862B7" w:rsidRPr="00B50D8D" w:rsidRDefault="006862B7" w:rsidP="0016371B">
      <w:pPr>
        <w:rPr>
          <w:rFonts w:cs="Arial"/>
          <w:lang w:val="en-US"/>
        </w:rPr>
      </w:pPr>
      <w:r w:rsidRPr="00B50D8D">
        <w:rPr>
          <w:rFonts w:cs="Arial"/>
          <w:lang w:val="en-US"/>
        </w:rPr>
        <w:t>It is public knowledge that an important amount of traffic, both intra-country and intra-region, is channeled through the United States. This happens because although we have a number of important networks in several countries, there is no interconnection that can reduce this issue.</w:t>
      </w:r>
    </w:p>
    <w:p w:rsidR="006862B7" w:rsidRPr="00B50D8D" w:rsidRDefault="006862B7" w:rsidP="0016371B">
      <w:pPr>
        <w:rPr>
          <w:rFonts w:cs="Arial"/>
          <w:lang w:val="en-US"/>
        </w:rPr>
      </w:pPr>
      <w:r w:rsidRPr="00B50D8D">
        <w:rPr>
          <w:rFonts w:cs="Arial"/>
          <w:lang w:val="en-US"/>
        </w:rPr>
        <w:t>The solution calls for the creation of one or several backbones, in order to have interconnection rings. Objectively, these could be one each for South America, Central America and the Caribbean, and finally an interconnection between these.</w:t>
      </w:r>
    </w:p>
    <w:p w:rsidR="006862B7" w:rsidRPr="00B50D8D" w:rsidRDefault="006862B7" w:rsidP="0016371B">
      <w:pPr>
        <w:rPr>
          <w:rFonts w:cs="Arial"/>
          <w:lang w:val="en-US"/>
        </w:rPr>
      </w:pPr>
      <w:r w:rsidRPr="00B50D8D">
        <w:rPr>
          <w:rFonts w:cs="Arial"/>
          <w:lang w:val="en-US"/>
        </w:rPr>
        <w:t>Although in the contents of this document we have outlined the advantages of Backbones, we should consider the important benefit the creation of these would bring to the region,  with respect to network security, the economic aspect, and also the enablement of greater access to bandwidth, which is the final objective of this study.</w:t>
      </w:r>
    </w:p>
    <w:p w:rsidR="006862B7" w:rsidRPr="009C1A26" w:rsidRDefault="006862B7" w:rsidP="0016371B">
      <w:pPr>
        <w:rPr>
          <w:rFonts w:cs="Arial"/>
          <w:b/>
          <w:bCs/>
          <w:lang w:val="en-US"/>
        </w:rPr>
      </w:pPr>
      <w:r w:rsidRPr="009C1A26">
        <w:rPr>
          <w:rFonts w:cs="Arial"/>
          <w:b/>
          <w:bCs/>
          <w:lang w:val="en-US"/>
        </w:rPr>
        <w:lastRenderedPageBreak/>
        <w:t>Agenda Model</w:t>
      </w:r>
    </w:p>
    <w:p w:rsidR="006862B7" w:rsidRPr="00B50D8D" w:rsidRDefault="006862B7" w:rsidP="0016371B">
      <w:pPr>
        <w:rPr>
          <w:rFonts w:cs="Arial"/>
          <w:lang w:val="en-US"/>
        </w:rPr>
      </w:pPr>
      <w:r w:rsidRPr="00B50D8D">
        <w:rPr>
          <w:rFonts w:cs="Arial"/>
          <w:lang w:val="en-US"/>
        </w:rPr>
        <w:t>Whereas in that section of the project that refers to Network infrastructure, some information necessary for evaluating the interconnection needs for the creation of a Backbone is included, it will be necessary to undertake the survey of the best options for each interconnection segment, Country &gt;-&lt; Country, in order to define the potential providers or the creation of a new network. In both cases, the costs should be considered for the economic/financial study, as well as the execution schedule, in order to obtain the necessary economic/financial support from the multilateral organisms.</w:t>
      </w:r>
    </w:p>
    <w:p w:rsidR="006862B7" w:rsidRDefault="006862B7" w:rsidP="0016371B">
      <w:pPr>
        <w:rPr>
          <w:rFonts w:ascii="Arial" w:hAnsi="Arial" w:cs="Arial"/>
          <w:lang w:val="en-US"/>
        </w:rPr>
      </w:pPr>
    </w:p>
    <w:p w:rsidR="006862B7" w:rsidRPr="00132025" w:rsidRDefault="006862B7" w:rsidP="0016371B">
      <w:pPr>
        <w:rPr>
          <w:rFonts w:ascii="Arial" w:hAnsi="Arial" w:cs="Arial"/>
          <w:lang w:val="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83"/>
        <w:gridCol w:w="483"/>
        <w:gridCol w:w="483"/>
        <w:gridCol w:w="617"/>
        <w:gridCol w:w="617"/>
        <w:gridCol w:w="617"/>
        <w:gridCol w:w="617"/>
        <w:gridCol w:w="617"/>
        <w:gridCol w:w="617"/>
        <w:gridCol w:w="617"/>
        <w:gridCol w:w="617"/>
        <w:gridCol w:w="617"/>
      </w:tblGrid>
      <w:tr w:rsidR="006862B7" w:rsidRPr="006A138E" w:rsidTr="0092455E">
        <w:tc>
          <w:tcPr>
            <w:tcW w:w="703" w:type="dxa"/>
          </w:tcPr>
          <w:p w:rsidR="006862B7" w:rsidRPr="00132025" w:rsidRDefault="006862B7" w:rsidP="0092455E">
            <w:pPr>
              <w:rPr>
                <w:rFonts w:ascii="Arial" w:hAnsi="Arial" w:cs="Arial"/>
                <w:lang w:val="en-US"/>
              </w:rPr>
            </w:pPr>
          </w:p>
        </w:tc>
        <w:tc>
          <w:tcPr>
            <w:tcW w:w="0" w:type="auto"/>
          </w:tcPr>
          <w:p w:rsidR="006862B7" w:rsidRPr="006A138E" w:rsidRDefault="006862B7" w:rsidP="0092455E">
            <w:pPr>
              <w:rPr>
                <w:rFonts w:ascii="Arial" w:hAnsi="Arial" w:cs="Arial"/>
              </w:rPr>
            </w:pPr>
            <w:r w:rsidRPr="006A138E">
              <w:rPr>
                <w:rFonts w:ascii="Arial" w:hAnsi="Arial" w:cs="Arial"/>
              </w:rPr>
              <w:t>30</w:t>
            </w:r>
          </w:p>
        </w:tc>
        <w:tc>
          <w:tcPr>
            <w:tcW w:w="0" w:type="auto"/>
          </w:tcPr>
          <w:p w:rsidR="006862B7" w:rsidRPr="006A138E" w:rsidRDefault="006862B7" w:rsidP="0092455E">
            <w:pPr>
              <w:rPr>
                <w:rFonts w:ascii="Arial" w:hAnsi="Arial" w:cs="Arial"/>
              </w:rPr>
            </w:pPr>
            <w:r w:rsidRPr="006A138E">
              <w:rPr>
                <w:rFonts w:ascii="Arial" w:hAnsi="Arial" w:cs="Arial"/>
              </w:rPr>
              <w:t>60</w:t>
            </w:r>
          </w:p>
        </w:tc>
        <w:tc>
          <w:tcPr>
            <w:tcW w:w="0" w:type="auto"/>
          </w:tcPr>
          <w:p w:rsidR="006862B7" w:rsidRPr="006A138E" w:rsidRDefault="006862B7" w:rsidP="0092455E">
            <w:pPr>
              <w:rPr>
                <w:rFonts w:ascii="Arial" w:hAnsi="Arial" w:cs="Arial"/>
              </w:rPr>
            </w:pPr>
            <w:r w:rsidRPr="006A138E">
              <w:rPr>
                <w:rFonts w:ascii="Arial" w:hAnsi="Arial" w:cs="Arial"/>
              </w:rPr>
              <w:t>90</w:t>
            </w:r>
          </w:p>
        </w:tc>
        <w:tc>
          <w:tcPr>
            <w:tcW w:w="0" w:type="auto"/>
          </w:tcPr>
          <w:p w:rsidR="006862B7" w:rsidRPr="006A138E" w:rsidRDefault="006862B7" w:rsidP="0092455E">
            <w:pPr>
              <w:rPr>
                <w:rFonts w:ascii="Arial" w:hAnsi="Arial" w:cs="Arial"/>
              </w:rPr>
            </w:pPr>
            <w:r w:rsidRPr="006A138E">
              <w:rPr>
                <w:rFonts w:ascii="Arial" w:hAnsi="Arial" w:cs="Arial"/>
              </w:rPr>
              <w:t>120</w:t>
            </w:r>
          </w:p>
        </w:tc>
        <w:tc>
          <w:tcPr>
            <w:tcW w:w="0" w:type="auto"/>
          </w:tcPr>
          <w:p w:rsidR="006862B7" w:rsidRPr="006A138E" w:rsidRDefault="006862B7" w:rsidP="0092455E">
            <w:pPr>
              <w:rPr>
                <w:rFonts w:ascii="Arial" w:hAnsi="Arial" w:cs="Arial"/>
              </w:rPr>
            </w:pPr>
            <w:r w:rsidRPr="006A138E">
              <w:rPr>
                <w:rFonts w:ascii="Arial" w:hAnsi="Arial" w:cs="Arial"/>
              </w:rPr>
              <w:t>150</w:t>
            </w:r>
          </w:p>
        </w:tc>
        <w:tc>
          <w:tcPr>
            <w:tcW w:w="0" w:type="auto"/>
          </w:tcPr>
          <w:p w:rsidR="006862B7" w:rsidRPr="006A138E" w:rsidRDefault="006862B7" w:rsidP="0092455E">
            <w:pPr>
              <w:rPr>
                <w:rFonts w:ascii="Arial" w:hAnsi="Arial" w:cs="Arial"/>
              </w:rPr>
            </w:pPr>
            <w:r w:rsidRPr="006A138E">
              <w:rPr>
                <w:rFonts w:ascii="Arial" w:hAnsi="Arial" w:cs="Arial"/>
              </w:rPr>
              <w:t>180</w:t>
            </w:r>
          </w:p>
        </w:tc>
        <w:tc>
          <w:tcPr>
            <w:tcW w:w="0" w:type="auto"/>
          </w:tcPr>
          <w:p w:rsidR="006862B7" w:rsidRPr="006A138E" w:rsidRDefault="006862B7" w:rsidP="0092455E">
            <w:pPr>
              <w:rPr>
                <w:rFonts w:ascii="Arial" w:hAnsi="Arial" w:cs="Arial"/>
              </w:rPr>
            </w:pPr>
            <w:r w:rsidRPr="006A138E">
              <w:rPr>
                <w:rFonts w:ascii="Arial" w:hAnsi="Arial" w:cs="Arial"/>
              </w:rPr>
              <w:t xml:space="preserve">210  </w:t>
            </w:r>
          </w:p>
        </w:tc>
        <w:tc>
          <w:tcPr>
            <w:tcW w:w="0" w:type="auto"/>
          </w:tcPr>
          <w:p w:rsidR="006862B7" w:rsidRPr="006A138E" w:rsidRDefault="006862B7" w:rsidP="0092455E">
            <w:pPr>
              <w:rPr>
                <w:rFonts w:ascii="Arial" w:hAnsi="Arial" w:cs="Arial"/>
              </w:rPr>
            </w:pPr>
            <w:r w:rsidRPr="006A138E">
              <w:rPr>
                <w:rFonts w:ascii="Arial" w:hAnsi="Arial" w:cs="Arial"/>
              </w:rPr>
              <w:t>240</w:t>
            </w:r>
          </w:p>
        </w:tc>
        <w:tc>
          <w:tcPr>
            <w:tcW w:w="0" w:type="auto"/>
          </w:tcPr>
          <w:p w:rsidR="006862B7" w:rsidRPr="006A138E" w:rsidRDefault="006862B7" w:rsidP="0092455E">
            <w:pPr>
              <w:rPr>
                <w:rFonts w:ascii="Arial" w:hAnsi="Arial" w:cs="Arial"/>
              </w:rPr>
            </w:pPr>
            <w:r w:rsidRPr="006A138E">
              <w:rPr>
                <w:rFonts w:ascii="Arial" w:hAnsi="Arial" w:cs="Arial"/>
              </w:rPr>
              <w:t>270</w:t>
            </w:r>
          </w:p>
        </w:tc>
        <w:tc>
          <w:tcPr>
            <w:tcW w:w="0" w:type="auto"/>
          </w:tcPr>
          <w:p w:rsidR="006862B7" w:rsidRPr="006A138E" w:rsidRDefault="006862B7" w:rsidP="0092455E">
            <w:pPr>
              <w:rPr>
                <w:rFonts w:ascii="Arial" w:hAnsi="Arial" w:cs="Arial"/>
              </w:rPr>
            </w:pPr>
            <w:r w:rsidRPr="006A138E">
              <w:rPr>
                <w:rFonts w:ascii="Arial" w:hAnsi="Arial" w:cs="Arial"/>
              </w:rPr>
              <w:t>300</w:t>
            </w:r>
          </w:p>
        </w:tc>
        <w:tc>
          <w:tcPr>
            <w:tcW w:w="0" w:type="auto"/>
          </w:tcPr>
          <w:p w:rsidR="006862B7" w:rsidRPr="006A138E" w:rsidRDefault="006862B7" w:rsidP="0092455E">
            <w:pPr>
              <w:rPr>
                <w:rFonts w:ascii="Arial" w:hAnsi="Arial" w:cs="Arial"/>
              </w:rPr>
            </w:pPr>
            <w:r w:rsidRPr="006A138E">
              <w:rPr>
                <w:rFonts w:ascii="Arial" w:hAnsi="Arial" w:cs="Arial"/>
              </w:rPr>
              <w:t>330</w:t>
            </w:r>
          </w:p>
        </w:tc>
        <w:tc>
          <w:tcPr>
            <w:tcW w:w="0" w:type="auto"/>
          </w:tcPr>
          <w:p w:rsidR="006862B7" w:rsidRPr="006A138E" w:rsidRDefault="006862B7" w:rsidP="0092455E">
            <w:pPr>
              <w:rPr>
                <w:rFonts w:ascii="Arial" w:hAnsi="Arial" w:cs="Arial"/>
              </w:rPr>
            </w:pPr>
            <w:r w:rsidRPr="006A138E">
              <w:rPr>
                <w:rFonts w:ascii="Arial" w:hAnsi="Arial" w:cs="Arial"/>
              </w:rPr>
              <w:t>360</w:t>
            </w:r>
          </w:p>
        </w:tc>
      </w:tr>
      <w:tr w:rsidR="006862B7" w:rsidRPr="006A138E" w:rsidTr="0092455E">
        <w:tc>
          <w:tcPr>
            <w:tcW w:w="703" w:type="dxa"/>
          </w:tcPr>
          <w:p w:rsidR="006862B7" w:rsidRPr="006A138E" w:rsidRDefault="006862B7" w:rsidP="0092455E">
            <w:pPr>
              <w:numPr>
                <w:ilvl w:val="0"/>
                <w:numId w:val="25"/>
              </w:numPr>
              <w:rPr>
                <w:rFonts w:ascii="Arial" w:hAnsi="Arial" w:cs="Arial"/>
              </w:rPr>
            </w:pPr>
          </w:p>
        </w:tc>
        <w:tc>
          <w:tcPr>
            <w:tcW w:w="0" w:type="auto"/>
            <w:shd w:val="clear" w:color="auto" w:fill="C6D9F1"/>
          </w:tcPr>
          <w:p w:rsidR="006862B7" w:rsidRPr="006A138E" w:rsidRDefault="006862B7" w:rsidP="0092455E">
            <w:pPr>
              <w:rPr>
                <w:rFonts w:ascii="Arial" w:hAnsi="Arial" w:cs="Arial"/>
                <w:highlight w:val="cyan"/>
              </w:rPr>
            </w:pPr>
          </w:p>
        </w:tc>
        <w:tc>
          <w:tcPr>
            <w:tcW w:w="0" w:type="auto"/>
            <w:shd w:val="clear" w:color="auto" w:fill="C6D9F1"/>
          </w:tcPr>
          <w:p w:rsidR="006862B7" w:rsidRPr="006A138E" w:rsidRDefault="006862B7" w:rsidP="0092455E">
            <w:pPr>
              <w:rPr>
                <w:rFonts w:ascii="Arial" w:hAnsi="Arial" w:cs="Arial"/>
                <w:highlight w:val="cyan"/>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r>
      <w:tr w:rsidR="006862B7" w:rsidRPr="006A138E" w:rsidTr="0092455E">
        <w:tc>
          <w:tcPr>
            <w:tcW w:w="703" w:type="dxa"/>
          </w:tcPr>
          <w:p w:rsidR="006862B7" w:rsidRPr="006A138E" w:rsidRDefault="006862B7" w:rsidP="0092455E">
            <w:pPr>
              <w:numPr>
                <w:ilvl w:val="0"/>
                <w:numId w:val="25"/>
              </w:num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shd w:val="clear" w:color="auto" w:fill="8DB3E2"/>
          </w:tcPr>
          <w:p w:rsidR="006862B7" w:rsidRPr="006A138E" w:rsidRDefault="006862B7" w:rsidP="0092455E">
            <w:pPr>
              <w:rPr>
                <w:rFonts w:ascii="Arial" w:hAnsi="Arial" w:cs="Arial"/>
              </w:rPr>
            </w:pPr>
          </w:p>
        </w:tc>
        <w:tc>
          <w:tcPr>
            <w:tcW w:w="0" w:type="auto"/>
            <w:shd w:val="clear" w:color="auto" w:fill="8DB3E2"/>
          </w:tcPr>
          <w:p w:rsidR="006862B7" w:rsidRPr="006A138E" w:rsidRDefault="006862B7" w:rsidP="0092455E">
            <w:pPr>
              <w:rPr>
                <w:rFonts w:ascii="Arial" w:hAnsi="Arial" w:cs="Arial"/>
              </w:rPr>
            </w:pPr>
          </w:p>
        </w:tc>
        <w:tc>
          <w:tcPr>
            <w:tcW w:w="0" w:type="auto"/>
            <w:shd w:val="clear" w:color="auto" w:fill="8DB3E2"/>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r>
      <w:tr w:rsidR="006862B7" w:rsidRPr="006A138E" w:rsidTr="0092455E">
        <w:tc>
          <w:tcPr>
            <w:tcW w:w="703" w:type="dxa"/>
          </w:tcPr>
          <w:p w:rsidR="006862B7" w:rsidRPr="006A138E" w:rsidRDefault="006862B7" w:rsidP="0092455E">
            <w:pPr>
              <w:numPr>
                <w:ilvl w:val="0"/>
                <w:numId w:val="25"/>
              </w:numPr>
              <w:rPr>
                <w:rFonts w:ascii="Arial" w:hAnsi="Arial" w:cs="Arial"/>
              </w:rPr>
            </w:pPr>
          </w:p>
        </w:tc>
        <w:tc>
          <w:tcPr>
            <w:tcW w:w="0" w:type="auto"/>
          </w:tcPr>
          <w:p w:rsidR="006862B7" w:rsidRPr="006A138E" w:rsidRDefault="006862B7" w:rsidP="0092455E">
            <w:pPr>
              <w:rPr>
                <w:rFonts w:ascii="Arial" w:hAnsi="Arial" w:cs="Arial"/>
              </w:rPr>
            </w:pPr>
          </w:p>
        </w:tc>
        <w:tc>
          <w:tcPr>
            <w:tcW w:w="0" w:type="auto"/>
          </w:tcPr>
          <w:p w:rsidR="006862B7" w:rsidRPr="006A138E" w:rsidRDefault="006862B7" w:rsidP="0092455E">
            <w:pPr>
              <w:rPr>
                <w:rFonts w:ascii="Arial" w:hAnsi="Arial" w:cs="Arial"/>
              </w:rPr>
            </w:pPr>
          </w:p>
        </w:tc>
        <w:tc>
          <w:tcPr>
            <w:tcW w:w="0" w:type="auto"/>
            <w:shd w:val="clear" w:color="auto" w:fill="FFFFFF"/>
          </w:tcPr>
          <w:p w:rsidR="006862B7" w:rsidRPr="006A138E" w:rsidRDefault="006862B7" w:rsidP="0092455E">
            <w:pPr>
              <w:rPr>
                <w:rFonts w:ascii="Arial" w:hAnsi="Arial" w:cs="Arial"/>
              </w:rPr>
            </w:pPr>
          </w:p>
        </w:tc>
        <w:tc>
          <w:tcPr>
            <w:tcW w:w="0" w:type="auto"/>
            <w:shd w:val="clear" w:color="auto" w:fill="FFFFFF"/>
          </w:tcPr>
          <w:p w:rsidR="006862B7" w:rsidRPr="006A138E" w:rsidRDefault="006862B7" w:rsidP="0092455E">
            <w:pPr>
              <w:rPr>
                <w:rFonts w:ascii="Arial" w:hAnsi="Arial" w:cs="Arial"/>
              </w:rPr>
            </w:pPr>
          </w:p>
        </w:tc>
        <w:tc>
          <w:tcPr>
            <w:tcW w:w="0" w:type="auto"/>
            <w:shd w:val="clear" w:color="auto" w:fill="FFFFFF"/>
          </w:tcPr>
          <w:p w:rsidR="006862B7" w:rsidRPr="006A138E" w:rsidRDefault="006862B7" w:rsidP="0092455E">
            <w:pPr>
              <w:rPr>
                <w:rFonts w:ascii="Arial" w:hAnsi="Arial" w:cs="Arial"/>
              </w:rPr>
            </w:pPr>
          </w:p>
        </w:tc>
        <w:tc>
          <w:tcPr>
            <w:tcW w:w="0" w:type="auto"/>
            <w:shd w:val="clear" w:color="auto" w:fill="95B3D7"/>
          </w:tcPr>
          <w:p w:rsidR="006862B7" w:rsidRPr="006A138E" w:rsidRDefault="006862B7" w:rsidP="0092455E">
            <w:pPr>
              <w:rPr>
                <w:rFonts w:ascii="Arial" w:hAnsi="Arial" w:cs="Arial"/>
              </w:rPr>
            </w:pPr>
          </w:p>
        </w:tc>
        <w:tc>
          <w:tcPr>
            <w:tcW w:w="0" w:type="auto"/>
            <w:shd w:val="clear" w:color="auto" w:fill="95B3D7"/>
          </w:tcPr>
          <w:p w:rsidR="006862B7" w:rsidRPr="006A138E" w:rsidRDefault="006862B7" w:rsidP="0092455E">
            <w:pPr>
              <w:rPr>
                <w:rFonts w:ascii="Arial" w:hAnsi="Arial" w:cs="Arial"/>
              </w:rPr>
            </w:pPr>
          </w:p>
        </w:tc>
        <w:tc>
          <w:tcPr>
            <w:tcW w:w="0" w:type="auto"/>
            <w:shd w:val="clear" w:color="auto" w:fill="95B3D7"/>
          </w:tcPr>
          <w:p w:rsidR="006862B7" w:rsidRPr="006A138E" w:rsidRDefault="006862B7" w:rsidP="0092455E">
            <w:pPr>
              <w:rPr>
                <w:rFonts w:ascii="Arial" w:hAnsi="Arial" w:cs="Arial"/>
              </w:rPr>
            </w:pPr>
          </w:p>
        </w:tc>
        <w:tc>
          <w:tcPr>
            <w:tcW w:w="0" w:type="auto"/>
            <w:shd w:val="clear" w:color="auto" w:fill="95B3D7"/>
          </w:tcPr>
          <w:p w:rsidR="006862B7" w:rsidRPr="006A138E" w:rsidRDefault="006862B7" w:rsidP="0092455E">
            <w:pPr>
              <w:rPr>
                <w:rFonts w:ascii="Arial" w:hAnsi="Arial" w:cs="Arial"/>
              </w:rPr>
            </w:pPr>
          </w:p>
        </w:tc>
        <w:tc>
          <w:tcPr>
            <w:tcW w:w="0" w:type="auto"/>
            <w:shd w:val="clear" w:color="auto" w:fill="95B3D7"/>
          </w:tcPr>
          <w:p w:rsidR="006862B7" w:rsidRPr="006A138E" w:rsidRDefault="006862B7" w:rsidP="0092455E">
            <w:pPr>
              <w:rPr>
                <w:rFonts w:ascii="Arial" w:hAnsi="Arial" w:cs="Arial"/>
              </w:rPr>
            </w:pPr>
          </w:p>
        </w:tc>
        <w:tc>
          <w:tcPr>
            <w:tcW w:w="0" w:type="auto"/>
            <w:shd w:val="clear" w:color="auto" w:fill="95B3D7"/>
          </w:tcPr>
          <w:p w:rsidR="006862B7" w:rsidRPr="006A138E" w:rsidRDefault="006862B7" w:rsidP="0092455E">
            <w:pPr>
              <w:rPr>
                <w:rFonts w:ascii="Arial" w:hAnsi="Arial" w:cs="Arial"/>
              </w:rPr>
            </w:pPr>
          </w:p>
        </w:tc>
        <w:tc>
          <w:tcPr>
            <w:tcW w:w="0" w:type="auto"/>
            <w:shd w:val="clear" w:color="auto" w:fill="95B3D7"/>
          </w:tcPr>
          <w:p w:rsidR="006862B7" w:rsidRPr="006A138E" w:rsidRDefault="006862B7" w:rsidP="0092455E">
            <w:pPr>
              <w:rPr>
                <w:rFonts w:ascii="Arial" w:hAnsi="Arial" w:cs="Arial"/>
              </w:rPr>
            </w:pPr>
          </w:p>
        </w:tc>
      </w:tr>
    </w:tbl>
    <w:p w:rsidR="006862B7" w:rsidRPr="006A138E" w:rsidRDefault="006862B7" w:rsidP="0016371B">
      <w:pPr>
        <w:rPr>
          <w:rFonts w:ascii="Arial" w:hAnsi="Arial" w:cs="Arial"/>
        </w:rPr>
      </w:pPr>
    </w:p>
    <w:p w:rsidR="006862B7" w:rsidRPr="008C4722" w:rsidRDefault="006862B7" w:rsidP="0016371B">
      <w:pPr>
        <w:rPr>
          <w:rFonts w:cs="Arial"/>
        </w:rPr>
      </w:pPr>
      <w:r w:rsidRPr="008C4722">
        <w:rPr>
          <w:rFonts w:cs="Arial"/>
        </w:rPr>
        <w:t>DEFINITIONS</w:t>
      </w:r>
    </w:p>
    <w:p w:rsidR="006862B7" w:rsidRPr="00B50D8D" w:rsidRDefault="006862B7" w:rsidP="0016371B">
      <w:pPr>
        <w:numPr>
          <w:ilvl w:val="0"/>
          <w:numId w:val="26"/>
        </w:numPr>
        <w:rPr>
          <w:rFonts w:cs="Arial"/>
          <w:lang w:val="en-US"/>
        </w:rPr>
      </w:pPr>
      <w:r w:rsidRPr="00B50D8D">
        <w:rPr>
          <w:rFonts w:cs="Arial"/>
          <w:lang w:val="en-US"/>
        </w:rPr>
        <w:t>Identify the operating network providers, the interconnection projects or the creation of new fiber optic networks.</w:t>
      </w:r>
    </w:p>
    <w:p w:rsidR="006862B7" w:rsidRPr="00B50D8D" w:rsidRDefault="006862B7" w:rsidP="0016371B">
      <w:pPr>
        <w:ind w:left="720"/>
        <w:rPr>
          <w:rFonts w:cs="Arial"/>
          <w:lang w:val="en-US"/>
        </w:rPr>
      </w:pPr>
      <w:r w:rsidRPr="00B50D8D">
        <w:rPr>
          <w:rFonts w:cs="Arial"/>
          <w:lang w:val="en-US"/>
        </w:rPr>
        <w:t>Once the countries to be interconnected are defined, the providers of network infrastructure, or the need for creating this infrastructure, must be identified and surveyed. The providers should be asked to submit their economic/financial proposals in all cases.</w:t>
      </w:r>
    </w:p>
    <w:p w:rsidR="006862B7" w:rsidRPr="00B50D8D" w:rsidRDefault="006862B7" w:rsidP="0016371B">
      <w:pPr>
        <w:numPr>
          <w:ilvl w:val="0"/>
          <w:numId w:val="26"/>
        </w:numPr>
        <w:rPr>
          <w:rFonts w:cs="Arial"/>
        </w:rPr>
      </w:pPr>
      <w:r w:rsidRPr="00B50D8D">
        <w:rPr>
          <w:rFonts w:cs="Arial"/>
        </w:rPr>
        <w:t>Evaluation and resolution of contracts</w:t>
      </w:r>
    </w:p>
    <w:p w:rsidR="006862B7" w:rsidRPr="00B50D8D" w:rsidRDefault="006862B7" w:rsidP="0016371B">
      <w:pPr>
        <w:ind w:left="720"/>
        <w:rPr>
          <w:rFonts w:cs="Arial"/>
          <w:lang w:val="en-US"/>
        </w:rPr>
      </w:pPr>
      <w:r w:rsidRPr="00B50D8D">
        <w:rPr>
          <w:rFonts w:cs="Arial"/>
          <w:lang w:val="en-US"/>
        </w:rPr>
        <w:t>Considering the previous item, the proposals should be studied considering both the economic as well as the technological issues, and then those providers who offer the best options should be selected.</w:t>
      </w:r>
    </w:p>
    <w:p w:rsidR="006862B7" w:rsidRPr="00B50D8D" w:rsidRDefault="006862B7" w:rsidP="0016371B">
      <w:pPr>
        <w:numPr>
          <w:ilvl w:val="0"/>
          <w:numId w:val="26"/>
        </w:numPr>
        <w:rPr>
          <w:rFonts w:cs="Arial"/>
        </w:rPr>
      </w:pPr>
      <w:r w:rsidRPr="00B50D8D">
        <w:rPr>
          <w:rFonts w:cs="Arial"/>
        </w:rPr>
        <w:t>Execution of approved contracts</w:t>
      </w:r>
    </w:p>
    <w:p w:rsidR="006862B7" w:rsidRPr="00B50D8D" w:rsidRDefault="006862B7" w:rsidP="00887B78">
      <w:pPr>
        <w:ind w:left="720"/>
        <w:rPr>
          <w:rFonts w:cs="Arial"/>
          <w:lang w:val="en-US"/>
        </w:rPr>
      </w:pPr>
      <w:r w:rsidRPr="00B50D8D">
        <w:rPr>
          <w:rFonts w:cs="Arial"/>
          <w:lang w:val="en-US"/>
        </w:rPr>
        <w:t xml:space="preserve">Begin with the tasks described in the previous </w:t>
      </w:r>
      <w:r>
        <w:rPr>
          <w:rFonts w:cs="Arial"/>
          <w:lang w:val="en-US"/>
        </w:rPr>
        <w:t>i</w:t>
      </w:r>
      <w:r w:rsidRPr="00B50D8D">
        <w:rPr>
          <w:rFonts w:cs="Arial"/>
          <w:lang w:val="en-US"/>
        </w:rPr>
        <w:t>tem, and undertake follow-ups and audits on them, in order to complete the project on schedule.</w:t>
      </w:r>
    </w:p>
    <w:p w:rsidR="006862B7" w:rsidRPr="00B50D8D" w:rsidRDefault="006862B7" w:rsidP="0016371B">
      <w:pPr>
        <w:rPr>
          <w:rFonts w:cs="Arial"/>
          <w:lang w:val="en-US"/>
        </w:rPr>
      </w:pPr>
      <w:r w:rsidRPr="00B50D8D">
        <w:rPr>
          <w:rFonts w:cs="Arial"/>
          <w:lang w:val="en-US"/>
        </w:rPr>
        <w:t>We should remember that, as noted in the first paragraph, economic/financial support of the international organisms must be obtained to ensure the project can be implemented.</w:t>
      </w:r>
    </w:p>
    <w:p w:rsidR="006862B7" w:rsidRPr="00E269D2" w:rsidRDefault="006862B7" w:rsidP="00A5768D">
      <w:pPr>
        <w:rPr>
          <w:b/>
          <w:bCs/>
          <w:lang w:val="en-US"/>
        </w:rPr>
      </w:pPr>
      <w:r w:rsidRPr="00E269D2">
        <w:rPr>
          <w:b/>
          <w:bCs/>
          <w:lang w:val="en-US"/>
        </w:rPr>
        <w:t>Recommendation</w:t>
      </w:r>
    </w:p>
    <w:p w:rsidR="006862B7" w:rsidRPr="00B50D8D" w:rsidRDefault="006862B7" w:rsidP="00887B78">
      <w:pPr>
        <w:rPr>
          <w:rFonts w:cs="Arial"/>
          <w:lang w:val="en-US"/>
        </w:rPr>
      </w:pPr>
      <w:r w:rsidRPr="00B50D8D">
        <w:rPr>
          <w:rFonts w:cs="Arial"/>
          <w:lang w:val="en-US"/>
        </w:rPr>
        <w:lastRenderedPageBreak/>
        <w:t xml:space="preserve">Once the two stages of the project have been completed, it will be important, in order to evaluate </w:t>
      </w:r>
      <w:r>
        <w:rPr>
          <w:rFonts w:cs="Arial"/>
          <w:lang w:val="en-US"/>
        </w:rPr>
        <w:t>its</w:t>
      </w:r>
      <w:r w:rsidRPr="00B50D8D">
        <w:rPr>
          <w:rFonts w:cs="Arial"/>
          <w:lang w:val="en-US"/>
        </w:rPr>
        <w:t xml:space="preserve"> success, to use measurement criteria by means of a predetermined protocol. This will establish what improvements have occurred with regards to interconnection, to inbound and outbound regional traffic, as well as the increase of intra-traffic of the various networks. This measurement should be carried out for a period of one year, so that </w:t>
      </w:r>
      <w:r>
        <w:rPr>
          <w:rFonts w:cs="Arial"/>
          <w:lang w:val="en-US"/>
        </w:rPr>
        <w:t>its</w:t>
      </w:r>
      <w:r w:rsidRPr="00B50D8D">
        <w:rPr>
          <w:rFonts w:cs="Arial"/>
          <w:lang w:val="en-US"/>
        </w:rPr>
        <w:t xml:space="preserve"> results can be sufficiently reliable as regards both quantity and quality. An additional and independent project for this purpose must be presented and carried out.</w:t>
      </w:r>
    </w:p>
    <w:p w:rsidR="006862B7" w:rsidRPr="00B50D8D" w:rsidRDefault="006862B7" w:rsidP="0016371B">
      <w:pPr>
        <w:rPr>
          <w:rFonts w:cs="Arial"/>
          <w:lang w:val="en-US"/>
        </w:rPr>
      </w:pPr>
    </w:p>
    <w:p w:rsidR="006862B7" w:rsidRDefault="006862B7" w:rsidP="0016371B">
      <w:pPr>
        <w:rPr>
          <w:rFonts w:ascii="Arial" w:hAnsi="Arial" w:cs="Arial"/>
          <w:lang w:val="en-US"/>
        </w:rPr>
      </w:pPr>
    </w:p>
    <w:p w:rsidR="006862B7" w:rsidRDefault="006862B7" w:rsidP="0016371B">
      <w:pPr>
        <w:rPr>
          <w:rFonts w:ascii="Arial" w:hAnsi="Arial" w:cs="Arial"/>
          <w:lang w:val="en-US"/>
        </w:rPr>
      </w:pPr>
    </w:p>
    <w:p w:rsidR="006862B7" w:rsidRDefault="006862B7" w:rsidP="0016371B">
      <w:pPr>
        <w:rPr>
          <w:rFonts w:ascii="Arial" w:hAnsi="Arial" w:cs="Arial"/>
          <w:lang w:val="en-US"/>
        </w:rPr>
      </w:pPr>
    </w:p>
    <w:p w:rsidR="006862B7" w:rsidRDefault="006862B7" w:rsidP="0016371B">
      <w:pPr>
        <w:rPr>
          <w:rFonts w:ascii="Arial" w:hAnsi="Arial" w:cs="Arial"/>
          <w:lang w:val="en-US"/>
        </w:rPr>
      </w:pPr>
    </w:p>
    <w:p w:rsidR="006862B7" w:rsidRDefault="006862B7" w:rsidP="0016371B">
      <w:pPr>
        <w:rPr>
          <w:rFonts w:ascii="Arial" w:hAnsi="Arial" w:cs="Arial"/>
          <w:lang w:val="en-US"/>
        </w:rPr>
      </w:pPr>
    </w:p>
    <w:p w:rsidR="006862B7" w:rsidRDefault="006862B7" w:rsidP="0016371B">
      <w:pPr>
        <w:rPr>
          <w:rFonts w:ascii="Arial" w:hAnsi="Arial" w:cs="Arial"/>
          <w:lang w:val="en-US"/>
        </w:rPr>
      </w:pPr>
    </w:p>
    <w:p w:rsidR="006862B7" w:rsidRDefault="006862B7" w:rsidP="0016371B">
      <w:pPr>
        <w:rPr>
          <w:rFonts w:ascii="Arial" w:hAnsi="Arial" w:cs="Arial"/>
          <w:lang w:val="en-US"/>
        </w:rPr>
      </w:pPr>
    </w:p>
    <w:p w:rsidR="006862B7" w:rsidRDefault="006862B7" w:rsidP="0016371B">
      <w:pPr>
        <w:rPr>
          <w:rFonts w:ascii="Arial" w:hAnsi="Arial" w:cs="Arial"/>
          <w:lang w:val="en-US"/>
        </w:rPr>
      </w:pPr>
    </w:p>
    <w:p w:rsidR="006862B7" w:rsidRDefault="006862B7" w:rsidP="0016371B">
      <w:pPr>
        <w:rPr>
          <w:rFonts w:ascii="Arial" w:hAnsi="Arial" w:cs="Arial"/>
          <w:lang w:val="en-US"/>
        </w:rPr>
      </w:pPr>
    </w:p>
    <w:p w:rsidR="006862B7" w:rsidRPr="00132025" w:rsidRDefault="006862B7" w:rsidP="0016371B">
      <w:pPr>
        <w:rPr>
          <w:rFonts w:ascii="Arial" w:hAnsi="Arial" w:cs="Arial"/>
          <w:lang w:val="en-US"/>
        </w:rPr>
      </w:pPr>
    </w:p>
    <w:p w:rsidR="006862B7" w:rsidRDefault="006862B7" w:rsidP="0016371B">
      <w:pPr>
        <w:rPr>
          <w:rFonts w:ascii="Arial" w:hAnsi="Arial" w:cs="Arial"/>
          <w:lang w:val="en-US"/>
        </w:rPr>
      </w:pPr>
    </w:p>
    <w:p w:rsidR="006862B7" w:rsidRPr="00132025" w:rsidRDefault="006862B7" w:rsidP="0016371B">
      <w:pPr>
        <w:rPr>
          <w:rFonts w:ascii="Arial" w:hAnsi="Arial" w:cs="Arial"/>
          <w:lang w:val="en-US"/>
        </w:rPr>
      </w:pPr>
    </w:p>
    <w:p w:rsidR="006862B7" w:rsidRDefault="006862B7" w:rsidP="0016371B">
      <w:pPr>
        <w:rPr>
          <w:rFonts w:ascii="Arial" w:hAnsi="Arial" w:cs="Arial"/>
          <w:lang w:val="en-US"/>
        </w:rPr>
      </w:pPr>
      <w:r w:rsidRPr="00132025">
        <w:rPr>
          <w:rFonts w:ascii="Arial" w:hAnsi="Arial" w:cs="Arial"/>
          <w:lang w:val="en-US"/>
        </w:rPr>
        <w:t xml:space="preserve"> </w:t>
      </w:r>
      <w:bookmarkStart w:id="25" w:name="_Toc312314238"/>
    </w:p>
    <w:p w:rsidR="006862B7" w:rsidRDefault="006862B7" w:rsidP="0016371B">
      <w:pPr>
        <w:jc w:val="center"/>
        <w:rPr>
          <w:b/>
          <w:lang w:val="en-US"/>
        </w:rPr>
      </w:pPr>
    </w:p>
    <w:p w:rsidR="006862B7" w:rsidRPr="00834893" w:rsidRDefault="006862B7" w:rsidP="0016371B">
      <w:pPr>
        <w:pStyle w:val="Heading1"/>
        <w:spacing w:line="30" w:lineRule="atLeast"/>
        <w:jc w:val="center"/>
        <w:rPr>
          <w:bCs w:val="0"/>
          <w:lang w:val="en-US"/>
        </w:rPr>
      </w:pPr>
      <w:bookmarkStart w:id="26" w:name="_Toc318795526"/>
      <w:r w:rsidRPr="00834893">
        <w:rPr>
          <w:bCs w:val="0"/>
          <w:sz w:val="28"/>
          <w:szCs w:val="28"/>
          <w:lang w:val="en-US"/>
        </w:rPr>
        <w:t>GLOSSARY - ACCRONYM – ABBREVIATION</w:t>
      </w:r>
      <w:bookmarkEnd w:id="26"/>
    </w:p>
    <w:p w:rsidR="006862B7" w:rsidRPr="00E624CD" w:rsidRDefault="006862B7" w:rsidP="0016371B">
      <w:pPr>
        <w:spacing w:after="0" w:line="30" w:lineRule="atLeast"/>
        <w:rPr>
          <w:lang w:val="en-US"/>
        </w:rPr>
      </w:pPr>
    </w:p>
    <w:p w:rsidR="006862B7" w:rsidRPr="003E3C94" w:rsidRDefault="006862B7" w:rsidP="0016371B">
      <w:pPr>
        <w:spacing w:after="0" w:line="30" w:lineRule="atLeast"/>
        <w:rPr>
          <w:lang w:val="en-US"/>
        </w:rPr>
      </w:pPr>
    </w:p>
    <w:p w:rsidR="006862B7" w:rsidRPr="00E624CD" w:rsidRDefault="006862B7" w:rsidP="0016371B">
      <w:pPr>
        <w:spacing w:after="0" w:line="30" w:lineRule="atLeast"/>
        <w:rPr>
          <w:lang w:val="en-US"/>
        </w:rPr>
      </w:pPr>
      <w:r w:rsidRPr="00E624CD">
        <w:rPr>
          <w:lang w:val="en-US"/>
        </w:rPr>
        <w:t>3G</w:t>
      </w:r>
      <w:r w:rsidRPr="00E624CD">
        <w:rPr>
          <w:lang w:val="en-US"/>
        </w:rPr>
        <w:tab/>
      </w:r>
      <w:r w:rsidRPr="00E624CD">
        <w:rPr>
          <w:lang w:val="en-US"/>
        </w:rPr>
        <w:tab/>
      </w:r>
      <w:r w:rsidRPr="00E624CD">
        <w:rPr>
          <w:lang w:val="en-US"/>
        </w:rPr>
        <w:tab/>
        <w:t>Third generation mobile telecommunications</w:t>
      </w:r>
    </w:p>
    <w:p w:rsidR="006862B7" w:rsidRPr="00E269D2" w:rsidRDefault="006862B7" w:rsidP="0016371B">
      <w:pPr>
        <w:spacing w:after="0" w:line="30" w:lineRule="atLeast"/>
        <w:rPr>
          <w:lang w:val="fr-CH"/>
        </w:rPr>
      </w:pPr>
      <w:r w:rsidRPr="00E269D2">
        <w:rPr>
          <w:lang w:val="fr-CH"/>
        </w:rPr>
        <w:t xml:space="preserve">ADSL </w:t>
      </w:r>
      <w:r w:rsidRPr="00E269D2">
        <w:rPr>
          <w:lang w:val="fr-CH"/>
        </w:rPr>
        <w:tab/>
      </w:r>
      <w:r w:rsidRPr="00E269D2">
        <w:rPr>
          <w:lang w:val="fr-CH"/>
        </w:rPr>
        <w:tab/>
      </w:r>
      <w:r w:rsidRPr="00E269D2">
        <w:rPr>
          <w:lang w:val="fr-CH"/>
        </w:rPr>
        <w:tab/>
        <w:t>Asymetric Digital Subscriber Line</w:t>
      </w:r>
    </w:p>
    <w:p w:rsidR="006862B7" w:rsidRPr="00E269D2" w:rsidRDefault="006862B7" w:rsidP="0016371B">
      <w:pPr>
        <w:spacing w:after="0" w:line="30" w:lineRule="atLeast"/>
        <w:rPr>
          <w:lang w:val="fr-CH"/>
        </w:rPr>
      </w:pPr>
      <w:r w:rsidRPr="00E269D2">
        <w:rPr>
          <w:lang w:val="fr-CH"/>
        </w:rPr>
        <w:t xml:space="preserve">AfrISPA </w:t>
      </w:r>
      <w:r w:rsidRPr="00E269D2">
        <w:rPr>
          <w:lang w:val="fr-CH"/>
        </w:rPr>
        <w:tab/>
      </w:r>
      <w:r w:rsidRPr="00E269D2">
        <w:rPr>
          <w:lang w:val="fr-CH"/>
        </w:rPr>
        <w:tab/>
        <w:t>African Internet Service Provider Association</w:t>
      </w:r>
    </w:p>
    <w:p w:rsidR="006862B7" w:rsidRPr="00E269D2" w:rsidRDefault="006862B7" w:rsidP="0016371B">
      <w:pPr>
        <w:spacing w:after="0" w:line="30" w:lineRule="atLeast"/>
        <w:ind w:left="2124" w:hanging="2124"/>
        <w:rPr>
          <w:lang w:val="fr-CH"/>
        </w:rPr>
      </w:pPr>
      <w:r w:rsidRPr="00E269D2">
        <w:rPr>
          <w:lang w:val="fr-CH"/>
        </w:rPr>
        <w:t xml:space="preserve">AGeNTIC </w:t>
      </w:r>
      <w:r w:rsidRPr="00E269D2">
        <w:rPr>
          <w:lang w:val="fr-CH"/>
        </w:rPr>
        <w:tab/>
        <w:t>Agence Nationale des Technologies de l’Information et de la Communication</w:t>
      </w:r>
    </w:p>
    <w:p w:rsidR="006862B7" w:rsidRPr="00E269D2" w:rsidRDefault="006862B7" w:rsidP="0016371B">
      <w:pPr>
        <w:spacing w:after="0" w:line="30" w:lineRule="atLeast"/>
        <w:ind w:left="2124" w:hanging="2124"/>
        <w:rPr>
          <w:lang w:val="fr-CH"/>
        </w:rPr>
      </w:pPr>
      <w:r w:rsidRPr="00E269D2">
        <w:rPr>
          <w:lang w:val="fr-CH"/>
        </w:rPr>
        <w:t>AGETIC</w:t>
      </w:r>
      <w:r w:rsidRPr="00E269D2">
        <w:rPr>
          <w:lang w:val="fr-CH"/>
        </w:rPr>
        <w:tab/>
        <w:t>Agence des Technologies de l’Information et de la Communication</w:t>
      </w:r>
    </w:p>
    <w:p w:rsidR="006862B7" w:rsidRPr="00152E26" w:rsidRDefault="006862B7" w:rsidP="0016371B">
      <w:pPr>
        <w:spacing w:after="0" w:line="30" w:lineRule="atLeast"/>
        <w:ind w:left="2124" w:hanging="2124"/>
        <w:rPr>
          <w:lang w:val="en-US"/>
        </w:rPr>
      </w:pPr>
      <w:r w:rsidRPr="00152E26">
        <w:rPr>
          <w:lang w:val="en-US"/>
        </w:rPr>
        <w:t>ARICEA</w:t>
      </w:r>
      <w:r w:rsidRPr="00152E26">
        <w:rPr>
          <w:lang w:val="en-US"/>
        </w:rPr>
        <w:tab/>
        <w:t>Association of Regulators of Information and Communications For Eastern and</w:t>
      </w:r>
      <w:r>
        <w:rPr>
          <w:lang w:val="en-US"/>
        </w:rPr>
        <w:t xml:space="preserve"> </w:t>
      </w:r>
      <w:r w:rsidRPr="00152E26">
        <w:rPr>
          <w:lang w:val="en-US"/>
        </w:rPr>
        <w:t>Southern Africa</w:t>
      </w:r>
    </w:p>
    <w:p w:rsidR="006862B7" w:rsidRPr="00E269D2" w:rsidRDefault="006862B7" w:rsidP="0016371B">
      <w:pPr>
        <w:spacing w:after="0" w:line="30" w:lineRule="atLeast"/>
        <w:ind w:left="2124" w:hanging="2124"/>
        <w:rPr>
          <w:lang w:val="fr-CH"/>
        </w:rPr>
      </w:pPr>
      <w:r w:rsidRPr="00E269D2">
        <w:rPr>
          <w:lang w:val="fr-CH"/>
        </w:rPr>
        <w:t xml:space="preserve">ARTAC </w:t>
      </w:r>
      <w:r w:rsidRPr="00E269D2">
        <w:rPr>
          <w:lang w:val="fr-CH"/>
        </w:rPr>
        <w:tab/>
        <w:t>Association des régulateurs de télécommunications d’Afrique centrale</w:t>
      </w:r>
    </w:p>
    <w:p w:rsidR="006862B7" w:rsidRPr="00E269D2" w:rsidRDefault="006862B7" w:rsidP="0016371B">
      <w:pPr>
        <w:spacing w:after="0" w:line="30" w:lineRule="atLeast"/>
        <w:rPr>
          <w:lang w:val="fr-CH"/>
        </w:rPr>
      </w:pPr>
      <w:r w:rsidRPr="00E269D2">
        <w:rPr>
          <w:lang w:val="fr-CH"/>
        </w:rPr>
        <w:lastRenderedPageBreak/>
        <w:t>ATRA</w:t>
      </w:r>
      <w:r w:rsidRPr="00E269D2">
        <w:rPr>
          <w:lang w:val="fr-CH"/>
        </w:rPr>
        <w:tab/>
      </w:r>
      <w:r w:rsidRPr="00E269D2">
        <w:rPr>
          <w:lang w:val="fr-CH"/>
        </w:rPr>
        <w:tab/>
      </w:r>
      <w:r w:rsidRPr="00E269D2">
        <w:rPr>
          <w:lang w:val="fr-CH"/>
        </w:rPr>
        <w:tab/>
        <w:t>Assemblée Africaine des Régulateurs de Télécommunications</w:t>
      </w:r>
    </w:p>
    <w:p w:rsidR="006862B7" w:rsidRDefault="006862B7" w:rsidP="0016371B">
      <w:pPr>
        <w:spacing w:line="30" w:lineRule="atLeast"/>
        <w:rPr>
          <w:rFonts w:cs="Arial"/>
          <w:szCs w:val="24"/>
          <w:lang w:val="en-US"/>
        </w:rPr>
      </w:pPr>
      <w:r w:rsidRPr="007F6FF5">
        <w:rPr>
          <w:rFonts w:cs="Arial"/>
          <w:bCs/>
          <w:szCs w:val="24"/>
          <w:lang w:val="en-US"/>
        </w:rPr>
        <w:t>B</w:t>
      </w:r>
      <w:r>
        <w:rPr>
          <w:rFonts w:cs="Arial"/>
          <w:bCs/>
          <w:szCs w:val="24"/>
          <w:lang w:val="en-US"/>
        </w:rPr>
        <w:t>ACKBONE</w:t>
      </w:r>
      <w:r w:rsidRPr="007F6FF5">
        <w:rPr>
          <w:rFonts w:cs="Arial"/>
          <w:bCs/>
          <w:szCs w:val="24"/>
          <w:lang w:val="en-US"/>
        </w:rPr>
        <w:tab/>
      </w:r>
      <w:r w:rsidRPr="007F6FF5">
        <w:rPr>
          <w:rFonts w:cs="Arial"/>
          <w:bCs/>
          <w:szCs w:val="24"/>
          <w:lang w:val="en-US"/>
        </w:rPr>
        <w:tab/>
      </w:r>
      <w:r>
        <w:rPr>
          <w:rFonts w:cs="Arial"/>
          <w:bCs/>
          <w:szCs w:val="24"/>
          <w:lang w:val="en-US"/>
        </w:rPr>
        <w:t>I</w:t>
      </w:r>
      <w:r w:rsidRPr="007F6FF5">
        <w:rPr>
          <w:rFonts w:cs="Arial"/>
          <w:szCs w:val="24"/>
          <w:lang w:val="en-US"/>
        </w:rPr>
        <w:t xml:space="preserve">nterconnection of </w:t>
      </w:r>
      <w:r>
        <w:rPr>
          <w:rFonts w:cs="Arial"/>
          <w:szCs w:val="24"/>
          <w:lang w:val="en-US"/>
        </w:rPr>
        <w:t>D</w:t>
      </w:r>
      <w:r w:rsidRPr="007F6FF5">
        <w:rPr>
          <w:rFonts w:cs="Arial"/>
          <w:szCs w:val="24"/>
          <w:lang w:val="en-US"/>
        </w:rPr>
        <w:t xml:space="preserve">ifferent </w:t>
      </w:r>
      <w:r>
        <w:rPr>
          <w:rFonts w:cs="Arial"/>
          <w:szCs w:val="24"/>
          <w:lang w:val="en-US"/>
        </w:rPr>
        <w:t>Geographic P</w:t>
      </w:r>
      <w:r w:rsidRPr="007F6FF5">
        <w:rPr>
          <w:rFonts w:cs="Arial"/>
          <w:szCs w:val="24"/>
          <w:lang w:val="en-US"/>
        </w:rPr>
        <w:t>oints</w:t>
      </w:r>
    </w:p>
    <w:p w:rsidR="006862B7" w:rsidRPr="0096054C" w:rsidRDefault="006862B7" w:rsidP="0016371B">
      <w:pPr>
        <w:spacing w:line="30" w:lineRule="atLeast"/>
        <w:jc w:val="left"/>
        <w:rPr>
          <w:lang w:val="en-US"/>
        </w:rPr>
      </w:pPr>
      <w:r w:rsidRPr="0096054C">
        <w:rPr>
          <w:lang w:val="en-US"/>
        </w:rPr>
        <w:t>BAD</w:t>
      </w:r>
      <w:r w:rsidRPr="0096054C">
        <w:rPr>
          <w:lang w:val="en-US"/>
        </w:rPr>
        <w:tab/>
      </w:r>
      <w:r w:rsidRPr="0096054C">
        <w:rPr>
          <w:lang w:val="en-US"/>
        </w:rPr>
        <w:tab/>
      </w:r>
      <w:r w:rsidRPr="0096054C">
        <w:rPr>
          <w:lang w:val="en-US"/>
        </w:rPr>
        <w:tab/>
        <w:t>Banque Africaine de Développement</w:t>
      </w:r>
    </w:p>
    <w:p w:rsidR="006862B7" w:rsidRPr="007F6FF5" w:rsidRDefault="006862B7" w:rsidP="0016371B">
      <w:pPr>
        <w:spacing w:line="30" w:lineRule="atLeast"/>
        <w:rPr>
          <w:rFonts w:cs="Arial"/>
          <w:szCs w:val="24"/>
          <w:lang w:val="en-US"/>
        </w:rPr>
      </w:pPr>
      <w:r w:rsidRPr="007F6FF5">
        <w:rPr>
          <w:rFonts w:cs="Arial"/>
          <w:szCs w:val="24"/>
          <w:lang w:val="en-US"/>
        </w:rPr>
        <w:t>BORA</w:t>
      </w:r>
      <w:r w:rsidRPr="007F6FF5">
        <w:rPr>
          <w:rFonts w:cs="Arial"/>
          <w:szCs w:val="24"/>
          <w:lang w:val="en-US"/>
        </w:rPr>
        <w:tab/>
      </w:r>
      <w:r w:rsidRPr="007F6FF5">
        <w:rPr>
          <w:rFonts w:cs="Arial"/>
          <w:szCs w:val="24"/>
          <w:lang w:val="en-US"/>
        </w:rPr>
        <w:tab/>
      </w:r>
      <w:r w:rsidRPr="007F6FF5">
        <w:rPr>
          <w:rFonts w:cs="Arial"/>
          <w:szCs w:val="24"/>
          <w:lang w:val="en-US"/>
        </w:rPr>
        <w:tab/>
        <w:t xml:space="preserve">Broadband Observatory in the </w:t>
      </w:r>
      <w:r>
        <w:rPr>
          <w:rFonts w:cs="Arial"/>
          <w:szCs w:val="24"/>
          <w:lang w:val="en-US"/>
        </w:rPr>
        <w:t>R</w:t>
      </w:r>
      <w:r w:rsidRPr="007F6FF5">
        <w:rPr>
          <w:rFonts w:cs="Arial"/>
          <w:szCs w:val="24"/>
          <w:lang w:val="en-US"/>
        </w:rPr>
        <w:t xml:space="preserve">egion </w:t>
      </w:r>
    </w:p>
    <w:p w:rsidR="006862B7" w:rsidRPr="0096054C" w:rsidRDefault="006862B7" w:rsidP="0016371B">
      <w:pPr>
        <w:spacing w:after="0" w:line="30" w:lineRule="atLeast"/>
        <w:rPr>
          <w:lang w:val="en-US"/>
        </w:rPr>
      </w:pPr>
      <w:r w:rsidRPr="0096054C">
        <w:rPr>
          <w:lang w:val="en-US"/>
        </w:rPr>
        <w:t>CAB</w:t>
      </w:r>
      <w:r w:rsidRPr="0096054C">
        <w:rPr>
          <w:lang w:val="en-US"/>
        </w:rPr>
        <w:tab/>
      </w:r>
      <w:r w:rsidRPr="0096054C">
        <w:rPr>
          <w:lang w:val="en-US"/>
        </w:rPr>
        <w:tab/>
      </w:r>
      <w:r w:rsidRPr="0096054C">
        <w:rPr>
          <w:lang w:val="en-US"/>
        </w:rPr>
        <w:tab/>
        <w:t>Central Africa Backbone</w:t>
      </w:r>
    </w:p>
    <w:p w:rsidR="006862B7" w:rsidRPr="00E269D2" w:rsidRDefault="006862B7" w:rsidP="0016371B">
      <w:pPr>
        <w:spacing w:line="30" w:lineRule="atLeast"/>
        <w:rPr>
          <w:rFonts w:cs="Arial"/>
          <w:bCs/>
          <w:szCs w:val="24"/>
          <w:lang w:val="fr-CH"/>
        </w:rPr>
      </w:pPr>
      <w:r w:rsidRPr="00E269D2">
        <w:rPr>
          <w:rFonts w:cs="Arial"/>
          <w:bCs/>
          <w:szCs w:val="24"/>
          <w:lang w:val="fr-CH"/>
        </w:rPr>
        <w:t>CABASE</w:t>
      </w:r>
      <w:r w:rsidRPr="00E269D2">
        <w:rPr>
          <w:rFonts w:cs="Arial"/>
          <w:bCs/>
          <w:szCs w:val="24"/>
          <w:lang w:val="fr-CH"/>
        </w:rPr>
        <w:tab/>
      </w:r>
      <w:r w:rsidRPr="00E269D2">
        <w:rPr>
          <w:rFonts w:cs="Arial"/>
          <w:bCs/>
          <w:szCs w:val="24"/>
          <w:lang w:val="fr-CH"/>
        </w:rPr>
        <w:tab/>
      </w:r>
      <w:r w:rsidRPr="00E269D2">
        <w:rPr>
          <w:rFonts w:cs="Arial"/>
          <w:szCs w:val="24"/>
          <w:lang w:val="fr-CH"/>
        </w:rPr>
        <w:t>Argentina Internet Association</w:t>
      </w:r>
    </w:p>
    <w:p w:rsidR="006862B7" w:rsidRPr="00E269D2" w:rsidRDefault="006862B7" w:rsidP="0016371B">
      <w:pPr>
        <w:spacing w:after="0" w:line="30" w:lineRule="atLeast"/>
        <w:rPr>
          <w:lang w:val="fr-CH"/>
        </w:rPr>
      </w:pPr>
      <w:r w:rsidRPr="00E269D2">
        <w:rPr>
          <w:lang w:val="fr-CH"/>
        </w:rPr>
        <w:t xml:space="preserve">CCK </w:t>
      </w:r>
      <w:r w:rsidRPr="00E269D2">
        <w:rPr>
          <w:lang w:val="fr-CH"/>
        </w:rPr>
        <w:tab/>
      </w:r>
      <w:r w:rsidRPr="00E269D2">
        <w:rPr>
          <w:lang w:val="fr-CH"/>
        </w:rPr>
        <w:tab/>
      </w:r>
      <w:r w:rsidRPr="00E269D2">
        <w:rPr>
          <w:lang w:val="fr-CH"/>
        </w:rPr>
        <w:tab/>
        <w:t>Communications Commission of Kenya</w:t>
      </w:r>
    </w:p>
    <w:p w:rsidR="006862B7" w:rsidRPr="00E269D2" w:rsidRDefault="006862B7" w:rsidP="0016371B">
      <w:pPr>
        <w:spacing w:after="0" w:line="30" w:lineRule="atLeast"/>
        <w:rPr>
          <w:lang w:val="fr-CH"/>
        </w:rPr>
      </w:pPr>
      <w:r w:rsidRPr="00E269D2">
        <w:rPr>
          <w:lang w:val="fr-CH"/>
        </w:rPr>
        <w:t xml:space="preserve">CDMA </w:t>
      </w:r>
      <w:r w:rsidRPr="00E269D2">
        <w:rPr>
          <w:lang w:val="fr-CH"/>
        </w:rPr>
        <w:tab/>
      </w:r>
      <w:r w:rsidRPr="00E269D2">
        <w:rPr>
          <w:lang w:val="fr-CH"/>
        </w:rPr>
        <w:tab/>
      </w:r>
      <w:r w:rsidRPr="00E269D2">
        <w:rPr>
          <w:lang w:val="fr-CH"/>
        </w:rPr>
        <w:tab/>
        <w:t>Code Division Multiple Access</w:t>
      </w:r>
    </w:p>
    <w:p w:rsidR="006862B7" w:rsidRPr="00E269D2" w:rsidRDefault="006862B7" w:rsidP="0016371B">
      <w:pPr>
        <w:spacing w:after="0" w:line="30" w:lineRule="atLeast"/>
        <w:rPr>
          <w:lang w:val="fr-CH"/>
        </w:rPr>
      </w:pPr>
      <w:r w:rsidRPr="00E269D2">
        <w:rPr>
          <w:lang w:val="fr-CH"/>
        </w:rPr>
        <w:t xml:space="preserve">CEEAC </w:t>
      </w:r>
      <w:r w:rsidRPr="00E269D2">
        <w:rPr>
          <w:lang w:val="fr-CH"/>
        </w:rPr>
        <w:tab/>
      </w:r>
      <w:r w:rsidRPr="00E269D2">
        <w:rPr>
          <w:lang w:val="fr-CH"/>
        </w:rPr>
        <w:tab/>
        <w:t>Communauté Economique des Etats de l’Afrique Centrale</w:t>
      </w:r>
    </w:p>
    <w:p w:rsidR="006862B7" w:rsidRPr="00E269D2" w:rsidRDefault="006862B7" w:rsidP="0016371B">
      <w:pPr>
        <w:spacing w:after="0" w:line="30" w:lineRule="atLeast"/>
        <w:rPr>
          <w:lang w:val="fr-CH"/>
        </w:rPr>
      </w:pPr>
      <w:r w:rsidRPr="00E269D2">
        <w:rPr>
          <w:lang w:val="fr-CH"/>
        </w:rPr>
        <w:t>CEMAC</w:t>
      </w:r>
      <w:r w:rsidRPr="00E269D2">
        <w:rPr>
          <w:lang w:val="fr-CH"/>
        </w:rPr>
        <w:tab/>
      </w:r>
      <w:r w:rsidRPr="00E269D2">
        <w:rPr>
          <w:lang w:val="fr-CH"/>
        </w:rPr>
        <w:tab/>
        <w:t>Communauté Economique et Monétaire de l’Afrique Centrale</w:t>
      </w:r>
    </w:p>
    <w:p w:rsidR="006862B7" w:rsidRPr="00E624CD" w:rsidRDefault="006862B7" w:rsidP="0016371B">
      <w:pPr>
        <w:spacing w:after="0" w:line="30" w:lineRule="atLeast"/>
        <w:rPr>
          <w:lang w:val="en-US"/>
        </w:rPr>
      </w:pPr>
      <w:r w:rsidRPr="00E624CD">
        <w:rPr>
          <w:lang w:val="en-US"/>
        </w:rPr>
        <w:t>CMC</w:t>
      </w:r>
      <w:r w:rsidRPr="00E624CD">
        <w:rPr>
          <w:lang w:val="en-US"/>
        </w:rPr>
        <w:tab/>
      </w:r>
      <w:r w:rsidRPr="00E624CD">
        <w:rPr>
          <w:lang w:val="en-US"/>
        </w:rPr>
        <w:tab/>
      </w:r>
      <w:r w:rsidRPr="00E624CD">
        <w:rPr>
          <w:lang w:val="en-US"/>
        </w:rPr>
        <w:tab/>
      </w:r>
      <w:r w:rsidRPr="003E3C94">
        <w:rPr>
          <w:lang w:val="en-US"/>
        </w:rPr>
        <w:t>Community Multimedia Centre</w:t>
      </w:r>
    </w:p>
    <w:p w:rsidR="006862B7" w:rsidRPr="00B323BF" w:rsidRDefault="006862B7" w:rsidP="0016371B">
      <w:pPr>
        <w:spacing w:after="0" w:line="30" w:lineRule="atLeast"/>
        <w:ind w:left="2124" w:hanging="2124"/>
        <w:rPr>
          <w:lang w:val="en-US"/>
        </w:rPr>
      </w:pPr>
      <w:r w:rsidRPr="00B323BF">
        <w:rPr>
          <w:lang w:val="en-US"/>
        </w:rPr>
        <w:t>COMESA</w:t>
      </w:r>
      <w:r w:rsidRPr="00B323BF">
        <w:rPr>
          <w:lang w:val="en-US"/>
        </w:rPr>
        <w:tab/>
        <w:t xml:space="preserve">Common Market for Eastern and Southern Africa </w:t>
      </w:r>
    </w:p>
    <w:p w:rsidR="006862B7" w:rsidRPr="00152E26" w:rsidRDefault="006862B7" w:rsidP="0016371B">
      <w:pPr>
        <w:spacing w:after="0" w:line="30" w:lineRule="atLeast"/>
        <w:ind w:left="2124" w:hanging="2124"/>
        <w:rPr>
          <w:lang w:val="en-US"/>
        </w:rPr>
      </w:pPr>
      <w:r w:rsidRPr="00152E26">
        <w:rPr>
          <w:lang w:val="en-US"/>
        </w:rPr>
        <w:t xml:space="preserve">CRASA </w:t>
      </w:r>
      <w:r w:rsidRPr="00152E26">
        <w:rPr>
          <w:lang w:val="en-US"/>
        </w:rPr>
        <w:tab/>
        <w:t>Communications Regulators' Association of Southern Africa</w:t>
      </w:r>
    </w:p>
    <w:p w:rsidR="006862B7" w:rsidRPr="00E269D2" w:rsidRDefault="006862B7" w:rsidP="0016371B">
      <w:pPr>
        <w:spacing w:after="0" w:line="30" w:lineRule="atLeast"/>
        <w:rPr>
          <w:lang w:val="fr-CH"/>
        </w:rPr>
      </w:pPr>
      <w:r w:rsidRPr="00E269D2">
        <w:rPr>
          <w:lang w:val="fr-CH"/>
        </w:rPr>
        <w:t>CTOA</w:t>
      </w:r>
      <w:r w:rsidRPr="00E269D2">
        <w:rPr>
          <w:lang w:val="fr-CH"/>
        </w:rPr>
        <w:tab/>
      </w:r>
      <w:r w:rsidRPr="00E269D2">
        <w:rPr>
          <w:lang w:val="fr-CH"/>
        </w:rPr>
        <w:tab/>
      </w:r>
      <w:r w:rsidRPr="00E269D2">
        <w:rPr>
          <w:lang w:val="fr-CH"/>
        </w:rPr>
        <w:tab/>
        <w:t>Conférence des Télécommunications Ouest Africaine</w:t>
      </w:r>
    </w:p>
    <w:p w:rsidR="006862B7" w:rsidRPr="0096054C" w:rsidRDefault="006862B7" w:rsidP="0016371B">
      <w:pPr>
        <w:spacing w:line="30" w:lineRule="atLeast"/>
        <w:rPr>
          <w:rFonts w:cs="Arial"/>
          <w:bCs/>
          <w:szCs w:val="24"/>
          <w:lang w:val="en-US"/>
        </w:rPr>
      </w:pPr>
      <w:r w:rsidRPr="0096054C">
        <w:rPr>
          <w:rFonts w:cs="Arial"/>
          <w:bCs/>
          <w:szCs w:val="24"/>
          <w:lang w:val="en-US"/>
        </w:rPr>
        <w:t>DNS</w:t>
      </w:r>
      <w:r w:rsidRPr="0096054C">
        <w:rPr>
          <w:rFonts w:cs="Arial"/>
          <w:bCs/>
          <w:szCs w:val="24"/>
          <w:lang w:val="en-US"/>
        </w:rPr>
        <w:tab/>
      </w:r>
      <w:r w:rsidRPr="0096054C">
        <w:rPr>
          <w:rFonts w:cs="Arial"/>
          <w:bCs/>
          <w:szCs w:val="24"/>
          <w:lang w:val="en-US"/>
        </w:rPr>
        <w:tab/>
      </w:r>
      <w:r w:rsidRPr="0096054C">
        <w:rPr>
          <w:rFonts w:cs="Arial"/>
          <w:bCs/>
          <w:szCs w:val="24"/>
          <w:lang w:val="en-US"/>
        </w:rPr>
        <w:tab/>
        <w:t>Domain Name System</w:t>
      </w:r>
    </w:p>
    <w:p w:rsidR="006862B7" w:rsidRDefault="006862B7" w:rsidP="0016371B">
      <w:pPr>
        <w:spacing w:after="0" w:line="30" w:lineRule="atLeast"/>
        <w:rPr>
          <w:lang w:val="en-US"/>
        </w:rPr>
      </w:pPr>
      <w:r w:rsidRPr="003E3C94">
        <w:rPr>
          <w:lang w:val="en-US"/>
        </w:rPr>
        <w:t xml:space="preserve">DSLAM </w:t>
      </w:r>
      <w:r w:rsidRPr="003E3C94">
        <w:rPr>
          <w:lang w:val="en-US"/>
        </w:rPr>
        <w:tab/>
      </w:r>
      <w:r w:rsidRPr="003E3C94">
        <w:rPr>
          <w:lang w:val="en-US"/>
        </w:rPr>
        <w:tab/>
        <w:t>Digital Subscriber Line Access Multiplexer</w:t>
      </w:r>
    </w:p>
    <w:p w:rsidR="006862B7" w:rsidRPr="00B323BF" w:rsidRDefault="006862B7" w:rsidP="0016371B">
      <w:pPr>
        <w:spacing w:after="0" w:line="30" w:lineRule="atLeast"/>
        <w:rPr>
          <w:lang w:val="en-US"/>
        </w:rPr>
      </w:pPr>
      <w:r>
        <w:rPr>
          <w:lang w:val="en-US"/>
        </w:rPr>
        <w:t>ECOWAS</w:t>
      </w:r>
      <w:r>
        <w:rPr>
          <w:lang w:val="en-US"/>
        </w:rPr>
        <w:tab/>
      </w:r>
      <w:r>
        <w:rPr>
          <w:lang w:val="en-US"/>
        </w:rPr>
        <w:tab/>
        <w:t>Economic Community o</w:t>
      </w:r>
      <w:r w:rsidRPr="00B323BF">
        <w:rPr>
          <w:lang w:val="en-US"/>
        </w:rPr>
        <w:t>f West African States</w:t>
      </w:r>
    </w:p>
    <w:p w:rsidR="006862B7" w:rsidRPr="003E3C94" w:rsidRDefault="006862B7" w:rsidP="0016371B">
      <w:pPr>
        <w:spacing w:after="0" w:line="30" w:lineRule="atLeast"/>
        <w:rPr>
          <w:lang w:val="en-US"/>
        </w:rPr>
      </w:pPr>
      <w:r w:rsidRPr="003E3C94">
        <w:rPr>
          <w:lang w:val="en-US"/>
        </w:rPr>
        <w:t>EvDO</w:t>
      </w:r>
      <w:r w:rsidRPr="003E3C94">
        <w:rPr>
          <w:lang w:val="en-US"/>
        </w:rPr>
        <w:tab/>
      </w:r>
      <w:r w:rsidRPr="003E3C94">
        <w:rPr>
          <w:lang w:val="en-US"/>
        </w:rPr>
        <w:tab/>
      </w:r>
      <w:r w:rsidRPr="003E3C94">
        <w:rPr>
          <w:lang w:val="en-US"/>
        </w:rPr>
        <w:tab/>
        <w:t>Evolution – Data Optimized</w:t>
      </w:r>
    </w:p>
    <w:p w:rsidR="006862B7" w:rsidRPr="00725A06" w:rsidRDefault="006862B7" w:rsidP="0016371B">
      <w:pPr>
        <w:spacing w:after="0" w:line="30" w:lineRule="atLeast"/>
        <w:rPr>
          <w:lang w:val="en-US"/>
        </w:rPr>
      </w:pPr>
      <w:r w:rsidRPr="00725A06">
        <w:rPr>
          <w:lang w:val="en-US"/>
        </w:rPr>
        <w:t>GISPA</w:t>
      </w:r>
      <w:r w:rsidRPr="00725A06">
        <w:rPr>
          <w:lang w:val="en-US"/>
        </w:rPr>
        <w:tab/>
      </w:r>
      <w:r w:rsidRPr="00725A06">
        <w:rPr>
          <w:lang w:val="en-US"/>
        </w:rPr>
        <w:tab/>
      </w:r>
      <w:r w:rsidRPr="00725A06">
        <w:rPr>
          <w:lang w:val="en-US"/>
        </w:rPr>
        <w:tab/>
        <w:t>Ghana Internet Service Provider Association</w:t>
      </w:r>
    </w:p>
    <w:p w:rsidR="006862B7" w:rsidRPr="00725A06" w:rsidRDefault="006862B7" w:rsidP="0016371B">
      <w:pPr>
        <w:spacing w:after="0" w:line="30" w:lineRule="atLeast"/>
        <w:rPr>
          <w:lang w:val="en-US"/>
        </w:rPr>
      </w:pPr>
      <w:r w:rsidRPr="00725A06">
        <w:rPr>
          <w:lang w:val="en-US"/>
        </w:rPr>
        <w:t xml:space="preserve">GSM </w:t>
      </w:r>
      <w:r w:rsidRPr="00725A06">
        <w:rPr>
          <w:lang w:val="en-US"/>
        </w:rPr>
        <w:tab/>
      </w:r>
      <w:r w:rsidRPr="00725A06">
        <w:rPr>
          <w:lang w:val="en-US"/>
        </w:rPr>
        <w:tab/>
      </w:r>
      <w:r w:rsidRPr="00725A06">
        <w:rPr>
          <w:lang w:val="en-US"/>
        </w:rPr>
        <w:tab/>
        <w:t>Global System for Mobil</w:t>
      </w:r>
      <w:r>
        <w:rPr>
          <w:lang w:val="en-US"/>
        </w:rPr>
        <w:t>e</w:t>
      </w:r>
      <w:r w:rsidRPr="00725A06">
        <w:rPr>
          <w:lang w:val="en-US"/>
        </w:rPr>
        <w:t xml:space="preserve"> Communication</w:t>
      </w:r>
      <w:r>
        <w:rPr>
          <w:lang w:val="en-US"/>
        </w:rPr>
        <w:t>s</w:t>
      </w:r>
    </w:p>
    <w:p w:rsidR="006862B7" w:rsidRPr="00E624CD" w:rsidRDefault="006862B7" w:rsidP="0016371B">
      <w:pPr>
        <w:spacing w:after="0" w:line="30" w:lineRule="atLeast"/>
        <w:rPr>
          <w:lang w:val="en-US"/>
        </w:rPr>
      </w:pPr>
      <w:r w:rsidRPr="00E624CD">
        <w:rPr>
          <w:lang w:val="en-US"/>
        </w:rPr>
        <w:t>IAP</w:t>
      </w:r>
      <w:r w:rsidRPr="00E624CD">
        <w:rPr>
          <w:lang w:val="en-US"/>
        </w:rPr>
        <w:tab/>
      </w:r>
      <w:r w:rsidRPr="00E624CD">
        <w:rPr>
          <w:lang w:val="en-US"/>
        </w:rPr>
        <w:tab/>
      </w:r>
      <w:r w:rsidRPr="00E624CD">
        <w:rPr>
          <w:lang w:val="en-US"/>
        </w:rPr>
        <w:tab/>
        <w:t xml:space="preserve">Internet Access Provider </w:t>
      </w:r>
    </w:p>
    <w:p w:rsidR="006862B7" w:rsidRPr="00E624CD" w:rsidRDefault="006862B7" w:rsidP="0016371B">
      <w:pPr>
        <w:spacing w:after="0" w:line="30" w:lineRule="atLeast"/>
        <w:rPr>
          <w:lang w:val="en-US"/>
        </w:rPr>
      </w:pPr>
      <w:r w:rsidRPr="00E624CD">
        <w:rPr>
          <w:lang w:val="en-US"/>
        </w:rPr>
        <w:t>ICT</w:t>
      </w:r>
      <w:r w:rsidRPr="00E624CD">
        <w:rPr>
          <w:lang w:val="en-US"/>
        </w:rPr>
        <w:tab/>
      </w:r>
      <w:r w:rsidRPr="00E624CD">
        <w:rPr>
          <w:lang w:val="en-US"/>
        </w:rPr>
        <w:tab/>
      </w:r>
      <w:r w:rsidRPr="00E624CD">
        <w:rPr>
          <w:lang w:val="en-US"/>
        </w:rPr>
        <w:tab/>
        <w:t>Information and Communication Technologies</w:t>
      </w:r>
    </w:p>
    <w:p w:rsidR="006862B7" w:rsidRPr="007F6FF5" w:rsidRDefault="006862B7" w:rsidP="0016371B">
      <w:pPr>
        <w:spacing w:line="30" w:lineRule="atLeast"/>
        <w:rPr>
          <w:szCs w:val="24"/>
          <w:lang w:val="en-US"/>
        </w:rPr>
      </w:pPr>
      <w:r w:rsidRPr="007F6FF5">
        <w:rPr>
          <w:szCs w:val="24"/>
          <w:lang w:val="en-US"/>
        </w:rPr>
        <w:t xml:space="preserve">IDB </w:t>
      </w:r>
      <w:r w:rsidRPr="007F6FF5">
        <w:rPr>
          <w:szCs w:val="24"/>
          <w:lang w:val="en-US"/>
        </w:rPr>
        <w:tab/>
      </w:r>
      <w:r w:rsidRPr="007F6FF5">
        <w:rPr>
          <w:szCs w:val="24"/>
          <w:lang w:val="en-US"/>
        </w:rPr>
        <w:tab/>
      </w:r>
      <w:r w:rsidRPr="007F6FF5">
        <w:rPr>
          <w:szCs w:val="24"/>
          <w:lang w:val="en-US"/>
        </w:rPr>
        <w:tab/>
        <w:t>Inter-American Development Bank</w:t>
      </w:r>
    </w:p>
    <w:p w:rsidR="006862B7" w:rsidRPr="0096054C" w:rsidRDefault="006862B7" w:rsidP="0016371B">
      <w:pPr>
        <w:spacing w:line="30" w:lineRule="atLeast"/>
        <w:rPr>
          <w:rFonts w:cs="Arial"/>
          <w:szCs w:val="24"/>
          <w:lang w:val="en-US"/>
        </w:rPr>
      </w:pPr>
      <w:r w:rsidRPr="0096054C">
        <w:rPr>
          <w:rFonts w:cs="Arial"/>
          <w:szCs w:val="24"/>
          <w:lang w:val="en-US"/>
        </w:rPr>
        <w:t xml:space="preserve">IP </w:t>
      </w:r>
      <w:r w:rsidRPr="0096054C">
        <w:rPr>
          <w:rFonts w:cs="Arial"/>
          <w:szCs w:val="24"/>
          <w:lang w:val="en-US"/>
        </w:rPr>
        <w:tab/>
      </w:r>
      <w:r w:rsidRPr="0096054C">
        <w:rPr>
          <w:rFonts w:cs="Arial"/>
          <w:szCs w:val="24"/>
          <w:lang w:val="en-US"/>
        </w:rPr>
        <w:tab/>
      </w:r>
      <w:r w:rsidRPr="0096054C">
        <w:rPr>
          <w:rFonts w:cs="Arial"/>
          <w:szCs w:val="24"/>
          <w:lang w:val="en-US"/>
        </w:rPr>
        <w:tab/>
        <w:t>Internet Protocol</w:t>
      </w:r>
    </w:p>
    <w:p w:rsidR="006862B7" w:rsidRPr="00E624CD" w:rsidRDefault="006862B7" w:rsidP="0016371B">
      <w:pPr>
        <w:spacing w:after="0" w:line="30" w:lineRule="atLeast"/>
        <w:rPr>
          <w:lang w:val="en-US"/>
        </w:rPr>
      </w:pPr>
      <w:r w:rsidRPr="00E624CD">
        <w:rPr>
          <w:lang w:val="en-US"/>
        </w:rPr>
        <w:t>ISDN</w:t>
      </w:r>
      <w:r w:rsidRPr="00E624CD">
        <w:rPr>
          <w:lang w:val="en-US"/>
        </w:rPr>
        <w:tab/>
      </w:r>
      <w:r w:rsidRPr="00E624CD">
        <w:rPr>
          <w:lang w:val="en-US"/>
        </w:rPr>
        <w:tab/>
      </w:r>
      <w:r w:rsidRPr="00E624CD">
        <w:rPr>
          <w:lang w:val="en-US"/>
        </w:rPr>
        <w:tab/>
        <w:t>Integrated Service Digital Network</w:t>
      </w:r>
    </w:p>
    <w:p w:rsidR="006862B7" w:rsidRPr="0096054C" w:rsidRDefault="006862B7" w:rsidP="009E5001">
      <w:pPr>
        <w:spacing w:after="0" w:line="30" w:lineRule="atLeast"/>
        <w:rPr>
          <w:rFonts w:cs="Arial"/>
          <w:szCs w:val="24"/>
          <w:lang w:val="en-US"/>
        </w:rPr>
      </w:pPr>
      <w:r w:rsidRPr="0096054C">
        <w:rPr>
          <w:rFonts w:cs="Arial"/>
          <w:szCs w:val="24"/>
          <w:lang w:val="en-US"/>
        </w:rPr>
        <w:t>ISP</w:t>
      </w:r>
      <w:r w:rsidRPr="0096054C">
        <w:rPr>
          <w:rFonts w:cs="Arial"/>
          <w:szCs w:val="24"/>
          <w:lang w:val="en-US"/>
        </w:rPr>
        <w:tab/>
      </w:r>
      <w:r w:rsidRPr="0096054C">
        <w:rPr>
          <w:rFonts w:cs="Arial"/>
          <w:szCs w:val="24"/>
          <w:lang w:val="en-US"/>
        </w:rPr>
        <w:tab/>
      </w:r>
      <w:r w:rsidRPr="0096054C">
        <w:rPr>
          <w:rFonts w:cs="Arial"/>
          <w:szCs w:val="24"/>
          <w:lang w:val="en-US"/>
        </w:rPr>
        <w:tab/>
        <w:t>Internet Service Providers</w:t>
      </w:r>
    </w:p>
    <w:p w:rsidR="006862B7" w:rsidRPr="00E624CD" w:rsidRDefault="006862B7" w:rsidP="0016371B">
      <w:pPr>
        <w:spacing w:after="0" w:line="30" w:lineRule="atLeast"/>
        <w:rPr>
          <w:lang w:val="en-US"/>
        </w:rPr>
      </w:pPr>
      <w:r w:rsidRPr="00E624CD">
        <w:rPr>
          <w:lang w:val="en-US"/>
        </w:rPr>
        <w:t>ISP</w:t>
      </w:r>
      <w:r w:rsidRPr="00E624CD">
        <w:rPr>
          <w:lang w:val="en-US"/>
        </w:rPr>
        <w:tab/>
      </w:r>
      <w:r w:rsidRPr="00E624CD">
        <w:rPr>
          <w:lang w:val="en-US"/>
        </w:rPr>
        <w:tab/>
      </w:r>
      <w:r w:rsidRPr="00E624CD">
        <w:rPr>
          <w:lang w:val="en-US"/>
        </w:rPr>
        <w:tab/>
        <w:t xml:space="preserve">Internet Service Provider </w:t>
      </w:r>
    </w:p>
    <w:p w:rsidR="006862B7" w:rsidRPr="00E624CD" w:rsidRDefault="006862B7" w:rsidP="0016371B">
      <w:pPr>
        <w:spacing w:after="0" w:line="30" w:lineRule="atLeast"/>
        <w:rPr>
          <w:lang w:val="en-US"/>
        </w:rPr>
      </w:pPr>
      <w:r w:rsidRPr="00E624CD">
        <w:rPr>
          <w:lang w:val="en-US"/>
        </w:rPr>
        <w:t>ITU</w:t>
      </w:r>
      <w:r w:rsidRPr="00E624CD">
        <w:rPr>
          <w:lang w:val="en-US"/>
        </w:rPr>
        <w:tab/>
      </w:r>
      <w:r w:rsidRPr="00E624CD">
        <w:rPr>
          <w:lang w:val="en-US"/>
        </w:rPr>
        <w:tab/>
      </w:r>
      <w:r w:rsidRPr="00E624CD">
        <w:rPr>
          <w:lang w:val="en-US"/>
        </w:rPr>
        <w:tab/>
        <w:t>Internationale Telecommunication Union</w:t>
      </w:r>
    </w:p>
    <w:p w:rsidR="006862B7" w:rsidRPr="00E624CD" w:rsidRDefault="006862B7" w:rsidP="0016371B">
      <w:pPr>
        <w:spacing w:after="0" w:line="30" w:lineRule="atLeast"/>
        <w:rPr>
          <w:lang w:val="en-US"/>
        </w:rPr>
      </w:pPr>
      <w:r w:rsidRPr="00E624CD">
        <w:rPr>
          <w:lang w:val="en-US"/>
        </w:rPr>
        <w:t>KIXP</w:t>
      </w:r>
      <w:r w:rsidRPr="00E624CD">
        <w:rPr>
          <w:lang w:val="en-US"/>
        </w:rPr>
        <w:tab/>
      </w:r>
      <w:r w:rsidRPr="00E624CD">
        <w:rPr>
          <w:lang w:val="en-US"/>
        </w:rPr>
        <w:tab/>
      </w:r>
      <w:r w:rsidRPr="00E624CD">
        <w:rPr>
          <w:lang w:val="en-US"/>
        </w:rPr>
        <w:tab/>
        <w:t>Kenya Internet Exchange Point</w:t>
      </w:r>
    </w:p>
    <w:p w:rsidR="006862B7" w:rsidRPr="007F6FF5" w:rsidRDefault="006862B7" w:rsidP="0016371B">
      <w:pPr>
        <w:spacing w:after="0" w:line="30" w:lineRule="atLeast"/>
        <w:rPr>
          <w:szCs w:val="24"/>
          <w:lang w:val="en-US"/>
        </w:rPr>
      </w:pPr>
      <w:r w:rsidRPr="007F6FF5">
        <w:rPr>
          <w:rFonts w:cs="Arial"/>
          <w:szCs w:val="24"/>
          <w:lang w:val="en-US"/>
        </w:rPr>
        <w:t>LACNIC</w:t>
      </w:r>
      <w:r w:rsidRPr="007F6FF5">
        <w:rPr>
          <w:rFonts w:cs="Arial"/>
          <w:szCs w:val="24"/>
          <w:lang w:val="en-US"/>
        </w:rPr>
        <w:tab/>
      </w:r>
      <w:r w:rsidRPr="007F6FF5">
        <w:rPr>
          <w:rFonts w:cs="Arial"/>
          <w:szCs w:val="24"/>
          <w:lang w:val="en-US"/>
        </w:rPr>
        <w:tab/>
        <w:t>The Latin America and Caribbean Address Registry</w:t>
      </w:r>
    </w:p>
    <w:p w:rsidR="006862B7" w:rsidRPr="007F6FF5" w:rsidRDefault="006862B7" w:rsidP="0016371B">
      <w:pPr>
        <w:spacing w:line="30" w:lineRule="atLeast"/>
        <w:rPr>
          <w:rFonts w:cs="Arial"/>
          <w:bCs/>
          <w:iCs/>
          <w:szCs w:val="24"/>
          <w:lang w:val="en-US"/>
        </w:rPr>
      </w:pPr>
      <w:r w:rsidRPr="007F6FF5">
        <w:rPr>
          <w:rFonts w:cs="Arial"/>
          <w:bCs/>
          <w:iCs/>
          <w:szCs w:val="24"/>
          <w:lang w:val="en-US"/>
        </w:rPr>
        <w:t>NAP</w:t>
      </w:r>
      <w:r w:rsidRPr="007F6FF5">
        <w:rPr>
          <w:rFonts w:cs="Arial"/>
          <w:bCs/>
          <w:iCs/>
          <w:szCs w:val="24"/>
          <w:lang w:val="en-US"/>
        </w:rPr>
        <w:tab/>
      </w:r>
      <w:r w:rsidRPr="007F6FF5">
        <w:rPr>
          <w:rFonts w:cs="Arial"/>
          <w:bCs/>
          <w:iCs/>
          <w:szCs w:val="24"/>
          <w:lang w:val="en-US"/>
        </w:rPr>
        <w:tab/>
      </w:r>
      <w:r w:rsidRPr="007F6FF5">
        <w:rPr>
          <w:rFonts w:cs="Arial"/>
          <w:bCs/>
          <w:iCs/>
          <w:szCs w:val="24"/>
          <w:lang w:val="en-US"/>
        </w:rPr>
        <w:tab/>
        <w:t>Netword Access Point</w:t>
      </w:r>
    </w:p>
    <w:p w:rsidR="006862B7" w:rsidRPr="00725A06" w:rsidRDefault="006862B7" w:rsidP="0016371B">
      <w:pPr>
        <w:spacing w:after="0" w:line="30" w:lineRule="atLeast"/>
        <w:rPr>
          <w:lang w:val="en-US"/>
        </w:rPr>
      </w:pPr>
      <w:r w:rsidRPr="00E624CD">
        <w:rPr>
          <w:lang w:val="en-US"/>
        </w:rPr>
        <w:t>NRA</w:t>
      </w:r>
      <w:r w:rsidRPr="00E624CD">
        <w:rPr>
          <w:lang w:val="en-US"/>
        </w:rPr>
        <w:tab/>
      </w:r>
      <w:r w:rsidRPr="00E624CD">
        <w:rPr>
          <w:lang w:val="en-US"/>
        </w:rPr>
        <w:tab/>
      </w:r>
      <w:r w:rsidRPr="00E624CD">
        <w:rPr>
          <w:lang w:val="en-US"/>
        </w:rPr>
        <w:tab/>
        <w:t>Natio</w:t>
      </w:r>
      <w:r w:rsidRPr="00725A06">
        <w:rPr>
          <w:lang w:val="en-US"/>
        </w:rPr>
        <w:t xml:space="preserve">nal Regulatory Authority </w:t>
      </w:r>
    </w:p>
    <w:p w:rsidR="006862B7" w:rsidRPr="0096054C" w:rsidRDefault="006862B7" w:rsidP="0016371B">
      <w:pPr>
        <w:spacing w:line="30" w:lineRule="atLeast"/>
        <w:rPr>
          <w:bCs/>
          <w:iCs/>
          <w:color w:val="000000"/>
          <w:szCs w:val="24"/>
          <w:lang w:val="en-US"/>
        </w:rPr>
      </w:pPr>
      <w:r w:rsidRPr="007F6FF5">
        <w:rPr>
          <w:rFonts w:cs="Arial"/>
          <w:szCs w:val="24"/>
          <w:lang w:val="en-US"/>
        </w:rPr>
        <w:t>OECD</w:t>
      </w:r>
      <w:r w:rsidRPr="007F6FF5">
        <w:rPr>
          <w:rFonts w:cs="Arial"/>
          <w:szCs w:val="24"/>
          <w:lang w:val="en-US"/>
        </w:rPr>
        <w:tab/>
      </w:r>
      <w:r w:rsidRPr="007F6FF5">
        <w:rPr>
          <w:rFonts w:cs="Arial"/>
          <w:szCs w:val="24"/>
          <w:lang w:val="en-US"/>
        </w:rPr>
        <w:tab/>
      </w:r>
      <w:r w:rsidRPr="007F6FF5">
        <w:rPr>
          <w:rFonts w:cs="Arial"/>
          <w:szCs w:val="24"/>
          <w:lang w:val="en-US"/>
        </w:rPr>
        <w:tab/>
      </w:r>
      <w:r w:rsidRPr="0096054C">
        <w:rPr>
          <w:bCs/>
          <w:iCs/>
          <w:color w:val="000000"/>
          <w:szCs w:val="24"/>
          <w:lang w:val="en-US"/>
        </w:rPr>
        <w:t>Organisation for Economic Co-operation and Development</w:t>
      </w:r>
    </w:p>
    <w:p w:rsidR="006862B7" w:rsidRPr="00E624CD" w:rsidRDefault="006862B7" w:rsidP="0016371B">
      <w:pPr>
        <w:spacing w:after="0" w:line="30" w:lineRule="atLeast"/>
        <w:rPr>
          <w:lang w:val="en-US"/>
        </w:rPr>
      </w:pPr>
      <w:r w:rsidRPr="00725A06">
        <w:rPr>
          <w:lang w:val="en-US"/>
        </w:rPr>
        <w:t xml:space="preserve">PCMCIA </w:t>
      </w:r>
      <w:r w:rsidRPr="00725A06">
        <w:rPr>
          <w:lang w:val="en-US"/>
        </w:rPr>
        <w:tab/>
      </w:r>
      <w:r w:rsidRPr="00725A06">
        <w:rPr>
          <w:lang w:val="en-US"/>
        </w:rPr>
        <w:tab/>
      </w:r>
      <w:r w:rsidRPr="00E624CD">
        <w:rPr>
          <w:lang w:val="en-US"/>
        </w:rPr>
        <w:t>Personal Computer Memory Card International Association</w:t>
      </w:r>
    </w:p>
    <w:p w:rsidR="006862B7" w:rsidRPr="00725A06" w:rsidRDefault="006862B7" w:rsidP="009E5001">
      <w:pPr>
        <w:spacing w:after="0" w:line="30" w:lineRule="atLeast"/>
        <w:rPr>
          <w:lang w:val="en-US"/>
        </w:rPr>
      </w:pPr>
      <w:r w:rsidRPr="00E624CD">
        <w:rPr>
          <w:lang w:val="en-US"/>
        </w:rPr>
        <w:t>PIB</w:t>
      </w:r>
      <w:r w:rsidRPr="00E624CD">
        <w:rPr>
          <w:lang w:val="en-US"/>
        </w:rPr>
        <w:tab/>
      </w:r>
      <w:r w:rsidRPr="00E624CD">
        <w:rPr>
          <w:lang w:val="en-US"/>
        </w:rPr>
        <w:tab/>
      </w:r>
      <w:r w:rsidRPr="00E624CD">
        <w:rPr>
          <w:lang w:val="en-US"/>
        </w:rPr>
        <w:tab/>
      </w:r>
      <w:r>
        <w:rPr>
          <w:lang w:val="en-US"/>
        </w:rPr>
        <w:t>Producto Interno Bruto</w:t>
      </w:r>
    </w:p>
    <w:p w:rsidR="006862B7" w:rsidRDefault="006862B7" w:rsidP="0016371B">
      <w:pPr>
        <w:spacing w:after="0" w:line="30" w:lineRule="atLeast"/>
        <w:rPr>
          <w:lang w:val="en-US"/>
        </w:rPr>
      </w:pPr>
      <w:r w:rsidRPr="00725A06">
        <w:rPr>
          <w:lang w:val="en-US"/>
        </w:rPr>
        <w:t>POP</w:t>
      </w:r>
      <w:r w:rsidRPr="00725A06">
        <w:rPr>
          <w:lang w:val="en-US"/>
        </w:rPr>
        <w:tab/>
      </w:r>
      <w:r w:rsidRPr="00725A06">
        <w:rPr>
          <w:lang w:val="en-US"/>
        </w:rPr>
        <w:tab/>
      </w:r>
      <w:r w:rsidRPr="00725A06">
        <w:rPr>
          <w:lang w:val="en-US"/>
        </w:rPr>
        <w:tab/>
        <w:t>Point Of Presence</w:t>
      </w:r>
    </w:p>
    <w:p w:rsidR="006862B7" w:rsidRDefault="006862B7" w:rsidP="0016371B">
      <w:pPr>
        <w:spacing w:after="0" w:line="30" w:lineRule="atLeast"/>
        <w:rPr>
          <w:lang w:val="en-US"/>
        </w:rPr>
      </w:pPr>
      <w:r>
        <w:rPr>
          <w:lang w:val="en-US"/>
        </w:rPr>
        <w:t>PSTN</w:t>
      </w:r>
      <w:r>
        <w:rPr>
          <w:lang w:val="en-US"/>
        </w:rPr>
        <w:tab/>
      </w:r>
      <w:r>
        <w:rPr>
          <w:lang w:val="en-US"/>
        </w:rPr>
        <w:tab/>
      </w:r>
      <w:r>
        <w:rPr>
          <w:lang w:val="en-US"/>
        </w:rPr>
        <w:tab/>
        <w:t>Public Switched Telephone N</w:t>
      </w:r>
      <w:r w:rsidRPr="001C03F2">
        <w:rPr>
          <w:lang w:val="en-US"/>
        </w:rPr>
        <w:t>etwork</w:t>
      </w:r>
    </w:p>
    <w:p w:rsidR="006862B7" w:rsidRPr="007F6FF5" w:rsidRDefault="006862B7" w:rsidP="0016371B">
      <w:pPr>
        <w:spacing w:line="30" w:lineRule="atLeast"/>
        <w:rPr>
          <w:rFonts w:cs="Arial"/>
          <w:szCs w:val="24"/>
          <w:lang w:val="en-US"/>
        </w:rPr>
      </w:pPr>
      <w:r w:rsidRPr="007F6FF5">
        <w:rPr>
          <w:rFonts w:cs="Arial"/>
          <w:szCs w:val="24"/>
          <w:lang w:val="en-US"/>
        </w:rPr>
        <w:t>PTT</w:t>
      </w:r>
      <w:r w:rsidRPr="007F6FF5">
        <w:rPr>
          <w:rFonts w:cs="Arial"/>
          <w:szCs w:val="24"/>
          <w:lang w:val="en-US"/>
        </w:rPr>
        <w:tab/>
      </w:r>
      <w:r w:rsidRPr="007F6FF5">
        <w:rPr>
          <w:rFonts w:cs="Arial"/>
          <w:szCs w:val="24"/>
          <w:lang w:val="en-US"/>
        </w:rPr>
        <w:tab/>
      </w:r>
      <w:r w:rsidRPr="007F6FF5">
        <w:rPr>
          <w:rFonts w:cs="Arial"/>
          <w:szCs w:val="24"/>
          <w:lang w:val="en-US"/>
        </w:rPr>
        <w:tab/>
        <w:t>T</w:t>
      </w:r>
      <w:r>
        <w:rPr>
          <w:rFonts w:cs="Arial"/>
          <w:szCs w:val="24"/>
          <w:lang w:val="en-US"/>
        </w:rPr>
        <w:t>raffic Exchange Point</w:t>
      </w:r>
    </w:p>
    <w:p w:rsidR="006862B7" w:rsidRPr="00725A06" w:rsidRDefault="006862B7" w:rsidP="0016371B">
      <w:pPr>
        <w:spacing w:after="0" w:line="30" w:lineRule="atLeast"/>
        <w:rPr>
          <w:lang w:val="en-US"/>
        </w:rPr>
      </w:pPr>
      <w:r w:rsidRPr="003E3C94">
        <w:rPr>
          <w:lang w:val="en-US"/>
        </w:rPr>
        <w:t>REC</w:t>
      </w:r>
      <w:r>
        <w:rPr>
          <w:lang w:val="en-US"/>
        </w:rPr>
        <w:tab/>
      </w:r>
      <w:r>
        <w:rPr>
          <w:lang w:val="en-US"/>
        </w:rPr>
        <w:tab/>
      </w:r>
      <w:r>
        <w:rPr>
          <w:lang w:val="en-US"/>
        </w:rPr>
        <w:tab/>
      </w:r>
      <w:r w:rsidRPr="003E3C94">
        <w:rPr>
          <w:lang w:val="en-US"/>
        </w:rPr>
        <w:t xml:space="preserve">Regional Economic Communities </w:t>
      </w:r>
    </w:p>
    <w:p w:rsidR="006862B7" w:rsidRPr="001C03F2" w:rsidRDefault="006862B7" w:rsidP="0016371B">
      <w:pPr>
        <w:spacing w:after="0" w:line="30" w:lineRule="atLeast"/>
        <w:rPr>
          <w:lang w:val="en-US"/>
        </w:rPr>
      </w:pPr>
      <w:r w:rsidRPr="001C03F2">
        <w:rPr>
          <w:lang w:val="en-US"/>
        </w:rPr>
        <w:t>SADC</w:t>
      </w:r>
      <w:r w:rsidRPr="001C03F2">
        <w:rPr>
          <w:lang w:val="en-US"/>
        </w:rPr>
        <w:tab/>
      </w:r>
      <w:r w:rsidRPr="001C03F2">
        <w:rPr>
          <w:lang w:val="en-US"/>
        </w:rPr>
        <w:tab/>
      </w:r>
      <w:r w:rsidRPr="001C03F2">
        <w:rPr>
          <w:lang w:val="en-US"/>
        </w:rPr>
        <w:tab/>
        <w:t xml:space="preserve">Southern African Development Community </w:t>
      </w:r>
    </w:p>
    <w:p w:rsidR="006862B7" w:rsidRPr="0016371B" w:rsidRDefault="006862B7" w:rsidP="0016371B">
      <w:pPr>
        <w:spacing w:line="30" w:lineRule="atLeast"/>
        <w:rPr>
          <w:rFonts w:cs="Arial"/>
          <w:bCs/>
          <w:szCs w:val="24"/>
          <w:lang w:val="en-US"/>
        </w:rPr>
      </w:pPr>
      <w:r w:rsidRPr="0016371B">
        <w:rPr>
          <w:rFonts w:cs="Arial"/>
          <w:szCs w:val="24"/>
          <w:lang w:val="en-US"/>
        </w:rPr>
        <w:t xml:space="preserve">SLA </w:t>
      </w:r>
      <w:r w:rsidRPr="0016371B">
        <w:rPr>
          <w:rFonts w:cs="Arial"/>
          <w:szCs w:val="24"/>
          <w:lang w:val="en-US"/>
        </w:rPr>
        <w:tab/>
      </w:r>
      <w:r w:rsidRPr="0016371B">
        <w:rPr>
          <w:rFonts w:cs="Arial"/>
          <w:szCs w:val="24"/>
          <w:lang w:val="en-US"/>
        </w:rPr>
        <w:tab/>
      </w:r>
      <w:r w:rsidRPr="0016371B">
        <w:rPr>
          <w:rFonts w:cs="Arial"/>
          <w:szCs w:val="24"/>
          <w:lang w:val="en-US"/>
        </w:rPr>
        <w:tab/>
        <w:t xml:space="preserve"> </w:t>
      </w:r>
      <w:r w:rsidRPr="0016371B">
        <w:rPr>
          <w:rFonts w:cs="Arial"/>
          <w:bCs/>
          <w:szCs w:val="24"/>
          <w:lang w:val="en-US"/>
        </w:rPr>
        <w:t>Service Level Agreement</w:t>
      </w:r>
    </w:p>
    <w:p w:rsidR="006862B7" w:rsidRPr="00A718FD" w:rsidRDefault="006862B7" w:rsidP="0016371B">
      <w:pPr>
        <w:spacing w:line="30" w:lineRule="atLeast"/>
        <w:rPr>
          <w:rFonts w:cs="Arial"/>
          <w:bCs/>
          <w:szCs w:val="24"/>
          <w:lang w:val="en-US"/>
        </w:rPr>
      </w:pPr>
      <w:r w:rsidRPr="00A718FD">
        <w:rPr>
          <w:rFonts w:cs="Arial"/>
          <w:bCs/>
          <w:szCs w:val="24"/>
          <w:lang w:val="en-US"/>
        </w:rPr>
        <w:lastRenderedPageBreak/>
        <w:t>SWITCH</w:t>
      </w:r>
      <w:r w:rsidRPr="00A718FD">
        <w:rPr>
          <w:rFonts w:cs="Arial"/>
          <w:bCs/>
          <w:szCs w:val="24"/>
          <w:lang w:val="en-US"/>
        </w:rPr>
        <w:tab/>
      </w:r>
      <w:r w:rsidRPr="00A718FD">
        <w:rPr>
          <w:rFonts w:cs="Arial"/>
          <w:bCs/>
          <w:szCs w:val="24"/>
          <w:lang w:val="en-US"/>
        </w:rPr>
        <w:tab/>
        <w:t>Device or Digital Logic Computer Networking</w:t>
      </w:r>
    </w:p>
    <w:p w:rsidR="006862B7" w:rsidRPr="007F6FF5" w:rsidRDefault="006862B7" w:rsidP="0016371B">
      <w:pPr>
        <w:spacing w:line="30" w:lineRule="atLeast"/>
        <w:rPr>
          <w:rFonts w:cs="Arial"/>
          <w:szCs w:val="24"/>
          <w:lang w:val="en-US"/>
        </w:rPr>
      </w:pPr>
      <w:r w:rsidRPr="0096054C">
        <w:rPr>
          <w:rFonts w:cs="Arial"/>
          <w:bCs/>
          <w:szCs w:val="24"/>
          <w:lang w:val="en-US"/>
        </w:rPr>
        <w:t>T 1</w:t>
      </w:r>
      <w:r w:rsidRPr="0096054C">
        <w:rPr>
          <w:rFonts w:cs="Arial"/>
          <w:bCs/>
          <w:szCs w:val="24"/>
          <w:lang w:val="en-US"/>
        </w:rPr>
        <w:tab/>
      </w:r>
      <w:r w:rsidRPr="0096054C">
        <w:rPr>
          <w:rFonts w:cs="Arial"/>
          <w:bCs/>
          <w:szCs w:val="24"/>
          <w:lang w:val="en-US"/>
        </w:rPr>
        <w:tab/>
      </w:r>
      <w:r w:rsidRPr="0096054C">
        <w:rPr>
          <w:rFonts w:cs="Arial"/>
          <w:bCs/>
          <w:szCs w:val="24"/>
          <w:lang w:val="en-US"/>
        </w:rPr>
        <w:tab/>
        <w:t>T</w:t>
      </w:r>
      <w:r w:rsidRPr="007F6FF5">
        <w:rPr>
          <w:rFonts w:cs="Arial"/>
          <w:szCs w:val="24"/>
          <w:lang w:val="en-US"/>
        </w:rPr>
        <w:t xml:space="preserve">ier 1, </w:t>
      </w:r>
      <w:r>
        <w:rPr>
          <w:rFonts w:cs="Arial"/>
          <w:szCs w:val="24"/>
          <w:lang w:val="en-US"/>
        </w:rPr>
        <w:t>I</w:t>
      </w:r>
      <w:r w:rsidRPr="007F6FF5">
        <w:rPr>
          <w:rFonts w:cs="Arial"/>
          <w:szCs w:val="24"/>
          <w:lang w:val="en-US"/>
        </w:rPr>
        <w:t>dentifies a 1.544 Mbps link</w:t>
      </w:r>
    </w:p>
    <w:p w:rsidR="006862B7" w:rsidRPr="00152E26" w:rsidRDefault="006862B7" w:rsidP="0016371B">
      <w:pPr>
        <w:spacing w:after="0" w:line="30" w:lineRule="atLeast"/>
        <w:rPr>
          <w:lang w:val="en-US"/>
        </w:rPr>
      </w:pPr>
      <w:r w:rsidRPr="00152E26">
        <w:rPr>
          <w:lang w:val="en-US"/>
        </w:rPr>
        <w:t>TESPOK</w:t>
      </w:r>
      <w:r w:rsidRPr="00152E26">
        <w:rPr>
          <w:lang w:val="en-US"/>
        </w:rPr>
        <w:tab/>
      </w:r>
      <w:r w:rsidRPr="00152E26">
        <w:rPr>
          <w:lang w:val="en-US"/>
        </w:rPr>
        <w:tab/>
        <w:t>Telecommunication Service Provider Association of Kenya</w:t>
      </w:r>
    </w:p>
    <w:p w:rsidR="006862B7" w:rsidRPr="0096054C" w:rsidRDefault="006862B7" w:rsidP="0016371B">
      <w:pPr>
        <w:spacing w:after="0" w:line="30" w:lineRule="atLeast"/>
        <w:rPr>
          <w:lang w:val="en-US"/>
        </w:rPr>
      </w:pPr>
      <w:r w:rsidRPr="0096054C">
        <w:rPr>
          <w:lang w:val="en-US"/>
        </w:rPr>
        <w:t>UEMOA</w:t>
      </w:r>
      <w:r w:rsidRPr="0096054C">
        <w:rPr>
          <w:lang w:val="en-US"/>
        </w:rPr>
        <w:tab/>
      </w:r>
      <w:r w:rsidRPr="0096054C">
        <w:rPr>
          <w:lang w:val="en-US"/>
        </w:rPr>
        <w:tab/>
        <w:t>Union Economique et Monétaire Ouest Africaine</w:t>
      </w:r>
    </w:p>
    <w:p w:rsidR="006862B7" w:rsidRPr="007F6FF5" w:rsidRDefault="006862B7" w:rsidP="0016371B">
      <w:pPr>
        <w:spacing w:line="30" w:lineRule="atLeast"/>
        <w:rPr>
          <w:szCs w:val="24"/>
          <w:lang w:val="en-US"/>
        </w:rPr>
      </w:pPr>
      <w:r w:rsidRPr="007F6FF5">
        <w:rPr>
          <w:szCs w:val="24"/>
          <w:lang w:val="en-US"/>
        </w:rPr>
        <w:t xml:space="preserve">UNASUR </w:t>
      </w:r>
      <w:r w:rsidRPr="007F6FF5">
        <w:rPr>
          <w:szCs w:val="24"/>
          <w:lang w:val="en-US"/>
        </w:rPr>
        <w:tab/>
      </w:r>
      <w:r w:rsidRPr="007F6FF5">
        <w:rPr>
          <w:szCs w:val="24"/>
          <w:lang w:val="en-US"/>
        </w:rPr>
        <w:tab/>
        <w:t>Union of South American Nations</w:t>
      </w:r>
    </w:p>
    <w:p w:rsidR="006862B7" w:rsidRPr="00E269D2" w:rsidRDefault="006862B7" w:rsidP="0016371B">
      <w:pPr>
        <w:spacing w:after="0" w:line="30" w:lineRule="atLeast"/>
        <w:ind w:left="2124" w:hanging="2124"/>
        <w:rPr>
          <w:lang w:val="fr-CH"/>
        </w:rPr>
      </w:pPr>
      <w:r w:rsidRPr="00E269D2">
        <w:rPr>
          <w:lang w:val="fr-CH"/>
        </w:rPr>
        <w:t>UNITEL</w:t>
      </w:r>
      <w:r w:rsidRPr="00E269D2">
        <w:rPr>
          <w:lang w:val="fr-CH"/>
        </w:rPr>
        <w:tab/>
        <w:t>Union Nationale des Entreprises de Télécommunications de Côte d’Ivoire</w:t>
      </w:r>
    </w:p>
    <w:p w:rsidR="006862B7" w:rsidRPr="0096054C" w:rsidRDefault="006862B7" w:rsidP="0016371B">
      <w:pPr>
        <w:spacing w:after="0" w:line="30" w:lineRule="atLeast"/>
        <w:rPr>
          <w:lang w:val="en-US"/>
        </w:rPr>
      </w:pPr>
      <w:r w:rsidRPr="0096054C">
        <w:rPr>
          <w:lang w:val="en-US"/>
        </w:rPr>
        <w:t xml:space="preserve">USB </w:t>
      </w:r>
      <w:r w:rsidRPr="0096054C">
        <w:rPr>
          <w:lang w:val="en-US"/>
        </w:rPr>
        <w:tab/>
      </w:r>
      <w:r w:rsidRPr="0096054C">
        <w:rPr>
          <w:lang w:val="en-US"/>
        </w:rPr>
        <w:tab/>
      </w:r>
      <w:r w:rsidRPr="0096054C">
        <w:rPr>
          <w:lang w:val="en-US"/>
        </w:rPr>
        <w:tab/>
        <w:t>Universal Serial Bus</w:t>
      </w:r>
    </w:p>
    <w:p w:rsidR="006862B7" w:rsidRPr="00E624CD" w:rsidRDefault="006862B7" w:rsidP="0016371B">
      <w:pPr>
        <w:spacing w:after="0" w:line="30" w:lineRule="atLeast"/>
        <w:rPr>
          <w:lang w:val="en-US"/>
        </w:rPr>
      </w:pPr>
      <w:r w:rsidRPr="00E624CD">
        <w:rPr>
          <w:lang w:val="en-US"/>
        </w:rPr>
        <w:t>VSAT</w:t>
      </w:r>
      <w:r w:rsidRPr="00E624CD">
        <w:rPr>
          <w:lang w:val="en-US"/>
        </w:rPr>
        <w:tab/>
      </w:r>
      <w:r w:rsidRPr="00E624CD">
        <w:rPr>
          <w:lang w:val="en-US"/>
        </w:rPr>
        <w:tab/>
      </w:r>
      <w:r w:rsidRPr="00E624CD">
        <w:rPr>
          <w:lang w:val="en-US"/>
        </w:rPr>
        <w:tab/>
        <w:t>Very Small Aperture Terminal</w:t>
      </w:r>
    </w:p>
    <w:p w:rsidR="006862B7" w:rsidRPr="00152E26" w:rsidRDefault="006862B7" w:rsidP="0016371B">
      <w:pPr>
        <w:spacing w:after="0" w:line="30" w:lineRule="atLeast"/>
        <w:rPr>
          <w:lang w:val="en-US"/>
        </w:rPr>
      </w:pPr>
      <w:r w:rsidRPr="00152E26">
        <w:rPr>
          <w:lang w:val="en-US"/>
        </w:rPr>
        <w:t>WATRA</w:t>
      </w:r>
      <w:r w:rsidRPr="00152E26">
        <w:rPr>
          <w:lang w:val="en-US"/>
        </w:rPr>
        <w:tab/>
      </w:r>
      <w:r w:rsidRPr="00152E26">
        <w:rPr>
          <w:lang w:val="en-US"/>
        </w:rPr>
        <w:tab/>
      </w:r>
      <w:r w:rsidRPr="003E3C94">
        <w:rPr>
          <w:lang w:val="en-US"/>
        </w:rPr>
        <w:t>West Africa Telecommun</w:t>
      </w:r>
      <w:r>
        <w:rPr>
          <w:lang w:val="en-US"/>
        </w:rPr>
        <w:t>ications Regulators Association</w:t>
      </w:r>
    </w:p>
    <w:p w:rsidR="006862B7" w:rsidRPr="0096054C" w:rsidRDefault="006862B7" w:rsidP="0016371B">
      <w:pPr>
        <w:spacing w:line="30" w:lineRule="atLeast"/>
        <w:rPr>
          <w:rFonts w:cs="Arial"/>
          <w:szCs w:val="24"/>
          <w:lang w:val="en-US"/>
        </w:rPr>
      </w:pPr>
      <w:r w:rsidRPr="0096054C">
        <w:rPr>
          <w:rFonts w:cs="Arial"/>
          <w:szCs w:val="24"/>
          <w:lang w:val="en-US"/>
        </w:rPr>
        <w:t>WiFi</w:t>
      </w:r>
      <w:r w:rsidRPr="0096054C">
        <w:rPr>
          <w:rFonts w:cs="Arial"/>
          <w:szCs w:val="24"/>
          <w:lang w:val="en-US"/>
        </w:rPr>
        <w:tab/>
      </w:r>
      <w:r w:rsidRPr="0096054C">
        <w:rPr>
          <w:rFonts w:cs="Arial"/>
          <w:szCs w:val="24"/>
          <w:lang w:val="en-US"/>
        </w:rPr>
        <w:tab/>
      </w:r>
      <w:r w:rsidRPr="0096054C">
        <w:rPr>
          <w:rFonts w:cs="Arial"/>
          <w:szCs w:val="24"/>
          <w:lang w:val="en-US"/>
        </w:rPr>
        <w:tab/>
        <w:t>WiFi Aliance</w:t>
      </w:r>
    </w:p>
    <w:p w:rsidR="006862B7" w:rsidRDefault="006862B7" w:rsidP="0016371B">
      <w:pPr>
        <w:spacing w:after="0" w:line="30" w:lineRule="atLeast"/>
        <w:rPr>
          <w:lang w:val="en-US"/>
        </w:rPr>
      </w:pPr>
      <w:r w:rsidRPr="003E3C94">
        <w:rPr>
          <w:lang w:val="en-US"/>
        </w:rPr>
        <w:t>WiMax</w:t>
      </w:r>
      <w:r w:rsidRPr="003E3C94">
        <w:rPr>
          <w:lang w:val="en-US"/>
        </w:rPr>
        <w:tab/>
      </w:r>
      <w:r w:rsidRPr="003E3C94">
        <w:rPr>
          <w:lang w:val="en-US"/>
        </w:rPr>
        <w:tab/>
        <w:t>Worldwide Interoperability for Microwave Access</w:t>
      </w:r>
    </w:p>
    <w:p w:rsidR="006862B7" w:rsidRPr="003E3C94" w:rsidRDefault="006862B7" w:rsidP="0016371B">
      <w:pPr>
        <w:spacing w:after="0" w:line="30" w:lineRule="atLeast"/>
        <w:rPr>
          <w:lang w:val="en-US"/>
        </w:rPr>
      </w:pPr>
      <w:r>
        <w:rPr>
          <w:lang w:val="en-US"/>
        </w:rPr>
        <w:t>WLL</w:t>
      </w:r>
      <w:r>
        <w:rPr>
          <w:lang w:val="en-US"/>
        </w:rPr>
        <w:tab/>
      </w:r>
      <w:r>
        <w:rPr>
          <w:lang w:val="en-US"/>
        </w:rPr>
        <w:tab/>
      </w:r>
      <w:r>
        <w:rPr>
          <w:lang w:val="en-US"/>
        </w:rPr>
        <w:tab/>
        <w:t>Wireless Local Loop</w:t>
      </w:r>
    </w:p>
    <w:p w:rsidR="006862B7" w:rsidRPr="007F6FF5" w:rsidRDefault="006862B7" w:rsidP="0016371B">
      <w:pPr>
        <w:spacing w:line="30" w:lineRule="atLeast"/>
        <w:rPr>
          <w:rStyle w:val="apple-style-span"/>
          <w:rFonts w:cs="Arial"/>
          <w:color w:val="333333"/>
          <w:szCs w:val="24"/>
          <w:shd w:val="clear" w:color="auto" w:fill="FFFFFF"/>
          <w:lang w:val="en-US"/>
        </w:rPr>
      </w:pPr>
      <w:r w:rsidRPr="007F6FF5">
        <w:rPr>
          <w:rStyle w:val="apple-style-span"/>
          <w:rFonts w:cs="Arial"/>
          <w:color w:val="333333"/>
          <w:szCs w:val="24"/>
          <w:shd w:val="clear" w:color="auto" w:fill="FFFFFF"/>
          <w:lang w:val="en-US"/>
        </w:rPr>
        <w:t xml:space="preserve">CEPAL </w:t>
      </w:r>
      <w:r w:rsidRPr="007F6FF5">
        <w:rPr>
          <w:rStyle w:val="apple-style-span"/>
          <w:rFonts w:cs="Arial"/>
          <w:color w:val="333333"/>
          <w:szCs w:val="24"/>
          <w:shd w:val="clear" w:color="auto" w:fill="FFFFFF"/>
          <w:lang w:val="en-US"/>
        </w:rPr>
        <w:tab/>
      </w:r>
      <w:r w:rsidRPr="007F6FF5">
        <w:rPr>
          <w:rStyle w:val="apple-style-span"/>
          <w:rFonts w:cs="Arial"/>
          <w:color w:val="333333"/>
          <w:szCs w:val="24"/>
          <w:shd w:val="clear" w:color="auto" w:fill="FFFFFF"/>
          <w:lang w:val="en-US"/>
        </w:rPr>
        <w:tab/>
        <w:t>Latin America and Caribbean Economic Commission</w:t>
      </w:r>
    </w:p>
    <w:p w:rsidR="006862B7" w:rsidRPr="007F6FF5" w:rsidRDefault="006862B7" w:rsidP="0016371B">
      <w:pPr>
        <w:spacing w:line="30" w:lineRule="atLeast"/>
        <w:rPr>
          <w:szCs w:val="24"/>
          <w:lang w:val="en-US"/>
        </w:rPr>
      </w:pPr>
    </w:p>
    <w:p w:rsidR="006862B7" w:rsidRDefault="006862B7" w:rsidP="0016371B">
      <w:pPr>
        <w:jc w:val="center"/>
        <w:rPr>
          <w:b/>
          <w:lang w:val="en-US"/>
        </w:rPr>
      </w:pPr>
    </w:p>
    <w:p w:rsidR="006862B7" w:rsidRDefault="006862B7" w:rsidP="0016371B">
      <w:pPr>
        <w:jc w:val="center"/>
        <w:rPr>
          <w:b/>
          <w:lang w:val="en-US"/>
        </w:rPr>
      </w:pPr>
    </w:p>
    <w:p w:rsidR="006862B7" w:rsidRDefault="006862B7" w:rsidP="0016371B">
      <w:pPr>
        <w:jc w:val="center"/>
        <w:rPr>
          <w:b/>
          <w:lang w:val="en-US"/>
        </w:rPr>
      </w:pPr>
    </w:p>
    <w:p w:rsidR="006862B7" w:rsidRDefault="006862B7" w:rsidP="0016371B">
      <w:pPr>
        <w:jc w:val="center"/>
        <w:rPr>
          <w:b/>
          <w:lang w:val="en-US"/>
        </w:rPr>
      </w:pPr>
    </w:p>
    <w:bookmarkEnd w:id="25"/>
    <w:p w:rsidR="006862B7" w:rsidRPr="00BA3EC6" w:rsidRDefault="006862B7" w:rsidP="00BA3EC6">
      <w:pPr>
        <w:spacing w:after="0" w:line="240" w:lineRule="auto"/>
        <w:jc w:val="center"/>
        <w:rPr>
          <w:b/>
        </w:rPr>
      </w:pPr>
      <w:r w:rsidRPr="00E269D2">
        <w:rPr>
          <w:lang w:val="es-ES_tradnl"/>
        </w:rPr>
        <w:br w:type="page"/>
      </w:r>
      <w:r w:rsidRPr="00E269D2">
        <w:rPr>
          <w:rFonts w:cs="Arial"/>
          <w:b/>
          <w:szCs w:val="24"/>
          <w:lang w:val="es-ES_tradnl"/>
        </w:rPr>
        <w:lastRenderedPageBreak/>
        <w:t xml:space="preserve"> </w:t>
      </w:r>
      <w:r w:rsidRPr="00BA3EC6">
        <w:rPr>
          <w:rStyle w:val="hps"/>
          <w:rFonts w:cs="Arial"/>
          <w:b/>
          <w:color w:val="333333"/>
          <w:szCs w:val="24"/>
          <w:lang w:val="es-UY"/>
        </w:rPr>
        <w:t>Bibliography</w:t>
      </w:r>
      <w:r w:rsidRPr="00BA3EC6">
        <w:rPr>
          <w:rStyle w:val="shorttext"/>
          <w:rFonts w:cs="Arial"/>
          <w:b/>
          <w:color w:val="333333"/>
          <w:szCs w:val="24"/>
          <w:lang w:val="es-UY"/>
        </w:rPr>
        <w:t xml:space="preserve"> </w:t>
      </w:r>
      <w:r w:rsidRPr="00BA3EC6">
        <w:rPr>
          <w:rStyle w:val="hps"/>
          <w:rFonts w:cs="Arial"/>
          <w:b/>
          <w:color w:val="333333"/>
          <w:szCs w:val="24"/>
          <w:lang w:val="es-UY"/>
        </w:rPr>
        <w:t>/ Sources</w:t>
      </w:r>
    </w:p>
    <w:p w:rsidR="006862B7" w:rsidRDefault="006862B7" w:rsidP="0016371B">
      <w:pPr>
        <w:spacing w:after="0" w:line="240" w:lineRule="auto"/>
        <w:rPr>
          <w:szCs w:val="24"/>
          <w:lang w:val="es-UY"/>
        </w:rPr>
      </w:pPr>
    </w:p>
    <w:p w:rsidR="006862B7" w:rsidRPr="009E5001" w:rsidRDefault="006862B7" w:rsidP="0016371B">
      <w:pPr>
        <w:spacing w:after="0" w:line="240" w:lineRule="auto"/>
        <w:rPr>
          <w:szCs w:val="24"/>
          <w:lang w:val="es-UY"/>
        </w:rPr>
      </w:pPr>
    </w:p>
    <w:p w:rsidR="006862B7" w:rsidRPr="008F3D26" w:rsidRDefault="006862B7" w:rsidP="009E5001">
      <w:pPr>
        <w:spacing w:after="0" w:line="240" w:lineRule="auto"/>
        <w:rPr>
          <w:szCs w:val="24"/>
        </w:rPr>
      </w:pPr>
      <w:r>
        <w:rPr>
          <w:szCs w:val="24"/>
        </w:rPr>
        <w:t>Antel Uruguay</w:t>
      </w:r>
    </w:p>
    <w:p w:rsidR="006862B7" w:rsidRDefault="006862B7" w:rsidP="009E5001">
      <w:pPr>
        <w:spacing w:after="0" w:line="240" w:lineRule="auto"/>
        <w:rPr>
          <w:szCs w:val="24"/>
        </w:rPr>
      </w:pPr>
    </w:p>
    <w:p w:rsidR="006862B7" w:rsidRDefault="006862B7" w:rsidP="009E5001">
      <w:pPr>
        <w:spacing w:after="0" w:line="240" w:lineRule="auto"/>
        <w:rPr>
          <w:szCs w:val="24"/>
        </w:rPr>
      </w:pPr>
      <w:r w:rsidRPr="003F1CF6">
        <w:rPr>
          <w:szCs w:val="24"/>
        </w:rPr>
        <w:t>Cabase, Cámara Argentina de Internet</w:t>
      </w:r>
    </w:p>
    <w:p w:rsidR="006862B7" w:rsidRDefault="006862B7" w:rsidP="009E5001">
      <w:pPr>
        <w:spacing w:after="0" w:line="240" w:lineRule="auto"/>
        <w:rPr>
          <w:szCs w:val="24"/>
        </w:rPr>
      </w:pPr>
    </w:p>
    <w:p w:rsidR="006862B7" w:rsidRPr="003F1CF6" w:rsidRDefault="006862B7" w:rsidP="009E5001">
      <w:pPr>
        <w:spacing w:after="0" w:line="240" w:lineRule="auto"/>
        <w:rPr>
          <w:szCs w:val="24"/>
        </w:rPr>
      </w:pPr>
      <w:r>
        <w:rPr>
          <w:szCs w:val="24"/>
        </w:rPr>
        <w:t>Comité Gestor de Brasil</w:t>
      </w:r>
    </w:p>
    <w:p w:rsidR="006862B7" w:rsidRDefault="006862B7" w:rsidP="009E5001">
      <w:pPr>
        <w:spacing w:after="0" w:line="240" w:lineRule="auto"/>
        <w:rPr>
          <w:szCs w:val="24"/>
        </w:rPr>
      </w:pPr>
    </w:p>
    <w:p w:rsidR="006862B7" w:rsidRPr="003F1CF6" w:rsidRDefault="006862B7" w:rsidP="009E5001">
      <w:pPr>
        <w:spacing w:after="0" w:line="240" w:lineRule="auto"/>
        <w:rPr>
          <w:szCs w:val="24"/>
        </w:rPr>
      </w:pPr>
      <w:r w:rsidRPr="003F1CF6">
        <w:rPr>
          <w:szCs w:val="24"/>
        </w:rPr>
        <w:t>Convergencia Latina</w:t>
      </w:r>
    </w:p>
    <w:p w:rsidR="006862B7" w:rsidRDefault="006862B7" w:rsidP="009E5001">
      <w:pPr>
        <w:spacing w:after="0" w:line="240" w:lineRule="auto"/>
        <w:rPr>
          <w:szCs w:val="24"/>
        </w:rPr>
      </w:pPr>
    </w:p>
    <w:p w:rsidR="006862B7" w:rsidRDefault="006862B7" w:rsidP="009E5001">
      <w:pPr>
        <w:spacing w:after="0" w:line="240" w:lineRule="auto"/>
        <w:rPr>
          <w:szCs w:val="24"/>
        </w:rPr>
      </w:pPr>
      <w:r w:rsidRPr="003F1CF6">
        <w:rPr>
          <w:szCs w:val="24"/>
        </w:rPr>
        <w:t>IX-LAC, Federación Latino Americana y Car</w:t>
      </w:r>
      <w:r>
        <w:rPr>
          <w:szCs w:val="24"/>
        </w:rPr>
        <w:t>i</w:t>
      </w:r>
      <w:r w:rsidRPr="003F1CF6">
        <w:rPr>
          <w:szCs w:val="24"/>
        </w:rPr>
        <w:t>be de NAPs</w:t>
      </w:r>
    </w:p>
    <w:p w:rsidR="006862B7" w:rsidRDefault="006862B7" w:rsidP="009E5001">
      <w:pPr>
        <w:spacing w:after="0" w:line="240" w:lineRule="auto"/>
        <w:rPr>
          <w:szCs w:val="24"/>
        </w:rPr>
      </w:pPr>
    </w:p>
    <w:p w:rsidR="006862B7" w:rsidRDefault="006862B7" w:rsidP="009E5001">
      <w:pPr>
        <w:spacing w:after="0" w:line="240" w:lineRule="auto"/>
        <w:rPr>
          <w:szCs w:val="24"/>
        </w:rPr>
      </w:pPr>
      <w:r>
        <w:rPr>
          <w:szCs w:val="24"/>
        </w:rPr>
        <w:t>Internexa</w:t>
      </w:r>
    </w:p>
    <w:p w:rsidR="006862B7" w:rsidRDefault="006862B7" w:rsidP="009E5001">
      <w:pPr>
        <w:spacing w:after="0" w:line="240" w:lineRule="auto"/>
        <w:rPr>
          <w:szCs w:val="24"/>
        </w:rPr>
      </w:pPr>
    </w:p>
    <w:p w:rsidR="006862B7" w:rsidRDefault="006862B7" w:rsidP="009E5001">
      <w:pPr>
        <w:spacing w:after="0" w:line="240" w:lineRule="auto"/>
        <w:rPr>
          <w:szCs w:val="24"/>
        </w:rPr>
      </w:pPr>
      <w:r>
        <w:rPr>
          <w:szCs w:val="24"/>
        </w:rPr>
        <w:t>Abramulti – Cámara de ISPs del sur de Brasil</w:t>
      </w:r>
    </w:p>
    <w:p w:rsidR="006862B7" w:rsidRDefault="006862B7" w:rsidP="009E5001">
      <w:pPr>
        <w:spacing w:after="0" w:line="240" w:lineRule="auto"/>
        <w:rPr>
          <w:szCs w:val="24"/>
        </w:rPr>
      </w:pPr>
    </w:p>
    <w:p w:rsidR="006862B7" w:rsidRDefault="006862B7" w:rsidP="009E5001">
      <w:pPr>
        <w:spacing w:after="0" w:line="240" w:lineRule="auto"/>
        <w:rPr>
          <w:szCs w:val="24"/>
        </w:rPr>
      </w:pPr>
      <w:r>
        <w:rPr>
          <w:szCs w:val="24"/>
        </w:rPr>
        <w:t>Comtelca</w:t>
      </w:r>
    </w:p>
    <w:p w:rsidR="006862B7" w:rsidRDefault="006862B7" w:rsidP="009E5001">
      <w:pPr>
        <w:spacing w:after="0" w:line="240" w:lineRule="auto"/>
        <w:rPr>
          <w:szCs w:val="24"/>
        </w:rPr>
      </w:pPr>
    </w:p>
    <w:p w:rsidR="006862B7" w:rsidRPr="00EC4C10" w:rsidRDefault="006862B7" w:rsidP="009E5001">
      <w:pPr>
        <w:spacing w:after="0" w:line="240" w:lineRule="auto"/>
        <w:jc w:val="left"/>
        <w:rPr>
          <w:rFonts w:eastAsia="Times New Roman"/>
          <w:szCs w:val="24"/>
          <w:lang w:eastAsia="es-AR"/>
        </w:rPr>
      </w:pPr>
      <w:r w:rsidRPr="00EC4C10">
        <w:rPr>
          <w:rFonts w:eastAsia="Times New Roman"/>
          <w:szCs w:val="24"/>
          <w:u w:val="single"/>
          <w:lang w:eastAsia="es-AR"/>
        </w:rPr>
        <w:t>www.telegeography.com/research-services/global-bandwidth-research-service/</w:t>
      </w:r>
      <w:r w:rsidRPr="00EC4C10">
        <w:rPr>
          <w:rFonts w:eastAsia="Times New Roman"/>
          <w:szCs w:val="24"/>
          <w:lang w:eastAsia="es-AR"/>
        </w:rPr>
        <w:t xml:space="preserve"> </w:t>
      </w:r>
    </w:p>
    <w:p w:rsidR="006862B7" w:rsidRPr="00EC4C10" w:rsidRDefault="006862B7" w:rsidP="009E5001">
      <w:pPr>
        <w:spacing w:after="0" w:line="240" w:lineRule="auto"/>
        <w:jc w:val="left"/>
        <w:rPr>
          <w:rFonts w:eastAsia="Times New Roman"/>
          <w:szCs w:val="24"/>
          <w:u w:val="single"/>
          <w:lang w:eastAsia="es-AR"/>
        </w:rPr>
      </w:pPr>
    </w:p>
    <w:p w:rsidR="006862B7" w:rsidRPr="009E5001" w:rsidRDefault="006862B7" w:rsidP="009E5001">
      <w:pPr>
        <w:spacing w:after="0" w:line="240" w:lineRule="auto"/>
        <w:jc w:val="left"/>
        <w:rPr>
          <w:rFonts w:eastAsia="Times New Roman"/>
          <w:szCs w:val="24"/>
          <w:u w:val="single"/>
          <w:lang w:eastAsia="es-AR"/>
        </w:rPr>
      </w:pPr>
      <w:r w:rsidRPr="009E5001">
        <w:rPr>
          <w:rFonts w:eastAsia="Times New Roman"/>
          <w:szCs w:val="24"/>
          <w:u w:val="single"/>
          <w:lang w:eastAsia="es-AR"/>
        </w:rPr>
        <w:t>www.telegeography.com/research-services/internet-exchange-points-</w:t>
      </w:r>
    </w:p>
    <w:p w:rsidR="006862B7" w:rsidRPr="009E5001" w:rsidRDefault="006862B7" w:rsidP="009E5001">
      <w:pPr>
        <w:spacing w:after="0" w:line="240" w:lineRule="auto"/>
        <w:jc w:val="left"/>
        <w:rPr>
          <w:rFonts w:eastAsia="Times New Roman"/>
          <w:szCs w:val="24"/>
          <w:u w:val="single"/>
          <w:lang w:eastAsia="es-AR"/>
        </w:rPr>
      </w:pPr>
    </w:p>
    <w:p w:rsidR="006862B7" w:rsidRPr="003F1CF6" w:rsidRDefault="006862B7" w:rsidP="009E5001">
      <w:pPr>
        <w:spacing w:after="0" w:line="240" w:lineRule="auto"/>
        <w:jc w:val="left"/>
        <w:rPr>
          <w:rFonts w:eastAsia="Times New Roman"/>
          <w:szCs w:val="24"/>
          <w:lang w:eastAsia="es-AR"/>
        </w:rPr>
      </w:pPr>
      <w:r w:rsidRPr="003F1CF6">
        <w:rPr>
          <w:rFonts w:eastAsia="Times New Roman"/>
          <w:szCs w:val="24"/>
          <w:u w:val="single"/>
          <w:lang w:eastAsia="es-AR"/>
        </w:rPr>
        <w:t>www.aeprovi.org.ec/</w:t>
      </w:r>
    </w:p>
    <w:p w:rsidR="006862B7" w:rsidRPr="003F1CF6" w:rsidRDefault="006862B7" w:rsidP="009E5001">
      <w:pPr>
        <w:spacing w:after="0" w:line="240" w:lineRule="auto"/>
        <w:jc w:val="left"/>
        <w:rPr>
          <w:rFonts w:eastAsia="Times New Roman"/>
          <w:szCs w:val="24"/>
          <w:u w:val="single"/>
          <w:lang w:eastAsia="es-AR"/>
        </w:rPr>
      </w:pPr>
    </w:p>
    <w:p w:rsidR="006862B7" w:rsidRPr="003F1CF6" w:rsidRDefault="006862B7" w:rsidP="009E5001">
      <w:pPr>
        <w:spacing w:after="0" w:line="240" w:lineRule="auto"/>
        <w:jc w:val="left"/>
        <w:rPr>
          <w:rFonts w:eastAsia="Times New Roman"/>
          <w:szCs w:val="24"/>
          <w:lang w:eastAsia="es-AR"/>
        </w:rPr>
      </w:pPr>
      <w:r w:rsidRPr="003F1CF6">
        <w:rPr>
          <w:rFonts w:eastAsia="Times New Roman"/>
          <w:szCs w:val="24"/>
          <w:u w:val="single"/>
          <w:lang w:eastAsia="es-AR"/>
        </w:rPr>
        <w:t>www.t1-line.broadbandlocators.com/</w:t>
      </w:r>
      <w:r w:rsidRPr="003F1CF6">
        <w:rPr>
          <w:rFonts w:eastAsia="Times New Roman"/>
          <w:szCs w:val="24"/>
          <w:lang w:eastAsia="es-AR"/>
        </w:rPr>
        <w:t> </w:t>
      </w:r>
    </w:p>
    <w:p w:rsidR="006862B7" w:rsidRPr="003F1CF6" w:rsidRDefault="006862B7" w:rsidP="009E5001">
      <w:pPr>
        <w:spacing w:after="0" w:line="240" w:lineRule="auto"/>
        <w:jc w:val="left"/>
        <w:rPr>
          <w:rFonts w:eastAsia="Times New Roman"/>
          <w:szCs w:val="24"/>
          <w:u w:val="single"/>
          <w:lang w:eastAsia="es-AR"/>
        </w:rPr>
      </w:pPr>
    </w:p>
    <w:p w:rsidR="006862B7" w:rsidRPr="003F1CF6" w:rsidRDefault="006862B7" w:rsidP="009E5001">
      <w:pPr>
        <w:spacing w:after="0" w:line="240" w:lineRule="auto"/>
        <w:jc w:val="left"/>
        <w:rPr>
          <w:rFonts w:eastAsia="Times New Roman"/>
          <w:szCs w:val="24"/>
          <w:lang w:eastAsia="es-AR"/>
        </w:rPr>
      </w:pPr>
      <w:r w:rsidRPr="003F1CF6">
        <w:rPr>
          <w:rFonts w:eastAsia="Times New Roman"/>
          <w:szCs w:val="24"/>
          <w:u w:val="single"/>
          <w:lang w:eastAsia="es-AR"/>
        </w:rPr>
        <w:t>www.nsrc.org/STHAM/PY/estado-redes-PY.pdf</w:t>
      </w:r>
    </w:p>
    <w:p w:rsidR="006862B7" w:rsidRDefault="006862B7" w:rsidP="009E5001">
      <w:pPr>
        <w:spacing w:after="0" w:line="240" w:lineRule="auto"/>
        <w:jc w:val="left"/>
        <w:rPr>
          <w:rFonts w:eastAsia="Times New Roman"/>
          <w:szCs w:val="24"/>
          <w:lang w:eastAsia="es-AR"/>
        </w:rPr>
      </w:pPr>
      <w:r w:rsidRPr="003F1CF6">
        <w:rPr>
          <w:rFonts w:eastAsia="Times New Roman"/>
          <w:szCs w:val="24"/>
          <w:lang w:eastAsia="es-AR"/>
        </w:rPr>
        <w:t> </w:t>
      </w:r>
    </w:p>
    <w:p w:rsidR="006862B7" w:rsidRDefault="006862B7" w:rsidP="009E5001">
      <w:pPr>
        <w:rPr>
          <w:rStyle w:val="HTMLCite"/>
          <w:rFonts w:cs="Arial"/>
          <w:i w:val="0"/>
          <w:iCs w:val="0"/>
        </w:rPr>
      </w:pPr>
      <w:r w:rsidRPr="000F5110">
        <w:rPr>
          <w:rStyle w:val="HTMLCite"/>
          <w:rFonts w:cs="Arial"/>
          <w:i w:val="0"/>
          <w:iCs w:val="0"/>
        </w:rPr>
        <w:t>www.ccit.org.co/</w:t>
      </w:r>
    </w:p>
    <w:p w:rsidR="006862B7" w:rsidRPr="00536C74" w:rsidRDefault="006862B7" w:rsidP="0016371B">
      <w:pPr>
        <w:rPr>
          <w:szCs w:val="24"/>
        </w:rPr>
      </w:pPr>
    </w:p>
    <w:p w:rsidR="006862B7" w:rsidRDefault="006862B7"/>
    <w:p w:rsidR="00771700" w:rsidRPr="006E14E7" w:rsidRDefault="00101DF8" w:rsidP="006862B7">
      <w:pPr>
        <w:spacing w:before="120" w:after="0"/>
        <w:jc w:val="center"/>
        <w:rPr>
          <w:rFonts w:ascii="Times New Roman" w:hAnsi="Times New Roman"/>
        </w:rPr>
      </w:pPr>
      <w:r w:rsidRPr="006E14E7">
        <w:rPr>
          <w:rFonts w:ascii="Times New Roman" w:hAnsi="Times New Roman"/>
        </w:rPr>
        <w:t>_______________</w:t>
      </w:r>
    </w:p>
    <w:sectPr w:rsidR="00771700" w:rsidRPr="006E14E7" w:rsidSect="00101DF8">
      <w:headerReference w:type="default" r:id="rId50"/>
      <w:footerReference w:type="first" r:id="rId51"/>
      <w:pgSz w:w="11906" w:h="16838"/>
      <w:pgMar w:top="1417" w:right="1134" w:bottom="1417" w:left="113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D83" w:rsidRDefault="00CF7D83">
      <w:pPr>
        <w:spacing w:after="0" w:line="240" w:lineRule="auto"/>
      </w:pPr>
      <w:r>
        <w:separator/>
      </w:r>
    </w:p>
  </w:endnote>
  <w:endnote w:type="continuationSeparator" w:id="0">
    <w:p w:rsidR="00CF7D83" w:rsidRDefault="00CF7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3" w:type="dxa"/>
      <w:jc w:val="center"/>
      <w:tblInd w:w="26" w:type="dxa"/>
      <w:tblLayout w:type="fixed"/>
      <w:tblLook w:val="0000" w:firstRow="0" w:lastRow="0" w:firstColumn="0" w:lastColumn="0" w:noHBand="0" w:noVBand="0"/>
    </w:tblPr>
    <w:tblGrid>
      <w:gridCol w:w="25"/>
      <w:gridCol w:w="1565"/>
      <w:gridCol w:w="4394"/>
      <w:gridCol w:w="3669"/>
    </w:tblGrid>
    <w:tr w:rsidR="00101DF8" w:rsidRPr="00101DF8" w:rsidTr="00E269D2">
      <w:trPr>
        <w:cantSplit/>
        <w:jc w:val="center"/>
      </w:trPr>
      <w:tc>
        <w:tcPr>
          <w:tcW w:w="1590" w:type="dxa"/>
          <w:gridSpan w:val="2"/>
          <w:tcBorders>
            <w:top w:val="single" w:sz="12" w:space="0" w:color="auto"/>
          </w:tcBorders>
        </w:tcPr>
        <w:p w:rsidR="00101DF8" w:rsidRPr="00101DF8" w:rsidRDefault="00101DF8" w:rsidP="00101DF8">
          <w:pPr>
            <w:spacing w:after="0"/>
            <w:rPr>
              <w:rFonts w:ascii="Times New Roman" w:hAnsi="Times New Roman"/>
              <w:sz w:val="22"/>
            </w:rPr>
          </w:pPr>
          <w:r w:rsidRPr="00101DF8">
            <w:rPr>
              <w:rFonts w:ascii="Times New Roman" w:hAnsi="Times New Roman"/>
              <w:b/>
              <w:bCs/>
              <w:sz w:val="22"/>
            </w:rPr>
            <w:t>Contact</w:t>
          </w:r>
          <w:r w:rsidRPr="00101DF8">
            <w:rPr>
              <w:rFonts w:ascii="Times New Roman" w:hAnsi="Times New Roman"/>
              <w:sz w:val="22"/>
            </w:rPr>
            <w:t>:</w:t>
          </w:r>
        </w:p>
      </w:tc>
      <w:tc>
        <w:tcPr>
          <w:tcW w:w="4394" w:type="dxa"/>
          <w:tcBorders>
            <w:top w:val="single" w:sz="12" w:space="0" w:color="auto"/>
          </w:tcBorders>
        </w:tcPr>
        <w:p w:rsidR="00101DF8" w:rsidRDefault="00101DF8" w:rsidP="00E269D2">
          <w:pPr>
            <w:spacing w:before="120" w:after="0"/>
            <w:rPr>
              <w:rFonts w:ascii="Times New Roman" w:hAnsi="Times New Roman"/>
              <w:sz w:val="22"/>
            </w:rPr>
          </w:pPr>
          <w:r>
            <w:rPr>
              <w:rFonts w:ascii="Times New Roman" w:hAnsi="Times New Roman"/>
              <w:sz w:val="22"/>
            </w:rPr>
            <w:t>Carmen Prado-Wagner</w:t>
          </w:r>
        </w:p>
        <w:p w:rsidR="00101DF8" w:rsidRPr="00101DF8" w:rsidRDefault="00101DF8" w:rsidP="00101DF8">
          <w:pPr>
            <w:spacing w:after="0"/>
            <w:rPr>
              <w:rFonts w:ascii="Times New Roman" w:hAnsi="Times New Roman"/>
              <w:sz w:val="22"/>
            </w:rPr>
          </w:pPr>
          <w:r>
            <w:rPr>
              <w:rFonts w:ascii="Times New Roman" w:hAnsi="Times New Roman"/>
              <w:sz w:val="22"/>
            </w:rPr>
            <w:t>BDT</w:t>
          </w:r>
        </w:p>
      </w:tc>
      <w:tc>
        <w:tcPr>
          <w:tcW w:w="3669" w:type="dxa"/>
          <w:tcBorders>
            <w:top w:val="single" w:sz="12" w:space="0" w:color="auto"/>
          </w:tcBorders>
        </w:tcPr>
        <w:p w:rsidR="00101DF8" w:rsidRPr="00101DF8" w:rsidRDefault="00101DF8" w:rsidP="00E269D2">
          <w:pPr>
            <w:spacing w:before="120" w:after="0"/>
            <w:rPr>
              <w:rFonts w:ascii="Times New Roman" w:hAnsi="Times New Roman"/>
              <w:sz w:val="22"/>
            </w:rPr>
          </w:pPr>
          <w:r w:rsidRPr="00101DF8">
            <w:rPr>
              <w:rFonts w:ascii="Times New Roman" w:hAnsi="Times New Roman"/>
              <w:sz w:val="22"/>
            </w:rPr>
            <w:t>Tel:</w:t>
          </w:r>
          <w:r w:rsidRPr="00101DF8">
            <w:rPr>
              <w:rFonts w:ascii="Times New Roman" w:hAnsi="Times New Roman"/>
              <w:sz w:val="22"/>
            </w:rPr>
            <w:tab/>
          </w:r>
          <w:r>
            <w:rPr>
              <w:rFonts w:ascii="Times New Roman" w:hAnsi="Times New Roman"/>
              <w:sz w:val="22"/>
            </w:rPr>
            <w:t>+41 22 730 6350</w:t>
          </w:r>
        </w:p>
        <w:p w:rsidR="00101DF8" w:rsidRPr="00101DF8" w:rsidRDefault="00101DF8" w:rsidP="00101DF8">
          <w:pPr>
            <w:spacing w:after="0"/>
            <w:rPr>
              <w:rFonts w:ascii="Times New Roman" w:hAnsi="Times New Roman"/>
              <w:sz w:val="22"/>
            </w:rPr>
          </w:pPr>
          <w:r w:rsidRPr="00101DF8">
            <w:rPr>
              <w:rFonts w:ascii="Times New Roman" w:hAnsi="Times New Roman"/>
              <w:sz w:val="22"/>
            </w:rPr>
            <w:t>Fax:</w:t>
          </w:r>
          <w:r w:rsidRPr="00101DF8">
            <w:rPr>
              <w:rFonts w:ascii="Times New Roman" w:hAnsi="Times New Roman"/>
              <w:sz w:val="22"/>
            </w:rPr>
            <w:tab/>
          </w:r>
          <w:r>
            <w:rPr>
              <w:rFonts w:ascii="Times New Roman" w:hAnsi="Times New Roman"/>
              <w:sz w:val="22"/>
            </w:rPr>
            <w:t>+41 22 730 6210</w:t>
          </w:r>
        </w:p>
        <w:p w:rsidR="00101DF8" w:rsidRPr="00101DF8" w:rsidRDefault="00101DF8" w:rsidP="00101DF8">
          <w:pPr>
            <w:spacing w:after="0"/>
            <w:rPr>
              <w:rFonts w:ascii="Times New Roman" w:hAnsi="Times New Roman"/>
              <w:sz w:val="22"/>
            </w:rPr>
          </w:pPr>
          <w:r w:rsidRPr="00101DF8">
            <w:rPr>
              <w:rFonts w:ascii="Times New Roman" w:hAnsi="Times New Roman"/>
              <w:sz w:val="22"/>
            </w:rPr>
            <w:t>Email</w:t>
          </w:r>
          <w:r w:rsidRPr="00101DF8">
            <w:rPr>
              <w:rFonts w:ascii="Times New Roman" w:hAnsi="Times New Roman"/>
              <w:sz w:val="22"/>
            </w:rPr>
            <w:tab/>
          </w:r>
          <w:hyperlink r:id="rId1" w:history="1">
            <w:r w:rsidRPr="00C12A3A">
              <w:rPr>
                <w:rStyle w:val="Hyperlink"/>
                <w:rFonts w:ascii="Times New Roman" w:hAnsi="Times New Roman"/>
                <w:sz w:val="22"/>
              </w:rPr>
              <w:t>carmen.prado@itu.int</w:t>
            </w:r>
          </w:hyperlink>
          <w:r>
            <w:rPr>
              <w:rFonts w:ascii="Times New Roman" w:hAnsi="Times New Roman"/>
              <w:sz w:val="22"/>
            </w:rPr>
            <w:t xml:space="preserve"> </w:t>
          </w:r>
        </w:p>
      </w:tc>
    </w:tr>
    <w:tr w:rsidR="00101DF8" w:rsidRPr="00101DF8" w:rsidTr="00E269D2">
      <w:trPr>
        <w:cantSplit/>
        <w:jc w:val="center"/>
      </w:trPr>
      <w:tc>
        <w:tcPr>
          <w:tcW w:w="1590" w:type="dxa"/>
          <w:gridSpan w:val="2"/>
          <w:tcBorders>
            <w:top w:val="single" w:sz="12" w:space="0" w:color="auto"/>
          </w:tcBorders>
        </w:tcPr>
        <w:p w:rsidR="00101DF8" w:rsidRPr="00101DF8" w:rsidRDefault="00101DF8" w:rsidP="006E14E7">
          <w:pPr>
            <w:spacing w:after="0"/>
            <w:rPr>
              <w:rFonts w:ascii="Times New Roman" w:hAnsi="Times New Roman"/>
              <w:sz w:val="22"/>
            </w:rPr>
          </w:pPr>
          <w:r w:rsidRPr="00101DF8">
            <w:rPr>
              <w:rFonts w:ascii="Times New Roman" w:hAnsi="Times New Roman"/>
              <w:b/>
              <w:bCs/>
              <w:sz w:val="22"/>
            </w:rPr>
            <w:t>Contact</w:t>
          </w:r>
          <w:r w:rsidRPr="00101DF8">
            <w:rPr>
              <w:rFonts w:ascii="Times New Roman" w:hAnsi="Times New Roman"/>
              <w:sz w:val="22"/>
            </w:rPr>
            <w:t>:</w:t>
          </w:r>
        </w:p>
      </w:tc>
      <w:tc>
        <w:tcPr>
          <w:tcW w:w="4394" w:type="dxa"/>
          <w:tcBorders>
            <w:top w:val="single" w:sz="12" w:space="0" w:color="auto"/>
          </w:tcBorders>
        </w:tcPr>
        <w:p w:rsidR="00101DF8" w:rsidRDefault="00101DF8" w:rsidP="00E269D2">
          <w:pPr>
            <w:spacing w:before="120" w:after="0"/>
            <w:rPr>
              <w:rFonts w:ascii="Times New Roman" w:hAnsi="Times New Roman"/>
              <w:sz w:val="22"/>
            </w:rPr>
          </w:pPr>
          <w:r>
            <w:rPr>
              <w:rFonts w:ascii="Times New Roman" w:hAnsi="Times New Roman"/>
              <w:sz w:val="22"/>
            </w:rPr>
            <w:t>Richard Hill</w:t>
          </w:r>
        </w:p>
        <w:p w:rsidR="00101DF8" w:rsidRPr="00101DF8" w:rsidRDefault="00101DF8" w:rsidP="006E14E7">
          <w:pPr>
            <w:spacing w:after="0"/>
            <w:rPr>
              <w:rFonts w:ascii="Times New Roman" w:hAnsi="Times New Roman"/>
              <w:sz w:val="22"/>
            </w:rPr>
          </w:pPr>
          <w:r>
            <w:rPr>
              <w:rFonts w:ascii="Times New Roman" w:hAnsi="Times New Roman"/>
              <w:sz w:val="22"/>
            </w:rPr>
            <w:t>TSB</w:t>
          </w:r>
        </w:p>
      </w:tc>
      <w:tc>
        <w:tcPr>
          <w:tcW w:w="3669" w:type="dxa"/>
          <w:tcBorders>
            <w:top w:val="single" w:sz="12" w:space="0" w:color="auto"/>
          </w:tcBorders>
        </w:tcPr>
        <w:p w:rsidR="00101DF8" w:rsidRPr="00101DF8" w:rsidRDefault="00101DF8" w:rsidP="00E269D2">
          <w:pPr>
            <w:spacing w:before="120" w:after="0"/>
            <w:rPr>
              <w:rFonts w:ascii="Times New Roman" w:hAnsi="Times New Roman"/>
              <w:sz w:val="22"/>
            </w:rPr>
          </w:pPr>
          <w:r w:rsidRPr="00101DF8">
            <w:rPr>
              <w:rFonts w:ascii="Times New Roman" w:hAnsi="Times New Roman"/>
              <w:sz w:val="22"/>
            </w:rPr>
            <w:t>Tel:</w:t>
          </w:r>
          <w:r w:rsidRPr="00101DF8">
            <w:rPr>
              <w:rFonts w:ascii="Times New Roman" w:hAnsi="Times New Roman"/>
              <w:sz w:val="22"/>
            </w:rPr>
            <w:tab/>
          </w:r>
          <w:r>
            <w:rPr>
              <w:rFonts w:ascii="Times New Roman" w:hAnsi="Times New Roman"/>
              <w:sz w:val="22"/>
            </w:rPr>
            <w:t>+41 22 730 5887</w:t>
          </w:r>
        </w:p>
        <w:p w:rsidR="00101DF8" w:rsidRPr="00101DF8" w:rsidRDefault="00101DF8" w:rsidP="006E14E7">
          <w:pPr>
            <w:spacing w:after="0"/>
            <w:rPr>
              <w:rFonts w:ascii="Times New Roman" w:hAnsi="Times New Roman"/>
              <w:sz w:val="22"/>
            </w:rPr>
          </w:pPr>
          <w:r w:rsidRPr="00101DF8">
            <w:rPr>
              <w:rFonts w:ascii="Times New Roman" w:hAnsi="Times New Roman"/>
              <w:sz w:val="22"/>
            </w:rPr>
            <w:t>Fax:</w:t>
          </w:r>
          <w:r w:rsidRPr="00101DF8">
            <w:rPr>
              <w:rFonts w:ascii="Times New Roman" w:hAnsi="Times New Roman"/>
              <w:sz w:val="22"/>
            </w:rPr>
            <w:tab/>
          </w:r>
          <w:r>
            <w:rPr>
              <w:rFonts w:ascii="Times New Roman" w:hAnsi="Times New Roman"/>
              <w:sz w:val="22"/>
            </w:rPr>
            <w:t>+41 22 730 5853</w:t>
          </w:r>
        </w:p>
        <w:p w:rsidR="00101DF8" w:rsidRPr="00101DF8" w:rsidRDefault="00101DF8" w:rsidP="00101DF8">
          <w:pPr>
            <w:spacing w:after="0"/>
            <w:rPr>
              <w:rFonts w:ascii="Times New Roman" w:hAnsi="Times New Roman"/>
              <w:sz w:val="22"/>
            </w:rPr>
          </w:pPr>
          <w:r w:rsidRPr="00101DF8">
            <w:rPr>
              <w:rFonts w:ascii="Times New Roman" w:hAnsi="Times New Roman"/>
              <w:sz w:val="22"/>
            </w:rPr>
            <w:t>Email</w:t>
          </w:r>
          <w:r w:rsidRPr="00101DF8">
            <w:rPr>
              <w:rFonts w:ascii="Times New Roman" w:hAnsi="Times New Roman"/>
              <w:sz w:val="22"/>
            </w:rPr>
            <w:tab/>
          </w:r>
          <w:hyperlink r:id="rId2" w:history="1">
            <w:r w:rsidRPr="00C12A3A">
              <w:rPr>
                <w:rStyle w:val="Hyperlink"/>
                <w:rFonts w:ascii="Times New Roman" w:hAnsi="Times New Roman"/>
                <w:sz w:val="22"/>
              </w:rPr>
              <w:t>richard.hill@itu.int</w:t>
            </w:r>
          </w:hyperlink>
          <w:r>
            <w:rPr>
              <w:rFonts w:ascii="Times New Roman" w:hAnsi="Times New Roman"/>
              <w:sz w:val="22"/>
            </w:rPr>
            <w:t xml:space="preserve"> </w:t>
          </w:r>
        </w:p>
      </w:tc>
    </w:tr>
    <w:tr w:rsidR="00101DF8" w:rsidRPr="00E269D2" w:rsidTr="00E269D2">
      <w:trPr>
        <w:gridBefore w:val="1"/>
        <w:wBefore w:w="25" w:type="dxa"/>
        <w:cantSplit/>
        <w:jc w:val="center"/>
      </w:trPr>
      <w:tc>
        <w:tcPr>
          <w:tcW w:w="9628"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101DF8" w:rsidRPr="00101DF8" w:rsidRDefault="00101DF8" w:rsidP="00E269D2">
          <w:pPr>
            <w:spacing w:before="120" w:after="0"/>
            <w:rPr>
              <w:rFonts w:ascii="Times New Roman" w:hAnsi="Times New Roman"/>
              <w:sz w:val="18"/>
              <w:lang w:val="en-US"/>
            </w:rPr>
          </w:pPr>
          <w:r w:rsidRPr="00101DF8">
            <w:rPr>
              <w:rFonts w:ascii="Times New Roman" w:hAnsi="Times New Roman"/>
              <w:b/>
              <w:bCs/>
              <w:sz w:val="18"/>
              <w:lang w:val="en-US"/>
            </w:rPr>
            <w:t>Attention:</w:t>
          </w:r>
          <w:r w:rsidRPr="00101DF8">
            <w:rPr>
              <w:rFonts w:ascii="Times New Roman" w:hAnsi="Times New Roman"/>
              <w:sz w:val="18"/>
              <w:lang w:val="en-US"/>
            </w:rPr>
            <w:t xml:space="preserve"> This is not a publication made available to the public, but </w:t>
          </w:r>
          <w:r w:rsidRPr="00101DF8">
            <w:rPr>
              <w:rFonts w:ascii="Times New Roman" w:hAnsi="Times New Roman"/>
              <w:b/>
              <w:bCs/>
              <w:sz w:val="18"/>
              <w:lang w:val="en-US"/>
            </w:rPr>
            <w:t>an internal ITU-T Document</w:t>
          </w:r>
          <w:r w:rsidRPr="00101DF8">
            <w:rPr>
              <w:rFonts w:ascii="Times New Roman" w:hAnsi="Times New Roman"/>
              <w:sz w:val="18"/>
              <w:lang w:val="en-US"/>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rsidR="00101DF8" w:rsidRPr="00101DF8" w:rsidRDefault="00101DF8" w:rsidP="00101DF8">
    <w:pPr>
      <w:spacing w:after="0"/>
      <w:rPr>
        <w:rFonts w:ascii="Times New Roman" w:hAnsi="Times New Roman"/>
        <w:sz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D83" w:rsidRDefault="00CF7D83">
      <w:pPr>
        <w:spacing w:after="0" w:line="240" w:lineRule="auto"/>
      </w:pPr>
      <w:r>
        <w:separator/>
      </w:r>
    </w:p>
  </w:footnote>
  <w:footnote w:type="continuationSeparator" w:id="0">
    <w:p w:rsidR="00CF7D83" w:rsidRDefault="00CF7D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DF8" w:rsidRPr="00101DF8" w:rsidRDefault="00101DF8" w:rsidP="00101DF8">
    <w:pPr>
      <w:pStyle w:val="Header"/>
      <w:jc w:val="center"/>
      <w:rPr>
        <w:rFonts w:ascii="Times New Roman" w:hAnsi="Times New Roman"/>
        <w:sz w:val="18"/>
      </w:rPr>
    </w:pPr>
    <w:r w:rsidRPr="00101DF8">
      <w:rPr>
        <w:rFonts w:ascii="Times New Roman" w:hAnsi="Times New Roman"/>
        <w:sz w:val="18"/>
      </w:rPr>
      <w:t xml:space="preserve">- </w:t>
    </w:r>
    <w:r w:rsidRPr="00101DF8">
      <w:rPr>
        <w:rFonts w:ascii="Times New Roman" w:hAnsi="Times New Roman"/>
        <w:sz w:val="18"/>
      </w:rPr>
      <w:fldChar w:fldCharType="begin"/>
    </w:r>
    <w:r w:rsidRPr="00101DF8">
      <w:rPr>
        <w:rFonts w:ascii="Times New Roman" w:hAnsi="Times New Roman"/>
        <w:sz w:val="18"/>
      </w:rPr>
      <w:instrText xml:space="preserve"> PAGE  \* MERGEFORMAT </w:instrText>
    </w:r>
    <w:r w:rsidRPr="00101DF8">
      <w:rPr>
        <w:rFonts w:ascii="Times New Roman" w:hAnsi="Times New Roman"/>
        <w:sz w:val="18"/>
      </w:rPr>
      <w:fldChar w:fldCharType="separate"/>
    </w:r>
    <w:r w:rsidR="00E269D2">
      <w:rPr>
        <w:rFonts w:ascii="Times New Roman" w:hAnsi="Times New Roman"/>
        <w:noProof/>
        <w:sz w:val="18"/>
      </w:rPr>
      <w:t>2</w:t>
    </w:r>
    <w:r w:rsidRPr="00101DF8">
      <w:rPr>
        <w:rFonts w:ascii="Times New Roman" w:hAnsi="Times New Roman"/>
        <w:sz w:val="18"/>
      </w:rPr>
      <w:fldChar w:fldCharType="end"/>
    </w:r>
    <w:r w:rsidRPr="00101DF8">
      <w:rPr>
        <w:rFonts w:ascii="Times New Roman" w:hAnsi="Times New Roman"/>
        <w:sz w:val="18"/>
      </w:rPr>
      <w:t xml:space="preserve"> -</w:t>
    </w:r>
  </w:p>
  <w:p w:rsidR="00101DF8" w:rsidRPr="00101DF8" w:rsidRDefault="00101DF8" w:rsidP="00101DF8">
    <w:pPr>
      <w:pStyle w:val="Header"/>
      <w:spacing w:after="240"/>
      <w:jc w:val="center"/>
      <w:rPr>
        <w:rFonts w:ascii="Times New Roman" w:hAnsi="Times New Roman"/>
        <w:sz w:val="18"/>
      </w:rPr>
    </w:pPr>
    <w:r w:rsidRPr="00101DF8">
      <w:rPr>
        <w:rFonts w:ascii="Times New Roman" w:hAnsi="Times New Roman"/>
        <w:sz w:val="18"/>
      </w:rPr>
      <w:t>TD 25 (PLEN/3)-E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707"/>
    <w:multiLevelType w:val="hybridMultilevel"/>
    <w:tmpl w:val="F5E60D8A"/>
    <w:lvl w:ilvl="0" w:tplc="2C0A0001">
      <w:start w:val="1"/>
      <w:numFmt w:val="bullet"/>
      <w:lvlText w:val=""/>
      <w:lvlJc w:val="left"/>
      <w:pPr>
        <w:ind w:left="840" w:hanging="360"/>
      </w:pPr>
      <w:rPr>
        <w:rFonts w:ascii="Symbol" w:hAnsi="Symbol"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1">
    <w:nsid w:val="0CC0506A"/>
    <w:multiLevelType w:val="hybridMultilevel"/>
    <w:tmpl w:val="5D3C1BD0"/>
    <w:lvl w:ilvl="0" w:tplc="2C0A0001">
      <w:start w:val="1"/>
      <w:numFmt w:val="bullet"/>
      <w:lvlText w:val=""/>
      <w:lvlJc w:val="left"/>
      <w:pPr>
        <w:ind w:left="1480" w:hanging="360"/>
      </w:pPr>
      <w:rPr>
        <w:rFonts w:ascii="Symbol" w:hAnsi="Symbol" w:hint="default"/>
      </w:rPr>
    </w:lvl>
    <w:lvl w:ilvl="1" w:tplc="2C0A0003" w:tentative="1">
      <w:start w:val="1"/>
      <w:numFmt w:val="bullet"/>
      <w:lvlText w:val="o"/>
      <w:lvlJc w:val="left"/>
      <w:pPr>
        <w:ind w:left="2200" w:hanging="360"/>
      </w:pPr>
      <w:rPr>
        <w:rFonts w:ascii="Courier New" w:hAnsi="Courier New" w:cs="Courier New" w:hint="default"/>
      </w:rPr>
    </w:lvl>
    <w:lvl w:ilvl="2" w:tplc="2C0A0005" w:tentative="1">
      <w:start w:val="1"/>
      <w:numFmt w:val="bullet"/>
      <w:lvlText w:val=""/>
      <w:lvlJc w:val="left"/>
      <w:pPr>
        <w:ind w:left="2920" w:hanging="360"/>
      </w:pPr>
      <w:rPr>
        <w:rFonts w:ascii="Wingdings" w:hAnsi="Wingdings" w:hint="default"/>
      </w:rPr>
    </w:lvl>
    <w:lvl w:ilvl="3" w:tplc="2C0A0001" w:tentative="1">
      <w:start w:val="1"/>
      <w:numFmt w:val="bullet"/>
      <w:lvlText w:val=""/>
      <w:lvlJc w:val="left"/>
      <w:pPr>
        <w:ind w:left="3640" w:hanging="360"/>
      </w:pPr>
      <w:rPr>
        <w:rFonts w:ascii="Symbol" w:hAnsi="Symbol" w:hint="default"/>
      </w:rPr>
    </w:lvl>
    <w:lvl w:ilvl="4" w:tplc="2C0A0003" w:tentative="1">
      <w:start w:val="1"/>
      <w:numFmt w:val="bullet"/>
      <w:lvlText w:val="o"/>
      <w:lvlJc w:val="left"/>
      <w:pPr>
        <w:ind w:left="4360" w:hanging="360"/>
      </w:pPr>
      <w:rPr>
        <w:rFonts w:ascii="Courier New" w:hAnsi="Courier New" w:cs="Courier New" w:hint="default"/>
      </w:rPr>
    </w:lvl>
    <w:lvl w:ilvl="5" w:tplc="2C0A0005" w:tentative="1">
      <w:start w:val="1"/>
      <w:numFmt w:val="bullet"/>
      <w:lvlText w:val=""/>
      <w:lvlJc w:val="left"/>
      <w:pPr>
        <w:ind w:left="5080" w:hanging="360"/>
      </w:pPr>
      <w:rPr>
        <w:rFonts w:ascii="Wingdings" w:hAnsi="Wingdings" w:hint="default"/>
      </w:rPr>
    </w:lvl>
    <w:lvl w:ilvl="6" w:tplc="2C0A0001" w:tentative="1">
      <w:start w:val="1"/>
      <w:numFmt w:val="bullet"/>
      <w:lvlText w:val=""/>
      <w:lvlJc w:val="left"/>
      <w:pPr>
        <w:ind w:left="5800" w:hanging="360"/>
      </w:pPr>
      <w:rPr>
        <w:rFonts w:ascii="Symbol" w:hAnsi="Symbol" w:hint="default"/>
      </w:rPr>
    </w:lvl>
    <w:lvl w:ilvl="7" w:tplc="2C0A0003" w:tentative="1">
      <w:start w:val="1"/>
      <w:numFmt w:val="bullet"/>
      <w:lvlText w:val="o"/>
      <w:lvlJc w:val="left"/>
      <w:pPr>
        <w:ind w:left="6520" w:hanging="360"/>
      </w:pPr>
      <w:rPr>
        <w:rFonts w:ascii="Courier New" w:hAnsi="Courier New" w:cs="Courier New" w:hint="default"/>
      </w:rPr>
    </w:lvl>
    <w:lvl w:ilvl="8" w:tplc="2C0A0005" w:tentative="1">
      <w:start w:val="1"/>
      <w:numFmt w:val="bullet"/>
      <w:lvlText w:val=""/>
      <w:lvlJc w:val="left"/>
      <w:pPr>
        <w:ind w:left="7240" w:hanging="360"/>
      </w:pPr>
      <w:rPr>
        <w:rFonts w:ascii="Wingdings" w:hAnsi="Wingdings" w:hint="default"/>
      </w:rPr>
    </w:lvl>
  </w:abstractNum>
  <w:abstractNum w:abstractNumId="2">
    <w:nsid w:val="0D827124"/>
    <w:multiLevelType w:val="hybridMultilevel"/>
    <w:tmpl w:val="6792CF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E17336B"/>
    <w:multiLevelType w:val="hybridMultilevel"/>
    <w:tmpl w:val="8CAC27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F416E39"/>
    <w:multiLevelType w:val="hybridMultilevel"/>
    <w:tmpl w:val="93467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B00688"/>
    <w:multiLevelType w:val="hybridMultilevel"/>
    <w:tmpl w:val="7B34E7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80A63B4"/>
    <w:multiLevelType w:val="hybridMultilevel"/>
    <w:tmpl w:val="57A60362"/>
    <w:lvl w:ilvl="0" w:tplc="2C0A0001">
      <w:start w:val="1"/>
      <w:numFmt w:val="bullet"/>
      <w:lvlText w:val=""/>
      <w:lvlJc w:val="left"/>
      <w:pPr>
        <w:ind w:left="768" w:hanging="360"/>
      </w:pPr>
      <w:rPr>
        <w:rFonts w:ascii="Symbol" w:hAnsi="Symbol" w:hint="default"/>
      </w:rPr>
    </w:lvl>
    <w:lvl w:ilvl="1" w:tplc="2C0A0003" w:tentative="1">
      <w:start w:val="1"/>
      <w:numFmt w:val="bullet"/>
      <w:lvlText w:val="o"/>
      <w:lvlJc w:val="left"/>
      <w:pPr>
        <w:ind w:left="1488" w:hanging="360"/>
      </w:pPr>
      <w:rPr>
        <w:rFonts w:ascii="Courier New" w:hAnsi="Courier New" w:cs="Courier New" w:hint="default"/>
      </w:rPr>
    </w:lvl>
    <w:lvl w:ilvl="2" w:tplc="2C0A0005" w:tentative="1">
      <w:start w:val="1"/>
      <w:numFmt w:val="bullet"/>
      <w:lvlText w:val=""/>
      <w:lvlJc w:val="left"/>
      <w:pPr>
        <w:ind w:left="2208" w:hanging="360"/>
      </w:pPr>
      <w:rPr>
        <w:rFonts w:ascii="Wingdings" w:hAnsi="Wingdings" w:hint="default"/>
      </w:rPr>
    </w:lvl>
    <w:lvl w:ilvl="3" w:tplc="2C0A0001" w:tentative="1">
      <w:start w:val="1"/>
      <w:numFmt w:val="bullet"/>
      <w:lvlText w:val=""/>
      <w:lvlJc w:val="left"/>
      <w:pPr>
        <w:ind w:left="2928" w:hanging="360"/>
      </w:pPr>
      <w:rPr>
        <w:rFonts w:ascii="Symbol" w:hAnsi="Symbol" w:hint="default"/>
      </w:rPr>
    </w:lvl>
    <w:lvl w:ilvl="4" w:tplc="2C0A0003" w:tentative="1">
      <w:start w:val="1"/>
      <w:numFmt w:val="bullet"/>
      <w:lvlText w:val="o"/>
      <w:lvlJc w:val="left"/>
      <w:pPr>
        <w:ind w:left="3648" w:hanging="360"/>
      </w:pPr>
      <w:rPr>
        <w:rFonts w:ascii="Courier New" w:hAnsi="Courier New" w:cs="Courier New" w:hint="default"/>
      </w:rPr>
    </w:lvl>
    <w:lvl w:ilvl="5" w:tplc="2C0A0005" w:tentative="1">
      <w:start w:val="1"/>
      <w:numFmt w:val="bullet"/>
      <w:lvlText w:val=""/>
      <w:lvlJc w:val="left"/>
      <w:pPr>
        <w:ind w:left="4368" w:hanging="360"/>
      </w:pPr>
      <w:rPr>
        <w:rFonts w:ascii="Wingdings" w:hAnsi="Wingdings" w:hint="default"/>
      </w:rPr>
    </w:lvl>
    <w:lvl w:ilvl="6" w:tplc="2C0A0001" w:tentative="1">
      <w:start w:val="1"/>
      <w:numFmt w:val="bullet"/>
      <w:lvlText w:val=""/>
      <w:lvlJc w:val="left"/>
      <w:pPr>
        <w:ind w:left="5088" w:hanging="360"/>
      </w:pPr>
      <w:rPr>
        <w:rFonts w:ascii="Symbol" w:hAnsi="Symbol" w:hint="default"/>
      </w:rPr>
    </w:lvl>
    <w:lvl w:ilvl="7" w:tplc="2C0A0003" w:tentative="1">
      <w:start w:val="1"/>
      <w:numFmt w:val="bullet"/>
      <w:lvlText w:val="o"/>
      <w:lvlJc w:val="left"/>
      <w:pPr>
        <w:ind w:left="5808" w:hanging="360"/>
      </w:pPr>
      <w:rPr>
        <w:rFonts w:ascii="Courier New" w:hAnsi="Courier New" w:cs="Courier New" w:hint="default"/>
      </w:rPr>
    </w:lvl>
    <w:lvl w:ilvl="8" w:tplc="2C0A0005" w:tentative="1">
      <w:start w:val="1"/>
      <w:numFmt w:val="bullet"/>
      <w:lvlText w:val=""/>
      <w:lvlJc w:val="left"/>
      <w:pPr>
        <w:ind w:left="6528" w:hanging="360"/>
      </w:pPr>
      <w:rPr>
        <w:rFonts w:ascii="Wingdings" w:hAnsi="Wingdings" w:hint="default"/>
      </w:rPr>
    </w:lvl>
  </w:abstractNum>
  <w:abstractNum w:abstractNumId="7">
    <w:nsid w:val="192B4858"/>
    <w:multiLevelType w:val="hybridMultilevel"/>
    <w:tmpl w:val="14CC562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9E1082A"/>
    <w:multiLevelType w:val="hybridMultilevel"/>
    <w:tmpl w:val="C8445BA6"/>
    <w:lvl w:ilvl="0" w:tplc="2C0A0001">
      <w:start w:val="1"/>
      <w:numFmt w:val="bullet"/>
      <w:lvlText w:val=""/>
      <w:lvlJc w:val="left"/>
      <w:pPr>
        <w:ind w:left="770" w:hanging="360"/>
      </w:pPr>
      <w:rPr>
        <w:rFonts w:ascii="Symbol" w:hAnsi="Symbol" w:hint="default"/>
      </w:rPr>
    </w:lvl>
    <w:lvl w:ilvl="1" w:tplc="2C0A0003" w:tentative="1">
      <w:start w:val="1"/>
      <w:numFmt w:val="bullet"/>
      <w:lvlText w:val="o"/>
      <w:lvlJc w:val="left"/>
      <w:pPr>
        <w:ind w:left="1490" w:hanging="360"/>
      </w:pPr>
      <w:rPr>
        <w:rFonts w:ascii="Courier New" w:hAnsi="Courier New" w:cs="Courier New" w:hint="default"/>
      </w:rPr>
    </w:lvl>
    <w:lvl w:ilvl="2" w:tplc="2C0A0005" w:tentative="1">
      <w:start w:val="1"/>
      <w:numFmt w:val="bullet"/>
      <w:lvlText w:val=""/>
      <w:lvlJc w:val="left"/>
      <w:pPr>
        <w:ind w:left="2210" w:hanging="360"/>
      </w:pPr>
      <w:rPr>
        <w:rFonts w:ascii="Wingdings" w:hAnsi="Wingdings" w:hint="default"/>
      </w:rPr>
    </w:lvl>
    <w:lvl w:ilvl="3" w:tplc="2C0A0001" w:tentative="1">
      <w:start w:val="1"/>
      <w:numFmt w:val="bullet"/>
      <w:lvlText w:val=""/>
      <w:lvlJc w:val="left"/>
      <w:pPr>
        <w:ind w:left="2930" w:hanging="360"/>
      </w:pPr>
      <w:rPr>
        <w:rFonts w:ascii="Symbol" w:hAnsi="Symbol" w:hint="default"/>
      </w:rPr>
    </w:lvl>
    <w:lvl w:ilvl="4" w:tplc="2C0A0003" w:tentative="1">
      <w:start w:val="1"/>
      <w:numFmt w:val="bullet"/>
      <w:lvlText w:val="o"/>
      <w:lvlJc w:val="left"/>
      <w:pPr>
        <w:ind w:left="3650" w:hanging="360"/>
      </w:pPr>
      <w:rPr>
        <w:rFonts w:ascii="Courier New" w:hAnsi="Courier New" w:cs="Courier New" w:hint="default"/>
      </w:rPr>
    </w:lvl>
    <w:lvl w:ilvl="5" w:tplc="2C0A0005" w:tentative="1">
      <w:start w:val="1"/>
      <w:numFmt w:val="bullet"/>
      <w:lvlText w:val=""/>
      <w:lvlJc w:val="left"/>
      <w:pPr>
        <w:ind w:left="4370" w:hanging="360"/>
      </w:pPr>
      <w:rPr>
        <w:rFonts w:ascii="Wingdings" w:hAnsi="Wingdings" w:hint="default"/>
      </w:rPr>
    </w:lvl>
    <w:lvl w:ilvl="6" w:tplc="2C0A0001" w:tentative="1">
      <w:start w:val="1"/>
      <w:numFmt w:val="bullet"/>
      <w:lvlText w:val=""/>
      <w:lvlJc w:val="left"/>
      <w:pPr>
        <w:ind w:left="5090" w:hanging="360"/>
      </w:pPr>
      <w:rPr>
        <w:rFonts w:ascii="Symbol" w:hAnsi="Symbol" w:hint="default"/>
      </w:rPr>
    </w:lvl>
    <w:lvl w:ilvl="7" w:tplc="2C0A0003" w:tentative="1">
      <w:start w:val="1"/>
      <w:numFmt w:val="bullet"/>
      <w:lvlText w:val="o"/>
      <w:lvlJc w:val="left"/>
      <w:pPr>
        <w:ind w:left="5810" w:hanging="360"/>
      </w:pPr>
      <w:rPr>
        <w:rFonts w:ascii="Courier New" w:hAnsi="Courier New" w:cs="Courier New" w:hint="default"/>
      </w:rPr>
    </w:lvl>
    <w:lvl w:ilvl="8" w:tplc="2C0A0005" w:tentative="1">
      <w:start w:val="1"/>
      <w:numFmt w:val="bullet"/>
      <w:lvlText w:val=""/>
      <w:lvlJc w:val="left"/>
      <w:pPr>
        <w:ind w:left="6530" w:hanging="360"/>
      </w:pPr>
      <w:rPr>
        <w:rFonts w:ascii="Wingdings" w:hAnsi="Wingdings" w:hint="default"/>
      </w:rPr>
    </w:lvl>
  </w:abstractNum>
  <w:abstractNum w:abstractNumId="9">
    <w:nsid w:val="1CDB2861"/>
    <w:multiLevelType w:val="hybridMultilevel"/>
    <w:tmpl w:val="7624E3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5804D9C"/>
    <w:multiLevelType w:val="hybridMultilevel"/>
    <w:tmpl w:val="4C328A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9B37915"/>
    <w:multiLevelType w:val="hybridMultilevel"/>
    <w:tmpl w:val="E646BF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B575E0B"/>
    <w:multiLevelType w:val="hybridMultilevel"/>
    <w:tmpl w:val="1F64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3D68A9"/>
    <w:multiLevelType w:val="multilevel"/>
    <w:tmpl w:val="F232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732C00"/>
    <w:multiLevelType w:val="multilevel"/>
    <w:tmpl w:val="0D8028D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8844DC"/>
    <w:multiLevelType w:val="hybridMultilevel"/>
    <w:tmpl w:val="E364FF1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55247B6"/>
    <w:multiLevelType w:val="hybridMultilevel"/>
    <w:tmpl w:val="90404D44"/>
    <w:lvl w:ilvl="0" w:tplc="2C0A0001">
      <w:start w:val="1"/>
      <w:numFmt w:val="bullet"/>
      <w:lvlText w:val=""/>
      <w:lvlJc w:val="left"/>
      <w:pPr>
        <w:ind w:left="770" w:hanging="360"/>
      </w:pPr>
      <w:rPr>
        <w:rFonts w:ascii="Symbol" w:hAnsi="Symbol" w:hint="default"/>
      </w:rPr>
    </w:lvl>
    <w:lvl w:ilvl="1" w:tplc="2C0A0003" w:tentative="1">
      <w:start w:val="1"/>
      <w:numFmt w:val="bullet"/>
      <w:lvlText w:val="o"/>
      <w:lvlJc w:val="left"/>
      <w:pPr>
        <w:ind w:left="1490" w:hanging="360"/>
      </w:pPr>
      <w:rPr>
        <w:rFonts w:ascii="Courier New" w:hAnsi="Courier New" w:cs="Courier New" w:hint="default"/>
      </w:rPr>
    </w:lvl>
    <w:lvl w:ilvl="2" w:tplc="2C0A0005" w:tentative="1">
      <w:start w:val="1"/>
      <w:numFmt w:val="bullet"/>
      <w:lvlText w:val=""/>
      <w:lvlJc w:val="left"/>
      <w:pPr>
        <w:ind w:left="2210" w:hanging="360"/>
      </w:pPr>
      <w:rPr>
        <w:rFonts w:ascii="Wingdings" w:hAnsi="Wingdings" w:hint="default"/>
      </w:rPr>
    </w:lvl>
    <w:lvl w:ilvl="3" w:tplc="2C0A0001" w:tentative="1">
      <w:start w:val="1"/>
      <w:numFmt w:val="bullet"/>
      <w:lvlText w:val=""/>
      <w:lvlJc w:val="left"/>
      <w:pPr>
        <w:ind w:left="2930" w:hanging="360"/>
      </w:pPr>
      <w:rPr>
        <w:rFonts w:ascii="Symbol" w:hAnsi="Symbol" w:hint="default"/>
      </w:rPr>
    </w:lvl>
    <w:lvl w:ilvl="4" w:tplc="2C0A0003" w:tentative="1">
      <w:start w:val="1"/>
      <w:numFmt w:val="bullet"/>
      <w:lvlText w:val="o"/>
      <w:lvlJc w:val="left"/>
      <w:pPr>
        <w:ind w:left="3650" w:hanging="360"/>
      </w:pPr>
      <w:rPr>
        <w:rFonts w:ascii="Courier New" w:hAnsi="Courier New" w:cs="Courier New" w:hint="default"/>
      </w:rPr>
    </w:lvl>
    <w:lvl w:ilvl="5" w:tplc="2C0A0005" w:tentative="1">
      <w:start w:val="1"/>
      <w:numFmt w:val="bullet"/>
      <w:lvlText w:val=""/>
      <w:lvlJc w:val="left"/>
      <w:pPr>
        <w:ind w:left="4370" w:hanging="360"/>
      </w:pPr>
      <w:rPr>
        <w:rFonts w:ascii="Wingdings" w:hAnsi="Wingdings" w:hint="default"/>
      </w:rPr>
    </w:lvl>
    <w:lvl w:ilvl="6" w:tplc="2C0A0001" w:tentative="1">
      <w:start w:val="1"/>
      <w:numFmt w:val="bullet"/>
      <w:lvlText w:val=""/>
      <w:lvlJc w:val="left"/>
      <w:pPr>
        <w:ind w:left="5090" w:hanging="360"/>
      </w:pPr>
      <w:rPr>
        <w:rFonts w:ascii="Symbol" w:hAnsi="Symbol" w:hint="default"/>
      </w:rPr>
    </w:lvl>
    <w:lvl w:ilvl="7" w:tplc="2C0A0003" w:tentative="1">
      <w:start w:val="1"/>
      <w:numFmt w:val="bullet"/>
      <w:lvlText w:val="o"/>
      <w:lvlJc w:val="left"/>
      <w:pPr>
        <w:ind w:left="5810" w:hanging="360"/>
      </w:pPr>
      <w:rPr>
        <w:rFonts w:ascii="Courier New" w:hAnsi="Courier New" w:cs="Courier New" w:hint="default"/>
      </w:rPr>
    </w:lvl>
    <w:lvl w:ilvl="8" w:tplc="2C0A0005" w:tentative="1">
      <w:start w:val="1"/>
      <w:numFmt w:val="bullet"/>
      <w:lvlText w:val=""/>
      <w:lvlJc w:val="left"/>
      <w:pPr>
        <w:ind w:left="6530" w:hanging="360"/>
      </w:pPr>
      <w:rPr>
        <w:rFonts w:ascii="Wingdings" w:hAnsi="Wingdings" w:hint="default"/>
      </w:rPr>
    </w:lvl>
  </w:abstractNum>
  <w:abstractNum w:abstractNumId="17">
    <w:nsid w:val="3BBE2BFF"/>
    <w:multiLevelType w:val="hybridMultilevel"/>
    <w:tmpl w:val="18F02E1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3FB66381"/>
    <w:multiLevelType w:val="hybridMultilevel"/>
    <w:tmpl w:val="0FAEF3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1DF4857"/>
    <w:multiLevelType w:val="hybridMultilevel"/>
    <w:tmpl w:val="5F4C458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21D02E3"/>
    <w:multiLevelType w:val="hybridMultilevel"/>
    <w:tmpl w:val="FDC03C7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50513A3"/>
    <w:multiLevelType w:val="hybridMultilevel"/>
    <w:tmpl w:val="CBE6B6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9975A34"/>
    <w:multiLevelType w:val="hybridMultilevel"/>
    <w:tmpl w:val="1544327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49D83531"/>
    <w:multiLevelType w:val="hybridMultilevel"/>
    <w:tmpl w:val="F3C8C430"/>
    <w:lvl w:ilvl="0" w:tplc="2C0A0001">
      <w:start w:val="1"/>
      <w:numFmt w:val="bullet"/>
      <w:lvlText w:val=""/>
      <w:lvlJc w:val="left"/>
      <w:pPr>
        <w:ind w:left="764" w:hanging="360"/>
      </w:pPr>
      <w:rPr>
        <w:rFonts w:ascii="Symbol" w:hAnsi="Symbol" w:hint="default"/>
      </w:rPr>
    </w:lvl>
    <w:lvl w:ilvl="1" w:tplc="2C0A0003" w:tentative="1">
      <w:start w:val="1"/>
      <w:numFmt w:val="bullet"/>
      <w:lvlText w:val="o"/>
      <w:lvlJc w:val="left"/>
      <w:pPr>
        <w:ind w:left="1484" w:hanging="360"/>
      </w:pPr>
      <w:rPr>
        <w:rFonts w:ascii="Courier New" w:hAnsi="Courier New" w:cs="Courier New" w:hint="default"/>
      </w:rPr>
    </w:lvl>
    <w:lvl w:ilvl="2" w:tplc="2C0A0005" w:tentative="1">
      <w:start w:val="1"/>
      <w:numFmt w:val="bullet"/>
      <w:lvlText w:val=""/>
      <w:lvlJc w:val="left"/>
      <w:pPr>
        <w:ind w:left="2204" w:hanging="360"/>
      </w:pPr>
      <w:rPr>
        <w:rFonts w:ascii="Wingdings" w:hAnsi="Wingdings" w:hint="default"/>
      </w:rPr>
    </w:lvl>
    <w:lvl w:ilvl="3" w:tplc="2C0A0001" w:tentative="1">
      <w:start w:val="1"/>
      <w:numFmt w:val="bullet"/>
      <w:lvlText w:val=""/>
      <w:lvlJc w:val="left"/>
      <w:pPr>
        <w:ind w:left="2924" w:hanging="360"/>
      </w:pPr>
      <w:rPr>
        <w:rFonts w:ascii="Symbol" w:hAnsi="Symbol" w:hint="default"/>
      </w:rPr>
    </w:lvl>
    <w:lvl w:ilvl="4" w:tplc="2C0A0003" w:tentative="1">
      <w:start w:val="1"/>
      <w:numFmt w:val="bullet"/>
      <w:lvlText w:val="o"/>
      <w:lvlJc w:val="left"/>
      <w:pPr>
        <w:ind w:left="3644" w:hanging="360"/>
      </w:pPr>
      <w:rPr>
        <w:rFonts w:ascii="Courier New" w:hAnsi="Courier New" w:cs="Courier New" w:hint="default"/>
      </w:rPr>
    </w:lvl>
    <w:lvl w:ilvl="5" w:tplc="2C0A0005" w:tentative="1">
      <w:start w:val="1"/>
      <w:numFmt w:val="bullet"/>
      <w:lvlText w:val=""/>
      <w:lvlJc w:val="left"/>
      <w:pPr>
        <w:ind w:left="4364" w:hanging="360"/>
      </w:pPr>
      <w:rPr>
        <w:rFonts w:ascii="Wingdings" w:hAnsi="Wingdings" w:hint="default"/>
      </w:rPr>
    </w:lvl>
    <w:lvl w:ilvl="6" w:tplc="2C0A0001" w:tentative="1">
      <w:start w:val="1"/>
      <w:numFmt w:val="bullet"/>
      <w:lvlText w:val=""/>
      <w:lvlJc w:val="left"/>
      <w:pPr>
        <w:ind w:left="5084" w:hanging="360"/>
      </w:pPr>
      <w:rPr>
        <w:rFonts w:ascii="Symbol" w:hAnsi="Symbol" w:hint="default"/>
      </w:rPr>
    </w:lvl>
    <w:lvl w:ilvl="7" w:tplc="2C0A0003" w:tentative="1">
      <w:start w:val="1"/>
      <w:numFmt w:val="bullet"/>
      <w:lvlText w:val="o"/>
      <w:lvlJc w:val="left"/>
      <w:pPr>
        <w:ind w:left="5804" w:hanging="360"/>
      </w:pPr>
      <w:rPr>
        <w:rFonts w:ascii="Courier New" w:hAnsi="Courier New" w:cs="Courier New" w:hint="default"/>
      </w:rPr>
    </w:lvl>
    <w:lvl w:ilvl="8" w:tplc="2C0A0005" w:tentative="1">
      <w:start w:val="1"/>
      <w:numFmt w:val="bullet"/>
      <w:lvlText w:val=""/>
      <w:lvlJc w:val="left"/>
      <w:pPr>
        <w:ind w:left="6524" w:hanging="360"/>
      </w:pPr>
      <w:rPr>
        <w:rFonts w:ascii="Wingdings" w:hAnsi="Wingdings" w:hint="default"/>
      </w:rPr>
    </w:lvl>
  </w:abstractNum>
  <w:abstractNum w:abstractNumId="24">
    <w:nsid w:val="51335569"/>
    <w:multiLevelType w:val="hybridMultilevel"/>
    <w:tmpl w:val="BA0604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5539285D"/>
    <w:multiLevelType w:val="hybridMultilevel"/>
    <w:tmpl w:val="26A00FE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56694528"/>
    <w:multiLevelType w:val="hybridMultilevel"/>
    <w:tmpl w:val="737E1F36"/>
    <w:lvl w:ilvl="0" w:tplc="2C0A0001">
      <w:start w:val="1"/>
      <w:numFmt w:val="bullet"/>
      <w:lvlText w:val=""/>
      <w:lvlJc w:val="left"/>
      <w:pPr>
        <w:ind w:left="775" w:hanging="360"/>
      </w:pPr>
      <w:rPr>
        <w:rFonts w:ascii="Symbol" w:hAnsi="Symbol" w:hint="default"/>
      </w:rPr>
    </w:lvl>
    <w:lvl w:ilvl="1" w:tplc="2C0A0003" w:tentative="1">
      <w:start w:val="1"/>
      <w:numFmt w:val="bullet"/>
      <w:lvlText w:val="o"/>
      <w:lvlJc w:val="left"/>
      <w:pPr>
        <w:ind w:left="1495" w:hanging="360"/>
      </w:pPr>
      <w:rPr>
        <w:rFonts w:ascii="Courier New" w:hAnsi="Courier New" w:cs="Courier New" w:hint="default"/>
      </w:rPr>
    </w:lvl>
    <w:lvl w:ilvl="2" w:tplc="2C0A0005" w:tentative="1">
      <w:start w:val="1"/>
      <w:numFmt w:val="bullet"/>
      <w:lvlText w:val=""/>
      <w:lvlJc w:val="left"/>
      <w:pPr>
        <w:ind w:left="2215" w:hanging="360"/>
      </w:pPr>
      <w:rPr>
        <w:rFonts w:ascii="Wingdings" w:hAnsi="Wingdings" w:hint="default"/>
      </w:rPr>
    </w:lvl>
    <w:lvl w:ilvl="3" w:tplc="2C0A0001" w:tentative="1">
      <w:start w:val="1"/>
      <w:numFmt w:val="bullet"/>
      <w:lvlText w:val=""/>
      <w:lvlJc w:val="left"/>
      <w:pPr>
        <w:ind w:left="2935" w:hanging="360"/>
      </w:pPr>
      <w:rPr>
        <w:rFonts w:ascii="Symbol" w:hAnsi="Symbol" w:hint="default"/>
      </w:rPr>
    </w:lvl>
    <w:lvl w:ilvl="4" w:tplc="2C0A0003" w:tentative="1">
      <w:start w:val="1"/>
      <w:numFmt w:val="bullet"/>
      <w:lvlText w:val="o"/>
      <w:lvlJc w:val="left"/>
      <w:pPr>
        <w:ind w:left="3655" w:hanging="360"/>
      </w:pPr>
      <w:rPr>
        <w:rFonts w:ascii="Courier New" w:hAnsi="Courier New" w:cs="Courier New" w:hint="default"/>
      </w:rPr>
    </w:lvl>
    <w:lvl w:ilvl="5" w:tplc="2C0A0005" w:tentative="1">
      <w:start w:val="1"/>
      <w:numFmt w:val="bullet"/>
      <w:lvlText w:val=""/>
      <w:lvlJc w:val="left"/>
      <w:pPr>
        <w:ind w:left="4375" w:hanging="360"/>
      </w:pPr>
      <w:rPr>
        <w:rFonts w:ascii="Wingdings" w:hAnsi="Wingdings" w:hint="default"/>
      </w:rPr>
    </w:lvl>
    <w:lvl w:ilvl="6" w:tplc="2C0A0001" w:tentative="1">
      <w:start w:val="1"/>
      <w:numFmt w:val="bullet"/>
      <w:lvlText w:val=""/>
      <w:lvlJc w:val="left"/>
      <w:pPr>
        <w:ind w:left="5095" w:hanging="360"/>
      </w:pPr>
      <w:rPr>
        <w:rFonts w:ascii="Symbol" w:hAnsi="Symbol" w:hint="default"/>
      </w:rPr>
    </w:lvl>
    <w:lvl w:ilvl="7" w:tplc="2C0A0003" w:tentative="1">
      <w:start w:val="1"/>
      <w:numFmt w:val="bullet"/>
      <w:lvlText w:val="o"/>
      <w:lvlJc w:val="left"/>
      <w:pPr>
        <w:ind w:left="5815" w:hanging="360"/>
      </w:pPr>
      <w:rPr>
        <w:rFonts w:ascii="Courier New" w:hAnsi="Courier New" w:cs="Courier New" w:hint="default"/>
      </w:rPr>
    </w:lvl>
    <w:lvl w:ilvl="8" w:tplc="2C0A0005" w:tentative="1">
      <w:start w:val="1"/>
      <w:numFmt w:val="bullet"/>
      <w:lvlText w:val=""/>
      <w:lvlJc w:val="left"/>
      <w:pPr>
        <w:ind w:left="6535" w:hanging="360"/>
      </w:pPr>
      <w:rPr>
        <w:rFonts w:ascii="Wingdings" w:hAnsi="Wingdings" w:hint="default"/>
      </w:rPr>
    </w:lvl>
  </w:abstractNum>
  <w:abstractNum w:abstractNumId="27">
    <w:nsid w:val="5E616DC5"/>
    <w:multiLevelType w:val="hybridMultilevel"/>
    <w:tmpl w:val="04DEFE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E872B13"/>
    <w:multiLevelType w:val="hybridMultilevel"/>
    <w:tmpl w:val="CD8E41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60172417"/>
    <w:multiLevelType w:val="hybridMultilevel"/>
    <w:tmpl w:val="16DECA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1C22C23"/>
    <w:multiLevelType w:val="hybridMultilevel"/>
    <w:tmpl w:val="ECC4A400"/>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31">
    <w:nsid w:val="63423915"/>
    <w:multiLevelType w:val="multilevel"/>
    <w:tmpl w:val="4032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7F7CC4"/>
    <w:multiLevelType w:val="hybridMultilevel"/>
    <w:tmpl w:val="2C8EAA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5A530CF"/>
    <w:multiLevelType w:val="hybridMultilevel"/>
    <w:tmpl w:val="B440AFCA"/>
    <w:lvl w:ilvl="0" w:tplc="D19A76BC">
      <w:start w:val="1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154717"/>
    <w:multiLevelType w:val="multilevel"/>
    <w:tmpl w:val="3A2E824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6A329D"/>
    <w:multiLevelType w:val="hybridMultilevel"/>
    <w:tmpl w:val="EC1A47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72113655"/>
    <w:multiLevelType w:val="hybridMultilevel"/>
    <w:tmpl w:val="20B88B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74134D78"/>
    <w:multiLevelType w:val="hybridMultilevel"/>
    <w:tmpl w:val="75C812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74EC558E"/>
    <w:multiLevelType w:val="hybridMultilevel"/>
    <w:tmpl w:val="AAE212F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767E15B6"/>
    <w:multiLevelType w:val="hybridMultilevel"/>
    <w:tmpl w:val="56823C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78E95FFE"/>
    <w:multiLevelType w:val="hybridMultilevel"/>
    <w:tmpl w:val="B0705918"/>
    <w:lvl w:ilvl="0" w:tplc="2C0A0001">
      <w:start w:val="1"/>
      <w:numFmt w:val="bullet"/>
      <w:lvlText w:val=""/>
      <w:lvlJc w:val="left"/>
      <w:pPr>
        <w:ind w:left="785" w:hanging="360"/>
      </w:pPr>
      <w:rPr>
        <w:rFonts w:ascii="Symbol" w:hAnsi="Symbol" w:hint="default"/>
      </w:rPr>
    </w:lvl>
    <w:lvl w:ilvl="1" w:tplc="2C0A0003" w:tentative="1">
      <w:start w:val="1"/>
      <w:numFmt w:val="bullet"/>
      <w:lvlText w:val="o"/>
      <w:lvlJc w:val="left"/>
      <w:pPr>
        <w:ind w:left="1505" w:hanging="360"/>
      </w:pPr>
      <w:rPr>
        <w:rFonts w:ascii="Courier New" w:hAnsi="Courier New" w:cs="Courier New" w:hint="default"/>
      </w:rPr>
    </w:lvl>
    <w:lvl w:ilvl="2" w:tplc="2C0A0005" w:tentative="1">
      <w:start w:val="1"/>
      <w:numFmt w:val="bullet"/>
      <w:lvlText w:val=""/>
      <w:lvlJc w:val="left"/>
      <w:pPr>
        <w:ind w:left="2225" w:hanging="360"/>
      </w:pPr>
      <w:rPr>
        <w:rFonts w:ascii="Wingdings" w:hAnsi="Wingdings" w:hint="default"/>
      </w:rPr>
    </w:lvl>
    <w:lvl w:ilvl="3" w:tplc="2C0A0001" w:tentative="1">
      <w:start w:val="1"/>
      <w:numFmt w:val="bullet"/>
      <w:lvlText w:val=""/>
      <w:lvlJc w:val="left"/>
      <w:pPr>
        <w:ind w:left="2945" w:hanging="360"/>
      </w:pPr>
      <w:rPr>
        <w:rFonts w:ascii="Symbol" w:hAnsi="Symbol" w:hint="default"/>
      </w:rPr>
    </w:lvl>
    <w:lvl w:ilvl="4" w:tplc="2C0A0003" w:tentative="1">
      <w:start w:val="1"/>
      <w:numFmt w:val="bullet"/>
      <w:lvlText w:val="o"/>
      <w:lvlJc w:val="left"/>
      <w:pPr>
        <w:ind w:left="3665" w:hanging="360"/>
      </w:pPr>
      <w:rPr>
        <w:rFonts w:ascii="Courier New" w:hAnsi="Courier New" w:cs="Courier New" w:hint="default"/>
      </w:rPr>
    </w:lvl>
    <w:lvl w:ilvl="5" w:tplc="2C0A0005" w:tentative="1">
      <w:start w:val="1"/>
      <w:numFmt w:val="bullet"/>
      <w:lvlText w:val=""/>
      <w:lvlJc w:val="left"/>
      <w:pPr>
        <w:ind w:left="4385" w:hanging="360"/>
      </w:pPr>
      <w:rPr>
        <w:rFonts w:ascii="Wingdings" w:hAnsi="Wingdings" w:hint="default"/>
      </w:rPr>
    </w:lvl>
    <w:lvl w:ilvl="6" w:tplc="2C0A0001" w:tentative="1">
      <w:start w:val="1"/>
      <w:numFmt w:val="bullet"/>
      <w:lvlText w:val=""/>
      <w:lvlJc w:val="left"/>
      <w:pPr>
        <w:ind w:left="5105" w:hanging="360"/>
      </w:pPr>
      <w:rPr>
        <w:rFonts w:ascii="Symbol" w:hAnsi="Symbol" w:hint="default"/>
      </w:rPr>
    </w:lvl>
    <w:lvl w:ilvl="7" w:tplc="2C0A0003" w:tentative="1">
      <w:start w:val="1"/>
      <w:numFmt w:val="bullet"/>
      <w:lvlText w:val="o"/>
      <w:lvlJc w:val="left"/>
      <w:pPr>
        <w:ind w:left="5825" w:hanging="360"/>
      </w:pPr>
      <w:rPr>
        <w:rFonts w:ascii="Courier New" w:hAnsi="Courier New" w:cs="Courier New" w:hint="default"/>
      </w:rPr>
    </w:lvl>
    <w:lvl w:ilvl="8" w:tplc="2C0A0005" w:tentative="1">
      <w:start w:val="1"/>
      <w:numFmt w:val="bullet"/>
      <w:lvlText w:val=""/>
      <w:lvlJc w:val="left"/>
      <w:pPr>
        <w:ind w:left="6545" w:hanging="360"/>
      </w:pPr>
      <w:rPr>
        <w:rFonts w:ascii="Wingdings" w:hAnsi="Wingdings" w:hint="default"/>
      </w:rPr>
    </w:lvl>
  </w:abstractNum>
  <w:num w:numId="1">
    <w:abstractNumId w:val="6"/>
  </w:num>
  <w:num w:numId="2">
    <w:abstractNumId w:val="21"/>
  </w:num>
  <w:num w:numId="3">
    <w:abstractNumId w:val="14"/>
  </w:num>
  <w:num w:numId="4">
    <w:abstractNumId w:val="34"/>
  </w:num>
  <w:num w:numId="5">
    <w:abstractNumId w:val="13"/>
  </w:num>
  <w:num w:numId="6">
    <w:abstractNumId w:val="31"/>
  </w:num>
  <w:num w:numId="7">
    <w:abstractNumId w:val="32"/>
  </w:num>
  <w:num w:numId="8">
    <w:abstractNumId w:val="23"/>
  </w:num>
  <w:num w:numId="9">
    <w:abstractNumId w:val="27"/>
  </w:num>
  <w:num w:numId="10">
    <w:abstractNumId w:val="1"/>
  </w:num>
  <w:num w:numId="11">
    <w:abstractNumId w:val="26"/>
  </w:num>
  <w:num w:numId="12">
    <w:abstractNumId w:val="40"/>
  </w:num>
  <w:num w:numId="13">
    <w:abstractNumId w:val="2"/>
  </w:num>
  <w:num w:numId="14">
    <w:abstractNumId w:val="39"/>
  </w:num>
  <w:num w:numId="15">
    <w:abstractNumId w:val="9"/>
  </w:num>
  <w:num w:numId="16">
    <w:abstractNumId w:val="24"/>
  </w:num>
  <w:num w:numId="17">
    <w:abstractNumId w:val="10"/>
  </w:num>
  <w:num w:numId="18">
    <w:abstractNumId w:val="29"/>
  </w:num>
  <w:num w:numId="19">
    <w:abstractNumId w:val="3"/>
  </w:num>
  <w:num w:numId="20">
    <w:abstractNumId w:val="25"/>
  </w:num>
  <w:num w:numId="21">
    <w:abstractNumId w:val="5"/>
  </w:num>
  <w:num w:numId="22">
    <w:abstractNumId w:val="0"/>
  </w:num>
  <w:num w:numId="23">
    <w:abstractNumId w:val="30"/>
  </w:num>
  <w:num w:numId="24">
    <w:abstractNumId w:val="17"/>
  </w:num>
  <w:num w:numId="25">
    <w:abstractNumId w:val="20"/>
  </w:num>
  <w:num w:numId="26">
    <w:abstractNumId w:val="38"/>
  </w:num>
  <w:num w:numId="27">
    <w:abstractNumId w:val="7"/>
  </w:num>
  <w:num w:numId="28">
    <w:abstractNumId w:val="37"/>
  </w:num>
  <w:num w:numId="29">
    <w:abstractNumId w:val="35"/>
  </w:num>
  <w:num w:numId="30">
    <w:abstractNumId w:val="22"/>
  </w:num>
  <w:num w:numId="31">
    <w:abstractNumId w:val="28"/>
  </w:num>
  <w:num w:numId="32">
    <w:abstractNumId w:val="18"/>
  </w:num>
  <w:num w:numId="33">
    <w:abstractNumId w:val="15"/>
  </w:num>
  <w:num w:numId="34">
    <w:abstractNumId w:val="4"/>
  </w:num>
  <w:num w:numId="35">
    <w:abstractNumId w:val="11"/>
  </w:num>
  <w:num w:numId="36">
    <w:abstractNumId w:val="8"/>
  </w:num>
  <w:num w:numId="37">
    <w:abstractNumId w:val="36"/>
  </w:num>
  <w:num w:numId="38">
    <w:abstractNumId w:val="19"/>
  </w:num>
  <w:num w:numId="39">
    <w:abstractNumId w:val="16"/>
  </w:num>
  <w:num w:numId="40">
    <w:abstractNumId w:val="33"/>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TrackMoves/>
  <w:defaultTabStop w:val="708"/>
  <w:hyphenationZone w:val="425"/>
  <w:characterSpacingControl w:val="doNotCompress"/>
  <w:hdrShapeDefaults>
    <o:shapedefaults v:ext="edit" spidmax="9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371B"/>
    <w:rsid w:val="000724AB"/>
    <w:rsid w:val="00077ACD"/>
    <w:rsid w:val="00091A81"/>
    <w:rsid w:val="00095806"/>
    <w:rsid w:val="000C123D"/>
    <w:rsid w:val="000D426A"/>
    <w:rsid w:val="00101DF8"/>
    <w:rsid w:val="001258F1"/>
    <w:rsid w:val="00130474"/>
    <w:rsid w:val="00130E3B"/>
    <w:rsid w:val="0013386D"/>
    <w:rsid w:val="0013574F"/>
    <w:rsid w:val="0016371B"/>
    <w:rsid w:val="001E2751"/>
    <w:rsid w:val="002D2670"/>
    <w:rsid w:val="002F0641"/>
    <w:rsid w:val="0032791B"/>
    <w:rsid w:val="00357C4C"/>
    <w:rsid w:val="003861A6"/>
    <w:rsid w:val="00393452"/>
    <w:rsid w:val="004E0DB2"/>
    <w:rsid w:val="004E2CBB"/>
    <w:rsid w:val="0053521F"/>
    <w:rsid w:val="005A642D"/>
    <w:rsid w:val="005B522B"/>
    <w:rsid w:val="005D2E57"/>
    <w:rsid w:val="005E1356"/>
    <w:rsid w:val="0060108E"/>
    <w:rsid w:val="00627537"/>
    <w:rsid w:val="00645165"/>
    <w:rsid w:val="006840E8"/>
    <w:rsid w:val="006862B7"/>
    <w:rsid w:val="006B5E24"/>
    <w:rsid w:val="006C53AF"/>
    <w:rsid w:val="006E14E7"/>
    <w:rsid w:val="006E25E7"/>
    <w:rsid w:val="00771700"/>
    <w:rsid w:val="007961A5"/>
    <w:rsid w:val="007A3605"/>
    <w:rsid w:val="008260E8"/>
    <w:rsid w:val="00834893"/>
    <w:rsid w:val="00887B78"/>
    <w:rsid w:val="00890823"/>
    <w:rsid w:val="008957F7"/>
    <w:rsid w:val="008A7944"/>
    <w:rsid w:val="0091037C"/>
    <w:rsid w:val="00923109"/>
    <w:rsid w:val="0092455E"/>
    <w:rsid w:val="009617DA"/>
    <w:rsid w:val="00982571"/>
    <w:rsid w:val="00987DAC"/>
    <w:rsid w:val="009E5001"/>
    <w:rsid w:val="00A5768D"/>
    <w:rsid w:val="00AD134E"/>
    <w:rsid w:val="00AD7A6B"/>
    <w:rsid w:val="00AE023E"/>
    <w:rsid w:val="00AF6F74"/>
    <w:rsid w:val="00B1723A"/>
    <w:rsid w:val="00B2421B"/>
    <w:rsid w:val="00B72E8A"/>
    <w:rsid w:val="00BA3EC6"/>
    <w:rsid w:val="00BB096F"/>
    <w:rsid w:val="00BF0CE3"/>
    <w:rsid w:val="00C37E48"/>
    <w:rsid w:val="00C432DC"/>
    <w:rsid w:val="00CF7D83"/>
    <w:rsid w:val="00D03727"/>
    <w:rsid w:val="00D03F2E"/>
    <w:rsid w:val="00D13FC0"/>
    <w:rsid w:val="00D33628"/>
    <w:rsid w:val="00D345B1"/>
    <w:rsid w:val="00D8303A"/>
    <w:rsid w:val="00E269D2"/>
    <w:rsid w:val="00E474A1"/>
    <w:rsid w:val="00ED63F5"/>
    <w:rsid w:val="00F02A46"/>
    <w:rsid w:val="00F07B20"/>
    <w:rsid w:val="00F22C57"/>
    <w:rsid w:val="00F23D78"/>
    <w:rsid w:val="00F37F5C"/>
    <w:rsid w:val="00F86C53"/>
    <w:rsid w:val="00FC1C15"/>
    <w:rsid w:val="00FD44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9217"/>
    <o:shapelayout v:ext="edit">
      <o:idmap v:ext="edit" data="1"/>
      <o:rules v:ext="edit">
        <o:r id="V:Rule12" type="callout" idref="#_x0000_s1183"/>
        <o:r id="V:Rule22" type="callout" idref="#_x0000_s1244"/>
        <o:r id="V:Rule37" type="callout" idref="#_x0000_s1272"/>
        <o:r id="V:Rule44" type="connector" idref="#_x0000_s1257">
          <o:proxy start="" idref="#_x0000_s1244" connectloc="0"/>
          <o:proxy end="" idref="#_x0000_s1234" connectloc="6"/>
        </o:r>
        <o:r id="V:Rule45" type="connector" idref="#_x0000_s1179"/>
        <o:r id="V:Rule46" type="connector" idref="#_x0000_s1256">
          <o:proxy start="" idref="#_x0000_s1244" connectloc="4"/>
          <o:proxy end="" idref="#_x0000_s1237" connectloc="5"/>
        </o:r>
        <o:r id="V:Rule47" type="connector" idref="#_x0000_s1273">
          <o:proxy end="" idref="#_x0000_s1279" connectloc="2"/>
        </o:r>
        <o:r id="V:Rule48" type="connector" idref="#_x0000_s1281">
          <o:proxy start="" idref="#_x0000_s1266" connectloc="0"/>
        </o:r>
        <o:r id="V:Rule49" type="connector" idref="#_x0000_s1172"/>
        <o:r id="V:Rule50" type="connector" idref="#_x0000_s1218"/>
        <o:r id="V:Rule51" type="connector" idref="#_x0000_s1212"/>
        <o:r id="V:Rule52" type="connector" idref="#_x0000_s1217"/>
        <o:r id="V:Rule53" type="connector" idref="#_x0000_s1195"/>
        <o:r id="V:Rule54" type="connector" idref="#_x0000_s1245"/>
        <o:r id="V:Rule55" type="connector" idref="#_x0000_s1253">
          <o:proxy start="" idref="#_x0000_s1235" connectloc="3"/>
        </o:r>
        <o:r id="V:Rule56" type="connector" idref="#_x0000_s1277"/>
        <o:r id="V:Rule57" type="connector" idref="#_x0000_s1248"/>
        <o:r id="V:Rule58" type="connector" idref="#_x0000_s1246"/>
        <o:r id="V:Rule59" type="connector" idref="#_x0000_s1276">
          <o:proxy start="" idref="#_x0000_s1265" connectloc="2"/>
          <o:proxy end="" idref="#_x0000_s1279" connectloc="1"/>
        </o:r>
        <o:r id="V:Rule60" type="connector" idref="#_x0000_s1254">
          <o:proxy end="" idref="#_x0000_s1238" connectloc="0"/>
        </o:r>
        <o:r id="V:Rule61" type="connector" idref="#_x0000_s1175"/>
        <o:r id="V:Rule62" type="connector" idref="#_x0000_s1176"/>
        <o:r id="V:Rule63" type="connector" idref="#_x0000_s1210"/>
        <o:r id="V:Rule64" type="connector" idref="#_x0000_s1274">
          <o:proxy end="" idref="#_x0000_s1279" connectloc="0"/>
        </o:r>
        <o:r id="V:Rule65" type="connector" idref="#_x0000_s1170"/>
        <o:r id="V:Rule66" type="connector" idref="#_x0000_s1207"/>
        <o:r id="V:Rule67" type="connector" idref="#_x0000_s1275">
          <o:proxy start="" idref="#_x0000_s1264" connectloc="6"/>
          <o:proxy end="" idref="#_x0000_s1279" connectloc="1"/>
        </o:r>
        <o:r id="V:Rule68" type="connector" idref="#_x0000_s1206"/>
        <o:r id="V:Rule69" type="connector" idref="#_x0000_s1205"/>
        <o:r id="V:Rule70" type="connector" idref="#_x0000_s1247">
          <o:proxy end="" idref="#_x0000_s1235" connectloc="2"/>
        </o:r>
        <o:r id="V:Rule71" type="connector" idref="#_x0000_s1177"/>
        <o:r id="V:Rule72" type="connector" idref="#_x0000_s1171"/>
        <o:r id="V:Rule73" type="connector" idref="#_x0000_s1252">
          <o:proxy start="" idref="#_x0000_s1237" connectloc="4"/>
        </o:r>
        <o:r id="V:Rule74" type="connector" idref="#_x0000_s1250"/>
        <o:r id="V:Rule75" type="connector" idref="#_x0000_s1258">
          <o:proxy start="" idref="#_x0000_s1244" connectloc="4"/>
          <o:proxy end="" idref="#_x0000_s1236" connectloc="6"/>
        </o:r>
        <o:r id="V:Rule76" type="connector" idref="#_x0000_s1211"/>
        <o:r id="V:Rule77" type="connector" idref="#_x0000_s1255">
          <o:proxy end="" idref="#_x0000_s1244" connectloc="0"/>
        </o:r>
        <o:r id="V:Rule78" type="connector" idref="#_x0000_s1178"/>
        <o:r id="V:Rule79" type="connector" idref="#_x0000_s1251"/>
        <o:r id="V:Rule80" type="connector" idref="#_x0000_s1208"/>
        <o:r id="V:Rule81" type="connector" idref="#_x0000_s1173"/>
        <o:r id="V:Rule82" type="connector" idref="#_x0000_s1249">
          <o:proxy end="" idref="#_x0000_s1242" connectloc="0"/>
        </o:r>
        <o:r id="V:Rule83" type="connector" idref="#_x0000_s11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A46"/>
    <w:pPr>
      <w:spacing w:after="200" w:line="276" w:lineRule="auto"/>
      <w:jc w:val="both"/>
    </w:pPr>
    <w:rPr>
      <w:rFonts w:ascii="Cambria" w:hAnsi="Cambria"/>
      <w:sz w:val="24"/>
      <w:szCs w:val="22"/>
      <w:lang w:val="es-AR" w:eastAsia="en-US"/>
    </w:rPr>
  </w:style>
  <w:style w:type="paragraph" w:styleId="Heading1">
    <w:name w:val="heading 1"/>
    <w:basedOn w:val="Normal"/>
    <w:next w:val="Normal"/>
    <w:link w:val="Heading1Char"/>
    <w:uiPriority w:val="9"/>
    <w:qFormat/>
    <w:rsid w:val="0016371B"/>
    <w:pPr>
      <w:keepNext/>
      <w:spacing w:before="240" w:after="60"/>
      <w:outlineLvl w:val="0"/>
    </w:pPr>
    <w:rPr>
      <w:rFonts w:eastAsia="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371B"/>
    <w:rPr>
      <w:rFonts w:ascii="Cambria" w:eastAsia="Times New Roman" w:hAnsi="Cambria" w:cs="Times New Roman"/>
      <w:b/>
      <w:bCs/>
      <w:kern w:val="32"/>
      <w:sz w:val="32"/>
      <w:szCs w:val="32"/>
      <w:lang w:val="x-none" w:eastAsia="x-none"/>
    </w:rPr>
  </w:style>
  <w:style w:type="character" w:styleId="Hyperlink">
    <w:name w:val="Hyperlink"/>
    <w:uiPriority w:val="99"/>
    <w:unhideWhenUsed/>
    <w:rsid w:val="0016371B"/>
    <w:rPr>
      <w:color w:val="0000FF"/>
      <w:u w:val="single"/>
    </w:rPr>
  </w:style>
  <w:style w:type="paragraph" w:styleId="NormalWeb">
    <w:name w:val="Normal (Web)"/>
    <w:basedOn w:val="Normal"/>
    <w:uiPriority w:val="99"/>
    <w:unhideWhenUsed/>
    <w:rsid w:val="0016371B"/>
    <w:pPr>
      <w:spacing w:before="100" w:beforeAutospacing="1" w:after="100" w:afterAutospacing="1" w:line="240" w:lineRule="auto"/>
    </w:pPr>
    <w:rPr>
      <w:rFonts w:ascii="Times New Roman" w:eastAsia="Times New Roman" w:hAnsi="Times New Roman"/>
      <w:szCs w:val="24"/>
      <w:lang w:eastAsia="es-AR"/>
    </w:rPr>
  </w:style>
  <w:style w:type="paragraph" w:styleId="NoSpacing">
    <w:name w:val="No Spacing"/>
    <w:uiPriority w:val="1"/>
    <w:qFormat/>
    <w:rsid w:val="0016371B"/>
    <w:rPr>
      <w:sz w:val="22"/>
      <w:szCs w:val="22"/>
      <w:lang w:val="es-AR" w:eastAsia="en-US"/>
    </w:rPr>
  </w:style>
  <w:style w:type="character" w:customStyle="1" w:styleId="googqs-tidbit">
    <w:name w:val="goog_qs-tidbit"/>
    <w:basedOn w:val="DefaultParagraphFont"/>
    <w:rsid w:val="0016371B"/>
  </w:style>
  <w:style w:type="paragraph" w:customStyle="1" w:styleId="texto">
    <w:name w:val="texto"/>
    <w:basedOn w:val="Normal"/>
    <w:rsid w:val="0016371B"/>
    <w:pPr>
      <w:spacing w:before="100" w:beforeAutospacing="1" w:after="100" w:afterAutospacing="1" w:line="240" w:lineRule="auto"/>
    </w:pPr>
    <w:rPr>
      <w:rFonts w:ascii="Arial" w:eastAsia="Times New Roman" w:hAnsi="Arial" w:cs="Arial"/>
      <w:color w:val="333333"/>
      <w:sz w:val="10"/>
      <w:szCs w:val="10"/>
      <w:lang w:eastAsia="es-AR"/>
    </w:rPr>
  </w:style>
  <w:style w:type="character" w:customStyle="1" w:styleId="hps">
    <w:name w:val="hps"/>
    <w:basedOn w:val="DefaultParagraphFont"/>
    <w:rsid w:val="0016371B"/>
  </w:style>
  <w:style w:type="paragraph" w:styleId="ListParagraph">
    <w:name w:val="List Paragraph"/>
    <w:basedOn w:val="Normal"/>
    <w:uiPriority w:val="34"/>
    <w:qFormat/>
    <w:rsid w:val="0016371B"/>
    <w:pPr>
      <w:ind w:left="708"/>
    </w:pPr>
  </w:style>
  <w:style w:type="character" w:customStyle="1" w:styleId="contents-in">
    <w:name w:val="contents-in"/>
    <w:basedOn w:val="DefaultParagraphFont"/>
    <w:rsid w:val="0016371B"/>
  </w:style>
  <w:style w:type="character" w:customStyle="1" w:styleId="apple-style-span">
    <w:name w:val="apple-style-span"/>
    <w:basedOn w:val="DefaultParagraphFont"/>
    <w:rsid w:val="0016371B"/>
  </w:style>
  <w:style w:type="character" w:customStyle="1" w:styleId="FootnoteTextChar">
    <w:name w:val="Footnote Text Char"/>
    <w:link w:val="FootnoteText"/>
    <w:uiPriority w:val="99"/>
    <w:semiHidden/>
    <w:rsid w:val="0016371B"/>
    <w:rPr>
      <w:rFonts w:ascii="Calibri" w:eastAsia="Calibri" w:hAnsi="Calibri" w:cs="Times New Roman"/>
      <w:lang w:val="fr-FR"/>
    </w:rPr>
  </w:style>
  <w:style w:type="paragraph" w:styleId="FootnoteText">
    <w:name w:val="footnote text"/>
    <w:basedOn w:val="Normal"/>
    <w:link w:val="FootnoteTextChar"/>
    <w:uiPriority w:val="99"/>
    <w:semiHidden/>
    <w:unhideWhenUsed/>
    <w:rsid w:val="0016371B"/>
    <w:pPr>
      <w:spacing w:after="0" w:line="240" w:lineRule="auto"/>
    </w:pPr>
    <w:rPr>
      <w:rFonts w:ascii="Calibri" w:hAnsi="Calibri"/>
      <w:sz w:val="20"/>
      <w:szCs w:val="20"/>
      <w:lang w:val="fr-FR" w:eastAsia="x-none"/>
    </w:rPr>
  </w:style>
  <w:style w:type="character" w:customStyle="1" w:styleId="TextonotapieCar1">
    <w:name w:val="Texto nota pie Car1"/>
    <w:uiPriority w:val="99"/>
    <w:semiHidden/>
    <w:rsid w:val="0016371B"/>
    <w:rPr>
      <w:rFonts w:ascii="Cambria" w:eastAsia="Calibri" w:hAnsi="Cambria" w:cs="Times New Roman"/>
      <w:sz w:val="20"/>
      <w:szCs w:val="20"/>
    </w:rPr>
  </w:style>
  <w:style w:type="character" w:customStyle="1" w:styleId="HeaderChar">
    <w:name w:val="Header Char"/>
    <w:link w:val="Header"/>
    <w:uiPriority w:val="99"/>
    <w:rsid w:val="0016371B"/>
    <w:rPr>
      <w:rFonts w:ascii="Calibri" w:eastAsia="Calibri" w:hAnsi="Calibri" w:cs="Times New Roman"/>
      <w:lang w:val="fr-FR"/>
    </w:rPr>
  </w:style>
  <w:style w:type="paragraph" w:styleId="Header">
    <w:name w:val="header"/>
    <w:basedOn w:val="Normal"/>
    <w:link w:val="HeaderChar"/>
    <w:uiPriority w:val="99"/>
    <w:unhideWhenUsed/>
    <w:rsid w:val="0016371B"/>
    <w:pPr>
      <w:tabs>
        <w:tab w:val="center" w:pos="4536"/>
        <w:tab w:val="right" w:pos="9072"/>
      </w:tabs>
      <w:spacing w:after="0" w:line="240" w:lineRule="auto"/>
    </w:pPr>
    <w:rPr>
      <w:rFonts w:ascii="Calibri" w:hAnsi="Calibri"/>
      <w:sz w:val="20"/>
      <w:szCs w:val="20"/>
      <w:lang w:val="fr-FR" w:eastAsia="x-none"/>
    </w:rPr>
  </w:style>
  <w:style w:type="character" w:customStyle="1" w:styleId="EncabezadoCar1">
    <w:name w:val="Encabezado Car1"/>
    <w:uiPriority w:val="99"/>
    <w:semiHidden/>
    <w:rsid w:val="0016371B"/>
    <w:rPr>
      <w:rFonts w:ascii="Cambria" w:eastAsia="Calibri" w:hAnsi="Cambria" w:cs="Times New Roman"/>
      <w:sz w:val="24"/>
    </w:rPr>
  </w:style>
  <w:style w:type="character" w:customStyle="1" w:styleId="FooterChar">
    <w:name w:val="Footer Char"/>
    <w:link w:val="Footer"/>
    <w:uiPriority w:val="99"/>
    <w:rsid w:val="0016371B"/>
    <w:rPr>
      <w:rFonts w:ascii="Calibri" w:eastAsia="Calibri" w:hAnsi="Calibri" w:cs="Times New Roman"/>
      <w:lang w:val="fr-FR"/>
    </w:rPr>
  </w:style>
  <w:style w:type="paragraph" w:styleId="Footer">
    <w:name w:val="footer"/>
    <w:basedOn w:val="Normal"/>
    <w:link w:val="FooterChar"/>
    <w:uiPriority w:val="99"/>
    <w:unhideWhenUsed/>
    <w:rsid w:val="0016371B"/>
    <w:pPr>
      <w:tabs>
        <w:tab w:val="center" w:pos="4536"/>
        <w:tab w:val="right" w:pos="9072"/>
      </w:tabs>
      <w:spacing w:after="0" w:line="240" w:lineRule="auto"/>
    </w:pPr>
    <w:rPr>
      <w:rFonts w:ascii="Calibri" w:hAnsi="Calibri"/>
      <w:sz w:val="20"/>
      <w:szCs w:val="20"/>
      <w:lang w:val="fr-FR" w:eastAsia="x-none"/>
    </w:rPr>
  </w:style>
  <w:style w:type="character" w:customStyle="1" w:styleId="PiedepginaCar1">
    <w:name w:val="Pie de página Car1"/>
    <w:uiPriority w:val="99"/>
    <w:semiHidden/>
    <w:rsid w:val="0016371B"/>
    <w:rPr>
      <w:rFonts w:ascii="Cambria" w:eastAsia="Calibri" w:hAnsi="Cambria" w:cs="Times New Roman"/>
      <w:sz w:val="24"/>
    </w:rPr>
  </w:style>
  <w:style w:type="character" w:customStyle="1" w:styleId="BalloonTextChar">
    <w:name w:val="Balloon Text Char"/>
    <w:link w:val="BalloonText"/>
    <w:uiPriority w:val="99"/>
    <w:semiHidden/>
    <w:rsid w:val="0016371B"/>
    <w:rPr>
      <w:rFonts w:ascii="Tahoma" w:eastAsia="Calibri" w:hAnsi="Tahoma" w:cs="Tahoma"/>
      <w:sz w:val="16"/>
      <w:szCs w:val="16"/>
      <w:lang w:val="fr-FR"/>
    </w:rPr>
  </w:style>
  <w:style w:type="paragraph" w:styleId="BalloonText">
    <w:name w:val="Balloon Text"/>
    <w:basedOn w:val="Normal"/>
    <w:link w:val="BalloonTextChar"/>
    <w:uiPriority w:val="99"/>
    <w:semiHidden/>
    <w:unhideWhenUsed/>
    <w:rsid w:val="0016371B"/>
    <w:pPr>
      <w:spacing w:after="0" w:line="240" w:lineRule="auto"/>
    </w:pPr>
    <w:rPr>
      <w:rFonts w:ascii="Tahoma" w:hAnsi="Tahoma"/>
      <w:sz w:val="16"/>
      <w:szCs w:val="16"/>
      <w:lang w:val="fr-FR" w:eastAsia="x-none"/>
    </w:rPr>
  </w:style>
  <w:style w:type="character" w:customStyle="1" w:styleId="TextodegloboCar1">
    <w:name w:val="Texto de globo Car1"/>
    <w:uiPriority w:val="99"/>
    <w:semiHidden/>
    <w:rsid w:val="0016371B"/>
    <w:rPr>
      <w:rFonts w:ascii="Tahoma" w:eastAsia="Calibri" w:hAnsi="Tahoma" w:cs="Tahoma"/>
      <w:sz w:val="16"/>
      <w:szCs w:val="16"/>
    </w:rPr>
  </w:style>
  <w:style w:type="character" w:styleId="FootnoteReference">
    <w:name w:val="footnote reference"/>
    <w:uiPriority w:val="99"/>
    <w:semiHidden/>
    <w:unhideWhenUsed/>
    <w:rsid w:val="0016371B"/>
    <w:rPr>
      <w:vertAlign w:val="superscript"/>
    </w:rPr>
  </w:style>
  <w:style w:type="character" w:customStyle="1" w:styleId="shorttext">
    <w:name w:val="short_text"/>
    <w:basedOn w:val="DefaultParagraphFont"/>
    <w:rsid w:val="0016371B"/>
  </w:style>
  <w:style w:type="paragraph" w:styleId="TOCHeading">
    <w:name w:val="TOC Heading"/>
    <w:basedOn w:val="Heading1"/>
    <w:next w:val="Normal"/>
    <w:uiPriority w:val="39"/>
    <w:unhideWhenUsed/>
    <w:qFormat/>
    <w:rsid w:val="0016371B"/>
    <w:pPr>
      <w:keepLines/>
      <w:spacing w:before="480" w:after="0"/>
      <w:outlineLvl w:val="9"/>
    </w:pPr>
    <w:rPr>
      <w:color w:val="365F91"/>
      <w:kern w:val="0"/>
      <w:sz w:val="28"/>
      <w:szCs w:val="28"/>
      <w:lang w:val="fr-FR"/>
    </w:rPr>
  </w:style>
  <w:style w:type="paragraph" w:styleId="TOC1">
    <w:name w:val="toc 1"/>
    <w:basedOn w:val="Normal"/>
    <w:next w:val="Normal"/>
    <w:autoRedefine/>
    <w:uiPriority w:val="39"/>
    <w:unhideWhenUsed/>
    <w:rsid w:val="0016371B"/>
    <w:pPr>
      <w:tabs>
        <w:tab w:val="right" w:leader="hyphen" w:pos="9062"/>
      </w:tabs>
      <w:spacing w:before="360" w:after="360"/>
    </w:pPr>
    <w:rPr>
      <w:rFonts w:ascii="Calibri" w:hAnsi="Calibri" w:cs="Calibri"/>
      <w:bCs/>
      <w:caps/>
      <w:noProof/>
      <w:lang w:val="en-US"/>
    </w:rPr>
  </w:style>
  <w:style w:type="character" w:styleId="CommentReference">
    <w:name w:val="annotation reference"/>
    <w:uiPriority w:val="99"/>
    <w:semiHidden/>
    <w:unhideWhenUsed/>
    <w:rsid w:val="0016371B"/>
    <w:rPr>
      <w:sz w:val="16"/>
      <w:szCs w:val="16"/>
    </w:rPr>
  </w:style>
  <w:style w:type="paragraph" w:styleId="CommentText">
    <w:name w:val="annotation text"/>
    <w:basedOn w:val="Normal"/>
    <w:link w:val="CommentTextChar"/>
    <w:uiPriority w:val="99"/>
    <w:semiHidden/>
    <w:unhideWhenUsed/>
    <w:rsid w:val="0016371B"/>
    <w:rPr>
      <w:sz w:val="20"/>
      <w:szCs w:val="20"/>
    </w:rPr>
  </w:style>
  <w:style w:type="character" w:customStyle="1" w:styleId="CommentTextChar">
    <w:name w:val="Comment Text Char"/>
    <w:link w:val="CommentText"/>
    <w:uiPriority w:val="99"/>
    <w:semiHidden/>
    <w:rsid w:val="0016371B"/>
    <w:rPr>
      <w:rFonts w:ascii="Cambria" w:eastAsia="Calibri"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6371B"/>
    <w:rPr>
      <w:b/>
      <w:bCs/>
    </w:rPr>
  </w:style>
  <w:style w:type="character" w:customStyle="1" w:styleId="CommentSubjectChar">
    <w:name w:val="Comment Subject Char"/>
    <w:link w:val="CommentSubject"/>
    <w:uiPriority w:val="99"/>
    <w:semiHidden/>
    <w:rsid w:val="0016371B"/>
    <w:rPr>
      <w:rFonts w:ascii="Cambria" w:eastAsia="Calibri" w:hAnsi="Cambria" w:cs="Times New Roman"/>
      <w:b/>
      <w:bCs/>
      <w:sz w:val="20"/>
      <w:szCs w:val="20"/>
    </w:rPr>
  </w:style>
  <w:style w:type="character" w:customStyle="1" w:styleId="ft">
    <w:name w:val="ft"/>
    <w:basedOn w:val="DefaultParagraphFont"/>
    <w:rsid w:val="0016371B"/>
  </w:style>
  <w:style w:type="character" w:styleId="HTMLCite">
    <w:name w:val="HTML Cite"/>
    <w:uiPriority w:val="99"/>
    <w:semiHidden/>
    <w:unhideWhenUsed/>
    <w:rsid w:val="009E5001"/>
    <w:rPr>
      <w:i/>
      <w:iCs/>
    </w:rPr>
  </w:style>
  <w:style w:type="paragraph" w:customStyle="1" w:styleId="Figure">
    <w:name w:val="Figure"/>
    <w:basedOn w:val="Normal"/>
    <w:next w:val="Normal"/>
    <w:link w:val="FigureChar"/>
    <w:qFormat/>
    <w:rsid w:val="006862B7"/>
    <w:pPr>
      <w:keepNext/>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szCs w:val="20"/>
      <w:lang w:val="en-GB"/>
    </w:rPr>
  </w:style>
  <w:style w:type="character" w:customStyle="1" w:styleId="FigureChar">
    <w:name w:val="Figure Char"/>
    <w:link w:val="Figure"/>
    <w:rsid w:val="006862B7"/>
    <w:rPr>
      <w:rFonts w:ascii="Times New Roman" w:eastAsia="Times New Roman" w:hAnsi="Times New Roman"/>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03359">
      <w:bodyDiv w:val="1"/>
      <w:marLeft w:val="0"/>
      <w:marRight w:val="0"/>
      <w:marTop w:val="0"/>
      <w:marBottom w:val="0"/>
      <w:divBdr>
        <w:top w:val="none" w:sz="0" w:space="0" w:color="auto"/>
        <w:left w:val="none" w:sz="0" w:space="0" w:color="auto"/>
        <w:bottom w:val="none" w:sz="0" w:space="0" w:color="auto"/>
        <w:right w:val="none" w:sz="0" w:space="0" w:color="auto"/>
      </w:divBdr>
      <w:divsChild>
        <w:div w:id="781463909">
          <w:marLeft w:val="0"/>
          <w:marRight w:val="0"/>
          <w:marTop w:val="0"/>
          <w:marBottom w:val="0"/>
          <w:divBdr>
            <w:top w:val="none" w:sz="0" w:space="0" w:color="auto"/>
            <w:left w:val="none" w:sz="0" w:space="0" w:color="auto"/>
            <w:bottom w:val="none" w:sz="0" w:space="0" w:color="auto"/>
            <w:right w:val="none" w:sz="0" w:space="0" w:color="auto"/>
          </w:divBdr>
          <w:divsChild>
            <w:div w:id="899250953">
              <w:marLeft w:val="0"/>
              <w:marRight w:val="0"/>
              <w:marTop w:val="0"/>
              <w:marBottom w:val="0"/>
              <w:divBdr>
                <w:top w:val="none" w:sz="0" w:space="0" w:color="auto"/>
                <w:left w:val="none" w:sz="0" w:space="0" w:color="auto"/>
                <w:bottom w:val="none" w:sz="0" w:space="0" w:color="auto"/>
                <w:right w:val="none" w:sz="0" w:space="0" w:color="auto"/>
              </w:divBdr>
              <w:divsChild>
                <w:div w:id="803353268">
                  <w:marLeft w:val="0"/>
                  <w:marRight w:val="0"/>
                  <w:marTop w:val="0"/>
                  <w:marBottom w:val="0"/>
                  <w:divBdr>
                    <w:top w:val="none" w:sz="0" w:space="0" w:color="auto"/>
                    <w:left w:val="none" w:sz="0" w:space="0" w:color="auto"/>
                    <w:bottom w:val="none" w:sz="0" w:space="0" w:color="auto"/>
                    <w:right w:val="none" w:sz="0" w:space="0" w:color="auto"/>
                  </w:divBdr>
                  <w:divsChild>
                    <w:div w:id="320231755">
                      <w:marLeft w:val="0"/>
                      <w:marRight w:val="0"/>
                      <w:marTop w:val="0"/>
                      <w:marBottom w:val="0"/>
                      <w:divBdr>
                        <w:top w:val="none" w:sz="0" w:space="0" w:color="auto"/>
                        <w:left w:val="none" w:sz="0" w:space="0" w:color="auto"/>
                        <w:bottom w:val="none" w:sz="0" w:space="0" w:color="auto"/>
                        <w:right w:val="none" w:sz="0" w:space="0" w:color="auto"/>
                      </w:divBdr>
                      <w:divsChild>
                        <w:div w:id="1704283739">
                          <w:marLeft w:val="0"/>
                          <w:marRight w:val="0"/>
                          <w:marTop w:val="0"/>
                          <w:marBottom w:val="0"/>
                          <w:divBdr>
                            <w:top w:val="none" w:sz="0" w:space="0" w:color="auto"/>
                            <w:left w:val="none" w:sz="0" w:space="0" w:color="auto"/>
                            <w:bottom w:val="none" w:sz="0" w:space="0" w:color="auto"/>
                            <w:right w:val="none" w:sz="0" w:space="0" w:color="auto"/>
                          </w:divBdr>
                          <w:divsChild>
                            <w:div w:id="89011119">
                              <w:marLeft w:val="0"/>
                              <w:marRight w:val="0"/>
                              <w:marTop w:val="0"/>
                              <w:marBottom w:val="0"/>
                              <w:divBdr>
                                <w:top w:val="none" w:sz="0" w:space="0" w:color="auto"/>
                                <w:left w:val="none" w:sz="0" w:space="0" w:color="auto"/>
                                <w:bottom w:val="none" w:sz="0" w:space="0" w:color="auto"/>
                                <w:right w:val="none" w:sz="0" w:space="0" w:color="auto"/>
                              </w:divBdr>
                              <w:divsChild>
                                <w:div w:id="298607653">
                                  <w:marLeft w:val="0"/>
                                  <w:marRight w:val="0"/>
                                  <w:marTop w:val="0"/>
                                  <w:marBottom w:val="0"/>
                                  <w:divBdr>
                                    <w:top w:val="single" w:sz="6" w:space="0" w:color="F5F5F5"/>
                                    <w:left w:val="single" w:sz="6" w:space="0" w:color="F5F5F5"/>
                                    <w:bottom w:val="single" w:sz="6" w:space="0" w:color="F5F5F5"/>
                                    <w:right w:val="single" w:sz="6" w:space="0" w:color="F5F5F5"/>
                                  </w:divBdr>
                                  <w:divsChild>
                                    <w:div w:id="1820338016">
                                      <w:marLeft w:val="0"/>
                                      <w:marRight w:val="0"/>
                                      <w:marTop w:val="0"/>
                                      <w:marBottom w:val="0"/>
                                      <w:divBdr>
                                        <w:top w:val="none" w:sz="0" w:space="0" w:color="auto"/>
                                        <w:left w:val="none" w:sz="0" w:space="0" w:color="auto"/>
                                        <w:bottom w:val="none" w:sz="0" w:space="0" w:color="auto"/>
                                        <w:right w:val="none" w:sz="0" w:space="0" w:color="auto"/>
                                      </w:divBdr>
                                      <w:divsChild>
                                        <w:div w:id="6472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itu.int" TargetMode="Externa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s.wikipedia.org/wiki/Banda_L"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ichard.hill@itu.int" TargetMode="External"/><Relationship Id="rId1" Type="http://schemas.openxmlformats.org/officeDocument/2006/relationships/hyperlink" Target="mailto:carmen.prado@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2B4F6-0141-45E0-8AFF-F3688F66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15310</Words>
  <Characters>87268</Characters>
  <Application>Microsoft Office Word</Application>
  <DocSecurity>0</DocSecurity>
  <Lines>727</Lines>
  <Paragraphs>204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TD</vt:lpstr>
      <vt:lpstr/>
    </vt:vector>
  </TitlesOfParts>
  <Manager>ITU-T</Manager>
  <Company>International Telecommunication Union (ITU)</Company>
  <LinksUpToDate>false</LinksUpToDate>
  <CharactersWithSpaces>102374</CharactersWithSpaces>
  <SharedDoc>false</SharedDoc>
  <HLinks>
    <vt:vector size="168" baseType="variant">
      <vt:variant>
        <vt:i4>2752612</vt:i4>
      </vt:variant>
      <vt:variant>
        <vt:i4>102</vt:i4>
      </vt:variant>
      <vt:variant>
        <vt:i4>0</vt:i4>
      </vt:variant>
      <vt:variant>
        <vt:i4>5</vt:i4>
      </vt:variant>
      <vt:variant>
        <vt:lpwstr>http://www.itu.int/</vt:lpwstr>
      </vt:variant>
      <vt:variant>
        <vt:lpwstr/>
      </vt:variant>
      <vt:variant>
        <vt:i4>1966194</vt:i4>
      </vt:variant>
      <vt:variant>
        <vt:i4>99</vt:i4>
      </vt:variant>
      <vt:variant>
        <vt:i4>0</vt:i4>
      </vt:variant>
      <vt:variant>
        <vt:i4>5</vt:i4>
      </vt:variant>
      <vt:variant>
        <vt:lpwstr>http://es.wikipedia.org/wiki/Banda_L</vt:lpwstr>
      </vt:variant>
      <vt:variant>
        <vt:lpwstr/>
      </vt:variant>
      <vt:variant>
        <vt:i4>1441847</vt:i4>
      </vt:variant>
      <vt:variant>
        <vt:i4>92</vt:i4>
      </vt:variant>
      <vt:variant>
        <vt:i4>0</vt:i4>
      </vt:variant>
      <vt:variant>
        <vt:i4>5</vt:i4>
      </vt:variant>
      <vt:variant>
        <vt:lpwstr/>
      </vt:variant>
      <vt:variant>
        <vt:lpwstr>_Toc318795526</vt:lpwstr>
      </vt:variant>
      <vt:variant>
        <vt:i4>1441847</vt:i4>
      </vt:variant>
      <vt:variant>
        <vt:i4>86</vt:i4>
      </vt:variant>
      <vt:variant>
        <vt:i4>0</vt:i4>
      </vt:variant>
      <vt:variant>
        <vt:i4>5</vt:i4>
      </vt:variant>
      <vt:variant>
        <vt:lpwstr/>
      </vt:variant>
      <vt:variant>
        <vt:lpwstr>_Toc318795525</vt:lpwstr>
      </vt:variant>
      <vt:variant>
        <vt:i4>1441847</vt:i4>
      </vt:variant>
      <vt:variant>
        <vt:i4>80</vt:i4>
      </vt:variant>
      <vt:variant>
        <vt:i4>0</vt:i4>
      </vt:variant>
      <vt:variant>
        <vt:i4>5</vt:i4>
      </vt:variant>
      <vt:variant>
        <vt:lpwstr/>
      </vt:variant>
      <vt:variant>
        <vt:lpwstr>_Toc318795524</vt:lpwstr>
      </vt:variant>
      <vt:variant>
        <vt:i4>1441847</vt:i4>
      </vt:variant>
      <vt:variant>
        <vt:i4>74</vt:i4>
      </vt:variant>
      <vt:variant>
        <vt:i4>0</vt:i4>
      </vt:variant>
      <vt:variant>
        <vt:i4>5</vt:i4>
      </vt:variant>
      <vt:variant>
        <vt:lpwstr/>
      </vt:variant>
      <vt:variant>
        <vt:lpwstr>_Toc318795523</vt:lpwstr>
      </vt:variant>
      <vt:variant>
        <vt:i4>1441847</vt:i4>
      </vt:variant>
      <vt:variant>
        <vt:i4>68</vt:i4>
      </vt:variant>
      <vt:variant>
        <vt:i4>0</vt:i4>
      </vt:variant>
      <vt:variant>
        <vt:i4>5</vt:i4>
      </vt:variant>
      <vt:variant>
        <vt:lpwstr/>
      </vt:variant>
      <vt:variant>
        <vt:lpwstr>_Toc318795522</vt:lpwstr>
      </vt:variant>
      <vt:variant>
        <vt:i4>1441847</vt:i4>
      </vt:variant>
      <vt:variant>
        <vt:i4>62</vt:i4>
      </vt:variant>
      <vt:variant>
        <vt:i4>0</vt:i4>
      </vt:variant>
      <vt:variant>
        <vt:i4>5</vt:i4>
      </vt:variant>
      <vt:variant>
        <vt:lpwstr/>
      </vt:variant>
      <vt:variant>
        <vt:lpwstr>_Toc318795521</vt:lpwstr>
      </vt:variant>
      <vt:variant>
        <vt:i4>1441847</vt:i4>
      </vt:variant>
      <vt:variant>
        <vt:i4>56</vt:i4>
      </vt:variant>
      <vt:variant>
        <vt:i4>0</vt:i4>
      </vt:variant>
      <vt:variant>
        <vt:i4>5</vt:i4>
      </vt:variant>
      <vt:variant>
        <vt:lpwstr/>
      </vt:variant>
      <vt:variant>
        <vt:lpwstr>_Toc318795520</vt:lpwstr>
      </vt:variant>
      <vt:variant>
        <vt:i4>1376311</vt:i4>
      </vt:variant>
      <vt:variant>
        <vt:i4>50</vt:i4>
      </vt:variant>
      <vt:variant>
        <vt:i4>0</vt:i4>
      </vt:variant>
      <vt:variant>
        <vt:i4>5</vt:i4>
      </vt:variant>
      <vt:variant>
        <vt:lpwstr/>
      </vt:variant>
      <vt:variant>
        <vt:lpwstr>_Toc318795519</vt:lpwstr>
      </vt:variant>
      <vt:variant>
        <vt:i4>1376311</vt:i4>
      </vt:variant>
      <vt:variant>
        <vt:i4>44</vt:i4>
      </vt:variant>
      <vt:variant>
        <vt:i4>0</vt:i4>
      </vt:variant>
      <vt:variant>
        <vt:i4>5</vt:i4>
      </vt:variant>
      <vt:variant>
        <vt:lpwstr/>
      </vt:variant>
      <vt:variant>
        <vt:lpwstr>_Toc318795518</vt:lpwstr>
      </vt:variant>
      <vt:variant>
        <vt:i4>1376311</vt:i4>
      </vt:variant>
      <vt:variant>
        <vt:i4>38</vt:i4>
      </vt:variant>
      <vt:variant>
        <vt:i4>0</vt:i4>
      </vt:variant>
      <vt:variant>
        <vt:i4>5</vt:i4>
      </vt:variant>
      <vt:variant>
        <vt:lpwstr/>
      </vt:variant>
      <vt:variant>
        <vt:lpwstr>_Toc318795517</vt:lpwstr>
      </vt:variant>
      <vt:variant>
        <vt:i4>1376311</vt:i4>
      </vt:variant>
      <vt:variant>
        <vt:i4>32</vt:i4>
      </vt:variant>
      <vt:variant>
        <vt:i4>0</vt:i4>
      </vt:variant>
      <vt:variant>
        <vt:i4>5</vt:i4>
      </vt:variant>
      <vt:variant>
        <vt:lpwstr/>
      </vt:variant>
      <vt:variant>
        <vt:lpwstr>_Toc318795516</vt:lpwstr>
      </vt:variant>
      <vt:variant>
        <vt:i4>1376311</vt:i4>
      </vt:variant>
      <vt:variant>
        <vt:i4>26</vt:i4>
      </vt:variant>
      <vt:variant>
        <vt:i4>0</vt:i4>
      </vt:variant>
      <vt:variant>
        <vt:i4>5</vt:i4>
      </vt:variant>
      <vt:variant>
        <vt:lpwstr/>
      </vt:variant>
      <vt:variant>
        <vt:lpwstr>_Toc318795515</vt:lpwstr>
      </vt:variant>
      <vt:variant>
        <vt:i4>1376311</vt:i4>
      </vt:variant>
      <vt:variant>
        <vt:i4>20</vt:i4>
      </vt:variant>
      <vt:variant>
        <vt:i4>0</vt:i4>
      </vt:variant>
      <vt:variant>
        <vt:i4>5</vt:i4>
      </vt:variant>
      <vt:variant>
        <vt:lpwstr/>
      </vt:variant>
      <vt:variant>
        <vt:lpwstr>_Toc318795514</vt:lpwstr>
      </vt:variant>
      <vt:variant>
        <vt:i4>1376311</vt:i4>
      </vt:variant>
      <vt:variant>
        <vt:i4>14</vt:i4>
      </vt:variant>
      <vt:variant>
        <vt:i4>0</vt:i4>
      </vt:variant>
      <vt:variant>
        <vt:i4>5</vt:i4>
      </vt:variant>
      <vt:variant>
        <vt:lpwstr/>
      </vt:variant>
      <vt:variant>
        <vt:lpwstr>_Toc318795513</vt:lpwstr>
      </vt:variant>
      <vt:variant>
        <vt:i4>1376311</vt:i4>
      </vt:variant>
      <vt:variant>
        <vt:i4>8</vt:i4>
      </vt:variant>
      <vt:variant>
        <vt:i4>0</vt:i4>
      </vt:variant>
      <vt:variant>
        <vt:i4>5</vt:i4>
      </vt:variant>
      <vt:variant>
        <vt:lpwstr/>
      </vt:variant>
      <vt:variant>
        <vt:lpwstr>_Toc318795512</vt:lpwstr>
      </vt:variant>
      <vt:variant>
        <vt:i4>1376311</vt:i4>
      </vt:variant>
      <vt:variant>
        <vt:i4>2</vt:i4>
      </vt:variant>
      <vt:variant>
        <vt:i4>0</vt:i4>
      </vt:variant>
      <vt:variant>
        <vt:i4>5</vt:i4>
      </vt:variant>
      <vt:variant>
        <vt:lpwstr/>
      </vt:variant>
      <vt:variant>
        <vt:lpwstr>_Toc318795511</vt:lpwstr>
      </vt:variant>
      <vt:variant>
        <vt:i4>393319</vt:i4>
      </vt:variant>
      <vt:variant>
        <vt:i4>6</vt:i4>
      </vt:variant>
      <vt:variant>
        <vt:i4>0</vt:i4>
      </vt:variant>
      <vt:variant>
        <vt:i4>5</vt:i4>
      </vt:variant>
      <vt:variant>
        <vt:lpwstr>mailto:richard.hill@itu.int</vt:lpwstr>
      </vt:variant>
      <vt:variant>
        <vt:lpwstr/>
      </vt:variant>
      <vt:variant>
        <vt:i4>5898275</vt:i4>
      </vt:variant>
      <vt:variant>
        <vt:i4>3</vt:i4>
      </vt:variant>
      <vt:variant>
        <vt:i4>0</vt:i4>
      </vt:variant>
      <vt:variant>
        <vt:i4>5</vt:i4>
      </vt:variant>
      <vt:variant>
        <vt:lpwstr>mailto:carmen.prado@itu.int</vt:lpwstr>
      </vt:variant>
      <vt:variant>
        <vt:lpwstr/>
      </vt:variant>
      <vt:variant>
        <vt:i4>4653131</vt:i4>
      </vt:variant>
      <vt:variant>
        <vt:i4>-1</vt:i4>
      </vt:variant>
      <vt:variant>
        <vt:i4>1222</vt:i4>
      </vt:variant>
      <vt:variant>
        <vt:i4>1</vt:i4>
      </vt:variant>
      <vt:variant>
        <vt:lpwstr>http://www.nap.pe/traffic/americatel/nap-total-prv07-year.png</vt:lpwstr>
      </vt:variant>
      <vt:variant>
        <vt:lpwstr/>
      </vt:variant>
      <vt:variant>
        <vt:i4>589843</vt:i4>
      </vt:variant>
      <vt:variant>
        <vt:i4>-1</vt:i4>
      </vt:variant>
      <vt:variant>
        <vt:i4>1223</vt:i4>
      </vt:variant>
      <vt:variant>
        <vt:i4>1</vt:i4>
      </vt:variant>
      <vt:variant>
        <vt:lpwstr>http://www.nap.pe/traffic/claro/nap-total-prv08-year.png</vt:lpwstr>
      </vt:variant>
      <vt:variant>
        <vt:lpwstr/>
      </vt:variant>
      <vt:variant>
        <vt:i4>4718669</vt:i4>
      </vt:variant>
      <vt:variant>
        <vt:i4>-1</vt:i4>
      </vt:variant>
      <vt:variant>
        <vt:i4>1224</vt:i4>
      </vt:variant>
      <vt:variant>
        <vt:i4>1</vt:i4>
      </vt:variant>
      <vt:variant>
        <vt:lpwstr>http://www.nap.pe/traffic/comsat/nap-total-prv04-year.png</vt:lpwstr>
      </vt:variant>
      <vt:variant>
        <vt:lpwstr/>
      </vt:variant>
      <vt:variant>
        <vt:i4>5177434</vt:i4>
      </vt:variant>
      <vt:variant>
        <vt:i4>-1</vt:i4>
      </vt:variant>
      <vt:variant>
        <vt:i4>1225</vt:i4>
      </vt:variant>
      <vt:variant>
        <vt:i4>1</vt:i4>
      </vt:variant>
      <vt:variant>
        <vt:lpwstr>http://www.nap.pe/traffic/globalcrossing/nap-total-prv06-year.png</vt:lpwstr>
      </vt:variant>
      <vt:variant>
        <vt:lpwstr/>
      </vt:variant>
      <vt:variant>
        <vt:i4>7602295</vt:i4>
      </vt:variant>
      <vt:variant>
        <vt:i4>-1</vt:i4>
      </vt:variant>
      <vt:variant>
        <vt:i4>1226</vt:i4>
      </vt:variant>
      <vt:variant>
        <vt:i4>1</vt:i4>
      </vt:variant>
      <vt:variant>
        <vt:lpwstr>http://www.nap.pe/traffic/rcp/nap-total-prv03-year.png</vt:lpwstr>
      </vt:variant>
      <vt:variant>
        <vt:lpwstr/>
      </vt:variant>
      <vt:variant>
        <vt:i4>393243</vt:i4>
      </vt:variant>
      <vt:variant>
        <vt:i4>-1</vt:i4>
      </vt:variant>
      <vt:variant>
        <vt:i4>1227</vt:i4>
      </vt:variant>
      <vt:variant>
        <vt:i4>1</vt:i4>
      </vt:variant>
      <vt:variant>
        <vt:lpwstr>http://www.nap.pe/traffic/opticalip/nap-total-prv09-year.png</vt:lpwstr>
      </vt:variant>
      <vt:variant>
        <vt:lpwstr/>
      </vt:variant>
      <vt:variant>
        <vt:i4>7471219</vt:i4>
      </vt:variant>
      <vt:variant>
        <vt:i4>-1</vt:i4>
      </vt:variant>
      <vt:variant>
        <vt:i4>1228</vt:i4>
      </vt:variant>
      <vt:variant>
        <vt:i4>1</vt:i4>
      </vt:variant>
      <vt:variant>
        <vt:lpwstr>http://www.nap.pe/traffic/tep/nap-total-prv01-year.png</vt:lpwstr>
      </vt:variant>
      <vt:variant>
        <vt:lpwstr/>
      </vt:variant>
      <vt:variant>
        <vt:i4>5636191</vt:i4>
      </vt:variant>
      <vt:variant>
        <vt:i4>-1</vt:i4>
      </vt:variant>
      <vt:variant>
        <vt:i4>1229</vt:i4>
      </vt:variant>
      <vt:variant>
        <vt:i4>1</vt:i4>
      </vt:variant>
      <vt:variant>
        <vt:lpwstr>http://www.nap.pe/traffic/telmex/nap-total-prv02-year.png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dc:title>
  <dc:creator>omessano</dc:creator>
  <dc:description>TD 25 (PLEN/3)-E  For: Geneva, 27-31 May 2012_x000d_Document date: _x000d_Saved by ITU51006840 at 10:58:00 on 10/10/2012</dc:description>
  <cp:lastModifiedBy>RC</cp:lastModifiedBy>
  <cp:revision>3</cp:revision>
  <dcterms:created xsi:type="dcterms:W3CDTF">2013-03-12T11:42:00Z</dcterms:created>
  <dcterms:modified xsi:type="dcterms:W3CDTF">2013-03-12T11:57:00Z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25 (PLEN/3)-E</vt:lpwstr>
  </property>
  <property fmtid="{D5CDD505-2E9C-101B-9397-08002B2CF9AE}" pid="3" name="Docdate">
    <vt:lpwstr/>
  </property>
  <property fmtid="{D5CDD505-2E9C-101B-9397-08002B2CF9AE}" pid="4" name="Docorlang">
    <vt:lpwstr>Original: English</vt:lpwstr>
  </property>
  <property fmtid="{D5CDD505-2E9C-101B-9397-08002B2CF9AE}" pid="5" name="Docbluepink">
    <vt:lpwstr/>
  </property>
  <property fmtid="{D5CDD505-2E9C-101B-9397-08002B2CF9AE}" pid="6" name="Docdest">
    <vt:lpwstr>Geneva, 27-31 May 2012</vt:lpwstr>
  </property>
  <property fmtid="{D5CDD505-2E9C-101B-9397-08002B2CF9AE}" pid="7" name="Docauthor">
    <vt:lpwstr/>
  </property>
</Properties>
</file>