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786" w:rsidRPr="00530206" w:rsidRDefault="00D27786" w:rsidP="009A3BE3">
      <w:pPr>
        <w:spacing w:line="480" w:lineRule="auto"/>
        <w:rPr>
          <w:rFonts w:ascii="SimSun" w:eastAsia="SimSun" w:hAnsi="SimSun"/>
          <w:lang w:val="en-US"/>
        </w:rPr>
      </w:pPr>
    </w:p>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E460FC" w:rsidRPr="0046218C" w:rsidTr="0046218C">
        <w:trPr>
          <w:cantSplit/>
        </w:trPr>
        <w:tc>
          <w:tcPr>
            <w:tcW w:w="6237" w:type="dxa"/>
            <w:vAlign w:val="center"/>
          </w:tcPr>
          <w:p w:rsidR="00E460FC" w:rsidRPr="0046218C" w:rsidRDefault="00E460FC" w:rsidP="0046218C">
            <w:pPr>
              <w:tabs>
                <w:tab w:val="right" w:pos="8732"/>
              </w:tabs>
              <w:spacing w:before="0"/>
              <w:rPr>
                <w:rFonts w:eastAsia="SimSun"/>
                <w:b/>
                <w:bCs/>
                <w:iCs/>
                <w:color w:val="FFFFFF"/>
                <w:sz w:val="26"/>
                <w:szCs w:val="26"/>
              </w:rPr>
            </w:pPr>
            <w:r w:rsidRPr="0046218C">
              <w:rPr>
                <w:rFonts w:eastAsia="SimSun"/>
                <w:b/>
                <w:bCs/>
                <w:sz w:val="28"/>
                <w:szCs w:val="28"/>
                <w:lang w:eastAsia="zh-CN"/>
              </w:rPr>
              <w:t>电信标准化局</w:t>
            </w:r>
          </w:p>
        </w:tc>
        <w:tc>
          <w:tcPr>
            <w:tcW w:w="3261" w:type="dxa"/>
            <w:vAlign w:val="center"/>
          </w:tcPr>
          <w:p w:rsidR="00E460FC" w:rsidRPr="0046218C" w:rsidRDefault="00E460FC" w:rsidP="0046218C">
            <w:pPr>
              <w:spacing w:before="0"/>
              <w:jc w:val="right"/>
              <w:rPr>
                <w:rFonts w:eastAsia="SimSun"/>
                <w:color w:val="FFFFFF"/>
                <w:sz w:val="26"/>
                <w:szCs w:val="26"/>
              </w:rPr>
            </w:pPr>
            <w:bookmarkStart w:id="0" w:name="ditulogo"/>
            <w:bookmarkEnd w:id="0"/>
            <w:r w:rsidRPr="0046218C">
              <w:rPr>
                <w:rFonts w:eastAsia="SimSun"/>
                <w:b/>
                <w:bCs/>
                <w:noProof/>
                <w:lang w:val="en-US" w:eastAsia="zh-CN"/>
              </w:rPr>
              <w:drawing>
                <wp:inline distT="0" distB="0" distL="0" distR="0" wp14:anchorId="6D442063" wp14:editId="699B6382">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E460FC" w:rsidRPr="0046218C" w:rsidTr="0046218C">
        <w:trPr>
          <w:cantSplit/>
        </w:trPr>
        <w:tc>
          <w:tcPr>
            <w:tcW w:w="6237" w:type="dxa"/>
            <w:vAlign w:val="center"/>
          </w:tcPr>
          <w:p w:rsidR="00E460FC" w:rsidRPr="0046218C" w:rsidRDefault="00E460FC" w:rsidP="0046218C">
            <w:pPr>
              <w:tabs>
                <w:tab w:val="right" w:pos="8732"/>
              </w:tabs>
              <w:spacing w:before="0"/>
              <w:rPr>
                <w:rFonts w:eastAsia="SimSun"/>
                <w:b/>
                <w:bCs/>
                <w:iCs/>
                <w:sz w:val="18"/>
                <w:szCs w:val="18"/>
              </w:rPr>
            </w:pPr>
          </w:p>
        </w:tc>
        <w:tc>
          <w:tcPr>
            <w:tcW w:w="3261" w:type="dxa"/>
            <w:vAlign w:val="center"/>
          </w:tcPr>
          <w:p w:rsidR="00E460FC" w:rsidRPr="0046218C" w:rsidRDefault="00E460FC" w:rsidP="0046218C">
            <w:pPr>
              <w:spacing w:before="0"/>
              <w:ind w:left="993" w:hanging="993"/>
              <w:jc w:val="right"/>
              <w:rPr>
                <w:rFonts w:eastAsia="SimSun"/>
                <w:sz w:val="18"/>
                <w:szCs w:val="18"/>
                <w:lang w:val="en-US"/>
              </w:rPr>
            </w:pPr>
          </w:p>
        </w:tc>
      </w:tr>
    </w:tbl>
    <w:p w:rsidR="00E460FC" w:rsidRPr="0046218C" w:rsidRDefault="00A55ACA" w:rsidP="00A55ACA">
      <w:pPr>
        <w:pStyle w:val="Index1"/>
        <w:tabs>
          <w:tab w:val="clear" w:pos="794"/>
          <w:tab w:val="clear" w:pos="1191"/>
          <w:tab w:val="clear" w:pos="1588"/>
          <w:tab w:val="clear" w:pos="1985"/>
          <w:tab w:val="left" w:pos="5387"/>
        </w:tabs>
        <w:rPr>
          <w:rFonts w:eastAsia="SimSun"/>
          <w:lang w:eastAsia="zh-CN"/>
        </w:rPr>
      </w:pPr>
      <w:r>
        <w:rPr>
          <w:rFonts w:eastAsia="SimSun" w:hint="eastAsia"/>
          <w:lang w:val="en-US" w:eastAsia="zh-CN"/>
        </w:rPr>
        <w:tab/>
      </w:r>
      <w:r w:rsidR="0046218C" w:rsidRPr="0046218C">
        <w:rPr>
          <w:rFonts w:eastAsia="SimSun"/>
          <w:lang w:val="en-US"/>
        </w:rPr>
        <w:t>2012</w:t>
      </w:r>
      <w:r w:rsidR="0046218C" w:rsidRPr="0046218C">
        <w:rPr>
          <w:rFonts w:eastAsia="SimSun"/>
          <w:lang w:val="en-US" w:eastAsia="zh-CN"/>
        </w:rPr>
        <w:t>年</w:t>
      </w:r>
      <w:r w:rsidR="0046218C" w:rsidRPr="0046218C">
        <w:rPr>
          <w:rFonts w:eastAsia="SimSun"/>
          <w:lang w:val="en-US" w:eastAsia="zh-CN"/>
        </w:rPr>
        <w:t>9</w:t>
      </w:r>
      <w:r w:rsidR="0046218C" w:rsidRPr="0046218C">
        <w:rPr>
          <w:rFonts w:eastAsia="SimSun"/>
          <w:lang w:val="en-US" w:eastAsia="zh-CN"/>
        </w:rPr>
        <w:t>月</w:t>
      </w:r>
      <w:r w:rsidR="0046218C" w:rsidRPr="0046218C">
        <w:rPr>
          <w:rFonts w:eastAsia="SimSun"/>
          <w:lang w:val="en-US" w:eastAsia="zh-CN"/>
        </w:rPr>
        <w:t>27</w:t>
      </w:r>
      <w:r w:rsidR="0046218C" w:rsidRPr="0046218C">
        <w:rPr>
          <w:rFonts w:eastAsia="SimSun"/>
          <w:lang w:val="en-US" w:eastAsia="zh-CN"/>
        </w:rPr>
        <w:t>日</w:t>
      </w:r>
      <w:r w:rsidR="00E460FC" w:rsidRPr="0046218C">
        <w:rPr>
          <w:rFonts w:eastAsia="SimSun"/>
          <w:lang w:eastAsia="zh-CN"/>
        </w:rPr>
        <w:t>，日内瓦</w:t>
      </w:r>
    </w:p>
    <w:p w:rsidR="00E460FC" w:rsidRPr="0046218C" w:rsidRDefault="00E460FC" w:rsidP="0046218C">
      <w:pPr>
        <w:rPr>
          <w:rFonts w:eastAsia="SimSun"/>
        </w:rPr>
      </w:pPr>
    </w:p>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E460FC" w:rsidRPr="0046218C" w:rsidTr="0046218C">
        <w:trPr>
          <w:cantSplit/>
        </w:trPr>
        <w:tc>
          <w:tcPr>
            <w:tcW w:w="993" w:type="dxa"/>
          </w:tcPr>
          <w:p w:rsidR="00E460FC" w:rsidRPr="0046218C" w:rsidRDefault="00E460FC" w:rsidP="0046218C">
            <w:pPr>
              <w:tabs>
                <w:tab w:val="left" w:pos="4111"/>
              </w:tabs>
              <w:spacing w:before="10"/>
              <w:rPr>
                <w:rFonts w:eastAsia="SimSun"/>
                <w:szCs w:val="24"/>
                <w:lang w:eastAsia="zh-CN"/>
              </w:rPr>
            </w:pPr>
            <w:r w:rsidRPr="0046218C">
              <w:rPr>
                <w:rFonts w:eastAsia="SimSun"/>
                <w:szCs w:val="24"/>
                <w:lang w:eastAsia="zh-CN"/>
              </w:rPr>
              <w:t>文号：</w:t>
            </w:r>
          </w:p>
          <w:p w:rsidR="00E460FC" w:rsidRPr="0046218C" w:rsidRDefault="00E460FC" w:rsidP="0046218C">
            <w:pPr>
              <w:tabs>
                <w:tab w:val="left" w:pos="4111"/>
              </w:tabs>
              <w:spacing w:before="10"/>
              <w:rPr>
                <w:rFonts w:eastAsia="SimSun"/>
                <w:szCs w:val="24"/>
              </w:rPr>
            </w:pPr>
          </w:p>
          <w:p w:rsidR="00E460FC" w:rsidRPr="0046218C" w:rsidRDefault="00E460FC" w:rsidP="0046218C">
            <w:pPr>
              <w:tabs>
                <w:tab w:val="left" w:pos="4111"/>
              </w:tabs>
              <w:spacing w:before="10"/>
              <w:rPr>
                <w:rFonts w:eastAsia="SimSun"/>
                <w:szCs w:val="24"/>
                <w:lang w:eastAsia="zh-CN"/>
              </w:rPr>
            </w:pPr>
            <w:r w:rsidRPr="0046218C">
              <w:rPr>
                <w:rFonts w:eastAsia="SimSun"/>
                <w:szCs w:val="24"/>
              </w:rPr>
              <w:br/>
            </w:r>
            <w:r w:rsidRPr="0046218C">
              <w:rPr>
                <w:rFonts w:eastAsia="SimSun"/>
                <w:szCs w:val="24"/>
                <w:lang w:eastAsia="zh-CN"/>
              </w:rPr>
              <w:t>电话：</w:t>
            </w:r>
          </w:p>
          <w:p w:rsidR="00E460FC" w:rsidRPr="0046218C" w:rsidRDefault="00E460FC" w:rsidP="0046218C">
            <w:pPr>
              <w:tabs>
                <w:tab w:val="left" w:pos="4111"/>
              </w:tabs>
              <w:spacing w:before="10"/>
              <w:rPr>
                <w:rFonts w:eastAsia="SimSun"/>
                <w:szCs w:val="24"/>
                <w:lang w:eastAsia="zh-CN"/>
              </w:rPr>
            </w:pPr>
            <w:r w:rsidRPr="0046218C">
              <w:rPr>
                <w:rFonts w:eastAsia="SimSun"/>
                <w:szCs w:val="24"/>
                <w:lang w:eastAsia="zh-CN"/>
              </w:rPr>
              <w:t>传真：</w:t>
            </w:r>
          </w:p>
        </w:tc>
        <w:tc>
          <w:tcPr>
            <w:tcW w:w="4436" w:type="dxa"/>
          </w:tcPr>
          <w:p w:rsidR="00E460FC" w:rsidRPr="0046218C" w:rsidRDefault="00E460FC" w:rsidP="0046218C">
            <w:pPr>
              <w:tabs>
                <w:tab w:val="left" w:pos="4111"/>
              </w:tabs>
              <w:spacing w:before="0"/>
              <w:rPr>
                <w:rFonts w:eastAsia="SimSun"/>
                <w:b/>
                <w:szCs w:val="24"/>
                <w:lang w:eastAsia="zh-CN"/>
              </w:rPr>
            </w:pPr>
            <w:r w:rsidRPr="0046218C">
              <w:rPr>
                <w:rFonts w:eastAsia="SimSun"/>
                <w:b/>
                <w:szCs w:val="24"/>
                <w:lang w:eastAsia="zh-CN"/>
              </w:rPr>
              <w:t>电信标准化局第</w:t>
            </w:r>
            <w:r w:rsidR="0046218C">
              <w:rPr>
                <w:rFonts w:eastAsia="SimSun" w:hint="eastAsia"/>
                <w:b/>
                <w:szCs w:val="24"/>
                <w:lang w:eastAsia="zh-CN"/>
              </w:rPr>
              <w:t>311</w:t>
            </w:r>
            <w:r w:rsidRPr="0046218C">
              <w:rPr>
                <w:rFonts w:eastAsia="SimSun"/>
                <w:b/>
                <w:szCs w:val="24"/>
                <w:lang w:eastAsia="zh-CN"/>
              </w:rPr>
              <w:t>号通函</w:t>
            </w:r>
          </w:p>
          <w:p w:rsidR="00E460FC" w:rsidRPr="0046218C" w:rsidRDefault="00E460FC" w:rsidP="0046218C">
            <w:pPr>
              <w:tabs>
                <w:tab w:val="left" w:pos="4111"/>
              </w:tabs>
              <w:spacing w:before="0"/>
              <w:rPr>
                <w:rFonts w:eastAsia="SimSun"/>
                <w:b/>
                <w:szCs w:val="24"/>
                <w:lang w:eastAsia="zh-CN"/>
              </w:rPr>
            </w:pPr>
            <w:r w:rsidRPr="0046218C">
              <w:rPr>
                <w:rFonts w:eastAsia="SimSun"/>
                <w:szCs w:val="24"/>
                <w:lang w:eastAsia="zh-CN"/>
              </w:rPr>
              <w:t xml:space="preserve">COM </w:t>
            </w:r>
            <w:r w:rsidR="0046218C">
              <w:rPr>
                <w:rFonts w:eastAsia="SimSun" w:hint="eastAsia"/>
                <w:szCs w:val="24"/>
                <w:lang w:eastAsia="zh-CN"/>
              </w:rPr>
              <w:t>17</w:t>
            </w:r>
            <w:r w:rsidRPr="0046218C">
              <w:rPr>
                <w:rFonts w:eastAsia="SimSun"/>
                <w:szCs w:val="24"/>
                <w:lang w:eastAsia="zh-CN"/>
              </w:rPr>
              <w:t>/</w:t>
            </w:r>
            <w:r w:rsidR="0046218C">
              <w:rPr>
                <w:rFonts w:eastAsia="SimSun" w:hint="eastAsia"/>
                <w:szCs w:val="24"/>
                <w:lang w:eastAsia="zh-CN"/>
              </w:rPr>
              <w:t>MEU</w:t>
            </w:r>
          </w:p>
          <w:p w:rsidR="00E460FC" w:rsidRPr="0046218C" w:rsidRDefault="00E460FC" w:rsidP="0046218C">
            <w:pPr>
              <w:tabs>
                <w:tab w:val="left" w:pos="4111"/>
              </w:tabs>
              <w:spacing w:before="80"/>
              <w:rPr>
                <w:rFonts w:eastAsia="SimSun"/>
                <w:szCs w:val="24"/>
                <w:lang w:val="en-US" w:eastAsia="zh-CN"/>
              </w:rPr>
            </w:pPr>
            <w:r w:rsidRPr="0046218C">
              <w:rPr>
                <w:rFonts w:eastAsia="SimSun"/>
                <w:szCs w:val="24"/>
                <w:lang w:eastAsia="zh-CN"/>
              </w:rPr>
              <w:br/>
              <w:t xml:space="preserve">+41 22 730 </w:t>
            </w:r>
            <w:r w:rsidR="0046218C">
              <w:rPr>
                <w:rFonts w:eastAsia="SimSun" w:hint="eastAsia"/>
                <w:szCs w:val="24"/>
                <w:lang w:eastAsia="zh-CN"/>
              </w:rPr>
              <w:t>5866</w:t>
            </w:r>
          </w:p>
          <w:p w:rsidR="00E460FC" w:rsidRPr="0046218C" w:rsidRDefault="00E460FC" w:rsidP="0046218C">
            <w:pPr>
              <w:tabs>
                <w:tab w:val="left" w:pos="4111"/>
              </w:tabs>
              <w:spacing w:before="40"/>
              <w:rPr>
                <w:rFonts w:eastAsia="SimSun"/>
                <w:szCs w:val="24"/>
                <w:lang w:eastAsia="zh-CN"/>
              </w:rPr>
            </w:pPr>
            <w:r w:rsidRPr="0046218C">
              <w:rPr>
                <w:rFonts w:eastAsia="SimSun"/>
                <w:szCs w:val="24"/>
                <w:lang w:eastAsia="zh-CN"/>
              </w:rPr>
              <w:t>+41 22 730 5853</w:t>
            </w:r>
          </w:p>
        </w:tc>
        <w:tc>
          <w:tcPr>
            <w:tcW w:w="4436" w:type="dxa"/>
          </w:tcPr>
          <w:p w:rsidR="00E460FC" w:rsidRPr="0046218C" w:rsidRDefault="00E460FC" w:rsidP="0046218C">
            <w:pPr>
              <w:tabs>
                <w:tab w:val="clear" w:pos="794"/>
                <w:tab w:val="clear" w:pos="1191"/>
                <w:tab w:val="clear" w:pos="1588"/>
                <w:tab w:val="clear" w:pos="1985"/>
                <w:tab w:val="left" w:pos="284"/>
              </w:tabs>
              <w:spacing w:before="0"/>
              <w:ind w:left="284" w:hanging="284"/>
              <w:rPr>
                <w:rFonts w:eastAsia="SimSun"/>
                <w:lang w:eastAsia="zh-CN"/>
              </w:rPr>
            </w:pPr>
            <w:bookmarkStart w:id="1" w:name="Addressee_E"/>
            <w:bookmarkEnd w:id="1"/>
            <w:r w:rsidRPr="0046218C">
              <w:rPr>
                <w:rFonts w:eastAsia="SimSun"/>
                <w:lang w:eastAsia="zh-CN"/>
              </w:rPr>
              <w:t>-</w:t>
            </w:r>
            <w:r w:rsidRPr="0046218C">
              <w:rPr>
                <w:rFonts w:eastAsia="SimSun"/>
                <w:lang w:eastAsia="zh-CN"/>
              </w:rPr>
              <w:tab/>
            </w:r>
            <w:r w:rsidRPr="0046218C">
              <w:rPr>
                <w:rFonts w:eastAsia="SimSun"/>
                <w:lang w:eastAsia="zh-CN"/>
              </w:rPr>
              <w:t>致国际电联各成员国主管部门</w:t>
            </w:r>
          </w:p>
        </w:tc>
      </w:tr>
      <w:tr w:rsidR="00E460FC" w:rsidRPr="0046218C" w:rsidTr="0046218C">
        <w:trPr>
          <w:cantSplit/>
        </w:trPr>
        <w:tc>
          <w:tcPr>
            <w:tcW w:w="993" w:type="dxa"/>
          </w:tcPr>
          <w:p w:rsidR="00E460FC" w:rsidRPr="0046218C" w:rsidRDefault="00E460FC" w:rsidP="0046218C">
            <w:pPr>
              <w:spacing w:before="40"/>
              <w:rPr>
                <w:rFonts w:eastAsia="SimSun"/>
                <w:szCs w:val="24"/>
                <w:lang w:eastAsia="zh-CN"/>
              </w:rPr>
            </w:pPr>
            <w:r w:rsidRPr="0046218C">
              <w:rPr>
                <w:rFonts w:eastAsia="SimSun"/>
                <w:szCs w:val="24"/>
                <w:lang w:eastAsia="zh-CN"/>
              </w:rPr>
              <w:t>电子</w:t>
            </w:r>
            <w:r w:rsidRPr="0046218C">
              <w:rPr>
                <w:rFonts w:eastAsia="SimSun"/>
                <w:szCs w:val="24"/>
                <w:lang w:eastAsia="zh-CN"/>
              </w:rPr>
              <w:br/>
            </w:r>
            <w:r w:rsidRPr="0046218C">
              <w:rPr>
                <w:rFonts w:eastAsia="SimSun"/>
                <w:szCs w:val="24"/>
                <w:lang w:eastAsia="zh-CN"/>
              </w:rPr>
              <w:t>邮件：</w:t>
            </w:r>
          </w:p>
        </w:tc>
        <w:tc>
          <w:tcPr>
            <w:tcW w:w="4436" w:type="dxa"/>
          </w:tcPr>
          <w:p w:rsidR="00E460FC" w:rsidRPr="0046218C" w:rsidRDefault="00A55ACA" w:rsidP="0046218C">
            <w:pPr>
              <w:tabs>
                <w:tab w:val="left" w:pos="4111"/>
              </w:tabs>
              <w:spacing w:before="0"/>
              <w:rPr>
                <w:rFonts w:eastAsia="SimSun"/>
                <w:lang w:eastAsia="zh-CN"/>
              </w:rPr>
            </w:pPr>
            <w:r>
              <w:rPr>
                <w:rFonts w:hint="eastAsia"/>
                <w:lang w:eastAsia="zh-CN"/>
              </w:rPr>
              <w:br/>
            </w:r>
            <w:hyperlink r:id="rId10" w:history="1">
              <w:r w:rsidR="0046218C">
                <w:rPr>
                  <w:rStyle w:val="Hyperlink"/>
                  <w:rFonts w:eastAsia="SimSun"/>
                  <w:lang w:eastAsia="zh-CN"/>
                </w:rPr>
                <w:t>tsbsg17@itu.int</w:t>
              </w:r>
            </w:hyperlink>
          </w:p>
          <w:p w:rsidR="00E460FC" w:rsidRPr="0046218C" w:rsidRDefault="00E460FC" w:rsidP="0046218C">
            <w:pPr>
              <w:tabs>
                <w:tab w:val="left" w:pos="4111"/>
              </w:tabs>
              <w:spacing w:before="40"/>
              <w:rPr>
                <w:rFonts w:eastAsia="SimSun"/>
                <w:szCs w:val="24"/>
                <w:lang w:eastAsia="zh-CN"/>
              </w:rPr>
            </w:pPr>
          </w:p>
        </w:tc>
        <w:tc>
          <w:tcPr>
            <w:tcW w:w="4436" w:type="dxa"/>
          </w:tcPr>
          <w:p w:rsidR="00E460FC" w:rsidRPr="0046218C" w:rsidRDefault="00E460FC" w:rsidP="0046218C">
            <w:pPr>
              <w:tabs>
                <w:tab w:val="left" w:pos="4111"/>
              </w:tabs>
              <w:spacing w:before="0"/>
              <w:rPr>
                <w:rFonts w:eastAsia="SimSun"/>
                <w:b/>
                <w:lang w:eastAsia="zh-CN"/>
              </w:rPr>
            </w:pPr>
            <w:r w:rsidRPr="0046218C">
              <w:rPr>
                <w:rFonts w:eastAsia="SimSun"/>
                <w:b/>
                <w:lang w:eastAsia="zh-CN"/>
              </w:rPr>
              <w:t>抄送：</w:t>
            </w:r>
          </w:p>
          <w:p w:rsidR="00E460FC" w:rsidRPr="0046218C" w:rsidRDefault="00E460FC" w:rsidP="0046218C">
            <w:pPr>
              <w:tabs>
                <w:tab w:val="clear" w:pos="794"/>
                <w:tab w:val="left" w:pos="141"/>
                <w:tab w:val="left" w:pos="4111"/>
              </w:tabs>
              <w:spacing w:before="0"/>
              <w:rPr>
                <w:rFonts w:eastAsia="SimSun"/>
                <w:lang w:eastAsia="zh-CN"/>
              </w:rPr>
            </w:pPr>
            <w:r w:rsidRPr="0046218C">
              <w:rPr>
                <w:rFonts w:eastAsia="SimSun"/>
                <w:lang w:eastAsia="zh-CN"/>
              </w:rPr>
              <w:t>-</w:t>
            </w:r>
            <w:r w:rsidRPr="0046218C">
              <w:rPr>
                <w:rFonts w:eastAsia="SimSun"/>
                <w:lang w:eastAsia="zh-CN"/>
              </w:rPr>
              <w:tab/>
              <w:t>ITU-T</w:t>
            </w:r>
            <w:r w:rsidRPr="0046218C">
              <w:rPr>
                <w:rFonts w:eastAsia="SimSun"/>
                <w:lang w:eastAsia="zh-CN"/>
              </w:rPr>
              <w:t>部门成员；</w:t>
            </w:r>
          </w:p>
          <w:p w:rsidR="00E460FC" w:rsidRPr="0046218C" w:rsidRDefault="00E460FC" w:rsidP="0046218C">
            <w:pPr>
              <w:tabs>
                <w:tab w:val="clear" w:pos="794"/>
                <w:tab w:val="left" w:pos="141"/>
                <w:tab w:val="left" w:pos="4111"/>
              </w:tabs>
              <w:spacing w:before="0"/>
              <w:rPr>
                <w:rFonts w:eastAsia="SimSun"/>
                <w:lang w:eastAsia="zh-CN"/>
              </w:rPr>
            </w:pPr>
            <w:r w:rsidRPr="0046218C">
              <w:rPr>
                <w:rFonts w:eastAsia="SimSun"/>
                <w:lang w:eastAsia="zh-CN"/>
              </w:rPr>
              <w:t>- ITU-T</w:t>
            </w:r>
            <w:r w:rsidRPr="0046218C">
              <w:rPr>
                <w:rFonts w:eastAsia="SimSun"/>
                <w:lang w:eastAsia="zh-CN"/>
              </w:rPr>
              <w:t>部门准成员；</w:t>
            </w:r>
          </w:p>
          <w:p w:rsidR="00E460FC" w:rsidRPr="0046218C" w:rsidRDefault="00E460FC" w:rsidP="0046218C">
            <w:pPr>
              <w:tabs>
                <w:tab w:val="clear" w:pos="794"/>
                <w:tab w:val="left" w:pos="141"/>
                <w:tab w:val="left" w:pos="4111"/>
              </w:tabs>
              <w:spacing w:before="0"/>
              <w:rPr>
                <w:rFonts w:eastAsia="SimSun"/>
                <w:lang w:eastAsia="zh-CN"/>
              </w:rPr>
            </w:pPr>
            <w:r w:rsidRPr="0046218C">
              <w:rPr>
                <w:rFonts w:eastAsia="SimSun"/>
                <w:lang w:eastAsia="zh-CN"/>
              </w:rPr>
              <w:t>- ITU-T</w:t>
            </w:r>
            <w:r w:rsidRPr="0046218C">
              <w:rPr>
                <w:rFonts w:eastAsia="SimSun"/>
                <w:lang w:eastAsia="zh-CN"/>
              </w:rPr>
              <w:t>学术成员；</w:t>
            </w:r>
          </w:p>
          <w:p w:rsidR="00E460FC" w:rsidRPr="0046218C" w:rsidRDefault="00E460FC" w:rsidP="0046218C">
            <w:pPr>
              <w:tabs>
                <w:tab w:val="clear" w:pos="794"/>
                <w:tab w:val="left" w:pos="141"/>
                <w:tab w:val="left" w:pos="4111"/>
              </w:tabs>
              <w:spacing w:before="0"/>
              <w:ind w:left="141" w:hanging="141"/>
              <w:rPr>
                <w:rFonts w:eastAsia="SimSun"/>
                <w:lang w:eastAsia="zh-CN"/>
              </w:rPr>
            </w:pPr>
            <w:r w:rsidRPr="0046218C">
              <w:rPr>
                <w:rFonts w:eastAsia="SimSun"/>
                <w:lang w:eastAsia="zh-CN"/>
              </w:rPr>
              <w:t>-</w:t>
            </w:r>
            <w:r w:rsidRPr="0046218C">
              <w:rPr>
                <w:rFonts w:eastAsia="SimSun"/>
                <w:lang w:eastAsia="zh-CN"/>
              </w:rPr>
              <w:tab/>
            </w:r>
            <w:r w:rsidRPr="0046218C">
              <w:rPr>
                <w:rFonts w:eastAsia="SimSun"/>
                <w:lang w:eastAsia="zh-CN"/>
              </w:rPr>
              <w:t>第</w:t>
            </w:r>
            <w:r w:rsidR="0046218C">
              <w:rPr>
                <w:rFonts w:eastAsia="SimSun" w:hint="eastAsia"/>
                <w:lang w:eastAsia="zh-CN"/>
              </w:rPr>
              <w:t>17</w:t>
            </w:r>
            <w:r w:rsidRPr="0046218C">
              <w:rPr>
                <w:rFonts w:eastAsia="SimSun"/>
                <w:lang w:eastAsia="zh-CN"/>
              </w:rPr>
              <w:t>研究组正副主席；</w:t>
            </w:r>
          </w:p>
          <w:p w:rsidR="00E460FC" w:rsidRPr="0046218C" w:rsidRDefault="00E460FC" w:rsidP="0046218C">
            <w:pPr>
              <w:tabs>
                <w:tab w:val="clear" w:pos="794"/>
                <w:tab w:val="left" w:pos="141"/>
                <w:tab w:val="left" w:pos="4111"/>
              </w:tabs>
              <w:spacing w:before="0"/>
              <w:ind w:left="141" w:hanging="141"/>
              <w:rPr>
                <w:rFonts w:eastAsia="SimSun"/>
                <w:lang w:eastAsia="zh-CN"/>
              </w:rPr>
            </w:pPr>
            <w:r w:rsidRPr="0046218C">
              <w:rPr>
                <w:rFonts w:eastAsia="SimSun"/>
                <w:lang w:eastAsia="zh-CN"/>
              </w:rPr>
              <w:t>-</w:t>
            </w:r>
            <w:r w:rsidRPr="0046218C">
              <w:rPr>
                <w:rFonts w:eastAsia="SimSun"/>
                <w:lang w:eastAsia="zh-CN"/>
              </w:rPr>
              <w:tab/>
            </w:r>
            <w:r w:rsidRPr="0046218C">
              <w:rPr>
                <w:rFonts w:eastAsia="SimSun"/>
                <w:lang w:eastAsia="zh-CN"/>
              </w:rPr>
              <w:t>电信发展局主任；</w:t>
            </w:r>
          </w:p>
          <w:p w:rsidR="00E460FC" w:rsidRPr="0046218C" w:rsidRDefault="00E460FC" w:rsidP="0046218C">
            <w:pPr>
              <w:tabs>
                <w:tab w:val="clear" w:pos="794"/>
                <w:tab w:val="clear" w:pos="1191"/>
                <w:tab w:val="clear" w:pos="1588"/>
                <w:tab w:val="clear" w:pos="1985"/>
                <w:tab w:val="left" w:pos="141"/>
              </w:tabs>
              <w:spacing w:before="0"/>
              <w:ind w:left="141" w:hanging="141"/>
              <w:rPr>
                <w:rFonts w:eastAsia="SimSun"/>
                <w:lang w:eastAsia="zh-CN"/>
              </w:rPr>
            </w:pPr>
            <w:r w:rsidRPr="0046218C">
              <w:rPr>
                <w:rFonts w:eastAsia="SimSun"/>
                <w:lang w:eastAsia="zh-CN"/>
              </w:rPr>
              <w:t>-</w:t>
            </w:r>
            <w:r w:rsidRPr="0046218C">
              <w:rPr>
                <w:rFonts w:eastAsia="SimSun"/>
                <w:lang w:eastAsia="zh-CN"/>
              </w:rPr>
              <w:tab/>
            </w:r>
            <w:r w:rsidRPr="0046218C">
              <w:rPr>
                <w:rFonts w:eastAsia="SimSun"/>
                <w:lang w:eastAsia="zh-CN"/>
              </w:rPr>
              <w:t>无线电通信局主任</w:t>
            </w:r>
          </w:p>
          <w:p w:rsidR="00E460FC" w:rsidRPr="0046218C" w:rsidRDefault="00E460FC" w:rsidP="0046218C">
            <w:pPr>
              <w:tabs>
                <w:tab w:val="clear" w:pos="794"/>
                <w:tab w:val="clear" w:pos="1191"/>
                <w:tab w:val="clear" w:pos="1588"/>
                <w:tab w:val="clear" w:pos="1985"/>
                <w:tab w:val="left" w:pos="284"/>
              </w:tabs>
              <w:spacing w:before="0"/>
              <w:ind w:left="284" w:hanging="284"/>
              <w:rPr>
                <w:rFonts w:eastAsia="SimSun"/>
                <w:lang w:eastAsia="zh-CN"/>
              </w:rPr>
            </w:pPr>
          </w:p>
        </w:tc>
      </w:tr>
    </w:tbl>
    <w:p w:rsidR="00E460FC" w:rsidRPr="0046218C" w:rsidRDefault="00E460FC" w:rsidP="0046218C">
      <w:pPr>
        <w:spacing w:before="0"/>
        <w:rPr>
          <w:rFonts w:eastAsia="SimSun"/>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E460FC" w:rsidRPr="0046218C" w:rsidTr="0046218C">
        <w:trPr>
          <w:cantSplit/>
        </w:trPr>
        <w:tc>
          <w:tcPr>
            <w:tcW w:w="1100" w:type="dxa"/>
          </w:tcPr>
          <w:p w:rsidR="00E460FC" w:rsidRPr="0046218C" w:rsidRDefault="00E460FC" w:rsidP="0046218C">
            <w:pPr>
              <w:tabs>
                <w:tab w:val="left" w:pos="4111"/>
              </w:tabs>
              <w:spacing w:before="10"/>
              <w:ind w:left="57"/>
              <w:rPr>
                <w:rFonts w:eastAsia="SimSun"/>
                <w:sz w:val="22"/>
                <w:lang w:eastAsia="zh-CN"/>
              </w:rPr>
            </w:pPr>
            <w:r w:rsidRPr="0046218C">
              <w:rPr>
                <w:rFonts w:eastAsia="SimSun"/>
                <w:sz w:val="22"/>
                <w:lang w:eastAsia="zh-CN"/>
              </w:rPr>
              <w:t>事由：</w:t>
            </w:r>
          </w:p>
        </w:tc>
        <w:tc>
          <w:tcPr>
            <w:tcW w:w="7087" w:type="dxa"/>
          </w:tcPr>
          <w:p w:rsidR="00E460FC" w:rsidRPr="0046218C" w:rsidRDefault="00E460FC" w:rsidP="0046218C">
            <w:pPr>
              <w:tabs>
                <w:tab w:val="left" w:pos="4111"/>
              </w:tabs>
              <w:spacing w:before="0"/>
              <w:ind w:left="57" w:right="28"/>
              <w:rPr>
                <w:rFonts w:eastAsia="SimSun"/>
                <w:b/>
                <w:lang w:eastAsia="zh-CN"/>
              </w:rPr>
            </w:pPr>
            <w:r w:rsidRPr="0046218C">
              <w:rPr>
                <w:rFonts w:eastAsia="SimSun"/>
                <w:b/>
                <w:lang w:eastAsia="zh-CN"/>
              </w:rPr>
              <w:t>第</w:t>
            </w:r>
            <w:r w:rsidR="0046218C">
              <w:rPr>
                <w:rFonts w:eastAsia="SimSun" w:hint="eastAsia"/>
                <w:b/>
                <w:lang w:eastAsia="zh-CN"/>
              </w:rPr>
              <w:t>17</w:t>
            </w:r>
            <w:r w:rsidRPr="0046218C">
              <w:rPr>
                <w:rFonts w:eastAsia="SimSun"/>
                <w:b/>
                <w:lang w:eastAsia="zh-CN"/>
              </w:rPr>
              <w:t>研究组按照世界电信标准化全会（</w:t>
            </w:r>
            <w:r w:rsidRPr="0046218C">
              <w:rPr>
                <w:rFonts w:eastAsia="SimSun"/>
                <w:b/>
                <w:lang w:eastAsia="zh-CN"/>
              </w:rPr>
              <w:t>2008</w:t>
            </w:r>
            <w:r w:rsidRPr="0046218C">
              <w:rPr>
                <w:rFonts w:eastAsia="SimSun"/>
                <w:b/>
                <w:lang w:eastAsia="zh-CN"/>
              </w:rPr>
              <w:t>年，约翰内斯堡）</w:t>
            </w:r>
            <w:r w:rsidR="00A55ACA">
              <w:rPr>
                <w:rFonts w:eastAsia="SimSun" w:hint="eastAsia"/>
                <w:b/>
                <w:lang w:eastAsia="zh-CN"/>
              </w:rPr>
              <w:br/>
            </w:r>
            <w:r w:rsidRPr="0046218C">
              <w:rPr>
                <w:rFonts w:eastAsia="SimSun"/>
                <w:b/>
                <w:lang w:eastAsia="zh-CN"/>
              </w:rPr>
              <w:t>第</w:t>
            </w:r>
            <w:r w:rsidRPr="0046218C">
              <w:rPr>
                <w:rFonts w:eastAsia="SimSun"/>
                <w:b/>
                <w:lang w:eastAsia="zh-CN"/>
              </w:rPr>
              <w:t>1</w:t>
            </w:r>
            <w:r w:rsidRPr="0046218C">
              <w:rPr>
                <w:rFonts w:eastAsia="SimSun"/>
                <w:b/>
                <w:lang w:eastAsia="zh-CN"/>
              </w:rPr>
              <w:t>号决议第</w:t>
            </w:r>
            <w:r w:rsidRPr="0046218C">
              <w:rPr>
                <w:rFonts w:eastAsia="SimSun"/>
                <w:b/>
                <w:lang w:eastAsia="zh-CN"/>
              </w:rPr>
              <w:t>9</w:t>
            </w:r>
            <w:r w:rsidRPr="0046218C">
              <w:rPr>
                <w:rFonts w:eastAsia="SimSun"/>
                <w:b/>
                <w:lang w:eastAsia="zh-CN"/>
              </w:rPr>
              <w:t>节的规定为批准</w:t>
            </w:r>
            <w:r w:rsidR="0046218C" w:rsidRPr="00137E5D">
              <w:rPr>
                <w:b/>
                <w:lang w:val="en-US" w:eastAsia="zh-CN"/>
              </w:rPr>
              <w:t>ITU-T X.1126</w:t>
            </w:r>
            <w:r w:rsidR="0046218C">
              <w:rPr>
                <w:b/>
                <w:lang w:val="en-US" w:eastAsia="zh-CN"/>
              </w:rPr>
              <w:t>、</w:t>
            </w:r>
            <w:r w:rsidR="0046218C" w:rsidRPr="00137E5D">
              <w:rPr>
                <w:b/>
                <w:lang w:val="en-US" w:eastAsia="zh-CN"/>
              </w:rPr>
              <w:t>X.1154</w:t>
            </w:r>
            <w:r w:rsidR="0046218C">
              <w:rPr>
                <w:b/>
                <w:lang w:val="en-US" w:eastAsia="zh-CN"/>
              </w:rPr>
              <w:t>、</w:t>
            </w:r>
            <w:r w:rsidR="0046218C" w:rsidRPr="00137E5D">
              <w:rPr>
                <w:b/>
                <w:lang w:val="en-US" w:eastAsia="zh-CN"/>
              </w:rPr>
              <w:t>X.1526</w:t>
            </w:r>
            <w:r w:rsidR="0046218C">
              <w:rPr>
                <w:rFonts w:hint="eastAsia"/>
                <w:b/>
                <w:lang w:val="en-US" w:eastAsia="zh-CN"/>
              </w:rPr>
              <w:t>和</w:t>
            </w:r>
            <w:r w:rsidR="0046218C" w:rsidRPr="00137E5D">
              <w:rPr>
                <w:b/>
                <w:lang w:val="en-US" w:eastAsia="zh-CN"/>
              </w:rPr>
              <w:t>X.1544</w:t>
            </w:r>
            <w:r w:rsidRPr="0046218C">
              <w:rPr>
                <w:rFonts w:eastAsia="SimSun"/>
                <w:b/>
                <w:lang w:eastAsia="zh-CN"/>
              </w:rPr>
              <w:t>新建议书草案而召开的会议</w:t>
            </w:r>
          </w:p>
          <w:p w:rsidR="00E460FC" w:rsidRPr="0046218C" w:rsidRDefault="0046218C" w:rsidP="0046218C">
            <w:pPr>
              <w:tabs>
                <w:tab w:val="left" w:pos="4111"/>
              </w:tabs>
              <w:spacing w:before="0"/>
              <w:ind w:left="57" w:right="28"/>
              <w:rPr>
                <w:rFonts w:eastAsia="SimSun"/>
                <w:lang w:eastAsia="zh-CN"/>
              </w:rPr>
            </w:pPr>
            <w:r>
              <w:rPr>
                <w:rFonts w:eastAsia="SimSun" w:hint="eastAsia"/>
                <w:b/>
                <w:lang w:eastAsia="zh-CN"/>
              </w:rPr>
              <w:t>2013</w:t>
            </w:r>
            <w:r>
              <w:rPr>
                <w:rFonts w:eastAsia="SimSun" w:hint="eastAsia"/>
                <w:b/>
                <w:lang w:eastAsia="zh-CN"/>
              </w:rPr>
              <w:t>年</w:t>
            </w:r>
            <w:r>
              <w:rPr>
                <w:rFonts w:eastAsia="SimSun" w:hint="eastAsia"/>
                <w:b/>
                <w:lang w:eastAsia="zh-CN"/>
              </w:rPr>
              <w:t>4</w:t>
            </w:r>
            <w:r>
              <w:rPr>
                <w:rFonts w:eastAsia="SimSun" w:hint="eastAsia"/>
                <w:b/>
                <w:lang w:eastAsia="zh-CN"/>
              </w:rPr>
              <w:t>月</w:t>
            </w:r>
            <w:r>
              <w:rPr>
                <w:rFonts w:eastAsia="SimSun" w:hint="eastAsia"/>
                <w:b/>
                <w:lang w:eastAsia="zh-CN"/>
              </w:rPr>
              <w:t>26</w:t>
            </w:r>
            <w:r>
              <w:rPr>
                <w:rFonts w:eastAsia="SimSun" w:hint="eastAsia"/>
                <w:b/>
                <w:lang w:eastAsia="zh-CN"/>
              </w:rPr>
              <w:t>日</w:t>
            </w:r>
            <w:r w:rsidR="00E460FC" w:rsidRPr="0046218C">
              <w:rPr>
                <w:rFonts w:eastAsia="SimSun"/>
                <w:b/>
                <w:lang w:eastAsia="zh-CN"/>
              </w:rPr>
              <w:t>，日内瓦</w:t>
            </w:r>
          </w:p>
        </w:tc>
      </w:tr>
    </w:tbl>
    <w:p w:rsidR="00E460FC" w:rsidRPr="0046218C" w:rsidRDefault="00E460FC" w:rsidP="0046218C">
      <w:pPr>
        <w:rPr>
          <w:rFonts w:eastAsia="SimSun"/>
          <w:lang w:eastAsia="zh-CN"/>
        </w:rPr>
      </w:pPr>
      <w:bookmarkStart w:id="2" w:name="StartTyping_E"/>
      <w:bookmarkEnd w:id="2"/>
    </w:p>
    <w:p w:rsidR="00E460FC" w:rsidRPr="0046218C" w:rsidRDefault="00E460FC" w:rsidP="0046218C">
      <w:pPr>
        <w:rPr>
          <w:rFonts w:eastAsia="SimSun"/>
          <w:lang w:eastAsia="zh-CN"/>
        </w:rPr>
      </w:pPr>
    </w:p>
    <w:p w:rsidR="00E460FC" w:rsidRPr="0046218C" w:rsidRDefault="00E460FC" w:rsidP="0046218C">
      <w:pPr>
        <w:rPr>
          <w:rFonts w:eastAsia="SimSun"/>
          <w:lang w:eastAsia="zh-CN"/>
        </w:rPr>
      </w:pPr>
      <w:r w:rsidRPr="0046218C">
        <w:rPr>
          <w:rFonts w:eastAsia="SimSun"/>
          <w:lang w:eastAsia="zh-CN"/>
        </w:rPr>
        <w:t>尊敬的先生</w:t>
      </w:r>
      <w:r w:rsidRPr="0046218C">
        <w:rPr>
          <w:rFonts w:eastAsia="SimSun"/>
          <w:lang w:eastAsia="zh-CN"/>
        </w:rPr>
        <w:t>/</w:t>
      </w:r>
      <w:r w:rsidRPr="0046218C">
        <w:rPr>
          <w:rFonts w:eastAsia="SimSun"/>
          <w:lang w:eastAsia="zh-CN"/>
        </w:rPr>
        <w:t>女士：</w:t>
      </w:r>
    </w:p>
    <w:p w:rsidR="00E460FC" w:rsidRPr="0046218C" w:rsidRDefault="00E460FC" w:rsidP="0046218C">
      <w:pPr>
        <w:jc w:val="both"/>
        <w:rPr>
          <w:rFonts w:eastAsia="SimSun"/>
          <w:lang w:eastAsia="zh-CN"/>
        </w:rPr>
      </w:pPr>
      <w:r w:rsidRPr="0046218C">
        <w:rPr>
          <w:rFonts w:eastAsia="SimSun"/>
          <w:bCs/>
          <w:lang w:eastAsia="zh-CN"/>
        </w:rPr>
        <w:t>1</w:t>
      </w:r>
      <w:r w:rsidRPr="0046218C">
        <w:rPr>
          <w:rFonts w:eastAsia="SimSun"/>
          <w:lang w:eastAsia="zh-CN"/>
        </w:rPr>
        <w:tab/>
      </w:r>
      <w:r w:rsidRPr="0046218C">
        <w:rPr>
          <w:rFonts w:eastAsia="SimSun"/>
          <w:lang w:eastAsia="zh-CN"/>
        </w:rPr>
        <w:t>应第</w:t>
      </w:r>
      <w:r w:rsidR="0046218C">
        <w:rPr>
          <w:rFonts w:eastAsia="SimSun" w:hint="eastAsia"/>
          <w:lang w:eastAsia="zh-CN"/>
        </w:rPr>
        <w:t>17</w:t>
      </w:r>
      <w:r w:rsidRPr="0046218C">
        <w:rPr>
          <w:rFonts w:eastAsia="SimSun"/>
          <w:lang w:eastAsia="zh-CN"/>
        </w:rPr>
        <w:t>研究组（</w:t>
      </w:r>
      <w:r w:rsidR="0046218C">
        <w:rPr>
          <w:rFonts w:eastAsia="SimSun" w:hint="eastAsia"/>
          <w:lang w:eastAsia="zh-CN"/>
        </w:rPr>
        <w:t>安全</w:t>
      </w:r>
      <w:r w:rsidRPr="0046218C">
        <w:rPr>
          <w:rFonts w:eastAsia="SimSun"/>
          <w:lang w:eastAsia="zh-CN"/>
        </w:rPr>
        <w:t>）主席的请求，我荣幸地告知您，该研究组将于</w:t>
      </w:r>
      <w:r w:rsidR="0046218C">
        <w:rPr>
          <w:rFonts w:eastAsia="SimSun" w:hint="eastAsia"/>
          <w:lang w:eastAsia="zh-CN"/>
        </w:rPr>
        <w:t>2013</w:t>
      </w:r>
      <w:r w:rsidRPr="0046218C">
        <w:rPr>
          <w:rFonts w:eastAsia="SimSun"/>
          <w:lang w:eastAsia="zh-CN"/>
        </w:rPr>
        <w:t>年</w:t>
      </w:r>
      <w:r w:rsidR="0046218C">
        <w:rPr>
          <w:rFonts w:eastAsia="SimSun" w:hint="eastAsia"/>
          <w:lang w:eastAsia="zh-CN"/>
        </w:rPr>
        <w:t>4</w:t>
      </w:r>
      <w:r w:rsidRPr="0046218C">
        <w:rPr>
          <w:rFonts w:eastAsia="SimSun"/>
          <w:lang w:eastAsia="zh-CN"/>
        </w:rPr>
        <w:t>月</w:t>
      </w:r>
      <w:r w:rsidR="0046218C">
        <w:rPr>
          <w:rFonts w:eastAsia="SimSun" w:hint="eastAsia"/>
          <w:lang w:eastAsia="zh-CN"/>
        </w:rPr>
        <w:t>17</w:t>
      </w:r>
      <w:r w:rsidRPr="0046218C">
        <w:rPr>
          <w:rFonts w:eastAsia="SimSun"/>
          <w:lang w:eastAsia="zh-CN"/>
        </w:rPr>
        <w:t>至</w:t>
      </w:r>
      <w:r w:rsidR="0046218C">
        <w:rPr>
          <w:rFonts w:eastAsia="SimSun" w:hint="eastAsia"/>
          <w:lang w:eastAsia="zh-CN"/>
        </w:rPr>
        <w:t>26</w:t>
      </w:r>
      <w:r w:rsidRPr="0046218C">
        <w:rPr>
          <w:rFonts w:eastAsia="SimSun"/>
          <w:lang w:eastAsia="zh-CN"/>
        </w:rPr>
        <w:t>日召开会议，并将采用世界电信标准化全会（</w:t>
      </w:r>
      <w:r w:rsidRPr="0046218C">
        <w:rPr>
          <w:rFonts w:eastAsia="SimSun"/>
          <w:lang w:eastAsia="zh-CN"/>
        </w:rPr>
        <w:t>2008</w:t>
      </w:r>
      <w:r w:rsidRPr="0046218C">
        <w:rPr>
          <w:rFonts w:eastAsia="SimSun"/>
          <w:lang w:eastAsia="zh-CN"/>
        </w:rPr>
        <w:t>年，约翰内斯堡）第</w:t>
      </w:r>
      <w:r w:rsidRPr="0046218C">
        <w:rPr>
          <w:rFonts w:eastAsia="SimSun"/>
          <w:lang w:eastAsia="zh-CN"/>
        </w:rPr>
        <w:t>1</w:t>
      </w:r>
      <w:r w:rsidRPr="0046218C">
        <w:rPr>
          <w:rFonts w:eastAsia="SimSun"/>
          <w:lang w:eastAsia="zh-CN"/>
        </w:rPr>
        <w:t>号决议第</w:t>
      </w:r>
      <w:r w:rsidRPr="0046218C">
        <w:rPr>
          <w:rFonts w:eastAsia="SimSun"/>
          <w:lang w:eastAsia="zh-CN"/>
        </w:rPr>
        <w:t>9</w:t>
      </w:r>
      <w:r w:rsidRPr="0046218C">
        <w:rPr>
          <w:rFonts w:eastAsia="SimSun"/>
          <w:lang w:eastAsia="zh-CN"/>
        </w:rPr>
        <w:t>节规定的程序来批准上述</w:t>
      </w:r>
      <w:r w:rsidRPr="0046218C">
        <w:rPr>
          <w:rFonts w:eastAsia="SimSun"/>
          <w:bCs/>
          <w:lang w:eastAsia="zh-CN"/>
        </w:rPr>
        <w:t>新建议书草案</w:t>
      </w:r>
      <w:r w:rsidRPr="0046218C">
        <w:rPr>
          <w:rFonts w:eastAsia="SimSun"/>
          <w:lang w:eastAsia="zh-CN"/>
        </w:rPr>
        <w:t>。</w:t>
      </w:r>
    </w:p>
    <w:p w:rsidR="00E460FC" w:rsidRPr="0046218C" w:rsidRDefault="00E460FC" w:rsidP="0046218C">
      <w:pPr>
        <w:jc w:val="both"/>
        <w:rPr>
          <w:rFonts w:eastAsia="SimSun"/>
          <w:lang w:eastAsia="zh-CN"/>
        </w:rPr>
      </w:pPr>
      <w:proofErr w:type="gramStart"/>
      <w:r w:rsidRPr="0046218C">
        <w:rPr>
          <w:rFonts w:eastAsia="SimSun"/>
          <w:bCs/>
          <w:lang w:eastAsia="zh-CN"/>
        </w:rPr>
        <w:t>2</w:t>
      </w:r>
      <w:r w:rsidRPr="0046218C">
        <w:rPr>
          <w:rFonts w:eastAsia="SimSun"/>
          <w:lang w:eastAsia="zh-CN"/>
        </w:rPr>
        <w:tab/>
      </w:r>
      <w:r w:rsidRPr="0046218C">
        <w:rPr>
          <w:rFonts w:eastAsia="SimSun"/>
          <w:lang w:eastAsia="zh-CN"/>
        </w:rPr>
        <w:t>建议批准的新的</w:t>
      </w:r>
      <w:r w:rsidRPr="0046218C">
        <w:rPr>
          <w:rFonts w:eastAsia="SimSun"/>
          <w:lang w:eastAsia="zh-CN"/>
        </w:rPr>
        <w:t>ITU-T</w:t>
      </w:r>
      <w:r w:rsidRPr="0046218C">
        <w:rPr>
          <w:rFonts w:eastAsia="SimSun"/>
          <w:lang w:eastAsia="zh-CN"/>
        </w:rPr>
        <w:t>建议书草案的</w:t>
      </w:r>
      <w:r w:rsidR="0046218C">
        <w:rPr>
          <w:rFonts w:eastAsia="SimSun" w:hint="eastAsia"/>
          <w:lang w:eastAsia="zh-CN"/>
        </w:rPr>
        <w:t>标题</w:t>
      </w:r>
      <w:r w:rsidR="00522F46">
        <w:rPr>
          <w:rFonts w:eastAsia="SimSun" w:hint="eastAsia"/>
          <w:lang w:eastAsia="zh-CN"/>
        </w:rPr>
        <w:t>、</w:t>
      </w:r>
      <w:r w:rsidRPr="0046218C">
        <w:rPr>
          <w:rFonts w:eastAsia="SimSun"/>
          <w:lang w:eastAsia="zh-CN"/>
        </w:rPr>
        <w:t>摘要及其出处见</w:t>
      </w:r>
      <w:r w:rsidRPr="0046218C">
        <w:rPr>
          <w:rFonts w:eastAsia="SimSun"/>
          <w:b/>
          <w:bCs/>
          <w:lang w:eastAsia="zh-CN"/>
        </w:rPr>
        <w:t>附件</w:t>
      </w:r>
      <w:r w:rsidRPr="0046218C">
        <w:rPr>
          <w:rFonts w:eastAsia="SimSun"/>
          <w:b/>
          <w:bCs/>
          <w:lang w:eastAsia="zh-CN"/>
        </w:rPr>
        <w:t>1</w:t>
      </w:r>
      <w:r w:rsidRPr="0046218C">
        <w:rPr>
          <w:rFonts w:eastAsia="SimSun"/>
          <w:lang w:eastAsia="zh-CN"/>
        </w:rPr>
        <w:t>。</w:t>
      </w:r>
      <w:proofErr w:type="gramEnd"/>
    </w:p>
    <w:p w:rsidR="00E460FC" w:rsidRPr="0046218C" w:rsidRDefault="00E460FC" w:rsidP="0046218C">
      <w:pPr>
        <w:jc w:val="both"/>
        <w:rPr>
          <w:rFonts w:eastAsia="SimSun"/>
          <w:lang w:eastAsia="zh-CN"/>
        </w:rPr>
      </w:pPr>
      <w:r w:rsidRPr="0046218C">
        <w:rPr>
          <w:rFonts w:eastAsia="SimSun"/>
          <w:lang w:eastAsia="zh-CN"/>
        </w:rPr>
        <w:t>3</w:t>
      </w:r>
      <w:r w:rsidRPr="0046218C">
        <w:rPr>
          <w:rFonts w:eastAsia="SimSun"/>
          <w:lang w:eastAsia="zh-CN"/>
        </w:rPr>
        <w:tab/>
      </w:r>
      <w:r w:rsidRPr="0046218C">
        <w:rPr>
          <w:rFonts w:eastAsia="SimSun"/>
          <w:lang w:eastAsia="zh-CN"/>
        </w:rPr>
        <w:t>所有了解自己或他人持有的专利可能整体或部分地涉及建议批准的（一项或多项）建议书草案内容的国际电联成员国、部门成员、部门准成员或学术机构，均需按照</w:t>
      </w:r>
      <w:r w:rsidR="0046218C">
        <w:rPr>
          <w:rFonts w:eastAsia="SimSun" w:hint="eastAsia"/>
          <w:lang w:eastAsia="zh-CN"/>
        </w:rPr>
        <w:br/>
      </w:r>
      <w:r w:rsidRPr="0046218C">
        <w:rPr>
          <w:rFonts w:eastAsia="SimSun"/>
          <w:lang w:eastAsia="zh-CN"/>
        </w:rPr>
        <w:t>ITU-T/ITU-R/ISO</w:t>
      </w:r>
      <w:r w:rsidRPr="0046218C">
        <w:rPr>
          <w:rFonts w:eastAsia="SimSun"/>
          <w:lang w:eastAsia="zh-CN"/>
        </w:rPr>
        <w:t>（国际标准化组织）</w:t>
      </w:r>
      <w:r w:rsidRPr="0046218C">
        <w:rPr>
          <w:rFonts w:eastAsia="SimSun"/>
          <w:lang w:eastAsia="zh-CN"/>
        </w:rPr>
        <w:t>/IEC</w:t>
      </w:r>
      <w:r w:rsidRPr="0046218C">
        <w:rPr>
          <w:rFonts w:eastAsia="SimSun"/>
          <w:lang w:eastAsia="zh-CN"/>
        </w:rPr>
        <w:t>（</w:t>
      </w:r>
      <w:r w:rsidRPr="0046218C">
        <w:rPr>
          <w:rFonts w:eastAsia="SimSun"/>
          <w:color w:val="000000"/>
          <w:szCs w:val="24"/>
          <w:lang w:eastAsia="zh-CN"/>
        </w:rPr>
        <w:t>国际电工委员会</w:t>
      </w:r>
      <w:r w:rsidRPr="0046218C">
        <w:rPr>
          <w:rFonts w:eastAsia="SimSun"/>
          <w:color w:val="000000"/>
          <w:sz w:val="20"/>
          <w:lang w:eastAsia="zh-CN"/>
        </w:rPr>
        <w:t>）</w:t>
      </w:r>
      <w:r w:rsidRPr="0046218C">
        <w:rPr>
          <w:rFonts w:eastAsia="SimSun"/>
          <w:lang w:eastAsia="zh-CN"/>
        </w:rPr>
        <w:t>的共同专利政策，向电信标准化局披露这类信息。</w:t>
      </w:r>
    </w:p>
    <w:p w:rsidR="00E460FC" w:rsidRPr="0046218C" w:rsidRDefault="00E460FC" w:rsidP="0046218C">
      <w:pPr>
        <w:tabs>
          <w:tab w:val="clear" w:pos="794"/>
          <w:tab w:val="left" w:pos="540"/>
        </w:tabs>
        <w:ind w:firstLineChars="200" w:firstLine="480"/>
        <w:rPr>
          <w:rFonts w:eastAsia="SimSun"/>
          <w:lang w:eastAsia="zh-CN"/>
        </w:rPr>
      </w:pPr>
      <w:r w:rsidRPr="0046218C">
        <w:rPr>
          <w:rFonts w:eastAsia="SimSun"/>
          <w:lang w:eastAsia="zh-CN"/>
        </w:rPr>
        <w:t>可通过</w:t>
      </w:r>
      <w:r w:rsidRPr="0046218C">
        <w:rPr>
          <w:rFonts w:eastAsia="SimSun"/>
          <w:lang w:eastAsia="zh-CN"/>
        </w:rPr>
        <w:t>ITU-T</w:t>
      </w:r>
      <w:r w:rsidRPr="0046218C">
        <w:rPr>
          <w:rFonts w:eastAsia="SimSun"/>
          <w:lang w:eastAsia="zh-CN"/>
        </w:rPr>
        <w:t>网站（</w:t>
      </w:r>
      <w:r w:rsidR="0018082A">
        <w:fldChar w:fldCharType="begin"/>
      </w:r>
      <w:r w:rsidR="0018082A">
        <w:instrText xml:space="preserve"> HYPERLINK "http://www.itu.int/itu-t/ipr/" </w:instrText>
      </w:r>
      <w:r w:rsidR="0018082A">
        <w:fldChar w:fldCharType="separate"/>
      </w:r>
      <w:r w:rsidRPr="0046218C">
        <w:rPr>
          <w:rStyle w:val="Hyperlink"/>
          <w:rFonts w:eastAsia="SimSun"/>
        </w:rPr>
        <w:t>www.itu.int/ITU-T/ipr/</w:t>
      </w:r>
      <w:r w:rsidR="0018082A">
        <w:rPr>
          <w:rStyle w:val="Hyperlink"/>
          <w:rFonts w:eastAsia="SimSun"/>
        </w:rPr>
        <w:fldChar w:fldCharType="end"/>
      </w:r>
      <w:r w:rsidRPr="0046218C">
        <w:rPr>
          <w:rFonts w:eastAsia="SimSun"/>
          <w:lang w:eastAsia="zh-CN"/>
        </w:rPr>
        <w:t>）在网上获取已公布的专利信息。</w:t>
      </w:r>
    </w:p>
    <w:p w:rsidR="00E460FC" w:rsidRPr="0046218C" w:rsidRDefault="00E460FC" w:rsidP="0046218C">
      <w:pPr>
        <w:rPr>
          <w:rFonts w:eastAsia="SimSun"/>
          <w:lang w:eastAsia="zh-CN"/>
        </w:rPr>
      </w:pPr>
      <w:r w:rsidRPr="0046218C">
        <w:rPr>
          <w:rFonts w:eastAsia="SimSun"/>
          <w:lang w:eastAsia="zh-CN"/>
        </w:rPr>
        <w:t>4</w:t>
      </w:r>
      <w:r w:rsidRPr="0046218C">
        <w:rPr>
          <w:rFonts w:eastAsia="SimSun"/>
          <w:lang w:eastAsia="zh-CN"/>
        </w:rPr>
        <w:tab/>
      </w:r>
      <w:r w:rsidRPr="0046218C">
        <w:rPr>
          <w:rFonts w:eastAsia="SimSun"/>
          <w:lang w:eastAsia="zh-CN"/>
        </w:rPr>
        <w:t>考虑到第</w:t>
      </w:r>
      <w:r w:rsidRPr="0046218C">
        <w:rPr>
          <w:rFonts w:eastAsia="SimSun"/>
          <w:lang w:eastAsia="zh-CN"/>
        </w:rPr>
        <w:t>1</w:t>
      </w:r>
      <w:r w:rsidRPr="0046218C">
        <w:rPr>
          <w:rFonts w:eastAsia="SimSun"/>
          <w:lang w:eastAsia="zh-CN"/>
        </w:rPr>
        <w:t>号决议第</w:t>
      </w:r>
      <w:r w:rsidRPr="0046218C">
        <w:rPr>
          <w:rFonts w:eastAsia="SimSun"/>
          <w:lang w:eastAsia="zh-CN"/>
        </w:rPr>
        <w:t>9</w:t>
      </w:r>
      <w:r w:rsidRPr="0046218C">
        <w:rPr>
          <w:rFonts w:eastAsia="SimSun"/>
          <w:lang w:eastAsia="zh-CN"/>
        </w:rPr>
        <w:t>节的规定，请您在</w:t>
      </w:r>
      <w:r w:rsidR="0046218C">
        <w:rPr>
          <w:rFonts w:eastAsia="SimSun" w:hint="eastAsia"/>
          <w:b/>
          <w:bCs/>
          <w:lang w:eastAsia="zh-CN"/>
        </w:rPr>
        <w:t>2013</w:t>
      </w:r>
      <w:r w:rsidRPr="0046218C">
        <w:rPr>
          <w:rFonts w:eastAsia="SimSun"/>
          <w:b/>
          <w:bCs/>
          <w:lang w:eastAsia="zh-CN"/>
        </w:rPr>
        <w:t>年</w:t>
      </w:r>
      <w:r w:rsidR="0046218C">
        <w:rPr>
          <w:rFonts w:eastAsia="SimSun" w:hint="eastAsia"/>
          <w:b/>
          <w:bCs/>
          <w:lang w:eastAsia="zh-CN"/>
        </w:rPr>
        <w:t>4</w:t>
      </w:r>
      <w:r w:rsidRPr="0046218C">
        <w:rPr>
          <w:rFonts w:eastAsia="SimSun"/>
          <w:b/>
          <w:bCs/>
          <w:lang w:eastAsia="zh-CN"/>
        </w:rPr>
        <w:t>月</w:t>
      </w:r>
      <w:r w:rsidR="0046218C">
        <w:rPr>
          <w:rFonts w:eastAsia="SimSun" w:hint="eastAsia"/>
          <w:b/>
          <w:bCs/>
          <w:lang w:eastAsia="zh-CN"/>
        </w:rPr>
        <w:t>5</w:t>
      </w:r>
      <w:r w:rsidRPr="0046218C">
        <w:rPr>
          <w:rFonts w:eastAsia="SimSun"/>
          <w:b/>
          <w:bCs/>
          <w:lang w:eastAsia="zh-CN"/>
        </w:rPr>
        <w:t>日</w:t>
      </w:r>
      <w:r w:rsidRPr="0046218C">
        <w:rPr>
          <w:rFonts w:eastAsia="SimSun"/>
          <w:lang w:eastAsia="zh-CN"/>
        </w:rPr>
        <w:t>协调世界时</w:t>
      </w:r>
      <w:r w:rsidRPr="0046218C">
        <w:rPr>
          <w:rFonts w:eastAsia="SimSun"/>
          <w:lang w:eastAsia="zh-CN"/>
        </w:rPr>
        <w:t>24</w:t>
      </w:r>
      <w:r w:rsidRPr="0046218C">
        <w:rPr>
          <w:rFonts w:eastAsia="SimSun"/>
          <w:lang w:eastAsia="zh-CN"/>
        </w:rPr>
        <w:t>时告知我，贵主管部门是否同意授权第</w:t>
      </w:r>
      <w:r w:rsidR="0046218C">
        <w:rPr>
          <w:rFonts w:eastAsia="SimSun" w:hint="eastAsia"/>
          <w:lang w:eastAsia="zh-CN"/>
        </w:rPr>
        <w:t>17</w:t>
      </w:r>
      <w:r w:rsidRPr="0046218C">
        <w:rPr>
          <w:rFonts w:eastAsia="SimSun"/>
          <w:lang w:eastAsia="zh-CN"/>
        </w:rPr>
        <w:t>研究组在该研究组会议上审议并批准上述新建议书草案。</w:t>
      </w:r>
    </w:p>
    <w:p w:rsidR="00E460FC" w:rsidRPr="0046218C" w:rsidRDefault="00E460FC" w:rsidP="0046218C">
      <w:pPr>
        <w:ind w:firstLine="490"/>
        <w:jc w:val="both"/>
        <w:rPr>
          <w:rFonts w:eastAsia="SimSun"/>
          <w:lang w:eastAsia="zh-CN"/>
        </w:rPr>
      </w:pPr>
      <w:r w:rsidRPr="0046218C">
        <w:rPr>
          <w:rFonts w:eastAsia="SimSun"/>
          <w:lang w:eastAsia="zh-CN"/>
        </w:rPr>
        <w:t>如有成员国认为不应进入审议批准程序，</w:t>
      </w:r>
      <w:r w:rsidR="0046218C">
        <w:rPr>
          <w:rFonts w:eastAsia="SimSun" w:hint="eastAsia"/>
          <w:lang w:eastAsia="zh-CN"/>
        </w:rPr>
        <w:t>则</w:t>
      </w:r>
      <w:r w:rsidRPr="0046218C">
        <w:rPr>
          <w:rFonts w:eastAsia="SimSun"/>
          <w:lang w:eastAsia="zh-CN"/>
        </w:rPr>
        <w:t>应阐明其反对原因并提出可能的修改意见，以推动对相关新建议书草案的进一步审议，以便批准。</w:t>
      </w:r>
    </w:p>
    <w:p w:rsidR="00E460FC" w:rsidRPr="0046218C" w:rsidRDefault="00E460FC" w:rsidP="0046218C">
      <w:pPr>
        <w:jc w:val="both"/>
        <w:rPr>
          <w:rFonts w:eastAsia="SimSun"/>
          <w:lang w:eastAsia="zh-CN"/>
        </w:rPr>
      </w:pPr>
      <w:r w:rsidRPr="0046218C">
        <w:rPr>
          <w:rFonts w:eastAsia="SimSun"/>
          <w:lang w:eastAsia="zh-CN"/>
        </w:rPr>
        <w:lastRenderedPageBreak/>
        <w:t>5</w:t>
      </w:r>
      <w:r w:rsidRPr="0046218C">
        <w:rPr>
          <w:rFonts w:eastAsia="SimSun"/>
          <w:lang w:eastAsia="zh-CN"/>
        </w:rPr>
        <w:tab/>
      </w:r>
      <w:r w:rsidRPr="0046218C">
        <w:rPr>
          <w:rFonts w:eastAsia="SimSun"/>
          <w:lang w:eastAsia="zh-CN"/>
        </w:rPr>
        <w:t>如果</w:t>
      </w:r>
      <w:r w:rsidRPr="0046218C">
        <w:rPr>
          <w:rFonts w:eastAsia="SimSun"/>
          <w:lang w:eastAsia="zh-CN"/>
        </w:rPr>
        <w:t>70</w:t>
      </w:r>
      <w:r w:rsidR="0046218C">
        <w:rPr>
          <w:rFonts w:eastAsia="SimSun" w:hint="eastAsia"/>
          <w:lang w:eastAsia="zh-CN"/>
        </w:rPr>
        <w:t>%</w:t>
      </w:r>
      <w:r w:rsidRPr="0046218C">
        <w:rPr>
          <w:rFonts w:eastAsia="SimSun"/>
          <w:lang w:eastAsia="zh-CN"/>
        </w:rPr>
        <w:t>以上的成员国在回复中支持在该研究组会议上审议并批准上述新建议书草案，则将于</w:t>
      </w:r>
      <w:r w:rsidR="0046218C">
        <w:rPr>
          <w:rFonts w:eastAsia="SimSun" w:hint="eastAsia"/>
          <w:b/>
          <w:lang w:eastAsia="zh-CN"/>
        </w:rPr>
        <w:t>2013</w:t>
      </w:r>
      <w:r w:rsidRPr="0046218C">
        <w:rPr>
          <w:rFonts w:eastAsia="SimSun"/>
          <w:b/>
          <w:lang w:eastAsia="zh-CN"/>
        </w:rPr>
        <w:t>年</w:t>
      </w:r>
      <w:r w:rsidR="0046218C">
        <w:rPr>
          <w:rFonts w:eastAsia="SimSun" w:hint="eastAsia"/>
          <w:b/>
          <w:lang w:eastAsia="zh-CN"/>
        </w:rPr>
        <w:t>4</w:t>
      </w:r>
      <w:r w:rsidRPr="0046218C">
        <w:rPr>
          <w:rFonts w:eastAsia="SimSun"/>
          <w:b/>
          <w:lang w:eastAsia="zh-CN"/>
        </w:rPr>
        <w:t>月</w:t>
      </w:r>
      <w:r w:rsidR="0046218C">
        <w:rPr>
          <w:rFonts w:eastAsia="SimSun" w:hint="eastAsia"/>
          <w:b/>
          <w:lang w:eastAsia="zh-CN"/>
        </w:rPr>
        <w:t>26</w:t>
      </w:r>
      <w:r w:rsidRPr="0046218C">
        <w:rPr>
          <w:rFonts w:eastAsia="SimSun"/>
          <w:b/>
          <w:lang w:eastAsia="zh-CN"/>
        </w:rPr>
        <w:t>日</w:t>
      </w:r>
      <w:r w:rsidRPr="0046218C">
        <w:rPr>
          <w:rFonts w:eastAsia="SimSun"/>
          <w:lang w:eastAsia="zh-CN"/>
        </w:rPr>
        <w:t>召开一次全体会议，实施该批准程序。</w:t>
      </w:r>
    </w:p>
    <w:p w:rsidR="00E460FC" w:rsidRPr="0046218C" w:rsidRDefault="00E460FC" w:rsidP="0046218C">
      <w:pPr>
        <w:tabs>
          <w:tab w:val="clear" w:pos="794"/>
          <w:tab w:val="left" w:pos="540"/>
        </w:tabs>
        <w:jc w:val="both"/>
        <w:rPr>
          <w:rFonts w:eastAsia="SimSun"/>
          <w:lang w:eastAsia="zh-CN"/>
        </w:rPr>
      </w:pPr>
      <w:r w:rsidRPr="0046218C">
        <w:rPr>
          <w:rFonts w:eastAsia="SimSun"/>
          <w:lang w:val="en-US" w:eastAsia="zh-CN"/>
        </w:rPr>
        <w:tab/>
      </w:r>
      <w:r w:rsidRPr="0046218C">
        <w:rPr>
          <w:rFonts w:eastAsia="SimSun"/>
          <w:lang w:eastAsia="zh-CN"/>
        </w:rPr>
        <w:t>为此，我邀请贵主管部门派出一名代表参加会议。请</w:t>
      </w:r>
      <w:r w:rsidRPr="0046218C">
        <w:rPr>
          <w:rFonts w:eastAsia="SimSun"/>
          <w:b/>
          <w:bCs/>
          <w:lang w:eastAsia="zh-CN"/>
        </w:rPr>
        <w:t>国际电联成员国的主管部门</w:t>
      </w:r>
      <w:r w:rsidRPr="0046218C">
        <w:rPr>
          <w:rFonts w:eastAsia="SimSun"/>
          <w:lang w:eastAsia="zh-CN"/>
        </w:rPr>
        <w:t>提供其代表团团长的姓名。如果贵主管部门希望由一家经认可的运营机构、一个科学或工业组织或处理电信问题的另一实体作为代表参加会议，则应按照国际电联《公约》第</w:t>
      </w:r>
      <w:r w:rsidRPr="0046218C">
        <w:rPr>
          <w:rFonts w:eastAsia="SimSun"/>
          <w:lang w:eastAsia="zh-CN"/>
        </w:rPr>
        <w:t>19</w:t>
      </w:r>
      <w:r w:rsidRPr="0046218C">
        <w:rPr>
          <w:rFonts w:eastAsia="SimSun"/>
          <w:lang w:eastAsia="zh-CN"/>
        </w:rPr>
        <w:t>条第</w:t>
      </w:r>
      <w:r w:rsidRPr="0046218C">
        <w:rPr>
          <w:rFonts w:eastAsia="SimSun"/>
          <w:lang w:eastAsia="zh-CN"/>
        </w:rPr>
        <w:t>239</w:t>
      </w:r>
      <w:r w:rsidRPr="0046218C">
        <w:rPr>
          <w:rFonts w:eastAsia="SimSun"/>
          <w:lang w:eastAsia="zh-CN"/>
        </w:rPr>
        <w:t>款的规定，将有关情况适时向主任通报。</w:t>
      </w:r>
    </w:p>
    <w:p w:rsidR="00E460FC" w:rsidRPr="0046218C" w:rsidRDefault="00E460FC" w:rsidP="0046218C">
      <w:pPr>
        <w:jc w:val="both"/>
        <w:rPr>
          <w:rFonts w:eastAsia="SimSun"/>
          <w:lang w:eastAsia="zh-CN"/>
        </w:rPr>
      </w:pPr>
      <w:r w:rsidRPr="0046218C">
        <w:rPr>
          <w:rFonts w:eastAsia="SimSun"/>
          <w:lang w:eastAsia="zh-CN"/>
        </w:rPr>
        <w:t>6</w:t>
      </w:r>
      <w:r w:rsidRPr="0046218C">
        <w:rPr>
          <w:rFonts w:eastAsia="SimSun"/>
          <w:lang w:eastAsia="zh-CN"/>
        </w:rPr>
        <w:tab/>
      </w:r>
      <w:r w:rsidRPr="0046218C">
        <w:rPr>
          <w:rFonts w:eastAsia="SimSun"/>
          <w:lang w:eastAsia="zh-CN"/>
        </w:rPr>
        <w:t>有关第</w:t>
      </w:r>
      <w:r w:rsidR="0046218C">
        <w:rPr>
          <w:rFonts w:eastAsia="SimSun" w:hint="eastAsia"/>
          <w:lang w:eastAsia="zh-CN"/>
        </w:rPr>
        <w:t>17</w:t>
      </w:r>
      <w:r w:rsidRPr="0046218C">
        <w:rPr>
          <w:rFonts w:eastAsia="SimSun"/>
          <w:lang w:eastAsia="zh-CN"/>
        </w:rPr>
        <w:t>研究组会议的议程和所有相关信息将在</w:t>
      </w:r>
      <w:r w:rsidR="0046218C">
        <w:rPr>
          <w:rFonts w:eastAsia="SimSun" w:hint="eastAsia"/>
          <w:lang w:eastAsia="zh-CN"/>
        </w:rPr>
        <w:t>未来发布的</w:t>
      </w:r>
      <w:r w:rsidRPr="0046218C">
        <w:rPr>
          <w:rFonts w:eastAsia="SimSun"/>
          <w:lang w:eastAsia="zh-CN"/>
        </w:rPr>
        <w:t>集体函中提供。</w:t>
      </w:r>
    </w:p>
    <w:p w:rsidR="00E460FC" w:rsidRPr="0046218C" w:rsidRDefault="00E460FC" w:rsidP="0046218C">
      <w:pPr>
        <w:jc w:val="both"/>
        <w:rPr>
          <w:rFonts w:eastAsia="SimSun"/>
          <w:lang w:eastAsia="zh-CN"/>
        </w:rPr>
      </w:pPr>
      <w:r w:rsidRPr="0046218C">
        <w:rPr>
          <w:rFonts w:eastAsia="SimSun"/>
          <w:lang w:eastAsia="zh-CN"/>
        </w:rPr>
        <w:t>7</w:t>
      </w:r>
      <w:r w:rsidRPr="0046218C">
        <w:rPr>
          <w:rFonts w:eastAsia="SimSun"/>
          <w:lang w:eastAsia="zh-CN"/>
        </w:rPr>
        <w:tab/>
      </w:r>
      <w:r w:rsidRPr="0046218C">
        <w:rPr>
          <w:rFonts w:eastAsia="SimSun"/>
          <w:lang w:eastAsia="zh-CN"/>
        </w:rPr>
        <w:t>会后电信标准化局主任将以通函的形式通报就这几份建议书做出的决定。此信息还将在《国际电联操作公报》中公布。</w:t>
      </w:r>
    </w:p>
    <w:p w:rsidR="00E460FC" w:rsidRPr="0046218C" w:rsidRDefault="00E460FC" w:rsidP="0046218C">
      <w:pPr>
        <w:spacing w:before="480"/>
        <w:rPr>
          <w:rFonts w:eastAsia="SimSun"/>
          <w:lang w:val="en-US" w:eastAsia="zh-CN"/>
        </w:rPr>
      </w:pPr>
      <w:r w:rsidRPr="0046218C">
        <w:rPr>
          <w:rFonts w:eastAsia="SimSun"/>
          <w:lang w:eastAsia="zh-CN"/>
        </w:rPr>
        <w:t>顺致敬意</w:t>
      </w:r>
      <w:r w:rsidRPr="0046218C">
        <w:rPr>
          <w:rFonts w:eastAsia="SimSun"/>
          <w:lang w:val="en-US" w:eastAsia="zh-CN"/>
        </w:rPr>
        <w:t>!</w:t>
      </w:r>
    </w:p>
    <w:p w:rsidR="00E460FC" w:rsidRPr="0046218C" w:rsidRDefault="00E460FC" w:rsidP="0046218C">
      <w:pPr>
        <w:spacing w:before="1701"/>
        <w:rPr>
          <w:rFonts w:eastAsia="SimSun"/>
          <w:lang w:eastAsia="zh-CN"/>
        </w:rPr>
      </w:pPr>
      <w:r w:rsidRPr="0046218C">
        <w:rPr>
          <w:rFonts w:eastAsia="SimSun"/>
          <w:lang w:eastAsia="zh-CN"/>
        </w:rPr>
        <w:t>电信标准化局主任</w:t>
      </w:r>
      <w:r w:rsidRPr="0046218C">
        <w:rPr>
          <w:rFonts w:eastAsia="SimSun"/>
          <w:lang w:eastAsia="zh-CN"/>
        </w:rPr>
        <w:br/>
        <w:t xml:space="preserve">  </w:t>
      </w:r>
      <w:r w:rsidRPr="0046218C">
        <w:rPr>
          <w:rFonts w:eastAsia="SimSun"/>
          <w:lang w:eastAsia="zh-CN"/>
        </w:rPr>
        <w:t>马尔科姆</w:t>
      </w:r>
      <w:r w:rsidRPr="0046218C">
        <w:rPr>
          <w:rFonts w:eastAsia="SimSun"/>
          <w:sz w:val="20"/>
          <w:lang w:eastAsia="zh-CN"/>
        </w:rPr>
        <w:t>•</w:t>
      </w:r>
      <w:r w:rsidRPr="0046218C">
        <w:rPr>
          <w:rFonts w:eastAsia="SimSun"/>
          <w:lang w:eastAsia="zh-CN"/>
        </w:rPr>
        <w:t>琼森</w:t>
      </w:r>
    </w:p>
    <w:p w:rsidR="00E460FC" w:rsidRPr="0046218C" w:rsidRDefault="00E460FC" w:rsidP="0046218C">
      <w:pPr>
        <w:spacing w:before="1701"/>
        <w:rPr>
          <w:rFonts w:eastAsia="SimSun"/>
          <w:lang w:eastAsia="zh-CN"/>
        </w:rPr>
      </w:pPr>
    </w:p>
    <w:p w:rsidR="00E460FC" w:rsidRPr="0046218C" w:rsidRDefault="00E460FC" w:rsidP="0046218C">
      <w:pPr>
        <w:spacing w:before="720"/>
        <w:rPr>
          <w:rFonts w:eastAsia="SimSun"/>
          <w:lang w:eastAsia="zh-CN"/>
        </w:rPr>
      </w:pPr>
    </w:p>
    <w:p w:rsidR="00E460FC" w:rsidRPr="0046218C" w:rsidRDefault="00E460FC" w:rsidP="0046218C">
      <w:pPr>
        <w:spacing w:before="720"/>
        <w:rPr>
          <w:rFonts w:eastAsia="SimSun"/>
          <w:lang w:eastAsia="zh-CN"/>
        </w:rPr>
      </w:pPr>
    </w:p>
    <w:p w:rsidR="00E460FC" w:rsidRPr="0046218C" w:rsidRDefault="00E460FC" w:rsidP="0046218C">
      <w:pPr>
        <w:spacing w:before="720"/>
        <w:rPr>
          <w:rFonts w:eastAsia="SimSun"/>
          <w:b/>
          <w:bCs/>
          <w:lang w:eastAsia="zh-CN"/>
        </w:rPr>
      </w:pPr>
      <w:r w:rsidRPr="0046218C">
        <w:rPr>
          <w:rFonts w:eastAsia="SimSun"/>
          <w:b/>
          <w:bCs/>
          <w:lang w:eastAsia="zh-CN"/>
        </w:rPr>
        <w:t>附件：</w:t>
      </w:r>
      <w:r w:rsidR="0046218C">
        <w:rPr>
          <w:rFonts w:eastAsia="SimSun" w:hint="eastAsia"/>
          <w:b/>
          <w:bCs/>
          <w:lang w:eastAsia="zh-CN"/>
        </w:rPr>
        <w:t>1</w:t>
      </w:r>
      <w:r w:rsidRPr="0046218C">
        <w:rPr>
          <w:rFonts w:eastAsia="SimSun"/>
          <w:b/>
          <w:bCs/>
          <w:lang w:eastAsia="zh-CN"/>
        </w:rPr>
        <w:t>件</w:t>
      </w:r>
    </w:p>
    <w:p w:rsidR="00DF5F8A" w:rsidRDefault="00DF5F8A">
      <w:pPr>
        <w:tabs>
          <w:tab w:val="clear" w:pos="794"/>
          <w:tab w:val="clear" w:pos="1191"/>
          <w:tab w:val="clear" w:pos="1588"/>
          <w:tab w:val="clear" w:pos="1985"/>
        </w:tabs>
        <w:overflowPunct/>
        <w:autoSpaceDE/>
        <w:autoSpaceDN/>
        <w:adjustRightInd/>
        <w:spacing w:before="0"/>
        <w:textAlignment w:val="auto"/>
        <w:rPr>
          <w:rFonts w:eastAsia="SimSun"/>
          <w:b/>
          <w:lang w:val="en-US" w:eastAsia="zh-CN"/>
        </w:rPr>
      </w:pPr>
      <w:r>
        <w:rPr>
          <w:rFonts w:eastAsia="SimSun"/>
          <w:b/>
          <w:lang w:val="en-US" w:eastAsia="zh-CN"/>
        </w:rPr>
        <w:br w:type="page"/>
      </w:r>
    </w:p>
    <w:p w:rsidR="000D4E75" w:rsidRPr="0018082A" w:rsidRDefault="0046218C" w:rsidP="00DF5F8A">
      <w:pPr>
        <w:pStyle w:val="Annex"/>
        <w:rPr>
          <w:b/>
          <w:bCs/>
          <w:lang w:val="en-US" w:eastAsia="zh-CN"/>
        </w:rPr>
      </w:pPr>
      <w:r w:rsidRPr="0018082A">
        <w:rPr>
          <w:rFonts w:hint="eastAsia"/>
          <w:b/>
          <w:bCs/>
          <w:lang w:val="en-US" w:eastAsia="zh-CN"/>
        </w:rPr>
        <w:lastRenderedPageBreak/>
        <w:t>（</w:t>
      </w:r>
      <w:r w:rsidR="001C41D6" w:rsidRPr="0018082A">
        <w:rPr>
          <w:b/>
          <w:bCs/>
          <w:lang w:val="en-US" w:eastAsia="zh-CN"/>
        </w:rPr>
        <w:t>电信标准化</w:t>
      </w:r>
      <w:r w:rsidRPr="0018082A">
        <w:rPr>
          <w:rFonts w:hint="eastAsia"/>
          <w:b/>
          <w:bCs/>
          <w:lang w:val="en-US" w:eastAsia="zh-CN"/>
        </w:rPr>
        <w:t>局</w:t>
      </w:r>
      <w:r w:rsidR="00522F46" w:rsidRPr="0018082A">
        <w:rPr>
          <w:rFonts w:hint="eastAsia"/>
          <w:b/>
          <w:bCs/>
          <w:lang w:val="en-US" w:eastAsia="zh-CN"/>
        </w:rPr>
        <w:t>第</w:t>
      </w:r>
      <w:r w:rsidR="001C41D6" w:rsidRPr="0018082A">
        <w:rPr>
          <w:b/>
          <w:bCs/>
          <w:lang w:val="en-US" w:eastAsia="zh-CN"/>
        </w:rPr>
        <w:t>311</w:t>
      </w:r>
      <w:r w:rsidR="001C41D6" w:rsidRPr="0018082A">
        <w:rPr>
          <w:b/>
          <w:bCs/>
          <w:lang w:val="en-US" w:eastAsia="zh-CN"/>
        </w:rPr>
        <w:t>号通函</w:t>
      </w:r>
      <w:r w:rsidRPr="0018082A">
        <w:rPr>
          <w:rFonts w:hint="eastAsia"/>
          <w:b/>
          <w:bCs/>
          <w:lang w:val="en-US" w:eastAsia="zh-CN"/>
        </w:rPr>
        <w:t>）</w:t>
      </w:r>
      <w:r w:rsidR="00DF5F8A" w:rsidRPr="0018082A">
        <w:rPr>
          <w:b/>
          <w:bCs/>
          <w:lang w:val="en-US" w:eastAsia="zh-CN"/>
        </w:rPr>
        <w:br/>
      </w:r>
      <w:r w:rsidRPr="0018082A">
        <w:rPr>
          <w:rFonts w:hint="eastAsia"/>
          <w:b/>
          <w:bCs/>
          <w:lang w:val="en-US" w:eastAsia="zh-CN"/>
        </w:rPr>
        <w:t>附件</w:t>
      </w:r>
      <w:r w:rsidRPr="0018082A">
        <w:rPr>
          <w:rFonts w:hint="eastAsia"/>
          <w:b/>
          <w:bCs/>
          <w:lang w:val="en-US" w:eastAsia="zh-CN"/>
        </w:rPr>
        <w:t>1</w:t>
      </w:r>
    </w:p>
    <w:p w:rsidR="000D4E75" w:rsidRPr="0046218C" w:rsidRDefault="001C41D6" w:rsidP="00DF5F8A">
      <w:pPr>
        <w:pStyle w:val="AnnexTitle"/>
        <w:rPr>
          <w:lang w:val="en-US" w:eastAsia="zh-CN"/>
        </w:rPr>
      </w:pPr>
      <w:r w:rsidRPr="0046218C">
        <w:rPr>
          <w:lang w:val="en-US" w:eastAsia="zh-CN"/>
        </w:rPr>
        <w:t>案文摘要和</w:t>
      </w:r>
      <w:r w:rsidR="0046218C">
        <w:rPr>
          <w:rFonts w:hint="eastAsia"/>
          <w:lang w:val="en-US" w:eastAsia="zh-CN"/>
        </w:rPr>
        <w:t>出</w:t>
      </w:r>
      <w:r w:rsidRPr="0046218C">
        <w:rPr>
          <w:lang w:val="en-US" w:eastAsia="zh-CN"/>
        </w:rPr>
        <w:t>处</w:t>
      </w:r>
    </w:p>
    <w:p w:rsidR="007E46BB" w:rsidRPr="0046218C" w:rsidRDefault="0047521D" w:rsidP="0046218C">
      <w:pPr>
        <w:spacing w:before="360"/>
        <w:rPr>
          <w:rFonts w:eastAsia="SimSun"/>
          <w:b/>
          <w:bCs/>
          <w:sz w:val="28"/>
          <w:szCs w:val="28"/>
          <w:lang w:val="en-US" w:eastAsia="zh-CN"/>
        </w:rPr>
      </w:pPr>
      <w:r w:rsidRPr="0046218C">
        <w:rPr>
          <w:rFonts w:eastAsia="SimSun"/>
          <w:b/>
          <w:bCs/>
          <w:lang w:val="en-US" w:eastAsia="zh-CN"/>
        </w:rPr>
        <w:t>ITU-T X.1126 (X.msec-6</w:t>
      </w:r>
      <w:proofErr w:type="gramStart"/>
      <w:r w:rsidRPr="0046218C">
        <w:rPr>
          <w:rFonts w:eastAsia="SimSun"/>
          <w:b/>
          <w:bCs/>
          <w:lang w:val="en-US" w:eastAsia="zh-CN"/>
        </w:rPr>
        <w:t>)</w:t>
      </w:r>
      <w:r w:rsidR="000A4B6D" w:rsidRPr="0046218C">
        <w:rPr>
          <w:rFonts w:eastAsia="SimSun"/>
          <w:b/>
          <w:bCs/>
          <w:lang w:val="en-US" w:eastAsia="zh-CN"/>
        </w:rPr>
        <w:t>新</w:t>
      </w:r>
      <w:r w:rsidR="001C41D6" w:rsidRPr="0046218C">
        <w:rPr>
          <w:rFonts w:eastAsia="SimSun"/>
          <w:b/>
          <w:bCs/>
          <w:lang w:val="en-US" w:eastAsia="zh-CN"/>
        </w:rPr>
        <w:t>建议书草案</w:t>
      </w:r>
      <w:proofErr w:type="gramEnd"/>
      <w:r w:rsidR="0046218C">
        <w:rPr>
          <w:rFonts w:eastAsia="SimSun" w:hint="eastAsia"/>
          <w:b/>
          <w:bCs/>
          <w:lang w:val="en-US" w:eastAsia="zh-CN"/>
        </w:rPr>
        <w:t xml:space="preserve"> </w:t>
      </w:r>
      <w:r w:rsidR="0046218C" w:rsidRPr="0046218C">
        <w:rPr>
          <w:rFonts w:eastAsia="SimSun"/>
          <w:b/>
          <w:bCs/>
          <w:lang w:val="en-US" w:eastAsia="zh-CN"/>
        </w:rPr>
        <w:t>–</w:t>
      </w:r>
      <w:r w:rsidR="0046218C">
        <w:rPr>
          <w:rFonts w:eastAsia="SimSun" w:hint="eastAsia"/>
          <w:b/>
          <w:bCs/>
          <w:lang w:val="en-US" w:eastAsia="zh-CN"/>
        </w:rPr>
        <w:t xml:space="preserve"> </w:t>
      </w:r>
      <w:r w:rsidR="001C41D6" w:rsidRPr="0046218C">
        <w:rPr>
          <w:rFonts w:eastAsia="SimSun"/>
          <w:b/>
          <w:bCs/>
          <w:lang w:val="en-US" w:eastAsia="zh-CN"/>
        </w:rPr>
        <w:t>智能电话安全方面问题</w:t>
      </w:r>
      <w:r w:rsidR="0046218C">
        <w:rPr>
          <w:rFonts w:eastAsia="SimSun" w:hint="eastAsia"/>
          <w:b/>
          <w:bCs/>
          <w:lang w:val="en-US" w:eastAsia="zh-CN"/>
        </w:rPr>
        <w:t>（</w:t>
      </w:r>
      <w:r w:rsidR="00BF5286" w:rsidRPr="0046218C">
        <w:rPr>
          <w:rFonts w:eastAsia="SimSun"/>
          <w:b/>
          <w:bCs/>
          <w:szCs w:val="24"/>
          <w:lang w:val="en-US" w:eastAsia="zh-CN"/>
        </w:rPr>
        <w:t>COM 17 – R 67</w:t>
      </w:r>
      <w:r w:rsidR="001C41D6" w:rsidRPr="0046218C">
        <w:rPr>
          <w:rFonts w:eastAsia="SimSun"/>
          <w:b/>
          <w:bCs/>
          <w:szCs w:val="24"/>
          <w:lang w:val="en-US" w:eastAsia="zh-CN"/>
        </w:rPr>
        <w:t>)</w:t>
      </w:r>
    </w:p>
    <w:p w:rsidR="007E46BB" w:rsidRPr="0046218C" w:rsidRDefault="008442EF" w:rsidP="002C5330">
      <w:pPr>
        <w:pStyle w:val="headingb"/>
        <w:rPr>
          <w:lang w:val="en-US" w:eastAsia="zh-CN"/>
        </w:rPr>
      </w:pPr>
      <w:r w:rsidRPr="0046218C">
        <w:rPr>
          <w:lang w:val="en-US" w:eastAsia="zh-CN"/>
        </w:rPr>
        <w:t>摘要</w:t>
      </w:r>
      <w:bookmarkStart w:id="3" w:name="_GoBack"/>
      <w:bookmarkEnd w:id="3"/>
    </w:p>
    <w:p w:rsidR="00A8115F" w:rsidRPr="0046218C" w:rsidRDefault="0046218C" w:rsidP="002C5330">
      <w:pPr>
        <w:ind w:firstLineChars="200" w:firstLine="480"/>
        <w:rPr>
          <w:rFonts w:eastAsia="SimSun"/>
          <w:lang w:eastAsia="zh-CN"/>
        </w:rPr>
      </w:pPr>
      <w:r>
        <w:rPr>
          <w:rFonts w:eastAsia="SimSun" w:hint="eastAsia"/>
          <w:lang w:eastAsia="zh-CN"/>
        </w:rPr>
        <w:t>随着</w:t>
      </w:r>
      <w:r w:rsidR="000746FA" w:rsidRPr="0046218C">
        <w:rPr>
          <w:rFonts w:eastAsia="SimSun"/>
          <w:lang w:eastAsia="zh-CN"/>
        </w:rPr>
        <w:t>功能性的进一步发展和应用的不断扩展，</w:t>
      </w:r>
      <w:r>
        <w:rPr>
          <w:rFonts w:eastAsia="SimSun" w:hint="eastAsia"/>
          <w:lang w:eastAsia="zh-CN"/>
        </w:rPr>
        <w:t>智能电话</w:t>
      </w:r>
      <w:r w:rsidR="000746FA" w:rsidRPr="0046218C">
        <w:rPr>
          <w:rFonts w:eastAsia="SimSun"/>
          <w:lang w:eastAsia="zh-CN"/>
        </w:rPr>
        <w:t>面临越来越多的安全威胁，由此带来严重的社会和经济问题。</w:t>
      </w:r>
      <w:r w:rsidR="00A8115F" w:rsidRPr="0046218C">
        <w:rPr>
          <w:rFonts w:eastAsia="SimSun"/>
          <w:lang w:eastAsia="zh-CN"/>
        </w:rPr>
        <w:t>ITU-T X.1126</w:t>
      </w:r>
      <w:r w:rsidR="000746FA" w:rsidRPr="0046218C">
        <w:rPr>
          <w:rFonts w:eastAsia="SimSun"/>
          <w:lang w:eastAsia="zh-CN"/>
        </w:rPr>
        <w:t>建议书的目标是保护用户的个人隐私并改善智能电话的信息安全。</w:t>
      </w:r>
    </w:p>
    <w:p w:rsidR="00A8115F" w:rsidRPr="0046218C" w:rsidRDefault="0046218C" w:rsidP="002C5330">
      <w:pPr>
        <w:ind w:firstLineChars="200" w:firstLine="480"/>
        <w:rPr>
          <w:rFonts w:eastAsia="SimSun"/>
          <w:lang w:eastAsia="zh-CN"/>
        </w:rPr>
      </w:pPr>
      <w:r>
        <w:rPr>
          <w:rFonts w:eastAsia="SimSun" w:hint="eastAsia"/>
          <w:lang w:eastAsia="zh-CN"/>
        </w:rPr>
        <w:t>本</w:t>
      </w:r>
      <w:r w:rsidR="00F8539D" w:rsidRPr="0046218C">
        <w:rPr>
          <w:rFonts w:eastAsia="SimSun"/>
          <w:lang w:eastAsia="zh-CN"/>
        </w:rPr>
        <w:t>建议书将智能电话面临的威胁分类为脆弱性和攻击。为满足这些安全目标，</w:t>
      </w:r>
      <w:r>
        <w:rPr>
          <w:rFonts w:eastAsia="SimSun" w:hint="eastAsia"/>
          <w:lang w:eastAsia="zh-CN"/>
        </w:rPr>
        <w:t>本</w:t>
      </w:r>
      <w:r w:rsidR="00F8539D" w:rsidRPr="0046218C">
        <w:rPr>
          <w:rFonts w:eastAsia="SimSun"/>
          <w:lang w:eastAsia="zh-CN"/>
        </w:rPr>
        <w:t>建议书具体规定了智能电话</w:t>
      </w:r>
      <w:r>
        <w:rPr>
          <w:rFonts w:eastAsia="SimSun" w:hint="eastAsia"/>
          <w:lang w:eastAsia="zh-CN"/>
        </w:rPr>
        <w:t>的分</w:t>
      </w:r>
      <w:r w:rsidR="00F8539D" w:rsidRPr="0046218C">
        <w:rPr>
          <w:rFonts w:eastAsia="SimSun"/>
          <w:lang w:eastAsia="zh-CN"/>
        </w:rPr>
        <w:t>层安全框架和相关安全要求。在安全框架方面，</w:t>
      </w:r>
      <w:r>
        <w:rPr>
          <w:rFonts w:eastAsia="SimSun" w:hint="eastAsia"/>
          <w:lang w:eastAsia="zh-CN"/>
        </w:rPr>
        <w:t>本</w:t>
      </w:r>
      <w:r w:rsidR="00F8539D" w:rsidRPr="0046218C">
        <w:rPr>
          <w:rFonts w:eastAsia="SimSun"/>
          <w:lang w:eastAsia="zh-CN"/>
        </w:rPr>
        <w:t>建议书</w:t>
      </w:r>
      <w:r>
        <w:rPr>
          <w:rFonts w:eastAsia="SimSun" w:hint="eastAsia"/>
          <w:lang w:eastAsia="zh-CN"/>
        </w:rPr>
        <w:t>提</w:t>
      </w:r>
      <w:r w:rsidR="00F8539D" w:rsidRPr="0046218C">
        <w:rPr>
          <w:rFonts w:eastAsia="SimSun"/>
          <w:lang w:eastAsia="zh-CN"/>
        </w:rPr>
        <w:t>供通过系统改善和安全工具的必要安全解决方案。</w:t>
      </w:r>
    </w:p>
    <w:p w:rsidR="00950E07" w:rsidRPr="0046218C" w:rsidRDefault="00C540DD" w:rsidP="007E5DBC">
      <w:pPr>
        <w:spacing w:before="360"/>
        <w:rPr>
          <w:rFonts w:eastAsia="SimSun"/>
          <w:b/>
          <w:bCs/>
          <w:sz w:val="28"/>
          <w:szCs w:val="28"/>
          <w:lang w:val="en-US" w:eastAsia="zh-CN"/>
        </w:rPr>
      </w:pPr>
      <w:r w:rsidRPr="0046218C">
        <w:rPr>
          <w:rFonts w:eastAsia="SimSun"/>
          <w:b/>
          <w:bCs/>
          <w:lang w:val="en-US" w:eastAsia="zh-CN"/>
        </w:rPr>
        <w:t xml:space="preserve">ITU-T </w:t>
      </w:r>
      <w:r w:rsidR="00584D41" w:rsidRPr="0046218C">
        <w:rPr>
          <w:rFonts w:eastAsia="SimSun"/>
          <w:b/>
          <w:bCs/>
          <w:lang w:val="en-US" w:eastAsia="zh-CN"/>
        </w:rPr>
        <w:t>X.1154 (X.sap-4</w:t>
      </w:r>
      <w:proofErr w:type="gramStart"/>
      <w:r w:rsidR="00584D41" w:rsidRPr="0046218C">
        <w:rPr>
          <w:rFonts w:eastAsia="SimSun"/>
          <w:b/>
          <w:bCs/>
          <w:lang w:val="en-US" w:eastAsia="zh-CN"/>
        </w:rPr>
        <w:t>)</w:t>
      </w:r>
      <w:r w:rsidR="000A4B6D" w:rsidRPr="0046218C">
        <w:rPr>
          <w:rFonts w:eastAsia="SimSun"/>
          <w:b/>
          <w:bCs/>
          <w:lang w:val="en-US" w:eastAsia="zh-CN"/>
        </w:rPr>
        <w:t>新建议书草案</w:t>
      </w:r>
      <w:proofErr w:type="gramEnd"/>
      <w:r w:rsidR="0046218C">
        <w:rPr>
          <w:rFonts w:eastAsia="SimSun" w:hint="eastAsia"/>
          <w:b/>
          <w:bCs/>
          <w:lang w:val="en-US" w:eastAsia="zh-CN"/>
        </w:rPr>
        <w:t xml:space="preserve"> </w:t>
      </w:r>
      <w:r w:rsidR="0046218C" w:rsidRPr="0046218C">
        <w:rPr>
          <w:rFonts w:eastAsia="SimSun"/>
          <w:b/>
          <w:bCs/>
          <w:lang w:val="en-US" w:eastAsia="zh-CN"/>
        </w:rPr>
        <w:t>–</w:t>
      </w:r>
      <w:r w:rsidR="0046218C">
        <w:rPr>
          <w:rFonts w:eastAsia="SimSun" w:hint="eastAsia"/>
          <w:b/>
          <w:bCs/>
          <w:lang w:val="en-US" w:eastAsia="zh-CN"/>
        </w:rPr>
        <w:t xml:space="preserve"> </w:t>
      </w:r>
      <w:r w:rsidR="0046218C">
        <w:rPr>
          <w:rFonts w:eastAsia="SimSun"/>
          <w:b/>
          <w:bCs/>
          <w:lang w:val="en-US" w:eastAsia="zh-CN"/>
        </w:rPr>
        <w:t>多</w:t>
      </w:r>
      <w:r w:rsidR="000A4B6D" w:rsidRPr="0046218C">
        <w:rPr>
          <w:rFonts w:eastAsia="SimSun"/>
          <w:b/>
          <w:bCs/>
          <w:lang w:val="en-US" w:eastAsia="zh-CN"/>
        </w:rPr>
        <w:t>身份服务提供商环境中混合认证的一般性框架</w:t>
      </w:r>
      <w:r w:rsidR="007E5DBC">
        <w:rPr>
          <w:rFonts w:eastAsia="SimSun" w:hint="eastAsia"/>
          <w:b/>
          <w:bCs/>
          <w:lang w:val="en-US" w:eastAsia="zh-CN"/>
        </w:rPr>
        <w:t>（</w:t>
      </w:r>
      <w:r w:rsidRPr="0046218C">
        <w:rPr>
          <w:rFonts w:eastAsia="SimSun"/>
          <w:b/>
          <w:bCs/>
          <w:szCs w:val="24"/>
          <w:lang w:val="en-US" w:eastAsia="zh-CN"/>
        </w:rPr>
        <w:t>COM 17 – R 68</w:t>
      </w:r>
      <w:r w:rsidR="007E5DBC">
        <w:rPr>
          <w:rFonts w:eastAsia="SimSun" w:hint="eastAsia"/>
          <w:b/>
          <w:bCs/>
          <w:szCs w:val="24"/>
          <w:lang w:val="en-US" w:eastAsia="zh-CN"/>
        </w:rPr>
        <w:t>）</w:t>
      </w:r>
    </w:p>
    <w:p w:rsidR="00950E07" w:rsidRPr="0046218C" w:rsidRDefault="008442EF" w:rsidP="0046218C">
      <w:pPr>
        <w:rPr>
          <w:rFonts w:eastAsia="SimSun"/>
          <w:b/>
          <w:lang w:val="en-US" w:eastAsia="zh-CN"/>
        </w:rPr>
      </w:pPr>
      <w:r w:rsidRPr="0046218C">
        <w:rPr>
          <w:rFonts w:eastAsia="SimSun"/>
          <w:b/>
          <w:lang w:val="en-US" w:eastAsia="zh-CN"/>
        </w:rPr>
        <w:t>摘要</w:t>
      </w:r>
    </w:p>
    <w:p w:rsidR="00C540DD" w:rsidRPr="0046218C" w:rsidRDefault="008442EF" w:rsidP="002C5330">
      <w:pPr>
        <w:ind w:firstLineChars="200" w:firstLine="480"/>
        <w:rPr>
          <w:rFonts w:eastAsia="SimSun"/>
          <w:lang w:eastAsia="zh-CN"/>
        </w:rPr>
      </w:pPr>
      <w:r w:rsidRPr="0046218C">
        <w:rPr>
          <w:rFonts w:eastAsia="SimSun"/>
          <w:lang w:eastAsia="zh-CN"/>
        </w:rPr>
        <w:t>最近以来，许多应用服务，特别是金融服务，要求得到更可靠的</w:t>
      </w:r>
      <w:r w:rsidR="007E5DBC">
        <w:rPr>
          <w:rFonts w:eastAsia="SimSun" w:hint="eastAsia"/>
          <w:lang w:eastAsia="zh-CN"/>
        </w:rPr>
        <w:t>或混</w:t>
      </w:r>
      <w:r w:rsidRPr="0046218C">
        <w:rPr>
          <w:rFonts w:eastAsia="SimSun"/>
          <w:lang w:eastAsia="zh-CN"/>
        </w:rPr>
        <w:t>合认证方法的支持，例如多</w:t>
      </w:r>
      <w:r w:rsidR="007E5DBC">
        <w:rPr>
          <w:rFonts w:eastAsia="SimSun" w:hint="eastAsia"/>
          <w:lang w:eastAsia="zh-CN"/>
        </w:rPr>
        <w:t>因数</w:t>
      </w:r>
      <w:r w:rsidRPr="0046218C">
        <w:rPr>
          <w:rFonts w:eastAsia="SimSun"/>
          <w:lang w:eastAsia="zh-CN"/>
        </w:rPr>
        <w:t>认证，因为身份</w:t>
      </w:r>
      <w:r w:rsidR="007E5DBC">
        <w:rPr>
          <w:rFonts w:eastAsia="SimSun" w:hint="eastAsia"/>
          <w:lang w:val="en-US" w:eastAsia="zh-CN"/>
        </w:rPr>
        <w:t>（</w:t>
      </w:r>
      <w:r w:rsidRPr="0046218C">
        <w:rPr>
          <w:rFonts w:eastAsia="SimSun"/>
          <w:lang w:val="en-US" w:eastAsia="zh-CN"/>
        </w:rPr>
        <w:t>ID</w:t>
      </w:r>
      <w:r w:rsidR="007E5DBC">
        <w:rPr>
          <w:rFonts w:eastAsia="SimSun" w:hint="eastAsia"/>
          <w:lang w:val="en-US" w:eastAsia="zh-CN"/>
        </w:rPr>
        <w:t>）</w:t>
      </w:r>
      <w:r w:rsidRPr="0046218C">
        <w:rPr>
          <w:rFonts w:eastAsia="SimSun"/>
          <w:lang w:eastAsia="zh-CN"/>
        </w:rPr>
        <w:t>盗窃问题日益严重。例如，目前得到使用的是一次性密码</w:t>
      </w:r>
      <w:r w:rsidR="007E5DBC">
        <w:rPr>
          <w:rFonts w:eastAsia="SimSun" w:hint="eastAsia"/>
          <w:lang w:eastAsia="zh-CN"/>
        </w:rPr>
        <w:t>认证</w:t>
      </w:r>
      <w:r w:rsidRPr="0046218C">
        <w:rPr>
          <w:rFonts w:eastAsia="SimSun"/>
          <w:lang w:eastAsia="zh-CN"/>
        </w:rPr>
        <w:t>和其他新的</w:t>
      </w:r>
      <w:r w:rsidR="007E5DBC">
        <w:rPr>
          <w:rFonts w:eastAsia="SimSun" w:hint="eastAsia"/>
          <w:lang w:eastAsia="zh-CN"/>
        </w:rPr>
        <w:t>认证</w:t>
      </w:r>
      <w:r w:rsidRPr="0046218C">
        <w:rPr>
          <w:rFonts w:eastAsia="SimSun"/>
          <w:lang w:eastAsia="zh-CN"/>
        </w:rPr>
        <w:t>方法，而非传统的</w:t>
      </w:r>
      <w:r w:rsidR="007E5DBC">
        <w:rPr>
          <w:rFonts w:eastAsia="SimSun" w:hint="eastAsia"/>
          <w:lang w:eastAsia="zh-CN"/>
        </w:rPr>
        <w:t>基于</w:t>
      </w:r>
      <w:r w:rsidRPr="0046218C">
        <w:rPr>
          <w:rFonts w:eastAsia="SimSun"/>
          <w:lang w:eastAsia="zh-CN"/>
        </w:rPr>
        <w:t>密码的认证。</w:t>
      </w:r>
    </w:p>
    <w:p w:rsidR="00C540DD" w:rsidRPr="0046218C" w:rsidRDefault="007E5DBC" w:rsidP="002C5330">
      <w:pPr>
        <w:ind w:firstLineChars="200" w:firstLine="480"/>
        <w:rPr>
          <w:rFonts w:eastAsia="SimSun"/>
          <w:lang w:eastAsia="zh-CN"/>
        </w:rPr>
      </w:pPr>
      <w:r>
        <w:rPr>
          <w:rFonts w:eastAsia="SimSun"/>
          <w:lang w:eastAsia="zh-CN"/>
        </w:rPr>
        <w:t>混合认证方法为多</w:t>
      </w:r>
      <w:r w:rsidR="001B4939" w:rsidRPr="0046218C">
        <w:rPr>
          <w:rFonts w:eastAsia="SimSun"/>
          <w:lang w:eastAsia="zh-CN"/>
        </w:rPr>
        <w:t>身份服务提供商</w:t>
      </w:r>
      <w:r>
        <w:rPr>
          <w:rFonts w:eastAsia="SimSun" w:hint="eastAsia"/>
          <w:lang w:eastAsia="zh-CN"/>
        </w:rPr>
        <w:t>（</w:t>
      </w:r>
      <w:proofErr w:type="spellStart"/>
      <w:r>
        <w:rPr>
          <w:rFonts w:eastAsia="SimSun"/>
          <w:lang w:eastAsia="zh-CN"/>
        </w:rPr>
        <w:t>IdSP</w:t>
      </w:r>
      <w:proofErr w:type="spellEnd"/>
      <w:r>
        <w:rPr>
          <w:rFonts w:eastAsia="SimSun" w:hint="eastAsia"/>
          <w:lang w:eastAsia="zh-CN"/>
        </w:rPr>
        <w:t>）</w:t>
      </w:r>
      <w:r w:rsidR="001B4939" w:rsidRPr="0046218C">
        <w:rPr>
          <w:rFonts w:eastAsia="SimSun"/>
          <w:lang w:eastAsia="zh-CN"/>
        </w:rPr>
        <w:t>提供了加强认证保障的能力。</w:t>
      </w:r>
      <w:r w:rsidR="00C540DD" w:rsidRPr="0046218C">
        <w:rPr>
          <w:rFonts w:eastAsia="SimSun"/>
          <w:lang w:eastAsia="zh-CN"/>
        </w:rPr>
        <w:t>ITU-T X.1154</w:t>
      </w:r>
      <w:r>
        <w:rPr>
          <w:rFonts w:eastAsia="SimSun"/>
          <w:lang w:eastAsia="zh-CN"/>
        </w:rPr>
        <w:t>建议书为服务提供商提供多</w:t>
      </w:r>
      <w:proofErr w:type="spellStart"/>
      <w:r w:rsidR="00C540DD" w:rsidRPr="0046218C">
        <w:rPr>
          <w:rFonts w:eastAsia="SimSun"/>
          <w:lang w:eastAsia="zh-CN"/>
        </w:rPr>
        <w:t>IdSP</w:t>
      </w:r>
      <w:proofErr w:type="spellEnd"/>
      <w:r w:rsidR="001B4939" w:rsidRPr="0046218C">
        <w:rPr>
          <w:rFonts w:eastAsia="SimSun"/>
          <w:lang w:eastAsia="zh-CN"/>
        </w:rPr>
        <w:t>环境中的混合认证的一般性框架。</w:t>
      </w:r>
      <w:r>
        <w:rPr>
          <w:rFonts w:eastAsia="SimSun" w:hint="eastAsia"/>
          <w:lang w:eastAsia="zh-CN"/>
        </w:rPr>
        <w:t>本</w:t>
      </w:r>
      <w:r w:rsidR="001B4939" w:rsidRPr="0046218C">
        <w:rPr>
          <w:rFonts w:eastAsia="SimSun"/>
          <w:lang w:eastAsia="zh-CN"/>
        </w:rPr>
        <w:t>建议书考虑了三种类型的混合认证方法：多</w:t>
      </w:r>
      <w:r>
        <w:rPr>
          <w:rFonts w:eastAsia="SimSun" w:hint="eastAsia"/>
          <w:lang w:eastAsia="zh-CN"/>
        </w:rPr>
        <w:t>因数</w:t>
      </w:r>
      <w:r w:rsidR="001B4939" w:rsidRPr="0046218C">
        <w:rPr>
          <w:rFonts w:eastAsia="SimSun"/>
          <w:lang w:eastAsia="zh-CN"/>
        </w:rPr>
        <w:t>认证、多方法认证和多重认证。</w:t>
      </w:r>
    </w:p>
    <w:p w:rsidR="00C540DD" w:rsidRPr="0046218C" w:rsidRDefault="007E5DBC" w:rsidP="002C5330">
      <w:pPr>
        <w:ind w:firstLineChars="200" w:firstLine="480"/>
        <w:rPr>
          <w:rFonts w:eastAsia="SimSun"/>
          <w:lang w:eastAsia="zh-CN"/>
        </w:rPr>
      </w:pPr>
      <w:r>
        <w:rPr>
          <w:rFonts w:eastAsia="SimSun" w:hint="eastAsia"/>
          <w:lang w:eastAsia="zh-CN"/>
        </w:rPr>
        <w:t>本</w:t>
      </w:r>
      <w:r w:rsidR="0017731A" w:rsidRPr="0046218C">
        <w:rPr>
          <w:rFonts w:eastAsia="SimSun"/>
          <w:lang w:eastAsia="zh-CN"/>
        </w:rPr>
        <w:t>建议书</w:t>
      </w:r>
      <w:r>
        <w:rPr>
          <w:rFonts w:eastAsia="SimSun" w:hint="eastAsia"/>
          <w:lang w:eastAsia="zh-CN"/>
        </w:rPr>
        <w:t>中</w:t>
      </w:r>
      <w:r w:rsidR="0017731A" w:rsidRPr="0046218C">
        <w:rPr>
          <w:rFonts w:eastAsia="SimSun"/>
          <w:lang w:eastAsia="zh-CN"/>
        </w:rPr>
        <w:t>的框架描述模型、基本操作和每个模型</w:t>
      </w:r>
      <w:r>
        <w:rPr>
          <w:rFonts w:eastAsia="SimSun" w:hint="eastAsia"/>
          <w:lang w:eastAsia="zh-CN"/>
        </w:rPr>
        <w:t>成份</w:t>
      </w:r>
      <w:r w:rsidR="0017731A" w:rsidRPr="0046218C">
        <w:rPr>
          <w:rFonts w:eastAsia="SimSun"/>
          <w:lang w:eastAsia="zh-CN"/>
        </w:rPr>
        <w:t>的安全要求，以及每个模型成</w:t>
      </w:r>
      <w:r>
        <w:rPr>
          <w:rFonts w:eastAsia="SimSun" w:hint="eastAsia"/>
          <w:lang w:eastAsia="zh-CN"/>
        </w:rPr>
        <w:t>份</w:t>
      </w:r>
      <w:r w:rsidR="0017731A" w:rsidRPr="0046218C">
        <w:rPr>
          <w:rFonts w:eastAsia="SimSun"/>
          <w:lang w:eastAsia="zh-CN"/>
        </w:rPr>
        <w:t>之间的每一条信息，以便在多</w:t>
      </w:r>
      <w:proofErr w:type="spellStart"/>
      <w:r w:rsidR="0017731A" w:rsidRPr="0046218C">
        <w:rPr>
          <w:rFonts w:eastAsia="SimSun"/>
          <w:lang w:eastAsia="zh-CN"/>
        </w:rPr>
        <w:t>IdSP</w:t>
      </w:r>
      <w:proofErr w:type="spellEnd"/>
      <w:r w:rsidR="0017731A" w:rsidRPr="0046218C">
        <w:rPr>
          <w:rFonts w:eastAsia="SimSun"/>
          <w:lang w:eastAsia="zh-CN"/>
        </w:rPr>
        <w:t>混合环境中保持认证的总体保障水平。</w:t>
      </w:r>
    </w:p>
    <w:p w:rsidR="00950E07" w:rsidRPr="0046218C" w:rsidRDefault="0017731A" w:rsidP="002C5330">
      <w:pPr>
        <w:ind w:firstLineChars="200" w:firstLine="480"/>
        <w:rPr>
          <w:rFonts w:eastAsia="SimSun"/>
          <w:lang w:val="en-US" w:eastAsia="zh-CN"/>
        </w:rPr>
      </w:pPr>
      <w:r w:rsidRPr="0046218C">
        <w:rPr>
          <w:rFonts w:eastAsia="SimSun"/>
          <w:lang w:eastAsia="zh-CN"/>
        </w:rPr>
        <w:t>此外，该框架还描述支持认证服务</w:t>
      </w:r>
      <w:r w:rsidR="007E5DBC">
        <w:rPr>
          <w:rFonts w:eastAsia="SimSun" w:hint="eastAsia"/>
          <w:lang w:val="en-US" w:eastAsia="zh-CN"/>
        </w:rPr>
        <w:t>（</w:t>
      </w:r>
      <w:r w:rsidRPr="0046218C">
        <w:rPr>
          <w:rFonts w:eastAsia="SimSun"/>
          <w:lang w:val="en-US" w:eastAsia="zh-CN"/>
        </w:rPr>
        <w:t>管理多</w:t>
      </w:r>
      <w:proofErr w:type="spellStart"/>
      <w:r w:rsidR="00C540DD" w:rsidRPr="0046218C">
        <w:rPr>
          <w:rFonts w:eastAsia="SimSun"/>
          <w:lang w:eastAsia="zh-CN"/>
        </w:rPr>
        <w:t>IdSP</w:t>
      </w:r>
      <w:proofErr w:type="spellEnd"/>
      <w:r w:rsidR="007E5DBC">
        <w:rPr>
          <w:rFonts w:eastAsia="SimSun" w:hint="eastAsia"/>
          <w:lang w:eastAsia="zh-CN"/>
        </w:rPr>
        <w:t>的</w:t>
      </w:r>
      <w:r w:rsidRPr="0046218C">
        <w:rPr>
          <w:rFonts w:eastAsia="SimSun"/>
          <w:lang w:eastAsia="zh-CN"/>
        </w:rPr>
        <w:t>合并</w:t>
      </w:r>
      <w:r w:rsidR="007E5DBC">
        <w:rPr>
          <w:rFonts w:eastAsia="SimSun" w:hint="eastAsia"/>
          <w:lang w:val="en-US" w:eastAsia="zh-CN"/>
        </w:rPr>
        <w:t>）的</w:t>
      </w:r>
      <w:r w:rsidRPr="0046218C">
        <w:rPr>
          <w:rFonts w:eastAsia="SimSun"/>
          <w:lang w:val="en-US" w:eastAsia="zh-CN"/>
        </w:rPr>
        <w:t>模型、基本操作和安全要求。</w:t>
      </w:r>
    </w:p>
    <w:p w:rsidR="004556D7" w:rsidRPr="0046218C" w:rsidRDefault="00725E00" w:rsidP="00522F46">
      <w:pPr>
        <w:spacing w:before="240"/>
        <w:rPr>
          <w:rFonts w:eastAsia="SimSun"/>
          <w:b/>
          <w:bCs/>
          <w:sz w:val="28"/>
          <w:szCs w:val="28"/>
          <w:lang w:val="en-US" w:eastAsia="zh-CN"/>
        </w:rPr>
      </w:pPr>
      <w:r w:rsidRPr="0046218C">
        <w:rPr>
          <w:rFonts w:eastAsia="SimSun"/>
          <w:b/>
          <w:bCs/>
          <w:lang w:val="en-US" w:eastAsia="zh-CN"/>
        </w:rPr>
        <w:t xml:space="preserve">ITU-T </w:t>
      </w:r>
      <w:r w:rsidR="00A10FB7" w:rsidRPr="0046218C">
        <w:rPr>
          <w:rFonts w:eastAsia="SimSun"/>
          <w:b/>
          <w:bCs/>
          <w:lang w:eastAsia="zh-CN"/>
        </w:rPr>
        <w:t>X.1526 (</w:t>
      </w:r>
      <w:proofErr w:type="spellStart"/>
      <w:r w:rsidR="00A10FB7" w:rsidRPr="0046218C">
        <w:rPr>
          <w:rFonts w:eastAsia="SimSun"/>
          <w:b/>
          <w:bCs/>
          <w:lang w:eastAsia="zh-CN"/>
        </w:rPr>
        <w:t>X.oval</w:t>
      </w:r>
      <w:proofErr w:type="spellEnd"/>
      <w:proofErr w:type="gramStart"/>
      <w:r w:rsidR="00A10FB7" w:rsidRPr="0046218C">
        <w:rPr>
          <w:rFonts w:eastAsia="SimSun"/>
          <w:b/>
          <w:bCs/>
          <w:lang w:eastAsia="zh-CN"/>
        </w:rPr>
        <w:t>)</w:t>
      </w:r>
      <w:r w:rsidR="0017731A" w:rsidRPr="0046218C">
        <w:rPr>
          <w:rFonts w:eastAsia="SimSun"/>
          <w:b/>
          <w:bCs/>
          <w:lang w:val="en-US" w:eastAsia="zh-CN"/>
        </w:rPr>
        <w:t>新建议书草案</w:t>
      </w:r>
      <w:proofErr w:type="gramEnd"/>
      <w:r w:rsidR="0046218C">
        <w:rPr>
          <w:rFonts w:eastAsia="SimSun" w:hint="eastAsia"/>
          <w:b/>
          <w:bCs/>
          <w:lang w:val="en-US" w:eastAsia="zh-CN"/>
        </w:rPr>
        <w:t xml:space="preserve"> </w:t>
      </w:r>
      <w:r w:rsidR="0046218C" w:rsidRPr="0046218C">
        <w:rPr>
          <w:rFonts w:eastAsia="SimSun"/>
          <w:b/>
          <w:bCs/>
          <w:lang w:val="en-US" w:eastAsia="zh-CN"/>
        </w:rPr>
        <w:t>–</w:t>
      </w:r>
      <w:r w:rsidR="0046218C">
        <w:rPr>
          <w:rFonts w:eastAsia="SimSun" w:hint="eastAsia"/>
          <w:b/>
          <w:bCs/>
          <w:lang w:val="en-US" w:eastAsia="zh-CN"/>
        </w:rPr>
        <w:t xml:space="preserve"> </w:t>
      </w:r>
      <w:r w:rsidR="0017731A" w:rsidRPr="0046218C">
        <w:rPr>
          <w:rFonts w:eastAsia="SimSun"/>
          <w:b/>
          <w:bCs/>
          <w:lang w:val="en-US" w:eastAsia="zh-CN"/>
        </w:rPr>
        <w:t>开放</w:t>
      </w:r>
      <w:r w:rsidR="00F8240C">
        <w:rPr>
          <w:rFonts w:eastAsia="SimSun" w:hint="eastAsia"/>
          <w:b/>
          <w:bCs/>
          <w:lang w:val="en-US" w:eastAsia="zh-CN"/>
        </w:rPr>
        <w:t>漏洞</w:t>
      </w:r>
      <w:r w:rsidR="0017731A" w:rsidRPr="0046218C">
        <w:rPr>
          <w:rFonts w:eastAsia="SimSun"/>
          <w:b/>
          <w:bCs/>
          <w:lang w:val="en-US" w:eastAsia="zh-CN"/>
        </w:rPr>
        <w:t>和评估语言</w:t>
      </w:r>
      <w:r w:rsidR="00522F46">
        <w:rPr>
          <w:rFonts w:eastAsia="SimSun" w:hint="eastAsia"/>
          <w:b/>
          <w:bCs/>
          <w:lang w:val="en-US" w:eastAsia="zh-CN"/>
        </w:rPr>
        <w:t>（</w:t>
      </w:r>
      <w:r w:rsidR="00A10FB7" w:rsidRPr="0046218C">
        <w:rPr>
          <w:rFonts w:eastAsia="SimSun"/>
          <w:b/>
          <w:bCs/>
          <w:szCs w:val="24"/>
          <w:lang w:val="en-US" w:eastAsia="zh-CN"/>
        </w:rPr>
        <w:t>COM 17 – R 64</w:t>
      </w:r>
      <w:r w:rsidR="00522F46">
        <w:rPr>
          <w:rFonts w:eastAsia="SimSun" w:hint="eastAsia"/>
          <w:b/>
          <w:bCs/>
          <w:szCs w:val="24"/>
          <w:lang w:val="en-US" w:eastAsia="zh-CN"/>
        </w:rPr>
        <w:t>）</w:t>
      </w:r>
    </w:p>
    <w:p w:rsidR="000D4E75" w:rsidRPr="0046218C" w:rsidRDefault="00167020" w:rsidP="002C5330">
      <w:pPr>
        <w:pStyle w:val="headingb"/>
        <w:rPr>
          <w:lang w:val="en-US" w:eastAsia="zh-CN"/>
        </w:rPr>
      </w:pPr>
      <w:r w:rsidRPr="0046218C">
        <w:rPr>
          <w:lang w:val="en-US" w:eastAsia="zh-CN"/>
        </w:rPr>
        <w:t>摘要</w:t>
      </w:r>
    </w:p>
    <w:p w:rsidR="007B284B" w:rsidRPr="0046218C" w:rsidRDefault="00167020" w:rsidP="00522F46">
      <w:pPr>
        <w:ind w:firstLineChars="200" w:firstLine="480"/>
        <w:rPr>
          <w:rFonts w:eastAsia="SimSun"/>
          <w:lang w:eastAsia="zh-CN"/>
        </w:rPr>
      </w:pPr>
      <w:r w:rsidRPr="0046218C">
        <w:rPr>
          <w:rFonts w:eastAsia="SimSun"/>
          <w:lang w:eastAsia="zh-CN"/>
        </w:rPr>
        <w:t>有关开放</w:t>
      </w:r>
      <w:r w:rsidR="00F8240C">
        <w:rPr>
          <w:rFonts w:eastAsia="SimSun" w:hint="eastAsia"/>
          <w:lang w:eastAsia="zh-CN"/>
        </w:rPr>
        <w:t>漏洞</w:t>
      </w:r>
      <w:r w:rsidRPr="0046218C">
        <w:rPr>
          <w:rFonts w:eastAsia="SimSun"/>
          <w:lang w:eastAsia="zh-CN"/>
        </w:rPr>
        <w:t>和评估语言</w:t>
      </w:r>
      <w:r w:rsidR="002D1A5F">
        <w:rPr>
          <w:rFonts w:eastAsia="SimSun" w:hint="eastAsia"/>
          <w:lang w:eastAsia="zh-CN"/>
        </w:rPr>
        <w:t>（</w:t>
      </w:r>
      <w:r w:rsidR="007B284B" w:rsidRPr="0046218C">
        <w:rPr>
          <w:rFonts w:eastAsia="SimSun"/>
          <w:lang w:eastAsia="zh-CN"/>
        </w:rPr>
        <w:t>OVAL</w:t>
      </w:r>
      <w:r w:rsidR="002D1A5F">
        <w:rPr>
          <w:rFonts w:eastAsia="SimSun" w:hint="eastAsia"/>
          <w:lang w:eastAsia="zh-CN"/>
        </w:rPr>
        <w:t>）</w:t>
      </w:r>
      <w:r w:rsidR="009C01E3" w:rsidRPr="0046218C">
        <w:rPr>
          <w:rFonts w:eastAsia="SimSun"/>
          <w:lang w:eastAsia="zh-CN"/>
        </w:rPr>
        <w:t>使用</w:t>
      </w:r>
      <w:r w:rsidR="00F8240C">
        <w:rPr>
          <w:rFonts w:eastAsia="SimSun" w:hint="eastAsia"/>
          <w:lang w:eastAsia="zh-CN"/>
        </w:rPr>
        <w:t>的</w:t>
      </w:r>
      <w:r w:rsidR="009C01E3" w:rsidRPr="0046218C">
        <w:rPr>
          <w:rFonts w:eastAsia="SimSun"/>
          <w:lang w:eastAsia="zh-CN"/>
        </w:rPr>
        <w:t>本建议书描述</w:t>
      </w:r>
      <w:r w:rsidR="00F8240C">
        <w:rPr>
          <w:rFonts w:eastAsia="SimSun" w:hint="eastAsia"/>
          <w:lang w:eastAsia="zh-CN"/>
        </w:rPr>
        <w:t>一项</w:t>
      </w:r>
      <w:r w:rsidR="009C01E3" w:rsidRPr="0046218C">
        <w:rPr>
          <w:rFonts w:eastAsia="SimSun"/>
          <w:lang w:eastAsia="zh-CN"/>
        </w:rPr>
        <w:t>促进公开提供的安全内容</w:t>
      </w:r>
      <w:r w:rsidR="00F8240C">
        <w:rPr>
          <w:rFonts w:eastAsia="SimSun" w:hint="eastAsia"/>
          <w:lang w:eastAsia="zh-CN"/>
        </w:rPr>
        <w:t>的</w:t>
      </w:r>
      <w:r w:rsidR="009C01E3" w:rsidRPr="0046218C">
        <w:rPr>
          <w:rFonts w:eastAsia="SimSun"/>
          <w:lang w:eastAsia="zh-CN"/>
        </w:rPr>
        <w:t>国际</w:t>
      </w:r>
      <w:r w:rsidR="00F8240C">
        <w:rPr>
          <w:rFonts w:eastAsia="SimSun" w:hint="eastAsia"/>
          <w:lang w:eastAsia="zh-CN"/>
        </w:rPr>
        <w:t>化</w:t>
      </w:r>
      <w:r w:rsidR="009C01E3" w:rsidRPr="0046218C">
        <w:rPr>
          <w:rFonts w:eastAsia="SimSun"/>
          <w:lang w:eastAsia="zh-CN"/>
        </w:rPr>
        <w:t>、信息安全和</w:t>
      </w:r>
      <w:r w:rsidR="00F8240C">
        <w:rPr>
          <w:rFonts w:eastAsia="SimSun" w:hint="eastAsia"/>
          <w:lang w:eastAsia="zh-CN"/>
        </w:rPr>
        <w:t>社区</w:t>
      </w:r>
      <w:r w:rsidR="009C01E3" w:rsidRPr="0046218C">
        <w:rPr>
          <w:rFonts w:eastAsia="SimSun"/>
          <w:lang w:eastAsia="zh-CN"/>
        </w:rPr>
        <w:t>标准，</w:t>
      </w:r>
      <w:r w:rsidR="00F8240C">
        <w:rPr>
          <w:rFonts w:eastAsia="SimSun" w:hint="eastAsia"/>
          <w:lang w:eastAsia="zh-CN"/>
        </w:rPr>
        <w:t>以</w:t>
      </w:r>
      <w:r w:rsidR="009C01E3" w:rsidRPr="0046218C">
        <w:rPr>
          <w:rFonts w:eastAsia="SimSun"/>
          <w:lang w:eastAsia="zh-CN"/>
        </w:rPr>
        <w:t>实现这种信息在</w:t>
      </w:r>
      <w:r w:rsidR="00F8240C">
        <w:rPr>
          <w:rFonts w:eastAsia="SimSun" w:hint="eastAsia"/>
          <w:lang w:eastAsia="zh-CN"/>
        </w:rPr>
        <w:t>整个</w:t>
      </w:r>
      <w:r w:rsidR="009C01E3" w:rsidRPr="0046218C">
        <w:rPr>
          <w:rFonts w:eastAsia="SimSun"/>
          <w:lang w:eastAsia="zh-CN"/>
        </w:rPr>
        <w:t>安全工具和业务层面的传送</w:t>
      </w:r>
      <w:r w:rsidR="00F8240C">
        <w:rPr>
          <w:rFonts w:eastAsia="SimSun" w:hint="eastAsia"/>
          <w:lang w:eastAsia="zh-CN"/>
        </w:rPr>
        <w:t>的</w:t>
      </w:r>
      <w:r w:rsidR="009C01E3" w:rsidRPr="0046218C">
        <w:rPr>
          <w:rFonts w:eastAsia="SimSun"/>
          <w:lang w:eastAsia="zh-CN"/>
        </w:rPr>
        <w:t>标准化。</w:t>
      </w:r>
      <w:r w:rsidR="007B284B" w:rsidRPr="0046218C">
        <w:rPr>
          <w:rFonts w:eastAsia="SimSun"/>
          <w:lang w:eastAsia="zh-CN"/>
        </w:rPr>
        <w:t>OVAL</w:t>
      </w:r>
      <w:r w:rsidR="009C01E3" w:rsidRPr="0046218C">
        <w:rPr>
          <w:rFonts w:eastAsia="SimSun"/>
          <w:lang w:eastAsia="zh-CN"/>
        </w:rPr>
        <w:t>包括用于对系统细节进行编码的语言</w:t>
      </w:r>
      <w:r w:rsidR="00522F46">
        <w:rPr>
          <w:rFonts w:eastAsia="SimSun" w:hint="eastAsia"/>
          <w:lang w:eastAsia="zh-CN"/>
        </w:rPr>
        <w:t>，</w:t>
      </w:r>
      <w:r w:rsidR="00F8240C">
        <w:rPr>
          <w:rFonts w:eastAsia="SimSun" w:hint="eastAsia"/>
          <w:lang w:eastAsia="zh-CN"/>
        </w:rPr>
        <w:t>以及</w:t>
      </w:r>
      <w:r w:rsidR="009C01E3" w:rsidRPr="0046218C">
        <w:rPr>
          <w:rFonts w:eastAsia="SimSun"/>
          <w:lang w:eastAsia="zh-CN"/>
        </w:rPr>
        <w:t>整个</w:t>
      </w:r>
      <w:r w:rsidR="00F8240C">
        <w:rPr>
          <w:rFonts w:eastAsia="SimSun" w:hint="eastAsia"/>
          <w:lang w:eastAsia="zh-CN"/>
        </w:rPr>
        <w:t>语言界</w:t>
      </w:r>
      <w:r w:rsidR="009C01E3" w:rsidRPr="0046218C">
        <w:rPr>
          <w:rFonts w:eastAsia="SimSun"/>
          <w:lang w:eastAsia="zh-CN"/>
        </w:rPr>
        <w:t>持有的各类内容存储</w:t>
      </w:r>
      <w:r w:rsidR="00F8240C">
        <w:rPr>
          <w:rFonts w:eastAsia="SimSun" w:hint="eastAsia"/>
          <w:lang w:eastAsia="zh-CN"/>
        </w:rPr>
        <w:t>库</w:t>
      </w:r>
      <w:r w:rsidR="009C01E3" w:rsidRPr="0046218C">
        <w:rPr>
          <w:rFonts w:eastAsia="SimSun"/>
          <w:lang w:eastAsia="zh-CN"/>
        </w:rPr>
        <w:t>。语言对评估程序的主要三个步骤进行了标准化：</w:t>
      </w:r>
      <w:r w:rsidR="00F8240C">
        <w:rPr>
          <w:rFonts w:eastAsia="SimSun" w:hint="eastAsia"/>
          <w:lang w:eastAsia="zh-CN"/>
        </w:rPr>
        <w:t>呈现用于</w:t>
      </w:r>
      <w:r w:rsidR="009C01E3" w:rsidRPr="0046218C">
        <w:rPr>
          <w:rFonts w:eastAsia="SimSun"/>
          <w:lang w:eastAsia="zh-CN"/>
        </w:rPr>
        <w:t>测试</w:t>
      </w:r>
      <w:r w:rsidR="00F8240C">
        <w:rPr>
          <w:rFonts w:eastAsia="SimSun" w:hint="eastAsia"/>
          <w:lang w:eastAsia="zh-CN"/>
        </w:rPr>
        <w:t>的</w:t>
      </w:r>
      <w:r w:rsidR="009C01E3" w:rsidRPr="0046218C">
        <w:rPr>
          <w:rFonts w:eastAsia="SimSun"/>
          <w:lang w:eastAsia="zh-CN"/>
        </w:rPr>
        <w:t>系统配置信息；分析表现特定机器状态（</w:t>
      </w:r>
      <w:r w:rsidR="00F8240C">
        <w:rPr>
          <w:rFonts w:eastAsia="SimSun" w:hint="eastAsia"/>
          <w:lang w:eastAsia="zh-CN"/>
        </w:rPr>
        <w:t>漏洞</w:t>
      </w:r>
      <w:r w:rsidR="009C01E3" w:rsidRPr="0046218C">
        <w:rPr>
          <w:rFonts w:eastAsia="SimSun"/>
          <w:lang w:eastAsia="zh-CN"/>
        </w:rPr>
        <w:t>、配置、</w:t>
      </w:r>
      <w:r w:rsidR="00F8240C">
        <w:rPr>
          <w:rFonts w:eastAsia="SimSun" w:hint="eastAsia"/>
          <w:lang w:eastAsia="zh-CN"/>
        </w:rPr>
        <w:t>补</w:t>
      </w:r>
      <w:r w:rsidR="009C01E3" w:rsidRPr="0046218C">
        <w:rPr>
          <w:rFonts w:eastAsia="SimSun"/>
          <w:lang w:eastAsia="zh-CN"/>
        </w:rPr>
        <w:t>丁状态等）的系统；报告</w:t>
      </w:r>
      <w:r w:rsidR="00F8240C">
        <w:rPr>
          <w:rFonts w:eastAsia="SimSun" w:hint="eastAsia"/>
          <w:lang w:eastAsia="zh-CN"/>
        </w:rPr>
        <w:t>这种</w:t>
      </w:r>
      <w:r w:rsidR="009C01E3" w:rsidRPr="0046218C">
        <w:rPr>
          <w:rFonts w:eastAsia="SimSun"/>
          <w:lang w:eastAsia="zh-CN"/>
        </w:rPr>
        <w:t>评估</w:t>
      </w:r>
      <w:r w:rsidR="00F8240C">
        <w:rPr>
          <w:rFonts w:eastAsia="SimSun" w:hint="eastAsia"/>
          <w:lang w:eastAsia="zh-CN"/>
        </w:rPr>
        <w:t>的</w:t>
      </w:r>
      <w:r w:rsidR="009C01E3" w:rsidRPr="0046218C">
        <w:rPr>
          <w:rFonts w:eastAsia="SimSun"/>
          <w:lang w:eastAsia="zh-CN"/>
        </w:rPr>
        <w:t>结果。</w:t>
      </w:r>
      <w:r w:rsidR="00F8240C">
        <w:rPr>
          <w:rFonts w:eastAsia="SimSun" w:hint="eastAsia"/>
          <w:lang w:eastAsia="zh-CN"/>
        </w:rPr>
        <w:t>存储库</w:t>
      </w:r>
      <w:r w:rsidR="009C01E3" w:rsidRPr="0046218C">
        <w:rPr>
          <w:rFonts w:eastAsia="SimSun"/>
          <w:lang w:eastAsia="zh-CN"/>
        </w:rPr>
        <w:t>是使用语言的一系列公开提供和开放的内容。</w:t>
      </w:r>
    </w:p>
    <w:p w:rsidR="007B284B" w:rsidRPr="0046218C" w:rsidRDefault="007B284B" w:rsidP="002C5330">
      <w:pPr>
        <w:ind w:firstLineChars="200" w:firstLine="480"/>
        <w:rPr>
          <w:rFonts w:eastAsia="SimSun"/>
          <w:lang w:eastAsia="zh-CN"/>
        </w:rPr>
      </w:pPr>
      <w:r w:rsidRPr="0046218C">
        <w:rPr>
          <w:rFonts w:eastAsia="SimSun"/>
          <w:lang w:eastAsia="zh-CN"/>
        </w:rPr>
        <w:t>OVAL</w:t>
      </w:r>
      <w:r w:rsidR="00F8240C">
        <w:rPr>
          <w:rFonts w:eastAsia="SimSun" w:hint="eastAsia"/>
          <w:lang w:eastAsia="zh-CN"/>
        </w:rPr>
        <w:t>语言界</w:t>
      </w:r>
      <w:r w:rsidR="009C01E3" w:rsidRPr="0046218C">
        <w:rPr>
          <w:rFonts w:eastAsia="SimSun"/>
          <w:lang w:eastAsia="zh-CN"/>
        </w:rPr>
        <w:t>在扩展标记语言</w:t>
      </w:r>
      <w:r w:rsidR="002D1A5F">
        <w:rPr>
          <w:rFonts w:eastAsia="SimSun" w:hint="eastAsia"/>
          <w:lang w:eastAsia="zh-CN"/>
        </w:rPr>
        <w:t>（</w:t>
      </w:r>
      <w:r w:rsidRPr="0046218C">
        <w:rPr>
          <w:rFonts w:eastAsia="SimSun"/>
          <w:lang w:eastAsia="zh-CN"/>
        </w:rPr>
        <w:t>XML</w:t>
      </w:r>
      <w:r w:rsidR="002D1A5F">
        <w:rPr>
          <w:rFonts w:eastAsia="SimSun" w:hint="eastAsia"/>
          <w:lang w:eastAsia="zh-CN"/>
        </w:rPr>
        <w:t>）</w:t>
      </w:r>
      <w:r w:rsidR="009C01E3" w:rsidRPr="0046218C">
        <w:rPr>
          <w:rFonts w:eastAsia="SimSun"/>
          <w:lang w:eastAsia="zh-CN"/>
        </w:rPr>
        <w:t>中开发</w:t>
      </w:r>
      <w:r w:rsidR="00F8240C">
        <w:rPr>
          <w:rFonts w:eastAsia="SimSun" w:hint="eastAsia"/>
          <w:lang w:eastAsia="zh-CN"/>
        </w:rPr>
        <w:t>了</w:t>
      </w:r>
      <w:r w:rsidR="009C01E3" w:rsidRPr="0046218C">
        <w:rPr>
          <w:rFonts w:eastAsia="SimSun"/>
          <w:lang w:eastAsia="zh-CN"/>
        </w:rPr>
        <w:t>三种方案，</w:t>
      </w:r>
      <w:r w:rsidR="00F8240C">
        <w:rPr>
          <w:rFonts w:eastAsia="SimSun" w:hint="eastAsia"/>
          <w:lang w:eastAsia="zh-CN"/>
        </w:rPr>
        <w:t>作</w:t>
      </w:r>
      <w:r w:rsidR="009C01E3" w:rsidRPr="0046218C">
        <w:rPr>
          <w:rFonts w:eastAsia="SimSun"/>
          <w:lang w:eastAsia="zh-CN"/>
        </w:rPr>
        <w:t>为</w:t>
      </w:r>
      <w:r w:rsidRPr="0046218C">
        <w:rPr>
          <w:rFonts w:eastAsia="SimSun"/>
          <w:lang w:eastAsia="zh-CN"/>
        </w:rPr>
        <w:t>OVAL</w:t>
      </w:r>
      <w:r w:rsidR="009C01E3" w:rsidRPr="0046218C">
        <w:rPr>
          <w:rFonts w:eastAsia="SimSun"/>
          <w:lang w:eastAsia="zh-CN"/>
        </w:rPr>
        <w:t>语言的框架和词汇。这些方案与评估程序的三个步骤相对应：表现系统信息</w:t>
      </w:r>
      <w:r w:rsidR="00F8240C">
        <w:rPr>
          <w:rFonts w:eastAsia="SimSun" w:hint="eastAsia"/>
          <w:lang w:eastAsia="zh-CN"/>
        </w:rPr>
        <w:t>的</w:t>
      </w:r>
      <w:r w:rsidRPr="0046218C">
        <w:rPr>
          <w:rFonts w:eastAsia="SimSun"/>
          <w:lang w:eastAsia="zh-CN"/>
        </w:rPr>
        <w:t>OVAL</w:t>
      </w:r>
      <w:r w:rsidR="009C01E3" w:rsidRPr="0046218C">
        <w:rPr>
          <w:rFonts w:eastAsia="SimSun"/>
          <w:lang w:eastAsia="zh-CN"/>
        </w:rPr>
        <w:t>系统特性方案、</w:t>
      </w:r>
      <w:r w:rsidR="00F8240C">
        <w:rPr>
          <w:rFonts w:eastAsia="SimSun" w:hint="eastAsia"/>
          <w:lang w:eastAsia="zh-CN"/>
        </w:rPr>
        <w:t>表示</w:t>
      </w:r>
      <w:r w:rsidR="009C01E3" w:rsidRPr="0046218C">
        <w:rPr>
          <w:rFonts w:eastAsia="SimSun"/>
          <w:lang w:eastAsia="zh-CN"/>
        </w:rPr>
        <w:t>特定</w:t>
      </w:r>
      <w:r w:rsidR="00F8240C">
        <w:rPr>
          <w:rFonts w:eastAsia="SimSun" w:hint="eastAsia"/>
          <w:lang w:eastAsia="zh-CN"/>
        </w:rPr>
        <w:t>机器</w:t>
      </w:r>
      <w:r w:rsidR="009C01E3" w:rsidRPr="0046218C">
        <w:rPr>
          <w:rFonts w:eastAsia="SimSun"/>
          <w:lang w:eastAsia="zh-CN"/>
        </w:rPr>
        <w:t>状态的</w:t>
      </w:r>
      <w:r w:rsidRPr="0046218C">
        <w:rPr>
          <w:rFonts w:eastAsia="SimSun"/>
          <w:lang w:eastAsia="zh-CN"/>
        </w:rPr>
        <w:t>OVAL</w:t>
      </w:r>
      <w:r w:rsidR="009C01E3" w:rsidRPr="0046218C">
        <w:rPr>
          <w:rFonts w:eastAsia="SimSun"/>
          <w:lang w:eastAsia="zh-CN"/>
        </w:rPr>
        <w:t>定义方案和报告评估结果的</w:t>
      </w:r>
      <w:r w:rsidRPr="0046218C">
        <w:rPr>
          <w:rFonts w:eastAsia="SimSun"/>
          <w:lang w:eastAsia="zh-CN"/>
        </w:rPr>
        <w:t>OVAL</w:t>
      </w:r>
      <w:r w:rsidR="009C01E3" w:rsidRPr="0046218C">
        <w:rPr>
          <w:rFonts w:eastAsia="SimSun"/>
          <w:lang w:eastAsia="zh-CN"/>
        </w:rPr>
        <w:t>结果方案。</w:t>
      </w:r>
    </w:p>
    <w:p w:rsidR="007B284B" w:rsidRPr="0046218C" w:rsidRDefault="007B284B" w:rsidP="00F17CDF">
      <w:pPr>
        <w:ind w:firstLineChars="200" w:firstLine="480"/>
        <w:rPr>
          <w:rFonts w:eastAsia="SimSun"/>
          <w:lang w:eastAsia="zh-CN"/>
        </w:rPr>
      </w:pPr>
      <w:r w:rsidRPr="0046218C">
        <w:rPr>
          <w:rFonts w:eastAsia="SimSun"/>
          <w:lang w:eastAsia="zh-CN"/>
        </w:rPr>
        <w:t>OVAL</w:t>
      </w:r>
      <w:r w:rsidR="006E6AC3" w:rsidRPr="0046218C">
        <w:rPr>
          <w:rFonts w:eastAsia="SimSun"/>
          <w:lang w:eastAsia="zh-CN"/>
        </w:rPr>
        <w:t>语言中书写的内容</w:t>
      </w:r>
      <w:r w:rsidR="00F8240C">
        <w:rPr>
          <w:rFonts w:eastAsia="SimSun" w:hint="eastAsia"/>
          <w:lang w:eastAsia="zh-CN"/>
        </w:rPr>
        <w:t>置于语言界</w:t>
      </w:r>
      <w:r w:rsidR="006E6AC3" w:rsidRPr="0046218C">
        <w:rPr>
          <w:rFonts w:eastAsia="SimSun"/>
          <w:lang w:eastAsia="zh-CN"/>
        </w:rPr>
        <w:t>内众</w:t>
      </w:r>
      <w:r w:rsidR="002C5330">
        <w:rPr>
          <w:rFonts w:eastAsia="SimSun" w:hint="eastAsia"/>
          <w:lang w:eastAsia="zh-CN"/>
        </w:rPr>
        <w:t>存储库之</w:t>
      </w:r>
      <w:r w:rsidR="006E6AC3" w:rsidRPr="0046218C">
        <w:rPr>
          <w:rFonts w:eastAsia="SimSun"/>
          <w:lang w:eastAsia="zh-CN"/>
        </w:rPr>
        <w:t>一</w:t>
      </w:r>
      <w:r w:rsidR="00F17CDF">
        <w:rPr>
          <w:rFonts w:eastAsia="SimSun" w:hint="eastAsia"/>
          <w:lang w:eastAsia="zh-CN"/>
        </w:rPr>
        <w:t>，</w:t>
      </w:r>
      <w:r w:rsidR="00131519" w:rsidRPr="0046218C">
        <w:rPr>
          <w:rFonts w:eastAsia="SimSun"/>
          <w:lang w:eastAsia="zh-CN"/>
        </w:rPr>
        <w:t>其中一个这类存储库</w:t>
      </w:r>
      <w:r w:rsidR="002C5330">
        <w:rPr>
          <w:rFonts w:eastAsia="SimSun" w:hint="eastAsia"/>
          <w:lang w:eastAsia="zh-CN"/>
        </w:rPr>
        <w:t>称</w:t>
      </w:r>
      <w:r w:rsidR="001F3138" w:rsidRPr="0046218C">
        <w:rPr>
          <w:rFonts w:eastAsia="SimSun"/>
          <w:lang w:eastAsia="zh-CN"/>
        </w:rPr>
        <w:t>为</w:t>
      </w:r>
      <w:r w:rsidRPr="0046218C">
        <w:rPr>
          <w:rFonts w:eastAsia="SimSun"/>
          <w:lang w:eastAsia="zh-CN"/>
        </w:rPr>
        <w:t>OVAL</w:t>
      </w:r>
      <w:r w:rsidR="002C5330">
        <w:rPr>
          <w:rFonts w:eastAsia="SimSun" w:hint="eastAsia"/>
          <w:lang w:eastAsia="zh-CN"/>
        </w:rPr>
        <w:t>存储</w:t>
      </w:r>
      <w:r w:rsidR="001F3138" w:rsidRPr="0046218C">
        <w:rPr>
          <w:rFonts w:eastAsia="SimSun"/>
          <w:lang w:eastAsia="zh-CN"/>
        </w:rPr>
        <w:t>库，这是</w:t>
      </w:r>
      <w:r w:rsidRPr="0046218C">
        <w:rPr>
          <w:rFonts w:eastAsia="SimSun"/>
          <w:lang w:eastAsia="zh-CN"/>
        </w:rPr>
        <w:t>OVAL</w:t>
      </w:r>
      <w:r w:rsidR="002C5330">
        <w:rPr>
          <w:rFonts w:eastAsia="SimSun" w:hint="eastAsia"/>
          <w:lang w:eastAsia="zh-CN"/>
        </w:rPr>
        <w:t>语言界</w:t>
      </w:r>
      <w:r w:rsidR="001F3138" w:rsidRPr="0046218C">
        <w:rPr>
          <w:rFonts w:eastAsia="SimSun"/>
          <w:lang w:eastAsia="zh-CN"/>
        </w:rPr>
        <w:t>讨论、分析、存储和传播</w:t>
      </w:r>
      <w:r w:rsidRPr="0046218C">
        <w:rPr>
          <w:rFonts w:eastAsia="SimSun"/>
          <w:lang w:eastAsia="zh-CN"/>
        </w:rPr>
        <w:t>OVAL</w:t>
      </w:r>
      <w:r w:rsidR="001F3138" w:rsidRPr="0046218C">
        <w:rPr>
          <w:rFonts w:eastAsia="SimSun"/>
          <w:lang w:eastAsia="zh-CN"/>
        </w:rPr>
        <w:t>定义的</w:t>
      </w:r>
      <w:r w:rsidR="002C5330">
        <w:rPr>
          <w:rFonts w:eastAsia="SimSun" w:hint="eastAsia"/>
          <w:lang w:eastAsia="zh-CN"/>
        </w:rPr>
        <w:t>集中会晤</w:t>
      </w:r>
      <w:r w:rsidR="001F3138" w:rsidRPr="0046218C">
        <w:rPr>
          <w:rFonts w:eastAsia="SimSun"/>
          <w:lang w:eastAsia="zh-CN"/>
        </w:rPr>
        <w:t>地点。</w:t>
      </w:r>
      <w:r w:rsidRPr="0046218C">
        <w:rPr>
          <w:rFonts w:eastAsia="SimSun"/>
          <w:lang w:eastAsia="zh-CN"/>
        </w:rPr>
        <w:t>OVAL</w:t>
      </w:r>
      <w:r w:rsidR="002C5330">
        <w:rPr>
          <w:rFonts w:eastAsia="SimSun" w:hint="eastAsia"/>
          <w:lang w:eastAsia="zh-CN"/>
        </w:rPr>
        <w:t>存储库</w:t>
      </w:r>
      <w:r w:rsidR="001F3138" w:rsidRPr="0046218C">
        <w:rPr>
          <w:rFonts w:eastAsia="SimSun"/>
          <w:lang w:eastAsia="zh-CN"/>
        </w:rPr>
        <w:t>中的每一个定义</w:t>
      </w:r>
      <w:r w:rsidR="002C5330">
        <w:rPr>
          <w:rFonts w:eastAsia="SimSun" w:hint="eastAsia"/>
          <w:lang w:eastAsia="zh-CN"/>
        </w:rPr>
        <w:t>均</w:t>
      </w:r>
      <w:r w:rsidR="001F3138" w:rsidRPr="0046218C">
        <w:rPr>
          <w:rFonts w:eastAsia="SimSun"/>
          <w:lang w:eastAsia="zh-CN"/>
        </w:rPr>
        <w:t>确定系统是否存在特定的软件</w:t>
      </w:r>
      <w:r w:rsidR="002C5330">
        <w:rPr>
          <w:rFonts w:eastAsia="SimSun" w:hint="eastAsia"/>
          <w:lang w:eastAsia="zh-CN"/>
        </w:rPr>
        <w:t>漏洞</w:t>
      </w:r>
      <w:r w:rsidR="001F3138" w:rsidRPr="0046218C">
        <w:rPr>
          <w:rFonts w:eastAsia="SimSun"/>
          <w:lang w:eastAsia="zh-CN"/>
        </w:rPr>
        <w:t>、配置问题、程序</w:t>
      </w:r>
      <w:r w:rsidR="002C5330">
        <w:rPr>
          <w:rFonts w:eastAsia="SimSun" w:hint="eastAsia"/>
          <w:lang w:eastAsia="zh-CN"/>
        </w:rPr>
        <w:t>或补丁</w:t>
      </w:r>
      <w:r w:rsidR="001F3138" w:rsidRPr="0046218C">
        <w:rPr>
          <w:rFonts w:eastAsia="SimSun"/>
          <w:lang w:eastAsia="zh-CN"/>
        </w:rPr>
        <w:t>。</w:t>
      </w:r>
    </w:p>
    <w:p w:rsidR="000D4E75" w:rsidRPr="0046218C" w:rsidRDefault="002C19EE" w:rsidP="002C5330">
      <w:pPr>
        <w:ind w:firstLineChars="200" w:firstLine="480"/>
        <w:rPr>
          <w:rFonts w:eastAsia="SimSun"/>
          <w:lang w:val="en-US" w:eastAsia="zh-CN"/>
        </w:rPr>
      </w:pPr>
      <w:r w:rsidRPr="0046218C">
        <w:rPr>
          <w:rFonts w:eastAsia="SimSun"/>
          <w:lang w:eastAsia="zh-CN"/>
        </w:rPr>
        <w:lastRenderedPageBreak/>
        <w:t>信息安全领域人士通过参加</w:t>
      </w:r>
      <w:r w:rsidR="007B284B" w:rsidRPr="0046218C">
        <w:rPr>
          <w:rFonts w:eastAsia="SimSun"/>
          <w:lang w:eastAsia="zh-CN"/>
        </w:rPr>
        <w:t>OVAL</w:t>
      </w:r>
      <w:r w:rsidRPr="0046218C">
        <w:rPr>
          <w:rFonts w:eastAsia="SimSun"/>
          <w:lang w:eastAsia="zh-CN"/>
        </w:rPr>
        <w:t>开发商论坛和通过</w:t>
      </w:r>
      <w:r w:rsidR="002C5330">
        <w:rPr>
          <w:rFonts w:eastAsia="SimSun" w:hint="eastAsia"/>
          <w:lang w:eastAsia="zh-CN"/>
        </w:rPr>
        <w:t>在</w:t>
      </w:r>
      <w:r w:rsidR="007B284B" w:rsidRPr="0046218C">
        <w:rPr>
          <w:rFonts w:eastAsia="SimSun"/>
          <w:lang w:eastAsia="zh-CN"/>
        </w:rPr>
        <w:t>OVAL</w:t>
      </w:r>
      <w:r w:rsidRPr="0046218C">
        <w:rPr>
          <w:rFonts w:eastAsia="SimSun"/>
          <w:lang w:eastAsia="zh-CN"/>
        </w:rPr>
        <w:t>社区论坛</w:t>
      </w:r>
      <w:r w:rsidR="002C5330">
        <w:rPr>
          <w:rFonts w:eastAsia="SimSun" w:hint="eastAsia"/>
          <w:lang w:eastAsia="zh-CN"/>
        </w:rPr>
        <w:t>中</w:t>
      </w:r>
      <w:r w:rsidRPr="0046218C">
        <w:rPr>
          <w:rFonts w:eastAsia="SimSun"/>
          <w:lang w:eastAsia="zh-CN"/>
        </w:rPr>
        <w:t>书写</w:t>
      </w:r>
      <w:r w:rsidR="007B284B" w:rsidRPr="0046218C">
        <w:rPr>
          <w:rFonts w:eastAsia="SimSun"/>
          <w:lang w:eastAsia="zh-CN"/>
        </w:rPr>
        <w:t>OVAL</w:t>
      </w:r>
      <w:r w:rsidRPr="0046218C">
        <w:rPr>
          <w:rFonts w:eastAsia="SimSun"/>
          <w:lang w:eastAsia="zh-CN"/>
        </w:rPr>
        <w:t>存储库定义为创建</w:t>
      </w:r>
      <w:r w:rsidR="007B284B" w:rsidRPr="0046218C">
        <w:rPr>
          <w:rFonts w:eastAsia="SimSun"/>
          <w:lang w:eastAsia="zh-CN"/>
        </w:rPr>
        <w:t>OVAL</w:t>
      </w:r>
      <w:r w:rsidRPr="0046218C">
        <w:rPr>
          <w:rFonts w:eastAsia="SimSun"/>
          <w:lang w:eastAsia="zh-CN"/>
        </w:rPr>
        <w:t>语言并开发</w:t>
      </w:r>
      <w:r w:rsidRPr="0046218C">
        <w:rPr>
          <w:rFonts w:eastAsia="SimSun"/>
          <w:lang w:eastAsia="zh-CN"/>
        </w:rPr>
        <w:t>OVAL</w:t>
      </w:r>
      <w:r w:rsidRPr="0046218C">
        <w:rPr>
          <w:rFonts w:eastAsia="SimSun"/>
          <w:lang w:eastAsia="zh-CN"/>
        </w:rPr>
        <w:t>作出了贡献。由来自世界各地业界、学术机构和政府组织组成的</w:t>
      </w:r>
      <w:r w:rsidR="007B284B" w:rsidRPr="0046218C">
        <w:rPr>
          <w:rFonts w:eastAsia="SimSun"/>
          <w:lang w:eastAsia="zh-CN"/>
        </w:rPr>
        <w:t>OVAL</w:t>
      </w:r>
      <w:r w:rsidR="007B4142" w:rsidRPr="0046218C">
        <w:rPr>
          <w:rFonts w:eastAsia="SimSun"/>
          <w:lang w:eastAsia="zh-CN"/>
        </w:rPr>
        <w:t>委员会负责监督和批准</w:t>
      </w:r>
      <w:r w:rsidR="007B284B" w:rsidRPr="0046218C">
        <w:rPr>
          <w:rFonts w:eastAsia="SimSun"/>
          <w:lang w:eastAsia="zh-CN"/>
        </w:rPr>
        <w:t>OVAL</w:t>
      </w:r>
      <w:r w:rsidR="002C5330">
        <w:rPr>
          <w:rFonts w:eastAsia="SimSun" w:hint="eastAsia"/>
          <w:lang w:eastAsia="zh-CN"/>
        </w:rPr>
        <w:t>语</w:t>
      </w:r>
      <w:r w:rsidR="007B4142" w:rsidRPr="0046218C">
        <w:rPr>
          <w:rFonts w:eastAsia="SimSun"/>
          <w:lang w:eastAsia="zh-CN"/>
        </w:rPr>
        <w:t>言，并监督</w:t>
      </w:r>
      <w:r w:rsidR="007B284B" w:rsidRPr="0046218C">
        <w:rPr>
          <w:rFonts w:eastAsia="SimSun"/>
          <w:lang w:eastAsia="zh-CN"/>
        </w:rPr>
        <w:t>OVAL</w:t>
      </w:r>
      <w:r w:rsidR="007B4142" w:rsidRPr="0046218C">
        <w:rPr>
          <w:rFonts w:eastAsia="SimSun"/>
          <w:lang w:eastAsia="zh-CN"/>
        </w:rPr>
        <w:t>网站托管的定义的发布。这意味着</w:t>
      </w:r>
      <w:r w:rsidR="007B4142" w:rsidRPr="0046218C">
        <w:rPr>
          <w:rFonts w:eastAsia="SimSun"/>
          <w:lang w:eastAsia="zh-CN"/>
        </w:rPr>
        <w:t>OVAL</w:t>
      </w:r>
      <w:r w:rsidR="007B4142" w:rsidRPr="0046218C">
        <w:rPr>
          <w:rFonts w:eastAsia="SimSun"/>
          <w:lang w:eastAsia="zh-CN"/>
        </w:rPr>
        <w:t>反映</w:t>
      </w:r>
      <w:r w:rsidR="002C5330">
        <w:rPr>
          <w:rFonts w:eastAsia="SimSun" w:hint="eastAsia"/>
          <w:lang w:eastAsia="zh-CN"/>
        </w:rPr>
        <w:t>了</w:t>
      </w:r>
      <w:r w:rsidR="007B4142" w:rsidRPr="0046218C">
        <w:rPr>
          <w:rFonts w:eastAsia="SimSun"/>
          <w:lang w:eastAsia="zh-CN"/>
        </w:rPr>
        <w:t>世界范围内最为广泛的安全和系统管理专业人士的真知灼见和专业技术知识。</w:t>
      </w:r>
    </w:p>
    <w:p w:rsidR="000D4E75" w:rsidRPr="0046218C" w:rsidRDefault="007B4142" w:rsidP="002C5330">
      <w:pPr>
        <w:spacing w:before="240"/>
        <w:rPr>
          <w:rFonts w:eastAsia="SimSun"/>
          <w:b/>
          <w:bCs/>
          <w:szCs w:val="24"/>
          <w:lang w:val="en-US" w:eastAsia="zh-CN"/>
        </w:rPr>
      </w:pPr>
      <w:r w:rsidRPr="0046218C">
        <w:rPr>
          <w:rFonts w:eastAsia="SimSun"/>
          <w:b/>
          <w:bCs/>
          <w:lang w:val="en-US" w:eastAsia="zh-CN"/>
        </w:rPr>
        <w:t>ITU-T X.1544 (</w:t>
      </w:r>
      <w:proofErr w:type="spellStart"/>
      <w:r w:rsidRPr="0046218C">
        <w:rPr>
          <w:rFonts w:eastAsia="SimSun"/>
          <w:b/>
          <w:bCs/>
          <w:lang w:val="en-US" w:eastAsia="zh-CN"/>
        </w:rPr>
        <w:t>X.capec</w:t>
      </w:r>
      <w:proofErr w:type="spellEnd"/>
      <w:proofErr w:type="gramStart"/>
      <w:r w:rsidRPr="0046218C">
        <w:rPr>
          <w:rFonts w:eastAsia="SimSun"/>
          <w:b/>
          <w:bCs/>
          <w:lang w:val="en-US" w:eastAsia="zh-CN"/>
        </w:rPr>
        <w:t>)</w:t>
      </w:r>
      <w:r w:rsidRPr="0046218C">
        <w:rPr>
          <w:rFonts w:eastAsia="SimSun"/>
          <w:b/>
          <w:bCs/>
          <w:lang w:val="en-US" w:eastAsia="zh-CN"/>
        </w:rPr>
        <w:t>新建议书草案</w:t>
      </w:r>
      <w:proofErr w:type="gramEnd"/>
      <w:r w:rsidR="0046218C">
        <w:rPr>
          <w:rFonts w:eastAsia="SimSun" w:hint="eastAsia"/>
          <w:b/>
          <w:bCs/>
          <w:lang w:val="en-US" w:eastAsia="zh-CN"/>
        </w:rPr>
        <w:t xml:space="preserve"> </w:t>
      </w:r>
      <w:r w:rsidR="0046218C" w:rsidRPr="0046218C">
        <w:rPr>
          <w:rFonts w:eastAsia="SimSun"/>
          <w:b/>
          <w:bCs/>
          <w:lang w:val="en-US" w:eastAsia="zh-CN"/>
        </w:rPr>
        <w:t>–</w:t>
      </w:r>
      <w:r w:rsidR="0046218C">
        <w:rPr>
          <w:rFonts w:eastAsia="SimSun" w:hint="eastAsia"/>
          <w:b/>
          <w:bCs/>
          <w:lang w:val="en-US" w:eastAsia="zh-CN"/>
        </w:rPr>
        <w:t xml:space="preserve"> </w:t>
      </w:r>
      <w:r w:rsidR="002C5330">
        <w:rPr>
          <w:rFonts w:eastAsia="SimSun" w:hint="eastAsia"/>
          <w:b/>
          <w:bCs/>
          <w:lang w:val="en-US" w:eastAsia="zh-CN"/>
        </w:rPr>
        <w:t>通用</w:t>
      </w:r>
      <w:r w:rsidRPr="0046218C">
        <w:rPr>
          <w:rFonts w:eastAsia="SimSun"/>
          <w:b/>
          <w:bCs/>
          <w:lang w:val="en-US" w:eastAsia="zh-CN"/>
        </w:rPr>
        <w:t>攻击</w:t>
      </w:r>
      <w:r w:rsidR="002C5330">
        <w:rPr>
          <w:rFonts w:eastAsia="SimSun" w:hint="eastAsia"/>
          <w:b/>
          <w:bCs/>
          <w:lang w:val="en-US" w:eastAsia="zh-CN"/>
        </w:rPr>
        <w:t>模式列表</w:t>
      </w:r>
      <w:r w:rsidRPr="0046218C">
        <w:rPr>
          <w:rFonts w:eastAsia="SimSun"/>
          <w:b/>
          <w:bCs/>
          <w:lang w:val="en-US" w:eastAsia="zh-CN"/>
        </w:rPr>
        <w:t>和分类</w:t>
      </w:r>
      <w:r w:rsidR="002D1A5F">
        <w:rPr>
          <w:rFonts w:eastAsia="SimSun" w:hint="eastAsia"/>
          <w:b/>
          <w:bCs/>
          <w:lang w:val="en-US" w:eastAsia="zh-CN"/>
        </w:rPr>
        <w:t>（</w:t>
      </w:r>
      <w:r w:rsidR="008728E0" w:rsidRPr="0046218C">
        <w:rPr>
          <w:rFonts w:eastAsia="SimSun"/>
          <w:b/>
          <w:bCs/>
          <w:szCs w:val="24"/>
          <w:lang w:val="en-US" w:eastAsia="zh-CN"/>
        </w:rPr>
        <w:t xml:space="preserve">COM 17 – R </w:t>
      </w:r>
      <w:r w:rsidR="00B818C2" w:rsidRPr="0046218C">
        <w:rPr>
          <w:rFonts w:eastAsia="SimSun"/>
          <w:b/>
          <w:bCs/>
          <w:szCs w:val="24"/>
          <w:lang w:val="en-US" w:eastAsia="zh-CN"/>
        </w:rPr>
        <w:t>65</w:t>
      </w:r>
      <w:r w:rsidR="002D1A5F">
        <w:rPr>
          <w:rFonts w:eastAsia="SimSun" w:hint="eastAsia"/>
          <w:b/>
          <w:bCs/>
          <w:szCs w:val="24"/>
          <w:lang w:val="en-US" w:eastAsia="zh-CN"/>
        </w:rPr>
        <w:t>）</w:t>
      </w:r>
    </w:p>
    <w:p w:rsidR="008728E0" w:rsidRPr="0046218C" w:rsidRDefault="007B4142" w:rsidP="002C5330">
      <w:pPr>
        <w:pStyle w:val="headingb"/>
        <w:rPr>
          <w:lang w:val="en-US" w:eastAsia="ja-JP"/>
        </w:rPr>
      </w:pPr>
      <w:r w:rsidRPr="0046218C">
        <w:rPr>
          <w:lang w:val="en-US" w:eastAsia="zh-CN"/>
        </w:rPr>
        <w:t>摘要</w:t>
      </w:r>
    </w:p>
    <w:p w:rsidR="00B818C2" w:rsidRPr="0046218C" w:rsidRDefault="00FE136E" w:rsidP="002C5330">
      <w:pPr>
        <w:ind w:firstLineChars="200" w:firstLine="480"/>
        <w:rPr>
          <w:rFonts w:eastAsia="SimSun"/>
          <w:szCs w:val="24"/>
          <w:lang w:eastAsia="zh-CN"/>
        </w:rPr>
      </w:pPr>
      <w:r w:rsidRPr="0046218C">
        <w:rPr>
          <w:rFonts w:eastAsia="SimSun"/>
          <w:szCs w:val="24"/>
          <w:lang w:eastAsia="zh-CN"/>
        </w:rPr>
        <w:t>有关通</w:t>
      </w:r>
      <w:r w:rsidR="002C5330">
        <w:rPr>
          <w:rFonts w:eastAsia="SimSun" w:hint="eastAsia"/>
          <w:szCs w:val="24"/>
          <w:lang w:eastAsia="zh-CN"/>
        </w:rPr>
        <w:t>用</w:t>
      </w:r>
      <w:r w:rsidRPr="0046218C">
        <w:rPr>
          <w:rFonts w:eastAsia="SimSun"/>
          <w:szCs w:val="24"/>
          <w:lang w:eastAsia="zh-CN"/>
        </w:rPr>
        <w:t>攻击</w:t>
      </w:r>
      <w:r w:rsidR="002C5330">
        <w:rPr>
          <w:rFonts w:eastAsia="SimSun" w:hint="eastAsia"/>
          <w:szCs w:val="24"/>
          <w:lang w:eastAsia="zh-CN"/>
        </w:rPr>
        <w:t>模式列表</w:t>
      </w:r>
      <w:r w:rsidRPr="0046218C">
        <w:rPr>
          <w:rFonts w:eastAsia="SimSun"/>
          <w:szCs w:val="24"/>
          <w:lang w:eastAsia="zh-CN"/>
        </w:rPr>
        <w:t>和分类</w:t>
      </w:r>
      <w:r w:rsidR="002D1A5F">
        <w:rPr>
          <w:rFonts w:eastAsia="SimSun" w:hint="eastAsia"/>
          <w:bCs/>
          <w:szCs w:val="24"/>
          <w:lang w:eastAsia="zh-CN"/>
        </w:rPr>
        <w:t>（</w:t>
      </w:r>
      <w:r w:rsidR="00B818C2" w:rsidRPr="0046218C">
        <w:rPr>
          <w:rFonts w:eastAsia="SimSun"/>
          <w:bCs/>
          <w:szCs w:val="24"/>
          <w:lang w:eastAsia="zh-CN"/>
        </w:rPr>
        <w:t>CAPEC</w:t>
      </w:r>
      <w:r w:rsidR="002D1A5F">
        <w:rPr>
          <w:rFonts w:eastAsia="SimSun" w:hint="eastAsia"/>
          <w:bCs/>
          <w:szCs w:val="24"/>
          <w:lang w:eastAsia="zh-CN"/>
        </w:rPr>
        <w:t>）</w:t>
      </w:r>
      <w:r w:rsidRPr="004047BF">
        <w:rPr>
          <w:rFonts w:eastAsia="SimSun"/>
          <w:bCs/>
          <w:szCs w:val="24"/>
          <w:lang w:eastAsia="zh-CN"/>
        </w:rPr>
        <w:t>的</w:t>
      </w:r>
      <w:r w:rsidR="002C5330" w:rsidRPr="004047BF">
        <w:rPr>
          <w:rFonts w:eastAsia="SimSun" w:hint="eastAsia"/>
          <w:bCs/>
          <w:szCs w:val="24"/>
          <w:lang w:eastAsia="zh-CN"/>
        </w:rPr>
        <w:t>本</w:t>
      </w:r>
      <w:r w:rsidRPr="004047BF">
        <w:rPr>
          <w:rFonts w:eastAsia="SimSun"/>
          <w:bCs/>
          <w:szCs w:val="24"/>
          <w:lang w:eastAsia="zh-CN"/>
        </w:rPr>
        <w:t>建议书是基于</w:t>
      </w:r>
      <w:r w:rsidR="00B818C2" w:rsidRPr="0046218C">
        <w:rPr>
          <w:rFonts w:eastAsia="SimSun"/>
          <w:szCs w:val="24"/>
          <w:lang w:eastAsia="zh-CN"/>
        </w:rPr>
        <w:t>XML/XSD</w:t>
      </w:r>
      <w:r w:rsidRPr="0046218C">
        <w:rPr>
          <w:rFonts w:eastAsia="SimSun"/>
          <w:szCs w:val="24"/>
          <w:lang w:eastAsia="zh-CN"/>
        </w:rPr>
        <w:t>规范</w:t>
      </w:r>
      <w:r w:rsidR="002C5330">
        <w:rPr>
          <w:rFonts w:eastAsia="SimSun" w:hint="eastAsia"/>
          <w:szCs w:val="24"/>
          <w:lang w:eastAsia="zh-CN"/>
        </w:rPr>
        <w:t>的</w:t>
      </w:r>
      <w:r w:rsidRPr="0046218C">
        <w:rPr>
          <w:rFonts w:eastAsia="SimSun"/>
          <w:szCs w:val="24"/>
          <w:lang w:eastAsia="zh-CN"/>
        </w:rPr>
        <w:t>，旨在确定、描述攻击</w:t>
      </w:r>
      <w:r w:rsidR="002C5330">
        <w:rPr>
          <w:rFonts w:eastAsia="SimSun" w:hint="eastAsia"/>
          <w:szCs w:val="24"/>
          <w:lang w:eastAsia="zh-CN"/>
        </w:rPr>
        <w:t>模式并对之</w:t>
      </w:r>
      <w:r w:rsidRPr="0046218C">
        <w:rPr>
          <w:rFonts w:eastAsia="SimSun"/>
          <w:szCs w:val="24"/>
          <w:lang w:eastAsia="zh-CN"/>
        </w:rPr>
        <w:t>进行</w:t>
      </w:r>
      <w:r w:rsidR="002C5330">
        <w:rPr>
          <w:rFonts w:eastAsia="SimSun" w:hint="eastAsia"/>
          <w:szCs w:val="24"/>
          <w:lang w:eastAsia="zh-CN"/>
        </w:rPr>
        <w:t>列表</w:t>
      </w:r>
      <w:r w:rsidRPr="0046218C">
        <w:rPr>
          <w:rFonts w:eastAsia="SimSun"/>
          <w:szCs w:val="24"/>
          <w:lang w:eastAsia="zh-CN"/>
        </w:rPr>
        <w:t>。</w:t>
      </w:r>
      <w:r w:rsidR="002C5330">
        <w:rPr>
          <w:rFonts w:eastAsia="SimSun" w:hint="eastAsia"/>
          <w:szCs w:val="24"/>
          <w:lang w:eastAsia="zh-CN"/>
        </w:rPr>
        <w:t>攻击模式</w:t>
      </w:r>
      <w:r w:rsidRPr="0046218C">
        <w:rPr>
          <w:rFonts w:eastAsia="SimSun"/>
          <w:szCs w:val="24"/>
          <w:lang w:eastAsia="zh-CN"/>
        </w:rPr>
        <w:t>是强有力的机制，可以捕捉和相互沟通攻击者</w:t>
      </w:r>
      <w:r w:rsidR="002C5330">
        <w:rPr>
          <w:rFonts w:eastAsia="SimSun" w:hint="eastAsia"/>
          <w:szCs w:val="24"/>
          <w:lang w:eastAsia="zh-CN"/>
        </w:rPr>
        <w:t>的视角</w:t>
      </w:r>
      <w:r w:rsidRPr="0046218C">
        <w:rPr>
          <w:rFonts w:eastAsia="SimSun"/>
          <w:szCs w:val="24"/>
          <w:lang w:eastAsia="zh-CN"/>
        </w:rPr>
        <w:t>。</w:t>
      </w:r>
      <w:r w:rsidR="002C5330">
        <w:rPr>
          <w:rFonts w:eastAsia="SimSun" w:hint="eastAsia"/>
          <w:szCs w:val="24"/>
          <w:lang w:eastAsia="zh-CN"/>
        </w:rPr>
        <w:t>本</w:t>
      </w:r>
      <w:r w:rsidRPr="0046218C">
        <w:rPr>
          <w:rFonts w:eastAsia="SimSun"/>
          <w:szCs w:val="24"/>
          <w:lang w:eastAsia="zh-CN"/>
        </w:rPr>
        <w:t>建议书主要描述利用软件的通用方法，</w:t>
      </w:r>
      <w:r w:rsidR="002C5330">
        <w:rPr>
          <w:rFonts w:eastAsia="SimSun" w:hint="eastAsia"/>
          <w:szCs w:val="24"/>
          <w:lang w:eastAsia="zh-CN"/>
        </w:rPr>
        <w:t>其源</w:t>
      </w:r>
      <w:r w:rsidRPr="0046218C">
        <w:rPr>
          <w:rFonts w:eastAsia="SimSun"/>
          <w:szCs w:val="24"/>
          <w:lang w:eastAsia="zh-CN"/>
        </w:rPr>
        <w:t>泉是用于破坏性而非建设性</w:t>
      </w:r>
      <w:r w:rsidR="002C5330">
        <w:rPr>
          <w:rFonts w:eastAsia="SimSun" w:hint="eastAsia"/>
          <w:szCs w:val="24"/>
          <w:lang w:eastAsia="zh-CN"/>
        </w:rPr>
        <w:t>环境</w:t>
      </w:r>
      <w:r w:rsidRPr="0046218C">
        <w:rPr>
          <w:rFonts w:eastAsia="SimSun"/>
          <w:szCs w:val="24"/>
          <w:lang w:eastAsia="zh-CN"/>
        </w:rPr>
        <w:t>的设计规律概念，并由深入分析现实世界的具体利用</w:t>
      </w:r>
      <w:r w:rsidR="002C5330">
        <w:rPr>
          <w:rFonts w:eastAsia="SimSun" w:hint="eastAsia"/>
          <w:szCs w:val="24"/>
          <w:lang w:eastAsia="zh-CN"/>
        </w:rPr>
        <w:t>示例</w:t>
      </w:r>
      <w:r w:rsidRPr="0046218C">
        <w:rPr>
          <w:rFonts w:eastAsia="SimSun"/>
          <w:szCs w:val="24"/>
          <w:lang w:eastAsia="zh-CN"/>
        </w:rPr>
        <w:t>而产生。</w:t>
      </w:r>
      <w:r w:rsidR="00B818C2" w:rsidRPr="0046218C">
        <w:rPr>
          <w:rFonts w:eastAsia="SimSun"/>
          <w:szCs w:val="24"/>
          <w:lang w:eastAsia="zh-CN"/>
        </w:rPr>
        <w:t>CAPEC</w:t>
      </w:r>
      <w:r w:rsidRPr="0046218C">
        <w:rPr>
          <w:rFonts w:eastAsia="SimSun"/>
          <w:szCs w:val="24"/>
          <w:lang w:eastAsia="zh-CN"/>
        </w:rPr>
        <w:t>的目标是提供公开开放的攻击</w:t>
      </w:r>
      <w:r w:rsidR="002C5330">
        <w:rPr>
          <w:rFonts w:eastAsia="SimSun" w:hint="eastAsia"/>
          <w:szCs w:val="24"/>
          <w:lang w:eastAsia="zh-CN"/>
        </w:rPr>
        <w:t>模式</w:t>
      </w:r>
      <w:r w:rsidRPr="0046218C">
        <w:rPr>
          <w:rFonts w:eastAsia="SimSun"/>
          <w:szCs w:val="24"/>
          <w:lang w:eastAsia="zh-CN"/>
        </w:rPr>
        <w:t>目录，</w:t>
      </w:r>
      <w:r w:rsidR="002C5330">
        <w:rPr>
          <w:rFonts w:eastAsia="SimSun" w:hint="eastAsia"/>
          <w:szCs w:val="24"/>
          <w:lang w:eastAsia="zh-CN"/>
        </w:rPr>
        <w:t>以及</w:t>
      </w:r>
      <w:r w:rsidRPr="0046218C">
        <w:rPr>
          <w:rFonts w:eastAsia="SimSun"/>
          <w:szCs w:val="24"/>
          <w:lang w:eastAsia="zh-CN"/>
        </w:rPr>
        <w:t>综合方案和分类</w:t>
      </w:r>
      <w:r w:rsidR="002C5330">
        <w:rPr>
          <w:rFonts w:eastAsia="SimSun" w:hint="eastAsia"/>
          <w:szCs w:val="24"/>
          <w:lang w:eastAsia="zh-CN"/>
        </w:rPr>
        <w:t>分类学</w:t>
      </w:r>
      <w:r w:rsidRPr="0046218C">
        <w:rPr>
          <w:rFonts w:eastAsia="SimSun"/>
          <w:szCs w:val="24"/>
          <w:lang w:eastAsia="zh-CN"/>
        </w:rPr>
        <w:t>。</w:t>
      </w:r>
    </w:p>
    <w:p w:rsidR="00B818C2" w:rsidRPr="0046218C" w:rsidRDefault="00B818C2" w:rsidP="002C5330">
      <w:pPr>
        <w:ind w:firstLineChars="200" w:firstLine="480"/>
        <w:rPr>
          <w:rFonts w:eastAsia="SimSun"/>
          <w:szCs w:val="24"/>
        </w:rPr>
      </w:pPr>
      <w:r w:rsidRPr="0046218C">
        <w:rPr>
          <w:rFonts w:eastAsia="SimSun"/>
          <w:szCs w:val="24"/>
        </w:rPr>
        <w:t>CAPEC</w:t>
      </w:r>
      <w:proofErr w:type="spellStart"/>
      <w:r w:rsidR="00FE136E" w:rsidRPr="0046218C">
        <w:rPr>
          <w:rFonts w:eastAsia="SimSun"/>
          <w:szCs w:val="24"/>
        </w:rPr>
        <w:t>有助于</w:t>
      </w:r>
      <w:proofErr w:type="spellEnd"/>
      <w:r w:rsidR="00FE136E" w:rsidRPr="0046218C">
        <w:rPr>
          <w:rFonts w:eastAsia="SimSun"/>
          <w:szCs w:val="24"/>
        </w:rPr>
        <w:t>：</w:t>
      </w:r>
    </w:p>
    <w:p w:rsidR="00B818C2" w:rsidRPr="0046218C" w:rsidRDefault="00FE136E" w:rsidP="002C5330">
      <w:pPr>
        <w:numPr>
          <w:ilvl w:val="0"/>
          <w:numId w:val="5"/>
        </w:numPr>
        <w:tabs>
          <w:tab w:val="clear" w:pos="794"/>
          <w:tab w:val="clear" w:pos="1191"/>
          <w:tab w:val="clear" w:pos="1588"/>
          <w:tab w:val="clear" w:pos="1985"/>
        </w:tabs>
        <w:overflowPunct/>
        <w:autoSpaceDE/>
        <w:autoSpaceDN/>
        <w:adjustRightInd/>
        <w:spacing w:before="136"/>
        <w:jc w:val="both"/>
        <w:textAlignment w:val="auto"/>
        <w:rPr>
          <w:rFonts w:eastAsia="SimSun"/>
          <w:szCs w:val="24"/>
          <w:lang w:eastAsia="zh-CN"/>
        </w:rPr>
      </w:pPr>
      <w:r w:rsidRPr="0046218C">
        <w:rPr>
          <w:rFonts w:eastAsia="SimSun"/>
          <w:szCs w:val="24"/>
          <w:lang w:eastAsia="zh-CN"/>
        </w:rPr>
        <w:t>实现</w:t>
      </w:r>
      <w:r w:rsidR="002C5330">
        <w:rPr>
          <w:rFonts w:eastAsia="SimSun" w:hint="eastAsia"/>
          <w:szCs w:val="24"/>
          <w:lang w:eastAsia="zh-CN"/>
        </w:rPr>
        <w:t>捕捉</w:t>
      </w:r>
      <w:r w:rsidRPr="0046218C">
        <w:rPr>
          <w:rFonts w:eastAsia="SimSun"/>
          <w:szCs w:val="24"/>
          <w:lang w:eastAsia="zh-CN"/>
        </w:rPr>
        <w:t>和描述攻击</w:t>
      </w:r>
      <w:r w:rsidR="002C5330">
        <w:rPr>
          <w:rFonts w:eastAsia="SimSun" w:hint="eastAsia"/>
          <w:szCs w:val="24"/>
          <w:lang w:eastAsia="zh-CN"/>
        </w:rPr>
        <w:t>模式</w:t>
      </w:r>
      <w:r w:rsidRPr="0046218C">
        <w:rPr>
          <w:rFonts w:eastAsia="SimSun"/>
          <w:szCs w:val="24"/>
          <w:lang w:eastAsia="zh-CN"/>
        </w:rPr>
        <w:t>的标准化</w:t>
      </w:r>
    </w:p>
    <w:p w:rsidR="00B818C2" w:rsidRPr="0046218C" w:rsidRDefault="00FE136E" w:rsidP="002C5330">
      <w:pPr>
        <w:numPr>
          <w:ilvl w:val="0"/>
          <w:numId w:val="5"/>
        </w:numPr>
        <w:tabs>
          <w:tab w:val="clear" w:pos="794"/>
          <w:tab w:val="clear" w:pos="1191"/>
          <w:tab w:val="clear" w:pos="1588"/>
          <w:tab w:val="clear" w:pos="1985"/>
        </w:tabs>
        <w:overflowPunct/>
        <w:autoSpaceDE/>
        <w:autoSpaceDN/>
        <w:adjustRightInd/>
        <w:spacing w:before="136"/>
        <w:jc w:val="both"/>
        <w:textAlignment w:val="auto"/>
        <w:rPr>
          <w:rFonts w:eastAsia="SimSun"/>
          <w:szCs w:val="24"/>
          <w:lang w:eastAsia="zh-CN"/>
        </w:rPr>
      </w:pPr>
      <w:r w:rsidRPr="0046218C">
        <w:rPr>
          <w:rFonts w:eastAsia="SimSun"/>
          <w:szCs w:val="24"/>
          <w:lang w:eastAsia="zh-CN"/>
        </w:rPr>
        <w:t>将</w:t>
      </w:r>
      <w:r w:rsidR="002C5330">
        <w:rPr>
          <w:rFonts w:eastAsia="SimSun" w:hint="eastAsia"/>
          <w:szCs w:val="24"/>
          <w:lang w:eastAsia="zh-CN"/>
        </w:rPr>
        <w:t>已知攻击模式</w:t>
      </w:r>
      <w:r w:rsidRPr="0046218C">
        <w:rPr>
          <w:rFonts w:eastAsia="SimSun"/>
          <w:szCs w:val="24"/>
          <w:lang w:eastAsia="zh-CN"/>
        </w:rPr>
        <w:t>收集整</w:t>
      </w:r>
      <w:r w:rsidR="002C5330">
        <w:rPr>
          <w:rFonts w:eastAsia="SimSun" w:hint="eastAsia"/>
          <w:szCs w:val="24"/>
          <w:lang w:eastAsia="zh-CN"/>
        </w:rPr>
        <w:t>理</w:t>
      </w:r>
      <w:r w:rsidRPr="0046218C">
        <w:rPr>
          <w:rFonts w:eastAsia="SimSun"/>
          <w:szCs w:val="24"/>
          <w:lang w:eastAsia="zh-CN"/>
        </w:rPr>
        <w:t>为综合</w:t>
      </w:r>
      <w:r w:rsidR="002C5330">
        <w:rPr>
          <w:rFonts w:eastAsia="SimSun" w:hint="eastAsia"/>
          <w:szCs w:val="24"/>
          <w:lang w:eastAsia="zh-CN"/>
        </w:rPr>
        <w:t>列表</w:t>
      </w:r>
      <w:r w:rsidRPr="0046218C">
        <w:rPr>
          <w:rFonts w:eastAsia="SimSun"/>
          <w:szCs w:val="24"/>
          <w:lang w:eastAsia="zh-CN"/>
        </w:rPr>
        <w:t>，以便</w:t>
      </w:r>
      <w:r w:rsidR="002C5330">
        <w:rPr>
          <w:rFonts w:eastAsia="SimSun" w:hint="eastAsia"/>
          <w:szCs w:val="24"/>
          <w:lang w:eastAsia="zh-CN"/>
        </w:rPr>
        <w:t>相关人员</w:t>
      </w:r>
      <w:r w:rsidRPr="0046218C">
        <w:rPr>
          <w:rFonts w:eastAsia="SimSun"/>
          <w:szCs w:val="24"/>
          <w:lang w:eastAsia="zh-CN"/>
        </w:rPr>
        <w:t>连贯一致和有效地加以</w:t>
      </w:r>
      <w:r w:rsidR="002C5330">
        <w:rPr>
          <w:rFonts w:eastAsia="SimSun" w:hint="eastAsia"/>
          <w:szCs w:val="24"/>
          <w:lang w:eastAsia="zh-CN"/>
        </w:rPr>
        <w:t>使</w:t>
      </w:r>
      <w:r w:rsidRPr="0046218C">
        <w:rPr>
          <w:rFonts w:eastAsia="SimSun"/>
          <w:szCs w:val="24"/>
          <w:lang w:eastAsia="zh-CN"/>
        </w:rPr>
        <w:t>用</w:t>
      </w:r>
    </w:p>
    <w:p w:rsidR="00B818C2" w:rsidRPr="0046218C" w:rsidRDefault="002C5330" w:rsidP="002C5330">
      <w:pPr>
        <w:numPr>
          <w:ilvl w:val="0"/>
          <w:numId w:val="5"/>
        </w:numPr>
        <w:tabs>
          <w:tab w:val="clear" w:pos="794"/>
          <w:tab w:val="clear" w:pos="1191"/>
          <w:tab w:val="clear" w:pos="1588"/>
          <w:tab w:val="clear" w:pos="1985"/>
        </w:tabs>
        <w:overflowPunct/>
        <w:autoSpaceDE/>
        <w:autoSpaceDN/>
        <w:adjustRightInd/>
        <w:spacing w:before="136"/>
        <w:jc w:val="both"/>
        <w:textAlignment w:val="auto"/>
        <w:rPr>
          <w:rFonts w:eastAsia="SimSun"/>
          <w:szCs w:val="24"/>
          <w:lang w:eastAsia="zh-CN"/>
        </w:rPr>
      </w:pPr>
      <w:r>
        <w:rPr>
          <w:rFonts w:eastAsia="SimSun" w:hint="eastAsia"/>
          <w:szCs w:val="24"/>
          <w:lang w:eastAsia="zh-CN"/>
        </w:rPr>
        <w:t>将攻击模式</w:t>
      </w:r>
      <w:r w:rsidR="001E14C9" w:rsidRPr="0046218C">
        <w:rPr>
          <w:rFonts w:eastAsia="SimSun"/>
          <w:szCs w:val="24"/>
          <w:lang w:eastAsia="zh-CN"/>
        </w:rPr>
        <w:t>进行分类，以便用户轻而</w:t>
      </w:r>
      <w:r>
        <w:rPr>
          <w:rFonts w:eastAsia="SimSun" w:hint="eastAsia"/>
          <w:szCs w:val="24"/>
          <w:lang w:eastAsia="zh-CN"/>
        </w:rPr>
        <w:t>易</w:t>
      </w:r>
      <w:r w:rsidR="001E14C9" w:rsidRPr="0046218C">
        <w:rPr>
          <w:rFonts w:eastAsia="SimSun"/>
          <w:szCs w:val="24"/>
          <w:lang w:eastAsia="zh-CN"/>
        </w:rPr>
        <w:t>举</w:t>
      </w:r>
      <w:r>
        <w:rPr>
          <w:rFonts w:eastAsia="SimSun" w:hint="eastAsia"/>
          <w:szCs w:val="24"/>
          <w:lang w:eastAsia="zh-CN"/>
        </w:rPr>
        <w:t>地</w:t>
      </w:r>
      <w:r w:rsidR="001E14C9" w:rsidRPr="0046218C">
        <w:rPr>
          <w:rFonts w:eastAsia="SimSun"/>
          <w:szCs w:val="24"/>
          <w:lang w:eastAsia="zh-CN"/>
        </w:rPr>
        <w:t>确定</w:t>
      </w:r>
      <w:r>
        <w:rPr>
          <w:rFonts w:eastAsia="SimSun" w:hint="eastAsia"/>
          <w:szCs w:val="24"/>
          <w:lang w:eastAsia="zh-CN"/>
        </w:rPr>
        <w:t>适合</w:t>
      </w:r>
      <w:r w:rsidR="001E14C9" w:rsidRPr="0046218C">
        <w:rPr>
          <w:rFonts w:eastAsia="SimSun"/>
          <w:szCs w:val="24"/>
          <w:lang w:eastAsia="zh-CN"/>
        </w:rPr>
        <w:t>其</w:t>
      </w:r>
      <w:r>
        <w:rPr>
          <w:rFonts w:eastAsia="SimSun" w:hint="eastAsia"/>
          <w:szCs w:val="24"/>
          <w:lang w:eastAsia="zh-CN"/>
        </w:rPr>
        <w:t>环</w:t>
      </w:r>
      <w:r w:rsidR="001E14C9" w:rsidRPr="0046218C">
        <w:rPr>
          <w:rFonts w:eastAsia="SimSun"/>
          <w:szCs w:val="24"/>
          <w:lang w:eastAsia="zh-CN"/>
        </w:rPr>
        <w:t>境的整个</w:t>
      </w:r>
      <w:r>
        <w:rPr>
          <w:rFonts w:eastAsia="SimSun" w:hint="eastAsia"/>
          <w:szCs w:val="24"/>
          <w:lang w:eastAsia="zh-CN"/>
        </w:rPr>
        <w:t>列表</w:t>
      </w:r>
      <w:r w:rsidR="001E14C9" w:rsidRPr="0046218C">
        <w:rPr>
          <w:rFonts w:eastAsia="SimSun"/>
          <w:szCs w:val="24"/>
          <w:lang w:eastAsia="zh-CN"/>
        </w:rPr>
        <w:t>的</w:t>
      </w:r>
      <w:r>
        <w:rPr>
          <w:rFonts w:eastAsia="SimSun" w:hint="eastAsia"/>
          <w:szCs w:val="24"/>
          <w:lang w:eastAsia="zh-CN"/>
        </w:rPr>
        <w:t>相关部分</w:t>
      </w:r>
    </w:p>
    <w:p w:rsidR="00B818C2" w:rsidRPr="0046218C" w:rsidRDefault="001E14C9" w:rsidP="002C5330">
      <w:pPr>
        <w:numPr>
          <w:ilvl w:val="0"/>
          <w:numId w:val="5"/>
        </w:numPr>
        <w:tabs>
          <w:tab w:val="clear" w:pos="794"/>
          <w:tab w:val="clear" w:pos="1191"/>
          <w:tab w:val="clear" w:pos="1588"/>
          <w:tab w:val="clear" w:pos="1985"/>
        </w:tabs>
        <w:overflowPunct/>
        <w:autoSpaceDE/>
        <w:autoSpaceDN/>
        <w:adjustRightInd/>
        <w:spacing w:before="136"/>
        <w:jc w:val="both"/>
        <w:textAlignment w:val="auto"/>
        <w:rPr>
          <w:rFonts w:eastAsia="SimSun"/>
          <w:szCs w:val="24"/>
          <w:lang w:eastAsia="zh-CN"/>
        </w:rPr>
      </w:pPr>
      <w:r w:rsidRPr="0046218C">
        <w:rPr>
          <w:rFonts w:eastAsia="SimSun"/>
          <w:szCs w:val="24"/>
          <w:lang w:eastAsia="zh-CN"/>
        </w:rPr>
        <w:t>将攻击</w:t>
      </w:r>
      <w:r w:rsidR="002C5330">
        <w:rPr>
          <w:rFonts w:eastAsia="SimSun" w:hint="eastAsia"/>
          <w:szCs w:val="24"/>
          <w:lang w:eastAsia="zh-CN"/>
        </w:rPr>
        <w:t>模式</w:t>
      </w:r>
      <w:r w:rsidRPr="0046218C">
        <w:rPr>
          <w:rFonts w:eastAsia="SimSun"/>
          <w:szCs w:val="24"/>
          <w:lang w:eastAsia="zh-CN"/>
        </w:rPr>
        <w:t>与薄弱环节</w:t>
      </w:r>
      <w:r w:rsidR="002D1A5F">
        <w:rPr>
          <w:rFonts w:eastAsia="SimSun" w:hint="eastAsia"/>
          <w:szCs w:val="24"/>
          <w:lang w:eastAsia="zh-CN"/>
        </w:rPr>
        <w:t>（</w:t>
      </w:r>
      <w:r w:rsidRPr="0046218C">
        <w:rPr>
          <w:rFonts w:eastAsia="SimSun"/>
          <w:szCs w:val="24"/>
          <w:lang w:eastAsia="zh-CN"/>
        </w:rPr>
        <w:t>CWE</w:t>
      </w:r>
      <w:r w:rsidR="002C5330">
        <w:rPr>
          <w:rFonts w:eastAsia="SimSun" w:hint="eastAsia"/>
          <w:szCs w:val="24"/>
          <w:lang w:eastAsia="zh-CN"/>
        </w:rPr>
        <w:t>（通用缺陷列表）</w:t>
      </w:r>
      <w:r w:rsidR="002D1A5F">
        <w:rPr>
          <w:rFonts w:eastAsia="SimSun" w:hint="eastAsia"/>
          <w:szCs w:val="24"/>
          <w:lang w:eastAsia="zh-CN"/>
        </w:rPr>
        <w:t>）</w:t>
      </w:r>
      <w:r w:rsidRPr="0046218C">
        <w:rPr>
          <w:rFonts w:eastAsia="SimSun"/>
          <w:szCs w:val="24"/>
          <w:lang w:eastAsia="zh-CN"/>
        </w:rPr>
        <w:t>相联系，</w:t>
      </w:r>
      <w:r w:rsidR="002C5330">
        <w:rPr>
          <w:rFonts w:eastAsia="SimSun" w:hint="eastAsia"/>
          <w:szCs w:val="24"/>
          <w:lang w:eastAsia="zh-CN"/>
        </w:rPr>
        <w:t>以便</w:t>
      </w:r>
      <w:r w:rsidRPr="0046218C">
        <w:rPr>
          <w:rFonts w:eastAsia="SimSun"/>
          <w:szCs w:val="24"/>
          <w:lang w:eastAsia="zh-CN"/>
        </w:rPr>
        <w:t>通过明确参</w:t>
      </w:r>
      <w:r w:rsidR="002C5330">
        <w:rPr>
          <w:rFonts w:eastAsia="SimSun" w:hint="eastAsia"/>
          <w:szCs w:val="24"/>
          <w:lang w:eastAsia="zh-CN"/>
        </w:rPr>
        <w:t>引使其</w:t>
      </w:r>
      <w:r w:rsidRPr="0046218C">
        <w:rPr>
          <w:rFonts w:eastAsia="SimSun"/>
          <w:szCs w:val="24"/>
          <w:lang w:eastAsia="zh-CN"/>
        </w:rPr>
        <w:t>发挥效用。</w:t>
      </w:r>
    </w:p>
    <w:p w:rsidR="00E56F62" w:rsidRDefault="002C5330" w:rsidP="002C5330">
      <w:pPr>
        <w:ind w:firstLineChars="200" w:firstLine="480"/>
        <w:rPr>
          <w:rFonts w:eastAsia="SimSun"/>
          <w:szCs w:val="24"/>
          <w:lang w:eastAsia="zh-CN"/>
        </w:rPr>
      </w:pPr>
      <w:r>
        <w:rPr>
          <w:rFonts w:eastAsia="SimSun" w:hint="eastAsia"/>
          <w:szCs w:val="24"/>
          <w:lang w:eastAsia="zh-CN"/>
        </w:rPr>
        <w:t>本</w:t>
      </w:r>
      <w:r w:rsidR="001E14C9" w:rsidRPr="0046218C">
        <w:rPr>
          <w:rFonts w:eastAsia="SimSun"/>
          <w:szCs w:val="24"/>
          <w:lang w:eastAsia="zh-CN"/>
        </w:rPr>
        <w:t>建议书使用了尽可能多的来自</w:t>
      </w:r>
      <w:r w:rsidR="00B818C2" w:rsidRPr="0046218C">
        <w:rPr>
          <w:rFonts w:eastAsia="SimSun"/>
          <w:szCs w:val="24"/>
          <w:lang w:eastAsia="zh-CN"/>
        </w:rPr>
        <w:t>CAPEC</w:t>
      </w:r>
      <w:r>
        <w:rPr>
          <w:rFonts w:eastAsia="SimSun" w:hint="eastAsia"/>
          <w:szCs w:val="24"/>
          <w:lang w:eastAsia="zh-CN"/>
        </w:rPr>
        <w:t>界</w:t>
      </w:r>
      <w:r w:rsidR="001E14C9" w:rsidRPr="0046218C">
        <w:rPr>
          <w:rFonts w:eastAsia="SimSun"/>
          <w:szCs w:val="24"/>
          <w:lang w:eastAsia="zh-CN"/>
        </w:rPr>
        <w:t>和其他相关方的渠道和</w:t>
      </w:r>
      <w:r>
        <w:rPr>
          <w:rFonts w:eastAsia="SimSun" w:hint="eastAsia"/>
          <w:szCs w:val="24"/>
          <w:lang w:eastAsia="zh-CN"/>
        </w:rPr>
        <w:t>示例，</w:t>
      </w:r>
      <w:r w:rsidR="001E14C9" w:rsidRPr="0046218C">
        <w:rPr>
          <w:rFonts w:eastAsia="SimSun"/>
          <w:szCs w:val="24"/>
          <w:lang w:eastAsia="zh-CN"/>
        </w:rPr>
        <w:t>制定了</w:t>
      </w:r>
      <w:r w:rsidR="001E14C9" w:rsidRPr="0046218C">
        <w:rPr>
          <w:rFonts w:eastAsia="SimSun"/>
          <w:szCs w:val="24"/>
          <w:lang w:eastAsia="zh-CN"/>
        </w:rPr>
        <w:t>CAPEC</w:t>
      </w:r>
      <w:r>
        <w:rPr>
          <w:rFonts w:eastAsia="SimSun" w:hint="eastAsia"/>
          <w:szCs w:val="24"/>
          <w:lang w:eastAsia="zh-CN"/>
        </w:rPr>
        <w:t>字典要素</w:t>
      </w:r>
      <w:r w:rsidR="001E14C9" w:rsidRPr="0046218C">
        <w:rPr>
          <w:rFonts w:eastAsia="SimSun"/>
          <w:szCs w:val="24"/>
          <w:lang w:eastAsia="zh-CN"/>
        </w:rPr>
        <w:t>的</w:t>
      </w:r>
      <w:r>
        <w:rPr>
          <w:rFonts w:eastAsia="SimSun" w:hint="eastAsia"/>
          <w:szCs w:val="24"/>
          <w:lang w:eastAsia="zh-CN"/>
        </w:rPr>
        <w:t>具体</w:t>
      </w:r>
      <w:r w:rsidR="001E14C9" w:rsidRPr="0046218C">
        <w:rPr>
          <w:rFonts w:eastAsia="SimSun"/>
          <w:szCs w:val="24"/>
          <w:lang w:eastAsia="zh-CN"/>
        </w:rPr>
        <w:t>和</w:t>
      </w:r>
      <w:r>
        <w:rPr>
          <w:rFonts w:eastAsia="SimSun" w:hint="eastAsia"/>
          <w:szCs w:val="24"/>
          <w:lang w:eastAsia="zh-CN"/>
        </w:rPr>
        <w:t>简明扼要</w:t>
      </w:r>
      <w:r w:rsidR="001E14C9" w:rsidRPr="0046218C">
        <w:rPr>
          <w:rFonts w:eastAsia="SimSun"/>
          <w:szCs w:val="24"/>
          <w:lang w:eastAsia="zh-CN"/>
        </w:rPr>
        <w:t>定义，</w:t>
      </w:r>
      <w:r>
        <w:rPr>
          <w:rFonts w:eastAsia="SimSun" w:hint="eastAsia"/>
          <w:szCs w:val="24"/>
          <w:lang w:eastAsia="zh-CN"/>
        </w:rPr>
        <w:t>以及</w:t>
      </w:r>
      <w:r w:rsidR="001E14C9" w:rsidRPr="0046218C">
        <w:rPr>
          <w:rFonts w:eastAsia="SimSun"/>
          <w:szCs w:val="24"/>
          <w:lang w:eastAsia="zh-CN"/>
        </w:rPr>
        <w:t>一系列不同观点和分类树状结构。</w:t>
      </w:r>
    </w:p>
    <w:p w:rsidR="00DF5F8A" w:rsidRPr="0046218C" w:rsidRDefault="00DF5F8A" w:rsidP="002C5330">
      <w:pPr>
        <w:ind w:firstLineChars="200" w:firstLine="480"/>
        <w:rPr>
          <w:rFonts w:eastAsia="SimSun"/>
          <w:szCs w:val="24"/>
          <w:lang w:eastAsia="zh-CN"/>
        </w:rPr>
      </w:pPr>
    </w:p>
    <w:p w:rsidR="008728E0" w:rsidRPr="0046218C" w:rsidRDefault="008728E0" w:rsidP="0046218C">
      <w:pPr>
        <w:spacing w:before="240"/>
        <w:jc w:val="center"/>
        <w:rPr>
          <w:rFonts w:eastAsia="SimSun"/>
          <w:lang w:val="en-US"/>
        </w:rPr>
      </w:pPr>
      <w:r w:rsidRPr="0046218C">
        <w:rPr>
          <w:rFonts w:eastAsia="SimSun"/>
          <w:lang w:val="en-US"/>
        </w:rPr>
        <w:t>____________</w:t>
      </w:r>
    </w:p>
    <w:sectPr w:rsidR="008728E0" w:rsidRPr="0046218C" w:rsidSect="007C7809">
      <w:headerReference w:type="default" r:id="rId11"/>
      <w:footerReference w:type="default" r:id="rId12"/>
      <w:footerReference w:type="first" r:id="rId13"/>
      <w:pgSz w:w="11907" w:h="16840" w:code="9"/>
      <w:pgMar w:top="1134" w:right="1134" w:bottom="1134" w:left="1134" w:header="567" w:footer="567" w:gutter="0"/>
      <w:paperSrc w:first="15" w:other="15"/>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CDF" w:rsidRDefault="00F17CDF">
      <w:r>
        <w:separator/>
      </w:r>
    </w:p>
  </w:endnote>
  <w:endnote w:type="continuationSeparator" w:id="0">
    <w:p w:rsidR="00F17CDF" w:rsidRDefault="00F17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utura Lt BT">
    <w:altName w:val="Segoe UI"/>
    <w:charset w:val="00"/>
    <w:family w:val="swiss"/>
    <w:pitch w:val="variable"/>
    <w:sig w:usb0="00000001"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CDF" w:rsidRPr="0018082A" w:rsidRDefault="0018082A" w:rsidP="0018082A">
    <w:pPr>
      <w:tabs>
        <w:tab w:val="clear" w:pos="794"/>
        <w:tab w:val="clear" w:pos="1191"/>
        <w:tab w:val="clear" w:pos="1588"/>
        <w:tab w:val="clear" w:pos="1985"/>
        <w:tab w:val="left" w:pos="5954"/>
        <w:tab w:val="right" w:pos="9639"/>
      </w:tabs>
      <w:spacing w:before="0"/>
      <w:rPr>
        <w:rFonts w:eastAsia="Times New Roman"/>
        <w:caps/>
        <w:sz w:val="16"/>
        <w:lang w:val="fr-CH"/>
      </w:rPr>
    </w:pPr>
    <w:r w:rsidRPr="0018082A">
      <w:rPr>
        <w:rFonts w:eastAsia="Times New Roman"/>
        <w:caps/>
        <w:sz w:val="16"/>
        <w:lang w:val="fr-CH"/>
      </w:rPr>
      <w:t>ITU-T\BUREAU\CIRC\311</w:t>
    </w:r>
    <w:r>
      <w:rPr>
        <w:rFonts w:eastAsia="Times New Roman"/>
        <w:caps/>
        <w:sz w:val="16"/>
        <w:lang w:val="fr-CH"/>
      </w:rPr>
      <w:t>C</w:t>
    </w:r>
    <w:r w:rsidRPr="0018082A">
      <w:rPr>
        <w:rFonts w:eastAsia="Times New Roman"/>
        <w:caps/>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CDF" w:rsidRDefault="00F17CDF">
    <w:pPr>
      <w:pStyle w:val="BodyText0"/>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F17CDF" w:rsidRDefault="00F17CDF" w:rsidP="00EB137D">
    <w:pPr>
      <w:tabs>
        <w:tab w:val="clear" w:pos="794"/>
        <w:tab w:val="clear" w:pos="1191"/>
        <w:tab w:val="clear" w:pos="1588"/>
        <w:tab w:val="left" w:pos="2693"/>
        <w:tab w:val="left" w:pos="3261"/>
        <w:tab w:val="left" w:pos="3289"/>
        <w:tab w:val="left" w:pos="5387"/>
        <w:tab w:val="right" w:pos="9299"/>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F17CDF" w:rsidRDefault="00F17CDF">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country-region">
      <w:smartTag w:uri="urn:schemas-microsoft-com:office:smarttags" w:element="place">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CDF" w:rsidRDefault="00F17CDF">
      <w:r>
        <w:t>____________________</w:t>
      </w:r>
    </w:p>
  </w:footnote>
  <w:footnote w:type="continuationSeparator" w:id="0">
    <w:p w:rsidR="00F17CDF" w:rsidRDefault="00F17C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CDF" w:rsidRDefault="00F17CDF">
    <w:pPr>
      <w:pStyle w:val="Header"/>
    </w:pPr>
    <w:r>
      <w:t xml:space="preserve">- </w:t>
    </w:r>
    <w:r>
      <w:fldChar w:fldCharType="begin"/>
    </w:r>
    <w:r>
      <w:instrText>PAGE</w:instrText>
    </w:r>
    <w:r>
      <w:fldChar w:fldCharType="separate"/>
    </w:r>
    <w:r w:rsidR="0018082A">
      <w:rPr>
        <w:noProof/>
      </w:rPr>
      <w:t>4</w:t>
    </w:r>
    <w:r>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67251D"/>
    <w:multiLevelType w:val="hybridMultilevel"/>
    <w:tmpl w:val="0122F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E55627"/>
    <w:multiLevelType w:val="hybridMultilevel"/>
    <w:tmpl w:val="7C786C92"/>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82255E"/>
    <w:multiLevelType w:val="hybridMultilevel"/>
    <w:tmpl w:val="342029BC"/>
    <w:lvl w:ilvl="0" w:tplc="BCA6E6DC">
      <w:numFmt w:val="bullet"/>
      <w:lvlText w:val="•"/>
      <w:lvlJc w:val="left"/>
      <w:pPr>
        <w:ind w:left="792" w:hanging="792"/>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1CF66B2"/>
    <w:multiLevelType w:val="hybridMultilevel"/>
    <w:tmpl w:val="2AD2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C6"/>
    <w:rsid w:val="000002E8"/>
    <w:rsid w:val="00000AEA"/>
    <w:rsid w:val="00013479"/>
    <w:rsid w:val="0001581D"/>
    <w:rsid w:val="0003331E"/>
    <w:rsid w:val="00036D9B"/>
    <w:rsid w:val="000428BB"/>
    <w:rsid w:val="000746FA"/>
    <w:rsid w:val="0009124E"/>
    <w:rsid w:val="000A3957"/>
    <w:rsid w:val="000A4B6D"/>
    <w:rsid w:val="000A74EB"/>
    <w:rsid w:val="000B4082"/>
    <w:rsid w:val="000B4C91"/>
    <w:rsid w:val="000C6F06"/>
    <w:rsid w:val="000D0987"/>
    <w:rsid w:val="000D237D"/>
    <w:rsid w:val="000D4E75"/>
    <w:rsid w:val="00131519"/>
    <w:rsid w:val="00132E06"/>
    <w:rsid w:val="00137E5D"/>
    <w:rsid w:val="00167020"/>
    <w:rsid w:val="00174053"/>
    <w:rsid w:val="0017731A"/>
    <w:rsid w:val="0018082A"/>
    <w:rsid w:val="00183340"/>
    <w:rsid w:val="001A153B"/>
    <w:rsid w:val="001A2BAA"/>
    <w:rsid w:val="001A3527"/>
    <w:rsid w:val="001B4939"/>
    <w:rsid w:val="001B6AD7"/>
    <w:rsid w:val="001C41D6"/>
    <w:rsid w:val="001D7FD6"/>
    <w:rsid w:val="001E14C9"/>
    <w:rsid w:val="001F3138"/>
    <w:rsid w:val="00223438"/>
    <w:rsid w:val="00233178"/>
    <w:rsid w:val="002378BD"/>
    <w:rsid w:val="00250DC2"/>
    <w:rsid w:val="00254FA0"/>
    <w:rsid w:val="00275BA1"/>
    <w:rsid w:val="00284516"/>
    <w:rsid w:val="00284A96"/>
    <w:rsid w:val="002C19EE"/>
    <w:rsid w:val="002C2A8C"/>
    <w:rsid w:val="002C5330"/>
    <w:rsid w:val="002D1A5F"/>
    <w:rsid w:val="002E1F6B"/>
    <w:rsid w:val="002E5AC3"/>
    <w:rsid w:val="002F2CD9"/>
    <w:rsid w:val="00301BD3"/>
    <w:rsid w:val="0034129E"/>
    <w:rsid w:val="003418D2"/>
    <w:rsid w:val="003626E4"/>
    <w:rsid w:val="003643B7"/>
    <w:rsid w:val="00374A80"/>
    <w:rsid w:val="00386E4E"/>
    <w:rsid w:val="00390246"/>
    <w:rsid w:val="0039477F"/>
    <w:rsid w:val="003B4D2F"/>
    <w:rsid w:val="003B5DA6"/>
    <w:rsid w:val="003C0256"/>
    <w:rsid w:val="003E620E"/>
    <w:rsid w:val="003E71DE"/>
    <w:rsid w:val="004047BF"/>
    <w:rsid w:val="00406FDB"/>
    <w:rsid w:val="00412516"/>
    <w:rsid w:val="004148AD"/>
    <w:rsid w:val="00414CBB"/>
    <w:rsid w:val="00424E71"/>
    <w:rsid w:val="004259C3"/>
    <w:rsid w:val="00437720"/>
    <w:rsid w:val="004419C6"/>
    <w:rsid w:val="0044349E"/>
    <w:rsid w:val="004556D7"/>
    <w:rsid w:val="0046218C"/>
    <w:rsid w:val="0047521D"/>
    <w:rsid w:val="0048406A"/>
    <w:rsid w:val="004841CD"/>
    <w:rsid w:val="00492BF7"/>
    <w:rsid w:val="004A0A2E"/>
    <w:rsid w:val="004B75A3"/>
    <w:rsid w:val="004D37EC"/>
    <w:rsid w:val="00522F46"/>
    <w:rsid w:val="00530206"/>
    <w:rsid w:val="005500A5"/>
    <w:rsid w:val="0055486A"/>
    <w:rsid w:val="00557349"/>
    <w:rsid w:val="00580F18"/>
    <w:rsid w:val="00584D41"/>
    <w:rsid w:val="005866D2"/>
    <w:rsid w:val="005A36D0"/>
    <w:rsid w:val="005A619A"/>
    <w:rsid w:val="005B53C7"/>
    <w:rsid w:val="005B6E1A"/>
    <w:rsid w:val="005C4DF9"/>
    <w:rsid w:val="005C5FEE"/>
    <w:rsid w:val="005C7BD2"/>
    <w:rsid w:val="005D0E19"/>
    <w:rsid w:val="005D0EE8"/>
    <w:rsid w:val="005F15D5"/>
    <w:rsid w:val="00634055"/>
    <w:rsid w:val="00642661"/>
    <w:rsid w:val="00650C6B"/>
    <w:rsid w:val="00660026"/>
    <w:rsid w:val="00661968"/>
    <w:rsid w:val="0066763E"/>
    <w:rsid w:val="006820A7"/>
    <w:rsid w:val="00684385"/>
    <w:rsid w:val="006D2FDF"/>
    <w:rsid w:val="006D619F"/>
    <w:rsid w:val="006E6AC3"/>
    <w:rsid w:val="006E7C16"/>
    <w:rsid w:val="006F4771"/>
    <w:rsid w:val="006F5768"/>
    <w:rsid w:val="006F7429"/>
    <w:rsid w:val="00703030"/>
    <w:rsid w:val="00706482"/>
    <w:rsid w:val="0070659A"/>
    <w:rsid w:val="00706A00"/>
    <w:rsid w:val="007212FB"/>
    <w:rsid w:val="0072428C"/>
    <w:rsid w:val="00725E00"/>
    <w:rsid w:val="0076472D"/>
    <w:rsid w:val="00773676"/>
    <w:rsid w:val="007B284B"/>
    <w:rsid w:val="007B4142"/>
    <w:rsid w:val="007C7809"/>
    <w:rsid w:val="007D4D6C"/>
    <w:rsid w:val="007E0282"/>
    <w:rsid w:val="007E262B"/>
    <w:rsid w:val="007E450E"/>
    <w:rsid w:val="007E46BB"/>
    <w:rsid w:val="007E5665"/>
    <w:rsid w:val="007E5DBC"/>
    <w:rsid w:val="008004F1"/>
    <w:rsid w:val="00814CB9"/>
    <w:rsid w:val="008442EF"/>
    <w:rsid w:val="0085416F"/>
    <w:rsid w:val="008728E0"/>
    <w:rsid w:val="008914C8"/>
    <w:rsid w:val="008C41B2"/>
    <w:rsid w:val="008D10C6"/>
    <w:rsid w:val="008D2BEE"/>
    <w:rsid w:val="008E2966"/>
    <w:rsid w:val="008F768A"/>
    <w:rsid w:val="0090295A"/>
    <w:rsid w:val="00927650"/>
    <w:rsid w:val="0093352F"/>
    <w:rsid w:val="00944BF0"/>
    <w:rsid w:val="00946AAE"/>
    <w:rsid w:val="00950E07"/>
    <w:rsid w:val="009560C7"/>
    <w:rsid w:val="00980F62"/>
    <w:rsid w:val="00983187"/>
    <w:rsid w:val="00987BF8"/>
    <w:rsid w:val="009A3BE3"/>
    <w:rsid w:val="009A5E03"/>
    <w:rsid w:val="009B0596"/>
    <w:rsid w:val="009B5421"/>
    <w:rsid w:val="009C01E3"/>
    <w:rsid w:val="009C7059"/>
    <w:rsid w:val="009F48A0"/>
    <w:rsid w:val="00A07FDA"/>
    <w:rsid w:val="00A10FB7"/>
    <w:rsid w:val="00A37EDA"/>
    <w:rsid w:val="00A55ACA"/>
    <w:rsid w:val="00A661B0"/>
    <w:rsid w:val="00A8115F"/>
    <w:rsid w:val="00A8273E"/>
    <w:rsid w:val="00AA4AEF"/>
    <w:rsid w:val="00AC3528"/>
    <w:rsid w:val="00AD713C"/>
    <w:rsid w:val="00AD7E77"/>
    <w:rsid w:val="00AE216C"/>
    <w:rsid w:val="00B06115"/>
    <w:rsid w:val="00B37274"/>
    <w:rsid w:val="00B450FE"/>
    <w:rsid w:val="00B51197"/>
    <w:rsid w:val="00B53057"/>
    <w:rsid w:val="00B72303"/>
    <w:rsid w:val="00B74CDB"/>
    <w:rsid w:val="00B818C2"/>
    <w:rsid w:val="00B82F53"/>
    <w:rsid w:val="00B839AF"/>
    <w:rsid w:val="00BB074C"/>
    <w:rsid w:val="00BB11BA"/>
    <w:rsid w:val="00BC0A21"/>
    <w:rsid w:val="00BF5286"/>
    <w:rsid w:val="00C028D9"/>
    <w:rsid w:val="00C064C2"/>
    <w:rsid w:val="00C17506"/>
    <w:rsid w:val="00C4799F"/>
    <w:rsid w:val="00C540DD"/>
    <w:rsid w:val="00C60E22"/>
    <w:rsid w:val="00C6404B"/>
    <w:rsid w:val="00C75B39"/>
    <w:rsid w:val="00C83168"/>
    <w:rsid w:val="00CE1D44"/>
    <w:rsid w:val="00D00080"/>
    <w:rsid w:val="00D031E1"/>
    <w:rsid w:val="00D14388"/>
    <w:rsid w:val="00D156E1"/>
    <w:rsid w:val="00D27786"/>
    <w:rsid w:val="00D32475"/>
    <w:rsid w:val="00D342D1"/>
    <w:rsid w:val="00D36174"/>
    <w:rsid w:val="00D46AE2"/>
    <w:rsid w:val="00D616EA"/>
    <w:rsid w:val="00D729AB"/>
    <w:rsid w:val="00D73E4D"/>
    <w:rsid w:val="00D8627E"/>
    <w:rsid w:val="00DA6DB2"/>
    <w:rsid w:val="00DC0223"/>
    <w:rsid w:val="00DC1380"/>
    <w:rsid w:val="00DC3CDE"/>
    <w:rsid w:val="00DD47A3"/>
    <w:rsid w:val="00DF2348"/>
    <w:rsid w:val="00DF5F8A"/>
    <w:rsid w:val="00E06868"/>
    <w:rsid w:val="00E21F8A"/>
    <w:rsid w:val="00E43079"/>
    <w:rsid w:val="00E460FC"/>
    <w:rsid w:val="00E56F62"/>
    <w:rsid w:val="00E97170"/>
    <w:rsid w:val="00EA3324"/>
    <w:rsid w:val="00EB137D"/>
    <w:rsid w:val="00EB6AB6"/>
    <w:rsid w:val="00EC7115"/>
    <w:rsid w:val="00EE0654"/>
    <w:rsid w:val="00EE68AC"/>
    <w:rsid w:val="00EE6D69"/>
    <w:rsid w:val="00F06F81"/>
    <w:rsid w:val="00F11055"/>
    <w:rsid w:val="00F17CDF"/>
    <w:rsid w:val="00F22759"/>
    <w:rsid w:val="00F33EDB"/>
    <w:rsid w:val="00F729A7"/>
    <w:rsid w:val="00F8240C"/>
    <w:rsid w:val="00F82C26"/>
    <w:rsid w:val="00F8539D"/>
    <w:rsid w:val="00F8692D"/>
    <w:rsid w:val="00F930F6"/>
    <w:rsid w:val="00FA6222"/>
    <w:rsid w:val="00FB1D91"/>
    <w:rsid w:val="00FB4C63"/>
    <w:rsid w:val="00FB7F28"/>
    <w:rsid w:val="00FE13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78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7C7809"/>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7C7809"/>
    <w:pPr>
      <w:spacing w:before="320"/>
      <w:outlineLvl w:val="1"/>
    </w:pPr>
  </w:style>
  <w:style w:type="paragraph" w:styleId="Heading3">
    <w:name w:val="heading 3"/>
    <w:basedOn w:val="Heading1"/>
    <w:next w:val="Normal"/>
    <w:qFormat/>
    <w:rsid w:val="007C7809"/>
    <w:pPr>
      <w:spacing w:before="200"/>
      <w:outlineLvl w:val="2"/>
    </w:pPr>
  </w:style>
  <w:style w:type="paragraph" w:styleId="Heading4">
    <w:name w:val="heading 4"/>
    <w:basedOn w:val="Heading3"/>
    <w:next w:val="Normal"/>
    <w:qFormat/>
    <w:rsid w:val="007C7809"/>
    <w:pPr>
      <w:tabs>
        <w:tab w:val="clear" w:pos="794"/>
        <w:tab w:val="left" w:pos="1191"/>
      </w:tabs>
      <w:ind w:left="993" w:hanging="993"/>
      <w:outlineLvl w:val="3"/>
    </w:pPr>
  </w:style>
  <w:style w:type="paragraph" w:styleId="Heading5">
    <w:name w:val="heading 5"/>
    <w:basedOn w:val="Heading3"/>
    <w:next w:val="Normal"/>
    <w:qFormat/>
    <w:rsid w:val="007C7809"/>
    <w:pPr>
      <w:tabs>
        <w:tab w:val="clear" w:pos="794"/>
        <w:tab w:val="left" w:pos="1191"/>
      </w:tabs>
      <w:outlineLvl w:val="4"/>
    </w:pPr>
  </w:style>
  <w:style w:type="paragraph" w:styleId="Heading6">
    <w:name w:val="heading 6"/>
    <w:basedOn w:val="Heading3"/>
    <w:next w:val="Normal"/>
    <w:qFormat/>
    <w:rsid w:val="007C7809"/>
    <w:pPr>
      <w:tabs>
        <w:tab w:val="clear" w:pos="794"/>
        <w:tab w:val="left" w:pos="1191"/>
      </w:tabs>
      <w:outlineLvl w:val="5"/>
    </w:pPr>
  </w:style>
  <w:style w:type="paragraph" w:styleId="Heading7">
    <w:name w:val="heading 7"/>
    <w:basedOn w:val="Heading3"/>
    <w:next w:val="Normal"/>
    <w:qFormat/>
    <w:rsid w:val="007C7809"/>
    <w:pPr>
      <w:tabs>
        <w:tab w:val="clear" w:pos="794"/>
        <w:tab w:val="left" w:pos="1191"/>
      </w:tabs>
      <w:outlineLvl w:val="6"/>
    </w:pPr>
  </w:style>
  <w:style w:type="paragraph" w:styleId="Heading8">
    <w:name w:val="heading 8"/>
    <w:basedOn w:val="Heading3"/>
    <w:next w:val="Normal"/>
    <w:qFormat/>
    <w:rsid w:val="007C7809"/>
    <w:pPr>
      <w:tabs>
        <w:tab w:val="clear" w:pos="794"/>
        <w:tab w:val="left" w:pos="1191"/>
      </w:tabs>
      <w:outlineLvl w:val="7"/>
    </w:pPr>
  </w:style>
  <w:style w:type="paragraph" w:styleId="Heading9">
    <w:name w:val="heading 9"/>
    <w:basedOn w:val="Heading3"/>
    <w:next w:val="Normal"/>
    <w:qFormat/>
    <w:rsid w:val="007C7809"/>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7C7809"/>
    <w:rPr>
      <w:vertAlign w:val="superscript"/>
    </w:rPr>
  </w:style>
  <w:style w:type="paragraph" w:styleId="TOC8">
    <w:name w:val="toc 8"/>
    <w:basedOn w:val="TOC3"/>
    <w:next w:val="Normal"/>
    <w:semiHidden/>
    <w:rsid w:val="007C7809"/>
  </w:style>
  <w:style w:type="paragraph" w:styleId="TOC7">
    <w:name w:val="toc 7"/>
    <w:basedOn w:val="TOC3"/>
    <w:next w:val="Normal"/>
    <w:semiHidden/>
    <w:rsid w:val="007C7809"/>
  </w:style>
  <w:style w:type="paragraph" w:styleId="TOC6">
    <w:name w:val="toc 6"/>
    <w:basedOn w:val="TOC3"/>
    <w:next w:val="Normal"/>
    <w:semiHidden/>
    <w:rsid w:val="007C7809"/>
  </w:style>
  <w:style w:type="paragraph" w:styleId="TOC5">
    <w:name w:val="toc 5"/>
    <w:basedOn w:val="TOC3"/>
    <w:next w:val="Normal"/>
    <w:semiHidden/>
    <w:rsid w:val="007C7809"/>
  </w:style>
  <w:style w:type="paragraph" w:styleId="TOC4">
    <w:name w:val="toc 4"/>
    <w:basedOn w:val="TOC3"/>
    <w:next w:val="Normal"/>
    <w:semiHidden/>
    <w:rsid w:val="007C7809"/>
  </w:style>
  <w:style w:type="paragraph" w:styleId="TOC3">
    <w:name w:val="toc 3"/>
    <w:basedOn w:val="TOC2"/>
    <w:next w:val="Normal"/>
    <w:semiHidden/>
    <w:rsid w:val="007C7809"/>
    <w:pPr>
      <w:spacing w:before="80"/>
    </w:pPr>
  </w:style>
  <w:style w:type="paragraph" w:styleId="TOC2">
    <w:name w:val="toc 2"/>
    <w:basedOn w:val="TOC1"/>
    <w:next w:val="Normal"/>
    <w:uiPriority w:val="39"/>
    <w:rsid w:val="007C7809"/>
    <w:pPr>
      <w:spacing w:before="120"/>
    </w:pPr>
  </w:style>
  <w:style w:type="paragraph" w:styleId="TOC1">
    <w:name w:val="toc 1"/>
    <w:basedOn w:val="Normal"/>
    <w:semiHidden/>
    <w:rsid w:val="007C7809"/>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7C7809"/>
    <w:pPr>
      <w:ind w:left="1698"/>
    </w:pPr>
  </w:style>
  <w:style w:type="paragraph" w:styleId="Index6">
    <w:name w:val="index 6"/>
    <w:basedOn w:val="Normal"/>
    <w:next w:val="Normal"/>
    <w:semiHidden/>
    <w:rsid w:val="007C7809"/>
    <w:pPr>
      <w:ind w:left="1415"/>
    </w:pPr>
  </w:style>
  <w:style w:type="paragraph" w:styleId="Index5">
    <w:name w:val="index 5"/>
    <w:basedOn w:val="Normal"/>
    <w:next w:val="Normal"/>
    <w:semiHidden/>
    <w:rsid w:val="007C7809"/>
    <w:pPr>
      <w:ind w:left="1132"/>
    </w:pPr>
  </w:style>
  <w:style w:type="paragraph" w:styleId="Index4">
    <w:name w:val="index 4"/>
    <w:basedOn w:val="Normal"/>
    <w:next w:val="Normal"/>
    <w:semiHidden/>
    <w:rsid w:val="007C7809"/>
    <w:pPr>
      <w:ind w:left="851"/>
    </w:pPr>
  </w:style>
  <w:style w:type="paragraph" w:styleId="Index3">
    <w:name w:val="index 3"/>
    <w:basedOn w:val="Normal"/>
    <w:next w:val="Normal"/>
    <w:semiHidden/>
    <w:rsid w:val="007C7809"/>
    <w:pPr>
      <w:ind w:left="567"/>
    </w:pPr>
  </w:style>
  <w:style w:type="paragraph" w:styleId="Index2">
    <w:name w:val="index 2"/>
    <w:basedOn w:val="Normal"/>
    <w:next w:val="Normal"/>
    <w:semiHidden/>
    <w:rsid w:val="007C7809"/>
    <w:pPr>
      <w:ind w:left="284"/>
    </w:pPr>
  </w:style>
  <w:style w:type="paragraph" w:styleId="Index1">
    <w:name w:val="index 1"/>
    <w:basedOn w:val="Normal"/>
    <w:next w:val="Normal"/>
    <w:semiHidden/>
    <w:rsid w:val="007C7809"/>
  </w:style>
  <w:style w:type="character" w:styleId="LineNumber">
    <w:name w:val="line number"/>
    <w:basedOn w:val="DefaultParagraphFont"/>
    <w:rsid w:val="007C7809"/>
  </w:style>
  <w:style w:type="paragraph" w:styleId="IndexHeading">
    <w:name w:val="index heading"/>
    <w:basedOn w:val="Normal"/>
    <w:next w:val="Normal"/>
    <w:semiHidden/>
    <w:rsid w:val="007C7809"/>
  </w:style>
  <w:style w:type="paragraph" w:styleId="Footer">
    <w:name w:val="footer"/>
    <w:basedOn w:val="Normal"/>
    <w:rsid w:val="007C7809"/>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7C780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7C7809"/>
    <w:rPr>
      <w:position w:val="6"/>
      <w:sz w:val="16"/>
    </w:rPr>
  </w:style>
  <w:style w:type="paragraph" w:styleId="FootnoteText">
    <w:name w:val="footnote text"/>
    <w:basedOn w:val="Normal"/>
    <w:semiHidden/>
    <w:rsid w:val="007C7809"/>
    <w:pPr>
      <w:keepLines/>
      <w:tabs>
        <w:tab w:val="left" w:pos="256"/>
      </w:tabs>
      <w:ind w:left="256" w:hanging="256"/>
    </w:pPr>
  </w:style>
  <w:style w:type="paragraph" w:styleId="NormalIndent">
    <w:name w:val="Normal Indent"/>
    <w:basedOn w:val="Normal"/>
    <w:rsid w:val="007C7809"/>
    <w:pPr>
      <w:ind w:left="794"/>
    </w:pPr>
  </w:style>
  <w:style w:type="paragraph" w:customStyle="1" w:styleId="TableLegend">
    <w:name w:val="Table_Legend"/>
    <w:basedOn w:val="TableText"/>
    <w:rsid w:val="007C7809"/>
    <w:pPr>
      <w:spacing w:before="120"/>
    </w:pPr>
  </w:style>
  <w:style w:type="paragraph" w:customStyle="1" w:styleId="TableText">
    <w:name w:val="Table_Text"/>
    <w:basedOn w:val="Normal"/>
    <w:rsid w:val="007C78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7C7809"/>
    <w:pPr>
      <w:keepLines/>
      <w:spacing w:before="0"/>
    </w:pPr>
    <w:rPr>
      <w:b/>
      <w:caps w:val="0"/>
    </w:rPr>
  </w:style>
  <w:style w:type="paragraph" w:customStyle="1" w:styleId="Table">
    <w:name w:val="Table_#"/>
    <w:basedOn w:val="Normal"/>
    <w:next w:val="TableTitle"/>
    <w:rsid w:val="007C7809"/>
    <w:pPr>
      <w:keepNext/>
      <w:spacing w:before="560" w:after="120"/>
      <w:jc w:val="center"/>
    </w:pPr>
    <w:rPr>
      <w:caps/>
    </w:rPr>
  </w:style>
  <w:style w:type="paragraph" w:customStyle="1" w:styleId="enumlev1">
    <w:name w:val="enumlev1"/>
    <w:basedOn w:val="Normal"/>
    <w:rsid w:val="007C7809"/>
    <w:pPr>
      <w:spacing w:before="80"/>
      <w:ind w:left="794" w:hanging="794"/>
    </w:pPr>
  </w:style>
  <w:style w:type="paragraph" w:customStyle="1" w:styleId="enumlev2">
    <w:name w:val="enumlev2"/>
    <w:basedOn w:val="enumlev1"/>
    <w:rsid w:val="007C7809"/>
    <w:pPr>
      <w:ind w:left="1191" w:hanging="397"/>
    </w:pPr>
  </w:style>
  <w:style w:type="paragraph" w:customStyle="1" w:styleId="enumlev3">
    <w:name w:val="enumlev3"/>
    <w:basedOn w:val="enumlev2"/>
    <w:rsid w:val="007C7809"/>
    <w:pPr>
      <w:ind w:left="1588"/>
    </w:pPr>
  </w:style>
  <w:style w:type="paragraph" w:customStyle="1" w:styleId="TableHead">
    <w:name w:val="Table_Head"/>
    <w:basedOn w:val="TableText"/>
    <w:rsid w:val="007C7809"/>
    <w:pPr>
      <w:keepNext/>
      <w:spacing w:before="80" w:after="80"/>
      <w:jc w:val="center"/>
    </w:pPr>
    <w:rPr>
      <w:b/>
    </w:rPr>
  </w:style>
  <w:style w:type="paragraph" w:customStyle="1" w:styleId="FigureLegend">
    <w:name w:val="Figure_Legend"/>
    <w:basedOn w:val="Normal"/>
    <w:rsid w:val="007C780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7C7809"/>
    <w:pPr>
      <w:spacing w:before="480"/>
    </w:pPr>
  </w:style>
  <w:style w:type="paragraph" w:customStyle="1" w:styleId="FigureTitle">
    <w:name w:val="Figure_Title"/>
    <w:basedOn w:val="TableTitle"/>
    <w:next w:val="Normal"/>
    <w:rsid w:val="007C7809"/>
    <w:pPr>
      <w:keepNext w:val="0"/>
      <w:spacing w:after="480"/>
    </w:pPr>
  </w:style>
  <w:style w:type="paragraph" w:customStyle="1" w:styleId="Annex">
    <w:name w:val="Annex_#"/>
    <w:basedOn w:val="Normal"/>
    <w:next w:val="AnnexRef"/>
    <w:rsid w:val="007C7809"/>
    <w:pPr>
      <w:keepNext/>
      <w:keepLines/>
      <w:spacing w:before="480" w:after="80"/>
      <w:jc w:val="center"/>
    </w:pPr>
    <w:rPr>
      <w:caps/>
    </w:rPr>
  </w:style>
  <w:style w:type="paragraph" w:customStyle="1" w:styleId="AnnexRef">
    <w:name w:val="Annex_Ref"/>
    <w:basedOn w:val="Normal"/>
    <w:next w:val="AnnexTitle"/>
    <w:rsid w:val="007C7809"/>
    <w:pPr>
      <w:keepNext/>
      <w:keepLines/>
      <w:jc w:val="center"/>
    </w:pPr>
  </w:style>
  <w:style w:type="paragraph" w:customStyle="1" w:styleId="AnnexTitle">
    <w:name w:val="Annex_Title"/>
    <w:basedOn w:val="Normal"/>
    <w:next w:val="Normalaftertitle"/>
    <w:rsid w:val="007C7809"/>
    <w:pPr>
      <w:keepNext/>
      <w:keepLines/>
      <w:spacing w:before="240" w:after="280"/>
      <w:jc w:val="center"/>
    </w:pPr>
    <w:rPr>
      <w:b/>
    </w:rPr>
  </w:style>
  <w:style w:type="paragraph" w:customStyle="1" w:styleId="Appendix">
    <w:name w:val="Appendix_#"/>
    <w:basedOn w:val="Annex"/>
    <w:next w:val="AppendixRef"/>
    <w:rsid w:val="007C7809"/>
  </w:style>
  <w:style w:type="paragraph" w:customStyle="1" w:styleId="AppendixRef">
    <w:name w:val="Appendix_Ref"/>
    <w:basedOn w:val="AnnexRef"/>
    <w:next w:val="AppendixTitle"/>
    <w:rsid w:val="007C7809"/>
  </w:style>
  <w:style w:type="paragraph" w:customStyle="1" w:styleId="AppendixTitle">
    <w:name w:val="Appendix_Title"/>
    <w:basedOn w:val="AnnexTitle"/>
    <w:next w:val="Normalaftertitle"/>
    <w:rsid w:val="007C7809"/>
  </w:style>
  <w:style w:type="paragraph" w:customStyle="1" w:styleId="RefTitle">
    <w:name w:val="Ref_Title"/>
    <w:basedOn w:val="Normal"/>
    <w:next w:val="RefText"/>
    <w:rsid w:val="007C7809"/>
    <w:pPr>
      <w:spacing w:before="480"/>
      <w:jc w:val="center"/>
    </w:pPr>
    <w:rPr>
      <w:caps/>
    </w:rPr>
  </w:style>
  <w:style w:type="paragraph" w:customStyle="1" w:styleId="RefText">
    <w:name w:val="Ref_Text"/>
    <w:basedOn w:val="Normal"/>
    <w:rsid w:val="007C7809"/>
    <w:pPr>
      <w:ind w:left="794" w:hanging="794"/>
    </w:pPr>
  </w:style>
  <w:style w:type="paragraph" w:customStyle="1" w:styleId="Equation">
    <w:name w:val="Equation"/>
    <w:basedOn w:val="Normal"/>
    <w:rsid w:val="007C7809"/>
    <w:pPr>
      <w:tabs>
        <w:tab w:val="clear" w:pos="1191"/>
        <w:tab w:val="clear" w:pos="1588"/>
        <w:tab w:val="clear" w:pos="1985"/>
        <w:tab w:val="center" w:pos="4876"/>
        <w:tab w:val="right" w:pos="9752"/>
      </w:tabs>
    </w:pPr>
  </w:style>
  <w:style w:type="paragraph" w:customStyle="1" w:styleId="Head">
    <w:name w:val="Head"/>
    <w:basedOn w:val="Normal"/>
    <w:rsid w:val="007C780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7C7809"/>
    <w:pPr>
      <w:keepNext/>
      <w:keepLines/>
      <w:spacing w:before="240"/>
      <w:jc w:val="center"/>
    </w:pPr>
    <w:rPr>
      <w:b/>
      <w:caps/>
    </w:rPr>
  </w:style>
  <w:style w:type="paragraph" w:customStyle="1" w:styleId="Normalaftertitle">
    <w:name w:val="Normal after title"/>
    <w:basedOn w:val="Normal"/>
    <w:next w:val="Normal"/>
    <w:rsid w:val="007C7809"/>
    <w:pPr>
      <w:spacing w:before="320"/>
    </w:pPr>
  </w:style>
  <w:style w:type="paragraph" w:customStyle="1" w:styleId="call">
    <w:name w:val="call"/>
    <w:basedOn w:val="Normal"/>
    <w:next w:val="Normal"/>
    <w:rsid w:val="007C7809"/>
    <w:pPr>
      <w:keepNext/>
      <w:keepLines/>
      <w:spacing w:before="160"/>
      <w:ind w:left="794"/>
    </w:pPr>
    <w:rPr>
      <w:i/>
    </w:rPr>
  </w:style>
  <w:style w:type="paragraph" w:customStyle="1" w:styleId="Rec">
    <w:name w:val="Rec_#"/>
    <w:basedOn w:val="Normal"/>
    <w:next w:val="RecTitle"/>
    <w:rsid w:val="007C7809"/>
    <w:pPr>
      <w:keepNext/>
      <w:keepLines/>
      <w:spacing w:before="480"/>
      <w:jc w:val="center"/>
    </w:pPr>
    <w:rPr>
      <w:caps/>
    </w:rPr>
  </w:style>
  <w:style w:type="paragraph" w:customStyle="1" w:styleId="toc0">
    <w:name w:val="toc 0"/>
    <w:basedOn w:val="Normal"/>
    <w:next w:val="TOC1"/>
    <w:rsid w:val="007C7809"/>
    <w:pPr>
      <w:tabs>
        <w:tab w:val="clear" w:pos="794"/>
        <w:tab w:val="clear" w:pos="1191"/>
        <w:tab w:val="clear" w:pos="1588"/>
        <w:tab w:val="clear" w:pos="1985"/>
        <w:tab w:val="right" w:pos="9781"/>
      </w:tabs>
    </w:pPr>
    <w:rPr>
      <w:b/>
    </w:rPr>
  </w:style>
  <w:style w:type="paragraph" w:styleId="List">
    <w:name w:val="List"/>
    <w:basedOn w:val="Normal"/>
    <w:rsid w:val="007C780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7C780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7C780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7C7809"/>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7C7809"/>
    <w:pPr>
      <w:spacing w:before="160"/>
      <w:ind w:left="0" w:firstLine="0"/>
      <w:outlineLvl w:val="9"/>
    </w:pPr>
  </w:style>
  <w:style w:type="paragraph" w:customStyle="1" w:styleId="Keywords">
    <w:name w:val="Keywords"/>
    <w:basedOn w:val="Normal"/>
    <w:rsid w:val="007C7809"/>
    <w:pPr>
      <w:tabs>
        <w:tab w:val="clear" w:pos="1191"/>
        <w:tab w:val="clear" w:pos="1588"/>
      </w:tabs>
      <w:ind w:left="794" w:hanging="794"/>
    </w:pPr>
  </w:style>
  <w:style w:type="paragraph" w:customStyle="1" w:styleId="ASN1">
    <w:name w:val="ASN.1"/>
    <w:basedOn w:val="Normal"/>
    <w:rsid w:val="007C780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7C7809"/>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7C7809"/>
    <w:pPr>
      <w:tabs>
        <w:tab w:val="clear" w:pos="794"/>
        <w:tab w:val="clear" w:pos="1191"/>
        <w:tab w:val="clear" w:pos="1588"/>
        <w:tab w:val="clear" w:pos="1985"/>
      </w:tabs>
      <w:spacing w:before="480"/>
      <w:ind w:left="4961"/>
    </w:pPr>
  </w:style>
  <w:style w:type="paragraph" w:customStyle="1" w:styleId="meeting">
    <w:name w:val="meeting"/>
    <w:basedOn w:val="Head"/>
    <w:next w:val="Head"/>
    <w:rsid w:val="007C7809"/>
    <w:pPr>
      <w:tabs>
        <w:tab w:val="left" w:pos="7371"/>
      </w:tabs>
      <w:spacing w:after="560"/>
    </w:pPr>
  </w:style>
  <w:style w:type="paragraph" w:customStyle="1" w:styleId="BodyText">
    <w:name w:val="BodyText"/>
    <w:basedOn w:val="Normal"/>
    <w:rsid w:val="007C7809"/>
    <w:pPr>
      <w:tabs>
        <w:tab w:val="clear" w:pos="794"/>
        <w:tab w:val="clear" w:pos="1191"/>
        <w:tab w:val="clear" w:pos="1588"/>
        <w:tab w:val="clear" w:pos="1985"/>
      </w:tabs>
      <w:spacing w:before="240"/>
    </w:pPr>
  </w:style>
  <w:style w:type="paragraph" w:customStyle="1" w:styleId="ITUintr">
    <w:name w:val="ITU_intr"/>
    <w:basedOn w:val="Normal"/>
    <w:next w:val="Normal"/>
    <w:rsid w:val="007C7809"/>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7C7809"/>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7C7809"/>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7C7809"/>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7C7809"/>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7C7809"/>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7C7809"/>
    <w:rPr>
      <w:sz w:val="20"/>
    </w:rPr>
  </w:style>
  <w:style w:type="paragraph" w:customStyle="1" w:styleId="ITUbureau">
    <w:name w:val="ITU_bureau"/>
    <w:basedOn w:val="Normal"/>
    <w:rsid w:val="007C7809"/>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7C7809"/>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7C7809"/>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7C7809"/>
    <w:pPr>
      <w:tabs>
        <w:tab w:val="clear" w:pos="794"/>
        <w:tab w:val="clear" w:pos="1191"/>
        <w:tab w:val="clear" w:pos="1588"/>
        <w:tab w:val="clear" w:pos="1985"/>
      </w:tabs>
      <w:ind w:left="-680"/>
    </w:pPr>
    <w:rPr>
      <w:sz w:val="22"/>
    </w:rPr>
  </w:style>
  <w:style w:type="paragraph" w:customStyle="1" w:styleId="LetterEnd">
    <w:name w:val="Letter_End"/>
    <w:basedOn w:val="Normal"/>
    <w:rsid w:val="007C7809"/>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7C7809"/>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7C7809"/>
    <w:pPr>
      <w:tabs>
        <w:tab w:val="left" w:pos="1418"/>
        <w:tab w:val="left" w:pos="1985"/>
        <w:tab w:val="left" w:pos="2268"/>
      </w:tabs>
      <w:spacing w:before="284"/>
      <w:ind w:firstLine="1304"/>
    </w:pPr>
  </w:style>
  <w:style w:type="paragraph" w:customStyle="1" w:styleId="NormFoot">
    <w:name w:val="Norm_Foot"/>
    <w:basedOn w:val="Normal"/>
    <w:rsid w:val="007C7809"/>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7C7809"/>
    <w:pPr>
      <w:spacing w:before="160"/>
      <w:ind w:left="0" w:firstLine="0"/>
      <w:outlineLvl w:val="9"/>
    </w:pPr>
    <w:rPr>
      <w:b w:val="0"/>
      <w:i/>
    </w:rPr>
  </w:style>
  <w:style w:type="paragraph" w:customStyle="1" w:styleId="listitem">
    <w:name w:val="listitem"/>
    <w:basedOn w:val="Normal"/>
    <w:rsid w:val="007C7809"/>
    <w:pPr>
      <w:keepLines/>
      <w:tabs>
        <w:tab w:val="left" w:pos="1361"/>
        <w:tab w:val="left" w:pos="1758"/>
        <w:tab w:val="left" w:pos="2155"/>
        <w:tab w:val="left" w:pos="2552"/>
      </w:tabs>
      <w:ind w:left="567"/>
    </w:pPr>
  </w:style>
  <w:style w:type="paragraph" w:styleId="BodyText0">
    <w:name w:val="Body Text"/>
    <w:basedOn w:val="Normal"/>
    <w:rsid w:val="007C7809"/>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rsid w:val="007C7809"/>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7C7809"/>
    <w:pPr>
      <w:tabs>
        <w:tab w:val="left" w:pos="397"/>
      </w:tabs>
    </w:pPr>
  </w:style>
  <w:style w:type="paragraph" w:customStyle="1" w:styleId="FirstFooter">
    <w:name w:val="FirstFooter"/>
    <w:basedOn w:val="Footer"/>
    <w:rsid w:val="007C7809"/>
    <w:pPr>
      <w:tabs>
        <w:tab w:val="clear" w:pos="5954"/>
        <w:tab w:val="clear" w:pos="9639"/>
      </w:tabs>
      <w:spacing w:before="40"/>
    </w:pPr>
    <w:rPr>
      <w:caps w:val="0"/>
    </w:rPr>
  </w:style>
  <w:style w:type="paragraph" w:styleId="TOC9">
    <w:name w:val="toc 9"/>
    <w:basedOn w:val="TOC3"/>
    <w:next w:val="Normal"/>
    <w:semiHidden/>
    <w:rsid w:val="007C7809"/>
  </w:style>
  <w:style w:type="character" w:styleId="Hyperlink">
    <w:name w:val="Hyperlink"/>
    <w:basedOn w:val="DefaultParagraphFont"/>
    <w:rsid w:val="007C7809"/>
    <w:rPr>
      <w:color w:val="0000FF"/>
      <w:u w:val="single"/>
    </w:rPr>
  </w:style>
  <w:style w:type="character" w:styleId="FollowedHyperlink">
    <w:name w:val="FollowedHyperlink"/>
    <w:basedOn w:val="DefaultParagraphFont"/>
    <w:rsid w:val="007C7809"/>
    <w:rPr>
      <w:color w:val="800080"/>
      <w:u w:val="single"/>
    </w:rPr>
  </w:style>
  <w:style w:type="paragraph" w:customStyle="1" w:styleId="Headingb0">
    <w:name w:val="Heading_b"/>
    <w:basedOn w:val="Normal"/>
    <w:next w:val="Normal"/>
    <w:rsid w:val="008728E0"/>
    <w:pPr>
      <w:keepNext/>
      <w:spacing w:before="160"/>
    </w:pPr>
    <w:rPr>
      <w:rFonts w:eastAsia="MS Mincho"/>
      <w:b/>
    </w:rPr>
  </w:style>
  <w:style w:type="paragraph" w:styleId="BalloonText">
    <w:name w:val="Balloon Text"/>
    <w:basedOn w:val="Normal"/>
    <w:link w:val="BalloonTextChar"/>
    <w:rsid w:val="00D32475"/>
    <w:pPr>
      <w:spacing w:before="0"/>
    </w:pPr>
    <w:rPr>
      <w:rFonts w:ascii="Tahoma" w:hAnsi="Tahoma" w:cs="Tahoma"/>
      <w:sz w:val="16"/>
      <w:szCs w:val="16"/>
    </w:rPr>
  </w:style>
  <w:style w:type="character" w:customStyle="1" w:styleId="BalloonTextChar">
    <w:name w:val="Balloon Text Char"/>
    <w:basedOn w:val="DefaultParagraphFont"/>
    <w:link w:val="BalloonText"/>
    <w:rsid w:val="00D32475"/>
    <w:rPr>
      <w:rFonts w:ascii="Tahoma" w:hAnsi="Tahoma" w:cs="Tahoma"/>
      <w:sz w:val="16"/>
      <w:szCs w:val="16"/>
      <w:lang w:val="en-GB" w:eastAsia="en-US"/>
    </w:rPr>
  </w:style>
  <w:style w:type="paragraph" w:styleId="ListParagraph">
    <w:name w:val="List Paragraph"/>
    <w:basedOn w:val="Normal"/>
    <w:uiPriority w:val="34"/>
    <w:qFormat/>
    <w:rsid w:val="00C175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78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7C7809"/>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7C7809"/>
    <w:pPr>
      <w:spacing w:before="320"/>
      <w:outlineLvl w:val="1"/>
    </w:pPr>
  </w:style>
  <w:style w:type="paragraph" w:styleId="Heading3">
    <w:name w:val="heading 3"/>
    <w:basedOn w:val="Heading1"/>
    <w:next w:val="Normal"/>
    <w:qFormat/>
    <w:rsid w:val="007C7809"/>
    <w:pPr>
      <w:spacing w:before="200"/>
      <w:outlineLvl w:val="2"/>
    </w:pPr>
  </w:style>
  <w:style w:type="paragraph" w:styleId="Heading4">
    <w:name w:val="heading 4"/>
    <w:basedOn w:val="Heading3"/>
    <w:next w:val="Normal"/>
    <w:qFormat/>
    <w:rsid w:val="007C7809"/>
    <w:pPr>
      <w:tabs>
        <w:tab w:val="clear" w:pos="794"/>
        <w:tab w:val="left" w:pos="1191"/>
      </w:tabs>
      <w:ind w:left="993" w:hanging="993"/>
      <w:outlineLvl w:val="3"/>
    </w:pPr>
  </w:style>
  <w:style w:type="paragraph" w:styleId="Heading5">
    <w:name w:val="heading 5"/>
    <w:basedOn w:val="Heading3"/>
    <w:next w:val="Normal"/>
    <w:qFormat/>
    <w:rsid w:val="007C7809"/>
    <w:pPr>
      <w:tabs>
        <w:tab w:val="clear" w:pos="794"/>
        <w:tab w:val="left" w:pos="1191"/>
      </w:tabs>
      <w:outlineLvl w:val="4"/>
    </w:pPr>
  </w:style>
  <w:style w:type="paragraph" w:styleId="Heading6">
    <w:name w:val="heading 6"/>
    <w:basedOn w:val="Heading3"/>
    <w:next w:val="Normal"/>
    <w:qFormat/>
    <w:rsid w:val="007C7809"/>
    <w:pPr>
      <w:tabs>
        <w:tab w:val="clear" w:pos="794"/>
        <w:tab w:val="left" w:pos="1191"/>
      </w:tabs>
      <w:outlineLvl w:val="5"/>
    </w:pPr>
  </w:style>
  <w:style w:type="paragraph" w:styleId="Heading7">
    <w:name w:val="heading 7"/>
    <w:basedOn w:val="Heading3"/>
    <w:next w:val="Normal"/>
    <w:qFormat/>
    <w:rsid w:val="007C7809"/>
    <w:pPr>
      <w:tabs>
        <w:tab w:val="clear" w:pos="794"/>
        <w:tab w:val="left" w:pos="1191"/>
      </w:tabs>
      <w:outlineLvl w:val="6"/>
    </w:pPr>
  </w:style>
  <w:style w:type="paragraph" w:styleId="Heading8">
    <w:name w:val="heading 8"/>
    <w:basedOn w:val="Heading3"/>
    <w:next w:val="Normal"/>
    <w:qFormat/>
    <w:rsid w:val="007C7809"/>
    <w:pPr>
      <w:tabs>
        <w:tab w:val="clear" w:pos="794"/>
        <w:tab w:val="left" w:pos="1191"/>
      </w:tabs>
      <w:outlineLvl w:val="7"/>
    </w:pPr>
  </w:style>
  <w:style w:type="paragraph" w:styleId="Heading9">
    <w:name w:val="heading 9"/>
    <w:basedOn w:val="Heading3"/>
    <w:next w:val="Normal"/>
    <w:qFormat/>
    <w:rsid w:val="007C7809"/>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7C7809"/>
    <w:rPr>
      <w:vertAlign w:val="superscript"/>
    </w:rPr>
  </w:style>
  <w:style w:type="paragraph" w:styleId="TOC8">
    <w:name w:val="toc 8"/>
    <w:basedOn w:val="TOC3"/>
    <w:next w:val="Normal"/>
    <w:semiHidden/>
    <w:rsid w:val="007C7809"/>
  </w:style>
  <w:style w:type="paragraph" w:styleId="TOC7">
    <w:name w:val="toc 7"/>
    <w:basedOn w:val="TOC3"/>
    <w:next w:val="Normal"/>
    <w:semiHidden/>
    <w:rsid w:val="007C7809"/>
  </w:style>
  <w:style w:type="paragraph" w:styleId="TOC6">
    <w:name w:val="toc 6"/>
    <w:basedOn w:val="TOC3"/>
    <w:next w:val="Normal"/>
    <w:semiHidden/>
    <w:rsid w:val="007C7809"/>
  </w:style>
  <w:style w:type="paragraph" w:styleId="TOC5">
    <w:name w:val="toc 5"/>
    <w:basedOn w:val="TOC3"/>
    <w:next w:val="Normal"/>
    <w:semiHidden/>
    <w:rsid w:val="007C7809"/>
  </w:style>
  <w:style w:type="paragraph" w:styleId="TOC4">
    <w:name w:val="toc 4"/>
    <w:basedOn w:val="TOC3"/>
    <w:next w:val="Normal"/>
    <w:semiHidden/>
    <w:rsid w:val="007C7809"/>
  </w:style>
  <w:style w:type="paragraph" w:styleId="TOC3">
    <w:name w:val="toc 3"/>
    <w:basedOn w:val="TOC2"/>
    <w:next w:val="Normal"/>
    <w:semiHidden/>
    <w:rsid w:val="007C7809"/>
    <w:pPr>
      <w:spacing w:before="80"/>
    </w:pPr>
  </w:style>
  <w:style w:type="paragraph" w:styleId="TOC2">
    <w:name w:val="toc 2"/>
    <w:basedOn w:val="TOC1"/>
    <w:next w:val="Normal"/>
    <w:uiPriority w:val="39"/>
    <w:rsid w:val="007C7809"/>
    <w:pPr>
      <w:spacing w:before="120"/>
    </w:pPr>
  </w:style>
  <w:style w:type="paragraph" w:styleId="TOC1">
    <w:name w:val="toc 1"/>
    <w:basedOn w:val="Normal"/>
    <w:semiHidden/>
    <w:rsid w:val="007C7809"/>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7C7809"/>
    <w:pPr>
      <w:ind w:left="1698"/>
    </w:pPr>
  </w:style>
  <w:style w:type="paragraph" w:styleId="Index6">
    <w:name w:val="index 6"/>
    <w:basedOn w:val="Normal"/>
    <w:next w:val="Normal"/>
    <w:semiHidden/>
    <w:rsid w:val="007C7809"/>
    <w:pPr>
      <w:ind w:left="1415"/>
    </w:pPr>
  </w:style>
  <w:style w:type="paragraph" w:styleId="Index5">
    <w:name w:val="index 5"/>
    <w:basedOn w:val="Normal"/>
    <w:next w:val="Normal"/>
    <w:semiHidden/>
    <w:rsid w:val="007C7809"/>
    <w:pPr>
      <w:ind w:left="1132"/>
    </w:pPr>
  </w:style>
  <w:style w:type="paragraph" w:styleId="Index4">
    <w:name w:val="index 4"/>
    <w:basedOn w:val="Normal"/>
    <w:next w:val="Normal"/>
    <w:semiHidden/>
    <w:rsid w:val="007C7809"/>
    <w:pPr>
      <w:ind w:left="851"/>
    </w:pPr>
  </w:style>
  <w:style w:type="paragraph" w:styleId="Index3">
    <w:name w:val="index 3"/>
    <w:basedOn w:val="Normal"/>
    <w:next w:val="Normal"/>
    <w:semiHidden/>
    <w:rsid w:val="007C7809"/>
    <w:pPr>
      <w:ind w:left="567"/>
    </w:pPr>
  </w:style>
  <w:style w:type="paragraph" w:styleId="Index2">
    <w:name w:val="index 2"/>
    <w:basedOn w:val="Normal"/>
    <w:next w:val="Normal"/>
    <w:semiHidden/>
    <w:rsid w:val="007C7809"/>
    <w:pPr>
      <w:ind w:left="284"/>
    </w:pPr>
  </w:style>
  <w:style w:type="paragraph" w:styleId="Index1">
    <w:name w:val="index 1"/>
    <w:basedOn w:val="Normal"/>
    <w:next w:val="Normal"/>
    <w:semiHidden/>
    <w:rsid w:val="007C7809"/>
  </w:style>
  <w:style w:type="character" w:styleId="LineNumber">
    <w:name w:val="line number"/>
    <w:basedOn w:val="DefaultParagraphFont"/>
    <w:rsid w:val="007C7809"/>
  </w:style>
  <w:style w:type="paragraph" w:styleId="IndexHeading">
    <w:name w:val="index heading"/>
    <w:basedOn w:val="Normal"/>
    <w:next w:val="Normal"/>
    <w:semiHidden/>
    <w:rsid w:val="007C7809"/>
  </w:style>
  <w:style w:type="paragraph" w:styleId="Footer">
    <w:name w:val="footer"/>
    <w:basedOn w:val="Normal"/>
    <w:rsid w:val="007C7809"/>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7C780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7C7809"/>
    <w:rPr>
      <w:position w:val="6"/>
      <w:sz w:val="16"/>
    </w:rPr>
  </w:style>
  <w:style w:type="paragraph" w:styleId="FootnoteText">
    <w:name w:val="footnote text"/>
    <w:basedOn w:val="Normal"/>
    <w:semiHidden/>
    <w:rsid w:val="007C7809"/>
    <w:pPr>
      <w:keepLines/>
      <w:tabs>
        <w:tab w:val="left" w:pos="256"/>
      </w:tabs>
      <w:ind w:left="256" w:hanging="256"/>
    </w:pPr>
  </w:style>
  <w:style w:type="paragraph" w:styleId="NormalIndent">
    <w:name w:val="Normal Indent"/>
    <w:basedOn w:val="Normal"/>
    <w:rsid w:val="007C7809"/>
    <w:pPr>
      <w:ind w:left="794"/>
    </w:pPr>
  </w:style>
  <w:style w:type="paragraph" w:customStyle="1" w:styleId="TableLegend">
    <w:name w:val="Table_Legend"/>
    <w:basedOn w:val="TableText"/>
    <w:rsid w:val="007C7809"/>
    <w:pPr>
      <w:spacing w:before="120"/>
    </w:pPr>
  </w:style>
  <w:style w:type="paragraph" w:customStyle="1" w:styleId="TableText">
    <w:name w:val="Table_Text"/>
    <w:basedOn w:val="Normal"/>
    <w:rsid w:val="007C78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7C7809"/>
    <w:pPr>
      <w:keepLines/>
      <w:spacing w:before="0"/>
    </w:pPr>
    <w:rPr>
      <w:b/>
      <w:caps w:val="0"/>
    </w:rPr>
  </w:style>
  <w:style w:type="paragraph" w:customStyle="1" w:styleId="Table">
    <w:name w:val="Table_#"/>
    <w:basedOn w:val="Normal"/>
    <w:next w:val="TableTitle"/>
    <w:rsid w:val="007C7809"/>
    <w:pPr>
      <w:keepNext/>
      <w:spacing w:before="560" w:after="120"/>
      <w:jc w:val="center"/>
    </w:pPr>
    <w:rPr>
      <w:caps/>
    </w:rPr>
  </w:style>
  <w:style w:type="paragraph" w:customStyle="1" w:styleId="enumlev1">
    <w:name w:val="enumlev1"/>
    <w:basedOn w:val="Normal"/>
    <w:rsid w:val="007C7809"/>
    <w:pPr>
      <w:spacing w:before="80"/>
      <w:ind w:left="794" w:hanging="794"/>
    </w:pPr>
  </w:style>
  <w:style w:type="paragraph" w:customStyle="1" w:styleId="enumlev2">
    <w:name w:val="enumlev2"/>
    <w:basedOn w:val="enumlev1"/>
    <w:rsid w:val="007C7809"/>
    <w:pPr>
      <w:ind w:left="1191" w:hanging="397"/>
    </w:pPr>
  </w:style>
  <w:style w:type="paragraph" w:customStyle="1" w:styleId="enumlev3">
    <w:name w:val="enumlev3"/>
    <w:basedOn w:val="enumlev2"/>
    <w:rsid w:val="007C7809"/>
    <w:pPr>
      <w:ind w:left="1588"/>
    </w:pPr>
  </w:style>
  <w:style w:type="paragraph" w:customStyle="1" w:styleId="TableHead">
    <w:name w:val="Table_Head"/>
    <w:basedOn w:val="TableText"/>
    <w:rsid w:val="007C7809"/>
    <w:pPr>
      <w:keepNext/>
      <w:spacing w:before="80" w:after="80"/>
      <w:jc w:val="center"/>
    </w:pPr>
    <w:rPr>
      <w:b/>
    </w:rPr>
  </w:style>
  <w:style w:type="paragraph" w:customStyle="1" w:styleId="FigureLegend">
    <w:name w:val="Figure_Legend"/>
    <w:basedOn w:val="Normal"/>
    <w:rsid w:val="007C780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7C7809"/>
    <w:pPr>
      <w:spacing w:before="480"/>
    </w:pPr>
  </w:style>
  <w:style w:type="paragraph" w:customStyle="1" w:styleId="FigureTitle">
    <w:name w:val="Figure_Title"/>
    <w:basedOn w:val="TableTitle"/>
    <w:next w:val="Normal"/>
    <w:rsid w:val="007C7809"/>
    <w:pPr>
      <w:keepNext w:val="0"/>
      <w:spacing w:after="480"/>
    </w:pPr>
  </w:style>
  <w:style w:type="paragraph" w:customStyle="1" w:styleId="Annex">
    <w:name w:val="Annex_#"/>
    <w:basedOn w:val="Normal"/>
    <w:next w:val="AnnexRef"/>
    <w:rsid w:val="007C7809"/>
    <w:pPr>
      <w:keepNext/>
      <w:keepLines/>
      <w:spacing w:before="480" w:after="80"/>
      <w:jc w:val="center"/>
    </w:pPr>
    <w:rPr>
      <w:caps/>
    </w:rPr>
  </w:style>
  <w:style w:type="paragraph" w:customStyle="1" w:styleId="AnnexRef">
    <w:name w:val="Annex_Ref"/>
    <w:basedOn w:val="Normal"/>
    <w:next w:val="AnnexTitle"/>
    <w:rsid w:val="007C7809"/>
    <w:pPr>
      <w:keepNext/>
      <w:keepLines/>
      <w:jc w:val="center"/>
    </w:pPr>
  </w:style>
  <w:style w:type="paragraph" w:customStyle="1" w:styleId="AnnexTitle">
    <w:name w:val="Annex_Title"/>
    <w:basedOn w:val="Normal"/>
    <w:next w:val="Normalaftertitle"/>
    <w:rsid w:val="007C7809"/>
    <w:pPr>
      <w:keepNext/>
      <w:keepLines/>
      <w:spacing w:before="240" w:after="280"/>
      <w:jc w:val="center"/>
    </w:pPr>
    <w:rPr>
      <w:b/>
    </w:rPr>
  </w:style>
  <w:style w:type="paragraph" w:customStyle="1" w:styleId="Appendix">
    <w:name w:val="Appendix_#"/>
    <w:basedOn w:val="Annex"/>
    <w:next w:val="AppendixRef"/>
    <w:rsid w:val="007C7809"/>
  </w:style>
  <w:style w:type="paragraph" w:customStyle="1" w:styleId="AppendixRef">
    <w:name w:val="Appendix_Ref"/>
    <w:basedOn w:val="AnnexRef"/>
    <w:next w:val="AppendixTitle"/>
    <w:rsid w:val="007C7809"/>
  </w:style>
  <w:style w:type="paragraph" w:customStyle="1" w:styleId="AppendixTitle">
    <w:name w:val="Appendix_Title"/>
    <w:basedOn w:val="AnnexTitle"/>
    <w:next w:val="Normalaftertitle"/>
    <w:rsid w:val="007C7809"/>
  </w:style>
  <w:style w:type="paragraph" w:customStyle="1" w:styleId="RefTitle">
    <w:name w:val="Ref_Title"/>
    <w:basedOn w:val="Normal"/>
    <w:next w:val="RefText"/>
    <w:rsid w:val="007C7809"/>
    <w:pPr>
      <w:spacing w:before="480"/>
      <w:jc w:val="center"/>
    </w:pPr>
    <w:rPr>
      <w:caps/>
    </w:rPr>
  </w:style>
  <w:style w:type="paragraph" w:customStyle="1" w:styleId="RefText">
    <w:name w:val="Ref_Text"/>
    <w:basedOn w:val="Normal"/>
    <w:rsid w:val="007C7809"/>
    <w:pPr>
      <w:ind w:left="794" w:hanging="794"/>
    </w:pPr>
  </w:style>
  <w:style w:type="paragraph" w:customStyle="1" w:styleId="Equation">
    <w:name w:val="Equation"/>
    <w:basedOn w:val="Normal"/>
    <w:rsid w:val="007C7809"/>
    <w:pPr>
      <w:tabs>
        <w:tab w:val="clear" w:pos="1191"/>
        <w:tab w:val="clear" w:pos="1588"/>
        <w:tab w:val="clear" w:pos="1985"/>
        <w:tab w:val="center" w:pos="4876"/>
        <w:tab w:val="right" w:pos="9752"/>
      </w:tabs>
    </w:pPr>
  </w:style>
  <w:style w:type="paragraph" w:customStyle="1" w:styleId="Head">
    <w:name w:val="Head"/>
    <w:basedOn w:val="Normal"/>
    <w:rsid w:val="007C780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7C7809"/>
    <w:pPr>
      <w:keepNext/>
      <w:keepLines/>
      <w:spacing w:before="240"/>
      <w:jc w:val="center"/>
    </w:pPr>
    <w:rPr>
      <w:b/>
      <w:caps/>
    </w:rPr>
  </w:style>
  <w:style w:type="paragraph" w:customStyle="1" w:styleId="Normalaftertitle">
    <w:name w:val="Normal after title"/>
    <w:basedOn w:val="Normal"/>
    <w:next w:val="Normal"/>
    <w:rsid w:val="007C7809"/>
    <w:pPr>
      <w:spacing w:before="320"/>
    </w:pPr>
  </w:style>
  <w:style w:type="paragraph" w:customStyle="1" w:styleId="call">
    <w:name w:val="call"/>
    <w:basedOn w:val="Normal"/>
    <w:next w:val="Normal"/>
    <w:rsid w:val="007C7809"/>
    <w:pPr>
      <w:keepNext/>
      <w:keepLines/>
      <w:spacing w:before="160"/>
      <w:ind w:left="794"/>
    </w:pPr>
    <w:rPr>
      <w:i/>
    </w:rPr>
  </w:style>
  <w:style w:type="paragraph" w:customStyle="1" w:styleId="Rec">
    <w:name w:val="Rec_#"/>
    <w:basedOn w:val="Normal"/>
    <w:next w:val="RecTitle"/>
    <w:rsid w:val="007C7809"/>
    <w:pPr>
      <w:keepNext/>
      <w:keepLines/>
      <w:spacing w:before="480"/>
      <w:jc w:val="center"/>
    </w:pPr>
    <w:rPr>
      <w:caps/>
    </w:rPr>
  </w:style>
  <w:style w:type="paragraph" w:customStyle="1" w:styleId="toc0">
    <w:name w:val="toc 0"/>
    <w:basedOn w:val="Normal"/>
    <w:next w:val="TOC1"/>
    <w:rsid w:val="007C7809"/>
    <w:pPr>
      <w:tabs>
        <w:tab w:val="clear" w:pos="794"/>
        <w:tab w:val="clear" w:pos="1191"/>
        <w:tab w:val="clear" w:pos="1588"/>
        <w:tab w:val="clear" w:pos="1985"/>
        <w:tab w:val="right" w:pos="9781"/>
      </w:tabs>
    </w:pPr>
    <w:rPr>
      <w:b/>
    </w:rPr>
  </w:style>
  <w:style w:type="paragraph" w:styleId="List">
    <w:name w:val="List"/>
    <w:basedOn w:val="Normal"/>
    <w:rsid w:val="007C780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7C780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7C780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7C7809"/>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7C7809"/>
    <w:pPr>
      <w:spacing w:before="160"/>
      <w:ind w:left="0" w:firstLine="0"/>
      <w:outlineLvl w:val="9"/>
    </w:pPr>
  </w:style>
  <w:style w:type="paragraph" w:customStyle="1" w:styleId="Keywords">
    <w:name w:val="Keywords"/>
    <w:basedOn w:val="Normal"/>
    <w:rsid w:val="007C7809"/>
    <w:pPr>
      <w:tabs>
        <w:tab w:val="clear" w:pos="1191"/>
        <w:tab w:val="clear" w:pos="1588"/>
      </w:tabs>
      <w:ind w:left="794" w:hanging="794"/>
    </w:pPr>
  </w:style>
  <w:style w:type="paragraph" w:customStyle="1" w:styleId="ASN1">
    <w:name w:val="ASN.1"/>
    <w:basedOn w:val="Normal"/>
    <w:rsid w:val="007C780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7C7809"/>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7C7809"/>
    <w:pPr>
      <w:tabs>
        <w:tab w:val="clear" w:pos="794"/>
        <w:tab w:val="clear" w:pos="1191"/>
        <w:tab w:val="clear" w:pos="1588"/>
        <w:tab w:val="clear" w:pos="1985"/>
      </w:tabs>
      <w:spacing w:before="480"/>
      <w:ind w:left="4961"/>
    </w:pPr>
  </w:style>
  <w:style w:type="paragraph" w:customStyle="1" w:styleId="meeting">
    <w:name w:val="meeting"/>
    <w:basedOn w:val="Head"/>
    <w:next w:val="Head"/>
    <w:rsid w:val="007C7809"/>
    <w:pPr>
      <w:tabs>
        <w:tab w:val="left" w:pos="7371"/>
      </w:tabs>
      <w:spacing w:after="560"/>
    </w:pPr>
  </w:style>
  <w:style w:type="paragraph" w:customStyle="1" w:styleId="BodyText">
    <w:name w:val="BodyText"/>
    <w:basedOn w:val="Normal"/>
    <w:rsid w:val="007C7809"/>
    <w:pPr>
      <w:tabs>
        <w:tab w:val="clear" w:pos="794"/>
        <w:tab w:val="clear" w:pos="1191"/>
        <w:tab w:val="clear" w:pos="1588"/>
        <w:tab w:val="clear" w:pos="1985"/>
      </w:tabs>
      <w:spacing w:before="240"/>
    </w:pPr>
  </w:style>
  <w:style w:type="paragraph" w:customStyle="1" w:styleId="ITUintr">
    <w:name w:val="ITU_intr"/>
    <w:basedOn w:val="Normal"/>
    <w:next w:val="Normal"/>
    <w:rsid w:val="007C7809"/>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7C7809"/>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7C7809"/>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7C7809"/>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7C7809"/>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7C7809"/>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7C7809"/>
    <w:rPr>
      <w:sz w:val="20"/>
    </w:rPr>
  </w:style>
  <w:style w:type="paragraph" w:customStyle="1" w:styleId="ITUbureau">
    <w:name w:val="ITU_bureau"/>
    <w:basedOn w:val="Normal"/>
    <w:rsid w:val="007C7809"/>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7C7809"/>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7C7809"/>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7C7809"/>
    <w:pPr>
      <w:tabs>
        <w:tab w:val="clear" w:pos="794"/>
        <w:tab w:val="clear" w:pos="1191"/>
        <w:tab w:val="clear" w:pos="1588"/>
        <w:tab w:val="clear" w:pos="1985"/>
      </w:tabs>
      <w:ind w:left="-680"/>
    </w:pPr>
    <w:rPr>
      <w:sz w:val="22"/>
    </w:rPr>
  </w:style>
  <w:style w:type="paragraph" w:customStyle="1" w:styleId="LetterEnd">
    <w:name w:val="Letter_End"/>
    <w:basedOn w:val="Normal"/>
    <w:rsid w:val="007C7809"/>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7C7809"/>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7C7809"/>
    <w:pPr>
      <w:tabs>
        <w:tab w:val="left" w:pos="1418"/>
        <w:tab w:val="left" w:pos="1985"/>
        <w:tab w:val="left" w:pos="2268"/>
      </w:tabs>
      <w:spacing w:before="284"/>
      <w:ind w:firstLine="1304"/>
    </w:pPr>
  </w:style>
  <w:style w:type="paragraph" w:customStyle="1" w:styleId="NormFoot">
    <w:name w:val="Norm_Foot"/>
    <w:basedOn w:val="Normal"/>
    <w:rsid w:val="007C7809"/>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7C7809"/>
    <w:pPr>
      <w:spacing w:before="160"/>
      <w:ind w:left="0" w:firstLine="0"/>
      <w:outlineLvl w:val="9"/>
    </w:pPr>
    <w:rPr>
      <w:b w:val="0"/>
      <w:i/>
    </w:rPr>
  </w:style>
  <w:style w:type="paragraph" w:customStyle="1" w:styleId="listitem">
    <w:name w:val="listitem"/>
    <w:basedOn w:val="Normal"/>
    <w:rsid w:val="007C7809"/>
    <w:pPr>
      <w:keepLines/>
      <w:tabs>
        <w:tab w:val="left" w:pos="1361"/>
        <w:tab w:val="left" w:pos="1758"/>
        <w:tab w:val="left" w:pos="2155"/>
        <w:tab w:val="left" w:pos="2552"/>
      </w:tabs>
      <w:ind w:left="567"/>
    </w:pPr>
  </w:style>
  <w:style w:type="paragraph" w:styleId="BodyText0">
    <w:name w:val="Body Text"/>
    <w:basedOn w:val="Normal"/>
    <w:rsid w:val="007C7809"/>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rsid w:val="007C7809"/>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7C7809"/>
    <w:pPr>
      <w:tabs>
        <w:tab w:val="left" w:pos="397"/>
      </w:tabs>
    </w:pPr>
  </w:style>
  <w:style w:type="paragraph" w:customStyle="1" w:styleId="FirstFooter">
    <w:name w:val="FirstFooter"/>
    <w:basedOn w:val="Footer"/>
    <w:rsid w:val="007C7809"/>
    <w:pPr>
      <w:tabs>
        <w:tab w:val="clear" w:pos="5954"/>
        <w:tab w:val="clear" w:pos="9639"/>
      </w:tabs>
      <w:spacing w:before="40"/>
    </w:pPr>
    <w:rPr>
      <w:caps w:val="0"/>
    </w:rPr>
  </w:style>
  <w:style w:type="paragraph" w:styleId="TOC9">
    <w:name w:val="toc 9"/>
    <w:basedOn w:val="TOC3"/>
    <w:next w:val="Normal"/>
    <w:semiHidden/>
    <w:rsid w:val="007C7809"/>
  </w:style>
  <w:style w:type="character" w:styleId="Hyperlink">
    <w:name w:val="Hyperlink"/>
    <w:basedOn w:val="DefaultParagraphFont"/>
    <w:rsid w:val="007C7809"/>
    <w:rPr>
      <w:color w:val="0000FF"/>
      <w:u w:val="single"/>
    </w:rPr>
  </w:style>
  <w:style w:type="character" w:styleId="FollowedHyperlink">
    <w:name w:val="FollowedHyperlink"/>
    <w:basedOn w:val="DefaultParagraphFont"/>
    <w:rsid w:val="007C7809"/>
    <w:rPr>
      <w:color w:val="800080"/>
      <w:u w:val="single"/>
    </w:rPr>
  </w:style>
  <w:style w:type="paragraph" w:customStyle="1" w:styleId="Headingb0">
    <w:name w:val="Heading_b"/>
    <w:basedOn w:val="Normal"/>
    <w:next w:val="Normal"/>
    <w:rsid w:val="008728E0"/>
    <w:pPr>
      <w:keepNext/>
      <w:spacing w:before="160"/>
    </w:pPr>
    <w:rPr>
      <w:rFonts w:eastAsia="MS Mincho"/>
      <w:b/>
    </w:rPr>
  </w:style>
  <w:style w:type="paragraph" w:styleId="BalloonText">
    <w:name w:val="Balloon Text"/>
    <w:basedOn w:val="Normal"/>
    <w:link w:val="BalloonTextChar"/>
    <w:rsid w:val="00D32475"/>
    <w:pPr>
      <w:spacing w:before="0"/>
    </w:pPr>
    <w:rPr>
      <w:rFonts w:ascii="Tahoma" w:hAnsi="Tahoma" w:cs="Tahoma"/>
      <w:sz w:val="16"/>
      <w:szCs w:val="16"/>
    </w:rPr>
  </w:style>
  <w:style w:type="character" w:customStyle="1" w:styleId="BalloonTextChar">
    <w:name w:val="Balloon Text Char"/>
    <w:basedOn w:val="DefaultParagraphFont"/>
    <w:link w:val="BalloonText"/>
    <w:rsid w:val="00D32475"/>
    <w:rPr>
      <w:rFonts w:ascii="Tahoma" w:hAnsi="Tahoma" w:cs="Tahoma"/>
      <w:sz w:val="16"/>
      <w:szCs w:val="16"/>
      <w:lang w:val="en-GB" w:eastAsia="en-US"/>
    </w:rPr>
  </w:style>
  <w:style w:type="paragraph" w:styleId="ListParagraph">
    <w:name w:val="List Paragraph"/>
    <w:basedOn w:val="Normal"/>
    <w:uiPriority w:val="34"/>
    <w:qFormat/>
    <w:rsid w:val="00C17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sbsg17@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60C86-39AA-44DC-90A4-F19546113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PE_TSBCIRC1.DOT</Template>
  <TotalTime>79</TotalTime>
  <Pages>4</Pages>
  <Words>2457</Words>
  <Characters>629</Characters>
  <Application>Microsoft Office Word</Application>
  <DocSecurity>0</DocSecurity>
  <Lines>5</Lines>
  <Paragraphs>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3080</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2424847</vt:i4>
      </vt:variant>
      <vt:variant>
        <vt:i4>0</vt:i4>
      </vt:variant>
      <vt:variant>
        <vt:i4>0</vt:i4>
      </vt:variant>
      <vt:variant>
        <vt:i4>5</vt:i4>
      </vt:variant>
      <vt:variant>
        <vt:lpwstr>mailto:tsbsg17@itu.int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Norton Viard, Emma</cp:lastModifiedBy>
  <cp:revision>6</cp:revision>
  <cp:lastPrinted>2012-10-09T13:28:00Z</cp:lastPrinted>
  <dcterms:created xsi:type="dcterms:W3CDTF">2012-10-09T13:27:00Z</dcterms:created>
  <dcterms:modified xsi:type="dcterms:W3CDTF">2012-10-12T12:13:00Z</dcterms:modified>
</cp:coreProperties>
</file>