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616"/>
        <w:tblW w:w="9498" w:type="dxa"/>
        <w:tblLayout w:type="fixed"/>
        <w:tblCellMar>
          <w:left w:w="0" w:type="dxa"/>
          <w:right w:w="0" w:type="dxa"/>
        </w:tblCellMar>
        <w:tblLook w:val="0000" w:firstRow="0" w:lastRow="0" w:firstColumn="0" w:lastColumn="0" w:noHBand="0" w:noVBand="0"/>
      </w:tblPr>
      <w:tblGrid>
        <w:gridCol w:w="6237"/>
        <w:gridCol w:w="3261"/>
      </w:tblGrid>
      <w:tr w:rsidR="00F346AB" w:rsidRPr="00F50108">
        <w:trPr>
          <w:cantSplit/>
        </w:trPr>
        <w:tc>
          <w:tcPr>
            <w:tcW w:w="6237" w:type="dxa"/>
            <w:vAlign w:val="center"/>
          </w:tcPr>
          <w:p w:rsidR="00F346AB" w:rsidRPr="00B73F4D" w:rsidRDefault="00F346AB" w:rsidP="00CF3F4C">
            <w:pPr>
              <w:tabs>
                <w:tab w:val="right" w:pos="8732"/>
              </w:tabs>
              <w:spacing w:before="0"/>
              <w:rPr>
                <w:rFonts w:ascii="SimSun" w:hAnsi="SimSun"/>
                <w:b/>
                <w:bCs/>
                <w:iCs/>
                <w:color w:val="FFFFFF"/>
                <w:sz w:val="26"/>
                <w:szCs w:val="26"/>
              </w:rPr>
            </w:pPr>
            <w:r w:rsidRPr="00B73F4D">
              <w:rPr>
                <w:rFonts w:ascii="SimSun" w:hAnsi="SimSun" w:hint="eastAsia"/>
                <w:b/>
                <w:bCs/>
                <w:sz w:val="28"/>
                <w:szCs w:val="28"/>
                <w:lang w:eastAsia="zh-CN"/>
              </w:rPr>
              <w:t>电信标准化局</w:t>
            </w:r>
          </w:p>
        </w:tc>
        <w:tc>
          <w:tcPr>
            <w:tcW w:w="3261" w:type="dxa"/>
            <w:vAlign w:val="center"/>
          </w:tcPr>
          <w:p w:rsidR="00F346AB" w:rsidRPr="00F50108" w:rsidRDefault="00094C0B" w:rsidP="00CF3F4C">
            <w:pPr>
              <w:spacing w:before="0"/>
              <w:jc w:val="right"/>
              <w:rPr>
                <w:rFonts w:ascii="Verdana" w:hAnsi="Verdana"/>
                <w:color w:val="FFFFFF"/>
                <w:sz w:val="26"/>
                <w:szCs w:val="26"/>
              </w:rPr>
            </w:pPr>
            <w:bookmarkStart w:id="0" w:name="ditulogo"/>
            <w:bookmarkEnd w:id="0"/>
            <w:r>
              <w:rPr>
                <w:rFonts w:ascii="Verdana" w:hAnsi="Verdana"/>
                <w:b/>
                <w:bCs/>
                <w:noProof/>
                <w:lang w:eastAsia="zh-CN"/>
              </w:rPr>
              <w:drawing>
                <wp:inline distT="0" distB="0" distL="0" distR="0" wp14:anchorId="61A69BE0" wp14:editId="4FB6DDA8">
                  <wp:extent cx="1666875" cy="695325"/>
                  <wp:effectExtent l="0" t="0" r="9525" b="9525"/>
                  <wp:docPr id="1"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F346AB" w:rsidRPr="00F50108">
        <w:trPr>
          <w:cantSplit/>
        </w:trPr>
        <w:tc>
          <w:tcPr>
            <w:tcW w:w="6237" w:type="dxa"/>
            <w:vAlign w:val="center"/>
          </w:tcPr>
          <w:p w:rsidR="00F346AB" w:rsidRPr="00F50108" w:rsidRDefault="00F346AB" w:rsidP="00CF3F4C">
            <w:pPr>
              <w:tabs>
                <w:tab w:val="right" w:pos="8732"/>
              </w:tabs>
              <w:spacing w:before="0"/>
              <w:rPr>
                <w:rFonts w:ascii="Verdana" w:hAnsi="Verdana"/>
                <w:b/>
                <w:bCs/>
                <w:iCs/>
                <w:sz w:val="18"/>
                <w:szCs w:val="18"/>
              </w:rPr>
            </w:pPr>
          </w:p>
        </w:tc>
        <w:tc>
          <w:tcPr>
            <w:tcW w:w="3261" w:type="dxa"/>
            <w:vAlign w:val="center"/>
          </w:tcPr>
          <w:p w:rsidR="00F346AB" w:rsidRPr="00F50108" w:rsidRDefault="00F346AB" w:rsidP="00CF3F4C">
            <w:pPr>
              <w:spacing w:before="0"/>
              <w:ind w:left="993" w:hanging="993"/>
              <w:jc w:val="right"/>
              <w:rPr>
                <w:rFonts w:ascii="Verdana" w:hAnsi="Verdana"/>
                <w:sz w:val="18"/>
                <w:szCs w:val="18"/>
                <w:lang w:val="en-US"/>
              </w:rPr>
            </w:pPr>
          </w:p>
        </w:tc>
      </w:tr>
    </w:tbl>
    <w:p w:rsidR="0063445E" w:rsidRDefault="0063445E" w:rsidP="00CF3F4C">
      <w:pPr>
        <w:pStyle w:val="Index1"/>
        <w:tabs>
          <w:tab w:val="clear" w:pos="794"/>
          <w:tab w:val="clear" w:pos="1191"/>
          <w:tab w:val="clear" w:pos="1588"/>
          <w:tab w:val="clear" w:pos="1985"/>
          <w:tab w:val="left" w:pos="5387"/>
        </w:tabs>
        <w:rPr>
          <w:lang w:eastAsia="zh-CN"/>
        </w:rPr>
      </w:pPr>
    </w:p>
    <w:p w:rsidR="0063445E" w:rsidRDefault="0063445E" w:rsidP="00B9112A">
      <w:pPr>
        <w:pStyle w:val="Index1"/>
        <w:tabs>
          <w:tab w:val="clear" w:pos="794"/>
          <w:tab w:val="clear" w:pos="1191"/>
          <w:tab w:val="clear" w:pos="1588"/>
          <w:tab w:val="clear" w:pos="1985"/>
          <w:tab w:val="left" w:pos="5502"/>
        </w:tabs>
        <w:rPr>
          <w:lang w:eastAsia="zh-CN"/>
        </w:rPr>
      </w:pPr>
      <w:r>
        <w:rPr>
          <w:lang w:eastAsia="zh-CN"/>
        </w:rPr>
        <w:tab/>
      </w:r>
      <w:r w:rsidR="00C5004E" w:rsidRPr="00875A91">
        <w:rPr>
          <w:rFonts w:asciiTheme="majorBidi" w:hAnsiTheme="majorBidi" w:cstheme="majorBidi"/>
          <w:sz w:val="23"/>
          <w:szCs w:val="23"/>
        </w:rPr>
        <w:t>201</w:t>
      </w:r>
      <w:r w:rsidR="00C5004E">
        <w:rPr>
          <w:rFonts w:asciiTheme="majorBidi" w:hAnsiTheme="majorBidi" w:cstheme="majorBidi" w:hint="eastAsia"/>
          <w:sz w:val="23"/>
          <w:szCs w:val="23"/>
          <w:lang w:eastAsia="zh-CN"/>
        </w:rPr>
        <w:t>2</w:t>
      </w:r>
      <w:r w:rsidR="00C5004E" w:rsidRPr="00875A91">
        <w:rPr>
          <w:rFonts w:asciiTheme="majorBidi" w:hAnsiTheme="majorBidi" w:cstheme="majorBidi"/>
          <w:szCs w:val="24"/>
          <w:lang w:eastAsia="zh-CN"/>
        </w:rPr>
        <w:t>年</w:t>
      </w:r>
      <w:r w:rsidR="000824E1">
        <w:rPr>
          <w:rFonts w:asciiTheme="majorBidi" w:hAnsiTheme="majorBidi" w:cstheme="majorBidi" w:hint="eastAsia"/>
          <w:szCs w:val="24"/>
          <w:lang w:eastAsia="zh-CN"/>
        </w:rPr>
        <w:t>8</w:t>
      </w:r>
      <w:r w:rsidR="00C5004E" w:rsidRPr="00875A91">
        <w:rPr>
          <w:rFonts w:asciiTheme="majorBidi" w:hAnsiTheme="majorBidi" w:cstheme="majorBidi"/>
          <w:szCs w:val="24"/>
          <w:lang w:eastAsia="zh-CN"/>
        </w:rPr>
        <w:t>月</w:t>
      </w:r>
      <w:r w:rsidR="000824E1">
        <w:rPr>
          <w:rFonts w:asciiTheme="majorBidi" w:hAnsiTheme="majorBidi" w:cstheme="majorBidi" w:hint="eastAsia"/>
          <w:szCs w:val="24"/>
          <w:lang w:eastAsia="zh-CN"/>
        </w:rPr>
        <w:t>29</w:t>
      </w:r>
      <w:r w:rsidR="00C5004E" w:rsidRPr="00875A91">
        <w:rPr>
          <w:rFonts w:asciiTheme="majorBidi" w:hAnsiTheme="majorBidi" w:cstheme="majorBidi"/>
          <w:szCs w:val="24"/>
          <w:lang w:eastAsia="zh-CN"/>
        </w:rPr>
        <w:t>日</w:t>
      </w:r>
      <w:r w:rsidR="007568DA">
        <w:rPr>
          <w:rFonts w:hint="eastAsia"/>
          <w:lang w:eastAsia="zh-CN"/>
        </w:rPr>
        <w:t>，</w:t>
      </w:r>
      <w:r>
        <w:rPr>
          <w:rFonts w:hint="eastAsia"/>
          <w:lang w:eastAsia="zh-CN"/>
        </w:rPr>
        <w:t>日内瓦</w:t>
      </w:r>
    </w:p>
    <w:p w:rsidR="0063445E" w:rsidRDefault="0063445E" w:rsidP="00CF3F4C"/>
    <w:tbl>
      <w:tblPr>
        <w:tblW w:w="0" w:type="auto"/>
        <w:tblInd w:w="8" w:type="dxa"/>
        <w:tblLayout w:type="fixed"/>
        <w:tblCellMar>
          <w:left w:w="0" w:type="dxa"/>
          <w:right w:w="0" w:type="dxa"/>
        </w:tblCellMar>
        <w:tblLook w:val="0000" w:firstRow="0" w:lastRow="0" w:firstColumn="0" w:lastColumn="0" w:noHBand="0" w:noVBand="0"/>
      </w:tblPr>
      <w:tblGrid>
        <w:gridCol w:w="993"/>
        <w:gridCol w:w="4436"/>
        <w:gridCol w:w="4436"/>
      </w:tblGrid>
      <w:tr w:rsidR="0063445E" w:rsidRPr="00CF3F4C">
        <w:trPr>
          <w:cantSplit/>
        </w:trPr>
        <w:tc>
          <w:tcPr>
            <w:tcW w:w="993" w:type="dxa"/>
          </w:tcPr>
          <w:p w:rsidR="0063445E" w:rsidRPr="00CF3F4C" w:rsidRDefault="0063445E" w:rsidP="00CF3F4C">
            <w:pPr>
              <w:tabs>
                <w:tab w:val="left" w:pos="4111"/>
              </w:tabs>
              <w:spacing w:before="10"/>
              <w:rPr>
                <w:szCs w:val="24"/>
                <w:lang w:eastAsia="zh-CN"/>
              </w:rPr>
            </w:pPr>
            <w:r w:rsidRPr="00CF3F4C">
              <w:rPr>
                <w:rFonts w:hint="eastAsia"/>
                <w:szCs w:val="24"/>
                <w:lang w:eastAsia="zh-CN"/>
              </w:rPr>
              <w:t>文号：</w:t>
            </w:r>
          </w:p>
          <w:p w:rsidR="0063445E" w:rsidRPr="00CF3F4C" w:rsidRDefault="0063445E" w:rsidP="00CF3F4C">
            <w:pPr>
              <w:tabs>
                <w:tab w:val="left" w:pos="4111"/>
              </w:tabs>
              <w:spacing w:before="10"/>
              <w:rPr>
                <w:szCs w:val="24"/>
              </w:rPr>
            </w:pPr>
          </w:p>
          <w:p w:rsidR="0063445E" w:rsidRPr="00CF3F4C" w:rsidRDefault="0063445E" w:rsidP="00CF3F4C">
            <w:pPr>
              <w:tabs>
                <w:tab w:val="left" w:pos="4111"/>
              </w:tabs>
              <w:spacing w:before="10"/>
              <w:rPr>
                <w:szCs w:val="24"/>
                <w:lang w:eastAsia="zh-CN"/>
              </w:rPr>
            </w:pPr>
            <w:r w:rsidRPr="00CF3F4C">
              <w:rPr>
                <w:szCs w:val="24"/>
              </w:rPr>
              <w:br/>
            </w:r>
            <w:r w:rsidRPr="00CF3F4C">
              <w:rPr>
                <w:rFonts w:hint="eastAsia"/>
                <w:szCs w:val="24"/>
                <w:lang w:eastAsia="zh-CN"/>
              </w:rPr>
              <w:t>电话：</w:t>
            </w:r>
          </w:p>
          <w:p w:rsidR="0063445E" w:rsidRPr="00CF3F4C" w:rsidRDefault="0063445E" w:rsidP="00CF3F4C">
            <w:pPr>
              <w:tabs>
                <w:tab w:val="left" w:pos="4111"/>
              </w:tabs>
              <w:spacing w:before="10"/>
              <w:rPr>
                <w:rFonts w:ascii="Futura Lt BT" w:hAnsi="Futura Lt BT"/>
                <w:szCs w:val="24"/>
                <w:lang w:eastAsia="zh-CN"/>
              </w:rPr>
            </w:pPr>
            <w:r w:rsidRPr="00CF3F4C">
              <w:rPr>
                <w:rFonts w:hint="eastAsia"/>
                <w:szCs w:val="24"/>
                <w:lang w:eastAsia="zh-CN"/>
              </w:rPr>
              <w:t>传真：</w:t>
            </w:r>
          </w:p>
        </w:tc>
        <w:tc>
          <w:tcPr>
            <w:tcW w:w="4436" w:type="dxa"/>
          </w:tcPr>
          <w:p w:rsidR="0063445E" w:rsidRPr="00CF3F4C" w:rsidRDefault="0063445E" w:rsidP="00CF3F4C">
            <w:pPr>
              <w:tabs>
                <w:tab w:val="left" w:pos="4111"/>
              </w:tabs>
              <w:spacing w:before="0"/>
              <w:rPr>
                <w:b/>
                <w:szCs w:val="24"/>
                <w:lang w:eastAsia="zh-CN"/>
              </w:rPr>
            </w:pPr>
            <w:r w:rsidRPr="00CF3F4C">
              <w:rPr>
                <w:rFonts w:hint="eastAsia"/>
                <w:b/>
                <w:szCs w:val="24"/>
                <w:lang w:eastAsia="zh-CN"/>
              </w:rPr>
              <w:t>电信标准化局第</w:t>
            </w:r>
            <w:r w:rsidR="000824E1">
              <w:rPr>
                <w:rFonts w:hint="eastAsia"/>
                <w:b/>
                <w:szCs w:val="24"/>
                <w:lang w:eastAsia="zh-CN"/>
              </w:rPr>
              <w:t>30</w:t>
            </w:r>
            <w:r w:rsidR="00B9112A">
              <w:rPr>
                <w:rFonts w:hint="eastAsia"/>
                <w:b/>
                <w:szCs w:val="24"/>
                <w:lang w:eastAsia="zh-CN"/>
              </w:rPr>
              <w:t>8</w:t>
            </w:r>
            <w:r w:rsidRPr="00CF3F4C">
              <w:rPr>
                <w:rFonts w:hint="eastAsia"/>
                <w:b/>
                <w:szCs w:val="24"/>
                <w:lang w:eastAsia="zh-CN"/>
              </w:rPr>
              <w:t>号通函</w:t>
            </w:r>
          </w:p>
          <w:p w:rsidR="0063445E" w:rsidRPr="00CF3F4C" w:rsidRDefault="0063445E" w:rsidP="00CF3F4C">
            <w:pPr>
              <w:tabs>
                <w:tab w:val="left" w:pos="4111"/>
              </w:tabs>
              <w:spacing w:before="0"/>
              <w:rPr>
                <w:b/>
                <w:szCs w:val="24"/>
                <w:lang w:eastAsia="zh-CN"/>
              </w:rPr>
            </w:pPr>
          </w:p>
          <w:p w:rsidR="0063445E" w:rsidRPr="00CF3F4C" w:rsidRDefault="0063445E" w:rsidP="00CF3F4C">
            <w:pPr>
              <w:tabs>
                <w:tab w:val="left" w:pos="4111"/>
              </w:tabs>
              <w:spacing w:before="40"/>
              <w:rPr>
                <w:szCs w:val="24"/>
                <w:lang w:eastAsia="zh-CN"/>
              </w:rPr>
            </w:pPr>
            <w:r w:rsidRPr="00CF3F4C">
              <w:rPr>
                <w:szCs w:val="24"/>
                <w:lang w:eastAsia="zh-CN"/>
              </w:rPr>
              <w:br/>
            </w:r>
            <w:r w:rsidR="00C5004E" w:rsidRPr="00CF3F4C">
              <w:rPr>
                <w:rFonts w:asciiTheme="majorBidi" w:hAnsiTheme="majorBidi" w:cstheme="majorBidi"/>
                <w:szCs w:val="24"/>
                <w:lang w:eastAsia="zh-CN"/>
              </w:rPr>
              <w:t xml:space="preserve">+41 22 730 </w:t>
            </w:r>
            <w:r w:rsidR="00C5004E" w:rsidRPr="00CF3F4C">
              <w:rPr>
                <w:rFonts w:asciiTheme="majorBidi" w:eastAsiaTheme="minorEastAsia" w:hAnsiTheme="majorBidi" w:cstheme="majorBidi"/>
                <w:szCs w:val="24"/>
                <w:lang w:eastAsia="zh-CN"/>
              </w:rPr>
              <w:t>6828</w:t>
            </w:r>
            <w:r w:rsidR="00C5004E" w:rsidRPr="00CF3F4C">
              <w:rPr>
                <w:rFonts w:asciiTheme="majorBidi" w:hAnsiTheme="majorBidi" w:cstheme="majorBidi"/>
                <w:szCs w:val="24"/>
                <w:lang w:eastAsia="zh-CN"/>
              </w:rPr>
              <w:br/>
              <w:t>+41 22 730 5853</w:t>
            </w:r>
          </w:p>
        </w:tc>
        <w:tc>
          <w:tcPr>
            <w:tcW w:w="4436" w:type="dxa"/>
          </w:tcPr>
          <w:p w:rsidR="00B9112A" w:rsidRDefault="00B9112A" w:rsidP="00B9112A">
            <w:pPr>
              <w:tabs>
                <w:tab w:val="clear" w:pos="794"/>
                <w:tab w:val="left" w:pos="375"/>
                <w:tab w:val="left" w:pos="4111"/>
              </w:tabs>
              <w:spacing w:before="0"/>
              <w:ind w:left="57"/>
              <w:rPr>
                <w:rFonts w:asciiTheme="majorBidi" w:hAnsiTheme="majorBidi" w:cstheme="majorBidi"/>
                <w:szCs w:val="24"/>
                <w:lang w:eastAsia="zh-CN"/>
              </w:rPr>
            </w:pPr>
            <w:bookmarkStart w:id="1" w:name="Addressee_E"/>
            <w:bookmarkEnd w:id="1"/>
            <w:r>
              <w:rPr>
                <w:rFonts w:asciiTheme="majorBidi" w:hAnsiTheme="majorBidi" w:cstheme="majorBidi"/>
                <w:szCs w:val="24"/>
                <w:lang w:eastAsia="zh-CN"/>
              </w:rPr>
              <w:t>-</w:t>
            </w:r>
            <w:r>
              <w:rPr>
                <w:rFonts w:asciiTheme="majorBidi" w:hAnsiTheme="majorBidi" w:cstheme="majorBidi"/>
                <w:szCs w:val="24"/>
                <w:lang w:eastAsia="zh-CN"/>
              </w:rPr>
              <w:tab/>
            </w:r>
            <w:r>
              <w:rPr>
                <w:rFonts w:asciiTheme="majorBidi" w:hAnsiTheme="majorBidi" w:cstheme="majorBidi" w:hint="eastAsia"/>
                <w:szCs w:val="24"/>
                <w:lang w:eastAsia="zh-CN"/>
              </w:rPr>
              <w:t>致国际电联各成员国主管部门；</w:t>
            </w:r>
          </w:p>
          <w:p w:rsidR="00B9112A" w:rsidRDefault="00B9112A" w:rsidP="00B9112A">
            <w:pPr>
              <w:tabs>
                <w:tab w:val="clear" w:pos="794"/>
                <w:tab w:val="left" w:pos="375"/>
                <w:tab w:val="left" w:pos="4111"/>
              </w:tabs>
              <w:spacing w:before="0"/>
              <w:ind w:left="57"/>
              <w:rPr>
                <w:rFonts w:asciiTheme="majorBidi" w:hAnsiTheme="majorBidi" w:cstheme="majorBidi"/>
                <w:szCs w:val="24"/>
                <w:lang w:eastAsia="zh-CN"/>
              </w:rPr>
            </w:pPr>
            <w:r>
              <w:rPr>
                <w:rFonts w:asciiTheme="majorBidi" w:hAnsiTheme="majorBidi" w:cstheme="majorBidi"/>
                <w:szCs w:val="24"/>
                <w:lang w:eastAsia="zh-CN"/>
              </w:rPr>
              <w:t>-</w:t>
            </w:r>
            <w:r>
              <w:rPr>
                <w:rFonts w:asciiTheme="majorBidi" w:hAnsiTheme="majorBidi" w:cstheme="majorBidi"/>
                <w:szCs w:val="24"/>
                <w:lang w:eastAsia="zh-CN"/>
              </w:rPr>
              <w:tab/>
            </w:r>
            <w:r>
              <w:rPr>
                <w:rFonts w:asciiTheme="majorBidi" w:hAnsiTheme="majorBidi" w:cstheme="majorBidi" w:hint="eastAsia"/>
                <w:szCs w:val="24"/>
                <w:lang w:eastAsia="zh-CN"/>
              </w:rPr>
              <w:t>致</w:t>
            </w:r>
            <w:r>
              <w:rPr>
                <w:rFonts w:asciiTheme="majorBidi" w:hAnsiTheme="majorBidi" w:cstheme="majorBidi"/>
                <w:szCs w:val="24"/>
                <w:lang w:eastAsia="zh-CN"/>
              </w:rPr>
              <w:t>ITU-T</w:t>
            </w:r>
            <w:r>
              <w:rPr>
                <w:rFonts w:asciiTheme="majorBidi" w:hAnsiTheme="majorBidi" w:cstheme="majorBidi" w:hint="eastAsia"/>
                <w:szCs w:val="24"/>
                <w:lang w:eastAsia="zh-CN"/>
              </w:rPr>
              <w:t>部门成员；</w:t>
            </w:r>
          </w:p>
          <w:p w:rsidR="00C5004E" w:rsidRPr="00CF3F4C" w:rsidRDefault="00B9112A" w:rsidP="00B9112A">
            <w:pPr>
              <w:tabs>
                <w:tab w:val="clear" w:pos="794"/>
                <w:tab w:val="left" w:pos="375"/>
                <w:tab w:val="left" w:pos="4111"/>
              </w:tabs>
              <w:spacing w:before="0"/>
              <w:ind w:left="57"/>
              <w:rPr>
                <w:rFonts w:asciiTheme="majorBidi" w:hAnsiTheme="majorBidi" w:cstheme="majorBidi"/>
                <w:szCs w:val="24"/>
                <w:lang w:eastAsia="zh-CN"/>
              </w:rPr>
            </w:pPr>
            <w:r>
              <w:rPr>
                <w:rFonts w:asciiTheme="majorBidi" w:hAnsiTheme="majorBidi" w:cstheme="majorBidi"/>
                <w:szCs w:val="24"/>
                <w:lang w:eastAsia="zh-CN"/>
              </w:rPr>
              <w:t>-</w:t>
            </w:r>
            <w:r>
              <w:rPr>
                <w:rFonts w:asciiTheme="majorBidi" w:hAnsiTheme="majorBidi" w:cstheme="majorBidi"/>
                <w:szCs w:val="24"/>
                <w:lang w:eastAsia="zh-CN"/>
              </w:rPr>
              <w:tab/>
            </w:r>
            <w:r>
              <w:rPr>
                <w:rFonts w:asciiTheme="majorBidi" w:hAnsiTheme="majorBidi" w:cstheme="majorBidi" w:hint="eastAsia"/>
                <w:szCs w:val="24"/>
                <w:lang w:eastAsia="zh-CN"/>
              </w:rPr>
              <w:t>致</w:t>
            </w:r>
            <w:r>
              <w:rPr>
                <w:rFonts w:asciiTheme="majorBidi" w:hAnsiTheme="majorBidi" w:cstheme="majorBidi"/>
                <w:szCs w:val="24"/>
                <w:lang w:eastAsia="zh-CN"/>
              </w:rPr>
              <w:t>ITU-T</w:t>
            </w:r>
            <w:r>
              <w:rPr>
                <w:rFonts w:asciiTheme="majorBidi" w:hAnsiTheme="majorBidi" w:cstheme="majorBidi" w:hint="eastAsia"/>
                <w:szCs w:val="24"/>
                <w:lang w:eastAsia="zh-CN"/>
              </w:rPr>
              <w:t>部门准成员；</w:t>
            </w:r>
            <w:r>
              <w:rPr>
                <w:rFonts w:asciiTheme="majorBidi" w:hAnsiTheme="majorBidi" w:cstheme="majorBidi"/>
                <w:szCs w:val="24"/>
                <w:lang w:eastAsia="zh-CN"/>
              </w:rPr>
              <w:br/>
              <w:t>-</w:t>
            </w:r>
            <w:r>
              <w:rPr>
                <w:rFonts w:asciiTheme="majorBidi" w:hAnsiTheme="majorBidi" w:cstheme="majorBidi"/>
                <w:szCs w:val="24"/>
                <w:lang w:eastAsia="zh-CN"/>
              </w:rPr>
              <w:tab/>
            </w:r>
            <w:r>
              <w:rPr>
                <w:rFonts w:asciiTheme="majorBidi" w:hAnsiTheme="majorBidi" w:cstheme="majorBidi" w:hint="eastAsia"/>
                <w:szCs w:val="24"/>
                <w:lang w:eastAsia="zh-CN"/>
              </w:rPr>
              <w:t>致</w:t>
            </w:r>
            <w:r>
              <w:rPr>
                <w:rFonts w:asciiTheme="majorBidi" w:hAnsiTheme="majorBidi" w:cstheme="majorBidi"/>
                <w:szCs w:val="24"/>
                <w:lang w:eastAsia="zh-CN"/>
              </w:rPr>
              <w:t>ITU-T</w:t>
            </w:r>
            <w:r>
              <w:rPr>
                <w:rFonts w:asciiTheme="majorBidi" w:hAnsiTheme="majorBidi" w:cstheme="majorBidi" w:hint="eastAsia"/>
                <w:szCs w:val="24"/>
                <w:lang w:eastAsia="zh-CN"/>
              </w:rPr>
              <w:t>学术成员；</w:t>
            </w:r>
          </w:p>
          <w:p w:rsidR="0063445E" w:rsidRPr="00CF3F4C" w:rsidRDefault="0063445E" w:rsidP="00CF3F4C">
            <w:pPr>
              <w:tabs>
                <w:tab w:val="clear" w:pos="794"/>
                <w:tab w:val="clear" w:pos="1191"/>
                <w:tab w:val="clear" w:pos="1588"/>
                <w:tab w:val="clear" w:pos="1985"/>
                <w:tab w:val="left" w:pos="284"/>
              </w:tabs>
              <w:spacing w:before="0"/>
              <w:ind w:left="284" w:hanging="284"/>
              <w:rPr>
                <w:szCs w:val="24"/>
                <w:lang w:eastAsia="zh-CN"/>
              </w:rPr>
            </w:pPr>
          </w:p>
        </w:tc>
      </w:tr>
      <w:tr w:rsidR="0063445E" w:rsidRPr="00CF3F4C">
        <w:trPr>
          <w:cantSplit/>
        </w:trPr>
        <w:tc>
          <w:tcPr>
            <w:tcW w:w="993" w:type="dxa"/>
          </w:tcPr>
          <w:p w:rsidR="0063445E" w:rsidRPr="00CF3F4C" w:rsidRDefault="0063445E" w:rsidP="00CF3F4C">
            <w:pPr>
              <w:spacing w:before="40"/>
              <w:rPr>
                <w:szCs w:val="24"/>
                <w:lang w:eastAsia="zh-CN"/>
              </w:rPr>
            </w:pPr>
            <w:r w:rsidRPr="00CF3F4C">
              <w:rPr>
                <w:rFonts w:hint="eastAsia"/>
                <w:szCs w:val="24"/>
                <w:lang w:eastAsia="zh-CN"/>
              </w:rPr>
              <w:t>电子</w:t>
            </w:r>
            <w:r w:rsidR="00F9383A" w:rsidRPr="00CF3F4C">
              <w:rPr>
                <w:szCs w:val="24"/>
                <w:lang w:eastAsia="zh-CN"/>
              </w:rPr>
              <w:br/>
            </w:r>
            <w:r w:rsidRPr="00CF3F4C">
              <w:rPr>
                <w:rFonts w:hint="eastAsia"/>
                <w:szCs w:val="24"/>
                <w:lang w:eastAsia="zh-CN"/>
              </w:rPr>
              <w:t>邮件：</w:t>
            </w:r>
          </w:p>
        </w:tc>
        <w:tc>
          <w:tcPr>
            <w:tcW w:w="4436" w:type="dxa"/>
          </w:tcPr>
          <w:p w:rsidR="007568DA" w:rsidRPr="00CF3F4C" w:rsidRDefault="00C5004E" w:rsidP="00CF3F4C">
            <w:pPr>
              <w:tabs>
                <w:tab w:val="left" w:pos="4111"/>
              </w:tabs>
              <w:spacing w:before="40"/>
              <w:rPr>
                <w:szCs w:val="24"/>
                <w:lang w:eastAsia="zh-CN"/>
              </w:rPr>
            </w:pPr>
            <w:r w:rsidRPr="00CF3F4C">
              <w:rPr>
                <w:rFonts w:hint="eastAsia"/>
                <w:szCs w:val="24"/>
                <w:lang w:eastAsia="zh-CN"/>
              </w:rPr>
              <w:br/>
            </w:r>
            <w:hyperlink r:id="rId9" w:history="1">
              <w:r w:rsidR="00B9112A">
                <w:rPr>
                  <w:rStyle w:val="Hyperlink"/>
                  <w:rFonts w:asciiTheme="majorBidi" w:hAnsiTheme="majorBidi" w:cstheme="majorBidi"/>
                  <w:szCs w:val="24"/>
                </w:rPr>
                <w:t>tsbcits@itu.int</w:t>
              </w:r>
            </w:hyperlink>
          </w:p>
        </w:tc>
        <w:tc>
          <w:tcPr>
            <w:tcW w:w="4436" w:type="dxa"/>
          </w:tcPr>
          <w:p w:rsidR="0063445E" w:rsidRPr="00CF3F4C" w:rsidRDefault="0063445E" w:rsidP="00CF3F4C">
            <w:pPr>
              <w:tabs>
                <w:tab w:val="left" w:pos="4111"/>
              </w:tabs>
              <w:spacing w:before="0"/>
              <w:rPr>
                <w:b/>
                <w:szCs w:val="24"/>
                <w:lang w:eastAsia="zh-CN"/>
              </w:rPr>
            </w:pPr>
            <w:r w:rsidRPr="00CF3F4C">
              <w:rPr>
                <w:rFonts w:hint="eastAsia"/>
                <w:b/>
                <w:szCs w:val="24"/>
                <w:lang w:eastAsia="zh-CN"/>
              </w:rPr>
              <w:t>抄送：</w:t>
            </w:r>
          </w:p>
          <w:p w:rsidR="00B9112A" w:rsidRDefault="00B9112A" w:rsidP="00B9112A">
            <w:pPr>
              <w:tabs>
                <w:tab w:val="clear" w:pos="794"/>
                <w:tab w:val="left" w:pos="375"/>
                <w:tab w:val="left" w:pos="4111"/>
              </w:tabs>
              <w:spacing w:before="0"/>
              <w:ind w:left="375" w:hanging="314"/>
              <w:rPr>
                <w:rFonts w:asciiTheme="majorBidi" w:hAnsiTheme="majorBidi" w:cstheme="majorBidi"/>
                <w:b/>
                <w:bCs/>
                <w:szCs w:val="24"/>
                <w:lang w:eastAsia="zh-CN"/>
              </w:rPr>
            </w:pPr>
            <w:r>
              <w:rPr>
                <w:rFonts w:asciiTheme="majorBidi" w:hAnsiTheme="majorBidi" w:cstheme="majorBidi"/>
                <w:szCs w:val="24"/>
                <w:lang w:eastAsia="zh-CN"/>
              </w:rPr>
              <w:t>-</w:t>
            </w:r>
            <w:r>
              <w:rPr>
                <w:rFonts w:asciiTheme="majorBidi" w:hAnsiTheme="majorBidi" w:cstheme="majorBidi"/>
                <w:szCs w:val="24"/>
                <w:lang w:eastAsia="zh-CN"/>
              </w:rPr>
              <w:tab/>
              <w:t>ITU-T</w:t>
            </w:r>
            <w:r>
              <w:rPr>
                <w:rFonts w:asciiTheme="majorBidi" w:hAnsiTheme="majorBidi" w:cstheme="majorBidi" w:hint="eastAsia"/>
                <w:szCs w:val="24"/>
                <w:lang w:eastAsia="zh-CN"/>
              </w:rPr>
              <w:t>各研究组正副主席；</w:t>
            </w:r>
          </w:p>
          <w:p w:rsidR="00B9112A" w:rsidRDefault="00B9112A" w:rsidP="00B9112A">
            <w:pPr>
              <w:tabs>
                <w:tab w:val="left" w:pos="375"/>
              </w:tabs>
              <w:spacing w:before="0"/>
              <w:ind w:left="375" w:hanging="314"/>
              <w:rPr>
                <w:rFonts w:asciiTheme="majorBidi" w:hAnsiTheme="majorBidi" w:cstheme="majorBidi"/>
                <w:szCs w:val="24"/>
                <w:lang w:eastAsia="zh-CN"/>
              </w:rPr>
            </w:pPr>
            <w:r>
              <w:rPr>
                <w:rFonts w:asciiTheme="majorBidi" w:hAnsiTheme="majorBidi" w:cstheme="majorBidi"/>
                <w:szCs w:val="24"/>
                <w:lang w:eastAsia="zh-CN"/>
              </w:rPr>
              <w:t>-</w:t>
            </w:r>
            <w:r>
              <w:rPr>
                <w:rFonts w:asciiTheme="majorBidi" w:hAnsiTheme="majorBidi" w:cstheme="majorBidi"/>
                <w:szCs w:val="24"/>
                <w:lang w:eastAsia="zh-CN"/>
              </w:rPr>
              <w:tab/>
              <w:t>ITU-R 5A</w:t>
            </w:r>
            <w:r>
              <w:rPr>
                <w:rFonts w:asciiTheme="majorBidi" w:hAnsiTheme="majorBidi" w:cstheme="majorBidi" w:hint="eastAsia"/>
                <w:szCs w:val="24"/>
                <w:lang w:eastAsia="zh-CN"/>
              </w:rPr>
              <w:t>工作组和</w:t>
            </w:r>
            <w:r>
              <w:rPr>
                <w:rFonts w:asciiTheme="majorBidi" w:hAnsiTheme="majorBidi" w:cstheme="majorBidi"/>
                <w:szCs w:val="24"/>
                <w:lang w:eastAsia="zh-CN"/>
              </w:rPr>
              <w:t>ITU-R 5D</w:t>
            </w:r>
            <w:r>
              <w:rPr>
                <w:rFonts w:asciiTheme="majorBidi" w:hAnsiTheme="majorBidi" w:cstheme="majorBidi" w:hint="eastAsia"/>
                <w:szCs w:val="24"/>
                <w:lang w:eastAsia="zh-CN"/>
              </w:rPr>
              <w:t>工作组正副主席；</w:t>
            </w:r>
          </w:p>
          <w:p w:rsidR="00B9112A" w:rsidRDefault="00B9112A" w:rsidP="00B9112A">
            <w:pPr>
              <w:tabs>
                <w:tab w:val="left" w:pos="375"/>
              </w:tabs>
              <w:spacing w:before="0"/>
              <w:ind w:left="375" w:hanging="314"/>
              <w:rPr>
                <w:rFonts w:asciiTheme="majorBidi" w:hAnsiTheme="majorBidi" w:cstheme="majorBidi"/>
                <w:szCs w:val="24"/>
                <w:lang w:eastAsia="zh-CN"/>
              </w:rPr>
            </w:pPr>
            <w:r>
              <w:rPr>
                <w:rFonts w:asciiTheme="majorBidi" w:hAnsiTheme="majorBidi" w:cstheme="majorBidi"/>
                <w:szCs w:val="24"/>
                <w:lang w:eastAsia="zh-CN"/>
              </w:rPr>
              <w:t>-</w:t>
            </w:r>
            <w:r>
              <w:rPr>
                <w:rFonts w:asciiTheme="majorBidi" w:hAnsiTheme="majorBidi" w:cstheme="majorBidi"/>
                <w:szCs w:val="24"/>
                <w:lang w:eastAsia="zh-CN"/>
              </w:rPr>
              <w:tab/>
            </w:r>
            <w:r>
              <w:rPr>
                <w:rFonts w:asciiTheme="majorBidi" w:hAnsiTheme="majorBidi" w:cstheme="majorBidi" w:hint="eastAsia"/>
                <w:szCs w:val="24"/>
                <w:lang w:eastAsia="zh-CN"/>
              </w:rPr>
              <w:t>国际电联无线电通信局主任；</w:t>
            </w:r>
          </w:p>
          <w:p w:rsidR="0063445E" w:rsidRPr="00CF3F4C" w:rsidRDefault="00B9112A" w:rsidP="00B9112A">
            <w:pPr>
              <w:tabs>
                <w:tab w:val="clear" w:pos="794"/>
                <w:tab w:val="clear" w:pos="1191"/>
                <w:tab w:val="clear" w:pos="1588"/>
                <w:tab w:val="clear" w:pos="1985"/>
                <w:tab w:val="left" w:pos="375"/>
              </w:tabs>
              <w:spacing w:before="0"/>
              <w:ind w:left="375" w:hanging="314"/>
              <w:rPr>
                <w:szCs w:val="24"/>
                <w:lang w:eastAsia="zh-CN"/>
              </w:rPr>
            </w:pPr>
            <w:r>
              <w:rPr>
                <w:rFonts w:asciiTheme="majorBidi" w:hAnsiTheme="majorBidi" w:cstheme="majorBidi"/>
                <w:szCs w:val="24"/>
                <w:lang w:eastAsia="zh-CN"/>
              </w:rPr>
              <w:t>-</w:t>
            </w:r>
            <w:r>
              <w:rPr>
                <w:rFonts w:asciiTheme="majorBidi" w:hAnsiTheme="majorBidi" w:cstheme="majorBidi"/>
                <w:szCs w:val="24"/>
                <w:lang w:eastAsia="zh-CN"/>
              </w:rPr>
              <w:tab/>
            </w:r>
            <w:r>
              <w:rPr>
                <w:rFonts w:asciiTheme="majorBidi" w:hAnsiTheme="majorBidi" w:cstheme="majorBidi" w:hint="eastAsia"/>
                <w:szCs w:val="24"/>
                <w:lang w:eastAsia="zh-CN"/>
              </w:rPr>
              <w:t>国际标准化组织（</w:t>
            </w:r>
            <w:r>
              <w:rPr>
                <w:rFonts w:asciiTheme="majorBidi" w:hAnsiTheme="majorBidi" w:cstheme="majorBidi"/>
                <w:szCs w:val="24"/>
                <w:lang w:eastAsia="zh-CN"/>
              </w:rPr>
              <w:t>ISO</w:t>
            </w:r>
            <w:r>
              <w:rPr>
                <w:rFonts w:asciiTheme="majorBidi" w:hAnsiTheme="majorBidi" w:cstheme="majorBidi" w:hint="eastAsia"/>
                <w:szCs w:val="24"/>
                <w:lang w:eastAsia="zh-CN"/>
              </w:rPr>
              <w:t>）</w:t>
            </w:r>
            <w:r>
              <w:rPr>
                <w:rFonts w:asciiTheme="majorBidi" w:hAnsiTheme="majorBidi" w:cstheme="majorBidi"/>
                <w:szCs w:val="24"/>
                <w:lang w:eastAsia="zh-CN"/>
              </w:rPr>
              <w:t>TC 204</w:t>
            </w:r>
            <w:r>
              <w:rPr>
                <w:rFonts w:asciiTheme="majorBidi" w:hAnsiTheme="majorBidi" w:cstheme="majorBidi" w:hint="eastAsia"/>
                <w:szCs w:val="24"/>
                <w:lang w:eastAsia="zh-CN"/>
              </w:rPr>
              <w:t>、</w:t>
            </w:r>
            <w:r>
              <w:rPr>
                <w:rFonts w:asciiTheme="majorBidi" w:hAnsiTheme="majorBidi" w:cstheme="majorBidi"/>
                <w:szCs w:val="24"/>
                <w:lang w:eastAsia="zh-CN"/>
              </w:rPr>
              <w:br/>
              <w:t>ISO TC 22</w:t>
            </w:r>
            <w:r>
              <w:rPr>
                <w:rFonts w:asciiTheme="majorBidi" w:hAnsiTheme="majorBidi" w:cstheme="majorBidi" w:hint="eastAsia"/>
                <w:szCs w:val="24"/>
                <w:lang w:eastAsia="zh-CN"/>
              </w:rPr>
              <w:t>、日本无线工业及商贸联合会（</w:t>
            </w:r>
            <w:r>
              <w:rPr>
                <w:rFonts w:asciiTheme="majorBidi" w:hAnsiTheme="majorBidi" w:cstheme="majorBidi"/>
                <w:szCs w:val="24"/>
                <w:lang w:eastAsia="zh-CN"/>
              </w:rPr>
              <w:t>ARIB</w:t>
            </w:r>
            <w:r>
              <w:rPr>
                <w:rFonts w:asciiTheme="majorBidi" w:hAnsiTheme="majorBidi" w:cstheme="majorBidi" w:hint="eastAsia"/>
                <w:szCs w:val="24"/>
                <w:lang w:eastAsia="zh-CN"/>
              </w:rPr>
              <w:t>）、世界无线通讯解决方案联盟（</w:t>
            </w:r>
            <w:r>
              <w:rPr>
                <w:rFonts w:asciiTheme="majorBidi" w:hAnsiTheme="majorBidi" w:cstheme="majorBidi"/>
                <w:szCs w:val="24"/>
                <w:lang w:eastAsia="zh-CN"/>
              </w:rPr>
              <w:t>ATIS</w:t>
            </w:r>
            <w:r>
              <w:rPr>
                <w:rFonts w:asciiTheme="majorBidi" w:hAnsiTheme="majorBidi" w:cstheme="majorBidi" w:hint="eastAsia"/>
                <w:szCs w:val="24"/>
                <w:lang w:eastAsia="zh-CN"/>
              </w:rPr>
              <w:t>）、中国通信标准协会（</w:t>
            </w:r>
            <w:r>
              <w:rPr>
                <w:rFonts w:asciiTheme="majorBidi" w:hAnsiTheme="majorBidi" w:cstheme="majorBidi"/>
                <w:szCs w:val="24"/>
                <w:lang w:eastAsia="zh-CN"/>
              </w:rPr>
              <w:t>CCSA</w:t>
            </w:r>
            <w:r>
              <w:rPr>
                <w:rFonts w:asciiTheme="majorBidi" w:hAnsiTheme="majorBidi" w:cstheme="majorBidi" w:hint="eastAsia"/>
                <w:szCs w:val="24"/>
                <w:lang w:eastAsia="zh-CN"/>
              </w:rPr>
              <w:t>）、欧洲电信标准学会（</w:t>
            </w:r>
            <w:r>
              <w:rPr>
                <w:rFonts w:asciiTheme="majorBidi" w:hAnsiTheme="majorBidi" w:cstheme="majorBidi"/>
                <w:szCs w:val="24"/>
                <w:lang w:eastAsia="zh-CN"/>
              </w:rPr>
              <w:t>ETSI</w:t>
            </w:r>
            <w:r>
              <w:rPr>
                <w:rFonts w:asciiTheme="majorBidi" w:hAnsiTheme="majorBidi" w:cstheme="majorBidi" w:hint="eastAsia"/>
                <w:szCs w:val="24"/>
                <w:lang w:eastAsia="zh-CN"/>
              </w:rPr>
              <w:t>）、国际电气和电子工程师协会（</w:t>
            </w:r>
            <w:r>
              <w:rPr>
                <w:rFonts w:asciiTheme="majorBidi" w:hAnsiTheme="majorBidi" w:cstheme="majorBidi"/>
                <w:szCs w:val="24"/>
                <w:lang w:eastAsia="zh-CN"/>
              </w:rPr>
              <w:t>IEEE</w:t>
            </w:r>
            <w:r>
              <w:rPr>
                <w:rFonts w:asciiTheme="majorBidi" w:hAnsiTheme="majorBidi" w:cstheme="majorBidi" w:hint="eastAsia"/>
                <w:szCs w:val="24"/>
                <w:lang w:eastAsia="zh-CN"/>
              </w:rPr>
              <w:t>）、加拿大</w:t>
            </w:r>
            <w:r>
              <w:rPr>
                <w:rFonts w:asciiTheme="majorBidi" w:hAnsiTheme="majorBidi" w:cstheme="majorBidi"/>
                <w:szCs w:val="24"/>
                <w:lang w:eastAsia="zh-CN"/>
              </w:rPr>
              <w:t>ICT</w:t>
            </w:r>
            <w:r>
              <w:rPr>
                <w:rFonts w:asciiTheme="majorBidi" w:hAnsiTheme="majorBidi" w:cstheme="majorBidi" w:hint="eastAsia"/>
                <w:szCs w:val="24"/>
                <w:lang w:eastAsia="zh-CN"/>
              </w:rPr>
              <w:t>标准顾问委员会（</w:t>
            </w:r>
            <w:r>
              <w:rPr>
                <w:rFonts w:asciiTheme="majorBidi" w:hAnsiTheme="majorBidi" w:cstheme="majorBidi"/>
                <w:szCs w:val="24"/>
                <w:lang w:eastAsia="zh-CN"/>
              </w:rPr>
              <w:t>ISACC</w:t>
            </w:r>
            <w:r>
              <w:rPr>
                <w:rFonts w:asciiTheme="majorBidi" w:hAnsiTheme="majorBidi" w:cstheme="majorBidi" w:hint="eastAsia"/>
                <w:szCs w:val="24"/>
                <w:lang w:eastAsia="zh-CN"/>
              </w:rPr>
              <w:t>）、</w:t>
            </w:r>
            <w:r>
              <w:rPr>
                <w:rFonts w:asciiTheme="majorBidi" w:hAnsiTheme="majorBidi" w:cstheme="majorBidi"/>
                <w:szCs w:val="24"/>
                <w:lang w:eastAsia="zh-CN"/>
              </w:rPr>
              <w:t>SAE</w:t>
            </w:r>
            <w:r>
              <w:rPr>
                <w:rFonts w:asciiTheme="majorBidi" w:hAnsiTheme="majorBidi" w:cstheme="majorBidi" w:hint="eastAsia"/>
                <w:szCs w:val="24"/>
                <w:lang w:eastAsia="zh-CN"/>
              </w:rPr>
              <w:t>、美国电信行业协会（</w:t>
            </w:r>
            <w:r>
              <w:rPr>
                <w:rFonts w:asciiTheme="majorBidi" w:hAnsiTheme="majorBidi" w:cstheme="majorBidi"/>
                <w:szCs w:val="24"/>
                <w:lang w:eastAsia="zh-CN"/>
              </w:rPr>
              <w:t>TIA</w:t>
            </w:r>
            <w:r>
              <w:rPr>
                <w:rFonts w:asciiTheme="majorBidi" w:hAnsiTheme="majorBidi" w:cstheme="majorBidi" w:hint="eastAsia"/>
                <w:szCs w:val="24"/>
                <w:lang w:eastAsia="zh-CN"/>
              </w:rPr>
              <w:t>）、电信技术协会（</w:t>
            </w:r>
            <w:r>
              <w:rPr>
                <w:rFonts w:asciiTheme="majorBidi" w:hAnsiTheme="majorBidi" w:cstheme="majorBidi"/>
                <w:szCs w:val="24"/>
                <w:lang w:eastAsia="zh-CN"/>
              </w:rPr>
              <w:t>TTA</w:t>
            </w:r>
            <w:r>
              <w:rPr>
                <w:rFonts w:asciiTheme="majorBidi" w:hAnsiTheme="majorBidi" w:cstheme="majorBidi" w:hint="eastAsia"/>
                <w:szCs w:val="24"/>
                <w:lang w:eastAsia="zh-CN"/>
              </w:rPr>
              <w:t>）、联合国欧洲经济委员会（</w:t>
            </w:r>
            <w:r>
              <w:rPr>
                <w:rFonts w:asciiTheme="majorBidi" w:hAnsiTheme="majorBidi" w:cstheme="majorBidi"/>
                <w:szCs w:val="24"/>
                <w:lang w:eastAsia="zh-CN"/>
              </w:rPr>
              <w:t>UNECE</w:t>
            </w:r>
            <w:r>
              <w:rPr>
                <w:rFonts w:asciiTheme="majorBidi" w:hAnsiTheme="majorBidi" w:cstheme="majorBidi" w:hint="eastAsia"/>
                <w:szCs w:val="24"/>
                <w:lang w:eastAsia="zh-CN"/>
              </w:rPr>
              <w:t>）。</w:t>
            </w:r>
          </w:p>
        </w:tc>
      </w:tr>
    </w:tbl>
    <w:p w:rsidR="0063445E" w:rsidRPr="00CF3F4C" w:rsidRDefault="0063445E" w:rsidP="00CF3F4C">
      <w:pPr>
        <w:spacing w:before="0"/>
        <w:rPr>
          <w:szCs w:val="24"/>
          <w:lang w:eastAsia="zh-CN"/>
        </w:rPr>
      </w:pPr>
    </w:p>
    <w:tbl>
      <w:tblPr>
        <w:tblW w:w="0" w:type="auto"/>
        <w:tblLayout w:type="fixed"/>
        <w:tblCellMar>
          <w:left w:w="107" w:type="dxa"/>
          <w:right w:w="107" w:type="dxa"/>
        </w:tblCellMar>
        <w:tblLook w:val="0000" w:firstRow="0" w:lastRow="0" w:firstColumn="0" w:lastColumn="0" w:noHBand="0" w:noVBand="0"/>
      </w:tblPr>
      <w:tblGrid>
        <w:gridCol w:w="1100"/>
        <w:gridCol w:w="7087"/>
      </w:tblGrid>
      <w:tr w:rsidR="0063445E" w:rsidRPr="00CF3F4C">
        <w:trPr>
          <w:cantSplit/>
        </w:trPr>
        <w:tc>
          <w:tcPr>
            <w:tcW w:w="1100" w:type="dxa"/>
          </w:tcPr>
          <w:p w:rsidR="0063445E" w:rsidRPr="00CF3F4C" w:rsidRDefault="0063445E" w:rsidP="00CF3F4C">
            <w:pPr>
              <w:tabs>
                <w:tab w:val="left" w:pos="4111"/>
              </w:tabs>
              <w:spacing w:before="10"/>
              <w:ind w:left="57"/>
              <w:rPr>
                <w:szCs w:val="24"/>
                <w:lang w:eastAsia="zh-CN"/>
              </w:rPr>
            </w:pPr>
            <w:r w:rsidRPr="00CF3F4C">
              <w:rPr>
                <w:rFonts w:hint="eastAsia"/>
                <w:szCs w:val="24"/>
                <w:lang w:eastAsia="zh-CN"/>
              </w:rPr>
              <w:t>事由：</w:t>
            </w:r>
          </w:p>
        </w:tc>
        <w:tc>
          <w:tcPr>
            <w:tcW w:w="7087" w:type="dxa"/>
          </w:tcPr>
          <w:p w:rsidR="0063445E" w:rsidRPr="00CF3F4C" w:rsidRDefault="00B9112A" w:rsidP="000824E1">
            <w:pPr>
              <w:tabs>
                <w:tab w:val="left" w:pos="4111"/>
              </w:tabs>
              <w:spacing w:before="0"/>
              <w:ind w:left="57" w:right="28"/>
              <w:rPr>
                <w:szCs w:val="24"/>
                <w:lang w:eastAsia="zh-CN"/>
              </w:rPr>
            </w:pPr>
            <w:r>
              <w:rPr>
                <w:rFonts w:hint="eastAsia"/>
                <w:b/>
                <w:bCs/>
                <w:szCs w:val="24"/>
                <w:lang w:eastAsia="zh-CN"/>
              </w:rPr>
              <w:t>有关智能运输系统（</w:t>
            </w:r>
            <w:r>
              <w:rPr>
                <w:b/>
                <w:bCs/>
                <w:szCs w:val="24"/>
                <w:lang w:eastAsia="zh-CN"/>
              </w:rPr>
              <w:t>ITS</w:t>
            </w:r>
            <w:r>
              <w:rPr>
                <w:rFonts w:hint="eastAsia"/>
                <w:b/>
                <w:bCs/>
                <w:szCs w:val="24"/>
                <w:lang w:eastAsia="zh-CN"/>
              </w:rPr>
              <w:t>）通信标准协作的会议</w:t>
            </w:r>
            <w:r>
              <w:rPr>
                <w:b/>
                <w:bCs/>
                <w:szCs w:val="24"/>
                <w:lang w:eastAsia="zh-CN"/>
              </w:rPr>
              <w:br/>
              <w:t>2012</w:t>
            </w:r>
            <w:r>
              <w:rPr>
                <w:rFonts w:hint="eastAsia"/>
                <w:b/>
                <w:bCs/>
                <w:szCs w:val="24"/>
                <w:lang w:eastAsia="zh-CN"/>
              </w:rPr>
              <w:t>年</w:t>
            </w:r>
            <w:r w:rsidR="00B0510E">
              <w:rPr>
                <w:rFonts w:hint="eastAsia"/>
                <w:b/>
                <w:bCs/>
                <w:szCs w:val="24"/>
                <w:lang w:eastAsia="zh-CN"/>
              </w:rPr>
              <w:t>10</w:t>
            </w:r>
            <w:r>
              <w:rPr>
                <w:rFonts w:hint="eastAsia"/>
                <w:b/>
                <w:bCs/>
                <w:szCs w:val="24"/>
                <w:lang w:eastAsia="zh-CN"/>
              </w:rPr>
              <w:t>月</w:t>
            </w:r>
            <w:r>
              <w:rPr>
                <w:b/>
                <w:bCs/>
                <w:szCs w:val="24"/>
                <w:lang w:eastAsia="zh-CN"/>
              </w:rPr>
              <w:t>2</w:t>
            </w:r>
            <w:r w:rsidR="00B0510E">
              <w:rPr>
                <w:rFonts w:hint="eastAsia"/>
                <w:b/>
                <w:bCs/>
                <w:szCs w:val="24"/>
                <w:lang w:eastAsia="zh-CN"/>
              </w:rPr>
              <w:t>8</w:t>
            </w:r>
            <w:r>
              <w:rPr>
                <w:rFonts w:hint="eastAsia"/>
                <w:b/>
                <w:bCs/>
                <w:szCs w:val="24"/>
                <w:lang w:eastAsia="zh-CN"/>
              </w:rPr>
              <w:t>日，（</w:t>
            </w:r>
            <w:r w:rsidR="000824E1">
              <w:rPr>
                <w:rFonts w:hint="eastAsia"/>
                <w:b/>
                <w:bCs/>
                <w:szCs w:val="24"/>
                <w:lang w:eastAsia="zh-CN"/>
              </w:rPr>
              <w:t>奥地利</w:t>
            </w:r>
            <w:r>
              <w:rPr>
                <w:rFonts w:hint="eastAsia"/>
                <w:b/>
                <w:bCs/>
                <w:szCs w:val="24"/>
                <w:lang w:eastAsia="zh-CN"/>
              </w:rPr>
              <w:t>）</w:t>
            </w:r>
            <w:r w:rsidR="000824E1">
              <w:rPr>
                <w:rFonts w:hint="eastAsia"/>
                <w:b/>
                <w:bCs/>
                <w:szCs w:val="24"/>
                <w:lang w:eastAsia="zh-CN"/>
              </w:rPr>
              <w:t>维也纳</w:t>
            </w:r>
          </w:p>
        </w:tc>
      </w:tr>
    </w:tbl>
    <w:p w:rsidR="0063445E" w:rsidRDefault="0063445E" w:rsidP="00CF3F4C">
      <w:pPr>
        <w:rPr>
          <w:lang w:eastAsia="zh-CN"/>
        </w:rPr>
      </w:pPr>
      <w:bookmarkStart w:id="2" w:name="StartTyping_E"/>
      <w:bookmarkEnd w:id="2"/>
    </w:p>
    <w:p w:rsidR="00B9112A" w:rsidRDefault="00B9112A" w:rsidP="00B9112A">
      <w:pPr>
        <w:rPr>
          <w:lang w:eastAsia="zh-CN"/>
        </w:rPr>
      </w:pPr>
      <w:r>
        <w:rPr>
          <w:rFonts w:hint="eastAsia"/>
          <w:lang w:eastAsia="zh-CN"/>
        </w:rPr>
        <w:t>尊敬的先生</w:t>
      </w:r>
      <w:r>
        <w:rPr>
          <w:lang w:eastAsia="zh-CN"/>
        </w:rPr>
        <w:t>/</w:t>
      </w:r>
      <w:r>
        <w:rPr>
          <w:rFonts w:hint="eastAsia"/>
          <w:lang w:eastAsia="zh-CN"/>
        </w:rPr>
        <w:t>女士：</w:t>
      </w:r>
    </w:p>
    <w:p w:rsidR="00B9112A" w:rsidRDefault="00B9112A" w:rsidP="00B016DB">
      <w:pPr>
        <w:ind w:firstLineChars="200" w:firstLine="480"/>
        <w:rPr>
          <w:rFonts w:asciiTheme="majorBidi" w:hAnsiTheme="majorBidi" w:cstheme="majorBidi"/>
          <w:lang w:eastAsia="zh-CN"/>
        </w:rPr>
      </w:pPr>
      <w:r>
        <w:rPr>
          <w:rFonts w:asciiTheme="majorBidi" w:hAnsiTheme="majorBidi" w:cstheme="majorBidi" w:hint="eastAsia"/>
          <w:lang w:eastAsia="zh-CN"/>
        </w:rPr>
        <w:t>我荣幸地邀请您参加将应电信</w:t>
      </w:r>
      <w:r w:rsidR="00B0510E">
        <w:rPr>
          <w:rFonts w:asciiTheme="majorBidi" w:hAnsiTheme="majorBidi" w:cstheme="majorBidi" w:hint="eastAsia"/>
          <w:lang w:eastAsia="zh-CN"/>
        </w:rPr>
        <w:t>研究中心</w:t>
      </w:r>
      <w:r>
        <w:rPr>
          <w:rFonts w:asciiTheme="majorBidi" w:hAnsiTheme="majorBidi" w:cstheme="majorBidi" w:hint="eastAsia"/>
          <w:lang w:eastAsia="zh-CN"/>
        </w:rPr>
        <w:t>（</w:t>
      </w:r>
      <w:r w:rsidR="00B0510E">
        <w:rPr>
          <w:rFonts w:asciiTheme="majorBidi" w:hAnsiTheme="majorBidi" w:cstheme="majorBidi" w:hint="eastAsia"/>
          <w:lang w:eastAsia="zh-CN"/>
        </w:rPr>
        <w:t>FTW</w:t>
      </w:r>
      <w:r>
        <w:rPr>
          <w:rFonts w:asciiTheme="majorBidi" w:hAnsiTheme="majorBidi" w:cstheme="majorBidi" w:hint="eastAsia"/>
          <w:lang w:eastAsia="zh-CN"/>
        </w:rPr>
        <w:t>）</w:t>
      </w:r>
      <w:r>
        <w:rPr>
          <w:rFonts w:asciiTheme="majorBidi" w:hAnsiTheme="majorBidi" w:cstheme="majorBidi" w:hint="eastAsia"/>
          <w:lang w:val="es-ES_tradnl" w:eastAsia="zh-CN"/>
        </w:rPr>
        <w:t>之</w:t>
      </w:r>
      <w:r>
        <w:rPr>
          <w:rFonts w:asciiTheme="majorBidi" w:hAnsiTheme="majorBidi" w:cstheme="majorBidi" w:hint="eastAsia"/>
          <w:lang w:eastAsia="zh-CN"/>
        </w:rPr>
        <w:t>邀，于</w:t>
      </w:r>
      <w:r>
        <w:rPr>
          <w:rFonts w:asciiTheme="majorBidi" w:hAnsiTheme="majorBidi" w:cstheme="majorBidi"/>
          <w:lang w:eastAsia="zh-CN"/>
        </w:rPr>
        <w:t>2012</w:t>
      </w:r>
      <w:r>
        <w:rPr>
          <w:rFonts w:asciiTheme="majorBidi" w:hAnsiTheme="majorBidi" w:cstheme="majorBidi" w:hint="eastAsia"/>
          <w:lang w:eastAsia="zh-CN"/>
        </w:rPr>
        <w:t>年</w:t>
      </w:r>
      <w:r w:rsidR="00B0510E">
        <w:rPr>
          <w:rFonts w:asciiTheme="majorBidi" w:hAnsiTheme="majorBidi" w:cstheme="majorBidi" w:hint="eastAsia"/>
          <w:lang w:eastAsia="zh-CN"/>
        </w:rPr>
        <w:t>10</w:t>
      </w:r>
      <w:r>
        <w:rPr>
          <w:rFonts w:asciiTheme="majorBidi" w:hAnsiTheme="majorBidi" w:cstheme="majorBidi" w:hint="eastAsia"/>
          <w:lang w:eastAsia="zh-CN"/>
        </w:rPr>
        <w:t>月</w:t>
      </w:r>
      <w:r>
        <w:rPr>
          <w:rFonts w:asciiTheme="majorBidi" w:hAnsiTheme="majorBidi" w:cstheme="majorBidi"/>
          <w:lang w:eastAsia="zh-CN"/>
        </w:rPr>
        <w:t>2</w:t>
      </w:r>
      <w:r w:rsidR="00B0510E">
        <w:rPr>
          <w:rFonts w:asciiTheme="majorBidi" w:hAnsiTheme="majorBidi" w:cstheme="majorBidi" w:hint="eastAsia"/>
          <w:lang w:eastAsia="zh-CN"/>
        </w:rPr>
        <w:t>8</w:t>
      </w:r>
      <w:r>
        <w:rPr>
          <w:rFonts w:asciiTheme="majorBidi" w:hAnsiTheme="majorBidi" w:cstheme="majorBidi" w:hint="eastAsia"/>
          <w:lang w:eastAsia="zh-CN"/>
        </w:rPr>
        <w:t>日（星期</w:t>
      </w:r>
      <w:r w:rsidR="00B0510E">
        <w:rPr>
          <w:rFonts w:asciiTheme="majorBidi" w:hAnsiTheme="majorBidi" w:cstheme="majorBidi" w:hint="eastAsia"/>
          <w:lang w:eastAsia="zh-CN"/>
        </w:rPr>
        <w:t>日</w:t>
      </w:r>
      <w:r>
        <w:rPr>
          <w:rFonts w:asciiTheme="majorBidi" w:hAnsiTheme="majorBidi" w:cstheme="majorBidi" w:hint="eastAsia"/>
          <w:lang w:eastAsia="zh-CN"/>
        </w:rPr>
        <w:t>）在</w:t>
      </w:r>
      <w:r w:rsidR="00B0510E">
        <w:rPr>
          <w:rFonts w:hint="eastAsia"/>
          <w:szCs w:val="24"/>
          <w:lang w:eastAsia="zh-CN"/>
        </w:rPr>
        <w:t>奥地利</w:t>
      </w:r>
      <w:r w:rsidR="00B0510E" w:rsidRPr="00B0510E">
        <w:rPr>
          <w:rFonts w:hint="eastAsia"/>
          <w:szCs w:val="24"/>
          <w:lang w:eastAsia="zh-CN"/>
        </w:rPr>
        <w:t>维也纳</w:t>
      </w:r>
      <w:r>
        <w:rPr>
          <w:rFonts w:asciiTheme="majorBidi" w:hAnsiTheme="majorBidi" w:cstheme="majorBidi" w:hint="eastAsia"/>
          <w:lang w:eastAsia="zh-CN"/>
        </w:rPr>
        <w:t>举办的智能运输系统（</w:t>
      </w:r>
      <w:r>
        <w:rPr>
          <w:rFonts w:asciiTheme="majorBidi" w:hAnsiTheme="majorBidi" w:cstheme="majorBidi"/>
          <w:lang w:eastAsia="zh-CN"/>
        </w:rPr>
        <w:t>ITS</w:t>
      </w:r>
      <w:r>
        <w:rPr>
          <w:rFonts w:asciiTheme="majorBidi" w:hAnsiTheme="majorBidi" w:cstheme="majorBidi" w:hint="eastAsia"/>
          <w:lang w:eastAsia="zh-CN"/>
        </w:rPr>
        <w:t>）通信标准协作</w:t>
      </w:r>
      <w:r w:rsidR="00B0510E">
        <w:rPr>
          <w:rFonts w:asciiTheme="majorBidi" w:hAnsiTheme="majorBidi" w:cstheme="majorBidi" w:hint="eastAsia"/>
          <w:lang w:eastAsia="zh-CN"/>
        </w:rPr>
        <w:t>下</w:t>
      </w:r>
      <w:r>
        <w:rPr>
          <w:rFonts w:asciiTheme="majorBidi" w:hAnsiTheme="majorBidi" w:cstheme="majorBidi" w:hint="eastAsia"/>
          <w:lang w:eastAsia="zh-CN"/>
        </w:rPr>
        <w:t>次会议。</w:t>
      </w:r>
      <w:r w:rsidR="00B0510E">
        <w:rPr>
          <w:rFonts w:asciiTheme="majorBidi" w:hAnsiTheme="majorBidi" w:cstheme="majorBidi" w:hint="eastAsia"/>
          <w:lang w:eastAsia="zh-CN"/>
        </w:rPr>
        <w:t>协作</w:t>
      </w:r>
      <w:r>
        <w:rPr>
          <w:rFonts w:asciiTheme="majorBidi" w:hAnsiTheme="majorBidi" w:cstheme="majorBidi" w:hint="eastAsia"/>
          <w:lang w:eastAsia="zh-CN"/>
        </w:rPr>
        <w:t>会议</w:t>
      </w:r>
      <w:r w:rsidR="00B016DB">
        <w:rPr>
          <w:rFonts w:asciiTheme="majorBidi" w:hAnsiTheme="majorBidi" w:cstheme="majorBidi" w:hint="eastAsia"/>
          <w:lang w:eastAsia="zh-CN"/>
        </w:rPr>
        <w:t>将与</w:t>
      </w:r>
      <w:r w:rsidR="00B016DB">
        <w:rPr>
          <w:rFonts w:asciiTheme="majorBidi" w:hAnsiTheme="majorBidi" w:cstheme="majorBidi" w:hint="eastAsia"/>
          <w:lang w:eastAsia="zh-CN"/>
        </w:rPr>
        <w:t>2012</w:t>
      </w:r>
      <w:r w:rsidR="00B016DB">
        <w:rPr>
          <w:rFonts w:asciiTheme="majorBidi" w:hAnsiTheme="majorBidi" w:cstheme="majorBidi" w:hint="eastAsia"/>
          <w:lang w:eastAsia="zh-CN"/>
        </w:rPr>
        <w:t>年</w:t>
      </w:r>
      <w:r w:rsidR="00B016DB" w:rsidRPr="00B016DB">
        <w:rPr>
          <w:rFonts w:eastAsia="Times New Roman"/>
          <w:lang w:eastAsia="zh-CN"/>
        </w:rPr>
        <w:t>ITS</w:t>
      </w:r>
      <w:r w:rsidR="00B016DB">
        <w:rPr>
          <w:rFonts w:eastAsiaTheme="minorEastAsia" w:hint="eastAsia"/>
          <w:lang w:eastAsia="zh-CN"/>
        </w:rPr>
        <w:t>世界大会（</w:t>
      </w:r>
      <w:r w:rsidR="00B016DB" w:rsidRPr="00B016DB">
        <w:rPr>
          <w:rFonts w:eastAsia="Times New Roman"/>
          <w:lang w:eastAsia="zh-CN"/>
        </w:rPr>
        <w:t>2012</w:t>
      </w:r>
      <w:r w:rsidR="00B016DB">
        <w:rPr>
          <w:rFonts w:eastAsiaTheme="minorEastAsia" w:hint="eastAsia"/>
          <w:lang w:eastAsia="zh-CN"/>
        </w:rPr>
        <w:t>年</w:t>
      </w:r>
      <w:r w:rsidR="00B016DB">
        <w:rPr>
          <w:rFonts w:eastAsiaTheme="minorEastAsia" w:hint="eastAsia"/>
          <w:lang w:eastAsia="zh-CN"/>
        </w:rPr>
        <w:t>10</w:t>
      </w:r>
      <w:r w:rsidR="00B016DB">
        <w:rPr>
          <w:rFonts w:eastAsiaTheme="minorEastAsia" w:hint="eastAsia"/>
          <w:lang w:eastAsia="zh-CN"/>
        </w:rPr>
        <w:t>月</w:t>
      </w:r>
      <w:r w:rsidR="00B016DB" w:rsidRPr="00B016DB">
        <w:rPr>
          <w:rFonts w:eastAsia="Times New Roman"/>
          <w:lang w:eastAsia="zh-CN"/>
        </w:rPr>
        <w:t>22-26</w:t>
      </w:r>
      <w:r w:rsidR="00B016DB">
        <w:rPr>
          <w:rFonts w:eastAsiaTheme="minorEastAsia" w:hint="eastAsia"/>
          <w:lang w:eastAsia="zh-CN"/>
        </w:rPr>
        <w:t>日）和有关安全和可持续汽车通信的国际讲习班（</w:t>
      </w:r>
      <w:r w:rsidR="00B016DB">
        <w:rPr>
          <w:rFonts w:eastAsia="Times New Roman"/>
          <w:lang w:eastAsia="zh-CN"/>
        </w:rPr>
        <w:t>2012</w:t>
      </w:r>
      <w:r w:rsidR="00B016DB">
        <w:rPr>
          <w:rFonts w:eastAsiaTheme="minorEastAsia" w:hint="eastAsia"/>
          <w:lang w:eastAsia="zh-CN"/>
        </w:rPr>
        <w:t>年</w:t>
      </w:r>
      <w:r w:rsidR="00B016DB">
        <w:rPr>
          <w:rFonts w:eastAsiaTheme="minorEastAsia"/>
          <w:lang w:eastAsia="zh-CN"/>
        </w:rPr>
        <w:t>10</w:t>
      </w:r>
      <w:r w:rsidR="00B016DB">
        <w:rPr>
          <w:rFonts w:eastAsiaTheme="minorEastAsia" w:hint="eastAsia"/>
          <w:lang w:eastAsia="zh-CN"/>
        </w:rPr>
        <w:t>月</w:t>
      </w:r>
      <w:r w:rsidR="0049617C">
        <w:rPr>
          <w:rFonts w:eastAsiaTheme="minorEastAsia"/>
          <w:lang w:eastAsia="zh-CN"/>
        </w:rPr>
        <w:br/>
      </w:r>
      <w:r w:rsidR="00B016DB">
        <w:rPr>
          <w:rFonts w:eastAsia="Times New Roman"/>
          <w:lang w:eastAsia="zh-CN"/>
        </w:rPr>
        <w:t>2</w:t>
      </w:r>
      <w:r w:rsidR="00B016DB">
        <w:rPr>
          <w:rFonts w:eastAsiaTheme="minorEastAsia" w:hint="eastAsia"/>
          <w:lang w:eastAsia="zh-CN"/>
        </w:rPr>
        <w:t>7</w:t>
      </w:r>
      <w:r w:rsidR="00B016DB">
        <w:rPr>
          <w:rFonts w:eastAsiaTheme="minorEastAsia" w:hint="eastAsia"/>
          <w:lang w:eastAsia="zh-CN"/>
        </w:rPr>
        <w:t>日）在同一时间段举办。</w:t>
      </w:r>
      <w:r w:rsidR="00B016DB">
        <w:rPr>
          <w:rFonts w:asciiTheme="majorBidi" w:hAnsiTheme="majorBidi" w:cstheme="majorBidi" w:hint="eastAsia"/>
          <w:lang w:eastAsia="zh-CN"/>
        </w:rPr>
        <w:t>该会议还</w:t>
      </w:r>
      <w:r>
        <w:rPr>
          <w:rFonts w:asciiTheme="majorBidi" w:hAnsiTheme="majorBidi" w:cstheme="majorBidi" w:hint="eastAsia"/>
          <w:lang w:eastAsia="zh-CN"/>
        </w:rPr>
        <w:t>将与集中驾驶员注意力焦点组第</w:t>
      </w:r>
      <w:r w:rsidR="00B0510E">
        <w:rPr>
          <w:rFonts w:asciiTheme="majorBidi" w:hAnsiTheme="majorBidi" w:cstheme="majorBidi" w:hint="eastAsia"/>
          <w:lang w:eastAsia="zh-CN"/>
        </w:rPr>
        <w:t>七</w:t>
      </w:r>
      <w:r>
        <w:rPr>
          <w:rFonts w:asciiTheme="majorBidi" w:hAnsiTheme="majorBidi" w:cstheme="majorBidi" w:hint="eastAsia"/>
          <w:lang w:eastAsia="zh-CN"/>
        </w:rPr>
        <w:t>次会议（</w:t>
      </w:r>
      <w:r>
        <w:rPr>
          <w:rFonts w:asciiTheme="majorBidi" w:hAnsiTheme="majorBidi" w:cstheme="majorBidi"/>
          <w:lang w:eastAsia="zh-CN"/>
        </w:rPr>
        <w:t>2012</w:t>
      </w:r>
      <w:r>
        <w:rPr>
          <w:rFonts w:asciiTheme="majorBidi" w:hAnsiTheme="majorBidi" w:cstheme="majorBidi" w:hint="eastAsia"/>
          <w:lang w:eastAsia="zh-CN"/>
        </w:rPr>
        <w:t>年</w:t>
      </w:r>
      <w:r w:rsidR="00B0510E">
        <w:rPr>
          <w:rFonts w:asciiTheme="majorBidi" w:hAnsiTheme="majorBidi" w:cstheme="majorBidi" w:hint="eastAsia"/>
          <w:lang w:eastAsia="zh-CN"/>
        </w:rPr>
        <w:t>10</w:t>
      </w:r>
      <w:r>
        <w:rPr>
          <w:rFonts w:asciiTheme="majorBidi" w:hAnsiTheme="majorBidi" w:cstheme="majorBidi" w:hint="eastAsia"/>
          <w:lang w:eastAsia="zh-CN"/>
        </w:rPr>
        <w:t>月</w:t>
      </w:r>
      <w:r w:rsidR="0049617C">
        <w:rPr>
          <w:rFonts w:asciiTheme="majorBidi" w:hAnsiTheme="majorBidi" w:cstheme="majorBidi"/>
          <w:lang w:eastAsia="zh-CN"/>
        </w:rPr>
        <w:br/>
      </w:r>
      <w:r>
        <w:rPr>
          <w:rFonts w:asciiTheme="majorBidi" w:hAnsiTheme="majorBidi" w:cstheme="majorBidi"/>
          <w:lang w:eastAsia="zh-CN"/>
        </w:rPr>
        <w:t>2</w:t>
      </w:r>
      <w:r w:rsidR="00B0510E">
        <w:rPr>
          <w:rFonts w:asciiTheme="majorBidi" w:hAnsiTheme="majorBidi" w:cstheme="majorBidi" w:hint="eastAsia"/>
          <w:lang w:eastAsia="zh-CN"/>
        </w:rPr>
        <w:t>9</w:t>
      </w:r>
      <w:r w:rsidR="00B016DB">
        <w:rPr>
          <w:rFonts w:asciiTheme="majorBidi" w:hAnsiTheme="majorBidi" w:cstheme="majorBidi"/>
          <w:lang w:eastAsia="zh-CN"/>
        </w:rPr>
        <w:t>-</w:t>
      </w:r>
      <w:r>
        <w:rPr>
          <w:rFonts w:asciiTheme="majorBidi" w:hAnsiTheme="majorBidi" w:cstheme="majorBidi" w:hint="eastAsia"/>
          <w:lang w:eastAsia="zh-CN"/>
        </w:rPr>
        <w:t>3</w:t>
      </w:r>
      <w:r w:rsidR="00B016DB">
        <w:rPr>
          <w:rFonts w:asciiTheme="majorBidi" w:hAnsiTheme="majorBidi" w:cstheme="majorBidi" w:hint="eastAsia"/>
          <w:lang w:eastAsia="zh-CN"/>
        </w:rPr>
        <w:t>0</w:t>
      </w:r>
      <w:r>
        <w:rPr>
          <w:rFonts w:asciiTheme="majorBidi" w:hAnsiTheme="majorBidi" w:cstheme="majorBidi" w:hint="eastAsia"/>
          <w:lang w:eastAsia="zh-CN"/>
        </w:rPr>
        <w:t>日）在同一地点举行。</w:t>
      </w:r>
    </w:p>
    <w:p w:rsidR="00B9112A" w:rsidRDefault="00B9112A" w:rsidP="00B9112A">
      <w:pPr>
        <w:ind w:firstLineChars="200" w:firstLine="480"/>
        <w:rPr>
          <w:rFonts w:asciiTheme="majorBidi" w:hAnsiTheme="majorBidi" w:cstheme="majorBidi"/>
          <w:lang w:eastAsia="zh-CN"/>
        </w:rPr>
      </w:pPr>
      <w:r>
        <w:rPr>
          <w:rFonts w:asciiTheme="majorBidi" w:hAnsiTheme="majorBidi" w:cstheme="majorBidi" w:hint="eastAsia"/>
          <w:lang w:eastAsia="zh-CN"/>
        </w:rPr>
        <w:t>此协作会议旨在提供一个全球性知名论坛，以最高的标准、尽可能快的速度，创建一套国际认可、全球统一的</w:t>
      </w:r>
      <w:r>
        <w:rPr>
          <w:rFonts w:asciiTheme="majorBidi" w:hAnsiTheme="majorBidi" w:cstheme="majorBidi"/>
          <w:lang w:eastAsia="zh-CN"/>
        </w:rPr>
        <w:t>ITS</w:t>
      </w:r>
      <w:r>
        <w:rPr>
          <w:rFonts w:asciiTheme="majorBidi" w:hAnsiTheme="majorBidi" w:cstheme="majorBidi" w:hint="eastAsia"/>
          <w:lang w:eastAsia="zh-CN"/>
        </w:rPr>
        <w:t>通信标准，</w:t>
      </w:r>
      <w:r>
        <w:rPr>
          <w:rFonts w:asciiTheme="majorBidi" w:eastAsiaTheme="minorEastAsia" w:hAnsiTheme="majorBidi" w:cstheme="majorBidi" w:hint="eastAsia"/>
          <w:lang w:eastAsia="zh-CN"/>
        </w:rPr>
        <w:t>促进</w:t>
      </w:r>
      <w:r>
        <w:rPr>
          <w:rFonts w:asciiTheme="majorBidi" w:hAnsiTheme="majorBidi" w:cstheme="majorBidi" w:hint="eastAsia"/>
          <w:lang w:eastAsia="zh-CN"/>
        </w:rPr>
        <w:t>具有完全互操作性的</w:t>
      </w:r>
      <w:r>
        <w:rPr>
          <w:rFonts w:asciiTheme="majorBidi" w:hAnsiTheme="majorBidi" w:cstheme="majorBidi"/>
          <w:lang w:eastAsia="zh-CN"/>
        </w:rPr>
        <w:t>ITS</w:t>
      </w:r>
      <w:r>
        <w:rPr>
          <w:rFonts w:asciiTheme="majorBidi" w:hAnsiTheme="majorBidi" w:cstheme="majorBidi" w:hint="eastAsia"/>
          <w:lang w:eastAsia="zh-CN"/>
        </w:rPr>
        <w:t>通信相关产品和服务在国际市场实现快速部署。</w:t>
      </w:r>
    </w:p>
    <w:p w:rsidR="0056580A" w:rsidRDefault="0056580A">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lang w:eastAsia="zh-CN"/>
        </w:rPr>
      </w:pPr>
      <w:r>
        <w:rPr>
          <w:rFonts w:asciiTheme="majorBidi" w:hAnsiTheme="majorBidi" w:cstheme="majorBidi"/>
          <w:lang w:eastAsia="zh-CN"/>
        </w:rPr>
        <w:br w:type="page"/>
      </w:r>
    </w:p>
    <w:p w:rsidR="00B9112A" w:rsidRDefault="00B9112A" w:rsidP="00B9112A">
      <w:pPr>
        <w:ind w:firstLineChars="200" w:firstLine="480"/>
        <w:rPr>
          <w:rFonts w:asciiTheme="majorBidi" w:hAnsiTheme="majorBidi" w:cstheme="majorBidi"/>
          <w:lang w:eastAsia="zh-CN"/>
        </w:rPr>
      </w:pPr>
      <w:r>
        <w:rPr>
          <w:rFonts w:asciiTheme="majorBidi" w:hAnsiTheme="majorBidi" w:cstheme="majorBidi" w:hint="eastAsia"/>
          <w:lang w:eastAsia="zh-CN"/>
        </w:rPr>
        <w:lastRenderedPageBreak/>
        <w:t>协作会议面向的对象：</w:t>
      </w:r>
    </w:p>
    <w:p w:rsidR="00B9112A" w:rsidRDefault="00B9112A" w:rsidP="00B9112A">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hint="eastAsia"/>
          <w:lang w:eastAsia="zh-CN"/>
        </w:rPr>
        <w:t>国际电联成员国、部门成员、部门准成员和学术成员的代表以及愿参加此工作的来自国际电联成员国的任何个人，</w:t>
      </w:r>
    </w:p>
    <w:p w:rsidR="00B9112A" w:rsidRDefault="00B9112A" w:rsidP="005E0D13">
      <w:pPr>
        <w:pStyle w:val="enumlev1"/>
        <w:rPr>
          <w:rFonts w:asciiTheme="majorBidi" w:hAnsiTheme="majorBidi" w:cstheme="majorBidi"/>
          <w:lang w:eastAsia="zh-CN"/>
        </w:rPr>
      </w:pPr>
      <w:r>
        <w:rPr>
          <w:rFonts w:asciiTheme="majorBidi" w:hAnsiTheme="majorBidi" w:cstheme="majorBidi"/>
          <w:lang w:eastAsia="zh-CN"/>
        </w:rPr>
        <w:t>–</w:t>
      </w:r>
      <w:r>
        <w:rPr>
          <w:rFonts w:asciiTheme="majorBidi" w:hAnsiTheme="majorBidi" w:cstheme="majorBidi"/>
          <w:lang w:eastAsia="zh-CN"/>
        </w:rPr>
        <w:tab/>
      </w:r>
      <w:r>
        <w:rPr>
          <w:rFonts w:asciiTheme="majorBidi" w:hAnsiTheme="majorBidi" w:cstheme="majorBidi" w:hint="eastAsia"/>
          <w:lang w:eastAsia="zh-CN"/>
        </w:rPr>
        <w:t>愿参加此工作的来自各国、区域性或国际标准制定组织（</w:t>
      </w:r>
      <w:r>
        <w:rPr>
          <w:rFonts w:asciiTheme="majorBidi" w:hAnsiTheme="majorBidi" w:cstheme="majorBidi"/>
          <w:lang w:eastAsia="zh-CN"/>
        </w:rPr>
        <w:t>SDO</w:t>
      </w:r>
      <w:r>
        <w:rPr>
          <w:rFonts w:asciiTheme="majorBidi" w:hAnsiTheme="majorBidi" w:cstheme="majorBidi" w:hint="eastAsia"/>
          <w:lang w:eastAsia="zh-CN"/>
        </w:rPr>
        <w:t>）的任何个人。</w:t>
      </w:r>
    </w:p>
    <w:p w:rsidR="00B9112A" w:rsidRDefault="00B9112A" w:rsidP="00B9112A">
      <w:pPr>
        <w:ind w:firstLineChars="200" w:firstLine="480"/>
        <w:rPr>
          <w:rFonts w:asciiTheme="majorBidi" w:hAnsiTheme="majorBidi" w:cstheme="majorBidi"/>
          <w:lang w:eastAsia="zh-CN"/>
        </w:rPr>
      </w:pPr>
      <w:r>
        <w:rPr>
          <w:rFonts w:asciiTheme="majorBidi" w:hAnsiTheme="majorBidi" w:cstheme="majorBidi" w:hint="eastAsia"/>
          <w:lang w:eastAsia="zh-CN"/>
        </w:rPr>
        <w:t>尤其鼓励各国、区域性或国际</w:t>
      </w:r>
      <w:r>
        <w:rPr>
          <w:rFonts w:asciiTheme="majorBidi" w:hAnsiTheme="majorBidi" w:cstheme="majorBidi"/>
          <w:lang w:eastAsia="zh-CN"/>
        </w:rPr>
        <w:t>SDO</w:t>
      </w:r>
      <w:r>
        <w:rPr>
          <w:rFonts w:asciiTheme="majorBidi" w:hAnsiTheme="majorBidi" w:cstheme="majorBidi" w:hint="eastAsia"/>
          <w:lang w:eastAsia="zh-CN"/>
        </w:rPr>
        <w:t>与会并申请加入协作管理委员会。</w:t>
      </w:r>
    </w:p>
    <w:p w:rsidR="00B9112A" w:rsidRDefault="00B9112A" w:rsidP="00B9112A">
      <w:pPr>
        <w:ind w:firstLineChars="200" w:firstLine="480"/>
        <w:rPr>
          <w:rFonts w:asciiTheme="majorBidi" w:eastAsiaTheme="minorEastAsia" w:hAnsiTheme="majorBidi" w:cstheme="majorBidi"/>
          <w:lang w:eastAsia="zh-CN"/>
        </w:rPr>
      </w:pPr>
      <w:r>
        <w:rPr>
          <w:rFonts w:asciiTheme="majorBidi" w:hAnsiTheme="majorBidi" w:cstheme="majorBidi" w:hint="eastAsia"/>
          <w:szCs w:val="24"/>
          <w:lang w:eastAsia="zh-CN"/>
        </w:rPr>
        <w:t>协作会议的</w:t>
      </w:r>
      <w:r>
        <w:rPr>
          <w:rFonts w:asciiTheme="majorBidi" w:hAnsiTheme="majorBidi" w:cstheme="majorBidi" w:hint="eastAsia"/>
          <w:lang w:eastAsia="zh-CN"/>
        </w:rPr>
        <w:t>职责范围以及上次会议的结果均见</w:t>
      </w:r>
      <w:hyperlink r:id="rId10" w:history="1">
        <w:r>
          <w:rPr>
            <w:rStyle w:val="Hyperlink"/>
            <w:rFonts w:asciiTheme="majorBidi" w:hAnsiTheme="majorBidi" w:cstheme="majorBidi"/>
            <w:szCs w:val="24"/>
          </w:rPr>
          <w:t>http://itu.int/en/ITU-T/extcoop/cits/</w:t>
        </w:r>
      </w:hyperlink>
      <w:r>
        <w:rPr>
          <w:rFonts w:asciiTheme="majorBidi" w:hAnsiTheme="majorBidi" w:cstheme="majorBidi" w:hint="eastAsia"/>
          <w:lang w:eastAsia="zh-CN"/>
        </w:rPr>
        <w:t>。</w:t>
      </w:r>
    </w:p>
    <w:p w:rsidR="00B9112A" w:rsidRDefault="00B9112A" w:rsidP="00B9112A">
      <w:pPr>
        <w:ind w:firstLineChars="200" w:firstLine="480"/>
        <w:rPr>
          <w:rFonts w:asciiTheme="majorBidi" w:hAnsiTheme="majorBidi" w:cstheme="majorBidi"/>
          <w:lang w:eastAsia="zh-CN"/>
        </w:rPr>
      </w:pPr>
      <w:r>
        <w:rPr>
          <w:rFonts w:asciiTheme="majorBidi" w:hAnsiTheme="majorBidi" w:cstheme="majorBidi" w:hint="eastAsia"/>
          <w:lang w:eastAsia="zh-CN"/>
        </w:rPr>
        <w:t>协作会将于</w:t>
      </w:r>
      <w:r>
        <w:rPr>
          <w:rFonts w:asciiTheme="majorBidi" w:hAnsiTheme="majorBidi" w:cstheme="majorBidi"/>
          <w:lang w:eastAsia="zh-CN"/>
        </w:rPr>
        <w:t>201</w:t>
      </w:r>
      <w:r>
        <w:rPr>
          <w:rFonts w:asciiTheme="majorBidi" w:eastAsiaTheme="minorEastAsia" w:hAnsiTheme="majorBidi" w:cstheme="majorBidi"/>
          <w:lang w:eastAsia="zh-CN"/>
        </w:rPr>
        <w:t>2</w:t>
      </w:r>
      <w:r>
        <w:rPr>
          <w:rFonts w:asciiTheme="majorBidi" w:hAnsiTheme="majorBidi" w:cstheme="majorBidi" w:hint="eastAsia"/>
          <w:lang w:eastAsia="zh-CN"/>
        </w:rPr>
        <w:t>年</w:t>
      </w:r>
      <w:r w:rsidR="003D7B15">
        <w:rPr>
          <w:rFonts w:asciiTheme="majorBidi" w:eastAsiaTheme="minorEastAsia" w:hAnsiTheme="majorBidi" w:cstheme="majorBidi" w:hint="eastAsia"/>
          <w:lang w:eastAsia="zh-CN"/>
        </w:rPr>
        <w:t>10</w:t>
      </w:r>
      <w:r>
        <w:rPr>
          <w:rFonts w:asciiTheme="majorBidi" w:hAnsiTheme="majorBidi" w:cstheme="majorBidi" w:hint="eastAsia"/>
          <w:lang w:eastAsia="zh-CN"/>
        </w:rPr>
        <w:t>月</w:t>
      </w:r>
      <w:r>
        <w:rPr>
          <w:rFonts w:asciiTheme="majorBidi" w:eastAsiaTheme="minorEastAsia" w:hAnsiTheme="majorBidi" w:cstheme="majorBidi"/>
          <w:lang w:eastAsia="zh-CN"/>
        </w:rPr>
        <w:t>2</w:t>
      </w:r>
      <w:r w:rsidR="003D7B15">
        <w:rPr>
          <w:rFonts w:asciiTheme="majorBidi" w:eastAsiaTheme="minorEastAsia" w:hAnsiTheme="majorBidi" w:cstheme="majorBidi" w:hint="eastAsia"/>
          <w:lang w:eastAsia="zh-CN"/>
        </w:rPr>
        <w:t>8</w:t>
      </w:r>
      <w:r>
        <w:rPr>
          <w:rFonts w:asciiTheme="majorBidi" w:hAnsiTheme="majorBidi" w:cstheme="majorBidi" w:hint="eastAsia"/>
          <w:lang w:eastAsia="zh-CN"/>
        </w:rPr>
        <w:t>日</w:t>
      </w:r>
      <w:r>
        <w:rPr>
          <w:rFonts w:asciiTheme="majorBidi" w:hAnsiTheme="majorBidi" w:cstheme="majorBidi"/>
          <w:lang w:eastAsia="zh-CN"/>
        </w:rPr>
        <w:t>9</w:t>
      </w:r>
      <w:r w:rsidR="005E0D13">
        <w:rPr>
          <w:rFonts w:asciiTheme="majorBidi" w:hAnsiTheme="majorBidi" w:cstheme="majorBidi" w:hint="eastAsia"/>
          <w:lang w:eastAsia="zh-CN"/>
        </w:rPr>
        <w:t>时</w:t>
      </w:r>
      <w:r>
        <w:rPr>
          <w:rFonts w:asciiTheme="majorBidi" w:hAnsiTheme="majorBidi" w:cstheme="majorBidi" w:hint="eastAsia"/>
          <w:lang w:eastAsia="zh-CN"/>
        </w:rPr>
        <w:t>开始。</w:t>
      </w:r>
      <w:r>
        <w:rPr>
          <w:rFonts w:asciiTheme="majorBidi" w:hAnsiTheme="majorBidi" w:cstheme="majorBidi" w:hint="eastAsia"/>
          <w:szCs w:val="23"/>
          <w:lang w:eastAsia="zh-CN"/>
        </w:rPr>
        <w:t>参加会议无需缴纳注册费。</w:t>
      </w:r>
    </w:p>
    <w:p w:rsidR="00B9112A" w:rsidRDefault="00B9112A" w:rsidP="00B9112A">
      <w:pPr>
        <w:ind w:firstLineChars="200" w:firstLine="480"/>
        <w:rPr>
          <w:rFonts w:asciiTheme="majorBidi" w:hAnsiTheme="majorBidi" w:cstheme="majorBidi"/>
          <w:lang w:eastAsia="ja-JP"/>
        </w:rPr>
      </w:pPr>
      <w:r>
        <w:rPr>
          <w:rFonts w:asciiTheme="majorBidi" w:hAnsiTheme="majorBidi" w:cstheme="majorBidi" w:hint="eastAsia"/>
          <w:lang w:eastAsia="zh-CN"/>
        </w:rPr>
        <w:t>讨论将仅用英文进行。</w:t>
      </w:r>
    </w:p>
    <w:p w:rsidR="00B9112A" w:rsidRDefault="00B9112A" w:rsidP="00DB76C4">
      <w:pPr>
        <w:rPr>
          <w:rFonts w:asciiTheme="majorBidi" w:hAnsiTheme="majorBidi" w:cstheme="majorBidi"/>
          <w:b/>
          <w:bCs/>
          <w:lang w:eastAsia="ja-JP"/>
        </w:rPr>
      </w:pPr>
      <w:r>
        <w:rPr>
          <w:rFonts w:asciiTheme="majorBidi" w:hAnsiTheme="majorBidi" w:cstheme="majorBidi" w:hint="eastAsia"/>
          <w:b/>
          <w:bCs/>
          <w:lang w:eastAsia="zh-CN"/>
        </w:rPr>
        <w:t>注册：</w:t>
      </w:r>
      <w:r>
        <w:rPr>
          <w:rFonts w:asciiTheme="majorBidi" w:hAnsiTheme="majorBidi" w:cstheme="majorBidi" w:hint="eastAsia"/>
          <w:lang w:eastAsia="zh-CN"/>
        </w:rPr>
        <w:t>为便于电信标准化局就会议的组织做出必要安排，请通过</w:t>
      </w:r>
      <w:hyperlink r:id="rId11" w:history="1">
        <w:r w:rsidR="003D7B15">
          <w:rPr>
            <w:rStyle w:val="Hyperlink"/>
            <w:lang w:eastAsia="ja-JP"/>
          </w:rPr>
          <w:t>http://www.itu.int/reg/tmisc/3000449</w:t>
        </w:r>
      </w:hyperlink>
      <w:r>
        <w:rPr>
          <w:rFonts w:asciiTheme="majorBidi" w:hAnsiTheme="majorBidi" w:cstheme="majorBidi" w:hint="eastAsia"/>
          <w:lang w:eastAsia="zh-CN"/>
        </w:rPr>
        <w:t>网址以在线的形式进行</w:t>
      </w:r>
      <w:r>
        <w:rPr>
          <w:rFonts w:asciiTheme="majorBidi" w:hAnsiTheme="majorBidi" w:cstheme="majorBidi"/>
          <w:b/>
          <w:bCs/>
          <w:color w:val="000000"/>
          <w:szCs w:val="24"/>
          <w:lang w:eastAsia="zh-CN"/>
        </w:rPr>
        <w:t>ITS</w:t>
      </w:r>
      <w:r>
        <w:rPr>
          <w:rFonts w:asciiTheme="majorBidi" w:hAnsiTheme="majorBidi" w:cstheme="majorBidi" w:hint="eastAsia"/>
          <w:b/>
          <w:bCs/>
          <w:color w:val="000000"/>
          <w:szCs w:val="24"/>
          <w:lang w:eastAsia="zh-CN"/>
        </w:rPr>
        <w:t>通信标准协作会</w:t>
      </w:r>
      <w:r>
        <w:rPr>
          <w:rFonts w:asciiTheme="majorBidi" w:hAnsiTheme="majorBidi" w:cstheme="majorBidi" w:hint="eastAsia"/>
          <w:lang w:eastAsia="zh-CN"/>
        </w:rPr>
        <w:t>的注册。</w:t>
      </w:r>
    </w:p>
    <w:p w:rsidR="00B9112A" w:rsidRDefault="00B9112A" w:rsidP="00DB76C4">
      <w:pPr>
        <w:rPr>
          <w:rFonts w:asciiTheme="majorBidi" w:eastAsiaTheme="minorEastAsia" w:hAnsiTheme="majorBidi" w:cstheme="majorBidi"/>
          <w:b/>
          <w:bCs/>
          <w:color w:val="000000"/>
          <w:szCs w:val="24"/>
          <w:lang w:eastAsia="zh-CN"/>
        </w:rPr>
      </w:pPr>
      <w:r>
        <w:rPr>
          <w:rFonts w:asciiTheme="majorBidi" w:eastAsiaTheme="minorEastAsia" w:hAnsiTheme="majorBidi" w:cstheme="majorBidi" w:hint="eastAsia"/>
          <w:b/>
          <w:bCs/>
          <w:color w:val="000000"/>
          <w:szCs w:val="24"/>
          <w:lang w:eastAsia="zh-CN"/>
        </w:rPr>
        <w:t>会议文件</w:t>
      </w:r>
      <w:r>
        <w:rPr>
          <w:rFonts w:asciiTheme="majorBidi" w:hAnsiTheme="majorBidi" w:cstheme="majorBidi" w:hint="eastAsia"/>
          <w:b/>
          <w:bCs/>
          <w:color w:val="000000"/>
          <w:szCs w:val="24"/>
          <w:lang w:eastAsia="zh-CN"/>
        </w:rPr>
        <w:t>：</w:t>
      </w:r>
      <w:r>
        <w:rPr>
          <w:rFonts w:asciiTheme="majorBidi" w:eastAsiaTheme="minorEastAsia" w:hAnsiTheme="majorBidi" w:cstheme="majorBidi" w:hint="eastAsia"/>
          <w:bCs/>
          <w:color w:val="000000"/>
          <w:szCs w:val="24"/>
          <w:lang w:eastAsia="zh-CN"/>
        </w:rPr>
        <w:t>欲提交会议讨论文件的与会者应在</w:t>
      </w:r>
      <w:r>
        <w:rPr>
          <w:rFonts w:asciiTheme="majorBidi" w:eastAsiaTheme="minorEastAsia" w:hAnsiTheme="majorBidi" w:cstheme="majorBidi"/>
          <w:b/>
          <w:bCs/>
          <w:color w:val="000000"/>
          <w:szCs w:val="24"/>
          <w:lang w:eastAsia="zh-CN"/>
        </w:rPr>
        <w:t>2012</w:t>
      </w:r>
      <w:r>
        <w:rPr>
          <w:rFonts w:asciiTheme="majorBidi" w:eastAsiaTheme="minorEastAsia" w:hAnsiTheme="majorBidi" w:cstheme="majorBidi" w:hint="eastAsia"/>
          <w:b/>
          <w:bCs/>
          <w:color w:val="000000"/>
          <w:szCs w:val="24"/>
          <w:lang w:eastAsia="zh-CN"/>
        </w:rPr>
        <w:t>年</w:t>
      </w:r>
      <w:r w:rsidR="003D7B15">
        <w:rPr>
          <w:rFonts w:asciiTheme="majorBidi" w:eastAsiaTheme="minorEastAsia" w:hAnsiTheme="majorBidi" w:cstheme="majorBidi" w:hint="eastAsia"/>
          <w:b/>
          <w:bCs/>
          <w:color w:val="000000"/>
          <w:szCs w:val="24"/>
          <w:lang w:eastAsia="zh-CN"/>
        </w:rPr>
        <w:t>10</w:t>
      </w:r>
      <w:r>
        <w:rPr>
          <w:rFonts w:asciiTheme="majorBidi" w:eastAsiaTheme="minorEastAsia" w:hAnsiTheme="majorBidi" w:cstheme="majorBidi" w:hint="eastAsia"/>
          <w:b/>
          <w:bCs/>
          <w:color w:val="000000"/>
          <w:szCs w:val="24"/>
          <w:lang w:eastAsia="zh-CN"/>
        </w:rPr>
        <w:t>月</w:t>
      </w:r>
      <w:r w:rsidR="003D7B15">
        <w:rPr>
          <w:rFonts w:asciiTheme="majorBidi" w:eastAsiaTheme="minorEastAsia" w:hAnsiTheme="majorBidi" w:cstheme="majorBidi" w:hint="eastAsia"/>
          <w:b/>
          <w:bCs/>
          <w:color w:val="000000"/>
          <w:szCs w:val="24"/>
          <w:lang w:eastAsia="zh-CN"/>
        </w:rPr>
        <w:t>22</w:t>
      </w:r>
      <w:r>
        <w:rPr>
          <w:rFonts w:asciiTheme="majorBidi" w:eastAsiaTheme="minorEastAsia" w:hAnsiTheme="majorBidi" w:cstheme="majorBidi" w:hint="eastAsia"/>
          <w:b/>
          <w:bCs/>
          <w:color w:val="000000"/>
          <w:szCs w:val="24"/>
          <w:lang w:eastAsia="zh-CN"/>
        </w:rPr>
        <w:t>日</w:t>
      </w:r>
      <w:r w:rsidRPr="0049617C">
        <w:rPr>
          <w:rFonts w:asciiTheme="majorBidi" w:eastAsiaTheme="minorEastAsia" w:hAnsiTheme="majorBidi" w:cstheme="majorBidi" w:hint="eastAsia"/>
          <w:b/>
          <w:color w:val="000000"/>
          <w:szCs w:val="24"/>
          <w:lang w:eastAsia="zh-CN"/>
        </w:rPr>
        <w:t>之前</w:t>
      </w:r>
      <w:r>
        <w:rPr>
          <w:rFonts w:asciiTheme="majorBidi" w:eastAsiaTheme="minorEastAsia" w:hAnsiTheme="majorBidi" w:cstheme="majorBidi" w:hint="eastAsia"/>
          <w:bCs/>
          <w:color w:val="000000"/>
          <w:szCs w:val="24"/>
          <w:lang w:eastAsia="zh-CN"/>
        </w:rPr>
        <w:t>，将使用</w:t>
      </w:r>
      <w:hyperlink r:id="rId12" w:history="1">
        <w:r>
          <w:rPr>
            <w:rStyle w:val="Hyperlink"/>
            <w:rFonts w:asciiTheme="majorBidi" w:hAnsiTheme="majorBidi" w:cstheme="majorBidi"/>
            <w:szCs w:val="24"/>
          </w:rPr>
          <w:t>http://itu.int/en/ITU-T/extcoop/cits/</w:t>
        </w:r>
      </w:hyperlink>
      <w:r>
        <w:rPr>
          <w:rFonts w:eastAsiaTheme="minorEastAsia" w:hint="eastAsia"/>
          <w:lang w:eastAsia="zh-CN"/>
        </w:rPr>
        <w:t>网址所提供模板编辑的文件发送至</w:t>
      </w:r>
      <w:hyperlink r:id="rId13" w:history="1">
        <w:r>
          <w:rPr>
            <w:rStyle w:val="Hyperlink"/>
            <w:szCs w:val="24"/>
            <w:lang w:val="en-US"/>
          </w:rPr>
          <w:t>tsbcits@itu.int</w:t>
        </w:r>
      </w:hyperlink>
      <w:r>
        <w:rPr>
          <w:rFonts w:eastAsiaTheme="minorEastAsia" w:hint="eastAsia"/>
          <w:lang w:eastAsia="zh-CN"/>
        </w:rPr>
        <w:t>。“迟到或未预先通知”的文件只有经过与会者一致同意方可接受，或推迟至随后一次会议讨论。</w:t>
      </w:r>
    </w:p>
    <w:p w:rsidR="00B9112A" w:rsidRDefault="00B9112A" w:rsidP="00DB76C4">
      <w:pPr>
        <w:rPr>
          <w:rFonts w:asciiTheme="majorBidi" w:hAnsiTheme="majorBidi" w:cstheme="majorBidi"/>
          <w:color w:val="000000"/>
          <w:szCs w:val="24"/>
          <w:lang w:eastAsia="zh-CN"/>
        </w:rPr>
      </w:pPr>
      <w:r>
        <w:rPr>
          <w:rFonts w:asciiTheme="majorBidi" w:hAnsiTheme="majorBidi" w:cstheme="majorBidi" w:hint="eastAsia"/>
          <w:b/>
          <w:bCs/>
          <w:color w:val="000000"/>
          <w:szCs w:val="24"/>
          <w:lang w:eastAsia="zh-CN"/>
        </w:rPr>
        <w:t>远程参会：</w:t>
      </w:r>
      <w:r>
        <w:rPr>
          <w:rFonts w:asciiTheme="majorBidi" w:hAnsiTheme="majorBidi" w:cstheme="majorBidi" w:hint="eastAsia"/>
          <w:color w:val="000000"/>
          <w:szCs w:val="24"/>
          <w:lang w:eastAsia="zh-CN"/>
        </w:rPr>
        <w:t>您可以通过远程方式参加</w:t>
      </w:r>
      <w:r>
        <w:rPr>
          <w:rFonts w:asciiTheme="majorBidi" w:hAnsiTheme="majorBidi" w:cstheme="majorBidi"/>
          <w:color w:val="000000"/>
          <w:szCs w:val="24"/>
          <w:lang w:eastAsia="zh-CN"/>
        </w:rPr>
        <w:t>ITS</w:t>
      </w:r>
      <w:r>
        <w:rPr>
          <w:rFonts w:asciiTheme="majorBidi" w:hAnsiTheme="majorBidi" w:cstheme="majorBidi" w:hint="eastAsia"/>
          <w:color w:val="000000"/>
          <w:szCs w:val="24"/>
          <w:lang w:eastAsia="zh-CN"/>
        </w:rPr>
        <w:t>通信标准协作会。作为远程参会代表，您将能够聆听讨论内容、阅读文件和投影演示，并与远程会议主持人进行互动。如果希望以远程代表的身份参会，您需要</w:t>
      </w:r>
      <w:r>
        <w:rPr>
          <w:rFonts w:asciiTheme="majorBidi" w:eastAsiaTheme="minorEastAsia" w:hAnsiTheme="majorBidi" w:cstheme="majorBidi" w:hint="eastAsia"/>
          <w:color w:val="000000"/>
          <w:szCs w:val="24"/>
          <w:lang w:eastAsia="zh-CN"/>
        </w:rPr>
        <w:t>在</w:t>
      </w:r>
      <w:hyperlink r:id="rId14" w:history="1">
        <w:r w:rsidR="003D7B15">
          <w:rPr>
            <w:rStyle w:val="Hyperlink"/>
            <w:lang w:eastAsia="ja-JP"/>
          </w:rPr>
          <w:t>http://www.itu.int/reg/tmisc/3000449</w:t>
        </w:r>
      </w:hyperlink>
      <w:r>
        <w:rPr>
          <w:rFonts w:eastAsiaTheme="minorEastAsia" w:hint="eastAsia"/>
          <w:lang w:eastAsia="zh-CN"/>
        </w:rPr>
        <w:t>进行提前注册。</w:t>
      </w:r>
      <w:r>
        <w:rPr>
          <w:rFonts w:asciiTheme="majorBidi" w:eastAsiaTheme="minorEastAsia" w:hAnsiTheme="majorBidi" w:cstheme="majorBidi" w:hint="eastAsia"/>
          <w:color w:val="000000"/>
          <w:szCs w:val="24"/>
          <w:lang w:eastAsia="zh-CN"/>
        </w:rPr>
        <w:t>在该网址处亦可获取远程参会说明</w:t>
      </w:r>
      <w:r>
        <w:rPr>
          <w:rFonts w:asciiTheme="majorBidi" w:hAnsiTheme="majorBidi" w:cstheme="majorBidi" w:hint="eastAsia"/>
          <w:color w:val="000000"/>
          <w:szCs w:val="24"/>
          <w:lang w:eastAsia="zh-CN"/>
        </w:rPr>
        <w:t>。</w:t>
      </w:r>
    </w:p>
    <w:p w:rsidR="00B9112A" w:rsidRDefault="00B9112A" w:rsidP="00B9112A">
      <w:pPr>
        <w:ind w:firstLineChars="200" w:firstLine="480"/>
        <w:rPr>
          <w:rFonts w:asciiTheme="majorBidi" w:hAnsiTheme="majorBidi" w:cstheme="majorBidi"/>
          <w:lang w:eastAsia="zh-CN"/>
        </w:rPr>
      </w:pPr>
      <w:r>
        <w:rPr>
          <w:rFonts w:asciiTheme="majorBidi" w:hAnsiTheme="majorBidi" w:cstheme="majorBidi" w:hint="eastAsia"/>
          <w:lang w:eastAsia="zh-CN"/>
        </w:rPr>
        <w:t>为方便起见，</w:t>
      </w:r>
      <w:r>
        <w:rPr>
          <w:rFonts w:asciiTheme="majorBidi" w:eastAsiaTheme="minorEastAsia" w:hAnsiTheme="majorBidi" w:cstheme="majorBidi" w:hint="eastAsia"/>
          <w:lang w:eastAsia="zh-CN"/>
        </w:rPr>
        <w:t>有关会议地点及交通路线等实用信息均见</w:t>
      </w:r>
      <w:r>
        <w:rPr>
          <w:rFonts w:asciiTheme="majorBidi" w:hAnsiTheme="majorBidi" w:cstheme="majorBidi" w:hint="eastAsia"/>
          <w:b/>
          <w:bCs/>
          <w:lang w:eastAsia="zh-CN"/>
        </w:rPr>
        <w:t>附件</w:t>
      </w:r>
      <w:r>
        <w:rPr>
          <w:rFonts w:asciiTheme="majorBidi" w:hAnsiTheme="majorBidi" w:cstheme="majorBidi"/>
          <w:b/>
          <w:bCs/>
          <w:lang w:eastAsia="zh-CN"/>
        </w:rPr>
        <w:t>1</w:t>
      </w:r>
      <w:r>
        <w:rPr>
          <w:rFonts w:asciiTheme="majorBidi" w:hAnsiTheme="majorBidi" w:cstheme="majorBidi" w:hint="eastAsia"/>
          <w:lang w:eastAsia="zh-CN"/>
        </w:rPr>
        <w:t>。</w:t>
      </w:r>
    </w:p>
    <w:p w:rsidR="00C5004E" w:rsidRPr="00456D74" w:rsidRDefault="00B9112A" w:rsidP="00DB76C4">
      <w:pPr>
        <w:rPr>
          <w:rFonts w:asciiTheme="majorBidi" w:eastAsiaTheme="minorEastAsia" w:hAnsiTheme="majorBidi" w:cstheme="majorBidi"/>
          <w:szCs w:val="24"/>
          <w:lang w:eastAsia="zh-CN"/>
        </w:rPr>
      </w:pPr>
      <w:r>
        <w:rPr>
          <w:rFonts w:asciiTheme="majorBidi" w:eastAsiaTheme="minorEastAsia" w:hAnsiTheme="majorBidi" w:cstheme="majorBidi" w:hint="eastAsia"/>
          <w:b/>
          <w:szCs w:val="24"/>
          <w:lang w:eastAsia="zh-CN"/>
        </w:rPr>
        <w:t>签证：</w:t>
      </w:r>
      <w:r>
        <w:rPr>
          <w:rFonts w:asciiTheme="majorBidi" w:hAnsiTheme="majorBidi" w:cstheme="majorBidi" w:hint="eastAsia"/>
          <w:szCs w:val="24"/>
          <w:lang w:eastAsia="zh-CN"/>
        </w:rPr>
        <w:t>我们在此</w:t>
      </w:r>
      <w:r>
        <w:rPr>
          <w:rFonts w:asciiTheme="majorBidi" w:hAnsiTheme="majorBidi" w:cstheme="majorBidi" w:hint="eastAsia"/>
          <w:szCs w:val="24"/>
          <w:lang w:val="fr-CH" w:eastAsia="zh-CN"/>
        </w:rPr>
        <w:t>谨</w:t>
      </w:r>
      <w:r>
        <w:rPr>
          <w:rFonts w:asciiTheme="majorBidi" w:hAnsiTheme="majorBidi" w:cstheme="majorBidi" w:hint="eastAsia"/>
          <w:szCs w:val="24"/>
          <w:lang w:eastAsia="zh-CN"/>
        </w:rPr>
        <w:t>提醒您，一些国家的公民需要获得签证才能入境</w:t>
      </w:r>
      <w:r w:rsidR="003D7B15">
        <w:rPr>
          <w:rFonts w:asciiTheme="majorBidi" w:eastAsiaTheme="minorEastAsia" w:hAnsiTheme="majorBidi" w:cstheme="majorBidi" w:hint="eastAsia"/>
          <w:szCs w:val="24"/>
          <w:lang w:eastAsia="zh-CN"/>
        </w:rPr>
        <w:t>奥地利</w:t>
      </w:r>
      <w:r>
        <w:rPr>
          <w:rFonts w:asciiTheme="majorBidi" w:hAnsiTheme="majorBidi" w:cstheme="majorBidi" w:hint="eastAsia"/>
          <w:szCs w:val="24"/>
          <w:lang w:eastAsia="zh-CN"/>
        </w:rPr>
        <w:t>并逗留。</w:t>
      </w:r>
      <w:r>
        <w:rPr>
          <w:rFonts w:asciiTheme="majorBidi" w:hAnsiTheme="majorBidi" w:cstheme="majorBidi" w:hint="eastAsia"/>
          <w:lang w:eastAsia="zh-CN"/>
        </w:rPr>
        <w:t>签证必须</w:t>
      </w:r>
      <w:r>
        <w:rPr>
          <w:rFonts w:asciiTheme="majorBidi" w:hAnsiTheme="majorBidi" w:cstheme="majorBidi" w:hint="eastAsia"/>
          <w:szCs w:val="24"/>
          <w:lang w:eastAsia="zh-CN"/>
        </w:rPr>
        <w:t>向驻贵国的</w:t>
      </w:r>
      <w:r w:rsidR="003D7B15">
        <w:rPr>
          <w:rFonts w:asciiTheme="majorBidi" w:eastAsiaTheme="minorEastAsia" w:hAnsiTheme="majorBidi" w:cstheme="majorBidi" w:hint="eastAsia"/>
          <w:szCs w:val="24"/>
          <w:lang w:eastAsia="zh-CN"/>
        </w:rPr>
        <w:t>奥地利</w:t>
      </w:r>
      <w:r>
        <w:rPr>
          <w:rFonts w:asciiTheme="majorBidi" w:hAnsiTheme="majorBidi" w:cstheme="majorBidi" w:hint="eastAsia"/>
          <w:szCs w:val="24"/>
          <w:lang w:eastAsia="zh-CN"/>
        </w:rPr>
        <w:t>代表机构（使馆或领事馆）申请和领取。如果贵国没有此类机构，则请向驻离出发国最近的国家的此类机构申请并领取。</w:t>
      </w:r>
      <w:r>
        <w:rPr>
          <w:rFonts w:asciiTheme="majorBidi" w:eastAsiaTheme="minorEastAsia" w:hAnsiTheme="majorBidi" w:cstheme="majorBidi" w:hint="eastAsia"/>
          <w:szCs w:val="24"/>
          <w:lang w:eastAsia="zh-CN"/>
        </w:rPr>
        <w:t>请注意，签证审批可能需要点时间，因此，请您尽早提出签证申请。</w:t>
      </w:r>
    </w:p>
    <w:p w:rsidR="00E24CE7" w:rsidRDefault="00E24CE7" w:rsidP="00CF3F4C">
      <w:pPr>
        <w:rPr>
          <w:rFonts w:asciiTheme="majorBidi" w:hAnsiTheme="majorBidi" w:cstheme="majorBidi"/>
          <w:lang w:eastAsia="zh-CN"/>
        </w:rPr>
      </w:pPr>
    </w:p>
    <w:p w:rsidR="00E24CE7" w:rsidRDefault="00E24CE7" w:rsidP="00CF3F4C">
      <w:pPr>
        <w:rPr>
          <w:rFonts w:asciiTheme="majorBidi" w:hAnsiTheme="majorBidi" w:cstheme="majorBidi"/>
          <w:lang w:eastAsia="zh-CN"/>
        </w:rPr>
      </w:pPr>
    </w:p>
    <w:p w:rsidR="0056580A" w:rsidRPr="00875A91" w:rsidRDefault="0056580A" w:rsidP="00CF3F4C">
      <w:pPr>
        <w:rPr>
          <w:rFonts w:asciiTheme="majorBidi" w:hAnsiTheme="majorBidi" w:cstheme="majorBidi"/>
          <w:lang w:eastAsia="zh-CN"/>
        </w:rPr>
      </w:pPr>
    </w:p>
    <w:p w:rsidR="00C5004E" w:rsidRPr="00875A91" w:rsidRDefault="00C5004E" w:rsidP="00CF3F4C">
      <w:pPr>
        <w:tabs>
          <w:tab w:val="left" w:pos="1418"/>
          <w:tab w:val="left" w:pos="1702"/>
          <w:tab w:val="left" w:pos="2160"/>
        </w:tabs>
        <w:rPr>
          <w:rFonts w:asciiTheme="majorBidi" w:hAnsiTheme="majorBidi" w:cstheme="majorBidi"/>
          <w:lang w:eastAsia="zh-CN"/>
        </w:rPr>
      </w:pPr>
      <w:r w:rsidRPr="00875A91">
        <w:rPr>
          <w:rFonts w:asciiTheme="majorBidi" w:hAnsiTheme="majorBidi" w:cstheme="majorBidi"/>
          <w:lang w:eastAsia="zh-CN"/>
        </w:rPr>
        <w:t>顺致敬意！</w:t>
      </w:r>
      <w:r w:rsidRPr="00875A91">
        <w:rPr>
          <w:rFonts w:asciiTheme="majorBidi" w:hAnsiTheme="majorBidi" w:cstheme="majorBidi"/>
          <w:lang w:eastAsia="zh-CN"/>
        </w:rPr>
        <w:br/>
      </w:r>
    </w:p>
    <w:p w:rsidR="00C5004E" w:rsidRPr="00875A91" w:rsidRDefault="00C5004E" w:rsidP="00CF3F4C">
      <w:pPr>
        <w:tabs>
          <w:tab w:val="left" w:pos="1418"/>
          <w:tab w:val="left" w:pos="1702"/>
          <w:tab w:val="left" w:pos="2160"/>
        </w:tabs>
        <w:spacing w:before="100" w:after="20"/>
        <w:ind w:right="92"/>
        <w:rPr>
          <w:rFonts w:asciiTheme="majorBidi" w:hAnsiTheme="majorBidi" w:cstheme="majorBidi"/>
          <w:lang w:eastAsia="zh-CN"/>
        </w:rPr>
      </w:pPr>
    </w:p>
    <w:p w:rsidR="00C5004E" w:rsidRPr="00875A91" w:rsidRDefault="00C5004E" w:rsidP="00CF3F4C">
      <w:pPr>
        <w:tabs>
          <w:tab w:val="left" w:pos="1418"/>
          <w:tab w:val="left" w:pos="1702"/>
          <w:tab w:val="left" w:pos="2160"/>
        </w:tabs>
        <w:spacing w:before="100" w:after="20"/>
        <w:ind w:right="92"/>
        <w:rPr>
          <w:rFonts w:asciiTheme="majorBidi" w:hAnsiTheme="majorBidi" w:cstheme="majorBidi"/>
          <w:lang w:eastAsia="zh-CN"/>
        </w:rPr>
      </w:pPr>
    </w:p>
    <w:p w:rsidR="00C5004E" w:rsidRPr="00875A91" w:rsidRDefault="00C5004E" w:rsidP="00CF3F4C">
      <w:pPr>
        <w:tabs>
          <w:tab w:val="left" w:pos="1418"/>
          <w:tab w:val="left" w:pos="1702"/>
          <w:tab w:val="left" w:pos="2160"/>
        </w:tabs>
        <w:spacing w:before="100" w:after="20"/>
        <w:ind w:right="92"/>
        <w:rPr>
          <w:rFonts w:asciiTheme="majorBidi" w:hAnsiTheme="majorBidi" w:cstheme="majorBidi"/>
          <w:lang w:eastAsia="zh-CN"/>
        </w:rPr>
      </w:pPr>
    </w:p>
    <w:p w:rsidR="00C5004E" w:rsidRPr="00875A91" w:rsidRDefault="00C5004E" w:rsidP="00CF3F4C">
      <w:pPr>
        <w:tabs>
          <w:tab w:val="left" w:pos="1418"/>
          <w:tab w:val="left" w:pos="1702"/>
          <w:tab w:val="left" w:pos="2160"/>
        </w:tabs>
        <w:spacing w:before="100" w:after="20"/>
        <w:ind w:right="92"/>
        <w:rPr>
          <w:rFonts w:asciiTheme="majorBidi" w:hAnsiTheme="majorBidi" w:cstheme="majorBidi"/>
          <w:lang w:eastAsia="zh-CN"/>
        </w:rPr>
      </w:pPr>
    </w:p>
    <w:p w:rsidR="00C5004E" w:rsidRPr="00875A91" w:rsidRDefault="00C5004E" w:rsidP="00CF3F4C">
      <w:pPr>
        <w:tabs>
          <w:tab w:val="left" w:pos="1418"/>
          <w:tab w:val="left" w:pos="1702"/>
          <w:tab w:val="left" w:pos="2160"/>
        </w:tabs>
        <w:spacing w:before="100" w:after="20"/>
        <w:ind w:right="92"/>
        <w:rPr>
          <w:rFonts w:asciiTheme="majorBidi" w:hAnsiTheme="majorBidi" w:cstheme="majorBidi"/>
          <w:lang w:eastAsia="zh-CN"/>
        </w:rPr>
      </w:pPr>
    </w:p>
    <w:p w:rsidR="00C5004E" w:rsidRPr="00875A91" w:rsidRDefault="00C5004E" w:rsidP="00CF3F4C">
      <w:pPr>
        <w:tabs>
          <w:tab w:val="left" w:pos="1418"/>
          <w:tab w:val="left" w:pos="1702"/>
          <w:tab w:val="left" w:pos="2160"/>
        </w:tabs>
        <w:spacing w:before="100" w:after="20"/>
        <w:ind w:right="92"/>
        <w:rPr>
          <w:rFonts w:asciiTheme="majorBidi" w:hAnsiTheme="majorBidi" w:cstheme="majorBidi"/>
          <w:lang w:eastAsia="zh-CN"/>
        </w:rPr>
      </w:pPr>
      <w:r w:rsidRPr="00875A91">
        <w:rPr>
          <w:rFonts w:asciiTheme="majorBidi" w:hAnsiTheme="majorBidi" w:cstheme="majorBidi"/>
          <w:lang w:eastAsia="zh-CN"/>
        </w:rPr>
        <w:t>电信标准化局主任</w:t>
      </w:r>
    </w:p>
    <w:p w:rsidR="00C5004E" w:rsidRPr="00875A91" w:rsidRDefault="00C5004E" w:rsidP="00CF3F4C">
      <w:pPr>
        <w:tabs>
          <w:tab w:val="left" w:pos="1418"/>
          <w:tab w:val="left" w:pos="1702"/>
          <w:tab w:val="left" w:pos="2160"/>
        </w:tabs>
        <w:spacing w:before="0" w:after="20"/>
        <w:ind w:right="91"/>
        <w:rPr>
          <w:rFonts w:asciiTheme="majorBidi" w:hAnsiTheme="majorBidi" w:cstheme="majorBidi"/>
          <w:lang w:eastAsia="zh-CN"/>
        </w:rPr>
      </w:pPr>
      <w:r w:rsidRPr="00875A91">
        <w:rPr>
          <w:rFonts w:asciiTheme="majorBidi" w:hAnsiTheme="majorBidi" w:cstheme="majorBidi"/>
          <w:lang w:eastAsia="zh-CN"/>
        </w:rPr>
        <w:t>马尔科姆</w:t>
      </w:r>
      <w:r w:rsidRPr="00875A91">
        <w:rPr>
          <w:rFonts w:asciiTheme="majorBidi" w:hAnsiTheme="majorBidi" w:cstheme="majorBidi"/>
          <w:sz w:val="20"/>
          <w:lang w:eastAsia="zh-CN"/>
        </w:rPr>
        <w:t>•</w:t>
      </w:r>
      <w:r w:rsidRPr="00875A91">
        <w:rPr>
          <w:rFonts w:asciiTheme="majorBidi" w:hAnsiTheme="majorBidi" w:cstheme="majorBidi"/>
          <w:lang w:eastAsia="zh-CN"/>
        </w:rPr>
        <w:t>琼森</w:t>
      </w:r>
    </w:p>
    <w:p w:rsidR="00C5004E" w:rsidRPr="00875A91" w:rsidRDefault="00C5004E" w:rsidP="00CF3F4C">
      <w:pPr>
        <w:tabs>
          <w:tab w:val="left" w:pos="1418"/>
          <w:tab w:val="left" w:pos="1702"/>
          <w:tab w:val="left" w:pos="2160"/>
        </w:tabs>
        <w:spacing w:before="100" w:after="20"/>
        <w:ind w:right="92"/>
        <w:rPr>
          <w:rFonts w:asciiTheme="majorBidi" w:hAnsiTheme="majorBidi" w:cstheme="majorBidi"/>
          <w:b/>
          <w:bCs/>
          <w:lang w:eastAsia="zh-CN"/>
        </w:rPr>
      </w:pPr>
    </w:p>
    <w:p w:rsidR="00C5004E" w:rsidRDefault="00C5004E" w:rsidP="00CF3F4C">
      <w:pPr>
        <w:tabs>
          <w:tab w:val="left" w:pos="1418"/>
          <w:tab w:val="left" w:pos="1702"/>
          <w:tab w:val="left" w:pos="2160"/>
        </w:tabs>
        <w:spacing w:before="100" w:after="20"/>
        <w:ind w:right="92"/>
        <w:rPr>
          <w:rFonts w:asciiTheme="majorBidi" w:hAnsiTheme="majorBidi" w:cstheme="majorBidi"/>
          <w:b/>
          <w:bCs/>
          <w:lang w:eastAsia="zh-CN"/>
        </w:rPr>
      </w:pPr>
    </w:p>
    <w:p w:rsidR="00E24CE7" w:rsidRPr="00875A91" w:rsidRDefault="00E24CE7" w:rsidP="00CF3F4C">
      <w:pPr>
        <w:tabs>
          <w:tab w:val="left" w:pos="1418"/>
          <w:tab w:val="left" w:pos="1702"/>
          <w:tab w:val="left" w:pos="2160"/>
        </w:tabs>
        <w:spacing w:before="100" w:after="20"/>
        <w:ind w:right="92"/>
        <w:rPr>
          <w:rFonts w:asciiTheme="majorBidi" w:hAnsiTheme="majorBidi" w:cstheme="majorBidi"/>
          <w:b/>
          <w:bCs/>
          <w:lang w:eastAsia="zh-CN"/>
        </w:rPr>
      </w:pPr>
    </w:p>
    <w:p w:rsidR="003D7B15" w:rsidRPr="0049617C" w:rsidRDefault="00C5004E" w:rsidP="00DB76C4">
      <w:pPr>
        <w:rPr>
          <w:b/>
          <w:bCs/>
          <w:lang w:eastAsia="zh-CN"/>
        </w:rPr>
      </w:pPr>
      <w:r w:rsidRPr="0049617C">
        <w:rPr>
          <w:b/>
          <w:bCs/>
          <w:lang w:eastAsia="zh-CN"/>
        </w:rPr>
        <w:t>附件</w:t>
      </w:r>
      <w:r w:rsidRPr="0049617C">
        <w:rPr>
          <w:b/>
          <w:bCs/>
          <w:lang w:val="en-US" w:eastAsia="zh-CN"/>
        </w:rPr>
        <w:t>：</w:t>
      </w:r>
      <w:r w:rsidR="00E2011C" w:rsidRPr="0049617C">
        <w:rPr>
          <w:rFonts w:hint="eastAsia"/>
          <w:b/>
          <w:bCs/>
          <w:lang w:val="en-US" w:eastAsia="zh-CN"/>
        </w:rPr>
        <w:t>1</w:t>
      </w:r>
      <w:r w:rsidRPr="0049617C">
        <w:rPr>
          <w:b/>
          <w:bCs/>
          <w:lang w:eastAsia="zh-CN"/>
        </w:rPr>
        <w:t>件</w:t>
      </w:r>
    </w:p>
    <w:p w:rsidR="003D7B15" w:rsidRDefault="003D7B15" w:rsidP="00DB76C4">
      <w:pPr>
        <w:rPr>
          <w:bCs/>
          <w:lang w:eastAsia="zh-CN"/>
        </w:rPr>
      </w:pPr>
      <w:r>
        <w:rPr>
          <w:b/>
          <w:bCs/>
          <w:lang w:eastAsia="zh-CN"/>
        </w:rPr>
        <w:br w:type="page"/>
      </w:r>
    </w:p>
    <w:p w:rsidR="003D7B15" w:rsidRDefault="003D7B15" w:rsidP="003D7B15">
      <w:pPr>
        <w:pStyle w:val="Title4"/>
        <w:rPr>
          <w:bCs/>
          <w:szCs w:val="24"/>
        </w:rPr>
      </w:pPr>
      <w:r>
        <w:rPr>
          <w:b w:val="0"/>
          <w:bCs/>
          <w:sz w:val="24"/>
          <w:szCs w:val="24"/>
        </w:rPr>
        <w:lastRenderedPageBreak/>
        <w:t>ANNEX 1</w:t>
      </w:r>
      <w:r>
        <w:rPr>
          <w:b w:val="0"/>
          <w:bCs/>
          <w:sz w:val="24"/>
          <w:szCs w:val="24"/>
        </w:rPr>
        <w:br/>
        <w:t>(to TSB Circular 308)</w:t>
      </w:r>
    </w:p>
    <w:p w:rsidR="003D7B15" w:rsidRDefault="003D7B15" w:rsidP="003D7B15">
      <w:pPr>
        <w:ind w:left="1560" w:hanging="1560"/>
        <w:jc w:val="center"/>
        <w:rPr>
          <w:b/>
          <w:bCs/>
          <w:sz w:val="28"/>
          <w:szCs w:val="21"/>
          <w:lang w:eastAsia="ja-JP"/>
        </w:rPr>
      </w:pPr>
      <w:r>
        <w:rPr>
          <w:b/>
          <w:bCs/>
          <w:sz w:val="28"/>
          <w:szCs w:val="21"/>
          <w:lang w:eastAsia="ja-JP"/>
        </w:rPr>
        <w:t>Practical Information</w:t>
      </w:r>
    </w:p>
    <w:p w:rsidR="003D7B15" w:rsidRDefault="003D7B15" w:rsidP="003D7B15">
      <w:pPr>
        <w:ind w:left="1560" w:hanging="1560"/>
        <w:jc w:val="center"/>
        <w:rPr>
          <w:b/>
          <w:bCs/>
          <w:sz w:val="28"/>
          <w:szCs w:val="21"/>
          <w:lang w:eastAsia="ja-JP"/>
        </w:rPr>
      </w:pPr>
    </w:p>
    <w:p w:rsidR="003D7B15" w:rsidRDefault="003D7B15" w:rsidP="003D7B15">
      <w:pPr>
        <w:numPr>
          <w:ilvl w:val="0"/>
          <w:numId w:val="12"/>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t>Venue</w:t>
      </w:r>
    </w:p>
    <w:p w:rsidR="003D7B15" w:rsidRDefault="003D7B15" w:rsidP="003D7B15">
      <w:pPr>
        <w:tabs>
          <w:tab w:val="left" w:pos="0"/>
          <w:tab w:val="left" w:pos="851"/>
        </w:tabs>
        <w:spacing w:after="225"/>
        <w:textAlignment w:val="top"/>
        <w:outlineLvl w:val="0"/>
        <w:rPr>
          <w:kern w:val="36"/>
          <w:lang w:val="de-DE"/>
        </w:rPr>
      </w:pPr>
      <w:r>
        <w:rPr>
          <w:kern w:val="36"/>
          <w:lang w:val="de-DE"/>
        </w:rPr>
        <w:t>FTW Forschungszentrum Telekommunikation Wien GmbH</w:t>
      </w:r>
      <w:r>
        <w:rPr>
          <w:kern w:val="36"/>
          <w:lang w:val="de-DE"/>
        </w:rPr>
        <w:br/>
        <w:t>Donau-City-Straße 1</w:t>
      </w:r>
      <w:r>
        <w:rPr>
          <w:kern w:val="36"/>
          <w:lang w:val="de-DE"/>
        </w:rPr>
        <w:br/>
        <w:t>1120 Vienna</w:t>
      </w:r>
      <w:r>
        <w:rPr>
          <w:kern w:val="36"/>
          <w:lang w:val="de-DE"/>
        </w:rPr>
        <w:br/>
        <w:t>Austria</w:t>
      </w:r>
      <w:r>
        <w:rPr>
          <w:kern w:val="36"/>
          <w:lang w:val="de-DE"/>
        </w:rPr>
        <w:br/>
      </w:r>
    </w:p>
    <w:tbl>
      <w:tblPr>
        <w:tblW w:w="9495" w:type="dxa"/>
        <w:tblInd w:w="675" w:type="dxa"/>
        <w:tblLayout w:type="fixed"/>
        <w:tblLook w:val="04A0" w:firstRow="1" w:lastRow="0" w:firstColumn="1" w:lastColumn="0" w:noHBand="0" w:noVBand="1"/>
      </w:tblPr>
      <w:tblGrid>
        <w:gridCol w:w="4748"/>
        <w:gridCol w:w="4747"/>
      </w:tblGrid>
      <w:tr w:rsidR="003D7B15" w:rsidTr="003D7B15">
        <w:tc>
          <w:tcPr>
            <w:tcW w:w="4748" w:type="dxa"/>
            <w:hideMark/>
          </w:tcPr>
          <w:p w:rsidR="003D7B15" w:rsidRDefault="003D7B15">
            <w:pPr>
              <w:tabs>
                <w:tab w:val="left" w:pos="0"/>
                <w:tab w:val="left" w:pos="851"/>
              </w:tabs>
              <w:spacing w:after="225"/>
              <w:textAlignment w:val="top"/>
              <w:outlineLvl w:val="0"/>
              <w:rPr>
                <w:kern w:val="36"/>
                <w:lang w:val="de-DE"/>
              </w:rPr>
            </w:pPr>
            <w:r>
              <w:rPr>
                <w:noProof/>
                <w:kern w:val="36"/>
                <w:szCs w:val="24"/>
                <w:lang w:eastAsia="zh-CN"/>
              </w:rPr>
              <w:drawing>
                <wp:inline distT="0" distB="0" distL="0" distR="0">
                  <wp:extent cx="2152650" cy="2066925"/>
                  <wp:effectExtent l="0" t="0" r="0" b="9525"/>
                  <wp:docPr id="11" name="Picture 11" descr="Description: techgate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echgateTow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inline>
              </w:drawing>
            </w:r>
          </w:p>
        </w:tc>
        <w:tc>
          <w:tcPr>
            <w:tcW w:w="4748" w:type="dxa"/>
            <w:hideMark/>
          </w:tcPr>
          <w:p w:rsidR="003D7B15" w:rsidRDefault="003D7B15">
            <w:pPr>
              <w:tabs>
                <w:tab w:val="left" w:pos="0"/>
                <w:tab w:val="left" w:pos="851"/>
              </w:tabs>
              <w:spacing w:after="225"/>
              <w:textAlignment w:val="top"/>
              <w:outlineLvl w:val="0"/>
              <w:rPr>
                <w:kern w:val="36"/>
                <w:lang w:val="de-DE"/>
              </w:rPr>
            </w:pPr>
            <w:r>
              <w:rPr>
                <w:b/>
                <w:bCs/>
                <w:noProof/>
                <w:kern w:val="36"/>
                <w:szCs w:val="24"/>
                <w:lang w:eastAsia="zh-CN"/>
              </w:rPr>
              <w:drawing>
                <wp:inline distT="0" distB="0" distL="0" distR="0">
                  <wp:extent cx="2705100" cy="2057400"/>
                  <wp:effectExtent l="0" t="0" r="0" b="0"/>
                  <wp:docPr id="10" name="Picture 10" descr="Description: wienplan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wienplan_groß"/>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tc>
      </w:tr>
      <w:tr w:rsidR="003D7B15" w:rsidTr="003D7B15">
        <w:tc>
          <w:tcPr>
            <w:tcW w:w="9496" w:type="dxa"/>
            <w:gridSpan w:val="2"/>
          </w:tcPr>
          <w:p w:rsidR="003D7B15" w:rsidRDefault="003D7B15">
            <w:pPr>
              <w:tabs>
                <w:tab w:val="left" w:pos="0"/>
                <w:tab w:val="left" w:pos="851"/>
              </w:tabs>
              <w:spacing w:after="225"/>
              <w:jc w:val="center"/>
              <w:textAlignment w:val="top"/>
              <w:outlineLvl w:val="0"/>
              <w:rPr>
                <w:kern w:val="36"/>
                <w:szCs w:val="24"/>
              </w:rPr>
            </w:pPr>
          </w:p>
          <w:p w:rsidR="003D7B15" w:rsidRDefault="003D7B15">
            <w:pPr>
              <w:tabs>
                <w:tab w:val="left" w:pos="0"/>
                <w:tab w:val="left" w:pos="851"/>
              </w:tabs>
              <w:spacing w:after="225"/>
              <w:jc w:val="center"/>
              <w:textAlignment w:val="top"/>
              <w:outlineLvl w:val="0"/>
              <w:rPr>
                <w:kern w:val="36"/>
                <w:szCs w:val="24"/>
              </w:rPr>
            </w:pPr>
            <w:r>
              <w:rPr>
                <w:noProof/>
                <w:kern w:val="36"/>
                <w:szCs w:val="24"/>
                <w:lang w:eastAsia="zh-CN"/>
              </w:rPr>
              <w:drawing>
                <wp:inline distT="0" distB="0" distL="0" distR="0">
                  <wp:extent cx="3381375" cy="3467100"/>
                  <wp:effectExtent l="0" t="0" r="9525" b="0"/>
                  <wp:docPr id="9" name="Picture 9" descr="Description: ftw_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ftw_u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3467100"/>
                          </a:xfrm>
                          <a:prstGeom prst="rect">
                            <a:avLst/>
                          </a:prstGeom>
                          <a:noFill/>
                          <a:ln>
                            <a:noFill/>
                          </a:ln>
                        </pic:spPr>
                      </pic:pic>
                    </a:graphicData>
                  </a:graphic>
                </wp:inline>
              </w:drawing>
            </w:r>
          </w:p>
        </w:tc>
      </w:tr>
    </w:tbl>
    <w:p w:rsidR="003D7B15" w:rsidRDefault="003D7B15" w:rsidP="003D7B15">
      <w:pPr>
        <w:tabs>
          <w:tab w:val="clear" w:pos="794"/>
          <w:tab w:val="clear" w:pos="1191"/>
          <w:tab w:val="left" w:pos="0"/>
          <w:tab w:val="left" w:pos="851"/>
        </w:tabs>
        <w:spacing w:after="225"/>
        <w:textAlignment w:val="top"/>
        <w:outlineLvl w:val="0"/>
        <w:rPr>
          <w:b/>
          <w:bCs/>
          <w:kern w:val="36"/>
          <w:szCs w:val="24"/>
        </w:rPr>
      </w:pPr>
    </w:p>
    <w:p w:rsidR="003D7B15" w:rsidRDefault="003D7B15" w:rsidP="003D7B15">
      <w:pPr>
        <w:tabs>
          <w:tab w:val="left" w:pos="720"/>
        </w:tabs>
        <w:spacing w:before="0"/>
        <w:rPr>
          <w:b/>
          <w:bCs/>
          <w:kern w:val="36"/>
          <w:szCs w:val="24"/>
        </w:rPr>
      </w:pPr>
      <w:r>
        <w:rPr>
          <w:b/>
          <w:bCs/>
          <w:kern w:val="36"/>
          <w:szCs w:val="24"/>
        </w:rPr>
        <w:br w:type="page"/>
      </w:r>
    </w:p>
    <w:p w:rsidR="003D7B15" w:rsidRDefault="003D7B15" w:rsidP="003D7B15">
      <w:pPr>
        <w:numPr>
          <w:ilvl w:val="0"/>
          <w:numId w:val="12"/>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lastRenderedPageBreak/>
        <w:t>Public transport</w:t>
      </w:r>
    </w:p>
    <w:p w:rsidR="003D7B15" w:rsidRDefault="003D7B15" w:rsidP="003D7B15">
      <w:pPr>
        <w:numPr>
          <w:ilvl w:val="0"/>
          <w:numId w:val="13"/>
        </w:numPr>
        <w:tabs>
          <w:tab w:val="clear" w:pos="794"/>
          <w:tab w:val="clear" w:pos="1191"/>
          <w:tab w:val="left" w:pos="0"/>
          <w:tab w:val="left" w:pos="851"/>
        </w:tabs>
        <w:spacing w:after="225"/>
        <w:textAlignment w:val="top"/>
        <w:outlineLvl w:val="0"/>
        <w:rPr>
          <w:kern w:val="36"/>
          <w:szCs w:val="24"/>
        </w:rPr>
      </w:pPr>
      <w:r>
        <w:rPr>
          <w:b/>
          <w:kern w:val="36"/>
          <w:szCs w:val="24"/>
        </w:rPr>
        <w:t>From the Airport by Bus to FTW (about 20 min)</w:t>
      </w:r>
      <w:r>
        <w:rPr>
          <w:b/>
          <w:kern w:val="36"/>
          <w:szCs w:val="24"/>
        </w:rPr>
        <w:br/>
      </w:r>
      <w:r>
        <w:rPr>
          <w:b/>
          <w:kern w:val="36"/>
          <w:szCs w:val="24"/>
        </w:rPr>
        <w:br/>
      </w:r>
      <w:r>
        <w:rPr>
          <w:noProof/>
          <w:kern w:val="36"/>
          <w:szCs w:val="24"/>
          <w:lang w:eastAsia="zh-CN"/>
        </w:rPr>
        <w:drawing>
          <wp:inline distT="0" distB="0" distL="0" distR="0">
            <wp:extent cx="247650" cy="247650"/>
            <wp:effectExtent l="0" t="0" r="0" b="0"/>
            <wp:docPr id="8" name="Picture 8" descr="Description: Beschreibung: C:\Users\brandtner\Desktop\logo airport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eschreibung: C:\Users\brandtner\Desktop\logo airport lin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kern w:val="36"/>
          <w:szCs w:val="24"/>
        </w:rPr>
        <w:t xml:space="preserve">   </w:t>
      </w:r>
      <w:r>
        <w:rPr>
          <w:kern w:val="36"/>
          <w:szCs w:val="24"/>
        </w:rPr>
        <w:t xml:space="preserve">Take the Vienna Airport Lines 1183 ( 20 min, € 7 one way ) </w:t>
      </w:r>
      <w:r>
        <w:rPr>
          <w:kern w:val="36"/>
          <w:szCs w:val="24"/>
        </w:rPr>
        <w:br/>
      </w:r>
      <w:r>
        <w:rPr>
          <w:kern w:val="36"/>
          <w:szCs w:val="24"/>
        </w:rPr>
        <w:br/>
        <w:t>and get off at Wien Kaisermühlen VIC (Wagramer Strasse).</w:t>
      </w:r>
      <w:r>
        <w:rPr>
          <w:kern w:val="36"/>
          <w:szCs w:val="24"/>
        </w:rPr>
        <w:br/>
      </w:r>
      <w:r>
        <w:br/>
        <w:t>Timetable:</w:t>
      </w:r>
      <w:r>
        <w:br/>
      </w:r>
      <w:hyperlink r:id="rId19" w:history="1">
        <w:r>
          <w:rPr>
            <w:rStyle w:val="Hyperlink"/>
            <w:kern w:val="36"/>
          </w:rPr>
          <w:t>http://www.oebb.at/busplan2012/118300.pdf</w:t>
        </w:r>
      </w:hyperlink>
      <w:r>
        <w:rPr>
          <w:rStyle w:val="Hyperlink"/>
          <w:kern w:val="36"/>
        </w:rPr>
        <w:t xml:space="preserve"> </w:t>
      </w:r>
      <w:r>
        <w:rPr>
          <w:color w:val="0000FF"/>
          <w:kern w:val="36"/>
          <w:u w:val="single"/>
        </w:rPr>
        <w:br/>
      </w:r>
      <w:r>
        <w:rPr>
          <w:color w:val="0000FF"/>
          <w:u w:val="single"/>
        </w:rPr>
        <w:br/>
      </w:r>
      <w:r>
        <w:rPr>
          <w:kern w:val="36"/>
          <w:szCs w:val="24"/>
        </w:rPr>
        <w:t>It is only a few minutes’walk to FTW.</w:t>
      </w:r>
    </w:p>
    <w:p w:rsidR="003D7B15" w:rsidRDefault="003D7B15" w:rsidP="003D7B15">
      <w:pPr>
        <w:numPr>
          <w:ilvl w:val="0"/>
          <w:numId w:val="13"/>
        </w:numPr>
        <w:tabs>
          <w:tab w:val="clear" w:pos="794"/>
          <w:tab w:val="clear" w:pos="1191"/>
          <w:tab w:val="left" w:pos="0"/>
          <w:tab w:val="left" w:pos="851"/>
        </w:tabs>
        <w:spacing w:after="225"/>
        <w:textAlignment w:val="top"/>
        <w:outlineLvl w:val="0"/>
        <w:rPr>
          <w:kern w:val="36"/>
          <w:szCs w:val="24"/>
        </w:rPr>
      </w:pPr>
      <w:r>
        <w:rPr>
          <w:b/>
          <w:kern w:val="36"/>
          <w:szCs w:val="24"/>
        </w:rPr>
        <w:t>From the Airport by Train and Underground line to FTW (about 45 min)</w:t>
      </w:r>
      <w:r>
        <w:rPr>
          <w:b/>
          <w:kern w:val="36"/>
          <w:szCs w:val="24"/>
        </w:rPr>
        <w:br/>
      </w:r>
      <w:r>
        <w:rPr>
          <w:b/>
          <w:kern w:val="36"/>
          <w:szCs w:val="24"/>
        </w:rPr>
        <w:br/>
      </w:r>
      <w:r>
        <w:rPr>
          <w:noProof/>
          <w:kern w:val="36"/>
          <w:szCs w:val="24"/>
          <w:lang w:eastAsia="zh-CN"/>
        </w:rPr>
        <w:drawing>
          <wp:inline distT="0" distB="0" distL="0" distR="0">
            <wp:extent cx="238125" cy="247650"/>
            <wp:effectExtent l="0" t="0" r="9525" b="0"/>
            <wp:docPr id="7" name="Picture 7" descr="Description: Beschreibung: C:\Users\brandtner\Desktop\logo S-b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eschreibung: C:\Users\brandtner\Desktop\logo S-bah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b/>
          <w:kern w:val="36"/>
          <w:szCs w:val="24"/>
        </w:rPr>
        <w:t xml:space="preserve">   </w:t>
      </w:r>
      <w:r>
        <w:rPr>
          <w:kern w:val="36"/>
          <w:szCs w:val="24"/>
        </w:rPr>
        <w:t>Take the train S-Bahn S7 (buy 2 Zones for € 4 one way at the ticket machine, 4 €)</w:t>
      </w:r>
      <w:r>
        <w:rPr>
          <w:kern w:val="36"/>
          <w:szCs w:val="24"/>
        </w:rPr>
        <w:br/>
      </w:r>
      <w:r>
        <w:rPr>
          <w:kern w:val="36"/>
          <w:szCs w:val="24"/>
        </w:rPr>
        <w:br/>
        <w:t xml:space="preserve">and get off at Praterstern / Wien Nord ( 28 min ). </w:t>
      </w:r>
      <w:r>
        <w:rPr>
          <w:kern w:val="36"/>
          <w:szCs w:val="24"/>
        </w:rPr>
        <w:br/>
      </w:r>
      <w:r>
        <w:rPr>
          <w:kern w:val="36"/>
          <w:szCs w:val="24"/>
        </w:rPr>
        <w:br/>
        <w:t>Timetable:</w:t>
      </w:r>
      <w:r>
        <w:rPr>
          <w:kern w:val="36"/>
          <w:szCs w:val="24"/>
        </w:rPr>
        <w:br/>
      </w:r>
      <w:hyperlink r:id="rId21" w:history="1">
        <w:r>
          <w:rPr>
            <w:rStyle w:val="Hyperlink"/>
            <w:kern w:val="36"/>
          </w:rPr>
          <w:t>http://www.wien-konkret.at/fileadmin/content/Reisen/Flughafentransfer/Flughafentransfer-S7-Fahrplan.pdf</w:t>
        </w:r>
      </w:hyperlink>
      <w:r>
        <w:rPr>
          <w:kern w:val="36"/>
          <w:szCs w:val="24"/>
        </w:rPr>
        <w:t xml:space="preserve">  (Flughafen Wien VIE – Wien Praterstern)</w:t>
      </w:r>
      <w:r>
        <w:rPr>
          <w:kern w:val="36"/>
          <w:szCs w:val="24"/>
        </w:rPr>
        <w:br/>
      </w:r>
      <w:r>
        <w:rPr>
          <w:kern w:val="36"/>
          <w:szCs w:val="24"/>
        </w:rPr>
        <w:br/>
        <w:t xml:space="preserve">Go downstairs to underground line U1 (direction Leopoldau) </w:t>
      </w:r>
      <w:r>
        <w:rPr>
          <w:kern w:val="36"/>
          <w:szCs w:val="24"/>
        </w:rPr>
        <w:br/>
        <w:t>and get off at VIC Kaisermühlen (3 Stops).</w:t>
      </w:r>
      <w:r>
        <w:rPr>
          <w:kern w:val="36"/>
          <w:szCs w:val="24"/>
        </w:rPr>
        <w:br/>
      </w:r>
      <w:r>
        <w:rPr>
          <w:kern w:val="36"/>
          <w:szCs w:val="24"/>
        </w:rPr>
        <w:br/>
        <w:t>For the Underground lines you need another ticket (see Public transport in Vienna).</w:t>
      </w:r>
      <w:r>
        <w:rPr>
          <w:kern w:val="36"/>
          <w:szCs w:val="24"/>
        </w:rPr>
        <w:br/>
        <w:t>The tickets for the underground lines are available at the information desks ‘Vienna Tourist Info’ or at the ticket machines at the underground lines.</w:t>
      </w:r>
    </w:p>
    <w:p w:rsidR="003D7B15" w:rsidRDefault="003D7B15" w:rsidP="003D7B15">
      <w:pPr>
        <w:numPr>
          <w:ilvl w:val="0"/>
          <w:numId w:val="13"/>
        </w:numPr>
        <w:tabs>
          <w:tab w:val="clear" w:pos="794"/>
          <w:tab w:val="clear" w:pos="1191"/>
          <w:tab w:val="left" w:pos="0"/>
          <w:tab w:val="left" w:pos="851"/>
        </w:tabs>
        <w:spacing w:after="225"/>
        <w:textAlignment w:val="top"/>
        <w:outlineLvl w:val="0"/>
        <w:rPr>
          <w:b/>
          <w:kern w:val="36"/>
          <w:szCs w:val="24"/>
        </w:rPr>
      </w:pPr>
      <w:r>
        <w:rPr>
          <w:b/>
          <w:kern w:val="36"/>
          <w:szCs w:val="24"/>
        </w:rPr>
        <w:t>Alternatively take a taxi from the airport (about 35 min ).</w:t>
      </w:r>
    </w:p>
    <w:p w:rsidR="003D7B15" w:rsidRDefault="003D7B15" w:rsidP="003D7B15">
      <w:pPr>
        <w:numPr>
          <w:ilvl w:val="0"/>
          <w:numId w:val="12"/>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t>Public transport in Vienna</w:t>
      </w:r>
    </w:p>
    <w:p w:rsidR="003D7B15" w:rsidRDefault="003D7B15" w:rsidP="003D7B15">
      <w:pPr>
        <w:tabs>
          <w:tab w:val="clear" w:pos="794"/>
          <w:tab w:val="clear" w:pos="1191"/>
          <w:tab w:val="left" w:pos="0"/>
          <w:tab w:val="left" w:pos="851"/>
        </w:tabs>
        <w:spacing w:after="225"/>
        <w:textAlignment w:val="top"/>
        <w:outlineLvl w:val="0"/>
        <w:rPr>
          <w:rStyle w:val="Hyperlink"/>
        </w:rPr>
      </w:pPr>
      <w:r>
        <w:rPr>
          <w:kern w:val="36"/>
          <w:szCs w:val="24"/>
        </w:rPr>
        <w:t>Information:</w:t>
      </w:r>
      <w:r>
        <w:rPr>
          <w:kern w:val="36"/>
          <w:szCs w:val="24"/>
        </w:rPr>
        <w:br/>
      </w:r>
      <w:hyperlink r:id="rId22" w:history="1">
        <w:r>
          <w:rPr>
            <w:rStyle w:val="Hyperlink"/>
            <w:bCs/>
          </w:rPr>
          <w:t>http://www.wienerlinien.at/media/files/2012/wl_tourist_tickets_de_en_fr_it_es_03-2012_vweb_70490.pdf</w:t>
        </w:r>
      </w:hyperlink>
      <w:r>
        <w:rPr>
          <w:rStyle w:val="Hyperlink"/>
          <w:bCs/>
        </w:rPr>
        <w:t xml:space="preserve"> </w:t>
      </w:r>
    </w:p>
    <w:p w:rsidR="003D7B15" w:rsidRDefault="003D7B15" w:rsidP="003D7B15">
      <w:pPr>
        <w:tabs>
          <w:tab w:val="clear" w:pos="794"/>
          <w:tab w:val="clear" w:pos="1191"/>
          <w:tab w:val="left" w:pos="0"/>
          <w:tab w:val="left" w:pos="851"/>
        </w:tabs>
        <w:spacing w:after="225"/>
        <w:textAlignment w:val="top"/>
        <w:outlineLvl w:val="0"/>
        <w:rPr>
          <w:rStyle w:val="Hyperlink"/>
          <w:bCs/>
        </w:rPr>
      </w:pPr>
      <w:r>
        <w:rPr>
          <w:kern w:val="36"/>
          <w:szCs w:val="24"/>
        </w:rPr>
        <w:t>Route finder:</w:t>
      </w:r>
      <w:r>
        <w:rPr>
          <w:rStyle w:val="Hyperlink"/>
          <w:bCs/>
        </w:rPr>
        <w:t xml:space="preserve"> </w:t>
      </w:r>
      <w:r>
        <w:rPr>
          <w:bCs/>
          <w:color w:val="0000FF"/>
          <w:u w:val="single"/>
        </w:rPr>
        <w:br/>
      </w:r>
      <w:hyperlink r:id="rId23" w:history="1">
        <w:r>
          <w:rPr>
            <w:rStyle w:val="Hyperlink"/>
            <w:bCs/>
          </w:rPr>
          <w:t>http://www.wienerlinien.at/eportal/ep/home.do?tabId=0</w:t>
        </w:r>
      </w:hyperlink>
      <w:r>
        <w:rPr>
          <w:rStyle w:val="Hyperlink"/>
          <w:bCs/>
        </w:rPr>
        <w:t xml:space="preserve"> </w:t>
      </w:r>
    </w:p>
    <w:p w:rsidR="003D7B15" w:rsidRDefault="003D7B15" w:rsidP="003D7B15">
      <w:pPr>
        <w:tabs>
          <w:tab w:val="clear" w:pos="794"/>
          <w:tab w:val="clear" w:pos="1191"/>
          <w:tab w:val="left" w:pos="0"/>
          <w:tab w:val="left" w:pos="851"/>
        </w:tabs>
        <w:spacing w:after="225"/>
        <w:textAlignment w:val="top"/>
        <w:outlineLvl w:val="0"/>
        <w:rPr>
          <w:rStyle w:val="Hyperlink"/>
          <w:bCs/>
        </w:rPr>
      </w:pPr>
      <w:r>
        <w:rPr>
          <w:kern w:val="36"/>
          <w:szCs w:val="24"/>
        </w:rPr>
        <w:t>Vienna City Map:</w:t>
      </w:r>
      <w:r>
        <w:rPr>
          <w:kern w:val="36"/>
          <w:szCs w:val="24"/>
        </w:rPr>
        <w:br/>
      </w:r>
      <w:hyperlink r:id="rId24" w:history="1">
        <w:r>
          <w:rPr>
            <w:rStyle w:val="Hyperlink"/>
            <w:bCs/>
          </w:rPr>
          <w:t>http://www.wien.gv.at/stadtplan/en/</w:t>
        </w:r>
      </w:hyperlink>
    </w:p>
    <w:p w:rsidR="003D7B15" w:rsidRDefault="003D7B15" w:rsidP="003D7B15">
      <w:pPr>
        <w:tabs>
          <w:tab w:val="clear" w:pos="794"/>
          <w:tab w:val="clear" w:pos="1191"/>
          <w:tab w:val="left" w:pos="0"/>
          <w:tab w:val="left" w:pos="851"/>
        </w:tabs>
        <w:spacing w:after="225"/>
        <w:ind w:left="720"/>
        <w:textAlignment w:val="top"/>
        <w:outlineLvl w:val="0"/>
        <w:rPr>
          <w:rStyle w:val="Hyperlink"/>
          <w:bCs/>
        </w:rPr>
      </w:pPr>
      <w:r>
        <w:rPr>
          <w:rFonts w:cs="Calibri"/>
          <w:noProof/>
          <w:color w:val="000000"/>
          <w:szCs w:val="24"/>
          <w:lang w:eastAsia="zh-CN"/>
        </w:rPr>
        <w:lastRenderedPageBreak/>
        <w:drawing>
          <wp:inline distT="0" distB="0" distL="0" distR="0">
            <wp:extent cx="5553075" cy="4267200"/>
            <wp:effectExtent l="0" t="0" r="9525" b="0"/>
            <wp:docPr id="6" name="Picture 6" descr="Description: Beschreibung: \\Aquila\SYS_WXP\Dokumente und Einstellungen\Maus\Desktop\U-Bahn W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eschreibung: \\Aquila\SYS_WXP\Dokumente und Einstellungen\Maus\Desktop\U-Bahn Wi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3075" cy="4267200"/>
                    </a:xfrm>
                    <a:prstGeom prst="rect">
                      <a:avLst/>
                    </a:prstGeom>
                    <a:noFill/>
                    <a:ln>
                      <a:noFill/>
                    </a:ln>
                  </pic:spPr>
                </pic:pic>
              </a:graphicData>
            </a:graphic>
          </wp:inline>
        </w:drawing>
      </w:r>
    </w:p>
    <w:p w:rsidR="003D7B15" w:rsidRDefault="003D7B15" w:rsidP="003D7B15">
      <w:pPr>
        <w:tabs>
          <w:tab w:val="clear" w:pos="794"/>
          <w:tab w:val="clear" w:pos="1191"/>
          <w:tab w:val="left" w:pos="0"/>
          <w:tab w:val="left" w:pos="851"/>
        </w:tabs>
        <w:spacing w:after="225"/>
        <w:textAlignment w:val="top"/>
        <w:outlineLvl w:val="0"/>
        <w:rPr>
          <w:b/>
          <w:kern w:val="36"/>
          <w:szCs w:val="24"/>
        </w:rPr>
      </w:pPr>
      <w:r>
        <w:rPr>
          <w:b/>
          <w:bCs/>
          <w:kern w:val="36"/>
          <w:szCs w:val="24"/>
        </w:rPr>
        <w:t xml:space="preserve">How to arrive at FTW </w:t>
      </w:r>
    </w:p>
    <w:tbl>
      <w:tblPr>
        <w:tblW w:w="0" w:type="auto"/>
        <w:tblInd w:w="817" w:type="dxa"/>
        <w:tblLook w:val="04A0" w:firstRow="1" w:lastRow="0" w:firstColumn="1" w:lastColumn="0" w:noHBand="0" w:noVBand="1"/>
      </w:tblPr>
      <w:tblGrid>
        <w:gridCol w:w="3787"/>
        <w:gridCol w:w="5251"/>
      </w:tblGrid>
      <w:tr w:rsidR="003D7B15" w:rsidTr="003D7B15">
        <w:trPr>
          <w:trHeight w:val="1581"/>
        </w:trPr>
        <w:tc>
          <w:tcPr>
            <w:tcW w:w="9038" w:type="dxa"/>
            <w:gridSpan w:val="2"/>
            <w:hideMark/>
          </w:tcPr>
          <w:p w:rsidR="003D7B15" w:rsidRDefault="003D7B15">
            <w:pPr>
              <w:tabs>
                <w:tab w:val="left" w:pos="720"/>
              </w:tabs>
              <w:spacing w:before="0" w:after="200" w:line="276" w:lineRule="auto"/>
              <w:rPr>
                <w:kern w:val="36"/>
                <w:szCs w:val="24"/>
              </w:rPr>
            </w:pPr>
            <w:r>
              <w:rPr>
                <w:kern w:val="36"/>
                <w:szCs w:val="24"/>
              </w:rPr>
              <w:t>FTW Forschungszentrum Telekommunikation Wien GmbH</w:t>
            </w:r>
            <w:r>
              <w:rPr>
                <w:kern w:val="36"/>
                <w:szCs w:val="24"/>
              </w:rPr>
              <w:br/>
              <w:t>Tech Gate Vienna, Donau-City-Straße 1, 1220 Wien, 2</w:t>
            </w:r>
            <w:r>
              <w:rPr>
                <w:kern w:val="36"/>
                <w:szCs w:val="24"/>
                <w:vertAlign w:val="superscript"/>
              </w:rPr>
              <w:t>nd</w:t>
            </w:r>
            <w:r>
              <w:rPr>
                <w:kern w:val="36"/>
                <w:szCs w:val="24"/>
              </w:rPr>
              <w:t xml:space="preserve"> floor, Meeting Room ‘Andromeda’</w:t>
            </w:r>
            <w:r>
              <w:rPr>
                <w:kern w:val="36"/>
                <w:szCs w:val="24"/>
              </w:rPr>
              <w:br/>
            </w:r>
            <w:hyperlink r:id="rId26" w:history="1">
              <w:r>
                <w:rPr>
                  <w:rStyle w:val="Hyperlink"/>
                  <w:kern w:val="36"/>
                </w:rPr>
                <w:t>http://www.ftw.at/kontakt/Anfahrtsplan-TGV.pdf</w:t>
              </w:r>
            </w:hyperlink>
          </w:p>
        </w:tc>
      </w:tr>
      <w:tr w:rsidR="003D7B15" w:rsidTr="003D7B15">
        <w:trPr>
          <w:trHeight w:val="3660"/>
        </w:trPr>
        <w:tc>
          <w:tcPr>
            <w:tcW w:w="3787" w:type="dxa"/>
          </w:tcPr>
          <w:p w:rsidR="003D7B15" w:rsidRDefault="003D7B15">
            <w:pPr>
              <w:tabs>
                <w:tab w:val="left" w:pos="720"/>
              </w:tabs>
              <w:spacing w:before="0" w:after="120"/>
              <w:rPr>
                <w:kern w:val="36"/>
                <w:szCs w:val="24"/>
              </w:rPr>
            </w:pPr>
            <w:r>
              <w:rPr>
                <w:kern w:val="36"/>
                <w:szCs w:val="24"/>
              </w:rPr>
              <w:t xml:space="preserve">Take the underground line  </w:t>
            </w:r>
            <w:r>
              <w:rPr>
                <w:kern w:val="36"/>
                <w:szCs w:val="24"/>
              </w:rPr>
              <w:br/>
              <w:t>U1 (red line)</w:t>
            </w:r>
            <w:r>
              <w:rPr>
                <w:kern w:val="36"/>
                <w:szCs w:val="24"/>
              </w:rPr>
              <w:br/>
              <w:t>in direction Leopoldau</w:t>
            </w:r>
          </w:p>
          <w:p w:rsidR="003D7B15" w:rsidRDefault="003D7B15">
            <w:pPr>
              <w:tabs>
                <w:tab w:val="left" w:pos="720"/>
              </w:tabs>
              <w:spacing w:before="0" w:after="120"/>
              <w:rPr>
                <w:kern w:val="36"/>
                <w:szCs w:val="24"/>
              </w:rPr>
            </w:pPr>
          </w:p>
          <w:p w:rsidR="003D7B15" w:rsidRDefault="003D7B15">
            <w:pPr>
              <w:tabs>
                <w:tab w:val="left" w:pos="720"/>
              </w:tabs>
              <w:spacing w:before="0" w:after="120"/>
              <w:rPr>
                <w:kern w:val="36"/>
                <w:szCs w:val="24"/>
              </w:rPr>
            </w:pPr>
            <w:r>
              <w:rPr>
                <w:kern w:val="36"/>
                <w:szCs w:val="24"/>
              </w:rPr>
              <w:t xml:space="preserve">Get off at: </w:t>
            </w:r>
            <w:r>
              <w:rPr>
                <w:kern w:val="36"/>
                <w:szCs w:val="24"/>
              </w:rPr>
              <w:br/>
              <w:t>Kaisermühlen – VIC</w:t>
            </w:r>
          </w:p>
          <w:p w:rsidR="003D7B15" w:rsidRDefault="003D7B15">
            <w:pPr>
              <w:tabs>
                <w:tab w:val="left" w:pos="720"/>
              </w:tabs>
              <w:spacing w:before="0" w:after="120"/>
              <w:rPr>
                <w:kern w:val="36"/>
                <w:szCs w:val="24"/>
              </w:rPr>
            </w:pPr>
          </w:p>
          <w:p w:rsidR="003D7B15" w:rsidRDefault="003D7B15">
            <w:pPr>
              <w:tabs>
                <w:tab w:val="left" w:pos="720"/>
              </w:tabs>
              <w:spacing w:before="0" w:after="120"/>
              <w:rPr>
                <w:kern w:val="36"/>
                <w:szCs w:val="24"/>
              </w:rPr>
            </w:pPr>
            <w:r>
              <w:rPr>
                <w:kern w:val="36"/>
                <w:szCs w:val="24"/>
              </w:rPr>
              <w:t xml:space="preserve">Take the exit in the direction tagged </w:t>
            </w:r>
            <w:r>
              <w:rPr>
                <w:kern w:val="36"/>
                <w:szCs w:val="24"/>
              </w:rPr>
              <w:br/>
              <w:t>‘Austria Center’ or  ‘Schüttaustraße’.</w:t>
            </w:r>
          </w:p>
        </w:tc>
        <w:tc>
          <w:tcPr>
            <w:tcW w:w="5251" w:type="dxa"/>
            <w:hideMark/>
          </w:tcPr>
          <w:p w:rsidR="003D7B15" w:rsidRDefault="003D7B15">
            <w:pPr>
              <w:tabs>
                <w:tab w:val="left" w:pos="720"/>
              </w:tabs>
              <w:spacing w:before="0" w:after="200" w:line="276" w:lineRule="auto"/>
              <w:rPr>
                <w:kern w:val="36"/>
                <w:szCs w:val="24"/>
              </w:rPr>
            </w:pPr>
            <w:r>
              <w:rPr>
                <w:noProof/>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19425" cy="19621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9425" cy="1962150"/>
                          </a:xfrm>
                          <a:prstGeom prst="rect">
                            <a:avLst/>
                          </a:prstGeom>
                          <a:noFill/>
                        </pic:spPr>
                      </pic:pic>
                    </a:graphicData>
                  </a:graphic>
                  <wp14:sizeRelH relativeFrom="page">
                    <wp14:pctWidth>0</wp14:pctWidth>
                  </wp14:sizeRelH>
                  <wp14:sizeRelV relativeFrom="page">
                    <wp14:pctHeight>0</wp14:pctHeight>
                  </wp14:sizeRelV>
                </wp:anchor>
              </w:drawing>
            </w:r>
          </w:p>
        </w:tc>
      </w:tr>
      <w:tr w:rsidR="003D7B15" w:rsidTr="003D7B15">
        <w:trPr>
          <w:trHeight w:val="2268"/>
        </w:trPr>
        <w:tc>
          <w:tcPr>
            <w:tcW w:w="3787" w:type="dxa"/>
            <w:hideMark/>
          </w:tcPr>
          <w:p w:rsidR="003D7B15" w:rsidRDefault="003D7B15">
            <w:pPr>
              <w:spacing w:before="0"/>
              <w:rPr>
                <w:kern w:val="36"/>
                <w:szCs w:val="24"/>
              </w:rPr>
            </w:pPr>
            <w:r>
              <w:rPr>
                <w:noProof/>
                <w:lang w:eastAsia="zh-CN"/>
              </w:rPr>
              <w:lastRenderedPageBreak/>
              <mc:AlternateContent>
                <mc:Choice Requires="wps">
                  <w:drawing>
                    <wp:anchor distT="0" distB="0" distL="114300" distR="114300" simplePos="0" relativeHeight="251660288" behindDoc="0" locked="0" layoutInCell="1" allowOverlap="1">
                      <wp:simplePos x="0" y="0"/>
                      <wp:positionH relativeFrom="column">
                        <wp:posOffset>1224280</wp:posOffset>
                      </wp:positionH>
                      <wp:positionV relativeFrom="paragraph">
                        <wp:posOffset>1513205</wp:posOffset>
                      </wp:positionV>
                      <wp:extent cx="1019175" cy="228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28600"/>
                              </a:xfrm>
                              <a:prstGeom prst="rect">
                                <a:avLst/>
                              </a:prstGeom>
                              <a:noFill/>
                              <a:ln>
                                <a:noFill/>
                              </a:ln>
                              <a:extLst>
                                <a:ext uri="{909E8E84-426E-40DD-AFC4-6F175D3DCCD1}">
                                  <a14:hiddenFill xmlns:a14="http://schemas.microsoft.com/office/drawing/2010/main">
                                    <a:solidFill>
                                      <a:schemeClr val="tx2">
                                        <a:lumMod val="20000"/>
                                        <a:lumOff val="80000"/>
                                      </a:schemeClr>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C230F2" w:rsidRDefault="00C230F2" w:rsidP="003D7B15">
                                  <w:pPr>
                                    <w:rPr>
                                      <w:color w:val="FFFFFF"/>
                                      <w:lang w:val="de-DE"/>
                                    </w:rPr>
                                  </w:pPr>
                                  <w:r>
                                    <w:rPr>
                                      <w:color w:val="FFFFFF"/>
                                      <w:lang w:val="de-DE"/>
                                    </w:rPr>
                                    <w:t xml:space="preserve">  -Tech GATE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96.4pt;margin-top:119.15pt;width:80.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vk0gIAAPUFAAAOAAAAZHJzL2Uyb0RvYy54bWysVNtu2zAMfR+wfxD07voyJbGNOkMbx8OA&#10;7gK0+wDFlmNhtuRJSuxu2L+PkpPU7V6GbS+CREqH5OERr9+OXYuOTGkuRYbDqwAjJkpZcbHP8JeH&#10;wosx0oaKirZSsAw/Mo3frl+/uh76lEWykW3FFAIQodOhz3BjTJ/6vi4b1lF9JXsmwFlL1VEDR7X3&#10;K0UHQO9aPwqCpT9IVfVKlkxrsOaTE68dfl2z0nyqa80MajMMuRm3Krfu7Oqvr2m6V7RveHlKg/5F&#10;Fh3lAoJeoHJqKDoo/htUx0sltazNVSk7X9Y1L5mrAaoJgxfV3De0Z64WIEf3F5r0/4MtPx4/K8Qr&#10;6B3BSNAOevTARoNu5YjABPwMvU7h2n0PF80IdrjratX9nSy/aiTkpqFiz26UkkPDaAX5hfalP3s6&#10;4WgLshs+yAri0IORDmisVWfJAzoQoEOfHi+9sbmUNmQQJuFqgVEJviiKl4Frnk/T8+teafOOyQ7Z&#10;TYYV9N6h0+OdNjYbmp6v2GBCFrxtXf9b8cwAFycLxIan1mezcO38kQTJNt7GxCPRcuuRIM+9m2JD&#10;vGUB2eVv8s0mD3/auCFJG15VTNgwZ2mF5M9adxL5JIqLuLRseWXhbErui7BNq9CRgrjNGLlq20MH&#10;7E42+CATS1DQoYOPMJnjsxkKvaA4fmYB/OcFODew8IKMMCLBbZR4xTJeeaQgCy9ZBbEHvbpNlgFJ&#10;SF48J+OOC/bvZKAhw8kiWriKZ0lDPWq/u3BSFPNK5+R13MDYaXmXYcfGaRBY8W5F5URhKG+n/YwK&#10;m/4TFcDfWSJO6lbdk87NuBsBxep/J6tHEL2SoElQNsxK2DRSfcdogLmTYf3tQBXDqH0v4OMkISF2&#10;ULkDWawiOKi5Zzf3UFECFHQfo2m7MdNwO/SK7xuINH1VIW/gs9Xc/YOnrKAUe4DZ4oo6zUE7vOZn&#10;d+tpWq9/AQAA//8DAFBLAwQUAAYACAAAACEApCdR9eAAAAALAQAADwAAAGRycy9kb3ducmV2Lnht&#10;bEyPQU/DMAyF70j8h8hIXBBz18AYpemEKiHthMSY0I5Zk7WFxKmabCv/HnOCm5/99Py9cjV5J052&#10;jH0gBfNZBsJSE0xPrYLt+8vtEkRMmox2gayCbxthVV1elLow4Uxv9rRJreAQioVW0KU0FIix6azX&#10;cRYGS3w7hNHrxHJs0Yz6zOHeYZ5lC/S6J/7Q6cHWnW2+Nkev4IY+X9MHDljPd25L63p3WOBaqeur&#10;6fkJRLJT+jPDLz6jQ8VM+3AkE4Vj/ZgzelKQy6UEwQ55L3nY8+bhTgJWJf7vUP0AAAD//wMAUEsB&#10;Ai0AFAAGAAgAAAAhALaDOJL+AAAA4QEAABMAAAAAAAAAAAAAAAAAAAAAAFtDb250ZW50X1R5cGVz&#10;XS54bWxQSwECLQAUAAYACAAAACEAOP0h/9YAAACUAQAACwAAAAAAAAAAAAAAAAAvAQAAX3JlbHMv&#10;LnJlbHNQSwECLQAUAAYACAAAACEAhduL5NICAAD1BQAADgAAAAAAAAAAAAAAAAAuAgAAZHJzL2Uy&#10;b0RvYy54bWxQSwECLQAUAAYACAAAACEApCdR9eAAAAALAQAADwAAAAAAAAAAAAAAAAAsBQAAZHJz&#10;L2Rvd25yZXYueG1sUEsFBgAAAAAEAAQA8wAAADkGAAAAAA==&#10;" filled="f" fillcolor="#c6d9f1 [671]" stroked="f" strokecolor="red">
                      <v:textbox>
                        <w:txbxContent>
                          <w:p w:rsidR="00C230F2" w:rsidRDefault="00C230F2" w:rsidP="003D7B15">
                            <w:pPr>
                              <w:rPr>
                                <w:color w:val="FFFFFF"/>
                                <w:lang w:val="de-DE"/>
                              </w:rPr>
                            </w:pPr>
                            <w:r>
                              <w:rPr>
                                <w:color w:val="FFFFFF"/>
                                <w:lang w:val="de-DE"/>
                              </w:rPr>
                              <w:t xml:space="preserve">  -Tech GATE -</w:t>
                            </w:r>
                          </w:p>
                        </w:txbxContent>
                      </v:textbox>
                    </v:shape>
                  </w:pict>
                </mc:Fallback>
              </mc:AlternateContent>
            </w:r>
            <w:r>
              <w:rPr>
                <w:szCs w:val="24"/>
                <w:lang w:val="en-US"/>
              </w:rPr>
              <w:t>Go downstairs turn right and proceed in the direction depicted with red dots.</w:t>
            </w:r>
          </w:p>
        </w:tc>
        <w:tc>
          <w:tcPr>
            <w:tcW w:w="5251" w:type="dxa"/>
            <w:hideMark/>
          </w:tcPr>
          <w:p w:rsidR="003D7B15" w:rsidRDefault="003D7B15">
            <w:pPr>
              <w:tabs>
                <w:tab w:val="left" w:pos="720"/>
              </w:tabs>
              <w:spacing w:before="0" w:after="200" w:line="276" w:lineRule="auto"/>
              <w:rPr>
                <w:kern w:val="36"/>
                <w:szCs w:val="24"/>
              </w:rPr>
            </w:pPr>
            <w:r>
              <w:rPr>
                <w:noProof/>
                <w:lang w:eastAsia="zh-CN"/>
              </w:rPr>
              <w:drawing>
                <wp:anchor distT="0" distB="0" distL="114300" distR="114300" simplePos="0" relativeHeight="251661312" behindDoc="0" locked="0" layoutInCell="1" allowOverlap="1">
                  <wp:simplePos x="0" y="0"/>
                  <wp:positionH relativeFrom="column">
                    <wp:posOffset>20955</wp:posOffset>
                  </wp:positionH>
                  <wp:positionV relativeFrom="paragraph">
                    <wp:posOffset>112395</wp:posOffset>
                  </wp:positionV>
                  <wp:extent cx="3018155" cy="20212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8155" cy="2021205"/>
                          </a:xfrm>
                          <a:prstGeom prst="rect">
                            <a:avLst/>
                          </a:prstGeom>
                          <a:noFill/>
                        </pic:spPr>
                      </pic:pic>
                    </a:graphicData>
                  </a:graphic>
                  <wp14:sizeRelH relativeFrom="page">
                    <wp14:pctWidth>0</wp14:pctWidth>
                  </wp14:sizeRelH>
                  <wp14:sizeRelV relativeFrom="page">
                    <wp14:pctHeight>0</wp14:pctHeight>
                  </wp14:sizeRelV>
                </wp:anchor>
              </w:drawing>
            </w:r>
          </w:p>
        </w:tc>
      </w:tr>
      <w:tr w:rsidR="003D7B15" w:rsidTr="003D7B15">
        <w:trPr>
          <w:trHeight w:val="2268"/>
        </w:trPr>
        <w:tc>
          <w:tcPr>
            <w:tcW w:w="3787" w:type="dxa"/>
            <w:hideMark/>
          </w:tcPr>
          <w:p w:rsidR="003D7B15" w:rsidRDefault="003D7B15">
            <w:pPr>
              <w:tabs>
                <w:tab w:val="left" w:pos="720"/>
              </w:tabs>
              <w:spacing w:before="0" w:after="200" w:line="276" w:lineRule="auto"/>
              <w:rPr>
                <w:kern w:val="36"/>
                <w:szCs w:val="24"/>
              </w:rPr>
            </w:pPr>
            <w:r>
              <w:rPr>
                <w:kern w:val="36"/>
                <w:szCs w:val="24"/>
              </w:rPr>
              <w:t xml:space="preserve">Take the entrance on the right side </w:t>
            </w:r>
            <w:r>
              <w:rPr>
                <w:kern w:val="36"/>
                <w:szCs w:val="24"/>
              </w:rPr>
              <w:br/>
              <w:t>of the bridge of the Tech Gate Building,</w:t>
            </w:r>
            <w:r>
              <w:rPr>
                <w:kern w:val="36"/>
                <w:szCs w:val="24"/>
              </w:rPr>
              <w:br/>
              <w:t>2</w:t>
            </w:r>
            <w:r>
              <w:rPr>
                <w:kern w:val="36"/>
                <w:szCs w:val="24"/>
                <w:vertAlign w:val="superscript"/>
              </w:rPr>
              <w:t>nd</w:t>
            </w:r>
            <w:r>
              <w:rPr>
                <w:kern w:val="36"/>
                <w:szCs w:val="24"/>
              </w:rPr>
              <w:t xml:space="preserve"> Floor, Room ‘Andromeda’</w:t>
            </w:r>
            <w:r>
              <w:rPr>
                <w:kern w:val="36"/>
                <w:szCs w:val="24"/>
              </w:rPr>
              <w:br/>
              <w:t>(On Sunday, take the entrance on the left side, go to the 3</w:t>
            </w:r>
            <w:r>
              <w:rPr>
                <w:kern w:val="36"/>
                <w:szCs w:val="24"/>
                <w:vertAlign w:val="superscript"/>
              </w:rPr>
              <w:t>rd</w:t>
            </w:r>
            <w:r>
              <w:rPr>
                <w:kern w:val="36"/>
                <w:szCs w:val="24"/>
              </w:rPr>
              <w:t xml:space="preserve"> floor and walk over the bridge to the right side)</w:t>
            </w:r>
            <w:r>
              <w:rPr>
                <w:kern w:val="36"/>
                <w:szCs w:val="24"/>
              </w:rPr>
              <w:br/>
            </w:r>
          </w:p>
        </w:tc>
        <w:tc>
          <w:tcPr>
            <w:tcW w:w="5251" w:type="dxa"/>
            <w:hideMark/>
          </w:tcPr>
          <w:p w:rsidR="003D7B15" w:rsidRDefault="003D7B15">
            <w:pPr>
              <w:tabs>
                <w:tab w:val="left" w:pos="720"/>
              </w:tabs>
              <w:spacing w:before="0" w:after="200" w:line="276" w:lineRule="auto"/>
              <w:rPr>
                <w:kern w:val="36"/>
                <w:szCs w:val="24"/>
              </w:rPr>
            </w:pP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2362835</wp:posOffset>
                      </wp:positionH>
                      <wp:positionV relativeFrom="paragraph">
                        <wp:posOffset>1039495</wp:posOffset>
                      </wp:positionV>
                      <wp:extent cx="638175" cy="457200"/>
                      <wp:effectExtent l="19050" t="19050" r="28575" b="1905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57200"/>
                              </a:xfrm>
                              <a:prstGeom prst="ellipse">
                                <a:avLst/>
                              </a:prstGeom>
                              <a:solidFill>
                                <a:srgbClr val="FFFFFF">
                                  <a:alpha val="0"/>
                                </a:srgbClr>
                              </a:solidFill>
                              <a:ln w="4127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86.05pt;margin-top:81.85pt;width:50.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eOIwIAAEoEAAAOAAAAZHJzL2Uyb0RvYy54bWysVNtu2zAMfR+wfxD0vjjOekmNOEWRLsOA&#10;ri3Q7QMYWY6FyaJGKXGyrx8tJ1m6PQwY5geBFKXDw0PRs9tda8VWUzDoSpmPxlJop7Aybl3Kr1+W&#10;76ZShAiuAotOl3Kvg7ydv30z63yhJ9igrTQJBnGh6Hwpmxh9kWVBNbqFMEKvHQdrpBYiu7TOKoKO&#10;0VubTcbjq6xDqjyh0iHw7v0QlPOEX9daxae6DjoKW0rmFtNKaV31azafQbEm8I1RBxrwDyxaMI6T&#10;nqDuIYLYkPkDqjWKMGAdRwrbDOvaKJ1q4Gry8W/VvDTgdaqFxQn+JFP4f7DqcftMwlTcu4kUDlru&#10;0dMWrGCXtel8KPjIi3+mvrrgH1B9C8LhogG31ndE2DUaKmaU9+ezVxd6J/BVseo+Y8XIsImYZNrV&#10;1PaALIDYpW7sT93QuygUb169n+bXl1IoDl1cXnO3UwYojpc9hfhRYyt6o5TaWuNDrxcUsH0IsecD&#10;xfFU4o/WVEtjbXJovVpYElxtKZfpG+5a38Cwe8wYhqMJL5xjWCc6ZpdPmOjfEoz5O1TwCoNw46r0&#10;DnslPxzsCMYONtdg3UHaXs2hKyus9qws4fCkeQTZaJB+SNHxcy5l+L4B0lLYT467c30xuWEtY3Km&#10;0xueBToPrM4C4BQDlTJKMZiLOEzMxpNZN5wnT8U6vON+1iYJ3fd64HSgyg826XUYrn4izv106tcv&#10;YP4TAAD//wMAUEsDBBQABgAIAAAAIQD7VHco4AAAAAsBAAAPAAAAZHJzL2Rvd25yZXYueG1sTI/B&#10;TsMwEETvSPyDtUjcqFMHYhTiVKiIA5dKlILEbRu7SYS9jmInDX+POcFxNU8zb6vN4iybzRh6TwrW&#10;qwyYocbrnloFh7fnm3tgISJptJ6Mgm8TYFNfXlRYan+mVzPvY8tSCYUSFXQxDiXnoemMw7Dyg6GU&#10;nfzoMKZzbLke8ZzKneUiywrusKe00OFgtp1pvvaTU7Clpv2Yp2X3dFreBdrdcHiRn0pdXy2PD8Ci&#10;WeIfDL/6SR3q5HT0E+nArIJcinVCU1DkElgibqUogB0ViPxOAq8r/v+H+gcAAP//AwBQSwECLQAU&#10;AAYACAAAACEAtoM4kv4AAADhAQAAEwAAAAAAAAAAAAAAAAAAAAAAW0NvbnRlbnRfVHlwZXNdLnht&#10;bFBLAQItABQABgAIAAAAIQA4/SH/1gAAAJQBAAALAAAAAAAAAAAAAAAAAC8BAABfcmVscy8ucmVs&#10;c1BLAQItABQABgAIAAAAIQDr1UeOIwIAAEoEAAAOAAAAAAAAAAAAAAAAAC4CAABkcnMvZTJvRG9j&#10;LnhtbFBLAQItABQABgAIAAAAIQD7VHco4AAAAAsBAAAPAAAAAAAAAAAAAAAAAH0EAABkcnMvZG93&#10;bnJldi54bWxQSwUGAAAAAAQABADzAAAAigUAAAAA&#10;" strokecolor="red" strokeweight="3.25pt">
                      <v:fill opacity="0"/>
                      <v:textbox inset="5.85pt,.7pt,5.85pt,.7pt"/>
                    </v:oval>
                  </w:pict>
                </mc:Fallback>
              </mc:AlternateContent>
            </w:r>
            <w:r>
              <w:rPr>
                <w:noProof/>
                <w:kern w:val="36"/>
                <w:szCs w:val="24"/>
                <w:lang w:eastAsia="zh-CN"/>
              </w:rPr>
              <w:drawing>
                <wp:inline distT="0" distB="0" distL="0" distR="0">
                  <wp:extent cx="3028950" cy="1704975"/>
                  <wp:effectExtent l="0" t="0" r="0" b="9525"/>
                  <wp:docPr id="3" name="Picture 3" descr="Description: Beschreibung: C:\Users\brandtner\Desktop\techgate_spil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eschreibung: C:\Users\brandtner\Desktop\techgate_spil_gros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p>
        </w:tc>
      </w:tr>
    </w:tbl>
    <w:p w:rsidR="003D7B15" w:rsidRDefault="003D7B15" w:rsidP="003D7B15">
      <w:pPr>
        <w:numPr>
          <w:ilvl w:val="0"/>
          <w:numId w:val="12"/>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t>Hotels</w:t>
      </w:r>
    </w:p>
    <w:p w:rsidR="003D7B15" w:rsidRDefault="003D7B15" w:rsidP="003D7B15">
      <w:pPr>
        <w:tabs>
          <w:tab w:val="left" w:pos="0"/>
          <w:tab w:val="left" w:pos="851"/>
        </w:tabs>
        <w:textAlignment w:val="top"/>
        <w:outlineLvl w:val="0"/>
        <w:rPr>
          <w:b/>
          <w:lang w:val="de-AT"/>
        </w:rPr>
      </w:pPr>
      <w:r>
        <w:rPr>
          <w:b/>
          <w:lang w:val="de-AT"/>
        </w:rPr>
        <w:t>SUITE NOVOTEL WIEN MESSE</w:t>
      </w:r>
    </w:p>
    <w:p w:rsidR="003D7B15" w:rsidRDefault="003D7B15" w:rsidP="003D7B15">
      <w:pPr>
        <w:tabs>
          <w:tab w:val="left" w:pos="0"/>
          <w:tab w:val="left" w:pos="851"/>
        </w:tabs>
        <w:spacing w:before="0"/>
        <w:textAlignment w:val="top"/>
        <w:outlineLvl w:val="0"/>
        <w:rPr>
          <w:lang w:val="de-AT"/>
        </w:rPr>
      </w:pPr>
      <w:r>
        <w:rPr>
          <w:lang w:val="de-AT"/>
        </w:rPr>
        <w:t>Radingerstrasse 2</w:t>
      </w:r>
      <w:r>
        <w:rPr>
          <w:lang w:val="de-AT"/>
        </w:rPr>
        <w:br/>
        <w:t>1020 Wien</w:t>
      </w:r>
    </w:p>
    <w:p w:rsidR="003D7B15" w:rsidRDefault="003D7B15" w:rsidP="003D7B15">
      <w:pPr>
        <w:tabs>
          <w:tab w:val="left" w:pos="0"/>
          <w:tab w:val="left" w:pos="851"/>
        </w:tabs>
        <w:spacing w:before="0"/>
        <w:textAlignment w:val="top"/>
        <w:outlineLvl w:val="0"/>
        <w:rPr>
          <w:lang w:val="de-AT"/>
        </w:rPr>
      </w:pPr>
      <w:r>
        <w:rPr>
          <w:kern w:val="36"/>
          <w:lang w:val="de-AT"/>
        </w:rPr>
        <w:t xml:space="preserve">Tel: </w:t>
      </w:r>
      <w:r>
        <w:rPr>
          <w:kern w:val="36"/>
          <w:lang w:val="de-AT"/>
        </w:rPr>
        <w:tab/>
      </w:r>
      <w:r>
        <w:rPr>
          <w:kern w:val="36"/>
          <w:lang w:val="de-AT"/>
        </w:rPr>
        <w:tab/>
      </w:r>
      <w:r>
        <w:rPr>
          <w:kern w:val="36"/>
          <w:lang w:val="de-AT"/>
        </w:rPr>
        <w:tab/>
      </w:r>
      <w:r>
        <w:rPr>
          <w:lang w:val="de-AT"/>
        </w:rPr>
        <w:t>(+43)1/245880</w:t>
      </w:r>
    </w:p>
    <w:p w:rsidR="003D7B15" w:rsidRDefault="003D7B15" w:rsidP="003D7B15">
      <w:pPr>
        <w:tabs>
          <w:tab w:val="left" w:pos="0"/>
          <w:tab w:val="left" w:pos="851"/>
        </w:tabs>
        <w:spacing w:before="0"/>
        <w:textAlignment w:val="top"/>
        <w:outlineLvl w:val="0"/>
        <w:rPr>
          <w:kern w:val="36"/>
          <w:lang w:val="de-AT"/>
        </w:rPr>
      </w:pPr>
      <w:r>
        <w:rPr>
          <w:kern w:val="36"/>
          <w:lang w:val="de-AT"/>
        </w:rPr>
        <w:t xml:space="preserve">Fax: </w:t>
      </w:r>
      <w:r>
        <w:rPr>
          <w:kern w:val="36"/>
          <w:lang w:val="de-AT"/>
        </w:rPr>
        <w:tab/>
      </w:r>
      <w:r>
        <w:rPr>
          <w:kern w:val="36"/>
          <w:lang w:val="de-AT"/>
        </w:rPr>
        <w:tab/>
      </w:r>
      <w:r>
        <w:rPr>
          <w:kern w:val="36"/>
          <w:lang w:val="de-AT"/>
        </w:rPr>
        <w:tab/>
      </w:r>
      <w:r>
        <w:rPr>
          <w:lang w:val="de-AT"/>
        </w:rPr>
        <w:t>(+43)1/24588188</w:t>
      </w:r>
      <w:r>
        <w:rPr>
          <w:lang w:val="de-AT"/>
        </w:rPr>
        <w:br/>
      </w:r>
      <w:r>
        <w:rPr>
          <w:kern w:val="36"/>
          <w:lang w:val="de-AT"/>
        </w:rPr>
        <w:t xml:space="preserve">E-Mail: </w:t>
      </w:r>
      <w:r>
        <w:rPr>
          <w:kern w:val="36"/>
          <w:lang w:val="de-AT"/>
        </w:rPr>
        <w:tab/>
      </w:r>
      <w:r>
        <w:rPr>
          <w:kern w:val="36"/>
          <w:lang w:val="de-AT"/>
        </w:rPr>
        <w:tab/>
      </w:r>
      <w:hyperlink r:id="rId30" w:history="1">
        <w:r>
          <w:rPr>
            <w:rStyle w:val="Hyperlink"/>
            <w:lang w:val="de-AT"/>
          </w:rPr>
          <w:t>h3720@accor.com</w:t>
        </w:r>
      </w:hyperlink>
      <w:r>
        <w:rPr>
          <w:lang w:val="de-AT"/>
        </w:rPr>
        <w:t xml:space="preserve"> </w:t>
      </w:r>
    </w:p>
    <w:p w:rsidR="003D7B15" w:rsidRDefault="003D7B15" w:rsidP="003D7B15">
      <w:pPr>
        <w:tabs>
          <w:tab w:val="left" w:pos="0"/>
          <w:tab w:val="left" w:pos="851"/>
        </w:tabs>
        <w:spacing w:before="0"/>
        <w:textAlignment w:val="top"/>
        <w:outlineLvl w:val="0"/>
        <w:rPr>
          <w:lang w:val="de-AT"/>
        </w:rPr>
      </w:pPr>
      <w:r>
        <w:rPr>
          <w:lang w:val="de-AT"/>
        </w:rPr>
        <w:t>Website:</w:t>
      </w:r>
      <w:r>
        <w:rPr>
          <w:lang w:val="de-AT"/>
        </w:rPr>
        <w:tab/>
      </w:r>
      <w:hyperlink r:id="rId31" w:history="1">
        <w:r>
          <w:rPr>
            <w:rStyle w:val="Hyperlink"/>
            <w:lang w:val="de-AT"/>
          </w:rPr>
          <w:t>http://www.accorhotels.com/gb/hotel-3720-suite-novotel-wien-messe/index.shtml</w:t>
        </w:r>
      </w:hyperlink>
      <w:r>
        <w:rPr>
          <w:lang w:val="de-AT"/>
        </w:rPr>
        <w:t xml:space="preserve">  </w:t>
      </w:r>
    </w:p>
    <w:p w:rsidR="003D7B15" w:rsidRDefault="003D7B15" w:rsidP="003D7B15">
      <w:pPr>
        <w:tabs>
          <w:tab w:val="left" w:pos="0"/>
          <w:tab w:val="left" w:pos="851"/>
        </w:tabs>
        <w:spacing w:after="225"/>
        <w:textAlignment w:val="top"/>
        <w:outlineLvl w:val="0"/>
      </w:pPr>
      <w:r>
        <w:t xml:space="preserve">The hotel is located near underground station U1 Vorgartenstrasse and 2 stops from FTW </w:t>
      </w:r>
      <w:r>
        <w:br/>
        <w:t>(U1 Kaisermühlen VIC) and 7 min to the City Center.</w:t>
      </w:r>
    </w:p>
    <w:p w:rsidR="003D7B15" w:rsidRDefault="003D7B15" w:rsidP="003D7B15">
      <w:pPr>
        <w:tabs>
          <w:tab w:val="left" w:pos="0"/>
          <w:tab w:val="left" w:pos="851"/>
        </w:tabs>
        <w:spacing w:after="225"/>
        <w:textAlignment w:val="top"/>
        <w:outlineLvl w:val="0"/>
        <w:rPr>
          <w:kern w:val="36"/>
        </w:rPr>
      </w:pPr>
      <w:r>
        <w:rPr>
          <w:kern w:val="36"/>
        </w:rPr>
        <w:t xml:space="preserve">There is a quota of 20 rooms reserved at this hotel, until </w:t>
      </w:r>
      <w:r>
        <w:rPr>
          <w:b/>
          <w:bCs/>
          <w:kern w:val="36"/>
        </w:rPr>
        <w:t>28 September 2012</w:t>
      </w:r>
      <w:r>
        <w:rPr>
          <w:kern w:val="36"/>
        </w:rPr>
        <w:t>.</w:t>
      </w:r>
      <w:r>
        <w:rPr>
          <w:kern w:val="36"/>
        </w:rPr>
        <w:br/>
        <w:t xml:space="preserve">Please fill Novotel hotel reservation form (attached). </w:t>
      </w:r>
      <w:r>
        <w:rPr>
          <w:kern w:val="36"/>
        </w:rPr>
        <w:br/>
        <w:t xml:space="preserve">- Single room incl. breakfast: </w:t>
      </w:r>
      <w:r>
        <w:rPr>
          <w:kern w:val="36"/>
        </w:rPr>
        <w:tab/>
        <w:t xml:space="preserve">106 Euro / room / night </w:t>
      </w:r>
      <w:r>
        <w:rPr>
          <w:kern w:val="36"/>
        </w:rPr>
        <w:br/>
        <w:t xml:space="preserve">- Double room incl. breakfast: </w:t>
      </w:r>
      <w:r>
        <w:rPr>
          <w:kern w:val="36"/>
        </w:rPr>
        <w:tab/>
        <w:t>118 Euro / room / night</w:t>
      </w:r>
      <w:r>
        <w:rPr>
          <w:kern w:val="36"/>
        </w:rPr>
        <w:br/>
        <w:t xml:space="preserve">Individual reservation and payment at the hotel is obligatory for the participants. </w:t>
      </w:r>
    </w:p>
    <w:p w:rsidR="003D7B15" w:rsidRDefault="003D7B15" w:rsidP="003D7B15">
      <w:pPr>
        <w:rPr>
          <w:lang w:val="de-AT"/>
        </w:rPr>
      </w:pPr>
      <w:r>
        <w:rPr>
          <w:b/>
          <w:lang w:val="de-AT"/>
        </w:rPr>
        <w:t>ARCOTEL KAISERWASSER</w:t>
      </w:r>
      <w:r>
        <w:rPr>
          <w:b/>
          <w:lang w:val="de-AT"/>
        </w:rPr>
        <w:br/>
      </w:r>
      <w:r>
        <w:rPr>
          <w:lang w:val="de-AT"/>
        </w:rPr>
        <w:t>Wagramer Strasse 8</w:t>
      </w:r>
    </w:p>
    <w:p w:rsidR="003D7B15" w:rsidRDefault="003D7B15" w:rsidP="003D7B15">
      <w:pPr>
        <w:rPr>
          <w:lang w:val="de-AT"/>
        </w:rPr>
      </w:pPr>
      <w:r>
        <w:rPr>
          <w:lang w:val="de-AT"/>
        </w:rPr>
        <w:t>1220 Wien</w:t>
      </w:r>
    </w:p>
    <w:p w:rsidR="003D7B15" w:rsidRPr="00687469" w:rsidRDefault="003D7B15" w:rsidP="003D7B15">
      <w:pPr>
        <w:tabs>
          <w:tab w:val="left" w:pos="0"/>
          <w:tab w:val="left" w:pos="851"/>
        </w:tabs>
        <w:spacing w:before="0"/>
        <w:textAlignment w:val="top"/>
        <w:outlineLvl w:val="0"/>
      </w:pPr>
      <w:r w:rsidRPr="00687469">
        <w:rPr>
          <w:kern w:val="36"/>
        </w:rPr>
        <w:t xml:space="preserve">Tel: </w:t>
      </w:r>
      <w:r w:rsidRPr="00687469">
        <w:rPr>
          <w:kern w:val="36"/>
        </w:rPr>
        <w:tab/>
      </w:r>
      <w:r w:rsidRPr="00687469">
        <w:rPr>
          <w:kern w:val="36"/>
        </w:rPr>
        <w:tab/>
      </w:r>
      <w:r w:rsidRPr="00687469">
        <w:rPr>
          <w:kern w:val="36"/>
        </w:rPr>
        <w:tab/>
        <w:t>(</w:t>
      </w:r>
      <w:r w:rsidRPr="00687469">
        <w:t>+43) 1 224 24-0</w:t>
      </w:r>
      <w:r w:rsidRPr="00687469">
        <w:br/>
      </w:r>
      <w:r w:rsidRPr="00687469">
        <w:rPr>
          <w:kern w:val="36"/>
        </w:rPr>
        <w:t xml:space="preserve">Fax: </w:t>
      </w:r>
      <w:r w:rsidRPr="00687469">
        <w:rPr>
          <w:kern w:val="36"/>
        </w:rPr>
        <w:tab/>
      </w:r>
      <w:r w:rsidRPr="00687469">
        <w:rPr>
          <w:kern w:val="36"/>
        </w:rPr>
        <w:tab/>
      </w:r>
      <w:r w:rsidRPr="00687469">
        <w:rPr>
          <w:kern w:val="36"/>
        </w:rPr>
        <w:tab/>
        <w:t>(</w:t>
      </w:r>
      <w:r w:rsidRPr="00687469">
        <w:t>+43) 1 224 24-710</w:t>
      </w:r>
      <w:r w:rsidRPr="00687469">
        <w:br/>
      </w:r>
      <w:r w:rsidRPr="00687469">
        <w:rPr>
          <w:kern w:val="36"/>
        </w:rPr>
        <w:t xml:space="preserve">E-Mail: </w:t>
      </w:r>
      <w:r w:rsidRPr="00687469">
        <w:rPr>
          <w:kern w:val="36"/>
        </w:rPr>
        <w:tab/>
      </w:r>
      <w:r w:rsidRPr="00687469">
        <w:rPr>
          <w:kern w:val="36"/>
        </w:rPr>
        <w:tab/>
      </w:r>
      <w:hyperlink r:id="rId32" w:history="1">
        <w:r w:rsidRPr="00687469">
          <w:rPr>
            <w:rStyle w:val="Hyperlink"/>
          </w:rPr>
          <w:t>kaiserwasser@arcotelhotels.com</w:t>
        </w:r>
      </w:hyperlink>
      <w:r w:rsidRPr="00687469">
        <w:br/>
        <w:t>Website:</w:t>
      </w:r>
      <w:r w:rsidRPr="00687469">
        <w:tab/>
      </w:r>
      <w:hyperlink r:id="rId33" w:history="1">
        <w:r w:rsidRPr="00687469">
          <w:rPr>
            <w:rStyle w:val="Hyperlink"/>
          </w:rPr>
          <w:t>http://www.arcotelhotels.com/en/kaiserwasser_hotel_vienna/</w:t>
        </w:r>
      </w:hyperlink>
      <w:r w:rsidRPr="00687469">
        <w:t xml:space="preserve"> </w:t>
      </w:r>
    </w:p>
    <w:p w:rsidR="003D7B15" w:rsidRDefault="003D7B15" w:rsidP="003D7B15">
      <w:pPr>
        <w:rPr>
          <w:kern w:val="36"/>
        </w:rPr>
      </w:pPr>
      <w:r>
        <w:rPr>
          <w:kern w:val="36"/>
        </w:rPr>
        <w:t>Single room without breakfast: about 109 Euro / room / night (plus Breakfast € 20)</w:t>
      </w:r>
      <w:r>
        <w:rPr>
          <w:kern w:val="36"/>
        </w:rPr>
        <w:br/>
        <w:t>The hotel Arcotel is located opposite the Techgate.</w:t>
      </w:r>
    </w:p>
    <w:p w:rsidR="003D7B15" w:rsidRDefault="003D7B15" w:rsidP="003D7B15">
      <w:pPr>
        <w:tabs>
          <w:tab w:val="left" w:pos="0"/>
          <w:tab w:val="left" w:pos="851"/>
        </w:tabs>
        <w:spacing w:before="0"/>
        <w:textAlignment w:val="top"/>
        <w:outlineLvl w:val="0"/>
        <w:rPr>
          <w:kern w:val="36"/>
        </w:rPr>
      </w:pPr>
      <w:r>
        <w:rPr>
          <w:kern w:val="36"/>
        </w:rPr>
        <w:t>Reservation and payment is on your own responsibility.</w:t>
      </w:r>
    </w:p>
    <w:p w:rsidR="003D7B15" w:rsidRDefault="003D7B15" w:rsidP="003D7B15">
      <w:pPr>
        <w:tabs>
          <w:tab w:val="left" w:pos="0"/>
          <w:tab w:val="left" w:pos="851"/>
        </w:tabs>
        <w:spacing w:before="0"/>
        <w:textAlignment w:val="top"/>
        <w:outlineLvl w:val="0"/>
        <w:rPr>
          <w:kern w:val="36"/>
        </w:rPr>
      </w:pPr>
    </w:p>
    <w:p w:rsidR="003D7B15" w:rsidRDefault="003D7B15" w:rsidP="003D7B15">
      <w:pPr>
        <w:tabs>
          <w:tab w:val="left" w:pos="0"/>
          <w:tab w:val="left" w:pos="851"/>
        </w:tabs>
        <w:spacing w:before="0"/>
        <w:textAlignment w:val="top"/>
        <w:outlineLvl w:val="0"/>
        <w:rPr>
          <w:lang w:val="de-AT"/>
        </w:rPr>
      </w:pPr>
      <w:r>
        <w:rPr>
          <w:b/>
          <w:kern w:val="36"/>
          <w:lang w:val="de-AT"/>
        </w:rPr>
        <w:lastRenderedPageBreak/>
        <w:t>HOTEL CAPRICORNO</w:t>
      </w:r>
      <w:r>
        <w:rPr>
          <w:b/>
          <w:lang w:val="de-AT"/>
        </w:rPr>
        <w:br/>
      </w:r>
      <w:r>
        <w:rPr>
          <w:lang w:val="de-AT"/>
        </w:rPr>
        <w:t>Schwedenplatz 3-4</w:t>
      </w:r>
      <w:r>
        <w:rPr>
          <w:lang w:val="de-AT"/>
        </w:rPr>
        <w:br/>
        <w:t>1010 Wien</w:t>
      </w:r>
      <w:r>
        <w:rPr>
          <w:lang w:val="de-AT"/>
        </w:rPr>
        <w:br/>
      </w:r>
      <w:r>
        <w:rPr>
          <w:kern w:val="36"/>
          <w:lang w:val="de-AT"/>
        </w:rPr>
        <w:t xml:space="preserve">Tel: </w:t>
      </w:r>
      <w:r>
        <w:rPr>
          <w:kern w:val="36"/>
          <w:lang w:val="de-AT"/>
        </w:rPr>
        <w:tab/>
      </w:r>
      <w:r>
        <w:rPr>
          <w:kern w:val="36"/>
          <w:lang w:val="de-AT"/>
        </w:rPr>
        <w:tab/>
      </w:r>
      <w:r>
        <w:rPr>
          <w:kern w:val="36"/>
          <w:lang w:val="de-AT"/>
        </w:rPr>
        <w:tab/>
        <w:t>(</w:t>
      </w:r>
      <w:r>
        <w:rPr>
          <w:lang w:val="de-AT"/>
        </w:rPr>
        <w:t>+43)153331040</w:t>
      </w:r>
      <w:r>
        <w:rPr>
          <w:lang w:val="de-AT"/>
        </w:rPr>
        <w:br/>
      </w:r>
      <w:r>
        <w:rPr>
          <w:kern w:val="36"/>
          <w:lang w:val="de-AT"/>
        </w:rPr>
        <w:t xml:space="preserve">Fax: </w:t>
      </w:r>
      <w:r>
        <w:rPr>
          <w:kern w:val="36"/>
          <w:lang w:val="de-AT"/>
        </w:rPr>
        <w:tab/>
      </w:r>
      <w:r>
        <w:rPr>
          <w:kern w:val="36"/>
          <w:lang w:val="de-AT"/>
        </w:rPr>
        <w:tab/>
      </w:r>
      <w:r>
        <w:rPr>
          <w:kern w:val="36"/>
          <w:lang w:val="de-AT"/>
        </w:rPr>
        <w:tab/>
        <w:t>(</w:t>
      </w:r>
      <w:r>
        <w:rPr>
          <w:lang w:val="de-AT"/>
        </w:rPr>
        <w:t>+43)153376714</w:t>
      </w:r>
      <w:r>
        <w:rPr>
          <w:lang w:val="de-AT"/>
        </w:rPr>
        <w:br/>
      </w:r>
      <w:r>
        <w:rPr>
          <w:kern w:val="36"/>
          <w:lang w:val="de-AT"/>
        </w:rPr>
        <w:t xml:space="preserve">E-Mail: </w:t>
      </w:r>
      <w:r>
        <w:rPr>
          <w:kern w:val="36"/>
          <w:lang w:val="de-AT"/>
        </w:rPr>
        <w:tab/>
      </w:r>
      <w:r>
        <w:rPr>
          <w:kern w:val="36"/>
          <w:lang w:val="de-AT"/>
        </w:rPr>
        <w:tab/>
      </w:r>
      <w:hyperlink r:id="rId34" w:history="1">
        <w:r>
          <w:rPr>
            <w:rStyle w:val="Hyperlink"/>
            <w:lang w:val="de-AT"/>
          </w:rPr>
          <w:t>capricorno@schick-hotels.com</w:t>
        </w:r>
      </w:hyperlink>
      <w:r>
        <w:rPr>
          <w:lang w:val="de-AT"/>
        </w:rPr>
        <w:br/>
        <w:t xml:space="preserve">Website: </w:t>
      </w:r>
      <w:r>
        <w:rPr>
          <w:lang w:val="de-AT"/>
        </w:rPr>
        <w:tab/>
      </w:r>
      <w:hyperlink r:id="rId35" w:history="1">
        <w:r>
          <w:rPr>
            <w:rStyle w:val="Hyperlink"/>
            <w:lang w:val="de-AT"/>
          </w:rPr>
          <w:t>http://www.schick-hotels.com/index-hotel-capricorno-vienna.en.htm</w:t>
        </w:r>
      </w:hyperlink>
      <w:r>
        <w:rPr>
          <w:lang w:val="de-AT"/>
        </w:rPr>
        <w:t xml:space="preserve"> </w:t>
      </w:r>
    </w:p>
    <w:p w:rsidR="003D7B15" w:rsidRDefault="003D7B15" w:rsidP="003D7B15">
      <w:pPr>
        <w:tabs>
          <w:tab w:val="left" w:pos="0"/>
          <w:tab w:val="left" w:pos="851"/>
        </w:tabs>
        <w:spacing w:before="0"/>
        <w:textAlignment w:val="top"/>
        <w:outlineLvl w:val="0"/>
        <w:rPr>
          <w:rStyle w:val="Hyperlink"/>
        </w:rPr>
      </w:pPr>
      <w:r>
        <w:rPr>
          <w:kern w:val="36"/>
        </w:rPr>
        <w:t>Reservation is on your own responsibility.</w:t>
      </w:r>
      <w:r>
        <w:rPr>
          <w:kern w:val="36"/>
        </w:rPr>
        <w:br/>
      </w:r>
      <w:r>
        <w:t xml:space="preserve">The hotel is located in the Center of Vienna (Underground line U1,  Schwedenplatz ). </w:t>
      </w:r>
    </w:p>
    <w:p w:rsidR="003D7B15" w:rsidRDefault="003D7B15" w:rsidP="003D7B15">
      <w:pPr>
        <w:numPr>
          <w:ilvl w:val="0"/>
          <w:numId w:val="12"/>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t>Restaurants near FTW / Tech Gate</w:t>
      </w:r>
    </w:p>
    <w:p w:rsidR="003D7B15" w:rsidRDefault="003D7B15" w:rsidP="003D7B15">
      <w:pPr>
        <w:tabs>
          <w:tab w:val="left" w:pos="0"/>
          <w:tab w:val="left" w:pos="851"/>
        </w:tabs>
        <w:spacing w:before="0"/>
        <w:textAlignment w:val="top"/>
        <w:outlineLvl w:val="0"/>
      </w:pPr>
      <w:r>
        <w:rPr>
          <w:b/>
        </w:rPr>
        <w:t>Restaurant UNO Kaiserwasser</w:t>
      </w:r>
      <w:r>
        <w:rPr>
          <w:b/>
        </w:rPr>
        <w:br/>
      </w:r>
      <w:r>
        <w:rPr>
          <w:kern w:val="36"/>
          <w:szCs w:val="24"/>
          <w:lang w:val="en-US"/>
        </w:rPr>
        <w:t>Wagramer Strasse 8 (location opposite Techgate)</w:t>
      </w:r>
      <w:r>
        <w:rPr>
          <w:kern w:val="36"/>
          <w:szCs w:val="24"/>
          <w:lang w:val="en-US"/>
        </w:rPr>
        <w:br/>
      </w:r>
      <w:r>
        <w:t>À la carte: 12.00 a.m. - 2.30 p.m. and 6.00 p.m. - 10.30 p.m.</w:t>
      </w:r>
    </w:p>
    <w:p w:rsidR="003D7B15" w:rsidRDefault="003D7B15" w:rsidP="003D7B15">
      <w:pPr>
        <w:tabs>
          <w:tab w:val="left" w:pos="0"/>
          <w:tab w:val="left" w:pos="851"/>
        </w:tabs>
        <w:spacing w:before="0"/>
        <w:textAlignment w:val="top"/>
        <w:outlineLvl w:val="0"/>
      </w:pPr>
      <w:r>
        <w:t>Kaiserwasser brunch, Sundays, 12.00 a.m. - 3.00 p.m.</w:t>
      </w:r>
    </w:p>
    <w:p w:rsidR="003D7B15" w:rsidRDefault="003D7B15" w:rsidP="003D7B15">
      <w:pPr>
        <w:tabs>
          <w:tab w:val="left" w:pos="0"/>
          <w:tab w:val="left" w:pos="851"/>
        </w:tabs>
        <w:spacing w:before="0"/>
        <w:textAlignment w:val="top"/>
        <w:outlineLvl w:val="0"/>
        <w:rPr>
          <w:lang w:val="de-AT"/>
        </w:rPr>
      </w:pPr>
      <w:r>
        <w:rPr>
          <w:lang w:val="de-AT"/>
        </w:rPr>
        <w:t>Tel. (+43) 1 224 24-866</w:t>
      </w:r>
    </w:p>
    <w:p w:rsidR="003D7B15" w:rsidRDefault="00687469" w:rsidP="003D7B15">
      <w:pPr>
        <w:tabs>
          <w:tab w:val="left" w:pos="0"/>
          <w:tab w:val="left" w:pos="851"/>
        </w:tabs>
        <w:spacing w:before="0"/>
        <w:textAlignment w:val="top"/>
        <w:outlineLvl w:val="0"/>
        <w:rPr>
          <w:lang w:val="de-AT"/>
        </w:rPr>
      </w:pPr>
      <w:hyperlink r:id="rId36" w:history="1">
        <w:r w:rsidR="003D7B15">
          <w:rPr>
            <w:rStyle w:val="Hyperlink"/>
            <w:lang w:val="de-AT"/>
          </w:rPr>
          <w:t>http://www.restaurantuno.at/index.asp?lang=en</w:t>
        </w:r>
      </w:hyperlink>
      <w:r w:rsidR="003D7B15">
        <w:rPr>
          <w:lang w:val="de-AT"/>
        </w:rPr>
        <w:t xml:space="preserve"> </w:t>
      </w:r>
    </w:p>
    <w:p w:rsidR="003D7B15" w:rsidRDefault="003D7B15" w:rsidP="003D7B15">
      <w:pPr>
        <w:tabs>
          <w:tab w:val="left" w:pos="0"/>
          <w:tab w:val="left" w:pos="851"/>
        </w:tabs>
        <w:spacing w:before="0"/>
        <w:textAlignment w:val="top"/>
        <w:outlineLvl w:val="0"/>
        <w:rPr>
          <w:lang w:val="de-AT"/>
        </w:rPr>
      </w:pPr>
    </w:p>
    <w:p w:rsidR="003D7B15" w:rsidRDefault="003D7B15" w:rsidP="003D7B15">
      <w:pPr>
        <w:tabs>
          <w:tab w:val="left" w:pos="0"/>
          <w:tab w:val="left" w:pos="851"/>
        </w:tabs>
        <w:spacing w:before="0"/>
        <w:textAlignment w:val="top"/>
        <w:outlineLvl w:val="0"/>
        <w:rPr>
          <w:b/>
        </w:rPr>
      </w:pPr>
      <w:r>
        <w:rPr>
          <w:b/>
        </w:rPr>
        <w:t xml:space="preserve">Restaurants in Shopping Center Donauzentrum / Cinemas Donauplex </w:t>
      </w:r>
    </w:p>
    <w:p w:rsidR="003D7B15" w:rsidRDefault="003D7B15" w:rsidP="003D7B15">
      <w:pPr>
        <w:tabs>
          <w:tab w:val="left" w:pos="0"/>
          <w:tab w:val="left" w:pos="851"/>
        </w:tabs>
        <w:spacing w:before="0"/>
        <w:textAlignment w:val="top"/>
        <w:outlineLvl w:val="0"/>
      </w:pPr>
      <w:r>
        <w:t>U1 Station ‘Kagran’ (2 Stops from U1 ‘Kaisermühlen’)</w:t>
      </w:r>
    </w:p>
    <w:p w:rsidR="003D7B15" w:rsidRDefault="00687469" w:rsidP="003D7B15">
      <w:pPr>
        <w:tabs>
          <w:tab w:val="left" w:pos="0"/>
          <w:tab w:val="left" w:pos="851"/>
        </w:tabs>
        <w:spacing w:before="0"/>
        <w:textAlignment w:val="top"/>
        <w:outlineLvl w:val="0"/>
        <w:rPr>
          <w:rStyle w:val="Hyperlink"/>
        </w:rPr>
      </w:pPr>
      <w:hyperlink r:id="rId37" w:history="1">
        <w:r w:rsidR="003D7B15">
          <w:rPr>
            <w:rStyle w:val="Hyperlink"/>
          </w:rPr>
          <w:t>http://www.donauzen</w:t>
        </w:r>
        <w:bookmarkStart w:id="3" w:name="_GoBack"/>
        <w:bookmarkEnd w:id="3"/>
        <w:r w:rsidR="003D7B15">
          <w:rPr>
            <w:rStyle w:val="Hyperlink"/>
          </w:rPr>
          <w:t>trum.at/W/do/centre/anfahrt</w:t>
        </w:r>
      </w:hyperlink>
      <w:r w:rsidR="003D7B15">
        <w:t xml:space="preserve"> </w:t>
      </w:r>
    </w:p>
    <w:p w:rsidR="003D7B15" w:rsidRDefault="003D7B15" w:rsidP="003D7B15">
      <w:pPr>
        <w:numPr>
          <w:ilvl w:val="0"/>
          <w:numId w:val="12"/>
        </w:numPr>
        <w:tabs>
          <w:tab w:val="clear" w:pos="794"/>
          <w:tab w:val="clear" w:pos="1191"/>
          <w:tab w:val="left" w:pos="0"/>
          <w:tab w:val="left" w:pos="851"/>
        </w:tabs>
        <w:spacing w:after="225"/>
        <w:ind w:left="0" w:firstLine="0"/>
        <w:textAlignment w:val="top"/>
        <w:outlineLvl w:val="0"/>
        <w:rPr>
          <w:b/>
          <w:bCs/>
          <w:kern w:val="36"/>
          <w:szCs w:val="24"/>
        </w:rPr>
      </w:pPr>
      <w:r>
        <w:rPr>
          <w:b/>
          <w:bCs/>
          <w:kern w:val="36"/>
          <w:szCs w:val="24"/>
        </w:rPr>
        <w:t xml:space="preserve">Host contact Person </w:t>
      </w:r>
    </w:p>
    <w:p w:rsidR="003D7B15" w:rsidRDefault="003D7B15" w:rsidP="003D7B15">
      <w:pPr>
        <w:pStyle w:val="ListParagraph"/>
        <w:tabs>
          <w:tab w:val="left" w:pos="0"/>
          <w:tab w:val="left" w:pos="851"/>
        </w:tabs>
        <w:overflowPunct w:val="0"/>
        <w:autoSpaceDE w:val="0"/>
        <w:autoSpaceDN w:val="0"/>
        <w:adjustRightInd w:val="0"/>
        <w:spacing w:after="225"/>
        <w:ind w:left="0"/>
        <w:textAlignment w:val="top"/>
        <w:outlineLvl w:val="0"/>
        <w:rPr>
          <w:kern w:val="36"/>
          <w:lang w:val="de-AT"/>
        </w:rPr>
      </w:pPr>
      <w:r>
        <w:rPr>
          <w:kern w:val="36"/>
          <w:lang w:val="de-AT"/>
        </w:rPr>
        <w:t>Name:</w:t>
      </w:r>
      <w:r>
        <w:rPr>
          <w:kern w:val="36"/>
          <w:lang w:val="de-AT"/>
        </w:rPr>
        <w:tab/>
        <w:t>Dr Peter Fröhlich</w:t>
      </w:r>
      <w:r>
        <w:rPr>
          <w:kern w:val="36"/>
          <w:lang w:val="de-AT"/>
        </w:rPr>
        <w:br/>
        <w:t xml:space="preserve">E-Mail: </w:t>
      </w:r>
      <w:r>
        <w:rPr>
          <w:kern w:val="36"/>
          <w:lang w:val="de-AT"/>
        </w:rPr>
        <w:tab/>
      </w:r>
      <w:hyperlink r:id="rId38" w:history="1">
        <w:r>
          <w:rPr>
            <w:rStyle w:val="Hyperlink"/>
            <w:kern w:val="36"/>
            <w:lang w:val="de-AT"/>
          </w:rPr>
          <w:t>froehlich@ftw.at</w:t>
        </w:r>
      </w:hyperlink>
    </w:p>
    <w:p w:rsidR="003D7B15" w:rsidRDefault="003D7B15" w:rsidP="003D7B15">
      <w:pPr>
        <w:pStyle w:val="ListParagraph"/>
        <w:tabs>
          <w:tab w:val="left" w:pos="0"/>
          <w:tab w:val="left" w:pos="851"/>
        </w:tabs>
        <w:overflowPunct w:val="0"/>
        <w:autoSpaceDE w:val="0"/>
        <w:autoSpaceDN w:val="0"/>
        <w:adjustRightInd w:val="0"/>
        <w:spacing w:after="225"/>
        <w:ind w:left="0"/>
        <w:textAlignment w:val="top"/>
        <w:outlineLvl w:val="0"/>
        <w:rPr>
          <w:kern w:val="36"/>
        </w:rPr>
      </w:pPr>
      <w:r>
        <w:rPr>
          <w:kern w:val="36"/>
        </w:rPr>
        <w:t xml:space="preserve">Telephone: +43 (0)150 528 30 85 </w:t>
      </w:r>
      <w:r>
        <w:rPr>
          <w:kern w:val="36"/>
        </w:rPr>
        <w:br/>
        <w:t xml:space="preserve">Mobile: </w:t>
      </w:r>
      <w:r>
        <w:rPr>
          <w:kern w:val="36"/>
        </w:rPr>
        <w:tab/>
        <w:t>+43 (0)664 826 98 65</w:t>
      </w:r>
    </w:p>
    <w:p w:rsidR="003D7B15" w:rsidRDefault="003D7B15" w:rsidP="003D7B15">
      <w:pPr>
        <w:tabs>
          <w:tab w:val="left" w:pos="720"/>
        </w:tabs>
        <w:spacing w:before="0"/>
        <w:rPr>
          <w:kern w:val="36"/>
        </w:rPr>
      </w:pPr>
    </w:p>
    <w:p w:rsidR="003D7B15" w:rsidRDefault="003D7B15" w:rsidP="003D7B15">
      <w:pPr>
        <w:tabs>
          <w:tab w:val="clear" w:pos="794"/>
          <w:tab w:val="clear" w:pos="1191"/>
          <w:tab w:val="clear" w:pos="1588"/>
          <w:tab w:val="clear" w:pos="1985"/>
        </w:tabs>
        <w:spacing w:before="0"/>
        <w:rPr>
          <w:kern w:val="36"/>
        </w:rPr>
        <w:sectPr w:rsidR="003D7B15" w:rsidSect="005E0D13">
          <w:headerReference w:type="even" r:id="rId39"/>
          <w:headerReference w:type="default" r:id="rId40"/>
          <w:footerReference w:type="even" r:id="rId41"/>
          <w:footerReference w:type="default" r:id="rId42"/>
          <w:headerReference w:type="first" r:id="rId43"/>
          <w:footerReference w:type="first" r:id="rId44"/>
          <w:pgSz w:w="11907" w:h="16840" w:code="9"/>
          <w:pgMar w:top="567" w:right="1089" w:bottom="567" w:left="1089" w:header="567" w:footer="567" w:gutter="0"/>
          <w:paperSrc w:first="15" w:other="15"/>
          <w:cols w:space="720"/>
          <w:titlePg/>
        </w:sectPr>
      </w:pPr>
    </w:p>
    <w:p w:rsidR="003D7B15" w:rsidRDefault="003D7B15" w:rsidP="003D7B15">
      <w:pPr>
        <w:spacing w:after="120"/>
        <w:jc w:val="center"/>
        <w:rPr>
          <w:rFonts w:ascii="Arial" w:hAnsi="Arial" w:cs="Arial"/>
          <w:b/>
          <w:sz w:val="18"/>
          <w:szCs w:val="18"/>
          <w:u w:val="single"/>
        </w:rPr>
      </w:pPr>
      <w:r>
        <w:rPr>
          <w:rFonts w:ascii="Arial" w:hAnsi="Arial" w:cs="Arial"/>
          <w:b/>
          <w:sz w:val="18"/>
          <w:szCs w:val="18"/>
          <w:u w:val="single"/>
        </w:rPr>
        <w:lastRenderedPageBreak/>
        <w:t>HOTEL RESERVATION FORM</w:t>
      </w:r>
    </w:p>
    <w:tbl>
      <w:tblPr>
        <w:tblStyle w:val="TableGrid"/>
        <w:tblW w:w="0" w:type="auto"/>
        <w:tblLook w:val="04A0" w:firstRow="1" w:lastRow="0" w:firstColumn="1" w:lastColumn="0" w:noHBand="0" w:noVBand="1"/>
      </w:tblPr>
      <w:tblGrid>
        <w:gridCol w:w="4972"/>
        <w:gridCol w:w="4973"/>
      </w:tblGrid>
      <w:tr w:rsidR="003D7B15" w:rsidTr="003D7B15">
        <w:tc>
          <w:tcPr>
            <w:tcW w:w="4972" w:type="dxa"/>
            <w:tcBorders>
              <w:top w:val="single" w:sz="4" w:space="0" w:color="auto"/>
              <w:left w:val="single" w:sz="4" w:space="0" w:color="auto"/>
              <w:bottom w:val="single" w:sz="4" w:space="0" w:color="auto"/>
              <w:right w:val="single" w:sz="4" w:space="0" w:color="auto"/>
            </w:tcBorders>
            <w:hideMark/>
          </w:tcPr>
          <w:p w:rsidR="003D7B15" w:rsidRDefault="003D7B15">
            <w:pPr>
              <w:rPr>
                <w:rFonts w:ascii="Arial" w:hAnsi="Arial" w:cs="Arial"/>
                <w:b/>
                <w:sz w:val="20"/>
                <w:lang w:val="de-AT"/>
              </w:rPr>
            </w:pPr>
            <w:r>
              <w:rPr>
                <w:rFonts w:ascii="Arial" w:hAnsi="Arial" w:cs="Arial"/>
                <w:b/>
                <w:sz w:val="20"/>
                <w:lang w:val="de-AT"/>
              </w:rPr>
              <w:t>Suite Novotel Wien Messe</w:t>
            </w:r>
          </w:p>
          <w:p w:rsidR="003D7B15" w:rsidRDefault="003D7B15">
            <w:pPr>
              <w:rPr>
                <w:rFonts w:ascii="Arial" w:hAnsi="Arial" w:cs="Arial"/>
                <w:b/>
                <w:sz w:val="20"/>
                <w:lang w:val="de-AT"/>
              </w:rPr>
            </w:pPr>
            <w:r>
              <w:rPr>
                <w:rFonts w:ascii="Arial" w:hAnsi="Arial" w:cs="Arial"/>
                <w:b/>
                <w:sz w:val="20"/>
                <w:lang w:val="de-AT"/>
              </w:rPr>
              <w:t>Radingerstrasse 2</w:t>
            </w:r>
          </w:p>
          <w:p w:rsidR="003D7B15" w:rsidRDefault="003D7B15">
            <w:pPr>
              <w:rPr>
                <w:rFonts w:ascii="Arial" w:hAnsi="Arial" w:cs="Arial"/>
                <w:b/>
                <w:sz w:val="20"/>
                <w:lang w:val="de-CH"/>
              </w:rPr>
            </w:pPr>
            <w:r>
              <w:rPr>
                <w:rFonts w:ascii="Arial" w:hAnsi="Arial" w:cs="Arial"/>
                <w:b/>
                <w:sz w:val="20"/>
                <w:lang w:val="de-CH"/>
              </w:rPr>
              <w:t>1020 Wien</w:t>
            </w:r>
          </w:p>
          <w:p w:rsidR="003D7B15" w:rsidRDefault="003D7B15">
            <w:pPr>
              <w:rPr>
                <w:rFonts w:ascii="Arial" w:hAnsi="Arial" w:cs="Arial"/>
                <w:b/>
                <w:sz w:val="20"/>
                <w:lang w:val="de-CH"/>
              </w:rPr>
            </w:pPr>
            <w:r>
              <w:rPr>
                <w:rFonts w:ascii="Arial" w:hAnsi="Arial" w:cs="Arial"/>
                <w:b/>
                <w:sz w:val="20"/>
                <w:lang w:val="de-CH"/>
              </w:rPr>
              <w:t>Tel: +43 1 245 88 0</w:t>
            </w:r>
          </w:p>
          <w:p w:rsidR="003D7B15" w:rsidRDefault="003D7B15">
            <w:pPr>
              <w:jc w:val="both"/>
              <w:rPr>
                <w:rFonts w:ascii="Arial" w:hAnsi="Arial" w:cs="Arial"/>
                <w:b/>
                <w:sz w:val="18"/>
                <w:szCs w:val="18"/>
                <w:u w:val="single"/>
                <w:lang w:val="de-CH"/>
              </w:rPr>
            </w:pPr>
            <w:r>
              <w:rPr>
                <w:rFonts w:ascii="Arial" w:hAnsi="Arial" w:cs="Arial"/>
                <w:b/>
                <w:sz w:val="20"/>
                <w:lang w:val="de-CH"/>
              </w:rPr>
              <w:t xml:space="preserve">e-mail: </w:t>
            </w:r>
            <w:hyperlink r:id="rId45" w:history="1">
              <w:r>
                <w:rPr>
                  <w:rStyle w:val="Hyperlink"/>
                  <w:rFonts w:ascii="Arial" w:hAnsi="Arial" w:cs="Arial"/>
                  <w:b/>
                  <w:sz w:val="20"/>
                  <w:lang w:val="de-CH"/>
                </w:rPr>
                <w:t>h3720@accor.com</w:t>
              </w:r>
            </w:hyperlink>
          </w:p>
        </w:tc>
        <w:tc>
          <w:tcPr>
            <w:tcW w:w="4973" w:type="dxa"/>
            <w:tcBorders>
              <w:top w:val="single" w:sz="4" w:space="0" w:color="auto"/>
              <w:left w:val="single" w:sz="4" w:space="0" w:color="auto"/>
              <w:bottom w:val="single" w:sz="4" w:space="0" w:color="auto"/>
              <w:right w:val="single" w:sz="4" w:space="0" w:color="auto"/>
            </w:tcBorders>
            <w:hideMark/>
          </w:tcPr>
          <w:p w:rsidR="003D7B15" w:rsidRDefault="003D7B15">
            <w:pPr>
              <w:jc w:val="center"/>
              <w:rPr>
                <w:rFonts w:ascii="Arial" w:hAnsi="Arial" w:cs="Arial"/>
                <w:b/>
                <w:sz w:val="18"/>
                <w:szCs w:val="18"/>
                <w:u w:val="single"/>
              </w:rPr>
            </w:pPr>
            <w:r>
              <w:rPr>
                <w:rFonts w:ascii="Arial" w:hAnsi="Arial" w:cs="Arial"/>
                <w:noProof/>
                <w:sz w:val="20"/>
                <w:lang w:eastAsia="zh-CN"/>
              </w:rPr>
              <w:drawing>
                <wp:inline distT="0" distB="0" distL="0" distR="0">
                  <wp:extent cx="800100" cy="800100"/>
                  <wp:effectExtent l="0" t="0" r="0" b="0"/>
                  <wp:docPr id="2" name="Picture 2" descr="http://www.fnetravel.com/english/uae/dubaihotel/al-barsha-tecom-greens/suitenovotelmalloftheemirates/suite-novotel-mall-of-the-emirat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netravel.com/english/uae/dubaihotel/al-barsha-tecom-greens/suitenovotelmalloftheemirates/suite-novotel-mall-of-the-emirates-logo.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rsidR="003D7B15" w:rsidRDefault="003D7B15" w:rsidP="003D7B15">
      <w:pPr>
        <w:spacing w:before="0"/>
        <w:ind w:left="1440" w:hanging="1440"/>
        <w:jc w:val="center"/>
        <w:rPr>
          <w:rFonts w:ascii="Arial" w:hAnsi="Arial" w:cs="Arial"/>
          <w:b/>
          <w:i/>
          <w:sz w:val="18"/>
          <w:szCs w:val="18"/>
        </w:rPr>
      </w:pPr>
      <w:r>
        <w:rPr>
          <w:rFonts w:ascii="Arial" w:hAnsi="Arial" w:cs="Arial"/>
          <w:b/>
          <w:sz w:val="18"/>
          <w:szCs w:val="18"/>
        </w:rPr>
        <w:t xml:space="preserve">Meeting Name: </w:t>
      </w:r>
      <w:r>
        <w:rPr>
          <w:rFonts w:ascii="Arial" w:hAnsi="Arial" w:cs="Arial"/>
          <w:b/>
          <w:i/>
          <w:sz w:val="18"/>
          <w:szCs w:val="18"/>
        </w:rPr>
        <w:t>“</w:t>
      </w:r>
      <w:r>
        <w:rPr>
          <w:rFonts w:ascii="Arial" w:hAnsi="Arial" w:cs="Arial"/>
          <w:b/>
        </w:rPr>
        <w:t>ITU-T</w:t>
      </w:r>
      <w:r>
        <w:rPr>
          <w:rFonts w:ascii="Arial" w:hAnsi="Arial" w:cs="Arial"/>
          <w:b/>
          <w:i/>
          <w:sz w:val="18"/>
          <w:szCs w:val="18"/>
        </w:rPr>
        <w:t>”</w:t>
      </w:r>
    </w:p>
    <w:p w:rsidR="003D7B15" w:rsidRDefault="003D7B15" w:rsidP="003D7B15">
      <w:pPr>
        <w:tabs>
          <w:tab w:val="left" w:pos="2880"/>
          <w:tab w:val="left" w:pos="4860"/>
          <w:tab w:val="left" w:pos="6480"/>
        </w:tabs>
        <w:spacing w:before="0" w:line="360" w:lineRule="auto"/>
        <w:jc w:val="center"/>
        <w:rPr>
          <w:rFonts w:ascii="Arial" w:hAnsi="Arial" w:cs="Arial"/>
          <w:b/>
          <w:i/>
          <w:sz w:val="18"/>
          <w:szCs w:val="18"/>
        </w:rPr>
      </w:pPr>
      <w:r>
        <w:rPr>
          <w:rFonts w:ascii="Arial" w:hAnsi="Arial" w:cs="Arial"/>
          <w:b/>
          <w:sz w:val="18"/>
          <w:szCs w:val="18"/>
        </w:rPr>
        <w:t>Date: 28. – 30.10.2012</w:t>
      </w:r>
    </w:p>
    <w:p w:rsidR="003D7B15" w:rsidRDefault="003D7B15" w:rsidP="003D7B15">
      <w:pPr>
        <w:tabs>
          <w:tab w:val="left" w:pos="2880"/>
          <w:tab w:val="left" w:pos="4860"/>
          <w:tab w:val="left" w:pos="6480"/>
        </w:tabs>
        <w:spacing w:before="0" w:line="360" w:lineRule="auto"/>
        <w:jc w:val="center"/>
        <w:rPr>
          <w:rFonts w:ascii="Arial" w:hAnsi="Arial" w:cs="Arial"/>
          <w:b/>
          <w:i/>
          <w:sz w:val="18"/>
          <w:szCs w:val="18"/>
          <w:u w:val="single"/>
          <w:lang w:val="de-CH"/>
        </w:rPr>
      </w:pPr>
      <w:r>
        <w:rPr>
          <w:rFonts w:ascii="Arial" w:hAnsi="Arial" w:cs="Arial"/>
          <w:b/>
          <w:i/>
          <w:sz w:val="18"/>
          <w:szCs w:val="18"/>
          <w:u w:val="single"/>
          <w:lang w:val="de-CH"/>
        </w:rPr>
        <w:t>ANMELDEFRIST / DEADLINE: 12.10.12</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jc w:val="center"/>
        <w:rPr>
          <w:rFonts w:ascii="Arial" w:hAnsi="Arial" w:cs="Arial"/>
          <w:b/>
          <w:sz w:val="18"/>
          <w:szCs w:val="18"/>
          <w:u w:val="single"/>
          <w:lang w:val="de-CH"/>
        </w:rPr>
      </w:pPr>
      <w:r>
        <w:rPr>
          <w:rFonts w:ascii="Arial" w:hAnsi="Arial" w:cs="Arial"/>
          <w:b/>
          <w:sz w:val="18"/>
          <w:szCs w:val="18"/>
          <w:u w:val="single"/>
          <w:lang w:val="de-CH"/>
        </w:rPr>
        <w:t>GAST INFORMATION  / GUEST INFORMATION</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rPr>
          <w:rFonts w:ascii="Arial" w:hAnsi="Arial" w:cs="Arial"/>
          <w:sz w:val="18"/>
          <w:szCs w:val="18"/>
          <w:lang w:val="de-CH"/>
        </w:rPr>
      </w:pPr>
      <w:r>
        <w:rPr>
          <w:rFonts w:ascii="Arial" w:hAnsi="Arial" w:cs="Arial"/>
          <w:b/>
          <w:sz w:val="18"/>
          <w:szCs w:val="18"/>
          <w:lang w:val="de-CH"/>
        </w:rPr>
        <w:t>Nachname / Surname</w:t>
      </w:r>
      <w:r>
        <w:rPr>
          <w:rFonts w:ascii="Arial" w:hAnsi="Arial" w:cs="Arial"/>
          <w:sz w:val="18"/>
          <w:szCs w:val="18"/>
          <w:lang w:val="de-CH"/>
        </w:rPr>
        <w:t>:</w:t>
      </w:r>
      <w:r>
        <w:rPr>
          <w:rFonts w:ascii="Arial" w:hAnsi="Arial" w:cs="Arial"/>
          <w:sz w:val="18"/>
          <w:szCs w:val="18"/>
          <w:lang w:val="de-CH"/>
        </w:rPr>
        <w:tab/>
        <w:t>________________________________________________________</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rPr>
          <w:rFonts w:ascii="Arial" w:hAnsi="Arial" w:cs="Arial"/>
          <w:sz w:val="18"/>
          <w:szCs w:val="18"/>
        </w:rPr>
      </w:pPr>
      <w:r>
        <w:rPr>
          <w:rFonts w:ascii="Arial" w:hAnsi="Arial" w:cs="Arial"/>
          <w:b/>
          <w:sz w:val="18"/>
          <w:szCs w:val="18"/>
        </w:rPr>
        <w:t>Vorname / Firstname</w:t>
      </w:r>
      <w:r>
        <w:rPr>
          <w:rFonts w:ascii="Arial" w:hAnsi="Arial" w:cs="Arial"/>
          <w:sz w:val="18"/>
          <w:szCs w:val="18"/>
        </w:rPr>
        <w:t>:</w:t>
      </w:r>
      <w:r>
        <w:rPr>
          <w:rFonts w:ascii="Arial" w:hAnsi="Arial" w:cs="Arial"/>
          <w:sz w:val="18"/>
          <w:szCs w:val="18"/>
        </w:rPr>
        <w:tab/>
        <w:t>________________________________________________________</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rPr>
          <w:rFonts w:ascii="Arial" w:hAnsi="Arial" w:cs="Arial"/>
          <w:sz w:val="18"/>
          <w:szCs w:val="18"/>
        </w:rPr>
      </w:pPr>
      <w:r>
        <w:rPr>
          <w:rFonts w:ascii="Arial" w:hAnsi="Arial" w:cs="Arial"/>
          <w:b/>
          <w:sz w:val="18"/>
          <w:szCs w:val="18"/>
        </w:rPr>
        <w:t>Company</w:t>
      </w:r>
      <w:r>
        <w:rPr>
          <w:rFonts w:ascii="Arial" w:hAnsi="Arial" w:cs="Arial"/>
          <w:b/>
          <w:sz w:val="18"/>
          <w:szCs w:val="18"/>
          <w:lang w:val="en-US"/>
        </w:rPr>
        <w:t xml:space="preserve"> Name / </w:t>
      </w:r>
      <w:r>
        <w:rPr>
          <w:rFonts w:ascii="Arial" w:hAnsi="Arial" w:cs="Arial"/>
          <w:b/>
          <w:sz w:val="18"/>
          <w:szCs w:val="18"/>
        </w:rPr>
        <w:t>Address</w:t>
      </w:r>
      <w:r>
        <w:rPr>
          <w:rFonts w:ascii="Arial" w:hAnsi="Arial" w:cs="Arial"/>
          <w:sz w:val="18"/>
          <w:szCs w:val="18"/>
        </w:rPr>
        <w:t>:</w:t>
      </w:r>
      <w:r>
        <w:rPr>
          <w:rFonts w:ascii="Arial" w:hAnsi="Arial" w:cs="Arial"/>
          <w:sz w:val="18"/>
          <w:szCs w:val="18"/>
        </w:rPr>
        <w:tab/>
        <w:t>________________________________________________________</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hAnsi="Arial" w:cs="Arial"/>
          <w:sz w:val="18"/>
          <w:szCs w:val="18"/>
        </w:rPr>
      </w:pPr>
      <w:r>
        <w:rPr>
          <w:rFonts w:ascii="Arial" w:hAnsi="Arial" w:cs="Arial"/>
          <w:b/>
          <w:sz w:val="18"/>
          <w:szCs w:val="18"/>
        </w:rPr>
        <w:t>PLZ / Postal Code</w:t>
      </w:r>
      <w:r>
        <w:rPr>
          <w:rFonts w:ascii="Arial" w:hAnsi="Arial" w:cs="Arial"/>
          <w:sz w:val="18"/>
          <w:szCs w:val="18"/>
        </w:rPr>
        <w:t>:</w:t>
      </w:r>
      <w:r>
        <w:rPr>
          <w:rFonts w:ascii="Arial" w:hAnsi="Arial" w:cs="Arial"/>
          <w:sz w:val="18"/>
          <w:szCs w:val="18"/>
        </w:rPr>
        <w:tab/>
        <w:t>_________________</w:t>
      </w:r>
      <w:r>
        <w:rPr>
          <w:rFonts w:ascii="Arial" w:hAnsi="Arial" w:cs="Arial"/>
          <w:b/>
          <w:sz w:val="18"/>
          <w:szCs w:val="18"/>
        </w:rPr>
        <w:t>City &amp; Country</w:t>
      </w:r>
      <w:r>
        <w:rPr>
          <w:rFonts w:ascii="Arial" w:hAnsi="Arial" w:cs="Arial"/>
          <w:sz w:val="18"/>
          <w:szCs w:val="18"/>
        </w:rPr>
        <w:t>:</w:t>
      </w:r>
      <w:r>
        <w:rPr>
          <w:rFonts w:ascii="Arial" w:hAnsi="Arial" w:cs="Arial"/>
          <w:sz w:val="18"/>
          <w:szCs w:val="18"/>
        </w:rPr>
        <w:tab/>
        <w:t>_________________________</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hAnsi="Arial" w:cs="Arial"/>
          <w:sz w:val="18"/>
          <w:szCs w:val="18"/>
          <w:lang w:val="fr-FR"/>
        </w:rPr>
      </w:pPr>
      <w:r>
        <w:rPr>
          <w:rFonts w:ascii="Arial" w:hAnsi="Arial" w:cs="Arial"/>
          <w:b/>
          <w:sz w:val="18"/>
          <w:szCs w:val="18"/>
          <w:lang w:val="fr-CH"/>
        </w:rPr>
        <w:t>Tel.: / Phone</w:t>
      </w:r>
      <w:r>
        <w:rPr>
          <w:rFonts w:ascii="Arial" w:hAnsi="Arial" w:cs="Arial"/>
          <w:sz w:val="18"/>
          <w:szCs w:val="18"/>
          <w:lang w:val="fr-CH"/>
        </w:rPr>
        <w:t xml:space="preserve">: </w:t>
      </w:r>
      <w:r>
        <w:rPr>
          <w:rFonts w:ascii="Arial" w:hAnsi="Arial" w:cs="Arial"/>
          <w:sz w:val="18"/>
          <w:szCs w:val="18"/>
          <w:lang w:val="fr-CH"/>
        </w:rPr>
        <w:tab/>
        <w:t>___________</w:t>
      </w:r>
      <w:r>
        <w:rPr>
          <w:rFonts w:ascii="Arial" w:hAnsi="Arial" w:cs="Arial"/>
          <w:sz w:val="18"/>
          <w:szCs w:val="18"/>
          <w:lang w:val="fr-FR"/>
        </w:rPr>
        <w:t>_____________________________________________</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hAnsi="Arial" w:cs="Arial"/>
          <w:sz w:val="18"/>
          <w:szCs w:val="18"/>
          <w:lang w:val="fr-FR"/>
        </w:rPr>
      </w:pPr>
      <w:r>
        <w:rPr>
          <w:rFonts w:ascii="Arial" w:hAnsi="Arial" w:cs="Arial"/>
          <w:b/>
          <w:sz w:val="18"/>
          <w:szCs w:val="18"/>
          <w:lang w:val="fr-FR"/>
        </w:rPr>
        <w:t>Fax / e-mail</w:t>
      </w:r>
      <w:r>
        <w:rPr>
          <w:rFonts w:ascii="Arial" w:hAnsi="Arial" w:cs="Arial"/>
          <w:sz w:val="18"/>
          <w:szCs w:val="18"/>
          <w:lang w:val="fr-FR"/>
        </w:rPr>
        <w:t xml:space="preserve">: </w:t>
      </w:r>
      <w:r>
        <w:rPr>
          <w:rFonts w:ascii="Arial" w:hAnsi="Arial" w:cs="Arial"/>
          <w:sz w:val="18"/>
          <w:szCs w:val="18"/>
          <w:lang w:val="fr-FR"/>
        </w:rPr>
        <w:tab/>
        <w:t>________________________________________________________</w:t>
      </w:r>
    </w:p>
    <w:p w:rsidR="003D7B15" w:rsidRDefault="003D7B15" w:rsidP="003D7B15">
      <w:pPr>
        <w:tabs>
          <w:tab w:val="left" w:pos="2520"/>
          <w:tab w:val="left" w:pos="4500"/>
        </w:tabs>
        <w:spacing w:before="0"/>
        <w:rPr>
          <w:rFonts w:ascii="Arial" w:hAnsi="Arial" w:cs="Arial"/>
          <w:b/>
          <w:sz w:val="18"/>
          <w:szCs w:val="18"/>
          <w:lang w:val="fr-FR"/>
        </w:rPr>
      </w:pP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line="360" w:lineRule="auto"/>
        <w:jc w:val="center"/>
        <w:rPr>
          <w:rFonts w:ascii="Arial" w:hAnsi="Arial" w:cs="Arial"/>
          <w:b/>
          <w:sz w:val="18"/>
          <w:szCs w:val="18"/>
          <w:u w:val="single"/>
          <w:lang w:val="de-DE"/>
        </w:rPr>
      </w:pPr>
      <w:r>
        <w:rPr>
          <w:rFonts w:ascii="Arial" w:hAnsi="Arial" w:cs="Arial"/>
          <w:b/>
          <w:sz w:val="18"/>
          <w:szCs w:val="18"/>
          <w:u w:val="single"/>
          <w:lang w:val="de-DE"/>
        </w:rPr>
        <w:t>ZIMMERINFORMATION / ROOM INFORMATION</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line="360" w:lineRule="auto"/>
        <w:jc w:val="center"/>
        <w:rPr>
          <w:rFonts w:ascii="Arial" w:hAnsi="Arial" w:cs="Arial"/>
          <w:b/>
          <w:sz w:val="18"/>
          <w:szCs w:val="18"/>
          <w:u w:val="single"/>
          <w:lang w:val="de-DE"/>
        </w:rPr>
      </w:pP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b/>
          <w:sz w:val="18"/>
          <w:szCs w:val="18"/>
          <w:lang w:val="de-DE"/>
        </w:rPr>
      </w:pPr>
      <w:r>
        <w:rPr>
          <w:rFonts w:ascii="Arial" w:hAnsi="Arial" w:cs="Arial"/>
          <w:b/>
          <w:sz w:val="18"/>
          <w:szCs w:val="18"/>
          <w:lang w:val="de-DE"/>
        </w:rPr>
        <w:t>Ankunft / Arrival:</w:t>
      </w:r>
      <w:r>
        <w:rPr>
          <w:rFonts w:ascii="Arial" w:hAnsi="Arial" w:cs="Arial"/>
          <w:b/>
          <w:sz w:val="18"/>
          <w:szCs w:val="18"/>
          <w:lang w:val="de-DE"/>
        </w:rPr>
        <w:tab/>
        <w:t>________________</w:t>
      </w:r>
      <w:r>
        <w:rPr>
          <w:rFonts w:ascii="Arial" w:hAnsi="Arial" w:cs="Arial"/>
          <w:b/>
          <w:sz w:val="18"/>
          <w:szCs w:val="18"/>
          <w:lang w:val="de-DE"/>
        </w:rPr>
        <w:tab/>
      </w:r>
      <w:r>
        <w:rPr>
          <w:rFonts w:ascii="Arial" w:hAnsi="Arial" w:cs="Arial"/>
          <w:b/>
          <w:sz w:val="18"/>
          <w:szCs w:val="18"/>
          <w:lang w:val="de-DE"/>
        </w:rPr>
        <w:tab/>
        <w:t>Abreise / Departure:</w:t>
      </w:r>
      <w:r>
        <w:rPr>
          <w:rFonts w:ascii="Arial" w:hAnsi="Arial" w:cs="Arial"/>
          <w:b/>
          <w:sz w:val="18"/>
          <w:szCs w:val="18"/>
          <w:lang w:val="de-DE"/>
        </w:rPr>
        <w:tab/>
        <w:t>________________</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b/>
          <w:sz w:val="18"/>
          <w:szCs w:val="18"/>
          <w:lang w:val="de-AT"/>
        </w:rPr>
      </w:pPr>
      <w:r>
        <w:rPr>
          <w:rFonts w:ascii="Arial" w:hAnsi="Arial" w:cs="Arial"/>
          <w:b/>
          <w:sz w:val="18"/>
          <w:szCs w:val="18"/>
          <w:lang w:val="de-AT"/>
        </w:rPr>
        <w:t>Zimmer für 1 Person:</w:t>
      </w:r>
      <w:r>
        <w:rPr>
          <w:rFonts w:ascii="Arial" w:hAnsi="Arial" w:cs="Arial"/>
          <w:b/>
          <w:sz w:val="18"/>
          <w:szCs w:val="18"/>
          <w:lang w:val="de-AT"/>
        </w:rPr>
        <w:tab/>
        <w:t>106,00 EUR</w:t>
      </w:r>
      <w:r>
        <w:rPr>
          <w:rFonts w:ascii="Arial" w:hAnsi="Arial" w:cs="Arial"/>
          <w:b/>
          <w:sz w:val="18"/>
          <w:szCs w:val="18"/>
          <w:lang w:val="de-AT"/>
        </w:rPr>
        <w:tab/>
        <w:t>Room for 1 person:</w:t>
      </w:r>
      <w:r>
        <w:rPr>
          <w:rFonts w:ascii="Arial" w:hAnsi="Arial" w:cs="Arial"/>
          <w:b/>
          <w:sz w:val="18"/>
          <w:szCs w:val="18"/>
          <w:lang w:val="de-AT"/>
        </w:rPr>
        <w:tab/>
      </w:r>
      <w:r>
        <w:rPr>
          <w:rFonts w:ascii="Arial" w:hAnsi="Arial" w:cs="Arial"/>
          <w:b/>
          <w:sz w:val="18"/>
          <w:szCs w:val="18"/>
          <w:lang w:val="de-AT"/>
        </w:rPr>
        <w:tab/>
        <w:t>106,00 EUR</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b/>
          <w:sz w:val="18"/>
          <w:szCs w:val="18"/>
          <w:lang w:val="de-AT"/>
        </w:rPr>
      </w:pPr>
      <w:r>
        <w:rPr>
          <w:rFonts w:ascii="Arial" w:hAnsi="Arial" w:cs="Arial"/>
          <w:b/>
          <w:sz w:val="18"/>
          <w:szCs w:val="18"/>
          <w:lang w:val="de-AT"/>
        </w:rPr>
        <w:t>Zimmer für 2 Personen:</w:t>
      </w:r>
      <w:r>
        <w:rPr>
          <w:rFonts w:ascii="Arial" w:hAnsi="Arial" w:cs="Arial"/>
          <w:b/>
          <w:sz w:val="18"/>
          <w:szCs w:val="18"/>
          <w:lang w:val="de-AT"/>
        </w:rPr>
        <w:tab/>
        <w:t>118,00 EUR</w:t>
      </w:r>
      <w:r>
        <w:rPr>
          <w:rFonts w:ascii="Arial" w:hAnsi="Arial" w:cs="Arial"/>
          <w:b/>
          <w:sz w:val="18"/>
          <w:szCs w:val="18"/>
          <w:lang w:val="de-AT"/>
        </w:rPr>
        <w:tab/>
        <w:t>Room for 2 persons:</w:t>
      </w:r>
      <w:r>
        <w:rPr>
          <w:rFonts w:ascii="Arial" w:hAnsi="Arial" w:cs="Arial"/>
          <w:b/>
          <w:sz w:val="18"/>
          <w:szCs w:val="18"/>
          <w:lang w:val="de-AT"/>
        </w:rPr>
        <w:tab/>
      </w:r>
      <w:r>
        <w:rPr>
          <w:rFonts w:ascii="Arial" w:hAnsi="Arial" w:cs="Arial"/>
          <w:b/>
          <w:sz w:val="18"/>
          <w:szCs w:val="18"/>
          <w:lang w:val="de-AT"/>
        </w:rPr>
        <w:tab/>
        <w:t>118 ,00EUR</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before="0" w:line="360" w:lineRule="auto"/>
        <w:rPr>
          <w:rFonts w:ascii="Arial" w:hAnsi="Arial" w:cs="Arial"/>
          <w:sz w:val="18"/>
          <w:szCs w:val="18"/>
          <w:lang w:val="de-AT"/>
        </w:rPr>
      </w:pPr>
      <w:r>
        <w:rPr>
          <w:rFonts w:ascii="Arial" w:hAnsi="Arial" w:cs="Arial"/>
          <w:sz w:val="18"/>
          <w:szCs w:val="18"/>
          <w:lang w:val="de-AT"/>
        </w:rPr>
        <w:t xml:space="preserve">Die Preise verstehen sich pro Zimmer pro Nacht, inclusive reichhaltigem Buffetfrühstück, Service und allen Abgaben. </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before="0" w:line="360" w:lineRule="auto"/>
        <w:rPr>
          <w:rFonts w:ascii="Arial" w:hAnsi="Arial" w:cs="Arial"/>
          <w:sz w:val="18"/>
          <w:szCs w:val="18"/>
          <w:lang w:val="de-AT"/>
        </w:rPr>
      </w:pPr>
      <w:r>
        <w:rPr>
          <w:rFonts w:ascii="Arial" w:hAnsi="Arial" w:cs="Arial"/>
          <w:sz w:val="18"/>
          <w:szCs w:val="18"/>
          <w:lang w:val="de-AT"/>
        </w:rPr>
        <w:t>Check in ist ab 14:00 Uhr möglich, check out bis 12:00 Uhr:</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before="0" w:line="360" w:lineRule="auto"/>
        <w:rPr>
          <w:rFonts w:ascii="Arial" w:hAnsi="Arial" w:cs="Arial"/>
          <w:sz w:val="18"/>
          <w:szCs w:val="18"/>
          <w:lang w:val="en-US"/>
        </w:rPr>
      </w:pPr>
      <w:r>
        <w:rPr>
          <w:rFonts w:ascii="Arial" w:hAnsi="Arial" w:cs="Arial"/>
          <w:sz w:val="18"/>
          <w:szCs w:val="18"/>
        </w:rPr>
        <w:t>Mentioned rates are per room per night incl. full buffet breakfast, service and all taxes.</w:t>
      </w: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before="0" w:line="360" w:lineRule="auto"/>
        <w:rPr>
          <w:rFonts w:ascii="Arial" w:hAnsi="Arial" w:cs="Arial"/>
          <w:sz w:val="18"/>
          <w:szCs w:val="18"/>
        </w:rPr>
      </w:pPr>
      <w:r>
        <w:rPr>
          <w:rFonts w:ascii="Arial" w:hAnsi="Arial" w:cs="Arial"/>
          <w:sz w:val="18"/>
          <w:szCs w:val="18"/>
        </w:rPr>
        <w:t>Check in is possible from 2pm on, check out till 12am.</w:t>
      </w:r>
    </w:p>
    <w:p w:rsidR="003D7B15" w:rsidRDefault="003D7B15" w:rsidP="003D7B15">
      <w:pPr>
        <w:tabs>
          <w:tab w:val="left" w:pos="2520"/>
          <w:tab w:val="left" w:pos="4500"/>
        </w:tabs>
        <w:spacing w:before="0" w:line="360" w:lineRule="auto"/>
        <w:jc w:val="center"/>
        <w:rPr>
          <w:rFonts w:ascii="Arial" w:hAnsi="Arial" w:cs="Arial"/>
          <w:b/>
          <w:sz w:val="18"/>
          <w:szCs w:val="18"/>
          <w:u w:val="single"/>
        </w:rPr>
      </w:pP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line="360" w:lineRule="auto"/>
        <w:jc w:val="center"/>
        <w:rPr>
          <w:rFonts w:ascii="Arial" w:hAnsi="Arial" w:cs="Arial"/>
          <w:b/>
          <w:sz w:val="18"/>
          <w:szCs w:val="18"/>
          <w:u w:val="single"/>
          <w:lang w:val="de-AT"/>
        </w:rPr>
      </w:pPr>
      <w:r>
        <w:rPr>
          <w:rFonts w:ascii="Arial" w:hAnsi="Arial" w:cs="Arial"/>
          <w:b/>
          <w:sz w:val="18"/>
          <w:szCs w:val="18"/>
          <w:u w:val="single"/>
          <w:lang w:val="de-AT"/>
        </w:rPr>
        <w:t>Buchungs- und Zahlungskonditionen / booking and payment conditions</w:t>
      </w:r>
    </w:p>
    <w:p w:rsidR="003D7B15" w:rsidRDefault="003D7B15" w:rsidP="003D7B15">
      <w:pPr>
        <w:pBdr>
          <w:top w:val="single" w:sz="4" w:space="1" w:color="auto"/>
          <w:left w:val="single" w:sz="4" w:space="4" w:color="auto"/>
          <w:bottom w:val="single" w:sz="4" w:space="1" w:color="auto"/>
          <w:right w:val="single" w:sz="4" w:space="4" w:color="auto"/>
        </w:pBdr>
        <w:ind w:left="720" w:hanging="720"/>
        <w:jc w:val="both"/>
        <w:rPr>
          <w:rFonts w:ascii="Arial" w:hAnsi="Arial" w:cs="Arial"/>
          <w:sz w:val="18"/>
          <w:szCs w:val="18"/>
          <w:lang w:val="de-AT"/>
        </w:rPr>
      </w:pPr>
      <w:r>
        <w:rPr>
          <w:rFonts w:ascii="Arial" w:hAnsi="Arial" w:cs="Arial"/>
          <w:b/>
          <w:sz w:val="18"/>
          <w:szCs w:val="18"/>
          <w:lang w:val="de-AT"/>
        </w:rPr>
        <w:t>*</w:t>
      </w:r>
      <w:r>
        <w:rPr>
          <w:rFonts w:ascii="Arial" w:hAnsi="Arial" w:cs="Arial"/>
          <w:sz w:val="18"/>
          <w:szCs w:val="18"/>
          <w:lang w:val="de-AT"/>
        </w:rPr>
        <w:tab/>
      </w:r>
      <w:r>
        <w:rPr>
          <w:rFonts w:ascii="Arial" w:hAnsi="Arial" w:cs="Arial"/>
          <w:b/>
          <w:sz w:val="18"/>
          <w:szCs w:val="18"/>
          <w:lang w:val="de-AT"/>
        </w:rPr>
        <w:t>Die Bezahlung erfolgt direkt im Hotel</w:t>
      </w:r>
      <w:r>
        <w:rPr>
          <w:rFonts w:ascii="Arial" w:hAnsi="Arial" w:cs="Arial"/>
          <w:sz w:val="18"/>
          <w:szCs w:val="18"/>
          <w:lang w:val="de-AT"/>
        </w:rPr>
        <w:t>. Als Zahlungs- und Buchungsgarantie muss eine Kreditkartennummer mit Ablaufdatum bekannt gegeben werden. Eine kostenlose Stornierung ist bei Fixbuchung bis 72 Stunden vor Anreise möglich. Bei zu später Stornierung oder nicht Anreise (No Show) werden 100 % der gebuchten Leistung von Ihrer Kreditkarte abgebucht.</w:t>
      </w:r>
    </w:p>
    <w:p w:rsidR="003D7B15" w:rsidRDefault="003D7B15" w:rsidP="003D7B15">
      <w:pPr>
        <w:pBdr>
          <w:top w:val="single" w:sz="4" w:space="1" w:color="auto"/>
          <w:left w:val="single" w:sz="4" w:space="4" w:color="auto"/>
          <w:bottom w:val="single" w:sz="4" w:space="1" w:color="auto"/>
          <w:right w:val="single" w:sz="4" w:space="4" w:color="auto"/>
        </w:pBdr>
        <w:ind w:left="720" w:hanging="720"/>
        <w:jc w:val="both"/>
        <w:rPr>
          <w:rFonts w:ascii="Arial" w:hAnsi="Arial" w:cs="Arial"/>
          <w:sz w:val="18"/>
          <w:szCs w:val="18"/>
        </w:rPr>
      </w:pPr>
      <w:r>
        <w:rPr>
          <w:rFonts w:ascii="Arial" w:hAnsi="Arial" w:cs="Arial"/>
          <w:b/>
          <w:sz w:val="18"/>
          <w:szCs w:val="18"/>
        </w:rPr>
        <w:t xml:space="preserve">* </w:t>
      </w:r>
      <w:r>
        <w:rPr>
          <w:rFonts w:ascii="Arial" w:hAnsi="Arial" w:cs="Arial"/>
          <w:sz w:val="18"/>
          <w:szCs w:val="18"/>
        </w:rPr>
        <w:tab/>
      </w:r>
      <w:r>
        <w:rPr>
          <w:rFonts w:ascii="Arial" w:hAnsi="Arial" w:cs="Arial"/>
          <w:b/>
          <w:sz w:val="18"/>
          <w:szCs w:val="18"/>
        </w:rPr>
        <w:t>Payment direct in the hotel</w:t>
      </w:r>
      <w:r>
        <w:rPr>
          <w:rFonts w:ascii="Arial" w:hAnsi="Arial" w:cs="Arial"/>
          <w:sz w:val="18"/>
          <w:szCs w:val="18"/>
        </w:rPr>
        <w:t>. For paying and booking guarantee a credit card number with expiry date is compulsory to qualify the booking. Cancellation free of charge is possible until 72 hours prior arrival. If you cancel your booking too late or in case of No Show, 100 % will be charge from your credit card.</w:t>
      </w:r>
    </w:p>
    <w:p w:rsidR="003D7B15" w:rsidRDefault="003D7B15" w:rsidP="003D7B15">
      <w:pPr>
        <w:tabs>
          <w:tab w:val="left" w:pos="2520"/>
          <w:tab w:val="left" w:pos="4500"/>
        </w:tabs>
        <w:spacing w:before="0" w:line="360" w:lineRule="auto"/>
        <w:ind w:left="2517" w:hanging="2517"/>
        <w:rPr>
          <w:rFonts w:ascii="Arial" w:hAnsi="Arial" w:cs="Arial"/>
          <w:sz w:val="18"/>
          <w:szCs w:val="18"/>
        </w:rPr>
      </w:pPr>
    </w:p>
    <w:p w:rsidR="003D7B15" w:rsidRDefault="003D7B15" w:rsidP="003D7B15">
      <w:pPr>
        <w:pBdr>
          <w:top w:val="single" w:sz="4" w:space="1" w:color="auto"/>
          <w:left w:val="single" w:sz="4" w:space="4" w:color="auto"/>
          <w:bottom w:val="single" w:sz="4" w:space="1" w:color="auto"/>
          <w:right w:val="single" w:sz="4" w:space="4" w:color="auto"/>
        </w:pBdr>
        <w:tabs>
          <w:tab w:val="left" w:pos="2520"/>
          <w:tab w:val="left" w:pos="4500"/>
        </w:tabs>
        <w:spacing w:line="360" w:lineRule="auto"/>
        <w:ind w:left="2520" w:hanging="2520"/>
        <w:jc w:val="center"/>
        <w:rPr>
          <w:rFonts w:ascii="Arial" w:hAnsi="Arial" w:cs="Arial"/>
          <w:b/>
          <w:sz w:val="18"/>
          <w:szCs w:val="18"/>
          <w:u w:val="single"/>
          <w:lang w:val="en-US"/>
        </w:rPr>
      </w:pPr>
      <w:r>
        <w:rPr>
          <w:rFonts w:ascii="Arial" w:hAnsi="Arial" w:cs="Arial"/>
          <w:b/>
          <w:sz w:val="18"/>
          <w:szCs w:val="18"/>
          <w:u w:val="single"/>
        </w:rPr>
        <w:t>Kreditkarteninformation / Credit Card Information</w:t>
      </w:r>
    </w:p>
    <w:p w:rsidR="003D7B15" w:rsidRDefault="003D7B15" w:rsidP="003D7B15">
      <w:pPr>
        <w:pBdr>
          <w:top w:val="single" w:sz="4" w:space="1" w:color="auto"/>
          <w:left w:val="single" w:sz="4" w:space="4" w:color="auto"/>
          <w:bottom w:val="single" w:sz="4" w:space="1" w:color="auto"/>
          <w:right w:val="single" w:sz="4" w:space="4" w:color="auto"/>
        </w:pBdr>
        <w:tabs>
          <w:tab w:val="left" w:pos="1440"/>
          <w:tab w:val="left" w:pos="3060"/>
        </w:tabs>
        <w:rPr>
          <w:rFonts w:ascii="Arial" w:hAnsi="Arial" w:cs="Arial"/>
          <w:b/>
          <w:sz w:val="18"/>
          <w:szCs w:val="18"/>
        </w:rPr>
      </w:pPr>
      <w:r>
        <w:rPr>
          <w:rFonts w:ascii="Arial" w:hAnsi="Arial" w:cs="Arial"/>
          <w:b/>
          <w:sz w:val="18"/>
          <w:szCs w:val="18"/>
        </w:rPr>
        <w:t>VISA: □</w:t>
      </w:r>
      <w:r>
        <w:rPr>
          <w:rFonts w:ascii="Arial" w:hAnsi="Arial" w:cs="Arial"/>
          <w:b/>
          <w:sz w:val="18"/>
          <w:szCs w:val="18"/>
        </w:rPr>
        <w:tab/>
        <w:t>DINERS: □</w:t>
      </w:r>
      <w:r>
        <w:rPr>
          <w:rFonts w:ascii="Arial" w:hAnsi="Arial" w:cs="Arial"/>
          <w:b/>
          <w:sz w:val="18"/>
          <w:szCs w:val="18"/>
        </w:rPr>
        <w:tab/>
      </w:r>
      <w:r>
        <w:rPr>
          <w:rFonts w:ascii="Arial" w:hAnsi="Arial" w:cs="Arial"/>
          <w:b/>
          <w:sz w:val="18"/>
          <w:szCs w:val="18"/>
        </w:rPr>
        <w:tab/>
        <w:t>AMEX: □</w:t>
      </w:r>
      <w:r>
        <w:rPr>
          <w:rFonts w:ascii="Arial" w:hAnsi="Arial" w:cs="Arial"/>
          <w:b/>
          <w:sz w:val="18"/>
          <w:szCs w:val="18"/>
        </w:rPr>
        <w:tab/>
      </w:r>
      <w:r>
        <w:rPr>
          <w:rFonts w:ascii="Arial" w:hAnsi="Arial" w:cs="Arial"/>
          <w:b/>
          <w:sz w:val="18"/>
          <w:szCs w:val="18"/>
        </w:rPr>
        <w:tab/>
        <w:t>EC / MC: □</w:t>
      </w:r>
    </w:p>
    <w:p w:rsidR="003D7B15" w:rsidRDefault="003D7B15" w:rsidP="003D7B15">
      <w:pPr>
        <w:pBdr>
          <w:top w:val="single" w:sz="4" w:space="1" w:color="auto"/>
          <w:left w:val="single" w:sz="4" w:space="4" w:color="auto"/>
          <w:bottom w:val="single" w:sz="4" w:space="1" w:color="auto"/>
          <w:right w:val="single" w:sz="4" w:space="4" w:color="auto"/>
        </w:pBdr>
        <w:spacing w:line="360" w:lineRule="auto"/>
        <w:rPr>
          <w:rFonts w:ascii="Arial" w:hAnsi="Arial" w:cs="Arial"/>
          <w:b/>
          <w:bCs/>
          <w:sz w:val="18"/>
          <w:szCs w:val="18"/>
        </w:rPr>
      </w:pPr>
      <w:r>
        <w:rPr>
          <w:rFonts w:ascii="Arial" w:hAnsi="Arial" w:cs="Arial"/>
          <w:b/>
          <w:bCs/>
          <w:sz w:val="18"/>
          <w:szCs w:val="18"/>
        </w:rPr>
        <w:t>Kreditkartennr. / credit card number:</w:t>
      </w:r>
      <w:r>
        <w:rPr>
          <w:rFonts w:ascii="Arial" w:hAnsi="Arial" w:cs="Arial"/>
          <w:b/>
          <w:bCs/>
          <w:sz w:val="18"/>
          <w:szCs w:val="18"/>
        </w:rPr>
        <w:tab/>
        <w:t>___________________________________________________________</w:t>
      </w:r>
    </w:p>
    <w:p w:rsidR="003D7B15" w:rsidRDefault="003D7B15" w:rsidP="003D7B15">
      <w:pPr>
        <w:pBdr>
          <w:top w:val="single" w:sz="4" w:space="1" w:color="auto"/>
          <w:left w:val="single" w:sz="4" w:space="4" w:color="auto"/>
          <w:bottom w:val="single" w:sz="4" w:space="1" w:color="auto"/>
          <w:right w:val="single" w:sz="4" w:space="4" w:color="auto"/>
        </w:pBdr>
        <w:spacing w:line="360" w:lineRule="auto"/>
        <w:rPr>
          <w:rFonts w:ascii="Arial" w:hAnsi="Arial" w:cs="Arial"/>
          <w:b/>
          <w:bCs/>
          <w:sz w:val="18"/>
          <w:szCs w:val="18"/>
          <w:lang w:val="en-US"/>
        </w:rPr>
      </w:pPr>
      <w:r>
        <w:rPr>
          <w:rFonts w:ascii="Arial" w:hAnsi="Arial" w:cs="Arial"/>
          <w:b/>
          <w:bCs/>
          <w:sz w:val="18"/>
          <w:szCs w:val="18"/>
        </w:rPr>
        <w:t>Ablauf Datum / expiry date:</w:t>
      </w:r>
      <w:r>
        <w:rPr>
          <w:rFonts w:ascii="Arial" w:hAnsi="Arial" w:cs="Arial"/>
          <w:b/>
          <w:bCs/>
          <w:sz w:val="18"/>
          <w:szCs w:val="18"/>
        </w:rPr>
        <w:tab/>
      </w:r>
      <w:r>
        <w:rPr>
          <w:rFonts w:ascii="Arial" w:hAnsi="Arial" w:cs="Arial"/>
          <w:b/>
          <w:bCs/>
          <w:sz w:val="18"/>
          <w:szCs w:val="18"/>
        </w:rPr>
        <w:tab/>
        <w:t>___________________________________________________________</w:t>
      </w:r>
    </w:p>
    <w:p w:rsidR="0063445E" w:rsidRPr="003D7B15" w:rsidRDefault="003D7B15" w:rsidP="003D7B15">
      <w:pPr>
        <w:pBdr>
          <w:top w:val="single" w:sz="4" w:space="1" w:color="auto"/>
          <w:left w:val="single" w:sz="4" w:space="4" w:color="auto"/>
          <w:bottom w:val="single" w:sz="4" w:space="1" w:color="auto"/>
          <w:right w:val="single" w:sz="4" w:space="4" w:color="auto"/>
        </w:pBdr>
        <w:tabs>
          <w:tab w:val="left" w:pos="5400"/>
        </w:tabs>
        <w:spacing w:line="360" w:lineRule="auto"/>
        <w:rPr>
          <w:rFonts w:ascii="Arial" w:hAnsi="Arial" w:cs="Arial"/>
          <w:b/>
          <w:sz w:val="18"/>
          <w:szCs w:val="18"/>
          <w:lang w:eastAsia="zh-CN"/>
        </w:rPr>
      </w:pPr>
      <w:r>
        <w:rPr>
          <w:rFonts w:ascii="Arial" w:hAnsi="Arial" w:cs="Arial"/>
          <w:b/>
          <w:sz w:val="18"/>
          <w:szCs w:val="18"/>
        </w:rPr>
        <w:t>Name des Kreditkarteninhabers/Name of credit card holder:</w:t>
      </w:r>
      <w:r>
        <w:rPr>
          <w:rFonts w:ascii="Arial" w:hAnsi="Arial" w:cs="Arial"/>
          <w:b/>
          <w:sz w:val="18"/>
          <w:szCs w:val="18"/>
        </w:rPr>
        <w:tab/>
        <w:t>________________________________________</w:t>
      </w:r>
    </w:p>
    <w:sectPr w:rsidR="0063445E" w:rsidRPr="003D7B15" w:rsidSect="00B9112A">
      <w:headerReference w:type="default" r:id="rId48"/>
      <w:footerReference w:type="default" r:id="rId49"/>
      <w:headerReference w:type="first" r:id="rId50"/>
      <w:footerReference w:type="first" r:id="rId51"/>
      <w:pgSz w:w="11907" w:h="16840" w:code="9"/>
      <w:pgMar w:top="567" w:right="1089" w:bottom="567" w:left="1089" w:header="567" w:footer="567"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0F2" w:rsidRDefault="00C230F2">
      <w:r>
        <w:separator/>
      </w:r>
    </w:p>
  </w:endnote>
  <w:endnote w:type="continuationSeparator" w:id="0">
    <w:p w:rsidR="00C230F2" w:rsidRDefault="00C23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utura Lt BT">
    <w:altName w:val="Segoe UI"/>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C9" w:rsidRDefault="007E6D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C9" w:rsidRPr="00C01383" w:rsidRDefault="007E6DC9" w:rsidP="007E6DC9">
    <w:pPr>
      <w:pStyle w:val="Footer"/>
      <w:rPr>
        <w:sz w:val="16"/>
        <w:szCs w:val="16"/>
        <w:lang w:val="fr-CH"/>
      </w:rPr>
    </w:pPr>
    <w:r w:rsidRPr="00C01383">
      <w:rPr>
        <w:sz w:val="16"/>
        <w:szCs w:val="16"/>
        <w:lang w:val="fr-CH"/>
      </w:rPr>
      <w:t>ITU-T\BUREAU\CIRC\308C.DOC</w:t>
    </w:r>
  </w:p>
  <w:p w:rsidR="00C230F2" w:rsidRPr="007E6DC9" w:rsidRDefault="00C230F2" w:rsidP="007E6DC9">
    <w:pPr>
      <w:pStyle w:val="Footer"/>
      <w:rPr>
        <w:lang w:val="fr-CH"/>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F2" w:rsidRDefault="00C230F2" w:rsidP="005E0D13">
    <w:pPr>
      <w:pStyle w:val="Footer"/>
      <w:rPr>
        <w:lang w:val="en-US" w:eastAsia="zh-CN"/>
      </w:rPr>
    </w:pPr>
    <w:r w:rsidRPr="00AE03C4">
      <w:rPr>
        <w:lang w:val="en-US"/>
      </w:rPr>
      <w:object w:dxaOrig="9638" w:dyaOrig="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9pt" o:ole="">
          <v:imagedata r:id="rId1" o:title=""/>
        </v:shape>
        <o:OLEObject Type="Embed" ProgID="Word.Document.8" ShapeID="_x0000_i1025" DrawAspect="Content" ObjectID="_1409126175" r:id="rId2">
          <o:FieldCodes>\s</o:FieldCodes>
        </o:OLEObject>
      </w:object>
    </w:r>
  </w:p>
  <w:p w:rsidR="00C230F2" w:rsidRDefault="00C230F2" w:rsidP="005E0D13">
    <w:pPr>
      <w:pStyle w:val="Footer"/>
      <w:rPr>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F2" w:rsidRPr="00C951BC" w:rsidRDefault="00C230F2" w:rsidP="00C951BC">
    <w:pPr>
      <w:pStyle w:val="Footer"/>
      <w:rPr>
        <w:lang w:val="fr-CH"/>
      </w:rPr>
    </w:pPr>
    <w:r w:rsidRPr="00C951BC">
      <w:rPr>
        <w:lang w:val="fr-CH"/>
      </w:rPr>
      <w:t>ITU-T\BUREAU\CIRC\298</w:t>
    </w:r>
    <w:r>
      <w:rPr>
        <w:lang w:val="fr-CH"/>
      </w:rPr>
      <w:t>C</w:t>
    </w:r>
    <w:r w:rsidRPr="00C951BC">
      <w:rPr>
        <w:lang w:val="fr-CH"/>
      </w:rPr>
      <w:t>.DOC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B24" w:rsidRPr="00C01383" w:rsidRDefault="00C01383" w:rsidP="00C01383">
    <w:pPr>
      <w:pStyle w:val="Footer"/>
      <w:rPr>
        <w:sz w:val="16"/>
        <w:szCs w:val="16"/>
        <w:lang w:val="fr-CH"/>
      </w:rPr>
    </w:pPr>
    <w:r w:rsidRPr="00C01383">
      <w:rPr>
        <w:sz w:val="16"/>
        <w:szCs w:val="16"/>
        <w:lang w:val="fr-CH"/>
      </w:rPr>
      <w:t>ITU-T\BUREAU\CIRC\308C.DOC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0F2" w:rsidRDefault="00C230F2">
      <w:r>
        <w:separator/>
      </w:r>
    </w:p>
  </w:footnote>
  <w:footnote w:type="continuationSeparator" w:id="0">
    <w:p w:rsidR="00C230F2" w:rsidRDefault="00C23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C9" w:rsidRDefault="007E6D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F2" w:rsidRPr="005E0D13" w:rsidRDefault="00C230F2" w:rsidP="005E0D13">
    <w:pPr>
      <w:pStyle w:val="Header"/>
      <w:rPr>
        <w:sz w:val="18"/>
        <w:szCs w:val="18"/>
        <w:lang w:eastAsia="zh-CN"/>
      </w:rPr>
    </w:pPr>
    <w:r w:rsidRPr="005E0D13">
      <w:rPr>
        <w:sz w:val="18"/>
        <w:szCs w:val="18"/>
      </w:rPr>
      <w:t xml:space="preserve">- </w:t>
    </w:r>
    <w:r w:rsidRPr="005E0D13">
      <w:rPr>
        <w:sz w:val="18"/>
        <w:szCs w:val="18"/>
      </w:rPr>
      <w:fldChar w:fldCharType="begin"/>
    </w:r>
    <w:r w:rsidRPr="005E0D13">
      <w:rPr>
        <w:sz w:val="18"/>
        <w:szCs w:val="18"/>
      </w:rPr>
      <w:instrText>PAGE</w:instrText>
    </w:r>
    <w:r w:rsidRPr="005E0D13">
      <w:rPr>
        <w:sz w:val="18"/>
        <w:szCs w:val="18"/>
      </w:rPr>
      <w:fldChar w:fldCharType="separate"/>
    </w:r>
    <w:r w:rsidR="00687469">
      <w:rPr>
        <w:noProof/>
        <w:sz w:val="18"/>
        <w:szCs w:val="18"/>
      </w:rPr>
      <w:t>7</w:t>
    </w:r>
    <w:r w:rsidRPr="005E0D13">
      <w:rPr>
        <w:noProof/>
        <w:sz w:val="18"/>
        <w:szCs w:val="18"/>
      </w:rPr>
      <w:fldChar w:fldCharType="end"/>
    </w:r>
    <w:r w:rsidRPr="005E0D13">
      <w:rPr>
        <w:sz w:val="18"/>
        <w:szCs w:val="18"/>
      </w:rPr>
      <w:t xml:space="preserve"> -</w:t>
    </w:r>
  </w:p>
  <w:p w:rsidR="00C230F2" w:rsidRPr="005E0D13" w:rsidRDefault="00C230F2" w:rsidP="005E0D13">
    <w:pPr>
      <w:pStyle w:val="Header"/>
      <w:rPr>
        <w:sz w:val="18"/>
        <w:szCs w:val="18"/>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C9" w:rsidRDefault="007E6D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0F2" w:rsidRDefault="00C230F2">
    <w:pPr>
      <w:pStyle w:val="Header"/>
      <w:rPr>
        <w:sz w:val="18"/>
        <w:szCs w:val="18"/>
        <w:lang w:eastAsia="zh-CN"/>
      </w:rPr>
    </w:pPr>
    <w:r w:rsidRPr="00E24CE7">
      <w:rPr>
        <w:sz w:val="18"/>
        <w:szCs w:val="18"/>
      </w:rPr>
      <w:t xml:space="preserve">- </w:t>
    </w:r>
    <w:r w:rsidRPr="00E24CE7">
      <w:rPr>
        <w:sz w:val="18"/>
        <w:szCs w:val="18"/>
      </w:rPr>
      <w:fldChar w:fldCharType="begin"/>
    </w:r>
    <w:r w:rsidRPr="00E24CE7">
      <w:rPr>
        <w:sz w:val="18"/>
        <w:szCs w:val="18"/>
      </w:rPr>
      <w:instrText>PAGE</w:instrText>
    </w:r>
    <w:r w:rsidRPr="00E24CE7">
      <w:rPr>
        <w:sz w:val="18"/>
        <w:szCs w:val="18"/>
      </w:rPr>
      <w:fldChar w:fldCharType="separate"/>
    </w:r>
    <w:r w:rsidR="002E77CD">
      <w:rPr>
        <w:noProof/>
        <w:sz w:val="18"/>
        <w:szCs w:val="18"/>
      </w:rPr>
      <w:t>2</w:t>
    </w:r>
    <w:r w:rsidRPr="00E24CE7">
      <w:rPr>
        <w:sz w:val="18"/>
        <w:szCs w:val="18"/>
      </w:rPr>
      <w:fldChar w:fldCharType="end"/>
    </w:r>
    <w:r w:rsidRPr="00E24CE7">
      <w:rPr>
        <w:sz w:val="18"/>
        <w:szCs w:val="18"/>
      </w:rPr>
      <w:t xml:space="preserve"> -</w:t>
    </w:r>
  </w:p>
  <w:p w:rsidR="00C230F2" w:rsidRPr="00E24CE7" w:rsidRDefault="00C230F2">
    <w:pPr>
      <w:pStyle w:val="Header"/>
      <w:rPr>
        <w:sz w:val="18"/>
        <w:szCs w:val="18"/>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B24" w:rsidRPr="005E0D13" w:rsidRDefault="00DB6B24" w:rsidP="00DB6B24">
    <w:pPr>
      <w:pStyle w:val="Header"/>
      <w:rPr>
        <w:sz w:val="18"/>
        <w:szCs w:val="18"/>
        <w:lang w:eastAsia="zh-CN"/>
      </w:rPr>
    </w:pPr>
    <w:r w:rsidRPr="005E0D13">
      <w:rPr>
        <w:sz w:val="18"/>
        <w:szCs w:val="18"/>
      </w:rPr>
      <w:t xml:space="preserve">- </w:t>
    </w:r>
    <w:r>
      <w:rPr>
        <w:rFonts w:hint="eastAsia"/>
        <w:sz w:val="18"/>
        <w:szCs w:val="18"/>
        <w:lang w:eastAsia="zh-CN"/>
      </w:rPr>
      <w:t>9</w:t>
    </w:r>
    <w:r w:rsidRPr="005E0D13">
      <w:rPr>
        <w:sz w:val="18"/>
        <w:szCs w:val="18"/>
      </w:rPr>
      <w:t xml:space="preserve"> -</w:t>
    </w:r>
  </w:p>
  <w:p w:rsidR="00DB6B24" w:rsidRPr="00DB6B24" w:rsidRDefault="00DB6B24" w:rsidP="00DB6B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701B1"/>
    <w:multiLevelType w:val="hybridMultilevel"/>
    <w:tmpl w:val="3280C37E"/>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B2325"/>
    <w:multiLevelType w:val="hybridMultilevel"/>
    <w:tmpl w:val="302208EE"/>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D31BAE"/>
    <w:multiLevelType w:val="hybridMultilevel"/>
    <w:tmpl w:val="59882E1E"/>
    <w:lvl w:ilvl="0" w:tplc="571665F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717B34"/>
    <w:multiLevelType w:val="hybridMultilevel"/>
    <w:tmpl w:val="6AAE2306"/>
    <w:lvl w:ilvl="0" w:tplc="09601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3E58CD"/>
    <w:multiLevelType w:val="hybridMultilevel"/>
    <w:tmpl w:val="A5449420"/>
    <w:lvl w:ilvl="0" w:tplc="0E449D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6D5674"/>
    <w:multiLevelType w:val="multilevel"/>
    <w:tmpl w:val="858AA8FC"/>
    <w:numStyleLink w:val="Style1"/>
  </w:abstractNum>
  <w:abstractNum w:abstractNumId="6">
    <w:nsid w:val="497142BF"/>
    <w:multiLevelType w:val="hybridMultilevel"/>
    <w:tmpl w:val="C846E232"/>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A854E2"/>
    <w:multiLevelType w:val="hybridMultilevel"/>
    <w:tmpl w:val="59544B3C"/>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0A1265"/>
    <w:multiLevelType w:val="hybridMultilevel"/>
    <w:tmpl w:val="80664612"/>
    <w:lvl w:ilvl="0" w:tplc="09601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DFA25FC"/>
    <w:multiLevelType w:val="multilevel"/>
    <w:tmpl w:val="858AA8FC"/>
    <w:styleLink w:val="Style1"/>
    <w:lvl w:ilvl="0">
      <w:start w:val="1"/>
      <w:numFmt w:val="decimal"/>
      <w:lvlRestart w:val="0"/>
      <w:lvlText w:val="%1"/>
      <w:lvlJc w:val="left"/>
      <w:pPr>
        <w:ind w:left="360" w:hanging="360"/>
      </w:pPr>
      <w:rPr>
        <w:rFonts w:ascii="Arial" w:hAnsi="Arial" w:cs="Times New Roman" w:hint="default"/>
      </w:rPr>
    </w:lvl>
    <w:lvl w:ilvl="1">
      <w:start w:val="1"/>
      <w:numFmt w:val="lowerLetter"/>
      <w:lvlText w:val="%2"/>
      <w:lvlJc w:val="left"/>
      <w:pPr>
        <w:ind w:left="720" w:hanging="360"/>
      </w:pPr>
      <w:rPr>
        <w:rFonts w:ascii="Arial" w:hAnsi="Arial" w:cs="Courier New" w:hint="default"/>
      </w:rPr>
    </w:lvl>
    <w:lvl w:ilvl="2">
      <w:start w:val="1"/>
      <w:numFmt w:val="lowerRoman"/>
      <w:lvlText w:val="%3"/>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10">
    <w:nsid w:val="7F315E98"/>
    <w:multiLevelType w:val="hybridMultilevel"/>
    <w:tmpl w:val="CB60B35A"/>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lvlOverride w:ilvl="0">
      <w:lvl w:ilvl="0">
        <w:start w:val="1"/>
        <w:numFmt w:val="decimal"/>
        <w:lvlRestart w:val="0"/>
        <w:lvlText w:val="%1"/>
        <w:lvlJc w:val="left"/>
        <w:pPr>
          <w:ind w:left="360" w:hanging="360"/>
        </w:pPr>
        <w:rPr>
          <w:rFonts w:asciiTheme="majorBidi" w:hAnsiTheme="majorBidi" w:cstheme="majorBidi" w:hint="default"/>
        </w:rPr>
      </w:lvl>
    </w:lvlOverride>
    <w:lvlOverride w:ilvl="1">
      <w:lvl w:ilvl="1">
        <w:start w:val="1"/>
        <w:numFmt w:val="lowerLetter"/>
        <w:lvlText w:val="%2"/>
        <w:lvlJc w:val="left"/>
        <w:pPr>
          <w:ind w:left="720" w:hanging="360"/>
        </w:pPr>
        <w:rPr>
          <w:rFonts w:asciiTheme="majorBidi" w:hAnsiTheme="majorBidi" w:cstheme="majorBidi" w:hint="default"/>
        </w:rPr>
      </w:lvl>
    </w:lvlOverride>
  </w:num>
  <w:num w:numId="3">
    <w:abstractNumId w:val="2"/>
  </w:num>
  <w:num w:numId="4">
    <w:abstractNumId w:val="6"/>
  </w:num>
  <w:num w:numId="5">
    <w:abstractNumId w:val="1"/>
  </w:num>
  <w:num w:numId="6">
    <w:abstractNumId w:val="3"/>
  </w:num>
  <w:num w:numId="7">
    <w:abstractNumId w:val="10"/>
  </w:num>
  <w:num w:numId="8">
    <w:abstractNumId w:val="4"/>
  </w:num>
  <w:num w:numId="9">
    <w:abstractNumId w:val="8"/>
  </w:num>
  <w:num w:numId="10">
    <w:abstractNumId w:val="7"/>
  </w:num>
  <w:num w:numId="11">
    <w:abstractNumId w:val="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3481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04E"/>
    <w:rsid w:val="00027EE3"/>
    <w:rsid w:val="00081BA5"/>
    <w:rsid w:val="000824E1"/>
    <w:rsid w:val="00090E72"/>
    <w:rsid w:val="00094C0B"/>
    <w:rsid w:val="0011288A"/>
    <w:rsid w:val="00117471"/>
    <w:rsid w:val="00160A43"/>
    <w:rsid w:val="001A0AB4"/>
    <w:rsid w:val="001A28B8"/>
    <w:rsid w:val="001A2BFA"/>
    <w:rsid w:val="00234A9B"/>
    <w:rsid w:val="00282732"/>
    <w:rsid w:val="00284869"/>
    <w:rsid w:val="002D62B7"/>
    <w:rsid w:val="002E05E3"/>
    <w:rsid w:val="002E77CD"/>
    <w:rsid w:val="00303A2A"/>
    <w:rsid w:val="003064AD"/>
    <w:rsid w:val="00334A24"/>
    <w:rsid w:val="00335A00"/>
    <w:rsid w:val="003370F7"/>
    <w:rsid w:val="0035674D"/>
    <w:rsid w:val="003D7B15"/>
    <w:rsid w:val="003F1CCA"/>
    <w:rsid w:val="003F3966"/>
    <w:rsid w:val="00464015"/>
    <w:rsid w:val="0049617C"/>
    <w:rsid w:val="004C455A"/>
    <w:rsid w:val="005348E3"/>
    <w:rsid w:val="00544D04"/>
    <w:rsid w:val="00554E84"/>
    <w:rsid w:val="0056580A"/>
    <w:rsid w:val="00576243"/>
    <w:rsid w:val="005C26FD"/>
    <w:rsid w:val="005E0D13"/>
    <w:rsid w:val="00627AE8"/>
    <w:rsid w:val="0063445E"/>
    <w:rsid w:val="00683094"/>
    <w:rsid w:val="00687469"/>
    <w:rsid w:val="006D22B1"/>
    <w:rsid w:val="006D42C6"/>
    <w:rsid w:val="00754C58"/>
    <w:rsid w:val="007568DA"/>
    <w:rsid w:val="007E6DC9"/>
    <w:rsid w:val="00841612"/>
    <w:rsid w:val="0084436D"/>
    <w:rsid w:val="008B2BDA"/>
    <w:rsid w:val="008B629F"/>
    <w:rsid w:val="009128F1"/>
    <w:rsid w:val="00914CA2"/>
    <w:rsid w:val="00937461"/>
    <w:rsid w:val="009424FC"/>
    <w:rsid w:val="00956D38"/>
    <w:rsid w:val="00966F60"/>
    <w:rsid w:val="009727EA"/>
    <w:rsid w:val="009A395B"/>
    <w:rsid w:val="009C2FF6"/>
    <w:rsid w:val="009C5FAA"/>
    <w:rsid w:val="00A1090D"/>
    <w:rsid w:val="00A16AB0"/>
    <w:rsid w:val="00B016DB"/>
    <w:rsid w:val="00B0510E"/>
    <w:rsid w:val="00B56B75"/>
    <w:rsid w:val="00B9112A"/>
    <w:rsid w:val="00BB5392"/>
    <w:rsid w:val="00BC7AEE"/>
    <w:rsid w:val="00BE339D"/>
    <w:rsid w:val="00C01383"/>
    <w:rsid w:val="00C03E87"/>
    <w:rsid w:val="00C230F2"/>
    <w:rsid w:val="00C5004E"/>
    <w:rsid w:val="00C52519"/>
    <w:rsid w:val="00C6016A"/>
    <w:rsid w:val="00C7008A"/>
    <w:rsid w:val="00C916ED"/>
    <w:rsid w:val="00C951BC"/>
    <w:rsid w:val="00CF3F4C"/>
    <w:rsid w:val="00D34F86"/>
    <w:rsid w:val="00DB6B24"/>
    <w:rsid w:val="00DB76C4"/>
    <w:rsid w:val="00E2011C"/>
    <w:rsid w:val="00E24CE7"/>
    <w:rsid w:val="00E35907"/>
    <w:rsid w:val="00E47AFF"/>
    <w:rsid w:val="00F07A3C"/>
    <w:rsid w:val="00F325F2"/>
    <w:rsid w:val="00F346AB"/>
    <w:rsid w:val="00F46207"/>
    <w:rsid w:val="00F60D0E"/>
    <w:rsid w:val="00F9383A"/>
    <w:rsid w:val="00FB7E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76C4"/>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C5004E"/>
    <w:pPr>
      <w:keepNext/>
      <w:keepLines/>
      <w:tabs>
        <w:tab w:val="clear" w:pos="1191"/>
        <w:tab w:val="clear" w:pos="1588"/>
        <w:tab w:val="clear" w:pos="1985"/>
        <w:tab w:val="left" w:pos="2127"/>
        <w:tab w:val="left" w:pos="2410"/>
        <w:tab w:val="left" w:pos="2921"/>
        <w:tab w:val="left" w:pos="3261"/>
      </w:tabs>
      <w:overflowPunct/>
      <w:autoSpaceDE/>
      <w:autoSpaceDN/>
      <w:adjustRightInd/>
      <w:spacing w:before="480"/>
      <w:ind w:left="794" w:hanging="794"/>
      <w:textAlignment w:val="auto"/>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semiHidden/>
    <w:rsid w:val="0063445E"/>
  </w:style>
  <w:style w:type="paragraph" w:styleId="Footer">
    <w:name w:val="footer"/>
    <w:basedOn w:val="Normal"/>
    <w:link w:val="FooterChar"/>
    <w:rsid w:val="0063445E"/>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rsid w:val="0063445E"/>
    <w:pPr>
      <w:tabs>
        <w:tab w:val="clear" w:pos="794"/>
        <w:tab w:val="clear" w:pos="1191"/>
        <w:tab w:val="clear" w:pos="1588"/>
        <w:tab w:val="clear" w:pos="1985"/>
      </w:tabs>
      <w:spacing w:before="0"/>
      <w:jc w:val="center"/>
    </w:pPr>
    <w:rPr>
      <w:sz w:val="22"/>
    </w:rPr>
  </w:style>
  <w:style w:type="paragraph" w:customStyle="1" w:styleId="FigureLegend">
    <w:name w:val="Figure_Legend"/>
    <w:basedOn w:val="Normal"/>
    <w:rsid w:val="0063445E"/>
    <w:pPr>
      <w:keepNext/>
      <w:keepLines/>
      <w:tabs>
        <w:tab w:val="clear" w:pos="794"/>
        <w:tab w:val="clear" w:pos="1191"/>
        <w:tab w:val="clear" w:pos="1588"/>
        <w:tab w:val="clear" w:pos="1985"/>
      </w:tabs>
      <w:spacing w:before="20" w:after="20"/>
    </w:pPr>
    <w:rPr>
      <w:sz w:val="18"/>
    </w:rPr>
  </w:style>
  <w:style w:type="paragraph" w:styleId="BodyText">
    <w:name w:val="Body Text"/>
    <w:basedOn w:val="Normal"/>
    <w:rsid w:val="0063445E"/>
    <w:pPr>
      <w:pBdr>
        <w:top w:val="single" w:sz="4" w:space="5" w:color="auto"/>
      </w:pBdr>
      <w:tabs>
        <w:tab w:val="clear" w:pos="794"/>
        <w:tab w:val="clear" w:pos="1191"/>
        <w:tab w:val="clear" w:pos="1588"/>
        <w:tab w:val="left" w:pos="2693"/>
        <w:tab w:val="left" w:pos="3261"/>
        <w:tab w:val="left" w:pos="5387"/>
        <w:tab w:val="left" w:pos="7655"/>
        <w:tab w:val="left" w:pos="8789"/>
        <w:tab w:val="left" w:pos="9072"/>
        <w:tab w:val="right" w:pos="10858"/>
      </w:tabs>
      <w:textAlignment w:val="auto"/>
    </w:pPr>
    <w:rPr>
      <w:rFonts w:ascii="Futura Lt BT" w:hAnsi="Futura Lt BT"/>
      <w:sz w:val="18"/>
      <w:lang w:val="fr-FR"/>
    </w:rPr>
  </w:style>
  <w:style w:type="character" w:styleId="Hyperlink">
    <w:name w:val="Hyperlink"/>
    <w:basedOn w:val="DefaultParagraphFont"/>
    <w:rsid w:val="0063445E"/>
    <w:rPr>
      <w:color w:val="0000FF"/>
      <w:u w:val="single"/>
    </w:rPr>
  </w:style>
  <w:style w:type="table" w:styleId="TableGrid">
    <w:name w:val="Table Grid"/>
    <w:basedOn w:val="TableNormal"/>
    <w:rsid w:val="0063445E"/>
    <w:pPr>
      <w:tabs>
        <w:tab w:val="left" w:pos="794"/>
        <w:tab w:val="left" w:pos="1191"/>
        <w:tab w:val="left" w:pos="1588"/>
        <w:tab w:val="left" w:pos="198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
    <w:name w:val="enumlev1"/>
    <w:basedOn w:val="Normal"/>
    <w:uiPriority w:val="99"/>
    <w:rsid w:val="00C5004E"/>
    <w:pPr>
      <w:overflowPunct/>
      <w:autoSpaceDE/>
      <w:autoSpaceDN/>
      <w:adjustRightInd/>
      <w:spacing w:before="80"/>
      <w:ind w:left="794" w:hanging="794"/>
      <w:textAlignment w:val="auto"/>
    </w:pPr>
  </w:style>
  <w:style w:type="character" w:customStyle="1" w:styleId="Heading1Char">
    <w:name w:val="Heading 1 Char"/>
    <w:basedOn w:val="DefaultParagraphFont"/>
    <w:link w:val="Heading1"/>
    <w:rsid w:val="00C5004E"/>
    <w:rPr>
      <w:b/>
      <w:sz w:val="24"/>
      <w:lang w:val="en-GB" w:eastAsia="en-US"/>
    </w:rPr>
  </w:style>
  <w:style w:type="character" w:styleId="Strong">
    <w:name w:val="Strong"/>
    <w:basedOn w:val="DefaultParagraphFont"/>
    <w:uiPriority w:val="22"/>
    <w:qFormat/>
    <w:rsid w:val="00C5004E"/>
    <w:rPr>
      <w:b/>
      <w:bCs/>
    </w:rPr>
  </w:style>
  <w:style w:type="paragraph" w:styleId="ListParagraph">
    <w:name w:val="List Paragraph"/>
    <w:basedOn w:val="Normal"/>
    <w:uiPriority w:val="34"/>
    <w:qFormat/>
    <w:rsid w:val="00C5004E"/>
    <w:pPr>
      <w:tabs>
        <w:tab w:val="clear" w:pos="794"/>
        <w:tab w:val="clear" w:pos="1191"/>
        <w:tab w:val="clear" w:pos="1588"/>
        <w:tab w:val="clear" w:pos="1985"/>
      </w:tabs>
      <w:overflowPunct/>
      <w:autoSpaceDE/>
      <w:autoSpaceDN/>
      <w:adjustRightInd/>
      <w:spacing w:before="0"/>
      <w:ind w:left="720"/>
      <w:contextualSpacing/>
      <w:textAlignment w:val="auto"/>
    </w:pPr>
    <w:rPr>
      <w:rFonts w:eastAsia="MS Mincho"/>
      <w:szCs w:val="24"/>
      <w:lang w:val="en-US"/>
    </w:rPr>
  </w:style>
  <w:style w:type="paragraph" w:customStyle="1" w:styleId="Title4">
    <w:name w:val="Title 4"/>
    <w:basedOn w:val="Normal"/>
    <w:next w:val="Heading1"/>
    <w:rsid w:val="00C5004E"/>
    <w:pPr>
      <w:tabs>
        <w:tab w:val="clear" w:pos="794"/>
        <w:tab w:val="clear" w:pos="1191"/>
        <w:tab w:val="clear" w:pos="1588"/>
        <w:tab w:val="clear" w:pos="1985"/>
        <w:tab w:val="left" w:pos="567"/>
        <w:tab w:val="left" w:pos="1134"/>
        <w:tab w:val="left" w:pos="1701"/>
        <w:tab w:val="left" w:pos="2268"/>
        <w:tab w:val="left" w:pos="2835"/>
      </w:tabs>
      <w:spacing w:before="240"/>
      <w:jc w:val="center"/>
    </w:pPr>
    <w:rPr>
      <w:b/>
      <w:sz w:val="28"/>
    </w:rPr>
  </w:style>
  <w:style w:type="numbering" w:customStyle="1" w:styleId="Style1">
    <w:name w:val="Style1"/>
    <w:uiPriority w:val="99"/>
    <w:rsid w:val="00C5004E"/>
    <w:pPr>
      <w:numPr>
        <w:numId w:val="1"/>
      </w:numPr>
    </w:pPr>
  </w:style>
  <w:style w:type="paragraph" w:customStyle="1" w:styleId="Default">
    <w:name w:val="Default"/>
    <w:rsid w:val="00C5004E"/>
    <w:pPr>
      <w:autoSpaceDE w:val="0"/>
      <w:autoSpaceDN w:val="0"/>
      <w:adjustRightInd w:val="0"/>
    </w:pPr>
    <w:rPr>
      <w:rFonts w:ascii="Arial" w:eastAsia="MS Mincho" w:hAnsi="Arial" w:cs="Arial"/>
      <w:color w:val="000000"/>
      <w:sz w:val="24"/>
      <w:szCs w:val="24"/>
    </w:rPr>
  </w:style>
  <w:style w:type="character" w:customStyle="1" w:styleId="FooterChar">
    <w:name w:val="Footer Char"/>
    <w:basedOn w:val="DefaultParagraphFont"/>
    <w:link w:val="Footer"/>
    <w:rsid w:val="002D62B7"/>
    <w:rPr>
      <w:caps/>
      <w:sz w:val="18"/>
      <w:lang w:val="en-GB" w:eastAsia="en-US"/>
    </w:rPr>
  </w:style>
  <w:style w:type="character" w:styleId="FollowedHyperlink">
    <w:name w:val="FollowedHyperlink"/>
    <w:basedOn w:val="DefaultParagraphFont"/>
    <w:rsid w:val="00335A00"/>
    <w:rPr>
      <w:color w:val="800080" w:themeColor="followedHyperlink"/>
      <w:u w:val="single"/>
    </w:rPr>
  </w:style>
  <w:style w:type="character" w:styleId="Emphasis">
    <w:name w:val="Emphasis"/>
    <w:basedOn w:val="DefaultParagraphFont"/>
    <w:uiPriority w:val="20"/>
    <w:qFormat/>
    <w:rsid w:val="00F60D0E"/>
    <w:rPr>
      <w:b w:val="0"/>
      <w:bCs w:val="0"/>
      <w:i w:val="0"/>
      <w:iCs w:val="0"/>
      <w:color w:val="DD4B39"/>
    </w:rPr>
  </w:style>
  <w:style w:type="character" w:customStyle="1" w:styleId="ft">
    <w:name w:val="ft"/>
    <w:basedOn w:val="DefaultParagraphFont"/>
    <w:rsid w:val="00F60D0E"/>
  </w:style>
  <w:style w:type="paragraph" w:styleId="BalloonText">
    <w:name w:val="Balloon Text"/>
    <w:basedOn w:val="Normal"/>
    <w:link w:val="BalloonTextChar"/>
    <w:rsid w:val="00C951BC"/>
    <w:pPr>
      <w:spacing w:before="0"/>
    </w:pPr>
    <w:rPr>
      <w:rFonts w:ascii="Tahoma" w:hAnsi="Tahoma" w:cs="Tahoma"/>
      <w:sz w:val="16"/>
      <w:szCs w:val="16"/>
    </w:rPr>
  </w:style>
  <w:style w:type="character" w:customStyle="1" w:styleId="BalloonTextChar">
    <w:name w:val="Balloon Text Char"/>
    <w:basedOn w:val="DefaultParagraphFont"/>
    <w:link w:val="BalloonText"/>
    <w:rsid w:val="00C951BC"/>
    <w:rPr>
      <w:rFonts w:ascii="Tahoma" w:hAnsi="Tahoma" w:cs="Tahoma"/>
      <w:sz w:val="16"/>
      <w:szCs w:val="16"/>
      <w:lang w:val="en-GB" w:eastAsia="en-US"/>
    </w:rPr>
  </w:style>
  <w:style w:type="character" w:customStyle="1" w:styleId="HeaderChar">
    <w:name w:val="Header Char"/>
    <w:basedOn w:val="DefaultParagraphFont"/>
    <w:link w:val="Header"/>
    <w:rsid w:val="005E0D13"/>
    <w:rPr>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76C4"/>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C5004E"/>
    <w:pPr>
      <w:keepNext/>
      <w:keepLines/>
      <w:tabs>
        <w:tab w:val="clear" w:pos="1191"/>
        <w:tab w:val="clear" w:pos="1588"/>
        <w:tab w:val="clear" w:pos="1985"/>
        <w:tab w:val="left" w:pos="2127"/>
        <w:tab w:val="left" w:pos="2410"/>
        <w:tab w:val="left" w:pos="2921"/>
        <w:tab w:val="left" w:pos="3261"/>
      </w:tabs>
      <w:overflowPunct/>
      <w:autoSpaceDE/>
      <w:autoSpaceDN/>
      <w:adjustRightInd/>
      <w:spacing w:before="480"/>
      <w:ind w:left="794" w:hanging="794"/>
      <w:textAlignment w:val="auto"/>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semiHidden/>
    <w:rsid w:val="0063445E"/>
  </w:style>
  <w:style w:type="paragraph" w:styleId="Footer">
    <w:name w:val="footer"/>
    <w:basedOn w:val="Normal"/>
    <w:link w:val="FooterChar"/>
    <w:rsid w:val="0063445E"/>
    <w:pPr>
      <w:tabs>
        <w:tab w:val="clear" w:pos="794"/>
        <w:tab w:val="clear" w:pos="1191"/>
        <w:tab w:val="clear" w:pos="1588"/>
        <w:tab w:val="clear" w:pos="1985"/>
        <w:tab w:val="left" w:pos="5954"/>
        <w:tab w:val="right" w:pos="9639"/>
      </w:tabs>
      <w:spacing w:before="0"/>
    </w:pPr>
    <w:rPr>
      <w:caps/>
      <w:sz w:val="18"/>
    </w:rPr>
  </w:style>
  <w:style w:type="paragraph" w:styleId="Header">
    <w:name w:val="header"/>
    <w:basedOn w:val="Normal"/>
    <w:link w:val="HeaderChar"/>
    <w:rsid w:val="0063445E"/>
    <w:pPr>
      <w:tabs>
        <w:tab w:val="clear" w:pos="794"/>
        <w:tab w:val="clear" w:pos="1191"/>
        <w:tab w:val="clear" w:pos="1588"/>
        <w:tab w:val="clear" w:pos="1985"/>
      </w:tabs>
      <w:spacing w:before="0"/>
      <w:jc w:val="center"/>
    </w:pPr>
    <w:rPr>
      <w:sz w:val="22"/>
    </w:rPr>
  </w:style>
  <w:style w:type="paragraph" w:customStyle="1" w:styleId="FigureLegend">
    <w:name w:val="Figure_Legend"/>
    <w:basedOn w:val="Normal"/>
    <w:rsid w:val="0063445E"/>
    <w:pPr>
      <w:keepNext/>
      <w:keepLines/>
      <w:tabs>
        <w:tab w:val="clear" w:pos="794"/>
        <w:tab w:val="clear" w:pos="1191"/>
        <w:tab w:val="clear" w:pos="1588"/>
        <w:tab w:val="clear" w:pos="1985"/>
      </w:tabs>
      <w:spacing w:before="20" w:after="20"/>
    </w:pPr>
    <w:rPr>
      <w:sz w:val="18"/>
    </w:rPr>
  </w:style>
  <w:style w:type="paragraph" w:styleId="BodyText">
    <w:name w:val="Body Text"/>
    <w:basedOn w:val="Normal"/>
    <w:rsid w:val="0063445E"/>
    <w:pPr>
      <w:pBdr>
        <w:top w:val="single" w:sz="4" w:space="5" w:color="auto"/>
      </w:pBdr>
      <w:tabs>
        <w:tab w:val="clear" w:pos="794"/>
        <w:tab w:val="clear" w:pos="1191"/>
        <w:tab w:val="clear" w:pos="1588"/>
        <w:tab w:val="left" w:pos="2693"/>
        <w:tab w:val="left" w:pos="3261"/>
        <w:tab w:val="left" w:pos="5387"/>
        <w:tab w:val="left" w:pos="7655"/>
        <w:tab w:val="left" w:pos="8789"/>
        <w:tab w:val="left" w:pos="9072"/>
        <w:tab w:val="right" w:pos="10858"/>
      </w:tabs>
      <w:textAlignment w:val="auto"/>
    </w:pPr>
    <w:rPr>
      <w:rFonts w:ascii="Futura Lt BT" w:hAnsi="Futura Lt BT"/>
      <w:sz w:val="18"/>
      <w:lang w:val="fr-FR"/>
    </w:rPr>
  </w:style>
  <w:style w:type="character" w:styleId="Hyperlink">
    <w:name w:val="Hyperlink"/>
    <w:basedOn w:val="DefaultParagraphFont"/>
    <w:rsid w:val="0063445E"/>
    <w:rPr>
      <w:color w:val="0000FF"/>
      <w:u w:val="single"/>
    </w:rPr>
  </w:style>
  <w:style w:type="table" w:styleId="TableGrid">
    <w:name w:val="Table Grid"/>
    <w:basedOn w:val="TableNormal"/>
    <w:rsid w:val="0063445E"/>
    <w:pPr>
      <w:tabs>
        <w:tab w:val="left" w:pos="794"/>
        <w:tab w:val="left" w:pos="1191"/>
        <w:tab w:val="left" w:pos="1588"/>
        <w:tab w:val="left" w:pos="198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
    <w:name w:val="enumlev1"/>
    <w:basedOn w:val="Normal"/>
    <w:uiPriority w:val="99"/>
    <w:rsid w:val="00C5004E"/>
    <w:pPr>
      <w:overflowPunct/>
      <w:autoSpaceDE/>
      <w:autoSpaceDN/>
      <w:adjustRightInd/>
      <w:spacing w:before="80"/>
      <w:ind w:left="794" w:hanging="794"/>
      <w:textAlignment w:val="auto"/>
    </w:pPr>
  </w:style>
  <w:style w:type="character" w:customStyle="1" w:styleId="Heading1Char">
    <w:name w:val="Heading 1 Char"/>
    <w:basedOn w:val="DefaultParagraphFont"/>
    <w:link w:val="Heading1"/>
    <w:rsid w:val="00C5004E"/>
    <w:rPr>
      <w:b/>
      <w:sz w:val="24"/>
      <w:lang w:val="en-GB" w:eastAsia="en-US"/>
    </w:rPr>
  </w:style>
  <w:style w:type="character" w:styleId="Strong">
    <w:name w:val="Strong"/>
    <w:basedOn w:val="DefaultParagraphFont"/>
    <w:uiPriority w:val="22"/>
    <w:qFormat/>
    <w:rsid w:val="00C5004E"/>
    <w:rPr>
      <w:b/>
      <w:bCs/>
    </w:rPr>
  </w:style>
  <w:style w:type="paragraph" w:styleId="ListParagraph">
    <w:name w:val="List Paragraph"/>
    <w:basedOn w:val="Normal"/>
    <w:uiPriority w:val="34"/>
    <w:qFormat/>
    <w:rsid w:val="00C5004E"/>
    <w:pPr>
      <w:tabs>
        <w:tab w:val="clear" w:pos="794"/>
        <w:tab w:val="clear" w:pos="1191"/>
        <w:tab w:val="clear" w:pos="1588"/>
        <w:tab w:val="clear" w:pos="1985"/>
      </w:tabs>
      <w:overflowPunct/>
      <w:autoSpaceDE/>
      <w:autoSpaceDN/>
      <w:adjustRightInd/>
      <w:spacing w:before="0"/>
      <w:ind w:left="720"/>
      <w:contextualSpacing/>
      <w:textAlignment w:val="auto"/>
    </w:pPr>
    <w:rPr>
      <w:rFonts w:eastAsia="MS Mincho"/>
      <w:szCs w:val="24"/>
      <w:lang w:val="en-US"/>
    </w:rPr>
  </w:style>
  <w:style w:type="paragraph" w:customStyle="1" w:styleId="Title4">
    <w:name w:val="Title 4"/>
    <w:basedOn w:val="Normal"/>
    <w:next w:val="Heading1"/>
    <w:rsid w:val="00C5004E"/>
    <w:pPr>
      <w:tabs>
        <w:tab w:val="clear" w:pos="794"/>
        <w:tab w:val="clear" w:pos="1191"/>
        <w:tab w:val="clear" w:pos="1588"/>
        <w:tab w:val="clear" w:pos="1985"/>
        <w:tab w:val="left" w:pos="567"/>
        <w:tab w:val="left" w:pos="1134"/>
        <w:tab w:val="left" w:pos="1701"/>
        <w:tab w:val="left" w:pos="2268"/>
        <w:tab w:val="left" w:pos="2835"/>
      </w:tabs>
      <w:spacing w:before="240"/>
      <w:jc w:val="center"/>
    </w:pPr>
    <w:rPr>
      <w:b/>
      <w:sz w:val="28"/>
    </w:rPr>
  </w:style>
  <w:style w:type="numbering" w:customStyle="1" w:styleId="Style1">
    <w:name w:val="Style1"/>
    <w:uiPriority w:val="99"/>
    <w:rsid w:val="00C5004E"/>
    <w:pPr>
      <w:numPr>
        <w:numId w:val="1"/>
      </w:numPr>
    </w:pPr>
  </w:style>
  <w:style w:type="paragraph" w:customStyle="1" w:styleId="Default">
    <w:name w:val="Default"/>
    <w:rsid w:val="00C5004E"/>
    <w:pPr>
      <w:autoSpaceDE w:val="0"/>
      <w:autoSpaceDN w:val="0"/>
      <w:adjustRightInd w:val="0"/>
    </w:pPr>
    <w:rPr>
      <w:rFonts w:ascii="Arial" w:eastAsia="MS Mincho" w:hAnsi="Arial" w:cs="Arial"/>
      <w:color w:val="000000"/>
      <w:sz w:val="24"/>
      <w:szCs w:val="24"/>
    </w:rPr>
  </w:style>
  <w:style w:type="character" w:customStyle="1" w:styleId="FooterChar">
    <w:name w:val="Footer Char"/>
    <w:basedOn w:val="DefaultParagraphFont"/>
    <w:link w:val="Footer"/>
    <w:rsid w:val="002D62B7"/>
    <w:rPr>
      <w:caps/>
      <w:sz w:val="18"/>
      <w:lang w:val="en-GB" w:eastAsia="en-US"/>
    </w:rPr>
  </w:style>
  <w:style w:type="character" w:styleId="FollowedHyperlink">
    <w:name w:val="FollowedHyperlink"/>
    <w:basedOn w:val="DefaultParagraphFont"/>
    <w:rsid w:val="00335A00"/>
    <w:rPr>
      <w:color w:val="800080" w:themeColor="followedHyperlink"/>
      <w:u w:val="single"/>
    </w:rPr>
  </w:style>
  <w:style w:type="character" w:styleId="Emphasis">
    <w:name w:val="Emphasis"/>
    <w:basedOn w:val="DefaultParagraphFont"/>
    <w:uiPriority w:val="20"/>
    <w:qFormat/>
    <w:rsid w:val="00F60D0E"/>
    <w:rPr>
      <w:b w:val="0"/>
      <w:bCs w:val="0"/>
      <w:i w:val="0"/>
      <w:iCs w:val="0"/>
      <w:color w:val="DD4B39"/>
    </w:rPr>
  </w:style>
  <w:style w:type="character" w:customStyle="1" w:styleId="ft">
    <w:name w:val="ft"/>
    <w:basedOn w:val="DefaultParagraphFont"/>
    <w:rsid w:val="00F60D0E"/>
  </w:style>
  <w:style w:type="paragraph" w:styleId="BalloonText">
    <w:name w:val="Balloon Text"/>
    <w:basedOn w:val="Normal"/>
    <w:link w:val="BalloonTextChar"/>
    <w:rsid w:val="00C951BC"/>
    <w:pPr>
      <w:spacing w:before="0"/>
    </w:pPr>
    <w:rPr>
      <w:rFonts w:ascii="Tahoma" w:hAnsi="Tahoma" w:cs="Tahoma"/>
      <w:sz w:val="16"/>
      <w:szCs w:val="16"/>
    </w:rPr>
  </w:style>
  <w:style w:type="character" w:customStyle="1" w:styleId="BalloonTextChar">
    <w:name w:val="Balloon Text Char"/>
    <w:basedOn w:val="DefaultParagraphFont"/>
    <w:link w:val="BalloonText"/>
    <w:rsid w:val="00C951BC"/>
    <w:rPr>
      <w:rFonts w:ascii="Tahoma" w:hAnsi="Tahoma" w:cs="Tahoma"/>
      <w:sz w:val="16"/>
      <w:szCs w:val="16"/>
      <w:lang w:val="en-GB" w:eastAsia="en-US"/>
    </w:rPr>
  </w:style>
  <w:style w:type="character" w:customStyle="1" w:styleId="HeaderChar">
    <w:name w:val="Header Char"/>
    <w:basedOn w:val="DefaultParagraphFont"/>
    <w:link w:val="Header"/>
    <w:rsid w:val="005E0D13"/>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334547">
      <w:bodyDiv w:val="1"/>
      <w:marLeft w:val="0"/>
      <w:marRight w:val="0"/>
      <w:marTop w:val="0"/>
      <w:marBottom w:val="0"/>
      <w:divBdr>
        <w:top w:val="none" w:sz="0" w:space="0" w:color="auto"/>
        <w:left w:val="none" w:sz="0" w:space="0" w:color="auto"/>
        <w:bottom w:val="none" w:sz="0" w:space="0" w:color="auto"/>
        <w:right w:val="none" w:sz="0" w:space="0" w:color="auto"/>
      </w:divBdr>
    </w:div>
    <w:div w:id="171796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sbcits@itu.int" TargetMode="External"/><Relationship Id="rId18" Type="http://schemas.openxmlformats.org/officeDocument/2006/relationships/image" Target="media/image5.jpeg"/><Relationship Id="rId26" Type="http://schemas.openxmlformats.org/officeDocument/2006/relationships/hyperlink" Target="http://www.ftw.at/kontakt/Anfahrtsplan-TGV.pdf"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wien-konkret.at/fileadmin/content/Reisen/Flughafentransfer/Flughafentransfer-S7-Fahrplan.pdf" TargetMode="External"/><Relationship Id="rId34" Type="http://schemas.openxmlformats.org/officeDocument/2006/relationships/hyperlink" Target="mailto:capricorno@schick-hotels.com" TargetMode="External"/><Relationship Id="rId42" Type="http://schemas.openxmlformats.org/officeDocument/2006/relationships/footer" Target="footer2.xml"/><Relationship Id="rId47" Type="http://schemas.openxmlformats.org/officeDocument/2006/relationships/image" Target="http://www.fnetravel.com/english/uae/dubaihotel/al-barsha-tecom-greens/suitenovotelmalloftheemirates/suite-novotel-mall-of-the-emirates-logo.jpg" TargetMode="Externa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itu.int/en/ITU-T/extcoop/cits/"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www.arcotelhotels.com/en/kaiserwasser_hotel_vienna/" TargetMode="External"/><Relationship Id="rId38" Type="http://schemas.openxmlformats.org/officeDocument/2006/relationships/hyperlink" Target="mailto:froehlich@ftw.at" TargetMode="External"/><Relationship Id="rId46"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reg/tmisc/3000449" TargetMode="External"/><Relationship Id="rId24" Type="http://schemas.openxmlformats.org/officeDocument/2006/relationships/hyperlink" Target="http://www.wien.gv.at/stadtplan/en/" TargetMode="External"/><Relationship Id="rId32" Type="http://schemas.openxmlformats.org/officeDocument/2006/relationships/hyperlink" Target="mailto:kaiserwasser@arcotelhotels.com" TargetMode="External"/><Relationship Id="rId37" Type="http://schemas.openxmlformats.org/officeDocument/2006/relationships/hyperlink" Target="http://www.donauzentrum.at/W/do/centre/anfahrt" TargetMode="External"/><Relationship Id="rId40" Type="http://schemas.openxmlformats.org/officeDocument/2006/relationships/header" Target="header2.xml"/><Relationship Id="rId45" Type="http://schemas.openxmlformats.org/officeDocument/2006/relationships/hyperlink" Target="mailto:h3720@accor.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wienerlinien.at/eportal/ep/home.do?tabId=0" TargetMode="External"/><Relationship Id="rId28" Type="http://schemas.openxmlformats.org/officeDocument/2006/relationships/image" Target="media/image9.jpeg"/><Relationship Id="rId36" Type="http://schemas.openxmlformats.org/officeDocument/2006/relationships/hyperlink" Target="http://www.restaurantuno.at/index.asp?lang=en" TargetMode="External"/><Relationship Id="rId49" Type="http://schemas.openxmlformats.org/officeDocument/2006/relationships/footer" Target="footer4.xml"/><Relationship Id="rId10" Type="http://schemas.openxmlformats.org/officeDocument/2006/relationships/hyperlink" Target="http://itu.int/en/ITU-T/extcoop/cits/" TargetMode="External"/><Relationship Id="rId19" Type="http://schemas.openxmlformats.org/officeDocument/2006/relationships/hyperlink" Target="http://www.oebb.at/busplan2012/118300.pdf" TargetMode="External"/><Relationship Id="rId31" Type="http://schemas.openxmlformats.org/officeDocument/2006/relationships/hyperlink" Target="http://www.accorhotels.com/gb/hotel-3720-suite-novotel-wien-messe/index.shtml" TargetMode="External"/><Relationship Id="rId44" Type="http://schemas.openxmlformats.org/officeDocument/2006/relationships/footer" Target="footer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sbcits@itu.int" TargetMode="External"/><Relationship Id="rId14" Type="http://schemas.openxmlformats.org/officeDocument/2006/relationships/hyperlink" Target="http://www.itu.int/reg/tmisc/3000449" TargetMode="External"/><Relationship Id="rId22" Type="http://schemas.openxmlformats.org/officeDocument/2006/relationships/hyperlink" Target="http://www.wienerlinien.at/media/files/2012/wl_tourist_tickets_de_en_fr_it_es_03-2012_vweb_70490.pdf" TargetMode="External"/><Relationship Id="rId27" Type="http://schemas.openxmlformats.org/officeDocument/2006/relationships/image" Target="media/image8.emf"/><Relationship Id="rId30" Type="http://schemas.openxmlformats.org/officeDocument/2006/relationships/hyperlink" Target="mailto:h3720@accor.com" TargetMode="External"/><Relationship Id="rId35" Type="http://schemas.openxmlformats.org/officeDocument/2006/relationships/hyperlink" Target="http://www.schick-hotels.com/index-hotel-capricorno-vienna.en.htm" TargetMode="External"/><Relationship Id="rId43" Type="http://schemas.openxmlformats.org/officeDocument/2006/relationships/header" Target="header3.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footer" Target="footer5.xml"/></Relationships>
</file>

<file path=word/_rels/footer3.xml.rels><?xml version="1.0" encoding="UTF-8" standalone="yes"?>
<Relationships xmlns="http://schemas.openxmlformats.org/package/2006/relationships"><Relationship Id="rId2" Type="http://schemas.openxmlformats.org/officeDocument/2006/relationships/oleObject" Target="embeddings/Microsoft_Word_97_-_2003_Document1.doc"/><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hangzhe\Application%20Data\Microsoft\Templates\POOL%20C%20-%20ITU\PC_TSBCIRC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PC_TSBCIRC1.dotm</Template>
  <TotalTime>0</TotalTime>
  <Pages>8</Pages>
  <Words>2063</Words>
  <Characters>7500</Characters>
  <Application>Microsoft Office Word</Application>
  <DocSecurity>4</DocSecurity>
  <Lines>62</Lines>
  <Paragraphs>19</Paragraphs>
  <ScaleCrop>false</ScaleCrop>
  <HeadingPairs>
    <vt:vector size="2" baseType="variant">
      <vt:variant>
        <vt:lpstr>Title</vt:lpstr>
      </vt:variant>
      <vt:variant>
        <vt:i4>1</vt:i4>
      </vt:variant>
    </vt:vector>
  </HeadingPairs>
  <TitlesOfParts>
    <vt:vector size="1" baseType="lpstr">
      <vt:lpstr>国际电信联盟</vt:lpstr>
    </vt:vector>
  </TitlesOfParts>
  <Company>ITU</Company>
  <LinksUpToDate>false</LinksUpToDate>
  <CharactersWithSpaces>9544</CharactersWithSpaces>
  <SharedDoc>false</SharedDoc>
  <HLinks>
    <vt:vector size="18" baseType="variant">
      <vt:variant>
        <vt:i4>5832781</vt:i4>
      </vt:variant>
      <vt:variant>
        <vt:i4>3</vt:i4>
      </vt:variant>
      <vt:variant>
        <vt:i4>0</vt:i4>
      </vt:variant>
      <vt:variant>
        <vt:i4>5</vt:i4>
      </vt:variant>
      <vt:variant>
        <vt:lpwstr>http://www.itu.int/itu-t/ipr/</vt:lpwstr>
      </vt:variant>
      <vt:variant>
        <vt:lpwstr/>
      </vt:variant>
      <vt:variant>
        <vt:i4>4784191</vt:i4>
      </vt:variant>
      <vt:variant>
        <vt:i4>0</vt:i4>
      </vt:variant>
      <vt:variant>
        <vt:i4>0</vt:i4>
      </vt:variant>
      <vt:variant>
        <vt:i4>5</vt:i4>
      </vt:variant>
      <vt:variant>
        <vt:lpwstr>mailto:tsbsg...@itu.int</vt:lpwstr>
      </vt:variant>
      <vt:variant>
        <vt:lpwstr/>
      </vt:variant>
      <vt:variant>
        <vt:i4>2752612</vt:i4>
      </vt:variant>
      <vt:variant>
        <vt:i4>12</vt:i4>
      </vt:variant>
      <vt:variant>
        <vt:i4>0</vt:i4>
      </vt:variant>
      <vt:variant>
        <vt:i4>5</vt:i4>
      </vt:variant>
      <vt:variant>
        <vt:lpwstr>http://www.itu.int/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国际电信联盟</dc:title>
  <dc:creator>zhang zhe</dc:creator>
  <cp:lastModifiedBy>Papara, Marion</cp:lastModifiedBy>
  <cp:revision>2</cp:revision>
  <cp:lastPrinted>2012-09-07T15:07:00Z</cp:lastPrinted>
  <dcterms:created xsi:type="dcterms:W3CDTF">2012-09-14T09:10:00Z</dcterms:created>
  <dcterms:modified xsi:type="dcterms:W3CDTF">2012-09-14T09:10:00Z</dcterms:modified>
</cp:coreProperties>
</file>