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976773" w:rsidTr="00303D62">
        <w:trPr>
          <w:cantSplit/>
        </w:trPr>
        <w:tc>
          <w:tcPr>
            <w:tcW w:w="6426" w:type="dxa"/>
            <w:vAlign w:val="center"/>
          </w:tcPr>
          <w:p w:rsidR="00C34772" w:rsidRPr="0097677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7677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7677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97677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7677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7E20ADF4" wp14:editId="46BE7083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976773" w:rsidTr="00303D62">
        <w:trPr>
          <w:cantSplit/>
        </w:trPr>
        <w:tc>
          <w:tcPr>
            <w:tcW w:w="6426" w:type="dxa"/>
            <w:vAlign w:val="center"/>
          </w:tcPr>
          <w:p w:rsidR="00C34772" w:rsidRPr="0097677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97677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97677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76773" w:rsidRDefault="00C34772" w:rsidP="0097677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76773">
        <w:tab/>
        <w:t xml:space="preserve">Ginebra, </w:t>
      </w:r>
      <w:r w:rsidR="00976773" w:rsidRPr="00976773">
        <w:t>27 de julio de 2012</w:t>
      </w:r>
    </w:p>
    <w:p w:rsidR="00C34772" w:rsidRPr="00976773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976773" w:rsidTr="00303D62">
        <w:trPr>
          <w:cantSplit/>
          <w:trHeight w:val="340"/>
        </w:trPr>
        <w:tc>
          <w:tcPr>
            <w:tcW w:w="993" w:type="dxa"/>
          </w:tcPr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76773">
              <w:rPr>
                <w:sz w:val="22"/>
              </w:rPr>
              <w:t>Ref.:</w:t>
            </w:r>
          </w:p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76773">
              <w:rPr>
                <w:sz w:val="22"/>
              </w:rPr>
              <w:t>Tel.:</w:t>
            </w:r>
            <w:r w:rsidRPr="00976773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97677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976773">
              <w:rPr>
                <w:b/>
              </w:rPr>
              <w:t xml:space="preserve">Circular TSB </w:t>
            </w:r>
            <w:r w:rsidR="00976773" w:rsidRPr="00976773">
              <w:rPr>
                <w:b/>
              </w:rPr>
              <w:t>305</w:t>
            </w:r>
          </w:p>
          <w:p w:rsidR="00C34772" w:rsidRPr="0097677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976773">
              <w:t xml:space="preserve">COM </w:t>
            </w:r>
            <w:r w:rsidR="00976773" w:rsidRPr="00976773">
              <w:rPr>
                <w:bCs/>
              </w:rPr>
              <w:t>13/TK</w:t>
            </w:r>
          </w:p>
          <w:p w:rsidR="00C34772" w:rsidRPr="00976773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976773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76773">
              <w:t>+41 22 730</w:t>
            </w:r>
            <w:r w:rsidR="00976773" w:rsidRPr="00976773">
              <w:t xml:space="preserve"> 5126</w:t>
            </w:r>
            <w:r w:rsidRPr="00976773">
              <w:br/>
              <w:t>+41 22 730 5853</w:t>
            </w:r>
          </w:p>
        </w:tc>
        <w:tc>
          <w:tcPr>
            <w:tcW w:w="5329" w:type="dxa"/>
          </w:tcPr>
          <w:p w:rsidR="00C34772" w:rsidRPr="0097677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976773">
              <w:t>-</w:t>
            </w:r>
            <w:r w:rsidRPr="00976773">
              <w:tab/>
              <w:t>A las Administraciones de los Estados Miembros de la Unión</w:t>
            </w:r>
          </w:p>
        </w:tc>
      </w:tr>
      <w:tr w:rsidR="00C34772" w:rsidRPr="00976773" w:rsidTr="00303D62">
        <w:trPr>
          <w:cantSplit/>
        </w:trPr>
        <w:tc>
          <w:tcPr>
            <w:tcW w:w="993" w:type="dxa"/>
          </w:tcPr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76773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976773" w:rsidRDefault="001C3995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76773" w:rsidRPr="00976773">
                <w:rPr>
                  <w:rStyle w:val="Hyperlink"/>
                </w:rPr>
                <w:t>tsbsg13@itu.int</w:t>
              </w:r>
            </w:hyperlink>
            <w:r w:rsidR="00C34772" w:rsidRPr="00976773">
              <w:t xml:space="preserve"> </w:t>
            </w:r>
          </w:p>
        </w:tc>
        <w:tc>
          <w:tcPr>
            <w:tcW w:w="5329" w:type="dxa"/>
          </w:tcPr>
          <w:p w:rsidR="00C34772" w:rsidRPr="00976773" w:rsidRDefault="00C34772" w:rsidP="00303D62">
            <w:pPr>
              <w:tabs>
                <w:tab w:val="left" w:pos="4111"/>
              </w:tabs>
              <w:spacing w:before="0"/>
            </w:pPr>
            <w:r w:rsidRPr="00976773">
              <w:rPr>
                <w:b/>
              </w:rPr>
              <w:t>Copia</w:t>
            </w:r>
            <w:r w:rsidRPr="00976773">
              <w:t>:</w:t>
            </w:r>
          </w:p>
          <w:p w:rsidR="00C34772" w:rsidRPr="00976773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76773">
              <w:t>-</w:t>
            </w:r>
            <w:r w:rsidRPr="00976773">
              <w:tab/>
              <w:t>A los Miembros del Sector UIT</w:t>
            </w:r>
            <w:r w:rsidRPr="00976773">
              <w:noBreakHyphen/>
              <w:t>T;</w:t>
            </w:r>
          </w:p>
          <w:p w:rsidR="00C34772" w:rsidRPr="00976773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76773">
              <w:t>-</w:t>
            </w:r>
            <w:r w:rsidRPr="00976773">
              <w:tab/>
              <w:t>A los Asociados del UIT</w:t>
            </w:r>
            <w:r w:rsidRPr="00976773">
              <w:noBreakHyphen/>
              <w:t>T;</w:t>
            </w:r>
          </w:p>
          <w:p w:rsidR="00C34772" w:rsidRPr="00976773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76773">
              <w:t>-</w:t>
            </w:r>
            <w:r w:rsidRPr="00976773">
              <w:tab/>
              <w:t>A las Instituciones Académicas del UIT-T;</w:t>
            </w:r>
          </w:p>
          <w:p w:rsidR="00C34772" w:rsidRPr="00976773" w:rsidRDefault="00C34772" w:rsidP="00976773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976773">
              <w:t>-</w:t>
            </w:r>
            <w:r w:rsidRPr="00976773">
              <w:tab/>
              <w:t>Al Presidente y a los Vicepresidentes de la</w:t>
            </w:r>
            <w:r w:rsidRPr="00976773">
              <w:br/>
            </w:r>
            <w:r w:rsidR="00976773" w:rsidRPr="00976773">
              <w:t>Comisión de Estudio 13</w:t>
            </w:r>
            <w:r w:rsidRPr="00976773">
              <w:t>;</w:t>
            </w:r>
          </w:p>
          <w:p w:rsidR="00C34772" w:rsidRPr="0097677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976773">
              <w:t>-</w:t>
            </w:r>
            <w:r w:rsidRPr="00976773">
              <w:tab/>
              <w:t>Al Director de la Oficina de Desarrollo de las Telecomunicaciones;</w:t>
            </w:r>
          </w:p>
          <w:p w:rsidR="00C34772" w:rsidRPr="0097677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976773">
              <w:t>-</w:t>
            </w:r>
            <w:r w:rsidRPr="00976773">
              <w:tab/>
              <w:t>Al Director de la Oficina de Radiocomunicaciones</w:t>
            </w:r>
          </w:p>
        </w:tc>
      </w:tr>
    </w:tbl>
    <w:p w:rsidR="00C34772" w:rsidRPr="00976773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976773" w:rsidTr="00303D62">
        <w:trPr>
          <w:cantSplit/>
        </w:trPr>
        <w:tc>
          <w:tcPr>
            <w:tcW w:w="822" w:type="dxa"/>
          </w:tcPr>
          <w:p w:rsidR="00C34772" w:rsidRPr="0097677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7677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976773" w:rsidRDefault="00976773" w:rsidP="00976773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976773">
              <w:rPr>
                <w:b/>
                <w:bCs/>
              </w:rPr>
              <w:t xml:space="preserve">No aprobación del proyecto de nueva </w:t>
            </w:r>
            <w:r w:rsidRPr="00976773">
              <w:rPr>
                <w:b/>
                <w:bCs/>
              </w:rPr>
              <w:br/>
            </w:r>
            <w:r w:rsidR="00F837AC">
              <w:rPr>
                <w:b/>
                <w:bCs/>
              </w:rPr>
              <w:t>Recomendación UIT-T Y.</w:t>
            </w:r>
            <w:r w:rsidRPr="00976773">
              <w:rPr>
                <w:b/>
                <w:bCs/>
              </w:rPr>
              <w:t>2770</w:t>
            </w:r>
          </w:p>
        </w:tc>
      </w:tr>
    </w:tbl>
    <w:p w:rsidR="00976773" w:rsidRPr="00976773" w:rsidRDefault="00976773" w:rsidP="00A84EF7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76773">
        <w:t>Muy Sr. mío,</w:t>
      </w:r>
    </w:p>
    <w:p w:rsidR="00976773" w:rsidRPr="00976773" w:rsidRDefault="003D0B6A" w:rsidP="004C1AE8">
      <w:r>
        <w:t>1</w:t>
      </w:r>
      <w:r w:rsidR="00051AC9">
        <w:tab/>
      </w:r>
      <w:r w:rsidR="00976773" w:rsidRPr="00976773">
        <w:t xml:space="preserve">Tras la Circular TSB 260 de 2 de marzo de 2012, tengo </w:t>
      </w:r>
      <w:r w:rsidR="00A84EF7">
        <w:t xml:space="preserve">el honor de comunicarles que </w:t>
      </w:r>
      <w:r w:rsidR="00507893">
        <w:t>31 </w:t>
      </w:r>
      <w:r w:rsidR="00976773" w:rsidRPr="00976773">
        <w:t>Estados Miembros participantes en la última reunión</w:t>
      </w:r>
      <w:r w:rsidR="00976773">
        <w:t xml:space="preserve"> </w:t>
      </w:r>
      <w:r w:rsidR="00976773" w:rsidRPr="00976773">
        <w:t xml:space="preserve">de la </w:t>
      </w:r>
      <w:r w:rsidR="00976773">
        <w:t>C</w:t>
      </w:r>
      <w:r w:rsidR="00976773" w:rsidRPr="00976773">
        <w:t xml:space="preserve">omisión de Estudio 13 </w:t>
      </w:r>
      <w:r w:rsidR="00A84EF7">
        <w:rPr>
          <w:b/>
          <w:bCs/>
        </w:rPr>
        <w:t xml:space="preserve">no </w:t>
      </w:r>
      <w:r w:rsidR="00976773" w:rsidRPr="00976773">
        <w:rPr>
          <w:b/>
          <w:bCs/>
        </w:rPr>
        <w:t>aprobaron</w:t>
      </w:r>
      <w:r w:rsidR="00976773" w:rsidRPr="00976773">
        <w:t xml:space="preserve"> el texto del proyecto </w:t>
      </w:r>
      <w:r w:rsidR="00976773">
        <w:t>de nueva Recomendación UIT-T Y.</w:t>
      </w:r>
      <w:r w:rsidR="00976773" w:rsidRPr="00976773">
        <w:t>2770 en su sesión</w:t>
      </w:r>
      <w:r w:rsidR="00051AC9">
        <w:t xml:space="preserve"> plenaria celebrada el 15 </w:t>
      </w:r>
      <w:r w:rsidR="00976773" w:rsidRPr="00976773">
        <w:t xml:space="preserve">de junio de 2012. En lugar de ello se </w:t>
      </w:r>
      <w:r w:rsidR="00051AC9" w:rsidRPr="00976773">
        <w:t>decidió</w:t>
      </w:r>
      <w:r w:rsidR="00976773" w:rsidRPr="00976773">
        <w:t xml:space="preserve"> tra</w:t>
      </w:r>
      <w:r w:rsidR="00507893">
        <w:t>sladar este documento a la AMNT</w:t>
      </w:r>
      <w:r w:rsidR="00507893">
        <w:noBreakHyphen/>
      </w:r>
      <w:r w:rsidR="00976773" w:rsidRPr="00976773">
        <w:t xml:space="preserve">12. Por consiguiente, la aprobación del proyecto de </w:t>
      </w:r>
      <w:r w:rsidR="00051AC9" w:rsidRPr="00976773">
        <w:t>nueva</w:t>
      </w:r>
      <w:r w:rsidR="00507893">
        <w:t xml:space="preserve"> Recomendación UIT-T Y.</w:t>
      </w:r>
      <w:r w:rsidR="00976773" w:rsidRPr="00976773">
        <w:t>2770 se aplaza</w:t>
      </w:r>
      <w:r w:rsidR="00976773">
        <w:t xml:space="preserve"> hasta la AMNT-12 (</w:t>
      </w:r>
      <w:r w:rsidR="00976773" w:rsidRPr="00976773">
        <w:t xml:space="preserve">Documento 30/WTSA-12) como se indica en el </w:t>
      </w:r>
      <w:r w:rsidR="00051AC9">
        <w:t>punto 14.1 del Informe COM 13</w:t>
      </w:r>
      <w:r w:rsidR="00507893">
        <w:t> </w:t>
      </w:r>
      <w:r w:rsidR="00051AC9">
        <w:noBreakHyphen/>
      </w:r>
      <w:r w:rsidR="00507893">
        <w:t> </w:t>
      </w:r>
      <w:r w:rsidR="00051AC9">
        <w:t>R </w:t>
      </w:r>
      <w:r w:rsidR="00976773" w:rsidRPr="00976773">
        <w:t>47 de la C</w:t>
      </w:r>
      <w:r w:rsidR="00507893">
        <w:t>omisión de Estudio 13 del UIT-T:</w:t>
      </w:r>
      <w:r w:rsidR="00507893">
        <w:br/>
      </w:r>
      <w:hyperlink r:id="rId11" w:history="1">
        <w:r w:rsidR="00507893" w:rsidRPr="0021197F">
          <w:rPr>
            <w:rStyle w:val="Hyperlink"/>
          </w:rPr>
          <w:t>http://www.itu.int/md/T09-SG13-R-0047/en</w:t>
        </w:r>
      </w:hyperlink>
    </w:p>
    <w:p w:rsidR="00976773" w:rsidRPr="00976773" w:rsidRDefault="00976773" w:rsidP="003D0B6A">
      <w:r>
        <w:t>2</w:t>
      </w:r>
      <w:r w:rsidR="00051AC9">
        <w:tab/>
      </w:r>
      <w:r>
        <w:t>El tí</w:t>
      </w:r>
      <w:r w:rsidRPr="00976773">
        <w:t>tulo del proyecto de nueva Recomendación UIT-T que no se aprobó es:</w:t>
      </w:r>
    </w:p>
    <w:p w:rsidR="00976773" w:rsidRPr="00507893" w:rsidRDefault="00051AC9" w:rsidP="00051AC9">
      <w:pPr>
        <w:pStyle w:val="enumlev1"/>
        <w:rPr>
          <w:i/>
          <w:iCs/>
        </w:rPr>
      </w:pPr>
      <w:r>
        <w:t>–</w:t>
      </w:r>
      <w:r>
        <w:tab/>
      </w:r>
      <w:r w:rsidR="00507893">
        <w:t>Recomendación UIT-T Y.</w:t>
      </w:r>
      <w:r w:rsidR="00976773" w:rsidRPr="00976773">
        <w:t xml:space="preserve">2770, </w:t>
      </w:r>
      <w:r w:rsidR="00976773" w:rsidRPr="00507893">
        <w:rPr>
          <w:i/>
          <w:iCs/>
        </w:rPr>
        <w:t xml:space="preserve">Requisitos para la inspección detallada de paquetes en las redes de la </w:t>
      </w:r>
      <w:r w:rsidRPr="00507893">
        <w:rPr>
          <w:i/>
          <w:iCs/>
        </w:rPr>
        <w:t>próxima</w:t>
      </w:r>
      <w:r w:rsidR="00976773" w:rsidRPr="00507893">
        <w:rPr>
          <w:i/>
          <w:iCs/>
        </w:rPr>
        <w:t xml:space="preserve"> </w:t>
      </w:r>
      <w:r w:rsidRPr="00507893">
        <w:rPr>
          <w:i/>
          <w:iCs/>
        </w:rPr>
        <w:t>generación</w:t>
      </w:r>
      <w:r w:rsidR="00507893">
        <w:rPr>
          <w:i/>
          <w:iCs/>
        </w:rPr>
        <w:t>.</w:t>
      </w:r>
    </w:p>
    <w:p w:rsidR="00976773" w:rsidRDefault="003D0B6A" w:rsidP="00507893">
      <w:pPr>
        <w:rPr>
          <w:rStyle w:val="Hyperlink"/>
          <w:u w:val="none"/>
        </w:rPr>
      </w:pPr>
      <w:r>
        <w:t>3</w:t>
      </w:r>
      <w:r w:rsidR="00051AC9">
        <w:tab/>
      </w:r>
      <w:r w:rsidR="00976773" w:rsidRPr="00976773">
        <w:t>El motivo de la no aprobaci</w:t>
      </w:r>
      <w:r w:rsidR="00507893">
        <w:t>ón de la Recomendación UIT-T Y.</w:t>
      </w:r>
      <w:r w:rsidR="00976773" w:rsidRPr="00976773">
        <w:t xml:space="preserve">2770 es la oposición mostrada por un Estado Miembro, como se indica en el punto 14.1 del Informe </w:t>
      </w:r>
      <w:r w:rsidR="00507893" w:rsidRPr="00507893">
        <w:rPr>
          <w:lang w:val="es-ES"/>
        </w:rPr>
        <w:t>COM 13 – R 47</w:t>
      </w:r>
      <w:r w:rsidR="00976773" w:rsidRPr="00976773">
        <w:t xml:space="preserve"> de la </w:t>
      </w:r>
      <w:r w:rsidR="00051AC9" w:rsidRPr="00976773">
        <w:t>Comisión</w:t>
      </w:r>
      <w:r w:rsidR="00976773" w:rsidRPr="00976773">
        <w:t xml:space="preserve"> de Estudio 13 del UIT-T:</w:t>
      </w:r>
      <w:r w:rsidR="00507893">
        <w:t xml:space="preserve"> </w:t>
      </w:r>
      <w:hyperlink r:id="rId12" w:history="1">
        <w:r w:rsidR="00507893" w:rsidRPr="00794CF4">
          <w:rPr>
            <w:rStyle w:val="Hyperlink"/>
          </w:rPr>
          <w:t>http://www.itu.int/md/T09-SG13-R-0047/en</w:t>
        </w:r>
      </w:hyperlink>
      <w:r w:rsidR="00507893">
        <w:rPr>
          <w:rStyle w:val="Hyperlink"/>
          <w:u w:val="none"/>
        </w:rPr>
        <w:t xml:space="preserve"> </w:t>
      </w:r>
    </w:p>
    <w:p w:rsidR="004C1AE8" w:rsidRPr="00507893" w:rsidRDefault="004C1AE8" w:rsidP="00507893">
      <w:r>
        <w:t>Le saluda muy atentamente.</w:t>
      </w:r>
    </w:p>
    <w:p w:rsidR="00C34772" w:rsidRPr="00976773" w:rsidRDefault="00C34772" w:rsidP="00550067">
      <w:pPr>
        <w:spacing w:before="840"/>
        <w:ind w:right="91"/>
      </w:pPr>
      <w:r w:rsidRPr="00976773">
        <w:t>Malcolm Johnson</w:t>
      </w:r>
      <w:r w:rsidRPr="00976773">
        <w:br/>
        <w:t>Director de la Oficina de</w:t>
      </w:r>
      <w:r w:rsidRPr="00976773">
        <w:br/>
        <w:t>Normalización de las Telecomunicaciones</w:t>
      </w:r>
    </w:p>
    <w:sectPr w:rsidR="00C34772" w:rsidRPr="009767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3" w:rsidRDefault="00507893">
      <w:r>
        <w:separator/>
      </w:r>
    </w:p>
  </w:endnote>
  <w:endnote w:type="continuationSeparator" w:id="0">
    <w:p w:rsidR="00507893" w:rsidRDefault="0050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95" w:rsidRDefault="001C3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3" w:rsidRPr="009A0BA0" w:rsidRDefault="00507893" w:rsidP="009A0BA0">
    <w:pPr>
      <w:pStyle w:val="Footer"/>
      <w:rPr>
        <w:sz w:val="16"/>
        <w:szCs w:val="16"/>
        <w:lang w:val="fr-CH"/>
      </w:rPr>
    </w:pPr>
    <w:r w:rsidRPr="009A0BA0">
      <w:rPr>
        <w:sz w:val="16"/>
        <w:szCs w:val="16"/>
      </w:rPr>
      <w:fldChar w:fldCharType="begin"/>
    </w:r>
    <w:r w:rsidRPr="009A0BA0">
      <w:rPr>
        <w:sz w:val="16"/>
        <w:szCs w:val="16"/>
        <w:lang w:val="fr-CH"/>
      </w:rPr>
      <w:instrText xml:space="preserve"> FILENAME \p  \* MERGEFORMAT </w:instrText>
    </w:r>
    <w:r w:rsidRPr="009A0BA0">
      <w:rPr>
        <w:sz w:val="16"/>
        <w:szCs w:val="16"/>
      </w:rPr>
      <w:fldChar w:fldCharType="separate"/>
    </w:r>
    <w:r w:rsidR="00B41CE4">
      <w:rPr>
        <w:noProof/>
        <w:sz w:val="16"/>
        <w:szCs w:val="16"/>
        <w:lang w:val="fr-CH"/>
      </w:rPr>
      <w:t>P:\ESP\ITU-T\BUREAU\CIRC\300\305S.docx</w:t>
    </w:r>
    <w:r w:rsidRPr="009A0BA0">
      <w:rPr>
        <w:noProof/>
        <w:sz w:val="16"/>
        <w:szCs w:val="16"/>
      </w:rPr>
      <w:fldChar w:fldCharType="end"/>
    </w:r>
    <w:r w:rsidRPr="009A0BA0">
      <w:rPr>
        <w:noProof/>
        <w:sz w:val="16"/>
        <w:szCs w:val="16"/>
        <w:lang w:val="fr-CH"/>
      </w:rPr>
      <w:t xml:space="preserve"> (305381)</w:t>
    </w:r>
    <w:r w:rsidRPr="009A0BA0">
      <w:rPr>
        <w:sz w:val="16"/>
        <w:szCs w:val="16"/>
        <w:lang w:val="fr-CH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SAVEDATE \@ DD.MM.YY </w:instrText>
    </w:r>
    <w:r w:rsidRPr="009A0BA0">
      <w:rPr>
        <w:sz w:val="16"/>
        <w:szCs w:val="16"/>
      </w:rPr>
      <w:fldChar w:fldCharType="separate"/>
    </w:r>
    <w:r w:rsidR="001C3995">
      <w:rPr>
        <w:noProof/>
        <w:sz w:val="16"/>
        <w:szCs w:val="16"/>
      </w:rPr>
      <w:t>01.08.12</w:t>
    </w:r>
    <w:r w:rsidRPr="009A0BA0">
      <w:rPr>
        <w:sz w:val="16"/>
        <w:szCs w:val="16"/>
      </w:rPr>
      <w:fldChar w:fldCharType="end"/>
    </w:r>
    <w:r w:rsidRPr="009A0BA0">
      <w:rPr>
        <w:sz w:val="16"/>
        <w:szCs w:val="16"/>
        <w:lang w:val="fr-CH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PRINTDATE \@ DD.MM.YY </w:instrText>
    </w:r>
    <w:r w:rsidRPr="009A0BA0">
      <w:rPr>
        <w:sz w:val="16"/>
        <w:szCs w:val="16"/>
      </w:rPr>
      <w:fldChar w:fldCharType="separate"/>
    </w:r>
    <w:r w:rsidR="00B41CE4">
      <w:rPr>
        <w:noProof/>
        <w:sz w:val="16"/>
        <w:szCs w:val="16"/>
      </w:rPr>
      <w:t>01.08.12</w:t>
    </w:r>
    <w:r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0789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07893" w:rsidRDefault="0050789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07893" w:rsidRDefault="004C1AE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507893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07893" w:rsidRDefault="0050789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07893" w:rsidRDefault="0050789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07893">
      <w:tc>
        <w:tcPr>
          <w:tcW w:w="1985" w:type="dxa"/>
        </w:tcPr>
        <w:p w:rsidR="00507893" w:rsidRDefault="0050789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07893" w:rsidRDefault="0050789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07893" w:rsidRDefault="0050789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07893" w:rsidRDefault="00507893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07893">
      <w:tc>
        <w:tcPr>
          <w:tcW w:w="1985" w:type="dxa"/>
        </w:tcPr>
        <w:p w:rsidR="00507893" w:rsidRDefault="0050789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07893" w:rsidRDefault="0050789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07893" w:rsidRDefault="0050789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07893" w:rsidRDefault="00507893">
          <w:pPr>
            <w:pStyle w:val="FirstFooter"/>
            <w:rPr>
              <w:rFonts w:ascii="Futura Lt BT" w:hAnsi="Futura Lt BT"/>
            </w:rPr>
          </w:pPr>
        </w:p>
      </w:tc>
    </w:tr>
  </w:tbl>
  <w:p w:rsidR="00507893" w:rsidRDefault="00507893" w:rsidP="001C3995">
    <w:pPr>
      <w:pStyle w:val="Footer"/>
      <w:rPr>
        <w:sz w:val="16"/>
        <w:szCs w:val="16"/>
      </w:rPr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3" w:rsidRDefault="00507893">
      <w:r>
        <w:t>____________________</w:t>
      </w:r>
    </w:p>
  </w:footnote>
  <w:footnote w:type="continuationSeparator" w:id="0">
    <w:p w:rsidR="00507893" w:rsidRDefault="0050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95" w:rsidRDefault="001C3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3" w:rsidRPr="00303D62" w:rsidRDefault="0050789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41CE4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95" w:rsidRDefault="001C3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897"/>
    <w:multiLevelType w:val="hybridMultilevel"/>
    <w:tmpl w:val="A1A000BE"/>
    <w:lvl w:ilvl="0" w:tplc="E4703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73"/>
    <w:rsid w:val="00002529"/>
    <w:rsid w:val="00051AC9"/>
    <w:rsid w:val="000C382F"/>
    <w:rsid w:val="001173CC"/>
    <w:rsid w:val="001A54CC"/>
    <w:rsid w:val="001C3995"/>
    <w:rsid w:val="00257FB4"/>
    <w:rsid w:val="00303D62"/>
    <w:rsid w:val="00335367"/>
    <w:rsid w:val="00370C2D"/>
    <w:rsid w:val="003D0B6A"/>
    <w:rsid w:val="003D1E8D"/>
    <w:rsid w:val="003D673B"/>
    <w:rsid w:val="003F2855"/>
    <w:rsid w:val="00401C20"/>
    <w:rsid w:val="00476783"/>
    <w:rsid w:val="004C1AE8"/>
    <w:rsid w:val="004C4144"/>
    <w:rsid w:val="00507893"/>
    <w:rsid w:val="00550067"/>
    <w:rsid w:val="00653EB0"/>
    <w:rsid w:val="00663DD7"/>
    <w:rsid w:val="006969B4"/>
    <w:rsid w:val="00716588"/>
    <w:rsid w:val="00781E2A"/>
    <w:rsid w:val="008258C2"/>
    <w:rsid w:val="008505BD"/>
    <w:rsid w:val="00850C78"/>
    <w:rsid w:val="008C17AD"/>
    <w:rsid w:val="008D02CD"/>
    <w:rsid w:val="0095172A"/>
    <w:rsid w:val="00976773"/>
    <w:rsid w:val="009A0BA0"/>
    <w:rsid w:val="009B18AA"/>
    <w:rsid w:val="00A54E47"/>
    <w:rsid w:val="00A84EF7"/>
    <w:rsid w:val="00AE7093"/>
    <w:rsid w:val="00B41CE4"/>
    <w:rsid w:val="00B422BC"/>
    <w:rsid w:val="00B43F77"/>
    <w:rsid w:val="00B55A3E"/>
    <w:rsid w:val="00B95F0A"/>
    <w:rsid w:val="00B96180"/>
    <w:rsid w:val="00C17AC0"/>
    <w:rsid w:val="00C34772"/>
    <w:rsid w:val="00C5465A"/>
    <w:rsid w:val="00D54642"/>
    <w:rsid w:val="00DD77C9"/>
    <w:rsid w:val="00E839B0"/>
    <w:rsid w:val="00E92C09"/>
    <w:rsid w:val="00F6461F"/>
    <w:rsid w:val="00F837AC"/>
    <w:rsid w:val="00FA29E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13-R-0047/en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SG13-R-0047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27F8-A4D0-46B3-9B63-BD373CDC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36</TotalTime>
  <Pages>1</Pages>
  <Words>302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Papara, Marion</cp:lastModifiedBy>
  <cp:revision>15</cp:revision>
  <cp:lastPrinted>2012-08-01T10:23:00Z</cp:lastPrinted>
  <dcterms:created xsi:type="dcterms:W3CDTF">2012-08-01T09:25:00Z</dcterms:created>
  <dcterms:modified xsi:type="dcterms:W3CDTF">2012-08-10T06:43:00Z</dcterms:modified>
</cp:coreProperties>
</file>