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26"/>
        <w:bidiVisual/>
        <w:tblW w:w="978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6661"/>
        <w:gridCol w:w="3120"/>
      </w:tblGrid>
      <w:tr w:rsidR="00007569" w:rsidRPr="00C56944" w:rsidTr="009C1CCF">
        <w:trPr>
          <w:cantSplit/>
        </w:trPr>
        <w:tc>
          <w:tcPr>
            <w:tcW w:w="6661" w:type="dxa"/>
            <w:vAlign w:val="center"/>
          </w:tcPr>
          <w:p w:rsidR="00007569" w:rsidRPr="00617BE4" w:rsidRDefault="00007569" w:rsidP="00CF1B69">
            <w:pPr>
              <w:spacing w:before="0" w:line="240" w:lineRule="atLeast"/>
              <w:jc w:val="left"/>
              <w:rPr>
                <w:b/>
                <w:smallCaps/>
                <w:noProof/>
                <w:szCs w:val="24"/>
                <w:lang w:bidi="ar-EG"/>
              </w:rPr>
            </w:pPr>
            <w:bookmarkStart w:id="0" w:name="_GoBack"/>
            <w:bookmarkEnd w:id="0"/>
            <w:r w:rsidRPr="00C56944">
              <w:rPr>
                <w:b/>
                <w:bCs/>
                <w:noProof/>
                <w:sz w:val="44"/>
                <w:szCs w:val="44"/>
                <w:rtl/>
                <w:lang w:bidi="ar-EG"/>
              </w:rPr>
              <w:t>مكتب تقييس الاتصالات</w:t>
            </w:r>
          </w:p>
        </w:tc>
        <w:tc>
          <w:tcPr>
            <w:tcW w:w="3120" w:type="dxa"/>
            <w:vAlign w:val="center"/>
          </w:tcPr>
          <w:p w:rsidR="00007569" w:rsidRPr="00C56944" w:rsidRDefault="00007569" w:rsidP="00D21272">
            <w:pPr>
              <w:rPr>
                <w:rFonts w:eastAsia="SimSun"/>
                <w:b/>
                <w:bCs/>
                <w:noProof/>
                <w:sz w:val="44"/>
                <w:szCs w:val="44"/>
                <w:rtl/>
                <w:lang w:eastAsia="zh-CN" w:bidi="ar-EG"/>
              </w:rPr>
            </w:pPr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41CC5DFD" wp14:editId="583E925E">
                  <wp:extent cx="1818000" cy="716400"/>
                  <wp:effectExtent l="0" t="0" r="0" b="7620"/>
                  <wp:docPr id="27" name="Picture 27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0" cy="71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7569" w:rsidRDefault="00007569" w:rsidP="009C2628">
      <w:pPr>
        <w:spacing w:before="0"/>
        <w:rPr>
          <w:rtl/>
        </w:rPr>
      </w:pPr>
    </w:p>
    <w:p w:rsidR="00B14AEF" w:rsidRDefault="00B14AEF" w:rsidP="009C2628">
      <w:pPr>
        <w:spacing w:before="0"/>
      </w:pPr>
    </w:p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2898"/>
        <w:gridCol w:w="5202"/>
      </w:tblGrid>
      <w:tr w:rsidR="00007569" w:rsidRPr="00007569" w:rsidTr="00DE3DC9">
        <w:trPr>
          <w:cantSplit/>
          <w:trHeight w:val="340"/>
        </w:trPr>
        <w:tc>
          <w:tcPr>
            <w:tcW w:w="1533" w:type="dxa"/>
          </w:tcPr>
          <w:p w:rsidR="00007569" w:rsidRPr="00007569" w:rsidRDefault="00007569" w:rsidP="00CF1B69">
            <w:pPr>
              <w:tabs>
                <w:tab w:val="left" w:pos="4111"/>
              </w:tabs>
              <w:spacing w:before="20" w:line="300" w:lineRule="exact"/>
              <w:ind w:left="57"/>
            </w:pPr>
          </w:p>
        </w:tc>
        <w:tc>
          <w:tcPr>
            <w:tcW w:w="2898" w:type="dxa"/>
          </w:tcPr>
          <w:p w:rsidR="00007569" w:rsidRPr="00007569" w:rsidRDefault="00007569" w:rsidP="00CF1B69">
            <w:pPr>
              <w:tabs>
                <w:tab w:val="left" w:pos="4111"/>
              </w:tabs>
              <w:spacing w:before="20" w:line="300" w:lineRule="exact"/>
              <w:ind w:left="57"/>
              <w:rPr>
                <w:b/>
              </w:rPr>
            </w:pPr>
          </w:p>
        </w:tc>
        <w:tc>
          <w:tcPr>
            <w:tcW w:w="5202" w:type="dxa"/>
          </w:tcPr>
          <w:p w:rsidR="00007569" w:rsidRPr="00007569" w:rsidRDefault="00007569" w:rsidP="00D018B2">
            <w:pPr>
              <w:tabs>
                <w:tab w:val="left" w:pos="4111"/>
              </w:tabs>
              <w:spacing w:line="300" w:lineRule="exact"/>
              <w:ind w:left="57"/>
              <w:rPr>
                <w:rtl/>
                <w:lang w:bidi="ar-SY"/>
              </w:rPr>
            </w:pPr>
            <w:r w:rsidRPr="00007569">
              <w:rPr>
                <w:rFonts w:hint="cs"/>
                <w:rtl/>
              </w:rPr>
              <w:t>جنيف،</w:t>
            </w:r>
            <w:r w:rsidRPr="00007569">
              <w:rPr>
                <w:rFonts w:hint="cs"/>
                <w:rtl/>
                <w:lang w:bidi="ar-EG"/>
              </w:rPr>
              <w:t xml:space="preserve"> </w:t>
            </w:r>
            <w:r w:rsidR="00D018B2">
              <w:rPr>
                <w:lang w:bidi="ar-EG"/>
              </w:rPr>
              <w:t>4</w:t>
            </w:r>
            <w:r w:rsidR="00456D50">
              <w:rPr>
                <w:rFonts w:hint="cs"/>
                <w:rtl/>
                <w:lang w:bidi="ar-SY"/>
              </w:rPr>
              <w:t xml:space="preserve"> </w:t>
            </w:r>
            <w:r w:rsidR="00D018B2">
              <w:rPr>
                <w:rFonts w:hint="cs"/>
                <w:rtl/>
                <w:lang w:bidi="ar-SY"/>
              </w:rPr>
              <w:t>يوليو</w:t>
            </w:r>
            <w:r w:rsidR="00456D50">
              <w:rPr>
                <w:rFonts w:hint="cs"/>
                <w:rtl/>
                <w:lang w:bidi="ar-SY"/>
              </w:rPr>
              <w:t xml:space="preserve"> </w:t>
            </w:r>
            <w:r w:rsidR="00456D50">
              <w:rPr>
                <w:lang w:bidi="ar-SY"/>
              </w:rPr>
              <w:t>2012</w:t>
            </w:r>
          </w:p>
          <w:p w:rsidR="00007569" w:rsidRPr="00007569" w:rsidRDefault="00007569" w:rsidP="00CF1B69">
            <w:pPr>
              <w:tabs>
                <w:tab w:val="left" w:pos="4111"/>
              </w:tabs>
              <w:spacing w:before="0" w:line="300" w:lineRule="exact"/>
              <w:ind w:left="57"/>
            </w:pPr>
          </w:p>
        </w:tc>
      </w:tr>
      <w:tr w:rsidR="00007569" w:rsidRPr="00007569" w:rsidTr="00DE3DC9">
        <w:trPr>
          <w:cantSplit/>
          <w:trHeight w:val="340"/>
        </w:trPr>
        <w:tc>
          <w:tcPr>
            <w:tcW w:w="1533" w:type="dxa"/>
          </w:tcPr>
          <w:p w:rsidR="00D75633" w:rsidRPr="00007569" w:rsidRDefault="00007569" w:rsidP="00A04190">
            <w:pPr>
              <w:tabs>
                <w:tab w:val="left" w:pos="4111"/>
              </w:tabs>
              <w:spacing w:before="60" w:after="60" w:line="300" w:lineRule="exact"/>
              <w:ind w:left="57"/>
              <w:rPr>
                <w:rtl/>
                <w:lang w:bidi="ar-EG"/>
              </w:rPr>
            </w:pPr>
            <w:r w:rsidRPr="00007569">
              <w:rPr>
                <w:rFonts w:hint="cs"/>
                <w:rtl/>
              </w:rPr>
              <w:t>المرجع:</w:t>
            </w:r>
            <w:r w:rsidR="00A04190">
              <w:rPr>
                <w:rFonts w:hint="cs"/>
                <w:rtl/>
                <w:lang w:bidi="ar-EG"/>
              </w:rPr>
              <w:br/>
            </w:r>
            <w:r w:rsidR="00A04190">
              <w:rPr>
                <w:rtl/>
                <w:lang w:bidi="ar-EG"/>
              </w:rPr>
              <w:br/>
            </w:r>
            <w:r w:rsidR="00D75633" w:rsidRPr="00007569">
              <w:rPr>
                <w:rFonts w:hint="cs"/>
                <w:rtl/>
                <w:lang w:bidi="ar-SY"/>
              </w:rPr>
              <w:t>الهاتف</w:t>
            </w:r>
            <w:r w:rsidR="00D75633" w:rsidRPr="00007569">
              <w:rPr>
                <w:rFonts w:hint="cs"/>
                <w:rtl/>
              </w:rPr>
              <w:t>:</w:t>
            </w:r>
            <w:r w:rsidR="00D75633">
              <w:rPr>
                <w:rFonts w:hint="cs"/>
                <w:rtl/>
              </w:rPr>
              <w:br/>
            </w:r>
            <w:r w:rsidR="00D75633" w:rsidRPr="00007569">
              <w:rPr>
                <w:rFonts w:hint="cs"/>
                <w:rtl/>
              </w:rPr>
              <w:t>الفاكس:</w:t>
            </w:r>
          </w:p>
        </w:tc>
        <w:tc>
          <w:tcPr>
            <w:tcW w:w="2898" w:type="dxa"/>
          </w:tcPr>
          <w:p w:rsidR="00007569" w:rsidRDefault="00C5483C" w:rsidP="00EC7465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  <w:rPr>
                <w:b/>
                <w:rtl/>
                <w:lang w:bidi="ar-SY"/>
              </w:rPr>
            </w:pPr>
            <w:r>
              <w:rPr>
                <w:b/>
              </w:rPr>
              <w:t>TSB</w:t>
            </w:r>
            <w:r w:rsidR="00F03585">
              <w:rPr>
                <w:b/>
              </w:rPr>
              <w:t> </w:t>
            </w:r>
            <w:r>
              <w:rPr>
                <w:b/>
              </w:rPr>
              <w:t>Circular</w:t>
            </w:r>
            <w:r w:rsidR="00E71CD8">
              <w:rPr>
                <w:b/>
              </w:rPr>
              <w:t> </w:t>
            </w:r>
            <w:r w:rsidR="00EC7465">
              <w:rPr>
                <w:b/>
              </w:rPr>
              <w:t>298</w:t>
            </w:r>
          </w:p>
          <w:p w:rsidR="00D75633" w:rsidRPr="00456D50" w:rsidRDefault="00A04190" w:rsidP="00D618A5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  <w:rPr>
                <w:b/>
                <w:rtl/>
                <w:lang w:bidi="ar-SY"/>
              </w:rPr>
            </w:pPr>
            <w:r>
              <w:rPr>
                <w:rFonts w:hint="cs"/>
                <w:b/>
                <w:rtl/>
                <w:lang w:bidi="ar-SY"/>
              </w:rPr>
              <w:br/>
            </w:r>
            <w:r w:rsidR="00D75633">
              <w:t>+41 22 730 6828</w:t>
            </w:r>
            <w:r w:rsidR="00D75633">
              <w:rPr>
                <w:rFonts w:hint="cs"/>
                <w:rtl/>
                <w:lang w:bidi="ar-EG"/>
              </w:rPr>
              <w:br/>
            </w:r>
            <w:r w:rsidR="00D75633" w:rsidRPr="00007569">
              <w:t>+41</w:t>
            </w:r>
            <w:r w:rsidR="00D75633">
              <w:t> </w:t>
            </w:r>
            <w:r w:rsidR="00D75633" w:rsidRPr="00007569">
              <w:t>22</w:t>
            </w:r>
            <w:r w:rsidR="00D75633">
              <w:t> </w:t>
            </w:r>
            <w:r w:rsidR="00D75633" w:rsidRPr="00007569">
              <w:t>730</w:t>
            </w:r>
            <w:r w:rsidR="00D75633">
              <w:t> </w:t>
            </w:r>
            <w:r w:rsidR="00D75633" w:rsidRPr="00007569">
              <w:t>5853</w:t>
            </w:r>
          </w:p>
        </w:tc>
        <w:tc>
          <w:tcPr>
            <w:tcW w:w="5202" w:type="dxa"/>
          </w:tcPr>
          <w:p w:rsidR="00007569" w:rsidRPr="00007569" w:rsidRDefault="00007569" w:rsidP="00D618A5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  <w:lang w:bidi="ar-EG"/>
              </w:rPr>
            </w:pPr>
            <w:r w:rsidRPr="00007569">
              <w:rPr>
                <w:rFonts w:hint="cs"/>
                <w:rtl/>
              </w:rPr>
              <w:t>-</w:t>
            </w:r>
            <w:r w:rsidRPr="00007569">
              <w:rPr>
                <w:rtl/>
              </w:rPr>
              <w:tab/>
            </w:r>
            <w:r w:rsidRPr="00007569">
              <w:rPr>
                <w:rFonts w:hint="cs"/>
                <w:rtl/>
              </w:rPr>
              <w:t>إلى إدارات الدول الأعضاء في الاتحاد</w:t>
            </w:r>
            <w:r w:rsidRPr="00007569">
              <w:rPr>
                <w:rFonts w:hint="cs"/>
                <w:rtl/>
                <w:lang w:bidi="ar-EG"/>
              </w:rPr>
              <w:t>؛</w:t>
            </w:r>
          </w:p>
          <w:p w:rsidR="00007569" w:rsidRPr="00007569" w:rsidRDefault="00007569" w:rsidP="00D618A5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  <w:r w:rsidRPr="00007569">
              <w:rPr>
                <w:rFonts w:hint="cs"/>
                <w:rtl/>
              </w:rPr>
              <w:t>-</w:t>
            </w:r>
            <w:r w:rsidRPr="00007569">
              <w:rPr>
                <w:rtl/>
              </w:rPr>
              <w:tab/>
            </w:r>
            <w:r w:rsidRPr="00007569">
              <w:rPr>
                <w:rFonts w:hint="cs"/>
                <w:rtl/>
              </w:rPr>
              <w:t>إلى أعضاء قطاع تقييس الاتصالات؛</w:t>
            </w:r>
          </w:p>
          <w:p w:rsidR="00007569" w:rsidRDefault="00007569" w:rsidP="00D618A5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  <w:r w:rsidRPr="00007569">
              <w:rPr>
                <w:rFonts w:hint="cs"/>
                <w:rtl/>
              </w:rPr>
              <w:t>-</w:t>
            </w:r>
            <w:r w:rsidRPr="00007569">
              <w:rPr>
                <w:rtl/>
              </w:rPr>
              <w:tab/>
            </w:r>
            <w:r w:rsidRPr="00007569">
              <w:rPr>
                <w:rFonts w:hint="cs"/>
                <w:rtl/>
              </w:rPr>
              <w:t xml:space="preserve">إلى </w:t>
            </w:r>
            <w:r w:rsidRPr="00007569">
              <w:rPr>
                <w:rtl/>
              </w:rPr>
              <w:t xml:space="preserve">المنتسبين </w:t>
            </w:r>
            <w:r w:rsidRPr="00007569">
              <w:rPr>
                <w:rFonts w:hint="cs"/>
                <w:rtl/>
              </w:rPr>
              <w:t>إلى</w:t>
            </w:r>
            <w:r w:rsidRPr="00007569">
              <w:rPr>
                <w:rtl/>
              </w:rPr>
              <w:t xml:space="preserve"> قطاع تقييس الاتصالات</w:t>
            </w:r>
            <w:r w:rsidR="00F71CA3">
              <w:rPr>
                <w:rFonts w:hint="cs"/>
                <w:rtl/>
              </w:rPr>
              <w:t>؛</w:t>
            </w:r>
          </w:p>
          <w:p w:rsidR="00F71CA3" w:rsidRPr="00007569" w:rsidRDefault="00F71CA3" w:rsidP="00D618A5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  <w:r w:rsidRPr="0060203A">
              <w:rPr>
                <w:rFonts w:hint="cs"/>
                <w:rtl/>
              </w:rPr>
              <w:t>-</w:t>
            </w:r>
            <w:r w:rsidRPr="0060203A">
              <w:rPr>
                <w:rtl/>
              </w:rPr>
              <w:tab/>
            </w:r>
            <w:r w:rsidRPr="0060203A">
              <w:rPr>
                <w:rFonts w:hint="cs"/>
                <w:rtl/>
              </w:rPr>
              <w:t>إلى الهيئات الأكاديمية المنضمة إلى قطاع تقييس الاتصالات</w:t>
            </w:r>
          </w:p>
          <w:p w:rsidR="00007569" w:rsidRPr="00007569" w:rsidRDefault="00007569" w:rsidP="00D618A5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</w:pPr>
          </w:p>
        </w:tc>
      </w:tr>
      <w:tr w:rsidR="00007569" w:rsidRPr="00007569" w:rsidTr="00DE3DC9">
        <w:trPr>
          <w:cantSplit/>
        </w:trPr>
        <w:tc>
          <w:tcPr>
            <w:tcW w:w="1533" w:type="dxa"/>
          </w:tcPr>
          <w:p w:rsidR="00007569" w:rsidRPr="00007569" w:rsidRDefault="00007569" w:rsidP="00D75633">
            <w:pPr>
              <w:spacing w:before="60" w:after="60" w:line="300" w:lineRule="exact"/>
              <w:ind w:left="57"/>
            </w:pPr>
            <w:r w:rsidRPr="00007569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2898" w:type="dxa"/>
          </w:tcPr>
          <w:p w:rsidR="009C1CA8" w:rsidRPr="00007569" w:rsidRDefault="002D2B91" w:rsidP="00D75633">
            <w:pPr>
              <w:tabs>
                <w:tab w:val="right" w:pos="1432"/>
                <w:tab w:val="left" w:pos="4111"/>
              </w:tabs>
              <w:spacing w:before="60" w:after="60" w:line="300" w:lineRule="exact"/>
              <w:ind w:left="57"/>
              <w:jc w:val="left"/>
              <w:rPr>
                <w:rtl/>
                <w:lang w:bidi="ar-SY"/>
              </w:rPr>
            </w:pPr>
            <w:hyperlink r:id="rId10" w:history="1">
              <w:r w:rsidR="001A45DF" w:rsidRPr="009E0893">
                <w:rPr>
                  <w:rStyle w:val="Hyperlink"/>
                </w:rPr>
                <w:t>tsbcits@itu.int</w:t>
              </w:r>
            </w:hyperlink>
          </w:p>
        </w:tc>
        <w:tc>
          <w:tcPr>
            <w:tcW w:w="5202" w:type="dxa"/>
          </w:tcPr>
          <w:p w:rsidR="00007569" w:rsidRPr="00007569" w:rsidRDefault="00007569" w:rsidP="00FE7226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b/>
                <w:bCs/>
                <w:rtl/>
              </w:rPr>
            </w:pPr>
            <w:r w:rsidRPr="00007569">
              <w:rPr>
                <w:rFonts w:hint="cs"/>
                <w:b/>
                <w:bCs/>
                <w:rtl/>
              </w:rPr>
              <w:t>نسخة إلى:</w:t>
            </w:r>
          </w:p>
          <w:p w:rsidR="00007569" w:rsidRPr="00E14185" w:rsidRDefault="00007569" w:rsidP="00456D50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spacing w:val="-4"/>
                <w:rtl/>
                <w:lang w:bidi="ar-EG"/>
              </w:rPr>
            </w:pPr>
            <w:r w:rsidRPr="00007569">
              <w:rPr>
                <w:rFonts w:hint="cs"/>
                <w:rtl/>
              </w:rPr>
              <w:t>-</w:t>
            </w:r>
            <w:r w:rsidRPr="00007569">
              <w:rPr>
                <w:rtl/>
              </w:rPr>
              <w:tab/>
            </w:r>
            <w:r w:rsidR="00456D50">
              <w:rPr>
                <w:rFonts w:hint="cs"/>
                <w:spacing w:val="-4"/>
                <w:rtl/>
              </w:rPr>
              <w:t>رؤساء لجان الدراسات بقطاع تقييس الاتصالات ونوابهم؛</w:t>
            </w:r>
          </w:p>
          <w:p w:rsidR="00007569" w:rsidRPr="00E71CD8" w:rsidRDefault="00007569" w:rsidP="00456D50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spacing w:val="-6"/>
                <w:rtl/>
                <w:lang w:bidi="ar-EG"/>
              </w:rPr>
            </w:pPr>
            <w:r w:rsidRPr="00007569">
              <w:rPr>
                <w:rFonts w:hint="cs"/>
                <w:rtl/>
              </w:rPr>
              <w:t>-</w:t>
            </w:r>
            <w:r w:rsidRPr="00007569">
              <w:rPr>
                <w:rtl/>
              </w:rPr>
              <w:tab/>
            </w:r>
            <w:r w:rsidR="00456D50" w:rsidRPr="00E71CD8">
              <w:rPr>
                <w:rFonts w:hint="cs"/>
                <w:spacing w:val="-6"/>
                <w:rtl/>
              </w:rPr>
              <w:t xml:space="preserve">رئيسي فرقتي العمل </w:t>
            </w:r>
            <w:r w:rsidR="00456D50" w:rsidRPr="00E71CD8">
              <w:rPr>
                <w:spacing w:val="-6"/>
              </w:rPr>
              <w:t>5A</w:t>
            </w:r>
            <w:r w:rsidR="00456D50" w:rsidRPr="00E71CD8">
              <w:rPr>
                <w:rFonts w:hint="cs"/>
                <w:spacing w:val="-6"/>
                <w:rtl/>
                <w:lang w:bidi="ar-SY"/>
              </w:rPr>
              <w:t xml:space="preserve"> و</w:t>
            </w:r>
            <w:r w:rsidR="00456D50" w:rsidRPr="00E71CD8">
              <w:rPr>
                <w:spacing w:val="-6"/>
                <w:lang w:bidi="ar-SY"/>
              </w:rPr>
              <w:t>5D</w:t>
            </w:r>
            <w:r w:rsidR="00456D50" w:rsidRPr="00E71CD8">
              <w:rPr>
                <w:rFonts w:hint="cs"/>
                <w:spacing w:val="-6"/>
                <w:rtl/>
                <w:lang w:bidi="ar-SY"/>
              </w:rPr>
              <w:t xml:space="preserve"> بقطاع الاتصالات الراديوية ونوابهما</w:t>
            </w:r>
            <w:r w:rsidRPr="00E71CD8">
              <w:rPr>
                <w:rFonts w:hint="cs"/>
                <w:spacing w:val="-6"/>
                <w:rtl/>
              </w:rPr>
              <w:t>؛</w:t>
            </w:r>
          </w:p>
          <w:p w:rsidR="00007569" w:rsidRDefault="00007569" w:rsidP="00CF1B69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rtl/>
              </w:rPr>
            </w:pPr>
            <w:r w:rsidRPr="00007569">
              <w:rPr>
                <w:rFonts w:hint="cs"/>
                <w:rtl/>
              </w:rPr>
              <w:t>-</w:t>
            </w:r>
            <w:r w:rsidRPr="00007569">
              <w:rPr>
                <w:rtl/>
              </w:rPr>
              <w:tab/>
              <w:t>مدير مكتب الاتصالات الراديوية</w:t>
            </w:r>
            <w:r w:rsidR="000334E3">
              <w:rPr>
                <w:rFonts w:hint="cs"/>
                <w:rtl/>
              </w:rPr>
              <w:t xml:space="preserve"> في الاتحاد</w:t>
            </w:r>
            <w:r w:rsidR="00456D50">
              <w:rPr>
                <w:rFonts w:hint="cs"/>
                <w:rtl/>
              </w:rPr>
              <w:t>؛</w:t>
            </w:r>
          </w:p>
          <w:p w:rsidR="00456D50" w:rsidRPr="00FB7A32" w:rsidRDefault="00456D50" w:rsidP="00FB7A32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rtl/>
              </w:rPr>
            </w:pPr>
            <w:r w:rsidRPr="00FB7A32">
              <w:rPr>
                <w:rFonts w:hint="cs"/>
                <w:rtl/>
              </w:rPr>
              <w:t>-</w:t>
            </w:r>
            <w:r w:rsidRPr="00FB7A32">
              <w:rPr>
                <w:rtl/>
              </w:rPr>
              <w:tab/>
            </w:r>
            <w:r w:rsidRPr="00FB7A32">
              <w:rPr>
                <w:rFonts w:hint="cs"/>
                <w:rtl/>
              </w:rPr>
              <w:t xml:space="preserve">الهيئات التالية: </w:t>
            </w:r>
            <w:r w:rsidRPr="00FB7A32">
              <w:t>ISO TC 204</w:t>
            </w:r>
            <w:r w:rsidRPr="00FB7A32">
              <w:rPr>
                <w:rFonts w:hint="cs"/>
                <w:rtl/>
                <w:lang w:bidi="ar-SY"/>
              </w:rPr>
              <w:t xml:space="preserve"> و</w:t>
            </w:r>
            <w:r w:rsidRPr="00FB7A32">
              <w:rPr>
                <w:lang w:bidi="ar-SY"/>
              </w:rPr>
              <w:t>ISO TC 22</w:t>
            </w:r>
            <w:r w:rsidRPr="00FB7A32">
              <w:rPr>
                <w:rFonts w:hint="cs"/>
                <w:rtl/>
                <w:lang w:bidi="ar-SY"/>
              </w:rPr>
              <w:t xml:space="preserve"> و</w:t>
            </w:r>
            <w:r w:rsidRPr="00FB7A32">
              <w:rPr>
                <w:lang w:bidi="ar-SY"/>
              </w:rPr>
              <w:t>ARIB</w:t>
            </w:r>
            <w:r w:rsidRPr="00FB7A32">
              <w:rPr>
                <w:rFonts w:hint="cs"/>
                <w:rtl/>
                <w:lang w:bidi="ar-SY"/>
              </w:rPr>
              <w:t xml:space="preserve"> و</w:t>
            </w:r>
            <w:r w:rsidRPr="00FB7A32">
              <w:rPr>
                <w:lang w:bidi="ar-SY"/>
              </w:rPr>
              <w:t>ATIS</w:t>
            </w:r>
            <w:r w:rsidRPr="00FB7A32">
              <w:rPr>
                <w:rFonts w:hint="cs"/>
                <w:rtl/>
                <w:lang w:bidi="ar-SY"/>
              </w:rPr>
              <w:t xml:space="preserve"> و</w:t>
            </w:r>
            <w:r w:rsidRPr="00FB7A32">
              <w:rPr>
                <w:lang w:bidi="ar-SY"/>
              </w:rPr>
              <w:t>CCSA</w:t>
            </w:r>
            <w:r w:rsidRPr="00FB7A32">
              <w:rPr>
                <w:rFonts w:hint="cs"/>
                <w:rtl/>
                <w:lang w:bidi="ar-SY"/>
              </w:rPr>
              <w:t xml:space="preserve"> و</w:t>
            </w:r>
            <w:r w:rsidRPr="00FB7A32">
              <w:rPr>
                <w:lang w:bidi="ar-SY"/>
              </w:rPr>
              <w:t>ETSI</w:t>
            </w:r>
            <w:r w:rsidRPr="00FB7A32">
              <w:rPr>
                <w:rFonts w:hint="cs"/>
                <w:rtl/>
                <w:lang w:bidi="ar-SY"/>
              </w:rPr>
              <w:t xml:space="preserve"> و</w:t>
            </w:r>
            <w:r w:rsidRPr="00FB7A32">
              <w:rPr>
                <w:lang w:bidi="ar-SY"/>
              </w:rPr>
              <w:t>IEEE</w:t>
            </w:r>
            <w:r w:rsidRPr="00FB7A32">
              <w:rPr>
                <w:rFonts w:hint="cs"/>
                <w:rtl/>
                <w:lang w:bidi="ar-SY"/>
              </w:rPr>
              <w:t xml:space="preserve"> </w:t>
            </w:r>
            <w:r w:rsidR="008E3CBB" w:rsidRPr="00FB7A32">
              <w:rPr>
                <w:rFonts w:hint="cs"/>
                <w:rtl/>
                <w:lang w:bidi="ar-SY"/>
              </w:rPr>
              <w:t>و</w:t>
            </w:r>
            <w:r w:rsidR="008E3CBB" w:rsidRPr="00FB7A32">
              <w:rPr>
                <w:lang w:bidi="ar-SY"/>
              </w:rPr>
              <w:t>ISACC</w:t>
            </w:r>
            <w:r w:rsidR="008E3CBB" w:rsidRPr="00FB7A32">
              <w:rPr>
                <w:rFonts w:hint="cs"/>
                <w:rtl/>
              </w:rPr>
              <w:t xml:space="preserve"> </w:t>
            </w:r>
            <w:r w:rsidRPr="00FB7A32">
              <w:rPr>
                <w:rFonts w:hint="cs"/>
                <w:rtl/>
                <w:lang w:bidi="ar-SY"/>
              </w:rPr>
              <w:t>و</w:t>
            </w:r>
            <w:r w:rsidRPr="00FB7A32">
              <w:rPr>
                <w:lang w:bidi="ar-SY"/>
              </w:rPr>
              <w:t>SAE</w:t>
            </w:r>
            <w:r w:rsidRPr="00FB7A32">
              <w:rPr>
                <w:rFonts w:hint="cs"/>
                <w:rtl/>
                <w:lang w:bidi="ar-SY"/>
              </w:rPr>
              <w:t xml:space="preserve"> و</w:t>
            </w:r>
            <w:r w:rsidRPr="00FB7A32">
              <w:rPr>
                <w:lang w:bidi="ar-SY"/>
              </w:rPr>
              <w:t>TIA</w:t>
            </w:r>
            <w:r w:rsidRPr="00FB7A32">
              <w:rPr>
                <w:rFonts w:hint="cs"/>
                <w:rtl/>
                <w:lang w:bidi="ar-SY"/>
              </w:rPr>
              <w:t xml:space="preserve"> و</w:t>
            </w:r>
            <w:r w:rsidRPr="00FB7A32">
              <w:rPr>
                <w:lang w:bidi="ar-SY"/>
              </w:rPr>
              <w:t>TT</w:t>
            </w:r>
            <w:r w:rsidR="00FB7A32" w:rsidRPr="00FB7A32">
              <w:rPr>
                <w:lang w:bidi="ar-SY"/>
              </w:rPr>
              <w:t>A</w:t>
            </w:r>
            <w:r w:rsidRPr="00FB7A32">
              <w:rPr>
                <w:rFonts w:hint="cs"/>
                <w:rtl/>
                <w:lang w:bidi="ar-SY"/>
              </w:rPr>
              <w:t xml:space="preserve"> و</w:t>
            </w:r>
            <w:r w:rsidRPr="00FB7A32">
              <w:rPr>
                <w:lang w:bidi="ar-SY"/>
              </w:rPr>
              <w:t>TT</w:t>
            </w:r>
            <w:r w:rsidR="00FB7A32" w:rsidRPr="00FB7A32">
              <w:rPr>
                <w:lang w:bidi="ar-SY"/>
              </w:rPr>
              <w:t>C</w:t>
            </w:r>
            <w:r w:rsidR="00FB7A32" w:rsidRPr="00FB7A32">
              <w:rPr>
                <w:rFonts w:hint="cs"/>
                <w:rtl/>
                <w:lang w:bidi="ar-EG"/>
              </w:rPr>
              <w:t xml:space="preserve"> و</w:t>
            </w:r>
            <w:r w:rsidR="00FB7A32" w:rsidRPr="00FB7A32">
              <w:rPr>
                <w:lang w:bidi="ar-EG"/>
              </w:rPr>
              <w:t>UNECE</w:t>
            </w:r>
            <w:r w:rsidR="00CD38D6" w:rsidRPr="00FB7A32">
              <w:rPr>
                <w:rFonts w:hint="cs"/>
                <w:rtl/>
              </w:rPr>
              <w:t>.</w:t>
            </w:r>
          </w:p>
        </w:tc>
      </w:tr>
      <w:tr w:rsidR="00F71CA3" w:rsidRPr="00007569" w:rsidTr="00DE3DC9">
        <w:trPr>
          <w:cantSplit/>
        </w:trPr>
        <w:tc>
          <w:tcPr>
            <w:tcW w:w="1533" w:type="dxa"/>
          </w:tcPr>
          <w:p w:rsidR="00F71CA3" w:rsidRPr="00007569" w:rsidRDefault="00F71CA3" w:rsidP="0031633A">
            <w:pPr>
              <w:spacing w:after="120"/>
              <w:ind w:left="57"/>
              <w:rPr>
                <w:rtl/>
                <w:lang w:bidi="ar-SY"/>
              </w:rPr>
            </w:pPr>
          </w:p>
        </w:tc>
        <w:tc>
          <w:tcPr>
            <w:tcW w:w="2898" w:type="dxa"/>
          </w:tcPr>
          <w:p w:rsidR="00F71CA3" w:rsidRPr="00007569" w:rsidRDefault="00F71CA3" w:rsidP="00F71CA3">
            <w:pPr>
              <w:tabs>
                <w:tab w:val="right" w:pos="1432"/>
                <w:tab w:val="left" w:pos="4111"/>
              </w:tabs>
              <w:spacing w:after="120"/>
              <w:ind w:left="57"/>
              <w:jc w:val="left"/>
              <w:rPr>
                <w:rtl/>
                <w:lang w:bidi="ar-EG"/>
              </w:rPr>
            </w:pPr>
          </w:p>
        </w:tc>
        <w:tc>
          <w:tcPr>
            <w:tcW w:w="5202" w:type="dxa"/>
          </w:tcPr>
          <w:p w:rsidR="00F71CA3" w:rsidRPr="00007569" w:rsidRDefault="00F71CA3" w:rsidP="00F71CA3">
            <w:pPr>
              <w:tabs>
                <w:tab w:val="left" w:pos="284"/>
                <w:tab w:val="left" w:pos="4111"/>
              </w:tabs>
              <w:spacing w:after="120"/>
              <w:ind w:left="284" w:hanging="227"/>
              <w:rPr>
                <w:b/>
                <w:bCs/>
                <w:rtl/>
              </w:rPr>
            </w:pPr>
          </w:p>
        </w:tc>
      </w:tr>
      <w:tr w:rsidR="00F71CA3" w:rsidRPr="00007569" w:rsidTr="00CF1B69">
        <w:trPr>
          <w:cantSplit/>
        </w:trPr>
        <w:tc>
          <w:tcPr>
            <w:tcW w:w="1533" w:type="dxa"/>
          </w:tcPr>
          <w:p w:rsidR="00F71CA3" w:rsidRPr="00007569" w:rsidRDefault="00F71CA3" w:rsidP="0031633A">
            <w:pPr>
              <w:spacing w:after="120"/>
              <w:ind w:left="57"/>
              <w:rPr>
                <w:rtl/>
                <w:lang w:bidi="ar-SY"/>
              </w:rPr>
            </w:pPr>
            <w:r w:rsidRPr="000302D3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F71CA3" w:rsidRPr="00007569" w:rsidRDefault="00456D50" w:rsidP="00375D9B">
            <w:pPr>
              <w:tabs>
                <w:tab w:val="left" w:pos="284"/>
                <w:tab w:val="left" w:pos="4111"/>
              </w:tabs>
              <w:spacing w:after="120"/>
              <w:ind w:left="57"/>
              <w:jc w:val="left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</w:rPr>
              <w:t>اجتماع التعاون بشأن معايير الاتصالات المتعلقة بأنظمة النقل الذكية</w:t>
            </w:r>
            <w:r w:rsidR="00E71CD8">
              <w:rPr>
                <w:rFonts w:hint="cs"/>
                <w:b/>
                <w:bCs/>
                <w:rtl/>
              </w:rPr>
              <w:t xml:space="preserve"> </w:t>
            </w:r>
            <w:r w:rsidR="00E71CD8">
              <w:rPr>
                <w:b/>
                <w:bCs/>
              </w:rPr>
              <w:t>(ITS)</w:t>
            </w:r>
            <w:r>
              <w:rPr>
                <w:b/>
                <w:bCs/>
                <w:rtl/>
              </w:rPr>
              <w:br/>
            </w:r>
            <w:r w:rsidR="00375D9B">
              <w:rPr>
                <w:rFonts w:hint="cs"/>
                <w:b/>
                <w:bCs/>
                <w:rtl/>
              </w:rPr>
              <w:t>طوكيو</w:t>
            </w:r>
            <w:r w:rsidR="00E71CD8">
              <w:rPr>
                <w:rFonts w:hint="cs"/>
                <w:b/>
                <w:bCs/>
                <w:rtl/>
              </w:rPr>
              <w:t xml:space="preserve"> (</w:t>
            </w:r>
            <w:r w:rsidR="00375D9B">
              <w:rPr>
                <w:rFonts w:hint="cs"/>
                <w:b/>
                <w:bCs/>
                <w:rtl/>
              </w:rPr>
              <w:t>اليابان</w:t>
            </w:r>
            <w:r w:rsidR="00E71CD8">
              <w:rPr>
                <w:rFonts w:hint="cs"/>
                <w:b/>
                <w:bCs/>
                <w:rtl/>
              </w:rPr>
              <w:t>)</w:t>
            </w:r>
            <w:r>
              <w:rPr>
                <w:rFonts w:hint="cs"/>
                <w:b/>
                <w:bCs/>
                <w:rtl/>
              </w:rPr>
              <w:t xml:space="preserve">، </w:t>
            </w:r>
            <w:r w:rsidR="00375D9B">
              <w:rPr>
                <w:b/>
                <w:bCs/>
              </w:rPr>
              <w:t>21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 w:rsidR="00375D9B">
              <w:rPr>
                <w:rFonts w:hint="cs"/>
                <w:b/>
                <w:bCs/>
                <w:rtl/>
                <w:lang w:bidi="ar-SY"/>
              </w:rPr>
              <w:t>أغسطس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>
              <w:rPr>
                <w:b/>
                <w:bCs/>
                <w:lang w:bidi="ar-SY"/>
              </w:rPr>
              <w:t>2012</w:t>
            </w:r>
          </w:p>
        </w:tc>
      </w:tr>
    </w:tbl>
    <w:p w:rsidR="00007569" w:rsidRPr="003113B8" w:rsidRDefault="00007569" w:rsidP="005821D3">
      <w:pPr>
        <w:spacing w:before="600"/>
        <w:rPr>
          <w:rtl/>
        </w:rPr>
      </w:pPr>
      <w:r w:rsidRPr="003113B8">
        <w:rPr>
          <w:rFonts w:hint="cs"/>
          <w:rtl/>
        </w:rPr>
        <w:t>حضرات السادة والسيدات،</w:t>
      </w:r>
    </w:p>
    <w:p w:rsidR="00007569" w:rsidRPr="003113B8" w:rsidRDefault="00007569" w:rsidP="00DA07ED">
      <w:pPr>
        <w:rPr>
          <w:rtl/>
        </w:rPr>
      </w:pPr>
      <w:r w:rsidRPr="003113B8">
        <w:rPr>
          <w:rFonts w:hint="cs"/>
          <w:rtl/>
        </w:rPr>
        <w:t>تحية طيبة وبعد،</w:t>
      </w:r>
    </w:p>
    <w:p w:rsidR="00327EB6" w:rsidRPr="003113B8" w:rsidRDefault="00327EB6" w:rsidP="00A55006">
      <w:pPr>
        <w:rPr>
          <w:spacing w:val="-4"/>
          <w:rtl/>
          <w:lang w:bidi="ar-SY"/>
        </w:rPr>
      </w:pPr>
      <w:r w:rsidRPr="003113B8">
        <w:rPr>
          <w:rFonts w:hint="cs"/>
          <w:spacing w:val="-4"/>
          <w:rtl/>
        </w:rPr>
        <w:t xml:space="preserve">يسعدني أن أدعوكم إلى حضور </w:t>
      </w:r>
      <w:r w:rsidR="003B1F1E" w:rsidRPr="003113B8">
        <w:rPr>
          <w:rFonts w:hint="cs"/>
          <w:spacing w:val="-4"/>
          <w:rtl/>
        </w:rPr>
        <w:t xml:space="preserve">الاجتماع </w:t>
      </w:r>
      <w:r w:rsidR="00FF0E4F" w:rsidRPr="003113B8">
        <w:rPr>
          <w:rFonts w:hint="cs"/>
          <w:spacing w:val="-4"/>
          <w:rtl/>
        </w:rPr>
        <w:t>الرابع</w:t>
      </w:r>
      <w:r w:rsidR="003B1F1E" w:rsidRPr="003113B8">
        <w:rPr>
          <w:rFonts w:hint="cs"/>
          <w:spacing w:val="-4"/>
          <w:rtl/>
        </w:rPr>
        <w:t xml:space="preserve"> للتعاون</w:t>
      </w:r>
      <w:r w:rsidRPr="003113B8">
        <w:rPr>
          <w:rFonts w:hint="cs"/>
          <w:spacing w:val="-4"/>
          <w:rtl/>
        </w:rPr>
        <w:t xml:space="preserve"> بشأن معايير الاتصالات المتعلقة بأنظمة النقل الذكية</w:t>
      </w:r>
      <w:r w:rsidRPr="003113B8">
        <w:rPr>
          <w:rFonts w:hint="eastAsia"/>
          <w:spacing w:val="-4"/>
          <w:rtl/>
        </w:rPr>
        <w:t> </w:t>
      </w:r>
      <w:r w:rsidRPr="003113B8">
        <w:rPr>
          <w:spacing w:val="-4"/>
          <w:lang w:bidi="ar-EG"/>
        </w:rPr>
        <w:t>(ITS)</w:t>
      </w:r>
      <w:r w:rsidRPr="003113B8">
        <w:rPr>
          <w:rFonts w:hint="cs"/>
          <w:spacing w:val="-4"/>
          <w:rtl/>
        </w:rPr>
        <w:t xml:space="preserve"> المزمع عقده يوم</w:t>
      </w:r>
      <w:r w:rsidRPr="003113B8">
        <w:rPr>
          <w:rFonts w:hint="eastAsia"/>
          <w:spacing w:val="-4"/>
          <w:rtl/>
        </w:rPr>
        <w:t> </w:t>
      </w:r>
      <w:r w:rsidR="00456D50" w:rsidRPr="003113B8">
        <w:rPr>
          <w:rFonts w:hint="cs"/>
          <w:spacing w:val="-4"/>
          <w:rtl/>
        </w:rPr>
        <w:t>الثلاثاء</w:t>
      </w:r>
      <w:r w:rsidR="006B68E9" w:rsidRPr="003113B8">
        <w:rPr>
          <w:rFonts w:hint="eastAsia"/>
          <w:spacing w:val="-4"/>
          <w:rtl/>
          <w:lang w:bidi="ar-SY"/>
        </w:rPr>
        <w:t> </w:t>
      </w:r>
      <w:r w:rsidR="00FF0E4F" w:rsidRPr="003113B8">
        <w:rPr>
          <w:spacing w:val="-4"/>
        </w:rPr>
        <w:t>21</w:t>
      </w:r>
      <w:r w:rsidR="00456D50" w:rsidRPr="003113B8">
        <w:rPr>
          <w:rFonts w:hint="cs"/>
          <w:spacing w:val="-4"/>
          <w:rtl/>
          <w:lang w:bidi="ar-SY"/>
        </w:rPr>
        <w:t xml:space="preserve"> </w:t>
      </w:r>
      <w:r w:rsidR="00FF0E4F" w:rsidRPr="003113B8">
        <w:rPr>
          <w:rFonts w:hint="cs"/>
          <w:spacing w:val="-4"/>
          <w:rtl/>
          <w:lang w:bidi="ar-SY"/>
        </w:rPr>
        <w:t>أغسطس</w:t>
      </w:r>
      <w:r w:rsidR="006B68E9" w:rsidRPr="003113B8">
        <w:rPr>
          <w:rFonts w:hint="eastAsia"/>
          <w:spacing w:val="-4"/>
          <w:rtl/>
          <w:lang w:bidi="ar-SY"/>
        </w:rPr>
        <w:t> </w:t>
      </w:r>
      <w:r w:rsidR="00456D50" w:rsidRPr="003113B8">
        <w:rPr>
          <w:spacing w:val="-4"/>
          <w:lang w:bidi="ar-SY"/>
        </w:rPr>
        <w:t>2012</w:t>
      </w:r>
      <w:r w:rsidR="00456D50" w:rsidRPr="003113B8">
        <w:rPr>
          <w:rFonts w:hint="cs"/>
          <w:spacing w:val="-4"/>
          <w:rtl/>
          <w:lang w:bidi="ar-SY"/>
        </w:rPr>
        <w:t xml:space="preserve"> </w:t>
      </w:r>
      <w:r w:rsidR="00E71CD8" w:rsidRPr="003113B8">
        <w:rPr>
          <w:rFonts w:hint="cs"/>
          <w:spacing w:val="-4"/>
          <w:rtl/>
          <w:lang w:bidi="ar-SY"/>
        </w:rPr>
        <w:t xml:space="preserve">في </w:t>
      </w:r>
      <w:r w:rsidR="00FF0E4F" w:rsidRPr="003113B8">
        <w:rPr>
          <w:rFonts w:hint="cs"/>
          <w:spacing w:val="-4"/>
          <w:rtl/>
          <w:lang w:bidi="ar-SY"/>
        </w:rPr>
        <w:t>مبنى</w:t>
      </w:r>
      <w:r w:rsidR="00E71CD8" w:rsidRPr="003113B8">
        <w:rPr>
          <w:rFonts w:hint="cs"/>
          <w:spacing w:val="-4"/>
          <w:rtl/>
          <w:lang w:bidi="ar-SY"/>
        </w:rPr>
        <w:t xml:space="preserve"> </w:t>
      </w:r>
      <w:proofErr w:type="spellStart"/>
      <w:r w:rsidR="00FF0E4F" w:rsidRPr="003113B8">
        <w:t>Shiba</w:t>
      </w:r>
      <w:proofErr w:type="spellEnd"/>
      <w:r w:rsidR="00A55006" w:rsidRPr="003113B8">
        <w:t> </w:t>
      </w:r>
      <w:proofErr w:type="spellStart"/>
      <w:r w:rsidR="00FF0E4F" w:rsidRPr="003113B8">
        <w:t>kouen</w:t>
      </w:r>
      <w:proofErr w:type="spellEnd"/>
      <w:r w:rsidR="00A55006" w:rsidRPr="003113B8">
        <w:t> </w:t>
      </w:r>
      <w:r w:rsidR="00FF0E4F" w:rsidRPr="003113B8">
        <w:t>Denki</w:t>
      </w:r>
      <w:r w:rsidR="00FF0E4F" w:rsidRPr="003113B8">
        <w:rPr>
          <w:rFonts w:hint="cs"/>
          <w:spacing w:val="-4"/>
          <w:rtl/>
          <w:lang w:bidi="ar-EG"/>
        </w:rPr>
        <w:t xml:space="preserve"> في طوكيو، اليابان،</w:t>
      </w:r>
      <w:r w:rsidR="00456D50" w:rsidRPr="003113B8">
        <w:rPr>
          <w:rFonts w:hint="cs"/>
          <w:spacing w:val="-4"/>
          <w:rtl/>
        </w:rPr>
        <w:t xml:space="preserve"> بدعوة كريمة من </w:t>
      </w:r>
      <w:r w:rsidR="00FF0E4F" w:rsidRPr="003113B8">
        <w:rPr>
          <w:rFonts w:hint="cs"/>
          <w:spacing w:val="-4"/>
          <w:rtl/>
        </w:rPr>
        <w:t>لجنة تكنولوجيا الاتصالات</w:t>
      </w:r>
      <w:r w:rsidR="00156FD0" w:rsidRPr="003113B8">
        <w:rPr>
          <w:rFonts w:hint="eastAsia"/>
          <w:spacing w:val="-4"/>
          <w:rtl/>
        </w:rPr>
        <w:t> </w:t>
      </w:r>
      <w:r w:rsidR="00FF0E4F" w:rsidRPr="003113B8">
        <w:rPr>
          <w:spacing w:val="-4"/>
        </w:rPr>
        <w:t>(TTC)</w:t>
      </w:r>
      <w:r w:rsidR="00456D50" w:rsidRPr="003113B8">
        <w:rPr>
          <w:rFonts w:hint="cs"/>
          <w:spacing w:val="-4"/>
          <w:rtl/>
          <w:lang w:bidi="ar-SY"/>
        </w:rPr>
        <w:t>. وسيعقد</w:t>
      </w:r>
      <w:r w:rsidR="00156FD0" w:rsidRPr="003113B8">
        <w:rPr>
          <w:rFonts w:hint="cs"/>
          <w:spacing w:val="-4"/>
          <w:rtl/>
          <w:lang w:bidi="ar-SY"/>
        </w:rPr>
        <w:t xml:space="preserve"> الاجتماع</w:t>
      </w:r>
      <w:r w:rsidR="00456D50" w:rsidRPr="003113B8">
        <w:rPr>
          <w:rFonts w:hint="cs"/>
          <w:spacing w:val="-4"/>
          <w:rtl/>
          <w:lang w:bidi="ar-SY"/>
        </w:rPr>
        <w:t xml:space="preserve"> في نفس مكان الاجتماع </w:t>
      </w:r>
      <w:r w:rsidR="00BC729F" w:rsidRPr="003113B8">
        <w:rPr>
          <w:rFonts w:hint="cs"/>
          <w:spacing w:val="-4"/>
          <w:rtl/>
          <w:lang w:bidi="ar-SY"/>
        </w:rPr>
        <w:t>السادس</w:t>
      </w:r>
      <w:r w:rsidR="00456D50" w:rsidRPr="003113B8">
        <w:rPr>
          <w:rFonts w:hint="cs"/>
          <w:spacing w:val="-4"/>
          <w:rtl/>
          <w:lang w:bidi="ar-SY"/>
        </w:rPr>
        <w:t xml:space="preserve"> لفريق التركيز المعني بشرود </w:t>
      </w:r>
      <w:r w:rsidR="006B68E9" w:rsidRPr="003113B8">
        <w:rPr>
          <w:rFonts w:hint="cs"/>
          <w:spacing w:val="-4"/>
          <w:rtl/>
          <w:lang w:bidi="ar-SY"/>
        </w:rPr>
        <w:t>سائقي</w:t>
      </w:r>
      <w:r w:rsidR="00456D50" w:rsidRPr="003113B8">
        <w:rPr>
          <w:rFonts w:hint="cs"/>
          <w:spacing w:val="-4"/>
          <w:rtl/>
          <w:lang w:bidi="ar-SY"/>
        </w:rPr>
        <w:t xml:space="preserve"> السيارات (</w:t>
      </w:r>
      <w:r w:rsidR="005C7952" w:rsidRPr="003113B8">
        <w:rPr>
          <w:spacing w:val="-4"/>
          <w:lang w:bidi="ar-SY"/>
        </w:rPr>
        <w:t>23</w:t>
      </w:r>
      <w:r w:rsidR="006B68E9" w:rsidRPr="003113B8">
        <w:rPr>
          <w:spacing w:val="-4"/>
          <w:lang w:bidi="ar-SY"/>
        </w:rPr>
        <w:sym w:font="Symbol" w:char="F02D"/>
      </w:r>
      <w:r w:rsidR="005C7952" w:rsidRPr="003113B8">
        <w:rPr>
          <w:spacing w:val="-4"/>
          <w:lang w:bidi="ar-SY"/>
        </w:rPr>
        <w:t>22</w:t>
      </w:r>
      <w:r w:rsidR="00A55006" w:rsidRPr="003113B8">
        <w:rPr>
          <w:rFonts w:hint="eastAsia"/>
          <w:spacing w:val="-4"/>
          <w:rtl/>
          <w:lang w:bidi="ar-SY"/>
        </w:rPr>
        <w:t> </w:t>
      </w:r>
      <w:r w:rsidR="005C7952" w:rsidRPr="003113B8">
        <w:rPr>
          <w:rFonts w:hint="cs"/>
          <w:spacing w:val="-4"/>
          <w:rtl/>
          <w:lang w:bidi="ar-SY"/>
        </w:rPr>
        <w:t>أغسطس</w:t>
      </w:r>
      <w:r w:rsidR="006B68E9" w:rsidRPr="003113B8">
        <w:rPr>
          <w:rFonts w:hint="eastAsia"/>
          <w:spacing w:val="-4"/>
          <w:rtl/>
          <w:lang w:bidi="ar-SY"/>
        </w:rPr>
        <w:t> </w:t>
      </w:r>
      <w:r w:rsidR="00456D50" w:rsidRPr="003113B8">
        <w:rPr>
          <w:spacing w:val="-4"/>
          <w:lang w:bidi="ar-SY"/>
        </w:rPr>
        <w:t>2012</w:t>
      </w:r>
      <w:r w:rsidR="00456D50" w:rsidRPr="003113B8">
        <w:rPr>
          <w:rFonts w:hint="cs"/>
          <w:spacing w:val="-4"/>
          <w:rtl/>
          <w:lang w:bidi="ar-SY"/>
        </w:rPr>
        <w:t>).</w:t>
      </w:r>
    </w:p>
    <w:p w:rsidR="00327EB6" w:rsidRPr="003113B8" w:rsidRDefault="00327EB6" w:rsidP="00A6180D">
      <w:pPr>
        <w:rPr>
          <w:rtl/>
          <w:lang w:bidi="ar-EG"/>
        </w:rPr>
      </w:pPr>
      <w:r w:rsidRPr="003113B8">
        <w:rPr>
          <w:rFonts w:hint="cs"/>
          <w:rtl/>
        </w:rPr>
        <w:t xml:space="preserve">ويهدف هذا اللقاء إلى توفير محفل </w:t>
      </w:r>
      <w:r w:rsidRPr="003113B8">
        <w:rPr>
          <w:rtl/>
        </w:rPr>
        <w:t xml:space="preserve">معترف به عالمياً </w:t>
      </w:r>
      <w:r w:rsidRPr="003113B8">
        <w:rPr>
          <w:rFonts w:hint="cs"/>
          <w:rtl/>
        </w:rPr>
        <w:t>لوضع</w:t>
      </w:r>
      <w:r w:rsidRPr="003113B8">
        <w:rPr>
          <w:rtl/>
        </w:rPr>
        <w:t xml:space="preserve"> مجموعة مقبولة دوليا</w:t>
      </w:r>
      <w:r w:rsidRPr="003113B8">
        <w:rPr>
          <w:rFonts w:hint="cs"/>
          <w:rtl/>
        </w:rPr>
        <w:t>ً ومنسقة عالمياً</w:t>
      </w:r>
      <w:r w:rsidRPr="003113B8">
        <w:rPr>
          <w:rtl/>
        </w:rPr>
        <w:t xml:space="preserve"> </w:t>
      </w:r>
      <w:r w:rsidRPr="003113B8">
        <w:rPr>
          <w:rFonts w:hint="cs"/>
          <w:rtl/>
        </w:rPr>
        <w:t>من معايير الاتصالات لأنظمة النقل الذكية</w:t>
      </w:r>
      <w:r w:rsidRPr="003113B8">
        <w:rPr>
          <w:rtl/>
        </w:rPr>
        <w:t xml:space="preserve"> </w:t>
      </w:r>
      <w:r w:rsidRPr="003113B8">
        <w:rPr>
          <w:rFonts w:hint="cs"/>
          <w:rtl/>
        </w:rPr>
        <w:t xml:space="preserve">ذات </w:t>
      </w:r>
      <w:r w:rsidR="006B354D" w:rsidRPr="003113B8">
        <w:rPr>
          <w:rFonts w:hint="cs"/>
          <w:rtl/>
        </w:rPr>
        <w:t>ال</w:t>
      </w:r>
      <w:r w:rsidRPr="003113B8">
        <w:rPr>
          <w:rFonts w:hint="cs"/>
          <w:rtl/>
        </w:rPr>
        <w:t xml:space="preserve">مستويات </w:t>
      </w:r>
      <w:r w:rsidR="006B354D" w:rsidRPr="003113B8">
        <w:rPr>
          <w:rFonts w:hint="cs"/>
          <w:rtl/>
        </w:rPr>
        <w:t>ال</w:t>
      </w:r>
      <w:r w:rsidRPr="003113B8">
        <w:rPr>
          <w:rFonts w:hint="cs"/>
          <w:rtl/>
        </w:rPr>
        <w:t>عالية من الجودة وذلك ب</w:t>
      </w:r>
      <w:r w:rsidRPr="003113B8">
        <w:rPr>
          <w:rtl/>
        </w:rPr>
        <w:t>أسرع وقت ممكن</w:t>
      </w:r>
      <w:r w:rsidR="00456D50" w:rsidRPr="003113B8">
        <w:rPr>
          <w:rFonts w:hint="cs"/>
          <w:rtl/>
        </w:rPr>
        <w:t xml:space="preserve"> للتمكين من سرعة نشر منتجات وخدمات اتصالات لأنظمة النقل الذكية في الأسواق العالمية تتسم بالقدرة الكاملة </w:t>
      </w:r>
      <w:r w:rsidR="00A6180D" w:rsidRPr="003113B8">
        <w:rPr>
          <w:rFonts w:hint="cs"/>
          <w:rtl/>
        </w:rPr>
        <w:t>على</w:t>
      </w:r>
      <w:r w:rsidR="00456D50" w:rsidRPr="003113B8">
        <w:rPr>
          <w:rFonts w:hint="cs"/>
          <w:rtl/>
        </w:rPr>
        <w:t xml:space="preserve"> التشغيل</w:t>
      </w:r>
      <w:r w:rsidR="006B68E9" w:rsidRPr="003113B8">
        <w:rPr>
          <w:rFonts w:hint="eastAsia"/>
          <w:spacing w:val="-4"/>
          <w:rtl/>
          <w:lang w:bidi="ar-SY"/>
        </w:rPr>
        <w:t> </w:t>
      </w:r>
      <w:r w:rsidR="00456D50" w:rsidRPr="003113B8">
        <w:rPr>
          <w:rFonts w:hint="cs"/>
          <w:rtl/>
        </w:rPr>
        <w:t>البيني.</w:t>
      </w:r>
    </w:p>
    <w:p w:rsidR="00327EB6" w:rsidRPr="003113B8" w:rsidRDefault="00456D50" w:rsidP="00327EB6">
      <w:pPr>
        <w:rPr>
          <w:rtl/>
        </w:rPr>
      </w:pPr>
      <w:r w:rsidRPr="003113B8">
        <w:rPr>
          <w:rFonts w:hint="cs"/>
          <w:rtl/>
        </w:rPr>
        <w:t>و</w:t>
      </w:r>
      <w:r w:rsidR="00327EB6" w:rsidRPr="003113B8">
        <w:rPr>
          <w:rFonts w:hint="cs"/>
          <w:rtl/>
        </w:rPr>
        <w:t>باب المشاركة في الاجتماع مفتوح أمام:</w:t>
      </w:r>
    </w:p>
    <w:p w:rsidR="00327EB6" w:rsidRPr="003113B8" w:rsidRDefault="00327EB6" w:rsidP="00781429">
      <w:pPr>
        <w:ind w:left="794" w:hanging="794"/>
        <w:rPr>
          <w:rtl/>
        </w:rPr>
      </w:pPr>
      <w:r w:rsidRPr="003113B8">
        <w:rPr>
          <w:rFonts w:hint="cs"/>
          <w:rtl/>
        </w:rPr>
        <w:t>-</w:t>
      </w:r>
      <w:r w:rsidRPr="003113B8">
        <w:rPr>
          <w:rFonts w:hint="cs"/>
          <w:rtl/>
        </w:rPr>
        <w:tab/>
        <w:t xml:space="preserve">ممثلي الدول الأعضاء في الاتحاد وأعضاء القطاعات </w:t>
      </w:r>
      <w:r w:rsidRPr="003113B8">
        <w:rPr>
          <w:rtl/>
        </w:rPr>
        <w:t>والمنتسبين والهيئات الأكاديمية وأمام أي شخص من أي بلد عضو في الاتحاد يرغب في المساهمة في العمل</w:t>
      </w:r>
      <w:r w:rsidRPr="003113B8">
        <w:rPr>
          <w:rFonts w:hint="cs"/>
          <w:rtl/>
        </w:rPr>
        <w:t>،</w:t>
      </w:r>
    </w:p>
    <w:p w:rsidR="00327EB6" w:rsidRPr="003113B8" w:rsidRDefault="00327EB6" w:rsidP="00781429">
      <w:pPr>
        <w:ind w:left="794" w:hanging="794"/>
        <w:rPr>
          <w:rtl/>
        </w:rPr>
      </w:pPr>
      <w:r w:rsidRPr="003113B8">
        <w:rPr>
          <w:rFonts w:hint="cs"/>
          <w:rtl/>
        </w:rPr>
        <w:t>-</w:t>
      </w:r>
      <w:r w:rsidRPr="003113B8">
        <w:rPr>
          <w:lang w:bidi="ar-EG"/>
        </w:rPr>
        <w:tab/>
      </w:r>
      <w:r w:rsidRPr="003113B8">
        <w:rPr>
          <w:rFonts w:hint="cs"/>
          <w:rtl/>
        </w:rPr>
        <w:t>أي فرد من</w:t>
      </w:r>
      <w:r w:rsidRPr="003113B8">
        <w:rPr>
          <w:rtl/>
        </w:rPr>
        <w:t xml:space="preserve"> </w:t>
      </w:r>
      <w:r w:rsidRPr="003113B8">
        <w:rPr>
          <w:rFonts w:hint="cs"/>
          <w:rtl/>
        </w:rPr>
        <w:t>منظمة</w:t>
      </w:r>
      <w:r w:rsidRPr="003113B8">
        <w:rPr>
          <w:rtl/>
        </w:rPr>
        <w:t xml:space="preserve"> </w:t>
      </w:r>
      <w:r w:rsidRPr="003113B8">
        <w:rPr>
          <w:rFonts w:hint="cs"/>
          <w:rtl/>
        </w:rPr>
        <w:t>وطنية أو إقليمية أو دولية معنية بوضع المعايير يرغب في المساهمة في العمل.</w:t>
      </w:r>
    </w:p>
    <w:p w:rsidR="00327EB6" w:rsidRPr="003113B8" w:rsidRDefault="00327EB6" w:rsidP="001F32FC">
      <w:pPr>
        <w:rPr>
          <w:rtl/>
        </w:rPr>
      </w:pPr>
      <w:r w:rsidRPr="003113B8">
        <w:rPr>
          <w:rFonts w:hint="cs"/>
          <w:rtl/>
        </w:rPr>
        <w:lastRenderedPageBreak/>
        <w:t xml:space="preserve">وبوجه خاص، تُدعى </w:t>
      </w:r>
      <w:r w:rsidR="001F32FC" w:rsidRPr="003113B8">
        <w:rPr>
          <w:rFonts w:hint="cs"/>
          <w:rtl/>
        </w:rPr>
        <w:t>المنظمات الوطنية والإقليمية والدولية المعنية</w:t>
      </w:r>
      <w:r w:rsidRPr="003113B8">
        <w:rPr>
          <w:rFonts w:hint="cs"/>
          <w:rtl/>
        </w:rPr>
        <w:t xml:space="preserve"> بوضع المعايير إلى</w:t>
      </w:r>
      <w:r w:rsidR="00442BD5" w:rsidRPr="003113B8">
        <w:rPr>
          <w:rFonts w:hint="cs"/>
          <w:rtl/>
        </w:rPr>
        <w:t xml:space="preserve"> المشاركة وطلب</w:t>
      </w:r>
      <w:r w:rsidRPr="003113B8">
        <w:rPr>
          <w:rFonts w:hint="cs"/>
          <w:rtl/>
        </w:rPr>
        <w:t xml:space="preserve"> الانضمام لعضوية لجنة إدارة</w:t>
      </w:r>
      <w:r w:rsidRPr="003113B8">
        <w:rPr>
          <w:rFonts w:hint="eastAsia"/>
          <w:rtl/>
        </w:rPr>
        <w:t> </w:t>
      </w:r>
      <w:r w:rsidRPr="003113B8">
        <w:rPr>
          <w:rFonts w:hint="cs"/>
          <w:rtl/>
        </w:rPr>
        <w:t>التعاون.</w:t>
      </w:r>
    </w:p>
    <w:p w:rsidR="00327EB6" w:rsidRPr="003113B8" w:rsidRDefault="00B41FA2" w:rsidP="00701849">
      <w:pPr>
        <w:rPr>
          <w:rtl/>
          <w:lang w:bidi="ar-SY"/>
        </w:rPr>
      </w:pPr>
      <w:r w:rsidRPr="003113B8">
        <w:rPr>
          <w:rFonts w:hint="cs"/>
          <w:rtl/>
        </w:rPr>
        <w:t>و</w:t>
      </w:r>
      <w:r w:rsidR="00913837" w:rsidRPr="003113B8">
        <w:rPr>
          <w:rFonts w:hint="cs"/>
          <w:rtl/>
        </w:rPr>
        <w:t>ترد اختصاصات التعاون</w:t>
      </w:r>
      <w:r w:rsidR="003A19A9" w:rsidRPr="003113B8">
        <w:rPr>
          <w:rFonts w:hint="cs"/>
          <w:rtl/>
        </w:rPr>
        <w:t xml:space="preserve"> ونتائج الاجتماع الأخير</w:t>
      </w:r>
      <w:r w:rsidR="00913837" w:rsidRPr="003113B8">
        <w:rPr>
          <w:rFonts w:hint="cs"/>
          <w:rtl/>
        </w:rPr>
        <w:t xml:space="preserve"> </w:t>
      </w:r>
      <w:r w:rsidR="00BC05DE" w:rsidRPr="003113B8">
        <w:rPr>
          <w:rFonts w:hint="cs"/>
          <w:rtl/>
        </w:rPr>
        <w:t>في</w:t>
      </w:r>
      <w:r w:rsidR="00913837" w:rsidRPr="003113B8">
        <w:rPr>
          <w:rFonts w:hint="cs"/>
          <w:rtl/>
        </w:rPr>
        <w:t xml:space="preserve"> الموقع:</w:t>
      </w:r>
      <w:r w:rsidR="009414D7" w:rsidRPr="003113B8">
        <w:rPr>
          <w:rFonts w:hint="cs"/>
          <w:rtl/>
        </w:rPr>
        <w:t xml:space="preserve"> </w:t>
      </w:r>
      <w:hyperlink r:id="rId11" w:history="1">
        <w:r w:rsidR="00595A6A" w:rsidRPr="003113B8">
          <w:rPr>
            <w:rStyle w:val="Hyperlink"/>
          </w:rPr>
          <w:t>http://itu.int/en/ITU-T/extcoop/cits/</w:t>
        </w:r>
      </w:hyperlink>
      <w:r w:rsidR="003A19A9" w:rsidRPr="003113B8">
        <w:rPr>
          <w:rFonts w:hint="cs"/>
          <w:rtl/>
        </w:rPr>
        <w:t>.</w:t>
      </w:r>
    </w:p>
    <w:p w:rsidR="00327EB6" w:rsidRPr="003113B8" w:rsidRDefault="00327EB6" w:rsidP="00E47B44">
      <w:pPr>
        <w:rPr>
          <w:rtl/>
        </w:rPr>
      </w:pPr>
      <w:r w:rsidRPr="003113B8">
        <w:rPr>
          <w:rtl/>
        </w:rPr>
        <w:t>وس</w:t>
      </w:r>
      <w:r w:rsidRPr="003113B8">
        <w:rPr>
          <w:rFonts w:hint="cs"/>
          <w:rtl/>
        </w:rPr>
        <w:t>ي</w:t>
      </w:r>
      <w:r w:rsidRPr="003113B8">
        <w:rPr>
          <w:rtl/>
        </w:rPr>
        <w:t xml:space="preserve">فتتح </w:t>
      </w:r>
      <w:r w:rsidRPr="003113B8">
        <w:rPr>
          <w:rFonts w:hint="cs"/>
          <w:rtl/>
        </w:rPr>
        <w:t>اجتماع التعاون</w:t>
      </w:r>
      <w:r w:rsidRPr="003113B8">
        <w:rPr>
          <w:rtl/>
        </w:rPr>
        <w:t xml:space="preserve"> في الساعة </w:t>
      </w:r>
      <w:r w:rsidR="009C59E0" w:rsidRPr="003113B8">
        <w:rPr>
          <w:lang w:bidi="ar-EG"/>
        </w:rPr>
        <w:t>09</w:t>
      </w:r>
      <w:r w:rsidR="00BC05DE" w:rsidRPr="003113B8">
        <w:rPr>
          <w:lang w:bidi="ar-EG"/>
        </w:rPr>
        <w:t>0</w:t>
      </w:r>
      <w:r w:rsidR="009C59E0" w:rsidRPr="003113B8">
        <w:rPr>
          <w:lang w:bidi="ar-EG"/>
        </w:rPr>
        <w:t>0</w:t>
      </w:r>
      <w:r w:rsidRPr="003113B8">
        <w:rPr>
          <w:rFonts w:hint="cs"/>
          <w:rtl/>
        </w:rPr>
        <w:t xml:space="preserve"> يوم</w:t>
      </w:r>
      <w:r w:rsidR="00E47B44" w:rsidRPr="003113B8">
        <w:rPr>
          <w:rFonts w:hint="eastAsia"/>
          <w:rtl/>
        </w:rPr>
        <w:t> </w:t>
      </w:r>
      <w:r w:rsidR="00BC05DE" w:rsidRPr="003113B8">
        <w:rPr>
          <w:lang w:bidi="ar-EG"/>
        </w:rPr>
        <w:t>21</w:t>
      </w:r>
      <w:r w:rsidRPr="003113B8">
        <w:rPr>
          <w:rFonts w:hint="cs"/>
          <w:rtl/>
        </w:rPr>
        <w:t xml:space="preserve"> </w:t>
      </w:r>
      <w:r w:rsidR="00BC05DE" w:rsidRPr="003113B8">
        <w:rPr>
          <w:rFonts w:hint="cs"/>
          <w:rtl/>
        </w:rPr>
        <w:t>أغسطس</w:t>
      </w:r>
      <w:r w:rsidR="00E47B44" w:rsidRPr="003113B8">
        <w:rPr>
          <w:rFonts w:hint="eastAsia"/>
          <w:rtl/>
        </w:rPr>
        <w:t> </w:t>
      </w:r>
      <w:r w:rsidR="00913837" w:rsidRPr="003113B8">
        <w:t>2012</w:t>
      </w:r>
      <w:r w:rsidRPr="003113B8">
        <w:rPr>
          <w:rtl/>
        </w:rPr>
        <w:t>.</w:t>
      </w:r>
      <w:r w:rsidR="00075ADE" w:rsidRPr="003113B8">
        <w:rPr>
          <w:rFonts w:hint="cs"/>
          <w:rtl/>
        </w:rPr>
        <w:t xml:space="preserve"> والتسجيل للمشاركة في هذا الاجتماع</w:t>
      </w:r>
      <w:r w:rsidR="00E47B44" w:rsidRPr="003113B8">
        <w:rPr>
          <w:rFonts w:hint="eastAsia"/>
          <w:rtl/>
        </w:rPr>
        <w:t> </w:t>
      </w:r>
      <w:r w:rsidR="00E47B44" w:rsidRPr="003113B8">
        <w:rPr>
          <w:rFonts w:hint="cs"/>
          <w:rtl/>
        </w:rPr>
        <w:t>مجاناً</w:t>
      </w:r>
      <w:r w:rsidR="00075ADE" w:rsidRPr="003113B8">
        <w:rPr>
          <w:rFonts w:hint="cs"/>
          <w:rtl/>
        </w:rPr>
        <w:t>.</w:t>
      </w:r>
    </w:p>
    <w:p w:rsidR="00327EB6" w:rsidRPr="003113B8" w:rsidRDefault="00327EB6" w:rsidP="00327EB6">
      <w:pPr>
        <w:rPr>
          <w:rtl/>
          <w:lang w:bidi="ar-EG"/>
        </w:rPr>
      </w:pPr>
      <w:r w:rsidRPr="003113B8">
        <w:rPr>
          <w:rFonts w:hint="cs"/>
          <w:rtl/>
        </w:rPr>
        <w:t>و</w:t>
      </w:r>
      <w:r w:rsidRPr="003113B8">
        <w:rPr>
          <w:rtl/>
        </w:rPr>
        <w:t>ستجرى المناقشات باللغة الإنكليزية</w:t>
      </w:r>
      <w:r w:rsidR="00E47B44" w:rsidRPr="003113B8">
        <w:rPr>
          <w:rFonts w:hint="eastAsia"/>
          <w:rtl/>
        </w:rPr>
        <w:t> </w:t>
      </w:r>
      <w:r w:rsidRPr="003113B8">
        <w:rPr>
          <w:rtl/>
        </w:rPr>
        <w:t>فقط.</w:t>
      </w:r>
    </w:p>
    <w:p w:rsidR="00327EB6" w:rsidRPr="003113B8" w:rsidRDefault="00327EB6" w:rsidP="004B4C5D">
      <w:pPr>
        <w:rPr>
          <w:rtl/>
        </w:rPr>
      </w:pPr>
      <w:r w:rsidRPr="003113B8">
        <w:rPr>
          <w:rFonts w:hint="cs"/>
          <w:b/>
          <w:bCs/>
          <w:rtl/>
        </w:rPr>
        <w:t>التسجيل:</w:t>
      </w:r>
      <w:r w:rsidRPr="003113B8">
        <w:rPr>
          <w:rFonts w:hint="cs"/>
          <w:rtl/>
        </w:rPr>
        <w:t xml:space="preserve"> لتمكين مكتب تقييس الاتصالات من اتخاذ الترتيبات اللازمة المتعلقة بتنظيم الاجتماع، يرجى التسجيل في</w:t>
      </w:r>
      <w:r w:rsidRPr="003113B8">
        <w:rPr>
          <w:rFonts w:hint="eastAsia"/>
          <w:rtl/>
        </w:rPr>
        <w:t> </w:t>
      </w:r>
      <w:r w:rsidRPr="003113B8">
        <w:rPr>
          <w:rFonts w:hint="cs"/>
          <w:b/>
          <w:bCs/>
          <w:rtl/>
        </w:rPr>
        <w:t>اجتماع</w:t>
      </w:r>
      <w:r w:rsidRPr="003113B8">
        <w:rPr>
          <w:rFonts w:hint="eastAsia"/>
          <w:b/>
          <w:bCs/>
          <w:rtl/>
        </w:rPr>
        <w:t> </w:t>
      </w:r>
      <w:r w:rsidRPr="003113B8">
        <w:rPr>
          <w:rFonts w:hint="cs"/>
          <w:b/>
          <w:bCs/>
          <w:rtl/>
        </w:rPr>
        <w:t xml:space="preserve">التعاون بشأن معايير </w:t>
      </w:r>
      <w:r w:rsidR="00E47B44" w:rsidRPr="003113B8">
        <w:rPr>
          <w:rFonts w:hint="cs"/>
          <w:b/>
          <w:bCs/>
          <w:rtl/>
        </w:rPr>
        <w:t>الاتصالات المتعلقة بأنظمة</w:t>
      </w:r>
      <w:r w:rsidRPr="003113B8">
        <w:rPr>
          <w:rFonts w:hint="cs"/>
          <w:b/>
          <w:bCs/>
          <w:rtl/>
        </w:rPr>
        <w:t xml:space="preserve"> النقل الذكية </w:t>
      </w:r>
      <w:r w:rsidR="00C25D0B" w:rsidRPr="003113B8">
        <w:rPr>
          <w:rFonts w:hint="cs"/>
          <w:rtl/>
        </w:rPr>
        <w:t>باستكمال</w:t>
      </w:r>
      <w:r w:rsidRPr="003113B8">
        <w:rPr>
          <w:rFonts w:hint="cs"/>
          <w:rtl/>
        </w:rPr>
        <w:t xml:space="preserve"> الاستمارة المتاحة على الخط في</w:t>
      </w:r>
      <w:r w:rsidRPr="003113B8">
        <w:rPr>
          <w:rFonts w:hint="eastAsia"/>
          <w:rtl/>
        </w:rPr>
        <w:t> </w:t>
      </w:r>
      <w:r w:rsidRPr="003113B8">
        <w:rPr>
          <w:rFonts w:hint="cs"/>
          <w:rtl/>
        </w:rPr>
        <w:t>العنوان</w:t>
      </w:r>
      <w:r w:rsidRPr="003113B8">
        <w:rPr>
          <w:rFonts w:hint="eastAsia"/>
          <w:rtl/>
        </w:rPr>
        <w:t> </w:t>
      </w:r>
      <w:r w:rsidRPr="003113B8">
        <w:rPr>
          <w:rFonts w:hint="cs"/>
          <w:rtl/>
        </w:rPr>
        <w:t>التالي</w:t>
      </w:r>
      <w:r w:rsidR="009414D7" w:rsidRPr="003113B8">
        <w:rPr>
          <w:rFonts w:hint="cs"/>
          <w:rtl/>
        </w:rPr>
        <w:t xml:space="preserve"> </w:t>
      </w:r>
      <w:hyperlink r:id="rId12" w:history="1">
        <w:r w:rsidR="004B4C5D" w:rsidRPr="003113B8">
          <w:rPr>
            <w:rStyle w:val="Hyperlink"/>
            <w:lang w:eastAsia="ja-JP"/>
          </w:rPr>
          <w:t>http://itu.int/reg/tmisc/3000430</w:t>
        </w:r>
      </w:hyperlink>
      <w:r w:rsidRPr="003113B8">
        <w:rPr>
          <w:rFonts w:hint="cs"/>
          <w:rtl/>
        </w:rPr>
        <w:t>.</w:t>
      </w:r>
    </w:p>
    <w:p w:rsidR="00913837" w:rsidRPr="003113B8" w:rsidRDefault="00913837" w:rsidP="00DE2BE0">
      <w:pPr>
        <w:rPr>
          <w:rtl/>
          <w:lang w:bidi="ar-SY"/>
        </w:rPr>
      </w:pPr>
      <w:proofErr w:type="gramStart"/>
      <w:r w:rsidRPr="003113B8">
        <w:rPr>
          <w:rFonts w:hint="cs"/>
          <w:b/>
          <w:bCs/>
          <w:rtl/>
        </w:rPr>
        <w:t>وثائق</w:t>
      </w:r>
      <w:proofErr w:type="gramEnd"/>
      <w:r w:rsidRPr="003113B8">
        <w:rPr>
          <w:rFonts w:hint="cs"/>
          <w:b/>
          <w:bCs/>
          <w:rtl/>
        </w:rPr>
        <w:t xml:space="preserve"> الاجتماع:</w:t>
      </w:r>
      <w:r w:rsidRPr="003113B8">
        <w:rPr>
          <w:rFonts w:hint="cs"/>
          <w:rtl/>
        </w:rPr>
        <w:t xml:space="preserve"> ينبغي للمشاركين الذين يعتزمون تقديم وثائق للمناقشة في الاجتماع إرسال هذه الوثائق باستعمال النموذج المتاح </w:t>
      </w:r>
      <w:r w:rsidR="0069376F" w:rsidRPr="003113B8">
        <w:rPr>
          <w:rFonts w:hint="cs"/>
          <w:rtl/>
        </w:rPr>
        <w:t>في</w:t>
      </w:r>
      <w:r w:rsidRPr="003113B8">
        <w:rPr>
          <w:rFonts w:hint="cs"/>
          <w:rtl/>
        </w:rPr>
        <w:t xml:space="preserve">: </w:t>
      </w:r>
      <w:hyperlink r:id="rId13" w:history="1">
        <w:r w:rsidR="00B16C42" w:rsidRPr="003113B8">
          <w:rPr>
            <w:rStyle w:val="Hyperlink"/>
            <w:lang w:val="en-GB"/>
          </w:rPr>
          <w:t>http://itu.int/en/ITU-T/extcoop/cits/</w:t>
        </w:r>
      </w:hyperlink>
      <w:r w:rsidR="00B16C42" w:rsidRPr="003113B8">
        <w:rPr>
          <w:rFonts w:hint="cs"/>
          <w:rtl/>
        </w:rPr>
        <w:t xml:space="preserve"> </w:t>
      </w:r>
      <w:r w:rsidRPr="003113B8">
        <w:rPr>
          <w:rFonts w:hint="cs"/>
          <w:rtl/>
        </w:rPr>
        <w:t xml:space="preserve">إلى العنوان: </w:t>
      </w:r>
      <w:hyperlink r:id="rId14" w:history="1">
        <w:r w:rsidR="00DE2BE0" w:rsidRPr="003113B8">
          <w:rPr>
            <w:rStyle w:val="Hyperlink"/>
          </w:rPr>
          <w:t>tsbcits@itu.int</w:t>
        </w:r>
      </w:hyperlink>
      <w:r w:rsidR="00DE2BE0" w:rsidRPr="003113B8">
        <w:rPr>
          <w:rFonts w:hint="cs"/>
          <w:b/>
          <w:bCs/>
          <w:rtl/>
        </w:rPr>
        <w:t xml:space="preserve"> </w:t>
      </w:r>
      <w:r w:rsidRPr="003113B8">
        <w:rPr>
          <w:rFonts w:hint="cs"/>
          <w:b/>
          <w:bCs/>
          <w:rtl/>
        </w:rPr>
        <w:t xml:space="preserve">قبل </w:t>
      </w:r>
      <w:r w:rsidR="0069376F" w:rsidRPr="003113B8">
        <w:rPr>
          <w:b/>
          <w:bCs/>
        </w:rPr>
        <w:t>14</w:t>
      </w:r>
      <w:r w:rsidRPr="003113B8">
        <w:rPr>
          <w:rFonts w:hint="cs"/>
          <w:b/>
          <w:bCs/>
          <w:rtl/>
          <w:lang w:bidi="ar-SY"/>
        </w:rPr>
        <w:t xml:space="preserve"> </w:t>
      </w:r>
      <w:r w:rsidR="0069376F" w:rsidRPr="003113B8">
        <w:rPr>
          <w:rFonts w:hint="cs"/>
          <w:b/>
          <w:bCs/>
          <w:rtl/>
          <w:lang w:bidi="ar-SY"/>
        </w:rPr>
        <w:t>أغسطس</w:t>
      </w:r>
      <w:r w:rsidRPr="003113B8">
        <w:rPr>
          <w:rFonts w:hint="cs"/>
          <w:b/>
          <w:bCs/>
          <w:rtl/>
          <w:lang w:bidi="ar-SY"/>
        </w:rPr>
        <w:t xml:space="preserve"> </w:t>
      </w:r>
      <w:r w:rsidRPr="003113B8">
        <w:rPr>
          <w:b/>
          <w:bCs/>
          <w:lang w:bidi="ar-SY"/>
        </w:rPr>
        <w:t>2012</w:t>
      </w:r>
      <w:r w:rsidRPr="003113B8">
        <w:rPr>
          <w:rFonts w:hint="cs"/>
          <w:rtl/>
          <w:lang w:bidi="ar-SY"/>
        </w:rPr>
        <w:t xml:space="preserve">. ولن يتم قبول الوثائق "المتأخرة أو غير المعلن عنها" إلا </w:t>
      </w:r>
      <w:r w:rsidR="002E333F" w:rsidRPr="003113B8">
        <w:rPr>
          <w:rFonts w:hint="cs"/>
          <w:rtl/>
          <w:lang w:bidi="ar-SY"/>
        </w:rPr>
        <w:t>بموافقة</w:t>
      </w:r>
      <w:r w:rsidRPr="003113B8">
        <w:rPr>
          <w:rFonts w:hint="cs"/>
          <w:rtl/>
          <w:lang w:bidi="ar-SY"/>
        </w:rPr>
        <w:t xml:space="preserve"> المشاركين في الاجتماع، </w:t>
      </w:r>
      <w:r w:rsidR="00C25D0B" w:rsidRPr="003113B8">
        <w:rPr>
          <w:rFonts w:hint="cs"/>
          <w:rtl/>
          <w:lang w:bidi="ar-SY"/>
        </w:rPr>
        <w:t>وإلا</w:t>
      </w:r>
      <w:r w:rsidRPr="003113B8">
        <w:rPr>
          <w:rFonts w:hint="cs"/>
          <w:rtl/>
          <w:lang w:bidi="ar-SY"/>
        </w:rPr>
        <w:t xml:space="preserve"> تؤجل إلى </w:t>
      </w:r>
      <w:r w:rsidR="00C71E96" w:rsidRPr="003113B8">
        <w:rPr>
          <w:rFonts w:hint="cs"/>
          <w:rtl/>
          <w:lang w:bidi="ar-SY"/>
        </w:rPr>
        <w:t>اجتماع لاحق</w:t>
      </w:r>
      <w:r w:rsidRPr="003113B8">
        <w:rPr>
          <w:rFonts w:hint="cs"/>
          <w:rtl/>
          <w:lang w:bidi="ar-SY"/>
        </w:rPr>
        <w:t>.</w:t>
      </w:r>
    </w:p>
    <w:p w:rsidR="00913837" w:rsidRPr="003113B8" w:rsidRDefault="00913837" w:rsidP="001554D9">
      <w:pPr>
        <w:rPr>
          <w:rtl/>
        </w:rPr>
      </w:pPr>
      <w:r w:rsidRPr="003113B8">
        <w:rPr>
          <w:rFonts w:hint="cs"/>
          <w:b/>
          <w:bCs/>
          <w:rtl/>
        </w:rPr>
        <w:t>المشاركة عن بُعد:</w:t>
      </w:r>
      <w:r w:rsidRPr="003113B8">
        <w:rPr>
          <w:rFonts w:hint="cs"/>
          <w:rtl/>
        </w:rPr>
        <w:t xml:space="preserve"> يمكنكم المشاركة عن ب</w:t>
      </w:r>
      <w:r w:rsidR="007B7D09">
        <w:rPr>
          <w:rFonts w:hint="cs"/>
          <w:rtl/>
          <w:lang w:bidi="ar-EG"/>
        </w:rPr>
        <w:t>ُ</w:t>
      </w:r>
      <w:r w:rsidRPr="003113B8">
        <w:rPr>
          <w:rFonts w:hint="cs"/>
          <w:rtl/>
        </w:rPr>
        <w:t xml:space="preserve">عد في اجتماع التعاون بشأن معايير </w:t>
      </w:r>
      <w:r w:rsidR="00C71E96" w:rsidRPr="003113B8">
        <w:rPr>
          <w:rFonts w:hint="cs"/>
          <w:rtl/>
        </w:rPr>
        <w:t>الاتصالات المتعلقة</w:t>
      </w:r>
      <w:r w:rsidRPr="003113B8">
        <w:rPr>
          <w:rFonts w:hint="cs"/>
          <w:rtl/>
        </w:rPr>
        <w:t xml:space="preserve"> </w:t>
      </w:r>
      <w:r w:rsidR="00C71E96" w:rsidRPr="003113B8">
        <w:rPr>
          <w:rFonts w:hint="cs"/>
          <w:rtl/>
        </w:rPr>
        <w:t>ب</w:t>
      </w:r>
      <w:r w:rsidRPr="003113B8">
        <w:rPr>
          <w:rFonts w:hint="cs"/>
          <w:rtl/>
        </w:rPr>
        <w:t>أنظمة النقل الذكية. وسيكون بإمكانكم، كمندوبين مشاركين عن بُعد، الاستماع إلى المناقشات والاطلاع على الوثائق والعروض والتفاعل مع مضيف الاجتماع عن بُعد. وإذا كنتم ترغبون في المشاركة بصفة مندوب عن ب</w:t>
      </w:r>
      <w:r w:rsidR="007B7D09">
        <w:rPr>
          <w:rFonts w:hint="cs"/>
          <w:rtl/>
        </w:rPr>
        <w:t>ُ</w:t>
      </w:r>
      <w:r w:rsidRPr="003113B8">
        <w:rPr>
          <w:rFonts w:hint="cs"/>
          <w:rtl/>
        </w:rPr>
        <w:t xml:space="preserve">عد، يتعين عليكم التسجيل مسبقاً </w:t>
      </w:r>
      <w:r w:rsidR="00D34570" w:rsidRPr="003113B8">
        <w:rPr>
          <w:rFonts w:hint="cs"/>
          <w:rtl/>
        </w:rPr>
        <w:t>في</w:t>
      </w:r>
      <w:r w:rsidR="001554D9">
        <w:rPr>
          <w:rFonts w:hint="eastAsia"/>
          <w:rtl/>
        </w:rPr>
        <w:t> </w:t>
      </w:r>
      <w:r w:rsidRPr="003113B8">
        <w:rPr>
          <w:rFonts w:hint="cs"/>
          <w:rtl/>
        </w:rPr>
        <w:t>الموقع:</w:t>
      </w:r>
      <w:r w:rsidR="001554D9">
        <w:rPr>
          <w:rFonts w:hint="eastAsia"/>
          <w:rtl/>
        </w:rPr>
        <w:t> </w:t>
      </w:r>
      <w:hyperlink r:id="rId15" w:history="1">
        <w:r w:rsidR="002E7A78" w:rsidRPr="003113B8">
          <w:rPr>
            <w:rStyle w:val="Hyperlink"/>
            <w:lang w:val="en-GB"/>
          </w:rPr>
          <w:t>http://itu.int/reg/tmisc/3000430</w:t>
        </w:r>
      </w:hyperlink>
      <w:r w:rsidRPr="003113B8">
        <w:rPr>
          <w:rFonts w:hint="cs"/>
          <w:rtl/>
        </w:rPr>
        <w:t>. وسترد الإرشادات المتعلقة بالمشاركة عن ب</w:t>
      </w:r>
      <w:r w:rsidR="009A4D5F">
        <w:rPr>
          <w:rFonts w:hint="cs"/>
          <w:rtl/>
        </w:rPr>
        <w:t>ُ</w:t>
      </w:r>
      <w:r w:rsidRPr="003113B8">
        <w:rPr>
          <w:rFonts w:hint="cs"/>
          <w:rtl/>
        </w:rPr>
        <w:t xml:space="preserve">عد </w:t>
      </w:r>
      <w:r w:rsidR="000317B7" w:rsidRPr="003113B8">
        <w:rPr>
          <w:rFonts w:hint="cs"/>
          <w:rtl/>
        </w:rPr>
        <w:t>في</w:t>
      </w:r>
      <w:r w:rsidRPr="003113B8">
        <w:rPr>
          <w:rFonts w:hint="cs"/>
          <w:rtl/>
        </w:rPr>
        <w:t xml:space="preserve"> الموقع الإلكتروني</w:t>
      </w:r>
      <w:r w:rsidR="00AB132C" w:rsidRPr="003113B8">
        <w:rPr>
          <w:rFonts w:hint="cs"/>
          <w:rtl/>
        </w:rPr>
        <w:t xml:space="preserve"> للتعاون</w:t>
      </w:r>
      <w:r w:rsidRPr="003113B8">
        <w:rPr>
          <w:rFonts w:hint="cs"/>
          <w:rtl/>
        </w:rPr>
        <w:t>.</w:t>
      </w:r>
    </w:p>
    <w:p w:rsidR="00327EB6" w:rsidRPr="003113B8" w:rsidRDefault="00327EB6" w:rsidP="00974A8C">
      <w:pPr>
        <w:rPr>
          <w:rtl/>
        </w:rPr>
      </w:pPr>
      <w:r w:rsidRPr="003113B8">
        <w:rPr>
          <w:rtl/>
        </w:rPr>
        <w:t xml:space="preserve">وتسهيلاً لكم، ترد في </w:t>
      </w:r>
      <w:r w:rsidRPr="003113B8">
        <w:rPr>
          <w:b/>
          <w:bCs/>
          <w:rtl/>
        </w:rPr>
        <w:t>الملحق</w:t>
      </w:r>
      <w:r w:rsidR="00974A8C" w:rsidRPr="003113B8">
        <w:rPr>
          <w:rFonts w:hint="cs"/>
          <w:b/>
          <w:bCs/>
          <w:rtl/>
        </w:rPr>
        <w:t> </w:t>
      </w:r>
      <w:r w:rsidR="00E93F90" w:rsidRPr="003113B8">
        <w:rPr>
          <w:b/>
          <w:bCs/>
          <w:lang w:bidi="ar-EG"/>
        </w:rPr>
        <w:t>1</w:t>
      </w:r>
      <w:r w:rsidRPr="003113B8">
        <w:rPr>
          <w:rtl/>
        </w:rPr>
        <w:t xml:space="preserve"> </w:t>
      </w:r>
      <w:r w:rsidR="00E80E4D" w:rsidRPr="003113B8">
        <w:rPr>
          <w:rFonts w:hint="cs"/>
          <w:rtl/>
        </w:rPr>
        <w:t>معلومات عملية عن مكان الاجتماع وكيفية الوصول إليه.</w:t>
      </w:r>
    </w:p>
    <w:p w:rsidR="00327EB6" w:rsidRPr="003113B8" w:rsidRDefault="00A57455" w:rsidP="002B1D4C">
      <w:pPr>
        <w:rPr>
          <w:rtl/>
          <w:lang w:bidi="ar-EG"/>
        </w:rPr>
      </w:pPr>
      <w:r w:rsidRPr="003113B8">
        <w:rPr>
          <w:rFonts w:hint="cs"/>
          <w:b/>
          <w:bCs/>
          <w:rtl/>
        </w:rPr>
        <w:t>التأشيرة</w:t>
      </w:r>
      <w:r w:rsidRPr="003113B8">
        <w:rPr>
          <w:rFonts w:hint="cs"/>
          <w:rtl/>
        </w:rPr>
        <w:t xml:space="preserve">: </w:t>
      </w:r>
      <w:r w:rsidR="00327EB6" w:rsidRPr="003113B8">
        <w:rPr>
          <w:rtl/>
        </w:rPr>
        <w:t xml:space="preserve">نود أن نذكركم بأن على مواطني بعض البلدان الحصول على تأشيرة للدخول إلى </w:t>
      </w:r>
      <w:r w:rsidR="002B1D4C" w:rsidRPr="003113B8">
        <w:rPr>
          <w:rFonts w:hint="cs"/>
          <w:rtl/>
        </w:rPr>
        <w:t>اليابان</w:t>
      </w:r>
      <w:r w:rsidR="00E80E4D" w:rsidRPr="003113B8">
        <w:rPr>
          <w:rFonts w:hint="cs"/>
          <w:rtl/>
        </w:rPr>
        <w:t xml:space="preserve"> </w:t>
      </w:r>
      <w:r w:rsidR="00327EB6" w:rsidRPr="003113B8">
        <w:rPr>
          <w:rtl/>
        </w:rPr>
        <w:t xml:space="preserve">وقضاء بعض الوقت فيها. </w:t>
      </w:r>
      <w:r w:rsidR="00E80E4D" w:rsidRPr="003113B8">
        <w:rPr>
          <w:rFonts w:hint="cs"/>
          <w:rtl/>
        </w:rPr>
        <w:t>ويجب طلب التأشيرة</w:t>
      </w:r>
      <w:r w:rsidR="00327EB6" w:rsidRPr="003113B8">
        <w:rPr>
          <w:rtl/>
        </w:rPr>
        <w:t xml:space="preserve"> من المكتب (السفارة أو</w:t>
      </w:r>
      <w:r w:rsidR="00327EB6" w:rsidRPr="003113B8">
        <w:rPr>
          <w:rFonts w:hint="cs"/>
          <w:rtl/>
        </w:rPr>
        <w:t> </w:t>
      </w:r>
      <w:r w:rsidR="00327EB6" w:rsidRPr="003113B8">
        <w:rPr>
          <w:rtl/>
        </w:rPr>
        <w:t xml:space="preserve">القنصلية) الذي يمثل </w:t>
      </w:r>
      <w:r w:rsidR="000317B7" w:rsidRPr="003113B8">
        <w:rPr>
          <w:rFonts w:hint="cs"/>
          <w:rtl/>
        </w:rPr>
        <w:t>اليابان</w:t>
      </w:r>
      <w:r w:rsidR="00E80E4D" w:rsidRPr="003113B8">
        <w:rPr>
          <w:rFonts w:hint="cs"/>
          <w:rtl/>
        </w:rPr>
        <w:t xml:space="preserve"> </w:t>
      </w:r>
      <w:r w:rsidR="00327EB6" w:rsidRPr="003113B8">
        <w:rPr>
          <w:rtl/>
        </w:rPr>
        <w:t>في</w:t>
      </w:r>
      <w:r w:rsidR="00CF1FB2" w:rsidRPr="003113B8">
        <w:rPr>
          <w:rFonts w:hint="cs"/>
          <w:rtl/>
        </w:rPr>
        <w:t> </w:t>
      </w:r>
      <w:r w:rsidR="00327EB6" w:rsidRPr="003113B8">
        <w:rPr>
          <w:rtl/>
        </w:rPr>
        <w:t>بلدكم، أو من أقرب مكتب من بلد المغادرة في</w:t>
      </w:r>
      <w:r w:rsidR="00592A96" w:rsidRPr="003113B8">
        <w:t> </w:t>
      </w:r>
      <w:r w:rsidR="00327EB6" w:rsidRPr="003113B8">
        <w:rPr>
          <w:rtl/>
        </w:rPr>
        <w:t>حالة عدم وجود مثل هذا المكتب في</w:t>
      </w:r>
      <w:r w:rsidR="00327EB6" w:rsidRPr="003113B8">
        <w:rPr>
          <w:rFonts w:hint="cs"/>
          <w:rtl/>
        </w:rPr>
        <w:t> </w:t>
      </w:r>
      <w:r w:rsidR="00327EB6" w:rsidRPr="003113B8">
        <w:rPr>
          <w:rtl/>
        </w:rPr>
        <w:t>بلدكم.</w:t>
      </w:r>
      <w:r w:rsidR="00327EB6" w:rsidRPr="003113B8">
        <w:rPr>
          <w:rFonts w:hint="cs"/>
          <w:rtl/>
        </w:rPr>
        <w:t xml:space="preserve"> </w:t>
      </w:r>
      <w:r w:rsidR="00E80E4D" w:rsidRPr="003113B8">
        <w:rPr>
          <w:rFonts w:hint="cs"/>
          <w:rtl/>
        </w:rPr>
        <w:t>ويرجى العلم بأن الموافقة على منح التأشيرة قد تستغرق بعض الوقت، لذا</w:t>
      </w:r>
      <w:r w:rsidR="005E29E1" w:rsidRPr="003113B8">
        <w:rPr>
          <w:rFonts w:hint="eastAsia"/>
          <w:rtl/>
        </w:rPr>
        <w:t> </w:t>
      </w:r>
      <w:r w:rsidR="00E80E4D" w:rsidRPr="003113B8">
        <w:rPr>
          <w:rFonts w:hint="cs"/>
          <w:rtl/>
        </w:rPr>
        <w:t>يرجى تقديم طلبات الحصول على التأشيرة بأسرع وقت ممكن</w:t>
      </w:r>
      <w:r w:rsidR="00327EB6" w:rsidRPr="003113B8">
        <w:rPr>
          <w:rtl/>
          <w:lang w:bidi="ar-EG"/>
        </w:rPr>
        <w:t>.</w:t>
      </w:r>
    </w:p>
    <w:p w:rsidR="00327EB6" w:rsidRPr="003113B8" w:rsidRDefault="00327EB6" w:rsidP="00FC1271">
      <w:pPr>
        <w:spacing w:before="240"/>
        <w:rPr>
          <w:rtl/>
          <w:lang w:bidi="ar-EG"/>
        </w:rPr>
      </w:pPr>
      <w:r w:rsidRPr="003113B8">
        <w:rPr>
          <w:rFonts w:hint="cs"/>
          <w:rtl/>
          <w:lang w:bidi="ar-EG"/>
        </w:rPr>
        <w:t>وتفضلوا بقبول فائق التقدير والاحترام.</w:t>
      </w:r>
    </w:p>
    <w:p w:rsidR="00327EB6" w:rsidRPr="003113B8" w:rsidRDefault="00327EB6" w:rsidP="00E80E4D">
      <w:pPr>
        <w:spacing w:before="1440"/>
        <w:jc w:val="left"/>
        <w:rPr>
          <w:rtl/>
          <w:lang w:bidi="ar-EG"/>
        </w:rPr>
      </w:pPr>
      <w:r w:rsidRPr="003113B8">
        <w:rPr>
          <w:rtl/>
        </w:rPr>
        <w:t>مالكو</w:t>
      </w:r>
      <w:r w:rsidRPr="003113B8">
        <w:rPr>
          <w:rtl/>
          <w:lang w:bidi="ar-EG"/>
        </w:rPr>
        <w:t>ل</w:t>
      </w:r>
      <w:r w:rsidRPr="003113B8">
        <w:rPr>
          <w:rtl/>
        </w:rPr>
        <w:t>م جونسون</w:t>
      </w:r>
      <w:r w:rsidRPr="003113B8">
        <w:rPr>
          <w:rtl/>
          <w:lang w:bidi="ar-EG"/>
        </w:rPr>
        <w:br/>
        <w:t>مدير مكتب تقييس الاتصالات</w:t>
      </w:r>
    </w:p>
    <w:p w:rsidR="0069799A" w:rsidRPr="003113B8" w:rsidRDefault="0069799A" w:rsidP="00327EB6">
      <w:pPr>
        <w:rPr>
          <w:b/>
          <w:bCs/>
          <w:rtl/>
        </w:rPr>
      </w:pPr>
    </w:p>
    <w:p w:rsidR="0069799A" w:rsidRPr="003113B8" w:rsidRDefault="0069799A" w:rsidP="00327EB6">
      <w:pPr>
        <w:rPr>
          <w:b/>
          <w:bCs/>
          <w:rtl/>
          <w:lang w:bidi="ar-EG"/>
        </w:rPr>
      </w:pPr>
    </w:p>
    <w:p w:rsidR="0069799A" w:rsidRPr="003113B8" w:rsidRDefault="0069799A" w:rsidP="00327EB6">
      <w:pPr>
        <w:rPr>
          <w:b/>
          <w:bCs/>
          <w:rtl/>
        </w:rPr>
      </w:pPr>
    </w:p>
    <w:p w:rsidR="00327EB6" w:rsidRPr="003113B8" w:rsidRDefault="00327EB6" w:rsidP="00A2447A">
      <w:pPr>
        <w:rPr>
          <w:b/>
          <w:bCs/>
          <w:rtl/>
        </w:rPr>
      </w:pPr>
      <w:r w:rsidRPr="003113B8">
        <w:rPr>
          <w:b/>
          <w:bCs/>
          <w:rtl/>
        </w:rPr>
        <w:t>الملحقات:</w:t>
      </w:r>
      <w:r w:rsidRPr="003113B8">
        <w:rPr>
          <w:rFonts w:hint="cs"/>
          <w:b/>
          <w:bCs/>
          <w:rtl/>
        </w:rPr>
        <w:t> </w:t>
      </w:r>
      <w:r w:rsidR="00A2447A" w:rsidRPr="003113B8">
        <w:rPr>
          <w:b/>
          <w:bCs/>
          <w:lang w:bidi="ar-EG"/>
        </w:rPr>
        <w:t>1</w:t>
      </w:r>
    </w:p>
    <w:p w:rsidR="00327EB6" w:rsidRDefault="00327EB6" w:rsidP="00327EB6">
      <w:pPr>
        <w:rPr>
          <w:rtl/>
          <w:lang w:bidi="ar-EG"/>
        </w:rPr>
      </w:pPr>
    </w:p>
    <w:p w:rsidR="00DF39B5" w:rsidRDefault="00DF39B5" w:rsidP="00DA07ED">
      <w:pPr>
        <w:rPr>
          <w:spacing w:val="-4"/>
          <w:rtl/>
          <w:lang w:bidi="ar-EG"/>
        </w:rPr>
        <w:sectPr w:rsidR="00DF39B5" w:rsidSect="007B6996">
          <w:headerReference w:type="default" r:id="rId16"/>
          <w:footerReference w:type="default" r:id="rId17"/>
          <w:footerReference w:type="first" r:id="rId18"/>
          <w:type w:val="oddPage"/>
          <w:pgSz w:w="11907" w:h="16840" w:code="9"/>
          <w:pgMar w:top="1418" w:right="1134" w:bottom="1134" w:left="1134" w:header="567" w:footer="567" w:gutter="0"/>
          <w:paperSrc w:first="15" w:other="15"/>
          <w:pgNumType w:start="1"/>
          <w:cols w:space="720"/>
          <w:titlePg/>
          <w:docGrid w:linePitch="360"/>
        </w:sectPr>
      </w:pPr>
    </w:p>
    <w:p w:rsidR="00CE1C8F" w:rsidRPr="00CE1C8F" w:rsidRDefault="00CE1C8F" w:rsidP="00CE1C8F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bidi w:val="0"/>
        <w:adjustRightInd w:val="0"/>
        <w:spacing w:before="240" w:line="240" w:lineRule="auto"/>
        <w:jc w:val="center"/>
        <w:textAlignment w:val="baseline"/>
        <w:rPr>
          <w:rFonts w:cs="Times New Roman"/>
          <w:b/>
          <w:bCs/>
          <w:sz w:val="28"/>
          <w:szCs w:val="24"/>
          <w:lang w:val="en-GB"/>
        </w:rPr>
      </w:pPr>
      <w:r w:rsidRPr="00CE1C8F">
        <w:rPr>
          <w:rFonts w:cs="Times New Roman"/>
          <w:bCs/>
          <w:sz w:val="24"/>
          <w:szCs w:val="24"/>
          <w:lang w:val="en-GB"/>
        </w:rPr>
        <w:lastRenderedPageBreak/>
        <w:t>ANNEX 1</w:t>
      </w:r>
      <w:r w:rsidRPr="00CE1C8F">
        <w:rPr>
          <w:rFonts w:cs="Times New Roman"/>
          <w:bCs/>
          <w:sz w:val="24"/>
          <w:szCs w:val="24"/>
          <w:lang w:val="en-GB"/>
        </w:rPr>
        <w:br/>
        <w:t>(to TSB Circular 298)</w:t>
      </w:r>
    </w:p>
    <w:p w:rsidR="00CE1C8F" w:rsidRPr="00CE1C8F" w:rsidRDefault="00CE1C8F" w:rsidP="00CE1C8F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line="240" w:lineRule="auto"/>
        <w:ind w:left="1560" w:hanging="1560"/>
        <w:jc w:val="center"/>
        <w:rPr>
          <w:rFonts w:cs="Times New Roman"/>
          <w:b/>
          <w:bCs/>
          <w:sz w:val="28"/>
          <w:szCs w:val="21"/>
          <w:lang w:val="en-GB" w:eastAsia="ja-JP"/>
        </w:rPr>
      </w:pPr>
      <w:r w:rsidRPr="00CE1C8F">
        <w:rPr>
          <w:rFonts w:cs="Times New Roman" w:hint="eastAsia"/>
          <w:b/>
          <w:bCs/>
          <w:sz w:val="28"/>
          <w:szCs w:val="21"/>
          <w:lang w:val="en-GB" w:eastAsia="ja-JP"/>
        </w:rPr>
        <w:t>Practical Information</w:t>
      </w:r>
    </w:p>
    <w:p w:rsidR="00CE1C8F" w:rsidRPr="00CE1C8F" w:rsidRDefault="00CE1C8F" w:rsidP="00CE1C8F">
      <w:pPr>
        <w:numPr>
          <w:ilvl w:val="0"/>
          <w:numId w:val="6"/>
        </w:numPr>
        <w:tabs>
          <w:tab w:val="left" w:pos="0"/>
          <w:tab w:val="left" w:pos="794"/>
          <w:tab w:val="left" w:pos="851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after="225" w:line="240" w:lineRule="auto"/>
        <w:ind w:left="360"/>
        <w:jc w:val="left"/>
        <w:textAlignment w:val="top"/>
        <w:outlineLvl w:val="0"/>
        <w:rPr>
          <w:rFonts w:cs="Times New Roman"/>
          <w:b/>
          <w:bCs/>
          <w:kern w:val="36"/>
          <w:sz w:val="24"/>
          <w:szCs w:val="24"/>
          <w:lang w:val="en-GB"/>
        </w:rPr>
      </w:pPr>
      <w:r w:rsidRPr="00CE1C8F">
        <w:rPr>
          <w:rFonts w:cs="Times New Roman"/>
          <w:b/>
          <w:bCs/>
          <w:kern w:val="36"/>
          <w:sz w:val="24"/>
          <w:szCs w:val="24"/>
          <w:lang w:val="en-GB"/>
        </w:rPr>
        <w:t>Venue</w:t>
      </w:r>
    </w:p>
    <w:p w:rsidR="00CE1C8F" w:rsidRPr="00CE1C8F" w:rsidRDefault="00CE1C8F" w:rsidP="00CE1C8F">
      <w:pPr>
        <w:tabs>
          <w:tab w:val="center" w:pos="4864"/>
        </w:tabs>
        <w:bidi w:val="0"/>
        <w:spacing w:before="0" w:line="240" w:lineRule="auto"/>
        <w:jc w:val="left"/>
        <w:rPr>
          <w:rFonts w:cs="Times New Roman"/>
          <w:sz w:val="24"/>
          <w:szCs w:val="20"/>
          <w:lang w:val="en-GB"/>
        </w:rPr>
      </w:pPr>
      <w:r w:rsidRPr="00CE1C8F">
        <w:rPr>
          <w:rFonts w:cs="Times New Roman"/>
          <w:sz w:val="24"/>
          <w:szCs w:val="20"/>
          <w:lang w:val="en-GB"/>
        </w:rPr>
        <w:t>TTC</w:t>
      </w:r>
      <w:r w:rsidRPr="00CE1C8F">
        <w:rPr>
          <w:rFonts w:cs="Times New Roman"/>
          <w:sz w:val="24"/>
          <w:szCs w:val="20"/>
          <w:lang w:val="en-GB"/>
        </w:rPr>
        <w:tab/>
      </w:r>
    </w:p>
    <w:p w:rsidR="00CE1C8F" w:rsidRPr="00CE1C8F" w:rsidRDefault="00CE1C8F" w:rsidP="00CE1C8F">
      <w:pPr>
        <w:bidi w:val="0"/>
        <w:spacing w:before="0" w:line="240" w:lineRule="auto"/>
        <w:jc w:val="left"/>
        <w:rPr>
          <w:rFonts w:cs="Times New Roman"/>
          <w:sz w:val="24"/>
          <w:szCs w:val="24"/>
          <w:lang w:eastAsia="zh-CN"/>
        </w:rPr>
      </w:pPr>
      <w:r w:rsidRPr="00CE1C8F">
        <w:rPr>
          <w:rFonts w:cs="Times New Roman"/>
          <w:sz w:val="24"/>
          <w:szCs w:val="20"/>
          <w:lang w:val="en-GB"/>
        </w:rPr>
        <w:t>S</w:t>
      </w:r>
      <w:proofErr w:type="spellStart"/>
      <w:r w:rsidRPr="00CE1C8F">
        <w:rPr>
          <w:rFonts w:cs="Times New Roman"/>
          <w:sz w:val="24"/>
          <w:szCs w:val="24"/>
          <w:lang w:eastAsia="zh-CN"/>
        </w:rPr>
        <w:t>hiba</w:t>
      </w:r>
      <w:proofErr w:type="spellEnd"/>
      <w:r w:rsidRPr="00CE1C8F">
        <w:rPr>
          <w:rFonts w:cs="Times New Roman"/>
          <w:sz w:val="24"/>
          <w:szCs w:val="24"/>
          <w:lang w:eastAsia="zh-CN"/>
        </w:rPr>
        <w:t xml:space="preserve"> </w:t>
      </w:r>
      <w:proofErr w:type="spellStart"/>
      <w:r w:rsidRPr="00CE1C8F">
        <w:rPr>
          <w:rFonts w:cs="Times New Roman"/>
          <w:sz w:val="24"/>
          <w:szCs w:val="24"/>
          <w:lang w:eastAsia="zh-CN"/>
        </w:rPr>
        <w:t>kouen</w:t>
      </w:r>
      <w:proofErr w:type="spellEnd"/>
      <w:r w:rsidRPr="00CE1C8F">
        <w:rPr>
          <w:rFonts w:cs="Times New Roman"/>
          <w:sz w:val="24"/>
          <w:szCs w:val="24"/>
          <w:lang w:eastAsia="zh-CN"/>
        </w:rPr>
        <w:t xml:space="preserve"> Denki Building </w:t>
      </w:r>
      <w:r w:rsidRPr="00CE1C8F">
        <w:rPr>
          <w:rFonts w:cs="Times New Roman"/>
          <w:sz w:val="24"/>
          <w:szCs w:val="24"/>
          <w:lang w:eastAsia="zh-CN"/>
        </w:rPr>
        <w:br/>
        <w:t xml:space="preserve">1-1-12, </w:t>
      </w:r>
      <w:proofErr w:type="spellStart"/>
      <w:r w:rsidRPr="00CE1C8F">
        <w:rPr>
          <w:rFonts w:cs="Times New Roman"/>
          <w:sz w:val="24"/>
          <w:szCs w:val="24"/>
          <w:lang w:eastAsia="zh-CN"/>
        </w:rPr>
        <w:t>Shiba</w:t>
      </w:r>
      <w:proofErr w:type="spellEnd"/>
      <w:r w:rsidRPr="00CE1C8F">
        <w:rPr>
          <w:rFonts w:cs="Times New Roman"/>
          <w:sz w:val="24"/>
          <w:szCs w:val="24"/>
          <w:lang w:eastAsia="zh-CN"/>
        </w:rPr>
        <w:t xml:space="preserve"> </w:t>
      </w:r>
      <w:proofErr w:type="spellStart"/>
      <w:r w:rsidRPr="00CE1C8F">
        <w:rPr>
          <w:rFonts w:cs="Times New Roman"/>
          <w:sz w:val="24"/>
          <w:szCs w:val="24"/>
          <w:lang w:eastAsia="zh-CN"/>
        </w:rPr>
        <w:t>kouen</w:t>
      </w:r>
      <w:proofErr w:type="spellEnd"/>
      <w:r w:rsidRPr="00CE1C8F">
        <w:rPr>
          <w:rFonts w:cs="Times New Roman"/>
          <w:sz w:val="24"/>
          <w:szCs w:val="24"/>
          <w:lang w:eastAsia="zh-CN"/>
        </w:rPr>
        <w:t>, Minato-</w:t>
      </w:r>
      <w:proofErr w:type="spellStart"/>
      <w:r w:rsidRPr="00CE1C8F">
        <w:rPr>
          <w:rFonts w:cs="Times New Roman"/>
          <w:sz w:val="24"/>
          <w:szCs w:val="24"/>
          <w:lang w:eastAsia="zh-CN"/>
        </w:rPr>
        <w:t>ku</w:t>
      </w:r>
      <w:proofErr w:type="spellEnd"/>
      <w:r w:rsidRPr="00CE1C8F">
        <w:rPr>
          <w:rFonts w:cs="Times New Roman"/>
          <w:sz w:val="24"/>
          <w:szCs w:val="24"/>
          <w:lang w:eastAsia="zh-CN"/>
        </w:rPr>
        <w:br/>
        <w:t>Tokyo 105-0011, Japan</w:t>
      </w:r>
    </w:p>
    <w:p w:rsidR="00CE1C8F" w:rsidRPr="00CE1C8F" w:rsidRDefault="00CE1C8F" w:rsidP="00CE1C8F">
      <w:pPr>
        <w:bidi w:val="0"/>
        <w:spacing w:before="0" w:after="120" w:line="240" w:lineRule="auto"/>
        <w:jc w:val="left"/>
        <w:rPr>
          <w:rFonts w:cs="Times New Roman"/>
          <w:sz w:val="24"/>
          <w:szCs w:val="24"/>
          <w:lang w:eastAsia="zh-CN"/>
        </w:rPr>
      </w:pPr>
      <w:r w:rsidRPr="00CE1C8F">
        <w:rPr>
          <w:rFonts w:cs="Times New Roman"/>
          <w:sz w:val="24"/>
          <w:szCs w:val="24"/>
          <w:lang w:eastAsia="zh-CN"/>
        </w:rPr>
        <w:t>Tel: +81 3 3432 1551</w:t>
      </w:r>
    </w:p>
    <w:p w:rsidR="00CE1C8F" w:rsidRPr="00CE1C8F" w:rsidRDefault="002D2B91" w:rsidP="00CE1C8F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after="240" w:line="240" w:lineRule="auto"/>
        <w:jc w:val="left"/>
        <w:rPr>
          <w:rFonts w:cs="Times New Roman"/>
          <w:kern w:val="36"/>
          <w:sz w:val="24"/>
          <w:szCs w:val="20"/>
          <w:lang w:val="de-DE"/>
        </w:rPr>
      </w:pPr>
      <w:hyperlink r:id="rId19" w:history="1">
        <w:r w:rsidR="00CE1C8F" w:rsidRPr="00CE1C8F">
          <w:rPr>
            <w:rFonts w:cs="Times New Roman"/>
            <w:color w:val="0000FF"/>
            <w:sz w:val="24"/>
            <w:szCs w:val="20"/>
            <w:u w:val="single"/>
            <w:lang w:val="en-GB"/>
          </w:rPr>
          <w:t>http://www.ttc.or.jp/e/intro/map/</w:t>
        </w:r>
      </w:hyperlink>
    </w:p>
    <w:p w:rsidR="00CE1C8F" w:rsidRPr="00CE1C8F" w:rsidRDefault="00CE1C8F" w:rsidP="00CE1C8F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line="240" w:lineRule="auto"/>
        <w:jc w:val="left"/>
        <w:rPr>
          <w:rFonts w:cs="Times New Roman"/>
          <w:kern w:val="36"/>
          <w:sz w:val="24"/>
          <w:szCs w:val="20"/>
          <w:lang w:val="de-DE"/>
        </w:rPr>
      </w:pPr>
      <w:r w:rsidRPr="00CE1C8F">
        <w:rPr>
          <w:rFonts w:cs="Times New Roman"/>
          <w:noProof/>
          <w:kern w:val="36"/>
          <w:sz w:val="24"/>
          <w:szCs w:val="20"/>
          <w:lang w:eastAsia="zh-CN"/>
        </w:rPr>
        <w:drawing>
          <wp:inline distT="0" distB="0" distL="0" distR="0" wp14:anchorId="5F7A377B" wp14:editId="6EAF4BFD">
            <wp:extent cx="4791075" cy="3800475"/>
            <wp:effectExtent l="0" t="0" r="9525" b="9525"/>
            <wp:docPr id="1" name="Picture 1" descr="map_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p_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C8F" w:rsidRPr="00CE1C8F" w:rsidRDefault="00CE1C8F" w:rsidP="00CE1C8F">
      <w:pPr>
        <w:numPr>
          <w:ilvl w:val="0"/>
          <w:numId w:val="6"/>
        </w:numPr>
        <w:tabs>
          <w:tab w:val="left" w:pos="0"/>
          <w:tab w:val="left" w:pos="794"/>
          <w:tab w:val="left" w:pos="851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after="225" w:line="240" w:lineRule="auto"/>
        <w:ind w:left="360"/>
        <w:jc w:val="left"/>
        <w:textAlignment w:val="top"/>
        <w:outlineLvl w:val="0"/>
        <w:rPr>
          <w:rFonts w:cs="Times New Roman"/>
          <w:b/>
          <w:bCs/>
          <w:kern w:val="36"/>
          <w:sz w:val="24"/>
          <w:szCs w:val="24"/>
          <w:lang w:val="en-GB"/>
        </w:rPr>
      </w:pPr>
      <w:r w:rsidRPr="00CE1C8F">
        <w:rPr>
          <w:rFonts w:cs="Times New Roman"/>
          <w:b/>
          <w:bCs/>
          <w:kern w:val="36"/>
          <w:sz w:val="24"/>
          <w:szCs w:val="24"/>
          <w:lang w:val="en-GB"/>
        </w:rPr>
        <w:br w:type="page"/>
      </w:r>
      <w:r w:rsidRPr="00CE1C8F">
        <w:rPr>
          <w:rFonts w:cs="Times New Roman"/>
          <w:b/>
          <w:bCs/>
          <w:kern w:val="36"/>
          <w:sz w:val="24"/>
          <w:szCs w:val="24"/>
          <w:lang w:val="en-GB"/>
        </w:rPr>
        <w:lastRenderedPageBreak/>
        <w:t>Transport</w:t>
      </w:r>
    </w:p>
    <w:p w:rsidR="00CE1C8F" w:rsidRPr="00CE1C8F" w:rsidRDefault="00CE1C8F" w:rsidP="00CE1C8F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line="240" w:lineRule="auto"/>
        <w:jc w:val="left"/>
        <w:rPr>
          <w:rFonts w:cs="Times New Roman"/>
          <w:b/>
          <w:sz w:val="24"/>
          <w:szCs w:val="20"/>
        </w:rPr>
      </w:pPr>
      <w:r w:rsidRPr="00CE1C8F">
        <w:rPr>
          <w:rFonts w:cs="Times New Roman"/>
          <w:b/>
          <w:noProof/>
          <w:sz w:val="24"/>
          <w:szCs w:val="20"/>
          <w:lang w:eastAsia="zh-CN"/>
        </w:rPr>
        <w:drawing>
          <wp:inline distT="0" distB="0" distL="0" distR="0" wp14:anchorId="56030EBD" wp14:editId="4E593CCE">
            <wp:extent cx="5715000" cy="3467100"/>
            <wp:effectExtent l="0" t="0" r="0" b="0"/>
            <wp:docPr id="2" name="Picture 2" descr="c12278013307fda869fb8e883ebd5a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12278013307fda869fb8e883ebd5a8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C8F" w:rsidRPr="00CE1C8F" w:rsidRDefault="00CE1C8F" w:rsidP="00CE1C8F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line="240" w:lineRule="auto"/>
        <w:jc w:val="left"/>
        <w:rPr>
          <w:rFonts w:cs="Times New Roman"/>
          <w:b/>
          <w:sz w:val="24"/>
          <w:szCs w:val="20"/>
        </w:rPr>
      </w:pPr>
      <w:r w:rsidRPr="00CE1C8F">
        <w:rPr>
          <w:rFonts w:cs="Times New Roman"/>
          <w:b/>
          <w:sz w:val="24"/>
          <w:szCs w:val="20"/>
        </w:rPr>
        <w:t>From Narita Airport</w:t>
      </w:r>
    </w:p>
    <w:p w:rsidR="00CE1C8F" w:rsidRPr="00CE1C8F" w:rsidRDefault="00CE1C8F" w:rsidP="00CE1C8F">
      <w:pPr>
        <w:numPr>
          <w:ilvl w:val="0"/>
          <w:numId w:val="8"/>
        </w:numPr>
        <w:tabs>
          <w:tab w:val="left" w:pos="794"/>
          <w:tab w:val="left" w:pos="1191"/>
          <w:tab w:val="left" w:pos="1588"/>
          <w:tab w:val="left" w:pos="1985"/>
        </w:tabs>
        <w:bidi w:val="0"/>
        <w:spacing w:before="0" w:line="240" w:lineRule="auto"/>
        <w:contextualSpacing/>
        <w:jc w:val="left"/>
        <w:rPr>
          <w:rFonts w:cs="Times New Roman"/>
          <w:bCs/>
          <w:sz w:val="24"/>
          <w:szCs w:val="20"/>
          <w:lang w:val="en-GB"/>
        </w:rPr>
      </w:pPr>
      <w:r w:rsidRPr="00CE1C8F">
        <w:rPr>
          <w:rFonts w:cs="Times New Roman"/>
          <w:bCs/>
          <w:sz w:val="24"/>
          <w:szCs w:val="20"/>
          <w:lang w:val="en-GB"/>
        </w:rPr>
        <w:t>By taxi: Use the map to describe the location of TTC to taxi driver. About JPY 21,950-22,130 plus highway toll, about 50min.</w:t>
      </w:r>
    </w:p>
    <w:p w:rsidR="00CE1C8F" w:rsidRPr="00CE1C8F" w:rsidRDefault="00CE1C8F" w:rsidP="00CE1C8F">
      <w:pPr>
        <w:numPr>
          <w:ilvl w:val="0"/>
          <w:numId w:val="8"/>
        </w:numPr>
        <w:tabs>
          <w:tab w:val="left" w:pos="794"/>
          <w:tab w:val="left" w:pos="1191"/>
          <w:tab w:val="left" w:pos="1588"/>
          <w:tab w:val="left" w:pos="1985"/>
        </w:tabs>
        <w:bidi w:val="0"/>
        <w:spacing w:before="0" w:line="240" w:lineRule="auto"/>
        <w:contextualSpacing/>
        <w:jc w:val="left"/>
        <w:rPr>
          <w:rFonts w:cs="Times New Roman"/>
          <w:bCs/>
          <w:sz w:val="24"/>
          <w:szCs w:val="20"/>
          <w:lang w:val="en-GB"/>
        </w:rPr>
      </w:pPr>
      <w:r w:rsidRPr="00CE1C8F">
        <w:rPr>
          <w:rFonts w:cs="Times New Roman"/>
          <w:bCs/>
          <w:sz w:val="24"/>
          <w:szCs w:val="20"/>
          <w:lang w:val="en-GB"/>
        </w:rPr>
        <w:t>By limousine bus:</w:t>
      </w:r>
    </w:p>
    <w:p w:rsidR="00CE1C8F" w:rsidRPr="00CE1C8F" w:rsidRDefault="00CE1C8F" w:rsidP="00CE1C8F">
      <w:pPr>
        <w:numPr>
          <w:ilvl w:val="0"/>
          <w:numId w:val="9"/>
        </w:numPr>
        <w:tabs>
          <w:tab w:val="left" w:pos="794"/>
          <w:tab w:val="left" w:pos="1191"/>
          <w:tab w:val="left" w:pos="1588"/>
          <w:tab w:val="left" w:pos="1985"/>
        </w:tabs>
        <w:bidi w:val="0"/>
        <w:spacing w:before="0" w:line="240" w:lineRule="auto"/>
        <w:contextualSpacing/>
        <w:jc w:val="left"/>
        <w:rPr>
          <w:rFonts w:cs="Times New Roman"/>
          <w:bCs/>
          <w:sz w:val="24"/>
          <w:szCs w:val="20"/>
          <w:lang w:val="en-GB"/>
        </w:rPr>
      </w:pPr>
      <w:r w:rsidRPr="00CE1C8F">
        <w:rPr>
          <w:rFonts w:cs="Times New Roman"/>
          <w:bCs/>
          <w:sz w:val="24"/>
          <w:szCs w:val="20"/>
          <w:lang w:val="en-GB"/>
        </w:rPr>
        <w:t xml:space="preserve">Narita Airport - </w:t>
      </w:r>
      <w:proofErr w:type="spellStart"/>
      <w:r w:rsidRPr="00CE1C8F">
        <w:rPr>
          <w:rFonts w:cs="Times New Roman"/>
          <w:bCs/>
          <w:sz w:val="24"/>
          <w:szCs w:val="20"/>
          <w:lang w:val="en-GB"/>
        </w:rPr>
        <w:t>Shiba</w:t>
      </w:r>
      <w:proofErr w:type="spellEnd"/>
      <w:r w:rsidRPr="00CE1C8F">
        <w:rPr>
          <w:rFonts w:cs="Times New Roman"/>
          <w:bCs/>
          <w:sz w:val="24"/>
          <w:szCs w:val="20"/>
          <w:lang w:val="en-GB"/>
        </w:rPr>
        <w:t xml:space="preserve"> Park Hotel (take Narita Airport - </w:t>
      </w:r>
      <w:proofErr w:type="spellStart"/>
      <w:r w:rsidRPr="00CE1C8F">
        <w:rPr>
          <w:rFonts w:cs="Times New Roman"/>
          <w:bCs/>
          <w:sz w:val="24"/>
          <w:szCs w:val="20"/>
          <w:lang w:val="en-GB"/>
        </w:rPr>
        <w:t>Shiba</w:t>
      </w:r>
      <w:proofErr w:type="spellEnd"/>
      <w:r w:rsidRPr="00CE1C8F">
        <w:rPr>
          <w:rFonts w:cs="Times New Roman"/>
          <w:bCs/>
          <w:sz w:val="24"/>
          <w:szCs w:val="20"/>
          <w:lang w:val="en-GB"/>
        </w:rPr>
        <w:t>-Area Bus). JPY</w:t>
      </w:r>
      <w:r w:rsidRPr="00CE1C8F">
        <w:rPr>
          <w:rFonts w:cs="Times New Roman"/>
          <w:sz w:val="24"/>
          <w:szCs w:val="20"/>
          <w:lang w:val="en-GB"/>
        </w:rPr>
        <w:t> </w:t>
      </w:r>
      <w:r w:rsidRPr="00CE1C8F">
        <w:rPr>
          <w:rFonts w:cs="Times New Roman"/>
          <w:bCs/>
          <w:sz w:val="24"/>
          <w:szCs w:val="20"/>
          <w:lang w:val="en-GB"/>
        </w:rPr>
        <w:t>3,000, about 90-145min, 6-8 services/day.</w:t>
      </w:r>
    </w:p>
    <w:p w:rsidR="00CE1C8F" w:rsidRPr="00CE1C8F" w:rsidRDefault="00CE1C8F" w:rsidP="00CE1C8F">
      <w:pPr>
        <w:numPr>
          <w:ilvl w:val="0"/>
          <w:numId w:val="9"/>
        </w:numPr>
        <w:tabs>
          <w:tab w:val="left" w:pos="794"/>
          <w:tab w:val="left" w:pos="1191"/>
          <w:tab w:val="left" w:pos="1588"/>
          <w:tab w:val="left" w:pos="1985"/>
        </w:tabs>
        <w:bidi w:val="0"/>
        <w:spacing w:before="0" w:line="240" w:lineRule="auto"/>
        <w:contextualSpacing/>
        <w:jc w:val="left"/>
        <w:rPr>
          <w:rFonts w:cs="Times New Roman"/>
          <w:bCs/>
          <w:sz w:val="24"/>
          <w:szCs w:val="20"/>
          <w:lang w:val="en-GB"/>
        </w:rPr>
      </w:pPr>
      <w:r w:rsidRPr="00CE1C8F">
        <w:rPr>
          <w:rFonts w:cs="Times New Roman"/>
          <w:bCs/>
          <w:sz w:val="24"/>
          <w:szCs w:val="20"/>
          <w:lang w:val="en-GB"/>
        </w:rPr>
        <w:t xml:space="preserve">Narita Airport - Tokyo Station (take Narita Airport - Tokyo Station and </w:t>
      </w:r>
      <w:proofErr w:type="spellStart"/>
      <w:r w:rsidRPr="00CE1C8F">
        <w:rPr>
          <w:rFonts w:cs="Times New Roman"/>
          <w:bCs/>
          <w:sz w:val="24"/>
          <w:szCs w:val="20"/>
          <w:lang w:val="en-GB"/>
        </w:rPr>
        <w:t>Nihonbashi</w:t>
      </w:r>
      <w:proofErr w:type="spellEnd"/>
      <w:r w:rsidRPr="00CE1C8F">
        <w:rPr>
          <w:rFonts w:cs="Times New Roman"/>
          <w:bCs/>
          <w:sz w:val="24"/>
          <w:szCs w:val="20"/>
          <w:lang w:val="en-GB"/>
        </w:rPr>
        <w:t xml:space="preserve"> Bus). JPY 3,000, about 75-110min, 2-3 services/hour.</w:t>
      </w:r>
    </w:p>
    <w:p w:rsidR="00CE1C8F" w:rsidRPr="00CE1C8F" w:rsidRDefault="00CE1C8F" w:rsidP="00CE1C8F">
      <w:pPr>
        <w:numPr>
          <w:ilvl w:val="0"/>
          <w:numId w:val="9"/>
        </w:numPr>
        <w:tabs>
          <w:tab w:val="left" w:pos="794"/>
          <w:tab w:val="left" w:pos="1191"/>
          <w:tab w:val="left" w:pos="1588"/>
          <w:tab w:val="left" w:pos="1985"/>
        </w:tabs>
        <w:bidi w:val="0"/>
        <w:spacing w:before="0" w:line="240" w:lineRule="auto"/>
        <w:contextualSpacing/>
        <w:jc w:val="left"/>
        <w:rPr>
          <w:rFonts w:cs="Times New Roman"/>
          <w:bCs/>
          <w:sz w:val="24"/>
          <w:szCs w:val="20"/>
          <w:lang w:val="en-GB"/>
        </w:rPr>
      </w:pPr>
      <w:r w:rsidRPr="00CE1C8F">
        <w:rPr>
          <w:rFonts w:cs="Times New Roman"/>
          <w:bCs/>
          <w:sz w:val="24"/>
          <w:szCs w:val="20"/>
          <w:lang w:val="en-GB"/>
        </w:rPr>
        <w:t>Narita Airport - TCAT (Tokyo City Air Terminal) (take Narita Airport -TCAT Bus). JPY 2,900, about 60-90min, 3-6 services/day.</w:t>
      </w:r>
    </w:p>
    <w:p w:rsidR="00CE1C8F" w:rsidRPr="00CE1C8F" w:rsidRDefault="00CE1C8F" w:rsidP="00CE1C8F">
      <w:pPr>
        <w:numPr>
          <w:ilvl w:val="0"/>
          <w:numId w:val="10"/>
        </w:numPr>
        <w:tabs>
          <w:tab w:val="left" w:pos="794"/>
          <w:tab w:val="left" w:pos="1191"/>
          <w:tab w:val="left" w:pos="1588"/>
          <w:tab w:val="left" w:pos="1985"/>
        </w:tabs>
        <w:bidi w:val="0"/>
        <w:spacing w:before="0" w:line="240" w:lineRule="auto"/>
        <w:contextualSpacing/>
        <w:jc w:val="left"/>
        <w:rPr>
          <w:rFonts w:cs="Times New Roman"/>
          <w:bCs/>
          <w:sz w:val="24"/>
          <w:szCs w:val="20"/>
          <w:lang w:val="en-GB"/>
        </w:rPr>
      </w:pPr>
      <w:r w:rsidRPr="00CE1C8F">
        <w:rPr>
          <w:rFonts w:cs="Times New Roman"/>
          <w:bCs/>
          <w:sz w:val="24"/>
          <w:szCs w:val="20"/>
          <w:lang w:val="en-GB"/>
        </w:rPr>
        <w:t>By train:</w:t>
      </w:r>
    </w:p>
    <w:p w:rsidR="00CE1C8F" w:rsidRPr="00CE1C8F" w:rsidRDefault="00CE1C8F" w:rsidP="00CE1C8F">
      <w:pPr>
        <w:numPr>
          <w:ilvl w:val="0"/>
          <w:numId w:val="11"/>
        </w:numPr>
        <w:tabs>
          <w:tab w:val="left" w:pos="794"/>
          <w:tab w:val="left" w:pos="1191"/>
          <w:tab w:val="left" w:pos="1588"/>
          <w:tab w:val="left" w:pos="1985"/>
        </w:tabs>
        <w:bidi w:val="0"/>
        <w:spacing w:before="0" w:line="240" w:lineRule="auto"/>
        <w:contextualSpacing/>
        <w:jc w:val="left"/>
        <w:rPr>
          <w:rFonts w:cs="Times New Roman"/>
          <w:bCs/>
          <w:sz w:val="24"/>
          <w:szCs w:val="20"/>
          <w:lang w:val="en-GB"/>
        </w:rPr>
      </w:pPr>
      <w:r w:rsidRPr="00CE1C8F">
        <w:rPr>
          <w:rFonts w:cs="Times New Roman"/>
          <w:bCs/>
          <w:sz w:val="24"/>
          <w:szCs w:val="20"/>
          <w:lang w:val="en-GB"/>
        </w:rPr>
        <w:t xml:space="preserve">JR </w:t>
      </w:r>
      <w:proofErr w:type="spellStart"/>
      <w:r w:rsidRPr="00CE1C8F">
        <w:rPr>
          <w:rFonts w:cs="Times New Roman"/>
          <w:bCs/>
          <w:sz w:val="24"/>
          <w:szCs w:val="20"/>
          <w:lang w:val="en-GB"/>
        </w:rPr>
        <w:t>NaritaExpress</w:t>
      </w:r>
      <w:proofErr w:type="spellEnd"/>
      <w:r w:rsidRPr="00CE1C8F">
        <w:rPr>
          <w:rFonts w:cs="Times New Roman"/>
          <w:bCs/>
          <w:sz w:val="24"/>
          <w:szCs w:val="20"/>
          <w:lang w:val="en-GB"/>
        </w:rPr>
        <w:t xml:space="preserve"> (Narita Airport - Tokyo) (Reservation Seat Only). JPY 2,940, about 60min, </w:t>
      </w:r>
      <w:proofErr w:type="gramStart"/>
      <w:r w:rsidRPr="00CE1C8F">
        <w:rPr>
          <w:rFonts w:cs="Times New Roman"/>
          <w:bCs/>
          <w:sz w:val="24"/>
          <w:szCs w:val="20"/>
          <w:lang w:val="en-GB"/>
        </w:rPr>
        <w:t>2 services/hour</w:t>
      </w:r>
      <w:proofErr w:type="gramEnd"/>
      <w:r w:rsidRPr="00CE1C8F">
        <w:rPr>
          <w:rFonts w:cs="Times New Roman"/>
          <w:bCs/>
          <w:sz w:val="24"/>
          <w:szCs w:val="20"/>
          <w:lang w:val="en-GB"/>
        </w:rPr>
        <w:t>.</w:t>
      </w:r>
    </w:p>
    <w:p w:rsidR="00CE1C8F" w:rsidRPr="00CE1C8F" w:rsidRDefault="00CE1C8F" w:rsidP="00CE1C8F">
      <w:pPr>
        <w:numPr>
          <w:ilvl w:val="0"/>
          <w:numId w:val="11"/>
        </w:numPr>
        <w:tabs>
          <w:tab w:val="left" w:pos="794"/>
          <w:tab w:val="left" w:pos="1191"/>
          <w:tab w:val="left" w:pos="1588"/>
          <w:tab w:val="left" w:pos="1985"/>
        </w:tabs>
        <w:bidi w:val="0"/>
        <w:spacing w:before="0" w:line="240" w:lineRule="auto"/>
        <w:contextualSpacing/>
        <w:jc w:val="left"/>
        <w:rPr>
          <w:rFonts w:cs="Times New Roman"/>
          <w:bCs/>
          <w:sz w:val="24"/>
          <w:szCs w:val="20"/>
          <w:lang w:val="en-GB"/>
        </w:rPr>
      </w:pPr>
      <w:r w:rsidRPr="00CE1C8F">
        <w:rPr>
          <w:rFonts w:cs="Times New Roman"/>
          <w:bCs/>
          <w:sz w:val="24"/>
          <w:szCs w:val="20"/>
          <w:lang w:val="en-GB"/>
        </w:rPr>
        <w:t>Keisei-</w:t>
      </w:r>
      <w:proofErr w:type="spellStart"/>
      <w:r w:rsidRPr="00CE1C8F">
        <w:rPr>
          <w:rFonts w:cs="Times New Roman"/>
          <w:bCs/>
          <w:sz w:val="24"/>
          <w:szCs w:val="20"/>
          <w:lang w:val="en-GB"/>
        </w:rPr>
        <w:t>Skyliner</w:t>
      </w:r>
      <w:proofErr w:type="spellEnd"/>
      <w:r w:rsidRPr="00CE1C8F">
        <w:rPr>
          <w:rFonts w:cs="Times New Roman"/>
          <w:bCs/>
          <w:sz w:val="24"/>
          <w:szCs w:val="20"/>
          <w:lang w:val="en-GB"/>
        </w:rPr>
        <w:t xml:space="preserve"> (Narita Airport - </w:t>
      </w:r>
      <w:proofErr w:type="spellStart"/>
      <w:r w:rsidRPr="00CE1C8F">
        <w:rPr>
          <w:rFonts w:cs="Times New Roman"/>
          <w:bCs/>
          <w:sz w:val="24"/>
          <w:szCs w:val="20"/>
          <w:lang w:val="en-GB"/>
        </w:rPr>
        <w:t>Nippori</w:t>
      </w:r>
      <w:proofErr w:type="spellEnd"/>
      <w:r w:rsidRPr="00CE1C8F">
        <w:rPr>
          <w:rFonts w:cs="Times New Roman"/>
          <w:bCs/>
          <w:sz w:val="24"/>
          <w:szCs w:val="20"/>
          <w:lang w:val="en-GB"/>
        </w:rPr>
        <w:t>) (Reservation Seat Only). JPY 2,400, about 36min, 1-2 services/hour.</w:t>
      </w:r>
    </w:p>
    <w:p w:rsidR="00CE1C8F" w:rsidRPr="00CE1C8F" w:rsidRDefault="00CE1C8F" w:rsidP="00CE1C8F">
      <w:pPr>
        <w:numPr>
          <w:ilvl w:val="0"/>
          <w:numId w:val="11"/>
        </w:numPr>
        <w:tabs>
          <w:tab w:val="left" w:pos="794"/>
          <w:tab w:val="left" w:pos="1191"/>
          <w:tab w:val="left" w:pos="1588"/>
          <w:tab w:val="left" w:pos="1985"/>
        </w:tabs>
        <w:bidi w:val="0"/>
        <w:spacing w:before="0" w:line="240" w:lineRule="auto"/>
        <w:contextualSpacing/>
        <w:jc w:val="left"/>
        <w:rPr>
          <w:rFonts w:cs="Times New Roman"/>
          <w:bCs/>
          <w:sz w:val="24"/>
          <w:szCs w:val="20"/>
          <w:lang w:val="en-GB"/>
        </w:rPr>
      </w:pPr>
      <w:proofErr w:type="spellStart"/>
      <w:r w:rsidRPr="00CE1C8F">
        <w:rPr>
          <w:rFonts w:cs="Times New Roman"/>
          <w:bCs/>
          <w:sz w:val="24"/>
          <w:szCs w:val="20"/>
          <w:lang w:val="fr-CH"/>
        </w:rPr>
        <w:t>Keisei</w:t>
      </w:r>
      <w:proofErr w:type="spellEnd"/>
      <w:r w:rsidRPr="00CE1C8F">
        <w:rPr>
          <w:rFonts w:cs="Times New Roman"/>
          <w:bCs/>
          <w:sz w:val="24"/>
          <w:szCs w:val="20"/>
          <w:lang w:val="fr-CH"/>
        </w:rPr>
        <w:t xml:space="preserve"> commuter train (Narita </w:t>
      </w:r>
      <w:proofErr w:type="spellStart"/>
      <w:r w:rsidRPr="00CE1C8F">
        <w:rPr>
          <w:rFonts w:cs="Times New Roman"/>
          <w:bCs/>
          <w:sz w:val="24"/>
          <w:szCs w:val="20"/>
          <w:lang w:val="fr-CH"/>
        </w:rPr>
        <w:t>Airport</w:t>
      </w:r>
      <w:proofErr w:type="spellEnd"/>
      <w:r w:rsidRPr="00CE1C8F">
        <w:rPr>
          <w:rFonts w:cs="Times New Roman"/>
          <w:bCs/>
          <w:sz w:val="24"/>
          <w:szCs w:val="20"/>
          <w:lang w:val="fr-CH"/>
        </w:rPr>
        <w:t xml:space="preserve"> - </w:t>
      </w:r>
      <w:proofErr w:type="spellStart"/>
      <w:r w:rsidRPr="00CE1C8F">
        <w:rPr>
          <w:rFonts w:cs="Times New Roman"/>
          <w:bCs/>
          <w:sz w:val="24"/>
          <w:szCs w:val="20"/>
          <w:lang w:val="fr-CH"/>
        </w:rPr>
        <w:t>Daimon</w:t>
      </w:r>
      <w:proofErr w:type="spellEnd"/>
      <w:r w:rsidRPr="00CE1C8F">
        <w:rPr>
          <w:rFonts w:cs="Times New Roman"/>
          <w:bCs/>
          <w:sz w:val="24"/>
          <w:szCs w:val="20"/>
          <w:lang w:val="fr-CH"/>
        </w:rPr>
        <w:t xml:space="preserve">). </w:t>
      </w:r>
      <w:r w:rsidRPr="00CE1C8F">
        <w:rPr>
          <w:rFonts w:cs="Times New Roman"/>
          <w:bCs/>
          <w:sz w:val="24"/>
          <w:szCs w:val="20"/>
          <w:lang w:val="en-GB"/>
        </w:rPr>
        <w:t xml:space="preserve">Take for </w:t>
      </w:r>
      <w:proofErr w:type="spellStart"/>
      <w:r w:rsidRPr="00CE1C8F">
        <w:rPr>
          <w:rFonts w:cs="Times New Roman"/>
          <w:bCs/>
          <w:sz w:val="24"/>
          <w:szCs w:val="20"/>
          <w:lang w:val="en-GB"/>
        </w:rPr>
        <w:t>Haneda</w:t>
      </w:r>
      <w:proofErr w:type="spellEnd"/>
      <w:r w:rsidRPr="00CE1C8F">
        <w:rPr>
          <w:rFonts w:cs="Times New Roman"/>
          <w:bCs/>
          <w:sz w:val="24"/>
          <w:szCs w:val="20"/>
          <w:lang w:val="en-GB"/>
        </w:rPr>
        <w:t xml:space="preserve"> Airport, </w:t>
      </w:r>
      <w:proofErr w:type="spellStart"/>
      <w:r w:rsidRPr="00CE1C8F">
        <w:rPr>
          <w:rFonts w:cs="Times New Roman"/>
          <w:bCs/>
          <w:sz w:val="24"/>
          <w:szCs w:val="20"/>
          <w:lang w:val="en-GB"/>
        </w:rPr>
        <w:t>Nishimagome</w:t>
      </w:r>
      <w:proofErr w:type="spellEnd"/>
      <w:r w:rsidRPr="00CE1C8F">
        <w:rPr>
          <w:rFonts w:cs="Times New Roman"/>
          <w:bCs/>
          <w:sz w:val="24"/>
          <w:szCs w:val="20"/>
          <w:lang w:val="en-GB"/>
        </w:rPr>
        <w:t xml:space="preserve">, or </w:t>
      </w:r>
      <w:proofErr w:type="spellStart"/>
      <w:r w:rsidRPr="00CE1C8F">
        <w:rPr>
          <w:rFonts w:cs="Times New Roman"/>
          <w:bCs/>
          <w:sz w:val="24"/>
          <w:szCs w:val="20"/>
          <w:lang w:val="en-GB"/>
        </w:rPr>
        <w:t>Misakiguchi</w:t>
      </w:r>
      <w:proofErr w:type="spellEnd"/>
      <w:r w:rsidRPr="00CE1C8F">
        <w:rPr>
          <w:rFonts w:cs="Times New Roman"/>
          <w:bCs/>
          <w:sz w:val="24"/>
          <w:szCs w:val="20"/>
          <w:lang w:val="en-GB"/>
        </w:rPr>
        <w:t xml:space="preserve"> Train. JPY 1,100-1,280, about 80-90min, 2-3 services/hour.</w:t>
      </w:r>
    </w:p>
    <w:p w:rsidR="00CE1C8F" w:rsidRPr="00CE1C8F" w:rsidRDefault="00CE1C8F" w:rsidP="00CE1C8F">
      <w:pPr>
        <w:bidi w:val="0"/>
        <w:spacing w:before="0" w:line="240" w:lineRule="auto"/>
        <w:jc w:val="left"/>
        <w:rPr>
          <w:rFonts w:cs="Times New Roman"/>
          <w:b/>
          <w:sz w:val="24"/>
          <w:szCs w:val="20"/>
        </w:rPr>
      </w:pPr>
    </w:p>
    <w:p w:rsidR="00CE1C8F" w:rsidRPr="00CE1C8F" w:rsidRDefault="00CE1C8F" w:rsidP="00CE1C8F">
      <w:pPr>
        <w:bidi w:val="0"/>
        <w:spacing w:before="0" w:line="240" w:lineRule="auto"/>
        <w:jc w:val="left"/>
        <w:rPr>
          <w:rFonts w:cs="Times New Roman"/>
          <w:b/>
          <w:sz w:val="24"/>
          <w:szCs w:val="20"/>
        </w:rPr>
      </w:pPr>
      <w:r w:rsidRPr="00CE1C8F">
        <w:rPr>
          <w:rFonts w:cs="Times New Roman"/>
          <w:b/>
          <w:sz w:val="24"/>
          <w:szCs w:val="20"/>
        </w:rPr>
        <w:t xml:space="preserve">From </w:t>
      </w:r>
      <w:proofErr w:type="spellStart"/>
      <w:r w:rsidRPr="00CE1C8F">
        <w:rPr>
          <w:rFonts w:cs="Times New Roman"/>
          <w:b/>
          <w:sz w:val="24"/>
          <w:szCs w:val="20"/>
        </w:rPr>
        <w:t>Haneda</w:t>
      </w:r>
      <w:proofErr w:type="spellEnd"/>
      <w:r w:rsidRPr="00CE1C8F">
        <w:rPr>
          <w:rFonts w:cs="Times New Roman"/>
          <w:b/>
          <w:sz w:val="24"/>
          <w:szCs w:val="20"/>
        </w:rPr>
        <w:t xml:space="preserve"> Airport</w:t>
      </w:r>
    </w:p>
    <w:p w:rsidR="00CE1C8F" w:rsidRPr="00CE1C8F" w:rsidRDefault="00CE1C8F" w:rsidP="00CE1C8F">
      <w:pPr>
        <w:numPr>
          <w:ilvl w:val="0"/>
          <w:numId w:val="10"/>
        </w:numPr>
        <w:tabs>
          <w:tab w:val="left" w:pos="794"/>
          <w:tab w:val="left" w:pos="1191"/>
          <w:tab w:val="left" w:pos="1588"/>
          <w:tab w:val="left" w:pos="1985"/>
        </w:tabs>
        <w:bidi w:val="0"/>
        <w:spacing w:before="0" w:line="240" w:lineRule="auto"/>
        <w:contextualSpacing/>
        <w:jc w:val="left"/>
        <w:rPr>
          <w:rFonts w:cs="Times New Roman"/>
          <w:bCs/>
          <w:sz w:val="24"/>
          <w:szCs w:val="20"/>
          <w:lang w:val="en-GB"/>
        </w:rPr>
      </w:pPr>
      <w:r w:rsidRPr="00CE1C8F">
        <w:rPr>
          <w:rFonts w:cs="Times New Roman"/>
          <w:bCs/>
          <w:sz w:val="24"/>
          <w:szCs w:val="20"/>
          <w:lang w:val="en-GB"/>
        </w:rPr>
        <w:t>By taxi: Use the map to describe the location of TTC to taxi driver. About JPY 6,290-6,380 plus highway toll, about 40min.</w:t>
      </w:r>
      <w:r w:rsidRPr="00CE1C8F">
        <w:rPr>
          <w:rFonts w:cs="Times New Roman"/>
          <w:bCs/>
          <w:sz w:val="24"/>
          <w:szCs w:val="20"/>
          <w:lang w:val="en-GB"/>
        </w:rPr>
        <w:br/>
      </w:r>
    </w:p>
    <w:p w:rsidR="00CE1C8F" w:rsidRPr="00CE1C8F" w:rsidRDefault="00CE1C8F" w:rsidP="00CE1C8F">
      <w:pPr>
        <w:numPr>
          <w:ilvl w:val="0"/>
          <w:numId w:val="10"/>
        </w:numPr>
        <w:tabs>
          <w:tab w:val="left" w:pos="794"/>
          <w:tab w:val="left" w:pos="1191"/>
          <w:tab w:val="left" w:pos="1588"/>
          <w:tab w:val="left" w:pos="1985"/>
        </w:tabs>
        <w:bidi w:val="0"/>
        <w:spacing w:before="0" w:line="240" w:lineRule="auto"/>
        <w:contextualSpacing/>
        <w:jc w:val="left"/>
        <w:rPr>
          <w:rFonts w:cs="Times New Roman"/>
          <w:bCs/>
          <w:sz w:val="24"/>
          <w:szCs w:val="20"/>
          <w:lang w:val="en-GB"/>
        </w:rPr>
      </w:pPr>
      <w:r w:rsidRPr="00CE1C8F">
        <w:rPr>
          <w:rFonts w:cs="Times New Roman"/>
          <w:bCs/>
          <w:sz w:val="24"/>
          <w:szCs w:val="20"/>
          <w:lang w:val="en-GB"/>
        </w:rPr>
        <w:t>By train/monorail:</w:t>
      </w:r>
    </w:p>
    <w:p w:rsidR="00CE1C8F" w:rsidRPr="00CE1C8F" w:rsidRDefault="00CE1C8F" w:rsidP="00CE1C8F">
      <w:pPr>
        <w:numPr>
          <w:ilvl w:val="0"/>
          <w:numId w:val="12"/>
        </w:numPr>
        <w:tabs>
          <w:tab w:val="left" w:pos="794"/>
          <w:tab w:val="left" w:pos="1191"/>
          <w:tab w:val="left" w:pos="1588"/>
          <w:tab w:val="left" w:pos="1985"/>
        </w:tabs>
        <w:bidi w:val="0"/>
        <w:spacing w:before="0" w:line="240" w:lineRule="auto"/>
        <w:contextualSpacing/>
        <w:jc w:val="left"/>
        <w:rPr>
          <w:rFonts w:cs="Times New Roman"/>
          <w:bCs/>
          <w:sz w:val="24"/>
          <w:szCs w:val="20"/>
          <w:lang w:val="en-GB"/>
        </w:rPr>
      </w:pPr>
      <w:r w:rsidRPr="00CE1C8F">
        <w:rPr>
          <w:rFonts w:cs="Times New Roman"/>
          <w:sz w:val="24"/>
          <w:szCs w:val="20"/>
          <w:lang w:val="en-GB"/>
        </w:rPr>
        <w:t>Tokyo Monorail (</w:t>
      </w:r>
      <w:proofErr w:type="spellStart"/>
      <w:r w:rsidRPr="00CE1C8F">
        <w:rPr>
          <w:rFonts w:cs="Times New Roman"/>
          <w:sz w:val="24"/>
          <w:szCs w:val="20"/>
          <w:lang w:val="en-GB"/>
        </w:rPr>
        <w:t>Haneda</w:t>
      </w:r>
      <w:proofErr w:type="spellEnd"/>
      <w:r w:rsidRPr="00CE1C8F">
        <w:rPr>
          <w:rFonts w:cs="Times New Roman"/>
          <w:sz w:val="24"/>
          <w:szCs w:val="20"/>
          <w:lang w:val="en-GB"/>
        </w:rPr>
        <w:t xml:space="preserve"> Airport International Building (</w:t>
      </w:r>
      <w:proofErr w:type="spellStart"/>
      <w:r w:rsidRPr="00CE1C8F">
        <w:rPr>
          <w:rFonts w:cs="Times New Roman"/>
          <w:sz w:val="24"/>
          <w:szCs w:val="20"/>
          <w:lang w:val="en-GB"/>
        </w:rPr>
        <w:t>Hamamatsucho</w:t>
      </w:r>
      <w:proofErr w:type="spellEnd"/>
      <w:r w:rsidRPr="00CE1C8F">
        <w:rPr>
          <w:rFonts w:cs="Times New Roman"/>
          <w:sz w:val="24"/>
          <w:szCs w:val="20"/>
          <w:lang w:val="en-GB"/>
        </w:rPr>
        <w:t>), JPY 470</w:t>
      </w:r>
      <w:proofErr w:type="gramStart"/>
      <w:r w:rsidRPr="00CE1C8F">
        <w:rPr>
          <w:rFonts w:cs="Times New Roman"/>
          <w:sz w:val="24"/>
          <w:szCs w:val="20"/>
          <w:lang w:val="en-GB"/>
        </w:rPr>
        <w:t>,  about</w:t>
      </w:r>
      <w:proofErr w:type="gramEnd"/>
      <w:r w:rsidRPr="00CE1C8F">
        <w:rPr>
          <w:rFonts w:cs="Times New Roman"/>
          <w:sz w:val="24"/>
          <w:szCs w:val="20"/>
          <w:lang w:val="en-GB"/>
        </w:rPr>
        <w:t xml:space="preserve"> 16min.</w:t>
      </w:r>
    </w:p>
    <w:p w:rsidR="00CE1C8F" w:rsidRPr="00CE1C8F" w:rsidRDefault="00CE1C8F" w:rsidP="00CE1C8F">
      <w:pPr>
        <w:numPr>
          <w:ilvl w:val="0"/>
          <w:numId w:val="12"/>
        </w:numPr>
        <w:tabs>
          <w:tab w:val="left" w:pos="794"/>
          <w:tab w:val="left" w:pos="1191"/>
          <w:tab w:val="left" w:pos="1588"/>
          <w:tab w:val="left" w:pos="1985"/>
        </w:tabs>
        <w:bidi w:val="0"/>
        <w:spacing w:before="0" w:line="240" w:lineRule="auto"/>
        <w:contextualSpacing/>
        <w:jc w:val="left"/>
        <w:rPr>
          <w:rFonts w:cs="Times New Roman"/>
          <w:bCs/>
          <w:sz w:val="24"/>
          <w:szCs w:val="20"/>
          <w:lang w:val="en-GB"/>
        </w:rPr>
      </w:pPr>
      <w:proofErr w:type="spellStart"/>
      <w:r w:rsidRPr="00CE1C8F">
        <w:rPr>
          <w:rFonts w:cs="Times New Roman"/>
          <w:bCs/>
          <w:sz w:val="24"/>
          <w:szCs w:val="20"/>
          <w:lang w:val="en-GB"/>
        </w:rPr>
        <w:t>Keikyu</w:t>
      </w:r>
      <w:proofErr w:type="spellEnd"/>
      <w:r w:rsidRPr="00CE1C8F">
        <w:rPr>
          <w:rFonts w:cs="Times New Roman"/>
          <w:bCs/>
          <w:sz w:val="24"/>
          <w:szCs w:val="20"/>
          <w:lang w:val="en-GB"/>
        </w:rPr>
        <w:t>-Line (</w:t>
      </w:r>
      <w:proofErr w:type="spellStart"/>
      <w:r w:rsidRPr="00CE1C8F">
        <w:rPr>
          <w:rFonts w:cs="Times New Roman"/>
          <w:bCs/>
          <w:sz w:val="24"/>
          <w:szCs w:val="20"/>
          <w:lang w:val="en-GB"/>
        </w:rPr>
        <w:t>Haneda</w:t>
      </w:r>
      <w:proofErr w:type="spellEnd"/>
      <w:r w:rsidRPr="00CE1C8F">
        <w:rPr>
          <w:rFonts w:cs="Times New Roman"/>
          <w:bCs/>
          <w:sz w:val="24"/>
          <w:szCs w:val="20"/>
          <w:lang w:val="en-GB"/>
        </w:rPr>
        <w:t xml:space="preserve"> Airport International Terminal - </w:t>
      </w:r>
      <w:proofErr w:type="spellStart"/>
      <w:r w:rsidRPr="00CE1C8F">
        <w:rPr>
          <w:rFonts w:cs="Times New Roman"/>
          <w:bCs/>
          <w:sz w:val="24"/>
          <w:szCs w:val="20"/>
          <w:lang w:val="en-GB"/>
        </w:rPr>
        <w:t>Daimon</w:t>
      </w:r>
      <w:proofErr w:type="spellEnd"/>
      <w:r w:rsidRPr="00CE1C8F">
        <w:rPr>
          <w:rFonts w:cs="Times New Roman"/>
          <w:bCs/>
          <w:sz w:val="24"/>
          <w:szCs w:val="20"/>
          <w:lang w:val="en-GB"/>
        </w:rPr>
        <w:t xml:space="preserve">). Take train direct to </w:t>
      </w:r>
      <w:proofErr w:type="spellStart"/>
      <w:r w:rsidRPr="00CE1C8F">
        <w:rPr>
          <w:rFonts w:cs="Times New Roman"/>
          <w:bCs/>
          <w:sz w:val="24"/>
          <w:szCs w:val="20"/>
          <w:lang w:val="en-GB"/>
        </w:rPr>
        <w:t>Asakusa</w:t>
      </w:r>
      <w:proofErr w:type="spellEnd"/>
      <w:r w:rsidRPr="00CE1C8F">
        <w:rPr>
          <w:rFonts w:cs="Times New Roman"/>
          <w:bCs/>
          <w:sz w:val="24"/>
          <w:szCs w:val="20"/>
          <w:lang w:val="en-GB"/>
        </w:rPr>
        <w:t xml:space="preserve">-Line (e.g. for </w:t>
      </w:r>
      <w:proofErr w:type="spellStart"/>
      <w:r w:rsidRPr="00CE1C8F">
        <w:rPr>
          <w:rFonts w:cs="Times New Roman"/>
          <w:bCs/>
          <w:sz w:val="24"/>
          <w:szCs w:val="20"/>
          <w:lang w:val="en-GB"/>
        </w:rPr>
        <w:t>Aoto</w:t>
      </w:r>
      <w:proofErr w:type="spellEnd"/>
      <w:r w:rsidRPr="00CE1C8F">
        <w:rPr>
          <w:rFonts w:cs="Times New Roman"/>
          <w:bCs/>
          <w:sz w:val="24"/>
          <w:szCs w:val="20"/>
          <w:lang w:val="en-GB"/>
        </w:rPr>
        <w:t xml:space="preserve">, </w:t>
      </w:r>
      <w:proofErr w:type="spellStart"/>
      <w:r w:rsidRPr="00CE1C8F">
        <w:rPr>
          <w:rFonts w:cs="Times New Roman"/>
          <w:bCs/>
          <w:sz w:val="24"/>
          <w:szCs w:val="20"/>
          <w:lang w:val="en-GB"/>
        </w:rPr>
        <w:t>Inba-Nihonidai</w:t>
      </w:r>
      <w:proofErr w:type="spellEnd"/>
      <w:r w:rsidRPr="00CE1C8F">
        <w:rPr>
          <w:rFonts w:cs="Times New Roman"/>
          <w:bCs/>
          <w:sz w:val="24"/>
          <w:szCs w:val="20"/>
          <w:lang w:val="en-GB"/>
        </w:rPr>
        <w:t>, Narita, or Narita-Airport train). JPY 510, about 20-30min.</w:t>
      </w:r>
    </w:p>
    <w:p w:rsidR="002D2B91" w:rsidRDefault="002D2B91">
      <w:pPr>
        <w:bidi w:val="0"/>
        <w:spacing w:before="0" w:line="240" w:lineRule="auto"/>
        <w:jc w:val="left"/>
        <w:rPr>
          <w:rFonts w:cs="Times New Roman"/>
          <w:sz w:val="24"/>
          <w:szCs w:val="20"/>
          <w:lang w:val="en-GB"/>
        </w:rPr>
      </w:pPr>
      <w:r>
        <w:rPr>
          <w:rFonts w:cs="Times New Roman"/>
          <w:sz w:val="24"/>
          <w:szCs w:val="20"/>
          <w:lang w:val="en-GB"/>
        </w:rPr>
        <w:br w:type="page"/>
      </w:r>
    </w:p>
    <w:p w:rsidR="00CE1C8F" w:rsidRPr="00CE1C8F" w:rsidRDefault="00CE1C8F" w:rsidP="00CE1C8F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line="240" w:lineRule="auto"/>
        <w:jc w:val="left"/>
        <w:rPr>
          <w:rFonts w:cs="Times New Roman"/>
          <w:b/>
          <w:sz w:val="24"/>
          <w:szCs w:val="20"/>
        </w:rPr>
      </w:pPr>
      <w:r w:rsidRPr="00CE1C8F">
        <w:rPr>
          <w:rFonts w:cs="Times New Roman"/>
          <w:b/>
          <w:sz w:val="24"/>
          <w:szCs w:val="20"/>
        </w:rPr>
        <w:lastRenderedPageBreak/>
        <w:t>From Tokyo Station</w:t>
      </w:r>
    </w:p>
    <w:p w:rsidR="00CE1C8F" w:rsidRPr="00CE1C8F" w:rsidRDefault="00CE1C8F" w:rsidP="00CE1C8F">
      <w:pPr>
        <w:numPr>
          <w:ilvl w:val="0"/>
          <w:numId w:val="13"/>
        </w:numPr>
        <w:tabs>
          <w:tab w:val="left" w:pos="794"/>
          <w:tab w:val="left" w:pos="1191"/>
          <w:tab w:val="left" w:pos="1588"/>
          <w:tab w:val="left" w:pos="1985"/>
        </w:tabs>
        <w:bidi w:val="0"/>
        <w:spacing w:before="0" w:line="240" w:lineRule="auto"/>
        <w:contextualSpacing/>
        <w:jc w:val="left"/>
        <w:rPr>
          <w:rFonts w:cs="Times New Roman"/>
          <w:bCs/>
          <w:sz w:val="24"/>
          <w:szCs w:val="20"/>
          <w:lang w:val="en-GB"/>
        </w:rPr>
      </w:pPr>
      <w:r w:rsidRPr="00CE1C8F">
        <w:rPr>
          <w:rFonts w:cs="Times New Roman"/>
          <w:bCs/>
          <w:sz w:val="24"/>
          <w:szCs w:val="20"/>
          <w:lang w:val="en-GB"/>
        </w:rPr>
        <w:t>By taxi (please use the map to describe the location of TTC to taxi driver) about JPY 1,250 , about 20min.</w:t>
      </w:r>
      <w:r w:rsidRPr="00CE1C8F">
        <w:rPr>
          <w:rFonts w:cs="Times New Roman"/>
          <w:bCs/>
          <w:sz w:val="24"/>
          <w:szCs w:val="20"/>
          <w:lang w:val="en-GB"/>
        </w:rPr>
        <w:br/>
      </w:r>
    </w:p>
    <w:p w:rsidR="00CE1C8F" w:rsidRPr="00CE1C8F" w:rsidRDefault="00CE1C8F" w:rsidP="00CE1C8F">
      <w:pPr>
        <w:numPr>
          <w:ilvl w:val="0"/>
          <w:numId w:val="13"/>
        </w:numPr>
        <w:tabs>
          <w:tab w:val="left" w:pos="794"/>
          <w:tab w:val="left" w:pos="1191"/>
          <w:tab w:val="left" w:pos="1588"/>
          <w:tab w:val="left" w:pos="1985"/>
        </w:tabs>
        <w:bidi w:val="0"/>
        <w:spacing w:before="0" w:line="240" w:lineRule="auto"/>
        <w:contextualSpacing/>
        <w:jc w:val="left"/>
        <w:rPr>
          <w:rFonts w:cs="Times New Roman"/>
          <w:bCs/>
          <w:sz w:val="24"/>
          <w:szCs w:val="20"/>
          <w:lang w:val="en-GB"/>
        </w:rPr>
      </w:pPr>
      <w:r w:rsidRPr="00CE1C8F">
        <w:rPr>
          <w:rFonts w:cs="Times New Roman"/>
          <w:bCs/>
          <w:sz w:val="24"/>
          <w:szCs w:val="20"/>
          <w:lang w:val="en-GB"/>
        </w:rPr>
        <w:t xml:space="preserve">By train: JR </w:t>
      </w:r>
      <w:proofErr w:type="spellStart"/>
      <w:r w:rsidRPr="00CE1C8F">
        <w:rPr>
          <w:rFonts w:cs="Times New Roman"/>
          <w:bCs/>
          <w:sz w:val="24"/>
          <w:szCs w:val="20"/>
          <w:lang w:val="en-GB"/>
        </w:rPr>
        <w:t>Yamanote</w:t>
      </w:r>
      <w:proofErr w:type="spellEnd"/>
      <w:r w:rsidRPr="00CE1C8F">
        <w:rPr>
          <w:rFonts w:cs="Times New Roman"/>
          <w:bCs/>
          <w:sz w:val="24"/>
          <w:szCs w:val="20"/>
          <w:lang w:val="en-GB"/>
        </w:rPr>
        <w:t xml:space="preserve">-Line or Keihin Tohoku-Line (Tokyo - </w:t>
      </w:r>
      <w:proofErr w:type="spellStart"/>
      <w:r w:rsidRPr="00CE1C8F">
        <w:rPr>
          <w:rFonts w:cs="Times New Roman"/>
          <w:bCs/>
          <w:sz w:val="24"/>
          <w:szCs w:val="20"/>
          <w:lang w:val="en-GB"/>
        </w:rPr>
        <w:t>Hamamatsucho</w:t>
      </w:r>
      <w:proofErr w:type="spellEnd"/>
      <w:r w:rsidRPr="00CE1C8F">
        <w:rPr>
          <w:rFonts w:cs="Times New Roman"/>
          <w:bCs/>
          <w:sz w:val="24"/>
          <w:szCs w:val="20"/>
          <w:lang w:val="en-GB"/>
        </w:rPr>
        <w:t>) direction Shinagawa, etc. JPY 150, about 6min.</w:t>
      </w:r>
    </w:p>
    <w:p w:rsidR="00CE1C8F" w:rsidRPr="00CE1C8F" w:rsidRDefault="00CE1C8F" w:rsidP="00CE1C8F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line="240" w:lineRule="auto"/>
        <w:jc w:val="left"/>
        <w:rPr>
          <w:rFonts w:cs="Times New Roman"/>
          <w:b/>
          <w:sz w:val="24"/>
          <w:szCs w:val="20"/>
        </w:rPr>
      </w:pPr>
      <w:r w:rsidRPr="00CE1C8F">
        <w:rPr>
          <w:rFonts w:cs="Times New Roman"/>
          <w:b/>
          <w:sz w:val="24"/>
          <w:szCs w:val="20"/>
        </w:rPr>
        <w:t xml:space="preserve">From </w:t>
      </w:r>
      <w:proofErr w:type="spellStart"/>
      <w:r w:rsidRPr="00CE1C8F">
        <w:rPr>
          <w:rFonts w:cs="Times New Roman"/>
          <w:b/>
          <w:sz w:val="24"/>
          <w:szCs w:val="20"/>
        </w:rPr>
        <w:t>Nippori</w:t>
      </w:r>
      <w:proofErr w:type="spellEnd"/>
      <w:r w:rsidRPr="00CE1C8F">
        <w:rPr>
          <w:rFonts w:cs="Times New Roman"/>
          <w:b/>
          <w:sz w:val="24"/>
          <w:szCs w:val="20"/>
        </w:rPr>
        <w:t xml:space="preserve"> Station</w:t>
      </w:r>
    </w:p>
    <w:p w:rsidR="00CE1C8F" w:rsidRPr="00CE1C8F" w:rsidRDefault="00CE1C8F" w:rsidP="00CE1C8F">
      <w:pPr>
        <w:numPr>
          <w:ilvl w:val="0"/>
          <w:numId w:val="14"/>
        </w:numPr>
        <w:tabs>
          <w:tab w:val="left" w:pos="794"/>
          <w:tab w:val="left" w:pos="1191"/>
          <w:tab w:val="left" w:pos="1588"/>
          <w:tab w:val="left" w:pos="1985"/>
        </w:tabs>
        <w:bidi w:val="0"/>
        <w:spacing w:before="0" w:line="240" w:lineRule="auto"/>
        <w:contextualSpacing/>
        <w:jc w:val="left"/>
        <w:rPr>
          <w:rFonts w:cs="Times New Roman"/>
          <w:bCs/>
          <w:sz w:val="24"/>
          <w:szCs w:val="20"/>
          <w:lang w:val="en-GB"/>
        </w:rPr>
      </w:pPr>
      <w:r w:rsidRPr="00CE1C8F">
        <w:rPr>
          <w:rFonts w:cs="Times New Roman"/>
          <w:bCs/>
          <w:sz w:val="24"/>
          <w:szCs w:val="20"/>
          <w:lang w:val="en-GB"/>
        </w:rPr>
        <w:t>By taxi (please use the map to describe the location of TTC to taxi driver) about JPY 3,230, about 30min.</w:t>
      </w:r>
      <w:r w:rsidRPr="00CE1C8F">
        <w:rPr>
          <w:rFonts w:cs="Times New Roman"/>
          <w:bCs/>
          <w:sz w:val="24"/>
          <w:szCs w:val="20"/>
          <w:lang w:val="en-GB"/>
        </w:rPr>
        <w:br/>
      </w:r>
    </w:p>
    <w:p w:rsidR="00CE1C8F" w:rsidRPr="00CE1C8F" w:rsidRDefault="00CE1C8F" w:rsidP="00CE1C8F">
      <w:pPr>
        <w:numPr>
          <w:ilvl w:val="0"/>
          <w:numId w:val="14"/>
        </w:numPr>
        <w:tabs>
          <w:tab w:val="left" w:pos="794"/>
          <w:tab w:val="left" w:pos="1191"/>
          <w:tab w:val="left" w:pos="1588"/>
          <w:tab w:val="left" w:pos="1985"/>
        </w:tabs>
        <w:bidi w:val="0"/>
        <w:spacing w:before="0" w:line="240" w:lineRule="auto"/>
        <w:contextualSpacing/>
        <w:jc w:val="left"/>
        <w:rPr>
          <w:rFonts w:cs="Times New Roman"/>
          <w:bCs/>
          <w:sz w:val="24"/>
          <w:szCs w:val="20"/>
          <w:lang w:val="en-GB"/>
        </w:rPr>
      </w:pPr>
      <w:r w:rsidRPr="00CE1C8F">
        <w:rPr>
          <w:rFonts w:cs="Times New Roman"/>
          <w:bCs/>
          <w:sz w:val="24"/>
          <w:szCs w:val="20"/>
          <w:lang w:val="en-GB"/>
        </w:rPr>
        <w:t xml:space="preserve">By train: JR </w:t>
      </w:r>
      <w:proofErr w:type="spellStart"/>
      <w:r w:rsidRPr="00CE1C8F">
        <w:rPr>
          <w:rFonts w:cs="Times New Roman"/>
          <w:bCs/>
          <w:sz w:val="24"/>
          <w:szCs w:val="20"/>
          <w:lang w:val="en-GB"/>
        </w:rPr>
        <w:t>Yamanote</w:t>
      </w:r>
      <w:proofErr w:type="spellEnd"/>
      <w:r w:rsidRPr="00CE1C8F">
        <w:rPr>
          <w:rFonts w:cs="Times New Roman"/>
          <w:bCs/>
          <w:sz w:val="24"/>
          <w:szCs w:val="20"/>
          <w:lang w:val="en-GB"/>
        </w:rPr>
        <w:t>-Line or Keihin Tohoku-Line (</w:t>
      </w:r>
      <w:proofErr w:type="spellStart"/>
      <w:r w:rsidRPr="00CE1C8F">
        <w:rPr>
          <w:rFonts w:cs="Times New Roman"/>
          <w:bCs/>
          <w:sz w:val="24"/>
          <w:szCs w:val="20"/>
          <w:lang w:val="en-GB"/>
        </w:rPr>
        <w:t>Nippori-Hamamatsucho</w:t>
      </w:r>
      <w:proofErr w:type="spellEnd"/>
      <w:r w:rsidRPr="00CE1C8F">
        <w:rPr>
          <w:rFonts w:cs="Times New Roman"/>
          <w:bCs/>
          <w:sz w:val="24"/>
          <w:szCs w:val="20"/>
          <w:lang w:val="en-GB"/>
        </w:rPr>
        <w:t>) direction Tokyo, Shinagawa, etc. JPY 160, about 17min.</w:t>
      </w:r>
    </w:p>
    <w:p w:rsidR="00CE1C8F" w:rsidRPr="00CE1C8F" w:rsidRDefault="00CE1C8F" w:rsidP="00CE1C8F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line="240" w:lineRule="auto"/>
        <w:jc w:val="left"/>
        <w:rPr>
          <w:rFonts w:cs="Times New Roman"/>
          <w:b/>
          <w:sz w:val="24"/>
          <w:szCs w:val="20"/>
        </w:rPr>
      </w:pPr>
      <w:r w:rsidRPr="00CE1C8F">
        <w:rPr>
          <w:rFonts w:cs="Times New Roman"/>
          <w:b/>
          <w:sz w:val="24"/>
          <w:szCs w:val="20"/>
        </w:rPr>
        <w:t>From TCAT</w:t>
      </w:r>
    </w:p>
    <w:p w:rsidR="00CE1C8F" w:rsidRPr="00CE1C8F" w:rsidRDefault="00CE1C8F" w:rsidP="00CE1C8F">
      <w:pPr>
        <w:numPr>
          <w:ilvl w:val="0"/>
          <w:numId w:val="14"/>
        </w:numPr>
        <w:tabs>
          <w:tab w:val="left" w:pos="794"/>
          <w:tab w:val="left" w:pos="1191"/>
          <w:tab w:val="left" w:pos="1588"/>
          <w:tab w:val="left" w:pos="1985"/>
        </w:tabs>
        <w:bidi w:val="0"/>
        <w:spacing w:before="0" w:line="240" w:lineRule="auto"/>
        <w:contextualSpacing/>
        <w:jc w:val="left"/>
        <w:rPr>
          <w:rFonts w:cs="Times New Roman"/>
          <w:bCs/>
          <w:sz w:val="24"/>
          <w:szCs w:val="20"/>
          <w:lang w:val="en-GB"/>
        </w:rPr>
      </w:pPr>
      <w:r w:rsidRPr="00CE1C8F">
        <w:rPr>
          <w:rFonts w:cs="Times New Roman"/>
          <w:bCs/>
          <w:sz w:val="24"/>
          <w:szCs w:val="20"/>
          <w:lang w:val="en-GB"/>
        </w:rPr>
        <w:t>By taxi (please use this map to describe the location of TTC to taxi driver) about JPY 1,790, about 20min.</w:t>
      </w:r>
      <w:r w:rsidRPr="00CE1C8F">
        <w:rPr>
          <w:rFonts w:cs="Times New Roman"/>
          <w:bCs/>
          <w:sz w:val="24"/>
          <w:szCs w:val="20"/>
          <w:lang w:val="en-GB"/>
        </w:rPr>
        <w:br/>
      </w:r>
    </w:p>
    <w:p w:rsidR="00CE1C8F" w:rsidRPr="00CE1C8F" w:rsidRDefault="00CE1C8F" w:rsidP="00CE1C8F">
      <w:pPr>
        <w:numPr>
          <w:ilvl w:val="0"/>
          <w:numId w:val="14"/>
        </w:numPr>
        <w:tabs>
          <w:tab w:val="left" w:pos="794"/>
          <w:tab w:val="left" w:pos="1191"/>
          <w:tab w:val="left" w:pos="1588"/>
          <w:tab w:val="left" w:pos="1985"/>
        </w:tabs>
        <w:bidi w:val="0"/>
        <w:spacing w:before="0" w:line="240" w:lineRule="auto"/>
        <w:contextualSpacing/>
        <w:jc w:val="left"/>
        <w:rPr>
          <w:rFonts w:cs="Times New Roman"/>
          <w:bCs/>
          <w:sz w:val="24"/>
          <w:szCs w:val="20"/>
          <w:lang w:val="en-GB"/>
        </w:rPr>
      </w:pPr>
      <w:r w:rsidRPr="00CE1C8F">
        <w:rPr>
          <w:rFonts w:cs="Times New Roman"/>
          <w:bCs/>
          <w:sz w:val="24"/>
          <w:szCs w:val="20"/>
          <w:lang w:val="en-GB"/>
        </w:rPr>
        <w:t xml:space="preserve">By subway: From </w:t>
      </w:r>
      <w:proofErr w:type="spellStart"/>
      <w:r w:rsidRPr="00CE1C8F">
        <w:rPr>
          <w:rFonts w:cs="Times New Roman"/>
          <w:bCs/>
          <w:sz w:val="24"/>
          <w:szCs w:val="20"/>
          <w:lang w:val="en-GB"/>
        </w:rPr>
        <w:t>Suitengumae</w:t>
      </w:r>
      <w:proofErr w:type="spellEnd"/>
      <w:r w:rsidRPr="00CE1C8F">
        <w:rPr>
          <w:rFonts w:cs="Times New Roman"/>
          <w:bCs/>
          <w:sz w:val="24"/>
          <w:szCs w:val="20"/>
          <w:lang w:val="en-GB"/>
        </w:rPr>
        <w:t xml:space="preserve"> Station (Z10) (Directly connected to TCAT) of Tokyo metro </w:t>
      </w:r>
      <w:proofErr w:type="spellStart"/>
      <w:r w:rsidRPr="00CE1C8F">
        <w:rPr>
          <w:rFonts w:cs="Times New Roman"/>
          <w:bCs/>
          <w:sz w:val="24"/>
          <w:szCs w:val="20"/>
          <w:lang w:val="en-GB"/>
        </w:rPr>
        <w:t>Hanzomon</w:t>
      </w:r>
      <w:proofErr w:type="spellEnd"/>
      <w:r w:rsidRPr="00CE1C8F">
        <w:rPr>
          <w:rFonts w:cs="Times New Roman"/>
          <w:bCs/>
          <w:sz w:val="24"/>
          <w:szCs w:val="20"/>
          <w:lang w:val="en-GB"/>
        </w:rPr>
        <w:t xml:space="preserve"> Line, direction Shibuya, etc. Exchange to (Toei) </w:t>
      </w:r>
      <w:proofErr w:type="spellStart"/>
      <w:r w:rsidRPr="00CE1C8F">
        <w:rPr>
          <w:rFonts w:cs="Times New Roman"/>
          <w:bCs/>
          <w:sz w:val="24"/>
          <w:szCs w:val="20"/>
          <w:lang w:val="en-GB"/>
        </w:rPr>
        <w:t>Mita</w:t>
      </w:r>
      <w:proofErr w:type="spellEnd"/>
      <w:r w:rsidRPr="00CE1C8F">
        <w:rPr>
          <w:rFonts w:cs="Times New Roman"/>
          <w:bCs/>
          <w:sz w:val="24"/>
          <w:szCs w:val="20"/>
          <w:lang w:val="en-GB"/>
        </w:rPr>
        <w:t xml:space="preserve"> Line at </w:t>
      </w:r>
      <w:proofErr w:type="spellStart"/>
      <w:r w:rsidRPr="00CE1C8F">
        <w:rPr>
          <w:rFonts w:cs="Times New Roman"/>
          <w:bCs/>
          <w:sz w:val="24"/>
          <w:szCs w:val="20"/>
          <w:lang w:val="en-GB"/>
        </w:rPr>
        <w:t>Otemachi</w:t>
      </w:r>
      <w:proofErr w:type="spellEnd"/>
      <w:r w:rsidRPr="00CE1C8F">
        <w:rPr>
          <w:rFonts w:cs="Times New Roman"/>
          <w:bCs/>
          <w:sz w:val="24"/>
          <w:szCs w:val="20"/>
          <w:lang w:val="en-GB"/>
        </w:rPr>
        <w:t xml:space="preserve"> Station (Z8/I9). Direction </w:t>
      </w:r>
      <w:proofErr w:type="spellStart"/>
      <w:r w:rsidRPr="00CE1C8F">
        <w:rPr>
          <w:rFonts w:cs="Times New Roman"/>
          <w:bCs/>
          <w:sz w:val="24"/>
          <w:szCs w:val="20"/>
          <w:lang w:val="en-GB"/>
        </w:rPr>
        <w:t>Mita</w:t>
      </w:r>
      <w:proofErr w:type="spellEnd"/>
      <w:r w:rsidRPr="00CE1C8F">
        <w:rPr>
          <w:rFonts w:cs="Times New Roman"/>
          <w:bCs/>
          <w:sz w:val="24"/>
          <w:szCs w:val="20"/>
          <w:lang w:val="en-GB"/>
        </w:rPr>
        <w:t xml:space="preserve">, </w:t>
      </w:r>
      <w:proofErr w:type="spellStart"/>
      <w:r w:rsidRPr="00CE1C8F">
        <w:rPr>
          <w:rFonts w:cs="Times New Roman"/>
          <w:bCs/>
          <w:sz w:val="24"/>
          <w:szCs w:val="20"/>
          <w:lang w:val="en-GB"/>
        </w:rPr>
        <w:t>Hiyoshi</w:t>
      </w:r>
      <w:proofErr w:type="spellEnd"/>
      <w:r w:rsidRPr="00CE1C8F">
        <w:rPr>
          <w:rFonts w:cs="Times New Roman"/>
          <w:bCs/>
          <w:sz w:val="24"/>
          <w:szCs w:val="20"/>
          <w:lang w:val="en-GB"/>
        </w:rPr>
        <w:t xml:space="preserve">, </w:t>
      </w:r>
      <w:proofErr w:type="spellStart"/>
      <w:r w:rsidRPr="00CE1C8F">
        <w:rPr>
          <w:rFonts w:cs="Times New Roman"/>
          <w:bCs/>
          <w:sz w:val="24"/>
          <w:szCs w:val="20"/>
          <w:lang w:val="en-GB"/>
        </w:rPr>
        <w:t>Megro</w:t>
      </w:r>
      <w:proofErr w:type="spellEnd"/>
      <w:r w:rsidRPr="00CE1C8F">
        <w:rPr>
          <w:rFonts w:cs="Times New Roman"/>
          <w:bCs/>
          <w:sz w:val="24"/>
          <w:szCs w:val="20"/>
          <w:lang w:val="en-GB"/>
        </w:rPr>
        <w:t xml:space="preserve">, etc. Stop Station </w:t>
      </w:r>
      <w:proofErr w:type="spellStart"/>
      <w:r w:rsidRPr="00CE1C8F">
        <w:rPr>
          <w:rFonts w:cs="Times New Roman"/>
          <w:bCs/>
          <w:sz w:val="24"/>
          <w:szCs w:val="20"/>
          <w:lang w:val="en-GB"/>
        </w:rPr>
        <w:t>Onarimon</w:t>
      </w:r>
      <w:proofErr w:type="spellEnd"/>
      <w:r w:rsidRPr="00CE1C8F">
        <w:rPr>
          <w:rFonts w:cs="Times New Roman"/>
          <w:bCs/>
          <w:sz w:val="24"/>
          <w:szCs w:val="20"/>
          <w:lang w:val="en-GB"/>
        </w:rPr>
        <w:t xml:space="preserve"> (I6). JPY 260, about 19min.</w:t>
      </w:r>
      <w:r w:rsidRPr="00CE1C8F">
        <w:rPr>
          <w:rFonts w:cs="Times New Roman"/>
          <w:bCs/>
          <w:sz w:val="24"/>
          <w:szCs w:val="20"/>
          <w:lang w:val="en-GB"/>
        </w:rPr>
        <w:br/>
      </w:r>
    </w:p>
    <w:p w:rsidR="00CE1C8F" w:rsidRPr="00CE1C8F" w:rsidRDefault="00CE1C8F" w:rsidP="00CE1C8F">
      <w:pPr>
        <w:numPr>
          <w:ilvl w:val="0"/>
          <w:numId w:val="14"/>
        </w:numPr>
        <w:tabs>
          <w:tab w:val="left" w:pos="794"/>
          <w:tab w:val="left" w:pos="1191"/>
          <w:tab w:val="left" w:pos="1588"/>
          <w:tab w:val="left" w:pos="1985"/>
        </w:tabs>
        <w:bidi w:val="0"/>
        <w:spacing w:before="0" w:line="240" w:lineRule="auto"/>
        <w:contextualSpacing/>
        <w:jc w:val="left"/>
        <w:rPr>
          <w:rFonts w:cs="Times New Roman"/>
          <w:bCs/>
          <w:sz w:val="24"/>
          <w:szCs w:val="20"/>
          <w:lang w:val="en-GB"/>
        </w:rPr>
      </w:pPr>
      <w:r w:rsidRPr="00CE1C8F">
        <w:rPr>
          <w:rFonts w:cs="Times New Roman"/>
          <w:bCs/>
          <w:sz w:val="24"/>
          <w:szCs w:val="20"/>
          <w:lang w:val="en-GB"/>
        </w:rPr>
        <w:t>Please note: Commuter Lines will be very crowded in rush hours (7:00-9:30 and 17:00-20:00)</w:t>
      </w:r>
    </w:p>
    <w:p w:rsidR="00CE1C8F" w:rsidRPr="00CE1C8F" w:rsidRDefault="00CE1C8F" w:rsidP="00CE1C8F">
      <w:pPr>
        <w:numPr>
          <w:ilvl w:val="0"/>
          <w:numId w:val="6"/>
        </w:numPr>
        <w:tabs>
          <w:tab w:val="left" w:pos="794"/>
          <w:tab w:val="left" w:pos="851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360"/>
        <w:jc w:val="left"/>
        <w:textAlignment w:val="baseline"/>
        <w:rPr>
          <w:rFonts w:cs="Times New Roman"/>
          <w:b/>
          <w:bCs/>
          <w:kern w:val="36"/>
          <w:sz w:val="24"/>
          <w:szCs w:val="20"/>
          <w:lang w:val="de-DE"/>
        </w:rPr>
      </w:pPr>
      <w:r w:rsidRPr="00CE1C8F">
        <w:rPr>
          <w:rFonts w:cs="Times New Roman"/>
          <w:b/>
          <w:bCs/>
          <w:kern w:val="36"/>
          <w:sz w:val="24"/>
          <w:szCs w:val="20"/>
          <w:lang w:val="de-DE"/>
        </w:rPr>
        <w:t>Airport Access</w:t>
      </w:r>
    </w:p>
    <w:p w:rsidR="00CE1C8F" w:rsidRPr="00CE1C8F" w:rsidRDefault="00CE1C8F" w:rsidP="00CE1C8F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after="120" w:line="240" w:lineRule="auto"/>
        <w:jc w:val="left"/>
        <w:rPr>
          <w:rFonts w:cs="Times New Roman"/>
          <w:kern w:val="36"/>
          <w:sz w:val="24"/>
          <w:szCs w:val="20"/>
          <w:lang w:val="de-DE"/>
        </w:rPr>
      </w:pPr>
      <w:r w:rsidRPr="00CE1C8F">
        <w:rPr>
          <w:rFonts w:cs="Times New Roman"/>
          <w:sz w:val="24"/>
          <w:szCs w:val="20"/>
          <w:lang w:val="en-GB"/>
        </w:rPr>
        <w:t xml:space="preserve">See </w:t>
      </w:r>
      <w:hyperlink r:id="rId22" w:history="1">
        <w:r w:rsidRPr="00CE1C8F">
          <w:rPr>
            <w:rFonts w:cs="Times New Roman"/>
            <w:color w:val="0000FF"/>
            <w:kern w:val="36"/>
            <w:sz w:val="24"/>
            <w:szCs w:val="20"/>
            <w:u w:val="single"/>
            <w:lang w:val="de-DE"/>
          </w:rPr>
          <w:t>http://www.ttc.or.jp/e/intro/airport/</w:t>
        </w:r>
      </w:hyperlink>
      <w:r w:rsidRPr="00CE1C8F">
        <w:rPr>
          <w:rFonts w:cs="Times New Roman"/>
          <w:kern w:val="36"/>
          <w:sz w:val="24"/>
          <w:szCs w:val="20"/>
          <w:lang w:val="de-DE"/>
        </w:rPr>
        <w:t xml:space="preserve"> </w:t>
      </w:r>
    </w:p>
    <w:p w:rsidR="00CE1C8F" w:rsidRPr="00CE1C8F" w:rsidRDefault="00CE1C8F" w:rsidP="00CE1C8F">
      <w:pPr>
        <w:numPr>
          <w:ilvl w:val="0"/>
          <w:numId w:val="6"/>
        </w:numPr>
        <w:tabs>
          <w:tab w:val="left" w:pos="0"/>
          <w:tab w:val="left" w:pos="794"/>
          <w:tab w:val="left" w:pos="851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40" w:after="120" w:line="240" w:lineRule="auto"/>
        <w:ind w:left="360"/>
        <w:contextualSpacing/>
        <w:jc w:val="left"/>
        <w:textAlignment w:val="top"/>
        <w:outlineLvl w:val="0"/>
        <w:rPr>
          <w:rFonts w:cs="Times New Roman"/>
          <w:kern w:val="36"/>
          <w:sz w:val="24"/>
          <w:szCs w:val="20"/>
          <w:lang w:val="en-GB"/>
        </w:rPr>
      </w:pPr>
      <w:r w:rsidRPr="00CE1C8F">
        <w:rPr>
          <w:rFonts w:cs="Times New Roman"/>
          <w:b/>
          <w:bCs/>
          <w:kern w:val="36"/>
          <w:sz w:val="24"/>
          <w:szCs w:val="20"/>
          <w:lang w:val="en-GB"/>
        </w:rPr>
        <w:t>Hotels</w:t>
      </w:r>
    </w:p>
    <w:p w:rsidR="00CE1C8F" w:rsidRPr="00CE1C8F" w:rsidRDefault="00CE1C8F" w:rsidP="00CE1C8F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before="240" w:line="240" w:lineRule="auto"/>
        <w:jc w:val="left"/>
        <w:rPr>
          <w:rFonts w:cs="Times New Roman"/>
          <w:bCs/>
          <w:sz w:val="24"/>
          <w:szCs w:val="20"/>
        </w:rPr>
      </w:pPr>
      <w:proofErr w:type="spellStart"/>
      <w:r w:rsidRPr="00CE1C8F">
        <w:rPr>
          <w:rFonts w:cs="Times New Roman"/>
          <w:b/>
          <w:sz w:val="24"/>
          <w:szCs w:val="20"/>
        </w:rPr>
        <w:t>Shiba</w:t>
      </w:r>
      <w:proofErr w:type="spellEnd"/>
      <w:r w:rsidRPr="00CE1C8F">
        <w:rPr>
          <w:rFonts w:cs="Times New Roman"/>
          <w:b/>
          <w:sz w:val="24"/>
          <w:szCs w:val="20"/>
        </w:rPr>
        <w:t xml:space="preserve"> Park Hotel</w:t>
      </w:r>
      <w:r w:rsidRPr="00CE1C8F">
        <w:rPr>
          <w:rFonts w:cs="Times New Roman"/>
          <w:b/>
          <w:sz w:val="24"/>
          <w:szCs w:val="20"/>
        </w:rPr>
        <w:br/>
      </w:r>
      <w:r w:rsidRPr="00CE1C8F">
        <w:rPr>
          <w:rFonts w:cs="Times New Roman"/>
          <w:bCs/>
          <w:sz w:val="24"/>
          <w:szCs w:val="20"/>
        </w:rPr>
        <w:t xml:space="preserve">Address: 1-5-10 </w:t>
      </w:r>
      <w:proofErr w:type="spellStart"/>
      <w:r w:rsidRPr="00CE1C8F">
        <w:rPr>
          <w:rFonts w:cs="Times New Roman"/>
          <w:bCs/>
          <w:sz w:val="24"/>
          <w:szCs w:val="20"/>
        </w:rPr>
        <w:t>Shiba</w:t>
      </w:r>
      <w:proofErr w:type="spellEnd"/>
      <w:r w:rsidRPr="00CE1C8F">
        <w:rPr>
          <w:rFonts w:cs="Times New Roman"/>
          <w:bCs/>
          <w:sz w:val="24"/>
          <w:szCs w:val="20"/>
        </w:rPr>
        <w:t xml:space="preserve"> </w:t>
      </w:r>
      <w:proofErr w:type="spellStart"/>
      <w:r w:rsidRPr="00CE1C8F">
        <w:rPr>
          <w:rFonts w:cs="Times New Roman"/>
          <w:bCs/>
          <w:sz w:val="24"/>
          <w:szCs w:val="20"/>
        </w:rPr>
        <w:t>kouen</w:t>
      </w:r>
      <w:proofErr w:type="spellEnd"/>
      <w:r w:rsidRPr="00CE1C8F">
        <w:rPr>
          <w:rFonts w:cs="Times New Roman"/>
          <w:bCs/>
          <w:sz w:val="24"/>
          <w:szCs w:val="20"/>
        </w:rPr>
        <w:t>, Minato-</w:t>
      </w:r>
      <w:proofErr w:type="spellStart"/>
      <w:r w:rsidRPr="00CE1C8F">
        <w:rPr>
          <w:rFonts w:cs="Times New Roman"/>
          <w:bCs/>
          <w:sz w:val="24"/>
          <w:szCs w:val="20"/>
        </w:rPr>
        <w:t>ku</w:t>
      </w:r>
      <w:proofErr w:type="spellEnd"/>
      <w:r w:rsidRPr="00CE1C8F">
        <w:rPr>
          <w:rFonts w:cs="Times New Roman"/>
          <w:bCs/>
          <w:sz w:val="24"/>
          <w:szCs w:val="20"/>
        </w:rPr>
        <w:t>, Tokyo. 105-0011</w:t>
      </w:r>
      <w:r w:rsidRPr="00CE1C8F">
        <w:rPr>
          <w:rFonts w:cs="Times New Roman"/>
          <w:bCs/>
          <w:sz w:val="24"/>
          <w:szCs w:val="20"/>
        </w:rPr>
        <w:br/>
      </w:r>
      <w:proofErr w:type="gramStart"/>
      <w:r w:rsidRPr="00CE1C8F">
        <w:rPr>
          <w:rFonts w:cs="Times New Roman"/>
          <w:bCs/>
          <w:sz w:val="24"/>
          <w:szCs w:val="20"/>
        </w:rPr>
        <w:t>Phone :</w:t>
      </w:r>
      <w:proofErr w:type="gramEnd"/>
      <w:r w:rsidRPr="00CE1C8F">
        <w:rPr>
          <w:rFonts w:cs="Times New Roman"/>
          <w:bCs/>
          <w:sz w:val="24"/>
          <w:szCs w:val="20"/>
        </w:rPr>
        <w:t xml:space="preserve"> +81 33433 4141</w:t>
      </w:r>
      <w:r w:rsidRPr="00CE1C8F">
        <w:rPr>
          <w:rFonts w:cs="Times New Roman"/>
          <w:bCs/>
          <w:sz w:val="24"/>
          <w:szCs w:val="20"/>
        </w:rPr>
        <w:br/>
        <w:t>Fax</w:t>
      </w:r>
      <w:r w:rsidRPr="00CE1C8F">
        <w:rPr>
          <w:rFonts w:cs="Times New Roman"/>
          <w:bCs/>
          <w:sz w:val="24"/>
          <w:szCs w:val="20"/>
        </w:rPr>
        <w:tab/>
        <w:t>+81 33433 4142</w:t>
      </w:r>
      <w:r w:rsidRPr="00CE1C8F">
        <w:rPr>
          <w:rFonts w:cs="Times New Roman"/>
          <w:bCs/>
          <w:sz w:val="24"/>
          <w:szCs w:val="20"/>
        </w:rPr>
        <w:br/>
      </w:r>
      <w:hyperlink r:id="rId23" w:history="1">
        <w:r w:rsidRPr="00CE1C8F">
          <w:rPr>
            <w:rFonts w:cs="Times New Roman"/>
            <w:bCs/>
            <w:color w:val="0000FF"/>
            <w:sz w:val="24"/>
            <w:szCs w:val="20"/>
            <w:u w:val="single"/>
          </w:rPr>
          <w:t>http://en.shibaparkhotel.com/</w:t>
        </w:r>
      </w:hyperlink>
      <w:r w:rsidRPr="00CE1C8F">
        <w:rPr>
          <w:rFonts w:cs="Times New Roman"/>
          <w:bCs/>
          <w:sz w:val="24"/>
          <w:szCs w:val="20"/>
        </w:rPr>
        <w:t xml:space="preserve"> </w:t>
      </w:r>
    </w:p>
    <w:p w:rsidR="00CE1C8F" w:rsidRPr="00CE1C8F" w:rsidRDefault="00CE1C8F" w:rsidP="00CE1C8F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line="240" w:lineRule="auto"/>
        <w:jc w:val="left"/>
        <w:rPr>
          <w:rFonts w:eastAsia="MS Mincho" w:cs="Times New Roman"/>
          <w:bCs/>
          <w:sz w:val="24"/>
          <w:szCs w:val="20"/>
          <w:lang w:eastAsia="ja-JP"/>
        </w:rPr>
      </w:pPr>
      <w:r w:rsidRPr="00CE1C8F">
        <w:rPr>
          <w:rFonts w:cs="Times New Roman"/>
          <w:bCs/>
          <w:sz w:val="24"/>
          <w:szCs w:val="20"/>
        </w:rPr>
        <w:t xml:space="preserve">Locations of TTC office and </w:t>
      </w:r>
      <w:proofErr w:type="spellStart"/>
      <w:r w:rsidRPr="00CE1C8F">
        <w:rPr>
          <w:rFonts w:cs="Times New Roman"/>
          <w:bCs/>
          <w:sz w:val="24"/>
          <w:szCs w:val="20"/>
        </w:rPr>
        <w:t>Shiba</w:t>
      </w:r>
      <w:proofErr w:type="spellEnd"/>
      <w:r w:rsidRPr="00CE1C8F">
        <w:rPr>
          <w:rFonts w:cs="Times New Roman"/>
          <w:bCs/>
          <w:sz w:val="24"/>
          <w:szCs w:val="20"/>
        </w:rPr>
        <w:t xml:space="preserve"> Park Hotel: TTC office is only about 100m to the north from </w:t>
      </w:r>
      <w:proofErr w:type="spellStart"/>
      <w:r w:rsidRPr="00CE1C8F">
        <w:rPr>
          <w:rFonts w:cs="Times New Roman"/>
          <w:bCs/>
          <w:sz w:val="24"/>
          <w:szCs w:val="20"/>
        </w:rPr>
        <w:t>Shiba</w:t>
      </w:r>
      <w:proofErr w:type="spellEnd"/>
      <w:r w:rsidRPr="00CE1C8F">
        <w:rPr>
          <w:rFonts w:cs="Times New Roman"/>
          <w:bCs/>
          <w:sz w:val="24"/>
          <w:szCs w:val="20"/>
        </w:rPr>
        <w:t xml:space="preserve"> Park Hotel as shown in the map above.</w:t>
      </w:r>
    </w:p>
    <w:p w:rsidR="00CE1C8F" w:rsidRPr="00CE1C8F" w:rsidRDefault="00CE1C8F" w:rsidP="00CE1C8F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before="240" w:line="240" w:lineRule="auto"/>
        <w:jc w:val="left"/>
        <w:rPr>
          <w:rFonts w:eastAsia="MS Mincho" w:cs="Times New Roman"/>
          <w:b/>
          <w:bCs/>
          <w:sz w:val="24"/>
          <w:szCs w:val="20"/>
          <w:lang w:eastAsia="ja-JP"/>
        </w:rPr>
      </w:pPr>
      <w:r w:rsidRPr="00CE1C8F">
        <w:rPr>
          <w:rFonts w:eastAsia="MS Mincho" w:cs="Times New Roman"/>
          <w:b/>
          <w:bCs/>
          <w:sz w:val="24"/>
          <w:szCs w:val="20"/>
          <w:lang w:eastAsia="ja-JP"/>
        </w:rPr>
        <w:t>Tokyo Prince Hotel</w:t>
      </w:r>
    </w:p>
    <w:p w:rsidR="00CE1C8F" w:rsidRPr="00CE1C8F" w:rsidRDefault="00CE1C8F" w:rsidP="00CE1C8F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line="240" w:lineRule="auto"/>
        <w:jc w:val="left"/>
        <w:rPr>
          <w:rFonts w:eastAsia="MS Mincho" w:cs="Times New Roman"/>
          <w:b/>
          <w:sz w:val="24"/>
          <w:szCs w:val="20"/>
          <w:lang w:eastAsia="ja-JP"/>
        </w:rPr>
      </w:pPr>
      <w:r w:rsidRPr="00CE1C8F">
        <w:rPr>
          <w:rFonts w:cs="Times New Roman"/>
          <w:bCs/>
          <w:sz w:val="24"/>
          <w:szCs w:val="20"/>
        </w:rPr>
        <w:t xml:space="preserve">Address: </w:t>
      </w:r>
      <w:r w:rsidRPr="00CE1C8F">
        <w:rPr>
          <w:rFonts w:eastAsia="MS Mincho" w:cs="Times New Roman" w:hint="eastAsia"/>
          <w:bCs/>
          <w:sz w:val="24"/>
          <w:szCs w:val="20"/>
          <w:lang w:eastAsia="ja-JP"/>
        </w:rPr>
        <w:t>3-3-1</w:t>
      </w:r>
      <w:r w:rsidRPr="00CE1C8F">
        <w:rPr>
          <w:rFonts w:cs="Times New Roman"/>
          <w:bCs/>
          <w:sz w:val="24"/>
          <w:szCs w:val="20"/>
        </w:rPr>
        <w:t xml:space="preserve"> </w:t>
      </w:r>
      <w:proofErr w:type="spellStart"/>
      <w:r w:rsidRPr="00CE1C8F">
        <w:rPr>
          <w:rFonts w:cs="Times New Roman"/>
          <w:bCs/>
          <w:sz w:val="24"/>
          <w:szCs w:val="20"/>
        </w:rPr>
        <w:t>Shiba</w:t>
      </w:r>
      <w:proofErr w:type="spellEnd"/>
      <w:r w:rsidRPr="00CE1C8F">
        <w:rPr>
          <w:rFonts w:cs="Times New Roman"/>
          <w:bCs/>
          <w:sz w:val="24"/>
          <w:szCs w:val="20"/>
        </w:rPr>
        <w:t xml:space="preserve"> </w:t>
      </w:r>
      <w:proofErr w:type="spellStart"/>
      <w:r w:rsidRPr="00CE1C8F">
        <w:rPr>
          <w:rFonts w:cs="Times New Roman"/>
          <w:bCs/>
          <w:sz w:val="24"/>
          <w:szCs w:val="20"/>
        </w:rPr>
        <w:t>kouen</w:t>
      </w:r>
      <w:proofErr w:type="spellEnd"/>
      <w:r w:rsidRPr="00CE1C8F">
        <w:rPr>
          <w:rFonts w:cs="Times New Roman"/>
          <w:bCs/>
          <w:sz w:val="24"/>
          <w:szCs w:val="20"/>
        </w:rPr>
        <w:t>, Minato-</w:t>
      </w:r>
      <w:proofErr w:type="spellStart"/>
      <w:r w:rsidRPr="00CE1C8F">
        <w:rPr>
          <w:rFonts w:cs="Times New Roman"/>
          <w:bCs/>
          <w:sz w:val="24"/>
          <w:szCs w:val="20"/>
        </w:rPr>
        <w:t>ku</w:t>
      </w:r>
      <w:proofErr w:type="spellEnd"/>
      <w:r w:rsidRPr="00CE1C8F">
        <w:rPr>
          <w:rFonts w:cs="Times New Roman"/>
          <w:bCs/>
          <w:sz w:val="24"/>
          <w:szCs w:val="20"/>
        </w:rPr>
        <w:t>, Tokyo. 105-</w:t>
      </w:r>
      <w:r w:rsidRPr="00CE1C8F">
        <w:rPr>
          <w:rFonts w:eastAsia="MS Mincho" w:cs="Times New Roman" w:hint="eastAsia"/>
          <w:bCs/>
          <w:sz w:val="24"/>
          <w:szCs w:val="20"/>
          <w:lang w:eastAsia="ja-JP"/>
        </w:rPr>
        <w:t>8560</w:t>
      </w:r>
      <w:r w:rsidRPr="00CE1C8F">
        <w:rPr>
          <w:rFonts w:cs="Times New Roman"/>
          <w:bCs/>
          <w:sz w:val="24"/>
          <w:szCs w:val="20"/>
        </w:rPr>
        <w:br/>
      </w:r>
      <w:proofErr w:type="gramStart"/>
      <w:r w:rsidRPr="00CE1C8F">
        <w:rPr>
          <w:rFonts w:cs="Times New Roman"/>
          <w:bCs/>
          <w:sz w:val="24"/>
          <w:szCs w:val="20"/>
        </w:rPr>
        <w:t>Phone :</w:t>
      </w:r>
      <w:proofErr w:type="gramEnd"/>
      <w:r w:rsidRPr="00CE1C8F">
        <w:rPr>
          <w:rFonts w:cs="Times New Roman"/>
          <w:bCs/>
          <w:sz w:val="24"/>
          <w:szCs w:val="20"/>
        </w:rPr>
        <w:t xml:space="preserve"> +81 3343</w:t>
      </w:r>
      <w:r w:rsidRPr="00CE1C8F">
        <w:rPr>
          <w:rFonts w:eastAsia="MS Mincho" w:cs="Times New Roman" w:hint="eastAsia"/>
          <w:bCs/>
          <w:sz w:val="24"/>
          <w:szCs w:val="20"/>
          <w:lang w:eastAsia="ja-JP"/>
        </w:rPr>
        <w:t>2 1111</w:t>
      </w:r>
      <w:r w:rsidRPr="00CE1C8F">
        <w:rPr>
          <w:rFonts w:cs="Times New Roman"/>
          <w:bCs/>
          <w:sz w:val="24"/>
          <w:szCs w:val="20"/>
        </w:rPr>
        <w:br/>
      </w:r>
      <w:hyperlink r:id="rId24" w:history="1">
        <w:r w:rsidRPr="0038218D">
          <w:rPr>
            <w:rFonts w:eastAsia="MS Mincho" w:cs="Times New Roman"/>
            <w:color w:val="0000FF"/>
            <w:sz w:val="24"/>
            <w:szCs w:val="20"/>
            <w:u w:val="single"/>
            <w:lang w:eastAsia="ja-JP"/>
          </w:rPr>
          <w:t>http://www.princehotels.com/en/tokyo/</w:t>
        </w:r>
      </w:hyperlink>
    </w:p>
    <w:p w:rsidR="00CE1C8F" w:rsidRPr="00CE1C8F" w:rsidRDefault="00CE1C8F" w:rsidP="00CE1C8F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after="120" w:line="240" w:lineRule="auto"/>
        <w:jc w:val="left"/>
        <w:rPr>
          <w:rFonts w:eastAsia="MS Mincho" w:cs="Times New Roman"/>
          <w:bCs/>
          <w:sz w:val="24"/>
          <w:szCs w:val="20"/>
          <w:lang w:eastAsia="ja-JP"/>
        </w:rPr>
      </w:pPr>
      <w:r w:rsidRPr="00CE1C8F">
        <w:rPr>
          <w:rFonts w:cs="Times New Roman"/>
          <w:bCs/>
          <w:sz w:val="24"/>
          <w:szCs w:val="20"/>
        </w:rPr>
        <w:t>Locations of TTC office and</w:t>
      </w:r>
      <w:r w:rsidRPr="00CE1C8F">
        <w:rPr>
          <w:rFonts w:eastAsia="MS Mincho" w:cs="Times New Roman"/>
          <w:b/>
          <w:bCs/>
          <w:sz w:val="24"/>
          <w:szCs w:val="20"/>
          <w:lang w:eastAsia="ja-JP"/>
        </w:rPr>
        <w:t xml:space="preserve"> </w:t>
      </w:r>
      <w:r w:rsidRPr="00CE1C8F">
        <w:rPr>
          <w:rFonts w:cs="Times New Roman"/>
          <w:bCs/>
          <w:sz w:val="24"/>
          <w:szCs w:val="20"/>
        </w:rPr>
        <w:t xml:space="preserve">Tokyo Prince Hotel: TTC office is only about 100m to the </w:t>
      </w:r>
      <w:r w:rsidRPr="00CE1C8F">
        <w:rPr>
          <w:rFonts w:eastAsia="MS Mincho" w:cs="Times New Roman" w:hint="eastAsia"/>
          <w:bCs/>
          <w:sz w:val="24"/>
          <w:szCs w:val="20"/>
          <w:lang w:eastAsia="ja-JP"/>
        </w:rPr>
        <w:t>east</w:t>
      </w:r>
      <w:r w:rsidRPr="00CE1C8F">
        <w:rPr>
          <w:rFonts w:cs="Times New Roman"/>
          <w:bCs/>
          <w:sz w:val="24"/>
          <w:szCs w:val="20"/>
        </w:rPr>
        <w:t xml:space="preserve"> from Tokyo Prince Hotel as shown in the map above.</w:t>
      </w:r>
    </w:p>
    <w:p w:rsidR="00CE1C8F" w:rsidRPr="00CE1C8F" w:rsidRDefault="00CE1C8F" w:rsidP="00CE1C8F">
      <w:pPr>
        <w:numPr>
          <w:ilvl w:val="0"/>
          <w:numId w:val="6"/>
        </w:numPr>
        <w:tabs>
          <w:tab w:val="left" w:pos="0"/>
          <w:tab w:val="left" w:pos="794"/>
          <w:tab w:val="left" w:pos="851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after="240" w:line="240" w:lineRule="auto"/>
        <w:ind w:left="360"/>
        <w:contextualSpacing/>
        <w:jc w:val="left"/>
        <w:textAlignment w:val="top"/>
        <w:outlineLvl w:val="0"/>
        <w:rPr>
          <w:rFonts w:cs="Times New Roman"/>
          <w:b/>
          <w:bCs/>
          <w:kern w:val="36"/>
          <w:sz w:val="24"/>
          <w:szCs w:val="20"/>
          <w:lang w:val="en-GB"/>
        </w:rPr>
      </w:pPr>
      <w:r w:rsidRPr="00CE1C8F">
        <w:rPr>
          <w:rFonts w:cs="Times New Roman"/>
          <w:b/>
          <w:bCs/>
          <w:kern w:val="36"/>
          <w:sz w:val="24"/>
          <w:szCs w:val="20"/>
          <w:lang w:val="en-GB"/>
        </w:rPr>
        <w:t>Host contact person</w:t>
      </w:r>
    </w:p>
    <w:p w:rsidR="00CE1C8F" w:rsidRPr="00CE1C8F" w:rsidRDefault="00CE1C8F" w:rsidP="00C1292E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before="360" w:after="120" w:line="240" w:lineRule="auto"/>
        <w:ind w:left="794" w:right="91" w:hanging="794"/>
        <w:jc w:val="left"/>
        <w:rPr>
          <w:rFonts w:cs="Times New Roman"/>
          <w:color w:val="000000"/>
          <w:sz w:val="24"/>
          <w:szCs w:val="20"/>
          <w:lang w:val="en-GB" w:eastAsia="ja-JP"/>
        </w:rPr>
      </w:pPr>
      <w:r w:rsidRPr="00CE1C8F">
        <w:rPr>
          <w:rFonts w:cs="Times New Roman" w:hint="eastAsia"/>
          <w:color w:val="000000"/>
          <w:sz w:val="24"/>
          <w:szCs w:val="20"/>
          <w:lang w:val="en-GB" w:eastAsia="ja-JP"/>
        </w:rPr>
        <w:t>Name</w:t>
      </w:r>
      <w:r w:rsidRPr="00CE1C8F">
        <w:rPr>
          <w:rFonts w:cs="Times New Roman"/>
          <w:color w:val="000000"/>
          <w:sz w:val="24"/>
          <w:szCs w:val="20"/>
          <w:lang w:val="en-GB" w:eastAsia="ja-JP"/>
        </w:rPr>
        <w:t>:</w:t>
      </w:r>
      <w:r w:rsidRPr="00CE1C8F">
        <w:rPr>
          <w:rFonts w:cs="Times New Roman"/>
          <w:color w:val="000000"/>
          <w:sz w:val="24"/>
          <w:szCs w:val="20"/>
          <w:lang w:val="en-GB" w:eastAsia="ja-JP"/>
        </w:rPr>
        <w:tab/>
        <w:t xml:space="preserve">Mr </w:t>
      </w:r>
      <w:r w:rsidRPr="00CE1C8F">
        <w:rPr>
          <w:rFonts w:eastAsia="MS Mincho" w:cs="Times New Roman" w:hint="eastAsia"/>
          <w:color w:val="000000"/>
          <w:sz w:val="24"/>
          <w:szCs w:val="20"/>
          <w:lang w:val="en-GB" w:eastAsia="ja-JP"/>
        </w:rPr>
        <w:t>Yukio YAMANAKA</w:t>
      </w:r>
      <w:r w:rsidRPr="00CE1C8F">
        <w:rPr>
          <w:rFonts w:cs="Times New Roman"/>
          <w:color w:val="000000"/>
          <w:sz w:val="24"/>
          <w:szCs w:val="20"/>
          <w:lang w:val="en-GB" w:eastAsia="ja-JP"/>
        </w:rPr>
        <w:t xml:space="preserve">, </w:t>
      </w:r>
      <w:proofErr w:type="gramStart"/>
      <w:r w:rsidRPr="00CE1C8F">
        <w:rPr>
          <w:rFonts w:cs="Times New Roman"/>
          <w:color w:val="000000"/>
          <w:sz w:val="24"/>
          <w:szCs w:val="20"/>
          <w:lang w:val="en-GB" w:eastAsia="ja-JP"/>
        </w:rPr>
        <w:t>The</w:t>
      </w:r>
      <w:proofErr w:type="gramEnd"/>
      <w:r w:rsidRPr="00CE1C8F">
        <w:rPr>
          <w:rFonts w:cs="Times New Roman"/>
          <w:color w:val="000000"/>
          <w:sz w:val="24"/>
          <w:szCs w:val="20"/>
          <w:lang w:val="en-GB" w:eastAsia="ja-JP"/>
        </w:rPr>
        <w:t xml:space="preserve"> Telecommunication Technology Committee </w:t>
      </w:r>
      <w:r w:rsidRPr="00CE1C8F">
        <w:rPr>
          <w:rFonts w:cs="Times New Roman" w:hint="eastAsia"/>
          <w:color w:val="000000"/>
          <w:sz w:val="24"/>
          <w:szCs w:val="20"/>
          <w:lang w:val="en-GB" w:eastAsia="ja-JP"/>
        </w:rPr>
        <w:t>(TTC)</w:t>
      </w:r>
    </w:p>
    <w:p w:rsidR="00CE1C8F" w:rsidRPr="00CE1C8F" w:rsidRDefault="00CE1C8F" w:rsidP="00CE1C8F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before="0" w:line="240" w:lineRule="auto"/>
        <w:ind w:right="91"/>
        <w:jc w:val="left"/>
        <w:rPr>
          <w:rFonts w:cs="Times New Roman"/>
          <w:color w:val="000000"/>
          <w:sz w:val="24"/>
          <w:szCs w:val="20"/>
          <w:lang w:eastAsia="ja-JP"/>
        </w:rPr>
      </w:pPr>
      <w:r w:rsidRPr="00CE1C8F">
        <w:rPr>
          <w:rFonts w:cs="Times New Roman"/>
          <w:color w:val="000000"/>
          <w:sz w:val="24"/>
          <w:szCs w:val="20"/>
          <w:lang w:eastAsia="ja-JP"/>
        </w:rPr>
        <w:t xml:space="preserve">E-mail: </w:t>
      </w:r>
      <w:r w:rsidRPr="00CE1C8F">
        <w:rPr>
          <w:rFonts w:cs="Times New Roman"/>
          <w:color w:val="000000"/>
          <w:sz w:val="24"/>
          <w:szCs w:val="20"/>
          <w:lang w:eastAsia="ja-JP"/>
        </w:rPr>
        <w:tab/>
      </w:r>
      <w:hyperlink r:id="rId25" w:history="1">
        <w:r w:rsidRPr="00CE1C8F">
          <w:rPr>
            <w:rFonts w:cs="Times New Roman"/>
            <w:color w:val="0000FF"/>
            <w:sz w:val="24"/>
            <w:szCs w:val="20"/>
            <w:u w:val="single"/>
            <w:lang w:val="en-GB"/>
          </w:rPr>
          <w:t>i3cinfo@ttc.or.jp</w:t>
        </w:r>
      </w:hyperlink>
      <w:r w:rsidRPr="00CE1C8F">
        <w:rPr>
          <w:rFonts w:cs="Times New Roman"/>
          <w:color w:val="000000"/>
          <w:sz w:val="24"/>
          <w:szCs w:val="20"/>
          <w:lang w:eastAsia="ja-JP"/>
        </w:rPr>
        <w:t xml:space="preserve"> </w:t>
      </w:r>
    </w:p>
    <w:p w:rsidR="00CE1C8F" w:rsidRPr="00CE1C8F" w:rsidRDefault="00CE1C8F" w:rsidP="00CE1C8F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before="0" w:line="240" w:lineRule="auto"/>
        <w:ind w:right="91"/>
        <w:jc w:val="left"/>
        <w:rPr>
          <w:rFonts w:eastAsia="MS Mincho" w:cs="Times New Roman"/>
          <w:color w:val="000000"/>
          <w:sz w:val="24"/>
          <w:szCs w:val="20"/>
          <w:lang w:eastAsia="ja-JP"/>
        </w:rPr>
      </w:pPr>
      <w:r w:rsidRPr="00CE1C8F">
        <w:rPr>
          <w:rFonts w:cs="Times New Roman"/>
          <w:color w:val="000000"/>
          <w:sz w:val="24"/>
          <w:szCs w:val="20"/>
          <w:lang w:eastAsia="ja-JP"/>
        </w:rPr>
        <w:t>Tel:</w:t>
      </w:r>
      <w:r w:rsidRPr="00CE1C8F">
        <w:rPr>
          <w:rFonts w:cs="Times New Roman"/>
          <w:color w:val="000000"/>
          <w:sz w:val="24"/>
          <w:szCs w:val="20"/>
          <w:lang w:eastAsia="ja-JP"/>
        </w:rPr>
        <w:tab/>
        <w:t>+81-3-</w:t>
      </w:r>
      <w:r w:rsidRPr="00CE1C8F">
        <w:rPr>
          <w:rFonts w:eastAsia="MS Mincho" w:cs="Times New Roman" w:hint="eastAsia"/>
          <w:color w:val="000000"/>
          <w:sz w:val="24"/>
          <w:szCs w:val="20"/>
          <w:lang w:eastAsia="ja-JP"/>
        </w:rPr>
        <w:t>3432</w:t>
      </w:r>
      <w:r w:rsidRPr="00CE1C8F">
        <w:rPr>
          <w:rFonts w:cs="Times New Roman"/>
          <w:color w:val="000000"/>
          <w:sz w:val="24"/>
          <w:szCs w:val="20"/>
          <w:lang w:eastAsia="ja-JP"/>
        </w:rPr>
        <w:t>-</w:t>
      </w:r>
      <w:r w:rsidRPr="00CE1C8F">
        <w:rPr>
          <w:rFonts w:eastAsia="MS Mincho" w:cs="Times New Roman" w:hint="eastAsia"/>
          <w:color w:val="000000"/>
          <w:sz w:val="24"/>
          <w:szCs w:val="20"/>
          <w:lang w:eastAsia="ja-JP"/>
        </w:rPr>
        <w:t>1551</w:t>
      </w:r>
    </w:p>
    <w:p w:rsidR="00CE1C8F" w:rsidRDefault="00CE1C8F" w:rsidP="00CE1C8F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before="0" w:line="240" w:lineRule="auto"/>
        <w:ind w:right="91"/>
        <w:jc w:val="left"/>
        <w:rPr>
          <w:rFonts w:cs="Times New Roman"/>
          <w:color w:val="000000"/>
          <w:sz w:val="24"/>
          <w:szCs w:val="20"/>
          <w:lang w:eastAsia="ja-JP"/>
        </w:rPr>
      </w:pPr>
      <w:r w:rsidRPr="00CE1C8F">
        <w:rPr>
          <w:rFonts w:cs="Times New Roman"/>
          <w:color w:val="000000"/>
          <w:sz w:val="24"/>
          <w:szCs w:val="20"/>
          <w:lang w:eastAsia="ja-JP"/>
        </w:rPr>
        <w:t>Fax:</w:t>
      </w:r>
      <w:r w:rsidRPr="00CE1C8F">
        <w:rPr>
          <w:rFonts w:cs="Times New Roman"/>
          <w:color w:val="000000"/>
          <w:sz w:val="24"/>
          <w:szCs w:val="20"/>
          <w:lang w:eastAsia="ja-JP"/>
        </w:rPr>
        <w:tab/>
        <w:t>+81-3-3432-1553</w:t>
      </w:r>
    </w:p>
    <w:p w:rsidR="00D31F9B" w:rsidRPr="00CE1C8F" w:rsidRDefault="00D31F9B" w:rsidP="00D31F9B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before="0" w:line="240" w:lineRule="auto"/>
        <w:ind w:right="91"/>
        <w:jc w:val="center"/>
        <w:rPr>
          <w:rFonts w:cs="Times New Roman"/>
          <w:color w:val="000000"/>
          <w:sz w:val="24"/>
          <w:szCs w:val="20"/>
          <w:lang w:eastAsia="ja-JP"/>
        </w:rPr>
      </w:pPr>
      <w:r w:rsidRPr="00257440">
        <w:rPr>
          <w:rFonts w:asciiTheme="majorBidi" w:hAnsiTheme="majorBidi" w:cstheme="majorBidi"/>
          <w:b/>
          <w:bCs/>
        </w:rPr>
        <w:t>____________</w:t>
      </w:r>
    </w:p>
    <w:sectPr w:rsidR="00D31F9B" w:rsidRPr="00CE1C8F" w:rsidSect="00D31F9B">
      <w:headerReference w:type="default" r:id="rId26"/>
      <w:footerReference w:type="default" r:id="rId27"/>
      <w:headerReference w:type="first" r:id="rId28"/>
      <w:footerReference w:type="first" r:id="rId29"/>
      <w:type w:val="oddPage"/>
      <w:pgSz w:w="11907" w:h="16840" w:code="9"/>
      <w:pgMar w:top="567" w:right="1089" w:bottom="567" w:left="1089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EB6" w:rsidRDefault="00327EB6">
      <w:r>
        <w:separator/>
      </w:r>
    </w:p>
  </w:endnote>
  <w:endnote w:type="continuationSeparator" w:id="0">
    <w:p w:rsidR="00327EB6" w:rsidRDefault="00327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D4C" w:rsidRPr="000D2C94" w:rsidRDefault="000D2C94" w:rsidP="000D2C94">
    <w:pPr>
      <w:pStyle w:val="Footer"/>
      <w:rPr>
        <w:lang w:val="fr-CH"/>
      </w:rPr>
    </w:pPr>
    <w:r w:rsidRPr="000D2C94">
      <w:rPr>
        <w:lang w:val="fr-CH"/>
      </w:rPr>
      <w:t>ITU-T\BUREAU\CIRC\298</w:t>
    </w:r>
    <w:r w:rsidR="00D32487">
      <w:rPr>
        <w:lang w:val="fr-CH"/>
      </w:rPr>
      <w:t>A</w:t>
    </w:r>
    <w:r w:rsidRPr="000D2C94">
      <w:rPr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B80951" w:rsidTr="00765C43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B80951" w:rsidRDefault="00B80951" w:rsidP="00765C43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B80951" w:rsidRDefault="00B80951" w:rsidP="00765C43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B80951" w:rsidRDefault="00B80951" w:rsidP="00765C43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B80951" w:rsidRDefault="00B80951" w:rsidP="00765C43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B80951" w:rsidTr="00765C43">
      <w:trPr>
        <w:cantSplit/>
      </w:trPr>
      <w:tc>
        <w:tcPr>
          <w:tcW w:w="1062" w:type="pct"/>
        </w:tcPr>
        <w:p w:rsidR="00B80951" w:rsidRPr="008F5E3A" w:rsidRDefault="00B80951" w:rsidP="00765C43">
          <w:pPr>
            <w:pStyle w:val="itu"/>
          </w:pPr>
          <w:r w:rsidRPr="008F5E3A">
            <w:t>CH-1211 Geneva 20</w:t>
          </w:r>
        </w:p>
      </w:tc>
      <w:tc>
        <w:tcPr>
          <w:tcW w:w="1583" w:type="pct"/>
        </w:tcPr>
        <w:p w:rsidR="00B80951" w:rsidRPr="008F5E3A" w:rsidRDefault="00B80951" w:rsidP="00765C43">
          <w:pPr>
            <w:pStyle w:val="itu"/>
          </w:pPr>
          <w:r w:rsidRPr="008F5E3A">
            <w:t>Telefax</w:t>
          </w:r>
          <w:r w:rsidRPr="008F5E3A">
            <w:tab/>
            <w:t>Gr3:</w:t>
          </w:r>
          <w:r w:rsidRPr="008F5E3A">
            <w:tab/>
            <w:t>+41 22 733 72 56</w:t>
          </w:r>
        </w:p>
      </w:tc>
      <w:tc>
        <w:tcPr>
          <w:tcW w:w="1224" w:type="pct"/>
        </w:tcPr>
        <w:p w:rsidR="00B80951" w:rsidRPr="008F5E3A" w:rsidRDefault="00B80951" w:rsidP="00765C43">
          <w:pPr>
            <w:pStyle w:val="itu"/>
          </w:pPr>
          <w:r w:rsidRPr="008F5E3A">
            <w:t>Telegram ITU GENEVE</w:t>
          </w:r>
        </w:p>
      </w:tc>
      <w:tc>
        <w:tcPr>
          <w:tcW w:w="1131" w:type="pct"/>
        </w:tcPr>
        <w:p w:rsidR="00B80951" w:rsidRPr="00724ED5" w:rsidRDefault="00B80951" w:rsidP="00765C43">
          <w:pPr>
            <w:pStyle w:val="itu"/>
            <w:rPr>
              <w:lang w:val="en-US"/>
            </w:rPr>
          </w:pPr>
          <w:r w:rsidRPr="008F5E3A">
            <w:tab/>
          </w:r>
          <w:hyperlink r:id="rId1" w:history="1">
            <w:r w:rsidRPr="0034525D">
              <w:rPr>
                <w:rStyle w:val="Hyperlink"/>
              </w:rPr>
              <w:t>www.itu.int</w:t>
            </w:r>
          </w:hyperlink>
        </w:p>
      </w:tc>
    </w:tr>
    <w:tr w:rsidR="00B80951" w:rsidTr="00765C43">
      <w:trPr>
        <w:cantSplit/>
      </w:trPr>
      <w:tc>
        <w:tcPr>
          <w:tcW w:w="1062" w:type="pct"/>
        </w:tcPr>
        <w:p w:rsidR="00B80951" w:rsidRDefault="00B80951" w:rsidP="00765C43">
          <w:pPr>
            <w:pStyle w:val="itu"/>
          </w:pPr>
          <w:r>
            <w:t>S</w:t>
          </w:r>
          <w:r w:rsidR="002332C8">
            <w:t>witzerland</w:t>
          </w:r>
        </w:p>
      </w:tc>
      <w:tc>
        <w:tcPr>
          <w:tcW w:w="1583" w:type="pct"/>
        </w:tcPr>
        <w:p w:rsidR="00B80951" w:rsidRDefault="00B80951" w:rsidP="00765C43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B80951" w:rsidRDefault="00B80951" w:rsidP="00765C43">
          <w:pPr>
            <w:pStyle w:val="itu"/>
          </w:pPr>
        </w:p>
      </w:tc>
      <w:tc>
        <w:tcPr>
          <w:tcW w:w="1131" w:type="pct"/>
        </w:tcPr>
        <w:p w:rsidR="00B80951" w:rsidRDefault="00B80951" w:rsidP="00765C43">
          <w:pPr>
            <w:pStyle w:val="itu"/>
          </w:pPr>
        </w:p>
      </w:tc>
    </w:tr>
  </w:tbl>
  <w:p w:rsidR="00CF1B69" w:rsidRPr="00E72848" w:rsidRDefault="00CF1B69" w:rsidP="004331B3">
    <w:pPr>
      <w:pStyle w:val="Footer"/>
      <w:bidi w:val="0"/>
      <w:spacing w:before="0"/>
      <w:rPr>
        <w:szCs w:val="18"/>
        <w:lang w:bidi="ar-E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A2C" w:rsidRPr="00D32487" w:rsidRDefault="00D32487" w:rsidP="00D32487">
    <w:pPr>
      <w:pStyle w:val="Footer"/>
      <w:rPr>
        <w:lang w:val="fr-CH"/>
      </w:rPr>
    </w:pPr>
    <w:r w:rsidRPr="00D32487">
      <w:rPr>
        <w:lang w:val="fr-CH"/>
      </w:rPr>
      <w:t>ITU-T\BUREAU\CIRC\2</w:t>
    </w:r>
    <w:r>
      <w:rPr>
        <w:lang w:val="fr-CH"/>
      </w:rPr>
      <w:t>9</w:t>
    </w:r>
    <w:r w:rsidRPr="00D32487">
      <w:rPr>
        <w:lang w:val="fr-CH"/>
      </w:rPr>
      <w:t>8</w:t>
    </w:r>
    <w:r>
      <w:rPr>
        <w:lang w:val="fr-CH"/>
      </w:rPr>
      <w:t>A</w:t>
    </w:r>
    <w:r w:rsidRPr="00D32487">
      <w:rPr>
        <w:lang w:val="fr-CH"/>
      </w:rPr>
      <w:t>.DOC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D4C" w:rsidRPr="00D32487" w:rsidRDefault="00D32487" w:rsidP="00D32487">
    <w:pPr>
      <w:pStyle w:val="Footer"/>
      <w:rPr>
        <w:lang w:val="fr-CH"/>
      </w:rPr>
    </w:pPr>
    <w:r w:rsidRPr="00D32487">
      <w:rPr>
        <w:lang w:val="fr-CH"/>
      </w:rPr>
      <w:t>ITU-T\BUREAU\CIRC\298</w:t>
    </w:r>
    <w:r>
      <w:rPr>
        <w:lang w:val="fr-CH"/>
      </w:rPr>
      <w:t>A</w:t>
    </w:r>
    <w:r w:rsidRPr="00D32487">
      <w:rPr>
        <w:lang w:val="fr-CH"/>
      </w:rPr>
      <w:t>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EB6" w:rsidRDefault="00327EB6">
      <w:r>
        <w:separator/>
      </w:r>
    </w:p>
  </w:footnote>
  <w:footnote w:type="continuationSeparator" w:id="0">
    <w:p w:rsidR="00327EB6" w:rsidRDefault="00327E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B69" w:rsidRPr="00D9784F" w:rsidRDefault="00CF1B69" w:rsidP="00D9784F">
    <w:pPr>
      <w:pStyle w:val="Header"/>
      <w:bidi w:val="0"/>
      <w:spacing w:before="0"/>
      <w:jc w:val="center"/>
      <w:rPr>
        <w:rFonts w:cs="Times New Roman"/>
        <w:szCs w:val="18"/>
        <w:rtl/>
      </w:rPr>
    </w:pPr>
    <w:r w:rsidRPr="00D9784F">
      <w:rPr>
        <w:rFonts w:cs="Times New Roman"/>
        <w:szCs w:val="14"/>
      </w:rPr>
      <w:t xml:space="preserve">- </w:t>
    </w:r>
    <w:r w:rsidRPr="00D9784F">
      <w:rPr>
        <w:rStyle w:val="PageNumber"/>
        <w:szCs w:val="26"/>
      </w:rPr>
      <w:fldChar w:fldCharType="begin"/>
    </w:r>
    <w:r w:rsidRPr="00D9784F">
      <w:rPr>
        <w:rStyle w:val="PageNumber"/>
        <w:szCs w:val="26"/>
      </w:rPr>
      <w:instrText xml:space="preserve"> PAGE </w:instrText>
    </w:r>
    <w:r w:rsidRPr="00D9784F">
      <w:rPr>
        <w:rStyle w:val="PageNumber"/>
        <w:szCs w:val="26"/>
      </w:rPr>
      <w:fldChar w:fldCharType="separate"/>
    </w:r>
    <w:r w:rsidR="002D2B91">
      <w:rPr>
        <w:rStyle w:val="PageNumber"/>
        <w:noProof/>
        <w:szCs w:val="26"/>
      </w:rPr>
      <w:t>2</w:t>
    </w:r>
    <w:r w:rsidRPr="00D9784F">
      <w:rPr>
        <w:rStyle w:val="PageNumber"/>
        <w:szCs w:val="26"/>
      </w:rPr>
      <w:fldChar w:fldCharType="end"/>
    </w:r>
    <w:r w:rsidRPr="00D9784F">
      <w:rPr>
        <w:rStyle w:val="PageNumber"/>
        <w:szCs w:val="2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344" w:rsidRPr="00AE241D" w:rsidRDefault="0042524B" w:rsidP="00AE241D">
    <w:pPr>
      <w:pStyle w:val="Header"/>
      <w:bidi w:val="0"/>
      <w:spacing w:after="240"/>
      <w:jc w:val="center"/>
      <w:rPr>
        <w:szCs w:val="22"/>
        <w:rtl/>
        <w:lang w:bidi="ar-EG"/>
      </w:rPr>
    </w:pPr>
    <w:r w:rsidRPr="00AE241D">
      <w:rPr>
        <w:szCs w:val="22"/>
      </w:rPr>
      <w:t xml:space="preserve">- </w:t>
    </w:r>
    <w:r w:rsidRPr="00AE241D">
      <w:rPr>
        <w:szCs w:val="22"/>
      </w:rPr>
      <w:fldChar w:fldCharType="begin"/>
    </w:r>
    <w:r w:rsidRPr="00AE241D">
      <w:rPr>
        <w:szCs w:val="22"/>
      </w:rPr>
      <w:instrText>PAGE</w:instrText>
    </w:r>
    <w:r w:rsidRPr="00AE241D">
      <w:rPr>
        <w:szCs w:val="22"/>
      </w:rPr>
      <w:fldChar w:fldCharType="separate"/>
    </w:r>
    <w:r w:rsidR="002D2B91">
      <w:rPr>
        <w:noProof/>
        <w:szCs w:val="22"/>
      </w:rPr>
      <w:t>5</w:t>
    </w:r>
    <w:r w:rsidRPr="00AE241D">
      <w:rPr>
        <w:noProof/>
        <w:szCs w:val="22"/>
      </w:rPr>
      <w:fldChar w:fldCharType="end"/>
    </w:r>
    <w:r w:rsidRPr="00AE241D">
      <w:rPr>
        <w:szCs w:val="22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33C" w:rsidRPr="00D9784F" w:rsidRDefault="0085733C" w:rsidP="0085733C">
    <w:pPr>
      <w:pStyle w:val="Header"/>
      <w:bidi w:val="0"/>
      <w:spacing w:before="0" w:after="240"/>
      <w:jc w:val="center"/>
      <w:rPr>
        <w:rFonts w:cs="Times New Roman"/>
        <w:szCs w:val="18"/>
      </w:rPr>
    </w:pPr>
    <w:r w:rsidRPr="00D9784F">
      <w:rPr>
        <w:rFonts w:cs="Times New Roman"/>
        <w:szCs w:val="14"/>
      </w:rPr>
      <w:t xml:space="preserve">- </w:t>
    </w:r>
    <w:r w:rsidRPr="00D9784F">
      <w:rPr>
        <w:rStyle w:val="PageNumber"/>
        <w:szCs w:val="26"/>
      </w:rPr>
      <w:fldChar w:fldCharType="begin"/>
    </w:r>
    <w:r w:rsidRPr="00D9784F">
      <w:rPr>
        <w:rStyle w:val="PageNumber"/>
        <w:szCs w:val="26"/>
      </w:rPr>
      <w:instrText xml:space="preserve"> PAGE </w:instrText>
    </w:r>
    <w:r w:rsidRPr="00D9784F">
      <w:rPr>
        <w:rStyle w:val="PageNumber"/>
        <w:szCs w:val="26"/>
      </w:rPr>
      <w:fldChar w:fldCharType="separate"/>
    </w:r>
    <w:r w:rsidR="002D2B91">
      <w:rPr>
        <w:rStyle w:val="PageNumber"/>
        <w:noProof/>
        <w:szCs w:val="26"/>
      </w:rPr>
      <w:t>3</w:t>
    </w:r>
    <w:r w:rsidRPr="00D9784F">
      <w:rPr>
        <w:rStyle w:val="PageNumber"/>
        <w:szCs w:val="26"/>
      </w:rPr>
      <w:fldChar w:fldCharType="end"/>
    </w:r>
    <w:r w:rsidRPr="00D9784F">
      <w:rPr>
        <w:rStyle w:val="PageNumber"/>
        <w:szCs w:val="26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701B1"/>
    <w:multiLevelType w:val="hybridMultilevel"/>
    <w:tmpl w:val="3280C37E"/>
    <w:lvl w:ilvl="0" w:tplc="AA609A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B2325"/>
    <w:multiLevelType w:val="hybridMultilevel"/>
    <w:tmpl w:val="302208EE"/>
    <w:lvl w:ilvl="0" w:tplc="AA609A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31BAE"/>
    <w:multiLevelType w:val="hybridMultilevel"/>
    <w:tmpl w:val="6CF093D0"/>
    <w:lvl w:ilvl="0" w:tplc="1834D4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833AC"/>
    <w:multiLevelType w:val="hybridMultilevel"/>
    <w:tmpl w:val="2E6AE790"/>
    <w:lvl w:ilvl="0" w:tplc="0B60B5A6">
      <w:start w:val="4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4">
    <w:nsid w:val="2A717B34"/>
    <w:multiLevelType w:val="hybridMultilevel"/>
    <w:tmpl w:val="6AAE2306"/>
    <w:lvl w:ilvl="0" w:tplc="096012B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3E58CD"/>
    <w:multiLevelType w:val="hybridMultilevel"/>
    <w:tmpl w:val="A5449420"/>
    <w:lvl w:ilvl="0" w:tplc="0E449DF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06D5674"/>
    <w:multiLevelType w:val="multilevel"/>
    <w:tmpl w:val="858AA8FC"/>
    <w:numStyleLink w:val="Style1"/>
  </w:abstractNum>
  <w:abstractNum w:abstractNumId="7">
    <w:nsid w:val="497142BF"/>
    <w:multiLevelType w:val="hybridMultilevel"/>
    <w:tmpl w:val="C846E232"/>
    <w:lvl w:ilvl="0" w:tplc="AA609A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A854E2"/>
    <w:multiLevelType w:val="hybridMultilevel"/>
    <w:tmpl w:val="59544B3C"/>
    <w:lvl w:ilvl="0" w:tplc="AA609A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1">
    <w:nsid w:val="7B0A1265"/>
    <w:multiLevelType w:val="hybridMultilevel"/>
    <w:tmpl w:val="80664612"/>
    <w:lvl w:ilvl="0" w:tplc="096012B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DFA25FC"/>
    <w:multiLevelType w:val="multilevel"/>
    <w:tmpl w:val="858AA8FC"/>
    <w:styleLink w:val="Style1"/>
    <w:lvl w:ilvl="0">
      <w:start w:val="1"/>
      <w:numFmt w:val="decimal"/>
      <w:lvlRestart w:val="0"/>
      <w:lvlText w:val="%1"/>
      <w:lvlJc w:val="left"/>
      <w:pPr>
        <w:ind w:left="360" w:hanging="360"/>
      </w:pPr>
      <w:rPr>
        <w:rFonts w:ascii="Arial" w:hAnsi="Arial" w:cs="Times New Roman"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ascii="Arial" w:hAnsi="Arial" w:cs="Courier New" w:hint="default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>
    <w:nsid w:val="7F315E98"/>
    <w:multiLevelType w:val="hybridMultilevel"/>
    <w:tmpl w:val="CB60B35A"/>
    <w:lvl w:ilvl="0" w:tplc="AA609A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12"/>
  </w:num>
  <w:num w:numId="5">
    <w:abstractNumId w:val="6"/>
    <w:lvlOverride w:ilvl="0">
      <w:lvl w:ilvl="0">
        <w:start w:val="1"/>
        <w:numFmt w:val="decimal"/>
        <w:lvlRestart w:val="0"/>
        <w:lvlText w:val="%1"/>
        <w:lvlJc w:val="left"/>
        <w:pPr>
          <w:ind w:left="360" w:hanging="360"/>
        </w:pPr>
        <w:rPr>
          <w:rFonts w:asciiTheme="majorBidi" w:hAnsiTheme="majorBidi" w:cstheme="majorBidi" w:hint="default"/>
        </w:rPr>
      </w:lvl>
    </w:lvlOverride>
    <w:lvlOverride w:ilvl="1">
      <w:lvl w:ilvl="1">
        <w:start w:val="1"/>
        <w:numFmt w:val="lowerLetter"/>
        <w:lvlText w:val="%2"/>
        <w:lvlJc w:val="left"/>
        <w:pPr>
          <w:ind w:left="720" w:hanging="360"/>
        </w:pPr>
        <w:rPr>
          <w:rFonts w:asciiTheme="majorBidi" w:hAnsiTheme="majorBidi" w:cstheme="majorBidi" w:hint="default"/>
        </w:rPr>
      </w:lvl>
    </w:lvlOverride>
  </w:num>
  <w:num w:numId="6">
    <w:abstractNumId w:val="2"/>
  </w:num>
  <w:num w:numId="7">
    <w:abstractNumId w:val="7"/>
  </w:num>
  <w:num w:numId="8">
    <w:abstractNumId w:val="1"/>
  </w:num>
  <w:num w:numId="9">
    <w:abstractNumId w:val="4"/>
  </w:num>
  <w:num w:numId="10">
    <w:abstractNumId w:val="13"/>
  </w:num>
  <w:num w:numId="11">
    <w:abstractNumId w:val="5"/>
  </w:num>
  <w:num w:numId="12">
    <w:abstractNumId w:val="11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ar-SA" w:vendorID="4" w:dllVersion="512" w:checkStyle="0"/>
  <w:activeWritingStyle w:appName="MSWord" w:lang="fr-FR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EB6"/>
    <w:rsid w:val="00007569"/>
    <w:rsid w:val="00012BDE"/>
    <w:rsid w:val="000132B7"/>
    <w:rsid w:val="00020DB7"/>
    <w:rsid w:val="000260D5"/>
    <w:rsid w:val="000302D3"/>
    <w:rsid w:val="000317B7"/>
    <w:rsid w:val="000334E3"/>
    <w:rsid w:val="000436B6"/>
    <w:rsid w:val="000440C4"/>
    <w:rsid w:val="000525E5"/>
    <w:rsid w:val="000637D6"/>
    <w:rsid w:val="0006455A"/>
    <w:rsid w:val="00064EC5"/>
    <w:rsid w:val="00073E7E"/>
    <w:rsid w:val="00075ADE"/>
    <w:rsid w:val="00075D90"/>
    <w:rsid w:val="00076A45"/>
    <w:rsid w:val="00081D8A"/>
    <w:rsid w:val="000A00B4"/>
    <w:rsid w:val="000A3EFF"/>
    <w:rsid w:val="000A7621"/>
    <w:rsid w:val="000B66BC"/>
    <w:rsid w:val="000C2FB2"/>
    <w:rsid w:val="000D0D67"/>
    <w:rsid w:val="000D2B04"/>
    <w:rsid w:val="000D2C94"/>
    <w:rsid w:val="000D3455"/>
    <w:rsid w:val="000D3F69"/>
    <w:rsid w:val="000D6000"/>
    <w:rsid w:val="0010144A"/>
    <w:rsid w:val="00101494"/>
    <w:rsid w:val="001014A9"/>
    <w:rsid w:val="001106D0"/>
    <w:rsid w:val="001132C8"/>
    <w:rsid w:val="00127FFE"/>
    <w:rsid w:val="00133BF7"/>
    <w:rsid w:val="00135A2C"/>
    <w:rsid w:val="001401E7"/>
    <w:rsid w:val="00147024"/>
    <w:rsid w:val="00150879"/>
    <w:rsid w:val="001523BE"/>
    <w:rsid w:val="001554D9"/>
    <w:rsid w:val="00156FD0"/>
    <w:rsid w:val="0016239F"/>
    <w:rsid w:val="00171E80"/>
    <w:rsid w:val="00180899"/>
    <w:rsid w:val="001919D1"/>
    <w:rsid w:val="0019658A"/>
    <w:rsid w:val="001A45DF"/>
    <w:rsid w:val="001A5641"/>
    <w:rsid w:val="001A5E10"/>
    <w:rsid w:val="001B5908"/>
    <w:rsid w:val="001C0EF6"/>
    <w:rsid w:val="001C7ECA"/>
    <w:rsid w:val="001D1DF8"/>
    <w:rsid w:val="001D39B3"/>
    <w:rsid w:val="001D3E3A"/>
    <w:rsid w:val="001D6103"/>
    <w:rsid w:val="001D6F02"/>
    <w:rsid w:val="001F1051"/>
    <w:rsid w:val="001F32FC"/>
    <w:rsid w:val="001F6CD8"/>
    <w:rsid w:val="00201E08"/>
    <w:rsid w:val="0021011A"/>
    <w:rsid w:val="00213FD5"/>
    <w:rsid w:val="00214741"/>
    <w:rsid w:val="002179F1"/>
    <w:rsid w:val="0022041F"/>
    <w:rsid w:val="00224522"/>
    <w:rsid w:val="002313E7"/>
    <w:rsid w:val="002330BE"/>
    <w:rsid w:val="002332C8"/>
    <w:rsid w:val="00235C8A"/>
    <w:rsid w:val="00246AD0"/>
    <w:rsid w:val="00247D96"/>
    <w:rsid w:val="00247D9B"/>
    <w:rsid w:val="00250DC3"/>
    <w:rsid w:val="00251F16"/>
    <w:rsid w:val="00252705"/>
    <w:rsid w:val="002561C9"/>
    <w:rsid w:val="00256EA5"/>
    <w:rsid w:val="00264241"/>
    <w:rsid w:val="00267D90"/>
    <w:rsid w:val="00270797"/>
    <w:rsid w:val="00274B47"/>
    <w:rsid w:val="00286E0F"/>
    <w:rsid w:val="00293F7E"/>
    <w:rsid w:val="002947F9"/>
    <w:rsid w:val="00295451"/>
    <w:rsid w:val="002A7665"/>
    <w:rsid w:val="002B0756"/>
    <w:rsid w:val="002B1D4C"/>
    <w:rsid w:val="002B40C4"/>
    <w:rsid w:val="002B45A1"/>
    <w:rsid w:val="002B634D"/>
    <w:rsid w:val="002C208D"/>
    <w:rsid w:val="002C233F"/>
    <w:rsid w:val="002C5576"/>
    <w:rsid w:val="002D2B91"/>
    <w:rsid w:val="002D4554"/>
    <w:rsid w:val="002D57A5"/>
    <w:rsid w:val="002E333F"/>
    <w:rsid w:val="002E3F3A"/>
    <w:rsid w:val="002E6D6B"/>
    <w:rsid w:val="002E7216"/>
    <w:rsid w:val="002E7A78"/>
    <w:rsid w:val="002F5035"/>
    <w:rsid w:val="00301350"/>
    <w:rsid w:val="00310129"/>
    <w:rsid w:val="00310236"/>
    <w:rsid w:val="003113B8"/>
    <w:rsid w:val="00311F91"/>
    <w:rsid w:val="0031346F"/>
    <w:rsid w:val="00313593"/>
    <w:rsid w:val="0031633A"/>
    <w:rsid w:val="00327EB6"/>
    <w:rsid w:val="003310D2"/>
    <w:rsid w:val="00331263"/>
    <w:rsid w:val="00335239"/>
    <w:rsid w:val="00343BDE"/>
    <w:rsid w:val="00350939"/>
    <w:rsid w:val="0036181D"/>
    <w:rsid w:val="00363805"/>
    <w:rsid w:val="00363E8E"/>
    <w:rsid w:val="0037234E"/>
    <w:rsid w:val="00375D9B"/>
    <w:rsid w:val="00376E2E"/>
    <w:rsid w:val="0038218D"/>
    <w:rsid w:val="00393E7C"/>
    <w:rsid w:val="003A19A9"/>
    <w:rsid w:val="003B1F1E"/>
    <w:rsid w:val="003B2C5F"/>
    <w:rsid w:val="003B459A"/>
    <w:rsid w:val="003C2AC9"/>
    <w:rsid w:val="003D56B1"/>
    <w:rsid w:val="003E051B"/>
    <w:rsid w:val="003E32A8"/>
    <w:rsid w:val="003E6B7D"/>
    <w:rsid w:val="003E74FC"/>
    <w:rsid w:val="004067A6"/>
    <w:rsid w:val="00417512"/>
    <w:rsid w:val="00422171"/>
    <w:rsid w:val="004221D4"/>
    <w:rsid w:val="0042524B"/>
    <w:rsid w:val="00425397"/>
    <w:rsid w:val="00431A19"/>
    <w:rsid w:val="004331B3"/>
    <w:rsid w:val="00442BD5"/>
    <w:rsid w:val="0045475A"/>
    <w:rsid w:val="004558BF"/>
    <w:rsid w:val="00456D50"/>
    <w:rsid w:val="004579B5"/>
    <w:rsid w:val="004603FF"/>
    <w:rsid w:val="00460C4B"/>
    <w:rsid w:val="00461C8D"/>
    <w:rsid w:val="00471EC0"/>
    <w:rsid w:val="00474AAB"/>
    <w:rsid w:val="00492FAD"/>
    <w:rsid w:val="0049418C"/>
    <w:rsid w:val="00496580"/>
    <w:rsid w:val="004A0F33"/>
    <w:rsid w:val="004A510C"/>
    <w:rsid w:val="004A52B4"/>
    <w:rsid w:val="004A7A1A"/>
    <w:rsid w:val="004B49B9"/>
    <w:rsid w:val="004B4C5D"/>
    <w:rsid w:val="004C6273"/>
    <w:rsid w:val="004D591E"/>
    <w:rsid w:val="004E1059"/>
    <w:rsid w:val="004E4BB7"/>
    <w:rsid w:val="004F3D50"/>
    <w:rsid w:val="00504A77"/>
    <w:rsid w:val="00507171"/>
    <w:rsid w:val="0051132E"/>
    <w:rsid w:val="00511394"/>
    <w:rsid w:val="00523B5B"/>
    <w:rsid w:val="00535CA0"/>
    <w:rsid w:val="00537B94"/>
    <w:rsid w:val="005429E9"/>
    <w:rsid w:val="00543D04"/>
    <w:rsid w:val="0054515F"/>
    <w:rsid w:val="00550F45"/>
    <w:rsid w:val="00553969"/>
    <w:rsid w:val="0057474C"/>
    <w:rsid w:val="00575402"/>
    <w:rsid w:val="00575B6C"/>
    <w:rsid w:val="0058156E"/>
    <w:rsid w:val="005821D3"/>
    <w:rsid w:val="00586F78"/>
    <w:rsid w:val="00591E68"/>
    <w:rsid w:val="00592A96"/>
    <w:rsid w:val="00595A6A"/>
    <w:rsid w:val="005960F3"/>
    <w:rsid w:val="005A6657"/>
    <w:rsid w:val="005C447D"/>
    <w:rsid w:val="005C7952"/>
    <w:rsid w:val="005D467E"/>
    <w:rsid w:val="005D488B"/>
    <w:rsid w:val="005D5336"/>
    <w:rsid w:val="005E007E"/>
    <w:rsid w:val="005E26BA"/>
    <w:rsid w:val="005E29E1"/>
    <w:rsid w:val="005F33FD"/>
    <w:rsid w:val="006011E0"/>
    <w:rsid w:val="0060203A"/>
    <w:rsid w:val="00605E96"/>
    <w:rsid w:val="00614F3F"/>
    <w:rsid w:val="006256A0"/>
    <w:rsid w:val="00633EB6"/>
    <w:rsid w:val="006344E2"/>
    <w:rsid w:val="00637FB5"/>
    <w:rsid w:val="00642CDB"/>
    <w:rsid w:val="00642F8E"/>
    <w:rsid w:val="0064388F"/>
    <w:rsid w:val="00655E5A"/>
    <w:rsid w:val="006571DD"/>
    <w:rsid w:val="006638AC"/>
    <w:rsid w:val="00664DAB"/>
    <w:rsid w:val="00672C1B"/>
    <w:rsid w:val="00674542"/>
    <w:rsid w:val="006765EA"/>
    <w:rsid w:val="00680F48"/>
    <w:rsid w:val="00681DA0"/>
    <w:rsid w:val="006845A9"/>
    <w:rsid w:val="00687F0B"/>
    <w:rsid w:val="0069376F"/>
    <w:rsid w:val="0069450E"/>
    <w:rsid w:val="00696BB2"/>
    <w:rsid w:val="00697445"/>
    <w:rsid w:val="0069799A"/>
    <w:rsid w:val="006A058F"/>
    <w:rsid w:val="006A3056"/>
    <w:rsid w:val="006B354D"/>
    <w:rsid w:val="006B52B5"/>
    <w:rsid w:val="006B68E9"/>
    <w:rsid w:val="006B6B9A"/>
    <w:rsid w:val="006C1530"/>
    <w:rsid w:val="006C36DF"/>
    <w:rsid w:val="006C4FFB"/>
    <w:rsid w:val="006D3D9B"/>
    <w:rsid w:val="006D49AD"/>
    <w:rsid w:val="006E73B1"/>
    <w:rsid w:val="00701849"/>
    <w:rsid w:val="0071127D"/>
    <w:rsid w:val="007149A7"/>
    <w:rsid w:val="007202C3"/>
    <w:rsid w:val="00734A52"/>
    <w:rsid w:val="007437F9"/>
    <w:rsid w:val="00746048"/>
    <w:rsid w:val="007561C9"/>
    <w:rsid w:val="00757D5F"/>
    <w:rsid w:val="0076311C"/>
    <w:rsid w:val="00764273"/>
    <w:rsid w:val="00764EFA"/>
    <w:rsid w:val="00767D08"/>
    <w:rsid w:val="00775E3D"/>
    <w:rsid w:val="00776896"/>
    <w:rsid w:val="007804EA"/>
    <w:rsid w:val="00781429"/>
    <w:rsid w:val="00795FF6"/>
    <w:rsid w:val="007A63EC"/>
    <w:rsid w:val="007A66C2"/>
    <w:rsid w:val="007A6984"/>
    <w:rsid w:val="007A7E70"/>
    <w:rsid w:val="007B1AED"/>
    <w:rsid w:val="007B5E75"/>
    <w:rsid w:val="007B6996"/>
    <w:rsid w:val="007B7D09"/>
    <w:rsid w:val="007C1AEA"/>
    <w:rsid w:val="007D673C"/>
    <w:rsid w:val="007F0AC6"/>
    <w:rsid w:val="0080133D"/>
    <w:rsid w:val="008041A7"/>
    <w:rsid w:val="00810E4D"/>
    <w:rsid w:val="00811121"/>
    <w:rsid w:val="008165EA"/>
    <w:rsid w:val="0081722F"/>
    <w:rsid w:val="008226F2"/>
    <w:rsid w:val="0082500A"/>
    <w:rsid w:val="0082673E"/>
    <w:rsid w:val="00830F86"/>
    <w:rsid w:val="00852573"/>
    <w:rsid w:val="0085733C"/>
    <w:rsid w:val="00866CFB"/>
    <w:rsid w:val="0087077B"/>
    <w:rsid w:val="00875870"/>
    <w:rsid w:val="00876CC0"/>
    <w:rsid w:val="00883E59"/>
    <w:rsid w:val="00886A0C"/>
    <w:rsid w:val="008B61CA"/>
    <w:rsid w:val="008C3899"/>
    <w:rsid w:val="008C4385"/>
    <w:rsid w:val="008C7D86"/>
    <w:rsid w:val="008D27E0"/>
    <w:rsid w:val="008D2E33"/>
    <w:rsid w:val="008D3838"/>
    <w:rsid w:val="008E3CBB"/>
    <w:rsid w:val="008F12E6"/>
    <w:rsid w:val="008F4C50"/>
    <w:rsid w:val="008F55E3"/>
    <w:rsid w:val="008F7B1F"/>
    <w:rsid w:val="009015FD"/>
    <w:rsid w:val="009041F1"/>
    <w:rsid w:val="009048A4"/>
    <w:rsid w:val="00904BF4"/>
    <w:rsid w:val="00911629"/>
    <w:rsid w:val="00913837"/>
    <w:rsid w:val="00914455"/>
    <w:rsid w:val="00920A44"/>
    <w:rsid w:val="009257DF"/>
    <w:rsid w:val="009366B3"/>
    <w:rsid w:val="0093679C"/>
    <w:rsid w:val="0094130A"/>
    <w:rsid w:val="009414D7"/>
    <w:rsid w:val="00965582"/>
    <w:rsid w:val="00973D3C"/>
    <w:rsid w:val="00974A8C"/>
    <w:rsid w:val="0097559C"/>
    <w:rsid w:val="0097651D"/>
    <w:rsid w:val="0098075F"/>
    <w:rsid w:val="00980D9A"/>
    <w:rsid w:val="009824F8"/>
    <w:rsid w:val="00986865"/>
    <w:rsid w:val="009938A9"/>
    <w:rsid w:val="009961EB"/>
    <w:rsid w:val="009A0C74"/>
    <w:rsid w:val="009A398E"/>
    <w:rsid w:val="009A4D5F"/>
    <w:rsid w:val="009A61F8"/>
    <w:rsid w:val="009A676E"/>
    <w:rsid w:val="009B0414"/>
    <w:rsid w:val="009B5009"/>
    <w:rsid w:val="009C1CA8"/>
    <w:rsid w:val="009C1CCF"/>
    <w:rsid w:val="009C2628"/>
    <w:rsid w:val="009C4ADE"/>
    <w:rsid w:val="009C59E0"/>
    <w:rsid w:val="009D2DD2"/>
    <w:rsid w:val="009E21AD"/>
    <w:rsid w:val="009F4B09"/>
    <w:rsid w:val="009F5513"/>
    <w:rsid w:val="00A04190"/>
    <w:rsid w:val="00A14ADB"/>
    <w:rsid w:val="00A22222"/>
    <w:rsid w:val="00A2447A"/>
    <w:rsid w:val="00A26EA0"/>
    <w:rsid w:val="00A55006"/>
    <w:rsid w:val="00A55013"/>
    <w:rsid w:val="00A57455"/>
    <w:rsid w:val="00A6180D"/>
    <w:rsid w:val="00A6296D"/>
    <w:rsid w:val="00A655AC"/>
    <w:rsid w:val="00A7234D"/>
    <w:rsid w:val="00A77701"/>
    <w:rsid w:val="00A82313"/>
    <w:rsid w:val="00A83A6D"/>
    <w:rsid w:val="00A85F1F"/>
    <w:rsid w:val="00A90460"/>
    <w:rsid w:val="00A95BF9"/>
    <w:rsid w:val="00A96CD8"/>
    <w:rsid w:val="00AA0DC1"/>
    <w:rsid w:val="00AA1F42"/>
    <w:rsid w:val="00AB063E"/>
    <w:rsid w:val="00AB132C"/>
    <w:rsid w:val="00AB321E"/>
    <w:rsid w:val="00AB5A96"/>
    <w:rsid w:val="00AB7C42"/>
    <w:rsid w:val="00AD28DD"/>
    <w:rsid w:val="00AE241D"/>
    <w:rsid w:val="00B06EFE"/>
    <w:rsid w:val="00B10464"/>
    <w:rsid w:val="00B14AEF"/>
    <w:rsid w:val="00B16C42"/>
    <w:rsid w:val="00B204CB"/>
    <w:rsid w:val="00B22847"/>
    <w:rsid w:val="00B232BD"/>
    <w:rsid w:val="00B269E5"/>
    <w:rsid w:val="00B276F4"/>
    <w:rsid w:val="00B35EF3"/>
    <w:rsid w:val="00B40910"/>
    <w:rsid w:val="00B41FA2"/>
    <w:rsid w:val="00B51184"/>
    <w:rsid w:val="00B57363"/>
    <w:rsid w:val="00B73D95"/>
    <w:rsid w:val="00B7558A"/>
    <w:rsid w:val="00B77254"/>
    <w:rsid w:val="00B805FD"/>
    <w:rsid w:val="00B80951"/>
    <w:rsid w:val="00B80A6A"/>
    <w:rsid w:val="00B85152"/>
    <w:rsid w:val="00BB2862"/>
    <w:rsid w:val="00BB3AA1"/>
    <w:rsid w:val="00BB639B"/>
    <w:rsid w:val="00BC05DE"/>
    <w:rsid w:val="00BC45BA"/>
    <w:rsid w:val="00BC683A"/>
    <w:rsid w:val="00BC729F"/>
    <w:rsid w:val="00BD225D"/>
    <w:rsid w:val="00BD2A33"/>
    <w:rsid w:val="00BD51F1"/>
    <w:rsid w:val="00C1292E"/>
    <w:rsid w:val="00C16CB6"/>
    <w:rsid w:val="00C2420C"/>
    <w:rsid w:val="00C25D0B"/>
    <w:rsid w:val="00C335A4"/>
    <w:rsid w:val="00C33D50"/>
    <w:rsid w:val="00C42FC9"/>
    <w:rsid w:val="00C47940"/>
    <w:rsid w:val="00C5355E"/>
    <w:rsid w:val="00C53A1D"/>
    <w:rsid w:val="00C5483C"/>
    <w:rsid w:val="00C56944"/>
    <w:rsid w:val="00C62CAA"/>
    <w:rsid w:val="00C66212"/>
    <w:rsid w:val="00C67A47"/>
    <w:rsid w:val="00C714FF"/>
    <w:rsid w:val="00C71E96"/>
    <w:rsid w:val="00C7616B"/>
    <w:rsid w:val="00C766C5"/>
    <w:rsid w:val="00C96833"/>
    <w:rsid w:val="00CA2C5C"/>
    <w:rsid w:val="00CB63B9"/>
    <w:rsid w:val="00CC0E5D"/>
    <w:rsid w:val="00CC30F9"/>
    <w:rsid w:val="00CD3457"/>
    <w:rsid w:val="00CD38D6"/>
    <w:rsid w:val="00CD49DF"/>
    <w:rsid w:val="00CD7D14"/>
    <w:rsid w:val="00CE1C8F"/>
    <w:rsid w:val="00CE2555"/>
    <w:rsid w:val="00CE7C57"/>
    <w:rsid w:val="00CF1B69"/>
    <w:rsid w:val="00CF1FB2"/>
    <w:rsid w:val="00CF2045"/>
    <w:rsid w:val="00CF4610"/>
    <w:rsid w:val="00CF7EA1"/>
    <w:rsid w:val="00D018B2"/>
    <w:rsid w:val="00D07074"/>
    <w:rsid w:val="00D119B1"/>
    <w:rsid w:val="00D16C82"/>
    <w:rsid w:val="00D177A6"/>
    <w:rsid w:val="00D20AE5"/>
    <w:rsid w:val="00D21272"/>
    <w:rsid w:val="00D31F9B"/>
    <w:rsid w:val="00D32283"/>
    <w:rsid w:val="00D32487"/>
    <w:rsid w:val="00D34570"/>
    <w:rsid w:val="00D34A31"/>
    <w:rsid w:val="00D36DE5"/>
    <w:rsid w:val="00D418A5"/>
    <w:rsid w:val="00D45212"/>
    <w:rsid w:val="00D57797"/>
    <w:rsid w:val="00D618A5"/>
    <w:rsid w:val="00D61F3A"/>
    <w:rsid w:val="00D660C6"/>
    <w:rsid w:val="00D668E2"/>
    <w:rsid w:val="00D75633"/>
    <w:rsid w:val="00D807A7"/>
    <w:rsid w:val="00D82615"/>
    <w:rsid w:val="00D84854"/>
    <w:rsid w:val="00D86402"/>
    <w:rsid w:val="00D87242"/>
    <w:rsid w:val="00D90360"/>
    <w:rsid w:val="00D9784F"/>
    <w:rsid w:val="00DA07ED"/>
    <w:rsid w:val="00DA1155"/>
    <w:rsid w:val="00DB0549"/>
    <w:rsid w:val="00DC2200"/>
    <w:rsid w:val="00DC4DC2"/>
    <w:rsid w:val="00DC5505"/>
    <w:rsid w:val="00DE2BE0"/>
    <w:rsid w:val="00DE3A97"/>
    <w:rsid w:val="00DE3DC9"/>
    <w:rsid w:val="00DE4D41"/>
    <w:rsid w:val="00DE76C6"/>
    <w:rsid w:val="00DE7845"/>
    <w:rsid w:val="00DF0B2F"/>
    <w:rsid w:val="00DF39B5"/>
    <w:rsid w:val="00DF654C"/>
    <w:rsid w:val="00E11642"/>
    <w:rsid w:val="00E14185"/>
    <w:rsid w:val="00E24356"/>
    <w:rsid w:val="00E25C6C"/>
    <w:rsid w:val="00E27501"/>
    <w:rsid w:val="00E32073"/>
    <w:rsid w:val="00E36E54"/>
    <w:rsid w:val="00E4218D"/>
    <w:rsid w:val="00E448CA"/>
    <w:rsid w:val="00E44B57"/>
    <w:rsid w:val="00E47B44"/>
    <w:rsid w:val="00E507D1"/>
    <w:rsid w:val="00E529E7"/>
    <w:rsid w:val="00E61E5B"/>
    <w:rsid w:val="00E65A50"/>
    <w:rsid w:val="00E71CD8"/>
    <w:rsid w:val="00E76382"/>
    <w:rsid w:val="00E7666B"/>
    <w:rsid w:val="00E80E4D"/>
    <w:rsid w:val="00E80F95"/>
    <w:rsid w:val="00E93F90"/>
    <w:rsid w:val="00E96B35"/>
    <w:rsid w:val="00EA5B6B"/>
    <w:rsid w:val="00EA722D"/>
    <w:rsid w:val="00EB661D"/>
    <w:rsid w:val="00EC0515"/>
    <w:rsid w:val="00EC38BA"/>
    <w:rsid w:val="00EC7465"/>
    <w:rsid w:val="00ED0A07"/>
    <w:rsid w:val="00ED30C0"/>
    <w:rsid w:val="00ED3E50"/>
    <w:rsid w:val="00ED6CD3"/>
    <w:rsid w:val="00EF1712"/>
    <w:rsid w:val="00EF5BAB"/>
    <w:rsid w:val="00F03585"/>
    <w:rsid w:val="00F060DD"/>
    <w:rsid w:val="00F0698D"/>
    <w:rsid w:val="00F11BC4"/>
    <w:rsid w:val="00F14BA4"/>
    <w:rsid w:val="00F20164"/>
    <w:rsid w:val="00F23FC1"/>
    <w:rsid w:val="00F318DD"/>
    <w:rsid w:val="00F43260"/>
    <w:rsid w:val="00F44AD2"/>
    <w:rsid w:val="00F53552"/>
    <w:rsid w:val="00F64182"/>
    <w:rsid w:val="00F65153"/>
    <w:rsid w:val="00F6747C"/>
    <w:rsid w:val="00F70E06"/>
    <w:rsid w:val="00F71475"/>
    <w:rsid w:val="00F71CA3"/>
    <w:rsid w:val="00F76437"/>
    <w:rsid w:val="00F856AD"/>
    <w:rsid w:val="00F877C1"/>
    <w:rsid w:val="00F91BE5"/>
    <w:rsid w:val="00F968D5"/>
    <w:rsid w:val="00FA6851"/>
    <w:rsid w:val="00FB089C"/>
    <w:rsid w:val="00FB1373"/>
    <w:rsid w:val="00FB3342"/>
    <w:rsid w:val="00FB6B6D"/>
    <w:rsid w:val="00FB7A32"/>
    <w:rsid w:val="00FC1271"/>
    <w:rsid w:val="00FC16AB"/>
    <w:rsid w:val="00FC593B"/>
    <w:rsid w:val="00FC641F"/>
    <w:rsid w:val="00FC651D"/>
    <w:rsid w:val="00FE7226"/>
    <w:rsid w:val="00FF0E4F"/>
    <w:rsid w:val="00FF3F95"/>
    <w:rsid w:val="00FF42CA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table" w:customStyle="1" w:styleId="TableGrid1">
    <w:name w:val="Table Grid1"/>
    <w:basedOn w:val="TableNormal"/>
    <w:next w:val="TableGrid"/>
    <w:rsid w:val="00E80E4D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1">
    <w:name w:val="Style1"/>
    <w:uiPriority w:val="99"/>
    <w:rsid w:val="00E80E4D"/>
    <w:pPr>
      <w:numPr>
        <w:numId w:val="4"/>
      </w:numPr>
    </w:pPr>
  </w:style>
  <w:style w:type="character" w:styleId="FollowedHyperlink">
    <w:name w:val="FollowedHyperlink"/>
    <w:basedOn w:val="DefaultParagraphFont"/>
    <w:rsid w:val="00E44B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table" w:customStyle="1" w:styleId="TableGrid1">
    <w:name w:val="Table Grid1"/>
    <w:basedOn w:val="TableNormal"/>
    <w:next w:val="TableGrid"/>
    <w:rsid w:val="00E80E4D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1">
    <w:name w:val="Style1"/>
    <w:uiPriority w:val="99"/>
    <w:rsid w:val="00E80E4D"/>
    <w:pPr>
      <w:numPr>
        <w:numId w:val="4"/>
      </w:numPr>
    </w:pPr>
  </w:style>
  <w:style w:type="character" w:styleId="FollowedHyperlink">
    <w:name w:val="FollowedHyperlink"/>
    <w:basedOn w:val="DefaultParagraphFont"/>
    <w:rsid w:val="00E44B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tu.int/en/ITU-T/extcoop/cits/" TargetMode="External"/><Relationship Id="rId18" Type="http://schemas.openxmlformats.org/officeDocument/2006/relationships/footer" Target="footer2.xm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3.jpeg"/><Relationship Id="rId7" Type="http://schemas.openxmlformats.org/officeDocument/2006/relationships/footnotes" Target="footnotes.xml"/><Relationship Id="rId12" Type="http://schemas.openxmlformats.org/officeDocument/2006/relationships/hyperlink" Target="http://itu.int/reg/tmisc/3000430" TargetMode="External"/><Relationship Id="rId17" Type="http://schemas.openxmlformats.org/officeDocument/2006/relationships/footer" Target="footer1.xml"/><Relationship Id="rId25" Type="http://schemas.openxmlformats.org/officeDocument/2006/relationships/hyperlink" Target="mailto:i3cinfo@ttc.or.jp" TargetMode="Externa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image" Target="media/image2.png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tu.int/en/ITU-T/extcoop/cits/" TargetMode="External"/><Relationship Id="rId24" Type="http://schemas.openxmlformats.org/officeDocument/2006/relationships/hyperlink" Target="http://www.princehotels.com/en/tokyo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tu.int/reg/tmisc/3000430" TargetMode="External"/><Relationship Id="rId23" Type="http://schemas.openxmlformats.org/officeDocument/2006/relationships/hyperlink" Target="http://en.shibaparkhotel.com/" TargetMode="External"/><Relationship Id="rId28" Type="http://schemas.openxmlformats.org/officeDocument/2006/relationships/header" Target="header3.xml"/><Relationship Id="rId10" Type="http://schemas.openxmlformats.org/officeDocument/2006/relationships/hyperlink" Target="mailto:tsbcits@itu.int" TargetMode="External"/><Relationship Id="rId19" Type="http://schemas.openxmlformats.org/officeDocument/2006/relationships/hyperlink" Target="http://www.ttc.or.jp/e/intro/map/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tsbcits@itu.int" TargetMode="External"/><Relationship Id="rId22" Type="http://schemas.openxmlformats.org/officeDocument/2006/relationships/hyperlink" Target="http://www.ttc.or.jp/e/intro/airport/" TargetMode="External"/><Relationship Id="rId27" Type="http://schemas.openxmlformats.org/officeDocument/2006/relationships/footer" Target="footer3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61ADE-262B-4DB3-9BE7-CCC74B5F7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1125</Words>
  <Characters>6415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7525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5636166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Settings\jonesfer\refinfo\REFTXT07\ITU-T\BUREAU\CIRC\www.itu.int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Riz, Imad</dc:creator>
  <cp:lastModifiedBy>Bettini, Nadine</cp:lastModifiedBy>
  <cp:revision>2</cp:revision>
  <cp:lastPrinted>2012-08-02T12:21:00Z</cp:lastPrinted>
  <dcterms:created xsi:type="dcterms:W3CDTF">2012-08-02T12:21:00Z</dcterms:created>
  <dcterms:modified xsi:type="dcterms:W3CDTF">2012-08-02T12:21:00Z</dcterms:modified>
</cp:coreProperties>
</file>