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0F494561" wp14:editId="08F74986">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B407CC">
      <w:pPr>
        <w:tabs>
          <w:tab w:val="clear" w:pos="794"/>
          <w:tab w:val="clear" w:pos="1191"/>
          <w:tab w:val="clear" w:pos="1588"/>
          <w:tab w:val="clear" w:pos="1985"/>
          <w:tab w:val="left" w:pos="4962"/>
        </w:tabs>
        <w:spacing w:before="0"/>
      </w:pPr>
    </w:p>
    <w:p w:rsidR="00C34772" w:rsidRDefault="00C34772" w:rsidP="003D202A">
      <w:pPr>
        <w:tabs>
          <w:tab w:val="clear" w:pos="794"/>
          <w:tab w:val="clear" w:pos="1191"/>
          <w:tab w:val="clear" w:pos="1588"/>
          <w:tab w:val="clear" w:pos="1985"/>
          <w:tab w:val="left" w:pos="4962"/>
        </w:tabs>
      </w:pPr>
      <w:r>
        <w:tab/>
        <w:t xml:space="preserve">Ginebra, </w:t>
      </w:r>
      <w:r w:rsidR="003D202A">
        <w:t>11</w:t>
      </w:r>
      <w:r w:rsidR="000D438A">
        <w:t xml:space="preserve"> de </w:t>
      </w:r>
      <w:r w:rsidR="003D202A">
        <w:t>julio</w:t>
      </w:r>
      <w:r w:rsidR="00A01D33">
        <w:t xml:space="preserve"> de 201</w:t>
      </w:r>
      <w:r w:rsidR="00E9605C">
        <w:t>2</w:t>
      </w:r>
    </w:p>
    <w:p w:rsidR="00C34772" w:rsidRDefault="00C34772" w:rsidP="00B407CC">
      <w:pPr>
        <w:spacing w:before="0"/>
      </w:pPr>
    </w:p>
    <w:tbl>
      <w:tblPr>
        <w:tblW w:w="10065" w:type="dxa"/>
        <w:tblInd w:w="8" w:type="dxa"/>
        <w:tblLayout w:type="fixed"/>
        <w:tblCellMar>
          <w:left w:w="0" w:type="dxa"/>
          <w:right w:w="0" w:type="dxa"/>
        </w:tblCellMar>
        <w:tblLook w:val="0000" w:firstRow="0" w:lastRow="0" w:firstColumn="0" w:lastColumn="0" w:noHBand="0" w:noVBand="0"/>
      </w:tblPr>
      <w:tblGrid>
        <w:gridCol w:w="993"/>
        <w:gridCol w:w="3884"/>
        <w:gridCol w:w="5188"/>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tc>
        <w:tc>
          <w:tcPr>
            <w:tcW w:w="3884" w:type="dxa"/>
          </w:tcPr>
          <w:p w:rsidR="00C34772" w:rsidRDefault="00C34772" w:rsidP="003D202A">
            <w:pPr>
              <w:tabs>
                <w:tab w:val="left" w:pos="4111"/>
              </w:tabs>
              <w:spacing w:before="0"/>
              <w:ind w:left="57"/>
              <w:rPr>
                <w:b/>
              </w:rPr>
            </w:pPr>
            <w:r>
              <w:rPr>
                <w:b/>
              </w:rPr>
              <w:t xml:space="preserve">Circular TSB </w:t>
            </w:r>
            <w:r w:rsidR="00E9605C">
              <w:rPr>
                <w:b/>
              </w:rPr>
              <w:t>2</w:t>
            </w:r>
            <w:r w:rsidR="003D202A">
              <w:rPr>
                <w:b/>
              </w:rPr>
              <w:t>9</w:t>
            </w:r>
            <w:r w:rsidR="00E9605C">
              <w:rPr>
                <w:b/>
              </w:rPr>
              <w:t>7</w:t>
            </w:r>
          </w:p>
          <w:p w:rsidR="00C34772" w:rsidRDefault="000D438A" w:rsidP="000D438A">
            <w:pPr>
              <w:tabs>
                <w:tab w:val="left" w:pos="4111"/>
              </w:tabs>
              <w:spacing w:before="0"/>
              <w:ind w:left="57"/>
            </w:pPr>
            <w:r>
              <w:t>IoT</w:t>
            </w:r>
            <w:r>
              <w:noBreakHyphen/>
              <w:t>GSI/SP</w:t>
            </w:r>
          </w:p>
          <w:p w:rsidR="00C34772" w:rsidRDefault="00C34772" w:rsidP="00303D62">
            <w:pPr>
              <w:tabs>
                <w:tab w:val="left" w:pos="4111"/>
              </w:tabs>
              <w:spacing w:before="0"/>
              <w:ind w:left="57"/>
            </w:pPr>
          </w:p>
        </w:tc>
        <w:tc>
          <w:tcPr>
            <w:tcW w:w="5188" w:type="dxa"/>
          </w:tcPr>
          <w:p w:rsidR="00C34772" w:rsidRDefault="00C34772" w:rsidP="00303D62">
            <w:pPr>
              <w:tabs>
                <w:tab w:val="clear" w:pos="794"/>
                <w:tab w:val="clear" w:pos="1191"/>
                <w:tab w:val="clear" w:pos="1588"/>
                <w:tab w:val="clear" w:pos="1985"/>
                <w:tab w:val="left" w:pos="284"/>
              </w:tabs>
              <w:spacing w:before="0"/>
              <w:ind w:left="284" w:hanging="227"/>
            </w:pPr>
            <w:r>
              <w:t>-</w:t>
            </w:r>
            <w:r>
              <w:tab/>
              <w:t>A las Administraciones de los Estados Miembros de la Unión</w:t>
            </w:r>
          </w:p>
          <w:p w:rsidR="00E9605C" w:rsidRDefault="00E9605C" w:rsidP="00E9605C">
            <w:pPr>
              <w:tabs>
                <w:tab w:val="clear" w:pos="794"/>
                <w:tab w:val="left" w:pos="226"/>
                <w:tab w:val="left" w:pos="4111"/>
              </w:tabs>
              <w:spacing w:before="0"/>
            </w:pPr>
            <w:r>
              <w:t>-</w:t>
            </w:r>
            <w:r>
              <w:tab/>
              <w:t>A los Miembros del Sector UIT-T;</w:t>
            </w:r>
          </w:p>
          <w:p w:rsidR="00E9605C" w:rsidRDefault="00E9605C" w:rsidP="00E9605C">
            <w:pPr>
              <w:tabs>
                <w:tab w:val="clear" w:pos="794"/>
                <w:tab w:val="left" w:pos="226"/>
                <w:tab w:val="left" w:pos="4111"/>
              </w:tabs>
              <w:spacing w:before="0"/>
            </w:pPr>
            <w:r>
              <w:t>-</w:t>
            </w:r>
            <w:r>
              <w:tab/>
              <w:t>A los Asociados del UIT-T;</w:t>
            </w:r>
          </w:p>
          <w:p w:rsidR="00E9605C" w:rsidRDefault="00E9605C" w:rsidP="00F85C23">
            <w:pPr>
              <w:tabs>
                <w:tab w:val="clear" w:pos="794"/>
                <w:tab w:val="left" w:pos="226"/>
                <w:tab w:val="left" w:pos="4111"/>
              </w:tabs>
              <w:spacing w:before="0"/>
            </w:pPr>
            <w:r w:rsidRPr="00665FBD">
              <w:t>-</w:t>
            </w:r>
            <w:r>
              <w:tab/>
              <w:t>A l</w:t>
            </w:r>
            <w:r w:rsidR="00F85C23">
              <w:t>o</w:t>
            </w:r>
            <w:r>
              <w:t>s Sectores Académicos del UIT-T;</w:t>
            </w:r>
          </w:p>
          <w:p w:rsidR="00E9605C" w:rsidRDefault="00E9605C" w:rsidP="00E9605C">
            <w:pPr>
              <w:tabs>
                <w:tab w:val="clear" w:pos="794"/>
                <w:tab w:val="clear" w:pos="1191"/>
                <w:tab w:val="clear" w:pos="1588"/>
                <w:tab w:val="clear" w:pos="1985"/>
                <w:tab w:val="left" w:pos="284"/>
              </w:tabs>
              <w:spacing w:before="0"/>
            </w:pPr>
            <w:r>
              <w:t>-</w:t>
            </w:r>
            <w:r>
              <w:tab/>
              <w:t xml:space="preserve">A los Presidentes y Vicepresidentes de todas las </w:t>
            </w:r>
            <w:r>
              <w:tab/>
              <w:t>Comisiones de Estudio del UIT-T</w:t>
            </w:r>
          </w:p>
        </w:tc>
      </w:tr>
      <w:tr w:rsidR="00C34772" w:rsidTr="00303D62">
        <w:trPr>
          <w:cantSplit/>
        </w:trPr>
        <w:tc>
          <w:tcPr>
            <w:tcW w:w="993" w:type="dxa"/>
          </w:tcPr>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pPr>
            <w:r>
              <w:t>Tel.:</w:t>
            </w:r>
            <w:r>
              <w:br/>
              <w:t>Fax:</w:t>
            </w:r>
            <w:r>
              <w:br/>
              <w:t>Correo-e:</w:t>
            </w:r>
          </w:p>
        </w:tc>
        <w:tc>
          <w:tcPr>
            <w:tcW w:w="3884" w:type="dxa"/>
          </w:tcPr>
          <w:p w:rsidR="00C34772" w:rsidRDefault="00C34772" w:rsidP="00303D62">
            <w:pPr>
              <w:tabs>
                <w:tab w:val="left" w:pos="4111"/>
              </w:tabs>
              <w:spacing w:before="0"/>
              <w:ind w:left="57"/>
            </w:pPr>
          </w:p>
          <w:p w:rsidR="00C34772" w:rsidRDefault="00C34772" w:rsidP="00D40FCE">
            <w:pPr>
              <w:tabs>
                <w:tab w:val="left" w:pos="4111"/>
              </w:tabs>
              <w:spacing w:before="0"/>
              <w:ind w:left="57"/>
            </w:pPr>
            <w:r>
              <w:t>+41 22 730</w:t>
            </w:r>
            <w:r w:rsidR="00A01D33">
              <w:t xml:space="preserve"> 5</w:t>
            </w:r>
            <w:r w:rsidR="009C1CDE">
              <w:t>8</w:t>
            </w:r>
            <w:r w:rsidR="000D438A">
              <w:t>5</w:t>
            </w:r>
            <w:r w:rsidR="009C1CDE">
              <w:t>8</w:t>
            </w:r>
            <w:r>
              <w:br/>
              <w:t>+41 22 730 5853</w:t>
            </w:r>
            <w:r>
              <w:br/>
            </w:r>
            <w:hyperlink r:id="rId10" w:history="1">
              <w:r w:rsidR="000D438A" w:rsidRPr="002D5952">
                <w:rPr>
                  <w:rStyle w:val="Hyperlink"/>
                </w:rPr>
                <w:t>tsbiotgsi@it</w:t>
              </w:r>
              <w:r w:rsidR="000D438A" w:rsidRPr="002D5952">
                <w:rPr>
                  <w:rStyle w:val="Hyperlink"/>
                </w:rPr>
                <w:t>u</w:t>
              </w:r>
              <w:r w:rsidR="000D438A" w:rsidRPr="002D5952">
                <w:rPr>
                  <w:rStyle w:val="Hyperlink"/>
                </w:rPr>
                <w:t>.int</w:t>
              </w:r>
            </w:hyperlink>
          </w:p>
        </w:tc>
        <w:tc>
          <w:tcPr>
            <w:tcW w:w="5188" w:type="dxa"/>
          </w:tcPr>
          <w:p w:rsidR="00C34772" w:rsidRDefault="00C34772" w:rsidP="00303D62">
            <w:pPr>
              <w:tabs>
                <w:tab w:val="left" w:pos="4111"/>
              </w:tabs>
              <w:spacing w:before="0"/>
            </w:pPr>
            <w:r>
              <w:rPr>
                <w:b/>
              </w:rPr>
              <w:t>Copia</w:t>
            </w:r>
            <w:r>
              <w:t>:</w:t>
            </w:r>
          </w:p>
          <w:p w:rsidR="00C34772" w:rsidRDefault="00C34772" w:rsidP="00303D62">
            <w:pPr>
              <w:tabs>
                <w:tab w:val="clear" w:pos="794"/>
                <w:tab w:val="left" w:pos="218"/>
                <w:tab w:val="left" w:pos="4111"/>
              </w:tabs>
              <w:spacing w:before="0"/>
              <w:ind w:left="218" w:hanging="218"/>
            </w:pPr>
            <w:r>
              <w:t>-</w:t>
            </w:r>
            <w:r>
              <w:tab/>
              <w:t>Al Director de la Oficina de Desarrollo de las Telecomunicaciones;</w:t>
            </w:r>
          </w:p>
          <w:p w:rsidR="00C34772" w:rsidRDefault="00C34772" w:rsidP="00303D62">
            <w:pPr>
              <w:tabs>
                <w:tab w:val="clear" w:pos="794"/>
                <w:tab w:val="left" w:pos="226"/>
                <w:tab w:val="left" w:pos="4111"/>
              </w:tabs>
              <w:spacing w:before="0"/>
            </w:pPr>
            <w:r>
              <w:t>-</w:t>
            </w:r>
            <w:r>
              <w:tab/>
              <w:t>Al Director de la Oficina de Radiocomunicaciones</w:t>
            </w:r>
          </w:p>
        </w:tc>
      </w:tr>
    </w:tbl>
    <w:p w:rsidR="00C34772" w:rsidRDefault="00C34772" w:rsidP="004253E2"/>
    <w:tbl>
      <w:tblPr>
        <w:tblW w:w="9915" w:type="dxa"/>
        <w:tblInd w:w="8" w:type="dxa"/>
        <w:tblLayout w:type="fixed"/>
        <w:tblCellMar>
          <w:left w:w="0" w:type="dxa"/>
          <w:right w:w="0" w:type="dxa"/>
        </w:tblCellMar>
        <w:tblLook w:val="0000" w:firstRow="0" w:lastRow="0" w:firstColumn="0" w:lastColumn="0" w:noHBand="0" w:noVBand="0"/>
      </w:tblPr>
      <w:tblGrid>
        <w:gridCol w:w="822"/>
        <w:gridCol w:w="9093"/>
      </w:tblGrid>
      <w:tr w:rsidR="00C34772" w:rsidTr="009C1CDE">
        <w:trPr>
          <w:cantSplit/>
          <w:trHeight w:val="680"/>
        </w:trPr>
        <w:tc>
          <w:tcPr>
            <w:tcW w:w="822" w:type="dxa"/>
          </w:tcPr>
          <w:p w:rsidR="00C34772" w:rsidRDefault="00C34772" w:rsidP="00303D62">
            <w:pPr>
              <w:tabs>
                <w:tab w:val="left" w:pos="4111"/>
              </w:tabs>
              <w:spacing w:before="10"/>
              <w:ind w:left="57"/>
              <w:rPr>
                <w:sz w:val="22"/>
              </w:rPr>
            </w:pPr>
            <w:r>
              <w:rPr>
                <w:sz w:val="22"/>
              </w:rPr>
              <w:t>Asunto:</w:t>
            </w:r>
          </w:p>
        </w:tc>
        <w:tc>
          <w:tcPr>
            <w:tcW w:w="9093" w:type="dxa"/>
          </w:tcPr>
          <w:p w:rsidR="00C34772" w:rsidRDefault="003D202A" w:rsidP="003D202A">
            <w:pPr>
              <w:tabs>
                <w:tab w:val="left" w:pos="4111"/>
              </w:tabs>
              <w:spacing w:before="0"/>
              <w:ind w:left="57"/>
            </w:pPr>
            <w:r>
              <w:rPr>
                <w:b/>
                <w:lang w:val="es-ES"/>
              </w:rPr>
              <w:t>Sexto</w:t>
            </w:r>
            <w:r w:rsidR="006C7770">
              <w:rPr>
                <w:b/>
                <w:lang w:val="es-ES"/>
              </w:rPr>
              <w:t xml:space="preserve"> evento de la Iniciativa de normalización mundial </w:t>
            </w:r>
            <w:r w:rsidR="006C7770" w:rsidRPr="00A13164">
              <w:rPr>
                <w:b/>
                <w:lang w:val="es-ES"/>
              </w:rPr>
              <w:t>–</w:t>
            </w:r>
            <w:r w:rsidR="006C7770">
              <w:rPr>
                <w:b/>
                <w:lang w:val="es-ES"/>
              </w:rPr>
              <w:t xml:space="preserve"> Internet de las cosas (IoT</w:t>
            </w:r>
            <w:r w:rsidR="006C7770">
              <w:rPr>
                <w:b/>
                <w:lang w:val="es-ES"/>
              </w:rPr>
              <w:noBreakHyphen/>
              <w:t xml:space="preserve">GSI) (Ginebra, </w:t>
            </w:r>
            <w:r w:rsidR="00E9605C">
              <w:rPr>
                <w:b/>
                <w:lang w:val="es-ES"/>
              </w:rPr>
              <w:t>3-</w:t>
            </w:r>
            <w:r>
              <w:rPr>
                <w:b/>
                <w:lang w:val="es-ES"/>
              </w:rPr>
              <w:t>7</w:t>
            </w:r>
            <w:r w:rsidR="006C7770">
              <w:rPr>
                <w:b/>
                <w:lang w:val="es-ES"/>
              </w:rPr>
              <w:t xml:space="preserve"> de </w:t>
            </w:r>
            <w:r>
              <w:rPr>
                <w:b/>
                <w:lang w:val="es-ES"/>
              </w:rPr>
              <w:t>septiembre</w:t>
            </w:r>
            <w:r w:rsidR="006C7770">
              <w:rPr>
                <w:b/>
                <w:lang w:val="es-ES"/>
              </w:rPr>
              <w:t xml:space="preserve"> de 201</w:t>
            </w:r>
            <w:r w:rsidR="00E9605C">
              <w:rPr>
                <w:b/>
                <w:lang w:val="es-ES"/>
              </w:rPr>
              <w:t>2</w:t>
            </w:r>
            <w:r w:rsidR="006C7770">
              <w:rPr>
                <w:b/>
                <w:lang w:val="es-ES"/>
              </w:rPr>
              <w:t>)</w:t>
            </w:r>
          </w:p>
        </w:tc>
      </w:tr>
    </w:tbl>
    <w:p w:rsidR="00C34772" w:rsidRDefault="00C34772" w:rsidP="009C1CDE">
      <w:pPr>
        <w:spacing w:before="0"/>
      </w:pPr>
    </w:p>
    <w:p w:rsidR="009C1CDE" w:rsidRDefault="006C7770" w:rsidP="006C7770">
      <w:r w:rsidRPr="00D86283">
        <w:t>Muy Señor mío:</w:t>
      </w:r>
      <w:r w:rsidR="009C1CDE" w:rsidRPr="007C3507">
        <w:t xml:space="preserve"> </w:t>
      </w:r>
    </w:p>
    <w:p w:rsidR="0023461D" w:rsidRDefault="0023461D" w:rsidP="00630AAC">
      <w:r>
        <w:rPr>
          <w:bCs/>
        </w:rPr>
        <w:t>De acuerdo con la solicitud presentada por el Coordinador del TSR para la IoT-GSI (Sr.</w:t>
      </w:r>
      <w:r w:rsidR="00630AAC">
        <w:rPr>
          <w:bCs/>
        </w:rPr>
        <w:t> </w:t>
      </w:r>
      <w:proofErr w:type="spellStart"/>
      <w:r>
        <w:rPr>
          <w:bCs/>
        </w:rPr>
        <w:t>Heyuan</w:t>
      </w:r>
      <w:proofErr w:type="spellEnd"/>
      <w:r w:rsidR="00630AAC">
        <w:rPr>
          <w:bCs/>
        </w:rPr>
        <w:t> </w:t>
      </w:r>
      <w:proofErr w:type="spellStart"/>
      <w:r>
        <w:rPr>
          <w:bCs/>
        </w:rPr>
        <w:t>Xu</w:t>
      </w:r>
      <w:proofErr w:type="spellEnd"/>
      <w:r>
        <w:rPr>
          <w:bCs/>
        </w:rPr>
        <w:t xml:space="preserve">), y confirmada </w:t>
      </w:r>
      <w:r w:rsidR="003D202A">
        <w:rPr>
          <w:bCs/>
        </w:rPr>
        <w:t xml:space="preserve">por </w:t>
      </w:r>
      <w:r>
        <w:rPr>
          <w:bCs/>
        </w:rPr>
        <w:t xml:space="preserve">la dirección de las Comisiones de Estudio interesadas, quisiera informarle que el próximo evento IoT-GSI tendrá lugar en </w:t>
      </w:r>
      <w:r w:rsidR="006C7770">
        <w:t>la Sede de la UIT en Ginebra</w:t>
      </w:r>
      <w:r>
        <w:t>, del</w:t>
      </w:r>
      <w:r w:rsidR="00630AAC">
        <w:t> </w:t>
      </w:r>
      <w:r w:rsidRPr="0023461D">
        <w:rPr>
          <w:b/>
          <w:bCs/>
        </w:rPr>
        <w:t>3</w:t>
      </w:r>
      <w:r w:rsidR="00630AAC">
        <w:rPr>
          <w:b/>
          <w:bCs/>
        </w:rPr>
        <w:t> </w:t>
      </w:r>
      <w:r w:rsidRPr="0023461D">
        <w:rPr>
          <w:b/>
          <w:bCs/>
        </w:rPr>
        <w:t>al</w:t>
      </w:r>
      <w:r w:rsidR="00630AAC">
        <w:rPr>
          <w:b/>
          <w:bCs/>
        </w:rPr>
        <w:t> </w:t>
      </w:r>
      <w:r w:rsidR="003D202A">
        <w:rPr>
          <w:b/>
          <w:bCs/>
        </w:rPr>
        <w:t>7</w:t>
      </w:r>
      <w:r w:rsidR="00630AAC">
        <w:rPr>
          <w:b/>
          <w:bCs/>
        </w:rPr>
        <w:t> </w:t>
      </w:r>
      <w:r w:rsidRPr="0023461D">
        <w:rPr>
          <w:b/>
          <w:bCs/>
        </w:rPr>
        <w:t xml:space="preserve">de </w:t>
      </w:r>
      <w:r w:rsidR="003D202A">
        <w:rPr>
          <w:b/>
          <w:bCs/>
        </w:rPr>
        <w:t>septiembre</w:t>
      </w:r>
      <w:r w:rsidRPr="0023461D">
        <w:rPr>
          <w:b/>
          <w:bCs/>
        </w:rPr>
        <w:t xml:space="preserve"> de 2012</w:t>
      </w:r>
      <w:r>
        <w:t xml:space="preserve">. </w:t>
      </w:r>
      <w:r w:rsidR="006C7770">
        <w:t xml:space="preserve"> </w:t>
      </w:r>
    </w:p>
    <w:p w:rsidR="009C1CDE" w:rsidRDefault="006C7770" w:rsidP="00630AAC">
      <w:r>
        <w:t xml:space="preserve">La </w:t>
      </w:r>
      <w:r w:rsidRPr="00584BD9">
        <w:t>IoT-GSI</w:t>
      </w:r>
      <w:r>
        <w:t xml:space="preserve"> tiene por objeto promover un planteamiento unificado de la normalización de la </w:t>
      </w:r>
      <w:proofErr w:type="spellStart"/>
      <w:r>
        <w:t>IoT</w:t>
      </w:r>
      <w:proofErr w:type="spellEnd"/>
      <w:r>
        <w:t xml:space="preserve"> y proporcionar una plataforma visible para los trabajos relacionados con la </w:t>
      </w:r>
      <w:proofErr w:type="spellStart"/>
      <w:r>
        <w:t>IoT</w:t>
      </w:r>
      <w:proofErr w:type="spellEnd"/>
      <w:r>
        <w:t xml:space="preserve"> realizados por las Comisiones de Estudio del UIT-T. Gracias a las normas sobre la </w:t>
      </w:r>
      <w:proofErr w:type="spellStart"/>
      <w:r>
        <w:t>IoT</w:t>
      </w:r>
      <w:proofErr w:type="spellEnd"/>
      <w:r>
        <w:t>, los proveedores de servicio de todo el mundo podrán ofrecer los numerosos servicios que se espera</w:t>
      </w:r>
      <w:r w:rsidR="003D202A">
        <w:t>n</w:t>
      </w:r>
      <w:r>
        <w:t xml:space="preserve"> de esta tecnología. En colaboración con otras organizaciones de </w:t>
      </w:r>
      <w:r w:rsidR="00630AAC">
        <w:t xml:space="preserve">elaboración de normas </w:t>
      </w:r>
      <w:r>
        <w:t xml:space="preserve">(SDO), la IoT-GSI garantiza la armonización mundial de los diversos planteamientos de la arquitectura de la </w:t>
      </w:r>
      <w:proofErr w:type="spellStart"/>
      <w:r>
        <w:t>IoT</w:t>
      </w:r>
      <w:proofErr w:type="spellEnd"/>
      <w:r>
        <w:t>.</w:t>
      </w:r>
    </w:p>
    <w:p w:rsidR="009C1CDE" w:rsidRPr="007D34FA" w:rsidRDefault="0023461D" w:rsidP="0023461D">
      <w:r>
        <w:t>La reunión</w:t>
      </w:r>
      <w:r w:rsidR="006C7770">
        <w:t xml:space="preserve"> comenzará a las </w:t>
      </w:r>
      <w:r>
        <w:t>09</w:t>
      </w:r>
      <w:r w:rsidR="006C7770">
        <w:t>.</w:t>
      </w:r>
      <w:r>
        <w:t>30</w:t>
      </w:r>
      <w:r w:rsidR="006C7770">
        <w:t xml:space="preserve"> hora</w:t>
      </w:r>
      <w:r w:rsidR="00D40FCE">
        <w:t>s</w:t>
      </w:r>
      <w:r w:rsidR="006C7770">
        <w:t xml:space="preserve"> del primer día con el examen técnico y estratégico (TSR), para abordar todo tipo de asuntos administrativos y de coordinación. La inscripción de los participantes comenzará a las 08.30 horas del mismo día en la entrada del edificio de </w:t>
      </w:r>
      <w:proofErr w:type="spellStart"/>
      <w:r w:rsidR="006C7770">
        <w:t>Montbrillant</w:t>
      </w:r>
      <w:proofErr w:type="spellEnd"/>
      <w:r w:rsidR="006C7770">
        <w:t>. Puede hallar información detallada sobre las salas de reunión en las pantallas que se encuentran en las entradas de los tres edificios de la UIT.</w:t>
      </w:r>
      <w:r>
        <w:t xml:space="preserve"> En el </w:t>
      </w:r>
      <w:r w:rsidR="00455A50" w:rsidRPr="0023461D">
        <w:rPr>
          <w:b/>
          <w:bCs/>
        </w:rPr>
        <w:t>a</w:t>
      </w:r>
      <w:r w:rsidRPr="0023461D">
        <w:rPr>
          <w:b/>
          <w:bCs/>
        </w:rPr>
        <w:t>nexo 1</w:t>
      </w:r>
      <w:r>
        <w:t xml:space="preserve"> se incluye información adicional sobre la reunión.</w:t>
      </w:r>
    </w:p>
    <w:p w:rsidR="009C1CDE" w:rsidRDefault="0023461D" w:rsidP="0023461D">
      <w:r>
        <w:t xml:space="preserve">La página web del UIT-T </w:t>
      </w:r>
      <w:r w:rsidR="006C7770">
        <w:t xml:space="preserve"> </w:t>
      </w:r>
      <w:hyperlink r:id="rId11" w:history="1">
        <w:r w:rsidRPr="00746448">
          <w:rPr>
            <w:rStyle w:val="Hyperlink"/>
          </w:rPr>
          <w:t>http://itu.int/en</w:t>
        </w:r>
        <w:r w:rsidRPr="00746448">
          <w:rPr>
            <w:rStyle w:val="Hyperlink"/>
          </w:rPr>
          <w:t>/</w:t>
        </w:r>
        <w:r w:rsidRPr="00746448">
          <w:rPr>
            <w:rStyle w:val="Hyperlink"/>
          </w:rPr>
          <w:t>ITU-T/gsi/iot</w:t>
        </w:r>
      </w:hyperlink>
      <w:r>
        <w:t xml:space="preserve"> presenta los detalles relativos al evento y se actualizará cuando corresponda</w:t>
      </w:r>
      <w:r w:rsidR="006C7770">
        <w:t>.</w:t>
      </w:r>
    </w:p>
    <w:p w:rsidR="004253E2" w:rsidRDefault="004253E2">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23461D" w:rsidRDefault="0023461D" w:rsidP="0023461D">
      <w:pPr>
        <w:rPr>
          <w:szCs w:val="24"/>
        </w:rPr>
      </w:pPr>
      <w:r w:rsidRPr="005051DB">
        <w:rPr>
          <w:szCs w:val="24"/>
        </w:rPr>
        <w:lastRenderedPageBreak/>
        <w:t xml:space="preserve">En el </w:t>
      </w:r>
      <w:r w:rsidRPr="005051DB">
        <w:rPr>
          <w:b/>
          <w:bCs/>
          <w:szCs w:val="24"/>
        </w:rPr>
        <w:t>anexo </w:t>
      </w:r>
      <w:r>
        <w:rPr>
          <w:b/>
          <w:bCs/>
          <w:szCs w:val="24"/>
        </w:rPr>
        <w:t>2</w:t>
      </w:r>
      <w:r w:rsidRPr="005051DB">
        <w:rPr>
          <w:szCs w:val="24"/>
        </w:rPr>
        <w:t xml:space="preserve"> se facilitan los detalles relativos al </w:t>
      </w:r>
      <w:r w:rsidRPr="008C4497">
        <w:rPr>
          <w:szCs w:val="24"/>
          <w:u w:val="single"/>
        </w:rPr>
        <w:t>proyecto</w:t>
      </w:r>
      <w:r>
        <w:rPr>
          <w:szCs w:val="24"/>
        </w:rPr>
        <w:t xml:space="preserve"> de </w:t>
      </w:r>
      <w:r w:rsidRPr="005051DB">
        <w:rPr>
          <w:szCs w:val="24"/>
        </w:rPr>
        <w:t xml:space="preserve">programa de trabajo </w:t>
      </w:r>
      <w:r>
        <w:rPr>
          <w:szCs w:val="24"/>
        </w:rPr>
        <w:t xml:space="preserve">de la reunión de </w:t>
      </w:r>
      <w:r w:rsidRPr="005051DB">
        <w:rPr>
          <w:szCs w:val="24"/>
        </w:rPr>
        <w:t>IPTV-GSI</w:t>
      </w:r>
      <w:r>
        <w:rPr>
          <w:szCs w:val="24"/>
        </w:rPr>
        <w:t xml:space="preserve">. Se celebrarán también otra serie de actividades en el mismo lugar: </w:t>
      </w:r>
    </w:p>
    <w:p w:rsidR="0023461D" w:rsidRDefault="0023461D" w:rsidP="003D202A">
      <w:pPr>
        <w:pStyle w:val="enumlev1"/>
      </w:pPr>
      <w:r>
        <w:t>–</w:t>
      </w:r>
      <w:r>
        <w:tab/>
      </w:r>
      <w:hyperlink r:id="rId12" w:history="1">
        <w:r w:rsidRPr="00734100">
          <w:rPr>
            <w:rStyle w:val="Hyperlink"/>
          </w:rPr>
          <w:t xml:space="preserve">Comisión de Estudio </w:t>
        </w:r>
        <w:r w:rsidR="003D202A" w:rsidRPr="00734100">
          <w:rPr>
            <w:rStyle w:val="Hyperlink"/>
          </w:rPr>
          <w:t>17</w:t>
        </w:r>
        <w:r w:rsidRPr="00734100">
          <w:rPr>
            <w:rStyle w:val="Hyperlink"/>
          </w:rPr>
          <w:t xml:space="preserve"> </w:t>
        </w:r>
        <w:r w:rsidRPr="00734100">
          <w:rPr>
            <w:rStyle w:val="Hyperlink"/>
          </w:rPr>
          <w:t>del UIT-T</w:t>
        </w:r>
      </w:hyperlink>
      <w:r>
        <w:t xml:space="preserve">, </w:t>
      </w:r>
      <w:r w:rsidR="003D202A">
        <w:t>29</w:t>
      </w:r>
      <w:r>
        <w:t xml:space="preserve"> de </w:t>
      </w:r>
      <w:r w:rsidR="003D202A">
        <w:t>agosto</w:t>
      </w:r>
      <w:r>
        <w:t>-</w:t>
      </w:r>
      <w:r w:rsidR="003D202A">
        <w:t>7</w:t>
      </w:r>
      <w:r w:rsidR="00D15AC4">
        <w:t xml:space="preserve"> de </w:t>
      </w:r>
      <w:r w:rsidR="003D202A">
        <w:t>septiembre</w:t>
      </w:r>
      <w:r w:rsidR="00D15AC4">
        <w:t xml:space="preserve"> de 2012</w:t>
      </w:r>
      <w:r>
        <w:t xml:space="preserve">, véase la </w:t>
      </w:r>
      <w:hyperlink r:id="rId13" w:history="1">
        <w:r w:rsidRPr="002B76D9">
          <w:rPr>
            <w:rStyle w:val="Hyperlink"/>
          </w:rPr>
          <w:t>Cart</w:t>
        </w:r>
        <w:r w:rsidRPr="002B76D9">
          <w:rPr>
            <w:rStyle w:val="Hyperlink"/>
          </w:rPr>
          <w:t>a</w:t>
        </w:r>
        <w:r w:rsidRPr="002B76D9">
          <w:rPr>
            <w:rStyle w:val="Hyperlink"/>
          </w:rPr>
          <w:t xml:space="preserve"> Colectiva </w:t>
        </w:r>
        <w:r w:rsidR="00D15AC4" w:rsidRPr="002B76D9">
          <w:rPr>
            <w:rStyle w:val="Hyperlink"/>
          </w:rPr>
          <w:t>8</w:t>
        </w:r>
        <w:r w:rsidRPr="002B76D9">
          <w:rPr>
            <w:rStyle w:val="Hyperlink"/>
          </w:rPr>
          <w:t>/</w:t>
        </w:r>
        <w:r w:rsidR="003D202A" w:rsidRPr="002B76D9">
          <w:rPr>
            <w:rStyle w:val="Hyperlink"/>
          </w:rPr>
          <w:t>17</w:t>
        </w:r>
      </w:hyperlink>
      <w:r w:rsidRPr="00D15AC4">
        <w:t xml:space="preserve"> de la TSB</w:t>
      </w:r>
      <w:r>
        <w:t xml:space="preserve">; </w:t>
      </w:r>
    </w:p>
    <w:p w:rsidR="0023461D" w:rsidRPr="004D21F6" w:rsidRDefault="0023461D" w:rsidP="003D202A">
      <w:pPr>
        <w:pStyle w:val="enumlev1"/>
      </w:pPr>
      <w:r>
        <w:t>–</w:t>
      </w:r>
      <w:r>
        <w:tab/>
      </w:r>
      <w:hyperlink r:id="rId14" w:history="1">
        <w:r w:rsidRPr="00734100">
          <w:rPr>
            <w:rStyle w:val="Hyperlink"/>
          </w:rPr>
          <w:t xml:space="preserve">Comisión de Estudio </w:t>
        </w:r>
        <w:r w:rsidR="003D202A" w:rsidRPr="00734100">
          <w:rPr>
            <w:rStyle w:val="Hyperlink"/>
          </w:rPr>
          <w:t>3</w:t>
        </w:r>
        <w:r w:rsidRPr="00734100">
          <w:rPr>
            <w:rStyle w:val="Hyperlink"/>
          </w:rPr>
          <w:t xml:space="preserve"> </w:t>
        </w:r>
        <w:r w:rsidRPr="00734100">
          <w:rPr>
            <w:rStyle w:val="Hyperlink"/>
          </w:rPr>
          <w:t>d</w:t>
        </w:r>
        <w:r w:rsidRPr="00734100">
          <w:rPr>
            <w:rStyle w:val="Hyperlink"/>
          </w:rPr>
          <w:t>el UIT-T</w:t>
        </w:r>
      </w:hyperlink>
      <w:r>
        <w:t xml:space="preserve">, </w:t>
      </w:r>
      <w:r w:rsidR="00D15AC4">
        <w:t>3-</w:t>
      </w:r>
      <w:r w:rsidR="003D202A">
        <w:t>7 de septiembre</w:t>
      </w:r>
      <w:r w:rsidR="00D15AC4">
        <w:t xml:space="preserve"> de 2012</w:t>
      </w:r>
      <w:r>
        <w:t xml:space="preserve">, véase la </w:t>
      </w:r>
      <w:hyperlink r:id="rId15" w:history="1">
        <w:r w:rsidRPr="002B76D9">
          <w:rPr>
            <w:rStyle w:val="Hyperlink"/>
          </w:rPr>
          <w:t>Carta Cole</w:t>
        </w:r>
        <w:r w:rsidRPr="002B76D9">
          <w:rPr>
            <w:rStyle w:val="Hyperlink"/>
          </w:rPr>
          <w:t>c</w:t>
        </w:r>
        <w:r w:rsidRPr="002B76D9">
          <w:rPr>
            <w:rStyle w:val="Hyperlink"/>
          </w:rPr>
          <w:t xml:space="preserve">tiva </w:t>
        </w:r>
        <w:r w:rsidR="003D202A" w:rsidRPr="002B76D9">
          <w:rPr>
            <w:rStyle w:val="Hyperlink"/>
          </w:rPr>
          <w:t>5/3</w:t>
        </w:r>
      </w:hyperlink>
      <w:r w:rsidRPr="00D15AC4">
        <w:t xml:space="preserve"> de la TSB</w:t>
      </w:r>
      <w:r>
        <w:t xml:space="preserve">; </w:t>
      </w:r>
    </w:p>
    <w:p w:rsidR="00D15AC4" w:rsidRDefault="0023461D" w:rsidP="003D202A">
      <w:pPr>
        <w:pStyle w:val="enumlev1"/>
      </w:pPr>
      <w:r>
        <w:t>–</w:t>
      </w:r>
      <w:r>
        <w:tab/>
      </w:r>
      <w:hyperlink r:id="rId16" w:history="1">
        <w:r w:rsidR="003D202A" w:rsidRPr="002B76D9">
          <w:rPr>
            <w:rStyle w:val="Hyperlink"/>
          </w:rPr>
          <w:t>JCA-I</w:t>
        </w:r>
        <w:r w:rsidR="003D202A" w:rsidRPr="002B76D9">
          <w:rPr>
            <w:rStyle w:val="Hyperlink"/>
          </w:rPr>
          <w:t>o</w:t>
        </w:r>
        <w:r w:rsidR="003D202A" w:rsidRPr="002B76D9">
          <w:rPr>
            <w:rStyle w:val="Hyperlink"/>
          </w:rPr>
          <w:t>T</w:t>
        </w:r>
      </w:hyperlink>
      <w:r w:rsidR="00D15AC4">
        <w:t xml:space="preserve">, </w:t>
      </w:r>
      <w:r w:rsidR="003D202A">
        <w:t>7 de septiembre</w:t>
      </w:r>
      <w:r w:rsidR="00D15AC4">
        <w:t xml:space="preserve"> de 2012, véase </w:t>
      </w:r>
      <w:r w:rsidR="003D202A">
        <w:t xml:space="preserve">el </w:t>
      </w:r>
      <w:hyperlink r:id="rId17" w:history="1">
        <w:r w:rsidR="003D202A" w:rsidRPr="002B76D9">
          <w:rPr>
            <w:rStyle w:val="Hyperlink"/>
          </w:rPr>
          <w:t>anuncio de l</w:t>
        </w:r>
        <w:r w:rsidR="003D202A" w:rsidRPr="002B76D9">
          <w:rPr>
            <w:rStyle w:val="Hyperlink"/>
          </w:rPr>
          <w:t>a</w:t>
        </w:r>
        <w:r w:rsidR="003D202A" w:rsidRPr="002B76D9">
          <w:rPr>
            <w:rStyle w:val="Hyperlink"/>
          </w:rPr>
          <w:t xml:space="preserve"> reunión</w:t>
        </w:r>
      </w:hyperlink>
      <w:r w:rsidR="004253E2">
        <w:t>;</w:t>
      </w:r>
    </w:p>
    <w:p w:rsidR="00D15AC4" w:rsidRDefault="00D15AC4" w:rsidP="003D202A">
      <w:pPr>
        <w:pStyle w:val="enumlev1"/>
      </w:pPr>
      <w:r>
        <w:t>–</w:t>
      </w:r>
      <w:r>
        <w:tab/>
      </w:r>
      <w:hyperlink r:id="rId18" w:history="1">
        <w:r w:rsidR="003D202A" w:rsidRPr="002B76D9">
          <w:rPr>
            <w:rStyle w:val="Hyperlink"/>
          </w:rPr>
          <w:t xml:space="preserve">FG M2M Service </w:t>
        </w:r>
        <w:proofErr w:type="spellStart"/>
        <w:r w:rsidR="003D202A" w:rsidRPr="002B76D9">
          <w:rPr>
            <w:rStyle w:val="Hyperlink"/>
          </w:rPr>
          <w:t>L</w:t>
        </w:r>
        <w:r w:rsidR="003D202A" w:rsidRPr="002B76D9">
          <w:rPr>
            <w:rStyle w:val="Hyperlink"/>
          </w:rPr>
          <w:t>ayer</w:t>
        </w:r>
        <w:proofErr w:type="spellEnd"/>
      </w:hyperlink>
      <w:r w:rsidR="003D202A">
        <w:t xml:space="preserve">, 29-31 de agosto de 2012, véase el </w:t>
      </w:r>
      <w:hyperlink r:id="rId19" w:history="1">
        <w:r w:rsidR="003D202A" w:rsidRPr="002B76D9">
          <w:rPr>
            <w:rStyle w:val="Hyperlink"/>
          </w:rPr>
          <w:t>anuncio de la</w:t>
        </w:r>
        <w:r w:rsidR="003D202A" w:rsidRPr="002B76D9">
          <w:rPr>
            <w:rStyle w:val="Hyperlink"/>
          </w:rPr>
          <w:t xml:space="preserve"> </w:t>
        </w:r>
        <w:r w:rsidR="003D202A" w:rsidRPr="002B76D9">
          <w:rPr>
            <w:rStyle w:val="Hyperlink"/>
          </w:rPr>
          <w:t>reunión</w:t>
        </w:r>
      </w:hyperlink>
      <w:r w:rsidR="003D202A">
        <w:t>.</w:t>
      </w:r>
    </w:p>
    <w:p w:rsidR="00D15AC4" w:rsidRDefault="00D15AC4" w:rsidP="00D15AC4">
      <w:pPr>
        <w:pStyle w:val="enumlev1"/>
        <w:ind w:left="0" w:firstLine="0"/>
      </w:pPr>
      <w:r>
        <w:t>Los proyectos de orden del día de los Grupos de Relator podrán consultarse en la página web de la IoT-GSI.</w:t>
      </w:r>
    </w:p>
    <w:p w:rsidR="006C7770" w:rsidRDefault="006C7770">
      <w:pPr>
        <w:tabs>
          <w:tab w:val="clear" w:pos="794"/>
          <w:tab w:val="clear" w:pos="1191"/>
          <w:tab w:val="clear" w:pos="1588"/>
          <w:tab w:val="clear" w:pos="1985"/>
        </w:tabs>
        <w:overflowPunct/>
        <w:autoSpaceDE/>
        <w:autoSpaceDN/>
        <w:adjustRightInd/>
        <w:spacing w:before="0"/>
        <w:textAlignment w:val="auto"/>
      </w:pPr>
    </w:p>
    <w:p w:rsidR="006C7770" w:rsidRDefault="006C7770" w:rsidP="006C7770">
      <w:r>
        <w:t>Atentamente.</w:t>
      </w:r>
    </w:p>
    <w:p w:rsidR="006C7770" w:rsidRDefault="006C7770" w:rsidP="006C7770">
      <w:pPr>
        <w:spacing w:before="1701"/>
      </w:pPr>
      <w:r>
        <w:rPr>
          <w:lang w:eastAsia="ja-JP"/>
        </w:rPr>
        <w:t>Malcolm Johnson</w:t>
      </w:r>
      <w:r>
        <w:br/>
        <w:t>Director de la Oficina de Normalización</w:t>
      </w:r>
      <w:r>
        <w:br/>
        <w:t>de las Telecomunicaciones</w:t>
      </w:r>
    </w:p>
    <w:p w:rsidR="006C7770" w:rsidRDefault="006C7770" w:rsidP="006C7770"/>
    <w:p w:rsidR="006C7770" w:rsidRDefault="006C7770" w:rsidP="006C7770"/>
    <w:p w:rsidR="006C7770" w:rsidRDefault="006C7770" w:rsidP="006C7770"/>
    <w:p w:rsidR="006C7770" w:rsidRDefault="006C7770" w:rsidP="006C7770"/>
    <w:p w:rsidR="006C7770" w:rsidRDefault="006C7770" w:rsidP="006C7770"/>
    <w:p w:rsidR="006C7770" w:rsidRDefault="006C7770" w:rsidP="006C7770"/>
    <w:p w:rsidR="006C7770" w:rsidRDefault="006C7770" w:rsidP="006C7770"/>
    <w:p w:rsidR="006C7770" w:rsidRDefault="006C7770" w:rsidP="006C7770"/>
    <w:p w:rsidR="00697B6A" w:rsidRPr="00697B6A" w:rsidRDefault="00697B6A" w:rsidP="00697B6A">
      <w:pPr>
        <w:spacing w:before="240"/>
        <w:rPr>
          <w:lang w:val="en-US"/>
        </w:rPr>
      </w:pPr>
      <w:proofErr w:type="spellStart"/>
      <w:r>
        <w:rPr>
          <w:b/>
          <w:bCs/>
          <w:lang w:val="en-US"/>
        </w:rPr>
        <w:t>Anexo</w:t>
      </w:r>
      <w:r w:rsidRPr="00697B6A">
        <w:rPr>
          <w:lang w:val="en-US"/>
        </w:rPr>
        <w:t>s</w:t>
      </w:r>
      <w:proofErr w:type="spellEnd"/>
      <w:r w:rsidRPr="00697B6A">
        <w:rPr>
          <w:b/>
          <w:bCs/>
          <w:lang w:val="en-US"/>
        </w:rPr>
        <w:t>: 2</w:t>
      </w:r>
    </w:p>
    <w:p w:rsidR="00697B6A" w:rsidRPr="00697B6A" w:rsidRDefault="00697B6A" w:rsidP="00697B6A">
      <w:pPr>
        <w:pStyle w:val="AnnexRef"/>
        <w:rPr>
          <w:b/>
          <w:bCs/>
          <w:sz w:val="28"/>
          <w:szCs w:val="28"/>
          <w:lang w:val="en-US"/>
        </w:rPr>
      </w:pPr>
      <w:r w:rsidRPr="00697B6A">
        <w:rPr>
          <w:lang w:val="en-US"/>
        </w:rPr>
        <w:br w:type="page"/>
      </w:r>
      <w:r w:rsidRPr="00697B6A">
        <w:rPr>
          <w:b/>
          <w:bCs/>
          <w:sz w:val="28"/>
          <w:szCs w:val="28"/>
          <w:lang w:val="en-US"/>
        </w:rPr>
        <w:lastRenderedPageBreak/>
        <w:t>ANNEX 1</w:t>
      </w:r>
    </w:p>
    <w:p w:rsidR="00697B6A" w:rsidRPr="00697B6A" w:rsidRDefault="00697B6A" w:rsidP="00697B6A">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297</w:t>
      </w:r>
      <w:r w:rsidRPr="005D005B">
        <w:rPr>
          <w:b/>
          <w:bCs/>
          <w:lang w:val="en-US"/>
        </w:rPr>
        <w:t>)</w:t>
      </w:r>
    </w:p>
    <w:p w:rsidR="00697B6A" w:rsidRPr="00697B6A" w:rsidRDefault="00697B6A" w:rsidP="00697B6A">
      <w:pPr>
        <w:spacing w:before="360"/>
        <w:ind w:right="-193"/>
        <w:jc w:val="center"/>
        <w:rPr>
          <w:b/>
          <w:bCs/>
          <w:sz w:val="28"/>
          <w:szCs w:val="28"/>
          <w:lang w:val="en-US"/>
        </w:rPr>
      </w:pPr>
      <w:r w:rsidRPr="00697B6A">
        <w:rPr>
          <w:b/>
          <w:bCs/>
          <w:sz w:val="28"/>
          <w:szCs w:val="28"/>
          <w:lang w:val="en-US"/>
        </w:rPr>
        <w:t>MAKING CONTRIBUTIONS</w:t>
      </w:r>
    </w:p>
    <w:p w:rsidR="00697B6A" w:rsidRPr="00697B6A" w:rsidRDefault="00697B6A" w:rsidP="00697B6A">
      <w:pPr>
        <w:rPr>
          <w:bCs/>
          <w:lang w:val="en-US"/>
        </w:rPr>
      </w:pPr>
      <w:r w:rsidRPr="00697B6A">
        <w:rPr>
          <w:b/>
          <w:bCs/>
          <w:lang w:val="en-US"/>
        </w:rPr>
        <w:t>DEADLINES FOR CONTRIBUTIONS:</w:t>
      </w:r>
      <w:r w:rsidRPr="00697B6A">
        <w:rPr>
          <w:lang w:val="en-US"/>
        </w:rPr>
        <w:t xml:space="preserve"> TSAG, at its February 2011 meeting, agreed that the trial of a deadline of 12 (twelve) calendar days for submitting contributions to ITU-T meetings </w:t>
      </w:r>
      <w:proofErr w:type="gramStart"/>
      <w:r w:rsidRPr="00697B6A">
        <w:rPr>
          <w:lang w:val="en-US"/>
        </w:rPr>
        <w:t>would</w:t>
      </w:r>
      <w:proofErr w:type="gramEnd"/>
      <w:r w:rsidRPr="00697B6A">
        <w:rPr>
          <w:lang w:val="en-US"/>
        </w:rPr>
        <w:t xml:space="preserve"> continue. However, contributions submitted to Questions of SG 17 must respect the deadline of 16 August</w:t>
      </w:r>
      <w:r w:rsidRPr="00697B6A">
        <w:rPr>
          <w:b/>
          <w:bCs/>
          <w:lang w:val="en-US"/>
        </w:rPr>
        <w:t xml:space="preserve"> </w:t>
      </w:r>
      <w:r w:rsidRPr="00697B6A">
        <w:rPr>
          <w:lang w:val="en-US"/>
        </w:rPr>
        <w:t>2012</w:t>
      </w:r>
      <w:r w:rsidRPr="00697B6A">
        <w:rPr>
          <w:b/>
          <w:bCs/>
          <w:lang w:val="en-US"/>
        </w:rPr>
        <w:t xml:space="preserve"> </w:t>
      </w:r>
      <w:r w:rsidRPr="00697B6A">
        <w:rPr>
          <w:lang w:val="en-US"/>
        </w:rPr>
        <w:t>as set by</w:t>
      </w:r>
      <w:r w:rsidRPr="00697B6A">
        <w:rPr>
          <w:b/>
          <w:bCs/>
          <w:lang w:val="en-US"/>
        </w:rPr>
        <w:t xml:space="preserve"> </w:t>
      </w:r>
      <w:hyperlink r:id="rId20" w:history="1">
        <w:r w:rsidRPr="00697B6A">
          <w:rPr>
            <w:rStyle w:val="Hyperlink"/>
            <w:lang w:val="en-US"/>
          </w:rPr>
          <w:t>TSB Collect</w:t>
        </w:r>
        <w:r w:rsidRPr="00697B6A">
          <w:rPr>
            <w:rStyle w:val="Hyperlink"/>
            <w:lang w:val="en-US"/>
          </w:rPr>
          <w:t>i</w:t>
        </w:r>
        <w:r w:rsidRPr="00697B6A">
          <w:rPr>
            <w:rStyle w:val="Hyperlink"/>
            <w:lang w:val="en-US"/>
          </w:rPr>
          <w:t>ve 8/17</w:t>
        </w:r>
      </w:hyperlink>
      <w:r w:rsidRPr="00697B6A">
        <w:rPr>
          <w:lang w:val="en-US"/>
        </w:rPr>
        <w:t xml:space="preserve">. All other contributions must be received by TSB </w:t>
      </w:r>
      <w:r w:rsidRPr="00697B6A">
        <w:rPr>
          <w:b/>
          <w:lang w:val="en-US"/>
        </w:rPr>
        <w:t>not later than 21 August 2012</w:t>
      </w:r>
      <w:r w:rsidRPr="00697B6A">
        <w:rPr>
          <w:bCs/>
          <w:lang w:val="en-US"/>
        </w:rPr>
        <w:t xml:space="preserve">. </w:t>
      </w:r>
    </w:p>
    <w:p w:rsidR="00697B6A" w:rsidRPr="00697B6A" w:rsidRDefault="00697B6A" w:rsidP="00697B6A">
      <w:pPr>
        <w:rPr>
          <w:rFonts w:eastAsia="SimSun"/>
          <w:lang w:val="en-US"/>
        </w:rPr>
      </w:pPr>
      <w:r w:rsidRPr="00697B6A">
        <w:rPr>
          <w:rFonts w:eastAsia="SimSun"/>
          <w:lang w:val="en-US"/>
        </w:rPr>
        <w:t xml:space="preserve">Contributions </w:t>
      </w:r>
      <w:r w:rsidRPr="00697B6A">
        <w:rPr>
          <w:lang w:val="en-US"/>
        </w:rPr>
        <w:t xml:space="preserve">are to be submitted by electronic mail to the TSB IoT-GSI secretariat </w:t>
      </w:r>
      <w:hyperlink r:id="rId21" w:history="1">
        <w:r w:rsidRPr="00697B6A">
          <w:rPr>
            <w:rStyle w:val="Hyperlink"/>
            <w:lang w:val="en-US"/>
          </w:rPr>
          <w:t>tsbiotgsi@</w:t>
        </w:r>
        <w:r w:rsidRPr="00697B6A">
          <w:rPr>
            <w:rStyle w:val="Hyperlink"/>
            <w:lang w:val="en-US"/>
          </w:rPr>
          <w:t>i</w:t>
        </w:r>
        <w:r w:rsidRPr="00697B6A">
          <w:rPr>
            <w:rStyle w:val="Hyperlink"/>
            <w:lang w:val="en-US"/>
          </w:rPr>
          <w:t>tu.int</w:t>
        </w:r>
      </w:hyperlink>
      <w:r w:rsidRPr="00697B6A">
        <w:rPr>
          <w:lang w:val="en-US"/>
        </w:rPr>
        <w:t xml:space="preserve">. IoT-GSI Contributions will be posted at </w:t>
      </w:r>
      <w:hyperlink r:id="rId22" w:history="1">
        <w:r w:rsidRPr="00697B6A">
          <w:rPr>
            <w:rStyle w:val="Hyperlink"/>
            <w:szCs w:val="24"/>
            <w:lang w:val="en-US"/>
          </w:rPr>
          <w:t>http://</w:t>
        </w:r>
        <w:r w:rsidRPr="00697B6A">
          <w:rPr>
            <w:rStyle w:val="Hyperlink"/>
            <w:szCs w:val="24"/>
            <w:lang w:val="en-US"/>
          </w:rPr>
          <w:t>i</w:t>
        </w:r>
        <w:r w:rsidRPr="00697B6A">
          <w:rPr>
            <w:rStyle w:val="Hyperlink"/>
            <w:szCs w:val="24"/>
            <w:lang w:val="en-US"/>
          </w:rPr>
          <w:t>tu.int/en/ITU-T/gsi/iot/</w:t>
        </w:r>
      </w:hyperlink>
      <w:r w:rsidRPr="00697B6A">
        <w:rPr>
          <w:lang w:val="en-US"/>
        </w:rPr>
        <w:t xml:space="preserve"> however, contributions addressed specifically to ITU-T SG 3 or SG 17 Questions will be handled directly by the parent group secretariat and published in the respective SG documentation, rather than the </w:t>
      </w:r>
      <w:proofErr w:type="spellStart"/>
      <w:r w:rsidRPr="00697B6A">
        <w:rPr>
          <w:lang w:val="en-US"/>
        </w:rPr>
        <w:t>IoT</w:t>
      </w:r>
      <w:proofErr w:type="spellEnd"/>
      <w:r w:rsidRPr="00697B6A">
        <w:rPr>
          <w:lang w:val="en-US"/>
        </w:rPr>
        <w:t>-GSI's.</w:t>
      </w:r>
    </w:p>
    <w:p w:rsidR="00697B6A" w:rsidRPr="00697B6A" w:rsidRDefault="00697B6A" w:rsidP="00697B6A">
      <w:pPr>
        <w:spacing w:after="120"/>
        <w:rPr>
          <w:lang w:val="en-US"/>
        </w:rPr>
      </w:pPr>
      <w:r w:rsidRPr="00697B6A">
        <w:rPr>
          <w:b/>
          <w:bCs/>
          <w:lang w:val="en-US"/>
        </w:rPr>
        <w:t>TEMPLATES:</w:t>
      </w:r>
      <w:r w:rsidRPr="00697B6A">
        <w:rPr>
          <w:lang w:val="en-US"/>
        </w:rPr>
        <w:t xml:space="preserve"> Please use the provided set of templates to prepare your contribution.  The templates are accessible from the IoT-GSI web page, under “Resources” (</w:t>
      </w:r>
      <w:hyperlink r:id="rId23" w:history="1">
        <w:r w:rsidRPr="00697B6A">
          <w:rPr>
            <w:rStyle w:val="Hyperlink"/>
            <w:lang w:val="en-US"/>
          </w:rPr>
          <w:t>http://itu.int/oth/T0</w:t>
        </w:r>
        <w:r w:rsidRPr="00697B6A">
          <w:rPr>
            <w:rStyle w:val="Hyperlink"/>
            <w:lang w:val="en-US"/>
          </w:rPr>
          <w:t>A</w:t>
        </w:r>
        <w:r w:rsidRPr="00697B6A">
          <w:rPr>
            <w:rStyle w:val="Hyperlink"/>
            <w:lang w:val="en-US"/>
          </w:rPr>
          <w:t>0F000010</w:t>
        </w:r>
      </w:hyperlink>
      <w:r w:rsidRPr="00697B6A">
        <w:rPr>
          <w:lang w:val="en-US"/>
        </w:rPr>
        <w:t xml:space="preserve">).  The name, fax and telephone numbers and e-mail address of the person to be contacted about the contribution should be indicated in each contribution and on the cover page of </w:t>
      </w:r>
      <w:r w:rsidRPr="00697B6A">
        <w:rPr>
          <w:u w:val="single"/>
          <w:lang w:val="en-US"/>
        </w:rPr>
        <w:t>all</w:t>
      </w:r>
      <w:r w:rsidRPr="00697B6A">
        <w:rPr>
          <w:lang w:val="en-US"/>
        </w:rPr>
        <w:t xml:space="preserve"> documents.</w:t>
      </w:r>
    </w:p>
    <w:p w:rsidR="00697B6A" w:rsidRPr="00697B6A" w:rsidRDefault="00697B6A" w:rsidP="00697B6A">
      <w:pPr>
        <w:tabs>
          <w:tab w:val="left" w:pos="1418"/>
          <w:tab w:val="left" w:pos="1702"/>
          <w:tab w:val="left" w:pos="2160"/>
        </w:tabs>
        <w:spacing w:before="360" w:after="120"/>
        <w:ind w:right="91"/>
        <w:jc w:val="center"/>
        <w:rPr>
          <w:b/>
          <w:bCs/>
          <w:sz w:val="28"/>
          <w:szCs w:val="28"/>
          <w:lang w:val="en-US"/>
        </w:rPr>
      </w:pPr>
      <w:r w:rsidRPr="00697B6A">
        <w:rPr>
          <w:b/>
          <w:bCs/>
          <w:sz w:val="28"/>
          <w:szCs w:val="28"/>
          <w:lang w:val="en-US"/>
        </w:rPr>
        <w:t>WORK METHODS AND FACILITIES</w:t>
      </w:r>
    </w:p>
    <w:p w:rsidR="00697B6A" w:rsidRPr="00697B6A" w:rsidRDefault="00697B6A" w:rsidP="00697B6A">
      <w:pPr>
        <w:spacing w:after="120"/>
        <w:rPr>
          <w:rFonts w:eastAsia="SimSun"/>
          <w:b/>
          <w:bCs/>
          <w:szCs w:val="24"/>
          <w:lang w:val="en-US" w:eastAsia="zh-CN"/>
        </w:rPr>
      </w:pPr>
      <w:r w:rsidRPr="00697B6A">
        <w:rPr>
          <w:rFonts w:eastAsia="SimSun"/>
          <w:b/>
          <w:bCs/>
          <w:szCs w:val="24"/>
          <w:lang w:val="en-US" w:eastAsia="zh-CN"/>
        </w:rPr>
        <w:t xml:space="preserve">PAPERLESS MEETINGS: </w:t>
      </w:r>
      <w:r w:rsidRPr="00697B6A">
        <w:rPr>
          <w:rFonts w:eastAsia="SimSun"/>
          <w:szCs w:val="24"/>
          <w:lang w:val="en-US" w:eastAsia="zh-CN"/>
        </w:rPr>
        <w:t xml:space="preserve">The meeting will be run paperless. </w:t>
      </w:r>
      <w:r w:rsidRPr="00697B6A">
        <w:rPr>
          <w:szCs w:val="24"/>
          <w:lang w:val="en-US"/>
        </w:rPr>
        <w:t>Meetings and discussions will be held in English.</w:t>
      </w:r>
    </w:p>
    <w:p w:rsidR="00697B6A" w:rsidRPr="00697B6A" w:rsidRDefault="00697B6A" w:rsidP="00697B6A">
      <w:pPr>
        <w:tabs>
          <w:tab w:val="left" w:pos="1418"/>
          <w:tab w:val="left" w:pos="1702"/>
          <w:tab w:val="left" w:pos="2160"/>
        </w:tabs>
        <w:spacing w:after="120"/>
        <w:ind w:right="92"/>
        <w:rPr>
          <w:lang w:val="en-US"/>
        </w:rPr>
      </w:pPr>
      <w:r w:rsidRPr="00697B6A">
        <w:rPr>
          <w:b/>
          <w:bCs/>
          <w:lang w:val="en-US"/>
        </w:rPr>
        <w:t>WIRELESS LAN</w:t>
      </w:r>
      <w:r w:rsidRPr="00697B6A">
        <w:rPr>
          <w:lang w:val="en-US"/>
        </w:rPr>
        <w:t xml:space="preserve"> facilities are available for use by delegates in all ITU meeting rooms and in the CICG (Geneva International Conference Centre) building. Detailed information is available on the ITU-T website (</w:t>
      </w:r>
      <w:hyperlink r:id="rId24" w:history="1">
        <w:r w:rsidRPr="00697B6A">
          <w:rPr>
            <w:rStyle w:val="Hyperlink"/>
            <w:lang w:val="en-US"/>
          </w:rPr>
          <w:t>http://itu.int/ITU-T/edh/fa</w:t>
        </w:r>
        <w:r w:rsidRPr="00697B6A">
          <w:rPr>
            <w:rStyle w:val="Hyperlink"/>
            <w:lang w:val="en-US"/>
          </w:rPr>
          <w:t>q</w:t>
        </w:r>
        <w:r w:rsidRPr="00697B6A">
          <w:rPr>
            <w:rStyle w:val="Hyperlink"/>
            <w:lang w:val="en-US"/>
          </w:rPr>
          <w:t>s-support.html</w:t>
        </w:r>
      </w:hyperlink>
      <w:r w:rsidRPr="00697B6A">
        <w:rPr>
          <w:lang w:val="en-US"/>
        </w:rPr>
        <w:t xml:space="preserve">). </w:t>
      </w:r>
    </w:p>
    <w:p w:rsidR="00697B6A" w:rsidRPr="00697B6A" w:rsidRDefault="00697B6A" w:rsidP="00697B6A">
      <w:pPr>
        <w:spacing w:after="120"/>
        <w:rPr>
          <w:rFonts w:eastAsia="SimSun"/>
          <w:szCs w:val="24"/>
          <w:lang w:val="en-US" w:eastAsia="zh-CN"/>
        </w:rPr>
      </w:pPr>
      <w:r w:rsidRPr="00697B6A">
        <w:rPr>
          <w:rFonts w:eastAsia="SimSun"/>
          <w:b/>
          <w:bCs/>
          <w:szCs w:val="24"/>
          <w:lang w:val="en-US" w:eastAsia="zh-CN"/>
        </w:rPr>
        <w:t>E-LOCKERS</w:t>
      </w:r>
      <w:r w:rsidRPr="00697B6A">
        <w:rPr>
          <w:rFonts w:eastAsia="SimSun"/>
          <w:szCs w:val="24"/>
          <w:lang w:val="en-US" w:eastAsia="zh-CN"/>
        </w:rPr>
        <w:t xml:space="preserve"> are available on the ground floor of the </w:t>
      </w:r>
      <w:proofErr w:type="spellStart"/>
      <w:r w:rsidRPr="00697B6A">
        <w:rPr>
          <w:rFonts w:eastAsia="SimSun"/>
          <w:szCs w:val="24"/>
          <w:lang w:val="en-US" w:eastAsia="zh-CN"/>
        </w:rPr>
        <w:t>Montbrillant</w:t>
      </w:r>
      <w:proofErr w:type="spellEnd"/>
      <w:r w:rsidRPr="00697B6A">
        <w:rPr>
          <w:rFonts w:eastAsia="SimSun"/>
          <w:szCs w:val="24"/>
          <w:lang w:val="en-US" w:eastAsia="zh-CN"/>
        </w:rPr>
        <w:t xml:space="preserve"> building. Your ITU RFID badge opens and closes the e-locker. Your e-locker is available only for the period of the meeting you are attending, so please ensure that you empty the locker before 23:59 on the last day of the meeting.</w:t>
      </w:r>
    </w:p>
    <w:p w:rsidR="00697B6A" w:rsidRPr="00697B6A" w:rsidRDefault="00697B6A" w:rsidP="00697B6A">
      <w:pPr>
        <w:rPr>
          <w:lang w:val="en-US"/>
        </w:rPr>
      </w:pPr>
      <w:r w:rsidRPr="00697B6A">
        <w:rPr>
          <w:b/>
          <w:bCs/>
          <w:lang w:val="en-US"/>
        </w:rPr>
        <w:t>LOAN LAPTOPS:</w:t>
      </w:r>
      <w:r w:rsidRPr="00697B6A">
        <w:rPr>
          <w:lang w:val="en-US"/>
        </w:rPr>
        <w:t xml:space="preserve"> The ITU Service Desk (</w:t>
      </w:r>
      <w:hyperlink r:id="rId25" w:history="1">
        <w:r w:rsidRPr="00697B6A">
          <w:rPr>
            <w:rStyle w:val="Hyperlink"/>
            <w:lang w:val="en-US"/>
          </w:rPr>
          <w:t>servicedesk@</w:t>
        </w:r>
        <w:r w:rsidRPr="00697B6A">
          <w:rPr>
            <w:rStyle w:val="Hyperlink"/>
            <w:lang w:val="en-US"/>
          </w:rPr>
          <w:t>i</w:t>
        </w:r>
        <w:r w:rsidRPr="00697B6A">
          <w:rPr>
            <w:rStyle w:val="Hyperlink"/>
            <w:lang w:val="en-US"/>
          </w:rPr>
          <w:t>tu.int</w:t>
        </w:r>
      </w:hyperlink>
      <w:r w:rsidRPr="00697B6A">
        <w:rPr>
          <w:lang w:val="en-US"/>
        </w:rPr>
        <w:t>) has available a limited number of laptops on a first-come, first-serve basis, for those who do not have one.</w:t>
      </w:r>
    </w:p>
    <w:p w:rsidR="00697B6A" w:rsidRPr="00697B6A" w:rsidRDefault="00697B6A" w:rsidP="00697B6A">
      <w:pPr>
        <w:rPr>
          <w:lang w:val="en-US"/>
        </w:rPr>
      </w:pPr>
      <w:r w:rsidRPr="00697B6A">
        <w:rPr>
          <w:b/>
          <w:bCs/>
          <w:lang w:val="en-US"/>
        </w:rPr>
        <w:t>PRINTERS:</w:t>
      </w:r>
      <w:r w:rsidRPr="00697B6A">
        <w:rPr>
          <w:lang w:val="en-US"/>
        </w:rPr>
        <w:t xml:space="preserve"> Printers are available in the cyber café on the second basement level of the Tower building, on the ground floor of the </w:t>
      </w:r>
      <w:proofErr w:type="spellStart"/>
      <w:r w:rsidRPr="00697B6A">
        <w:rPr>
          <w:lang w:val="en-US"/>
        </w:rPr>
        <w:t>Montbrillant</w:t>
      </w:r>
      <w:proofErr w:type="spellEnd"/>
      <w:r w:rsidRPr="00697B6A">
        <w:rPr>
          <w:lang w:val="en-US"/>
        </w:rPr>
        <w:t xml:space="preserve"> building and near the major meeting rooms, for delegates who wish to print documents. </w:t>
      </w:r>
    </w:p>
    <w:p w:rsidR="00697B6A" w:rsidRPr="00697B6A" w:rsidRDefault="00697B6A" w:rsidP="00697B6A">
      <w:pPr>
        <w:rPr>
          <w:lang w:val="en-US"/>
        </w:rPr>
      </w:pPr>
      <w:r w:rsidRPr="00697B6A">
        <w:rPr>
          <w:b/>
          <w:bCs/>
          <w:lang w:val="en-US"/>
        </w:rPr>
        <w:t>E-PRINTING:</w:t>
      </w:r>
      <w:r w:rsidRPr="00697B6A">
        <w:rPr>
          <w:lang w:val="en-US"/>
        </w:rPr>
        <w:t xml:space="preserve"> In addition to the "traditional" print method using printer queues that need to be installed on the user's computer or device, printing documents via e-mail ("e-print") is now possible. The procedure is simply to attach the documents to be printed to an e-mail, which is sent to the desired printer email address (in the form </w:t>
      </w:r>
      <w:r w:rsidRPr="00697B6A">
        <w:rPr>
          <w:i/>
          <w:iCs/>
          <w:lang w:val="en-US"/>
        </w:rPr>
        <w:t>printername</w:t>
      </w:r>
      <w:r w:rsidRPr="00697B6A">
        <w:rPr>
          <w:lang w:val="en-US"/>
        </w:rPr>
        <w:t xml:space="preserve">@eprint.itu.int). No driver installation is required. For more details, please see </w:t>
      </w:r>
      <w:hyperlink r:id="rId26" w:history="1">
        <w:r w:rsidRPr="00697B6A">
          <w:rPr>
            <w:rStyle w:val="Hyperlink"/>
            <w:lang w:val="en-US"/>
          </w:rPr>
          <w:t>http://itu.in</w:t>
        </w:r>
        <w:r w:rsidRPr="00697B6A">
          <w:rPr>
            <w:rStyle w:val="Hyperlink"/>
            <w:lang w:val="en-US"/>
          </w:rPr>
          <w:t>t</w:t>
        </w:r>
        <w:r w:rsidRPr="00697B6A">
          <w:rPr>
            <w:rStyle w:val="Hyperlink"/>
            <w:lang w:val="en-US"/>
          </w:rPr>
          <w:t>/ITU-T/go/e-print</w:t>
        </w:r>
      </w:hyperlink>
      <w:r w:rsidRPr="00697B6A">
        <w:rPr>
          <w:lang w:val="en-US"/>
        </w:rPr>
        <w:t>.</w:t>
      </w:r>
    </w:p>
    <w:p w:rsidR="00697B6A" w:rsidRPr="00697B6A" w:rsidRDefault="00697B6A" w:rsidP="00697B6A">
      <w:pPr>
        <w:pageBreakBefore/>
        <w:tabs>
          <w:tab w:val="left" w:pos="1418"/>
          <w:tab w:val="left" w:pos="1702"/>
          <w:tab w:val="left" w:pos="2160"/>
        </w:tabs>
        <w:spacing w:before="360" w:after="60"/>
        <w:ind w:right="91"/>
        <w:jc w:val="center"/>
        <w:rPr>
          <w:b/>
          <w:bCs/>
          <w:lang w:val="en-US"/>
        </w:rPr>
      </w:pPr>
      <w:r w:rsidRPr="00697B6A">
        <w:rPr>
          <w:b/>
          <w:bCs/>
          <w:sz w:val="28"/>
          <w:szCs w:val="28"/>
          <w:lang w:val="en-US"/>
        </w:rPr>
        <w:lastRenderedPageBreak/>
        <w:t>REGISTRATION</w:t>
      </w:r>
    </w:p>
    <w:p w:rsidR="00697B6A" w:rsidRPr="00697B6A" w:rsidRDefault="00697B6A" w:rsidP="00697B6A">
      <w:pPr>
        <w:tabs>
          <w:tab w:val="left" w:pos="1418"/>
          <w:tab w:val="left" w:pos="1702"/>
          <w:tab w:val="left" w:pos="2160"/>
        </w:tabs>
        <w:spacing w:after="120"/>
        <w:ind w:right="92"/>
        <w:rPr>
          <w:b/>
          <w:szCs w:val="24"/>
          <w:lang w:val="en-US"/>
        </w:rPr>
      </w:pPr>
      <w:r w:rsidRPr="00697B6A">
        <w:rPr>
          <w:b/>
          <w:bCs/>
          <w:lang w:val="en-US"/>
        </w:rPr>
        <w:t xml:space="preserve">REGISTRATION: </w:t>
      </w:r>
      <w:r w:rsidRPr="00697B6A">
        <w:rPr>
          <w:szCs w:val="24"/>
          <w:lang w:val="en-US"/>
        </w:rPr>
        <w:t xml:space="preserve">Please note that pre-registration of participants to this IoT-GSI event is carried out </w:t>
      </w:r>
      <w:r w:rsidRPr="00697B6A">
        <w:rPr>
          <w:i/>
          <w:iCs/>
          <w:szCs w:val="24"/>
          <w:lang w:val="en-US"/>
        </w:rPr>
        <w:t>online</w:t>
      </w:r>
      <w:r w:rsidRPr="00697B6A">
        <w:rPr>
          <w:szCs w:val="24"/>
          <w:lang w:val="en-US"/>
        </w:rPr>
        <w:t xml:space="preserve"> using the URL available from the IoT-GSI web page.</w:t>
      </w:r>
    </w:p>
    <w:p w:rsidR="00697B6A" w:rsidRPr="00697B6A" w:rsidRDefault="00697B6A" w:rsidP="00697B6A">
      <w:pPr>
        <w:tabs>
          <w:tab w:val="left" w:pos="1418"/>
          <w:tab w:val="left" w:pos="1702"/>
          <w:tab w:val="left" w:pos="2160"/>
        </w:tabs>
        <w:spacing w:after="120"/>
        <w:ind w:right="92"/>
        <w:rPr>
          <w:b/>
          <w:szCs w:val="24"/>
          <w:lang w:val="en-US"/>
        </w:rPr>
      </w:pPr>
      <w:r w:rsidRPr="00697B6A">
        <w:rPr>
          <w:szCs w:val="24"/>
          <w:lang w:val="en-US"/>
        </w:rPr>
        <w:t xml:space="preserve">To enable TSB to make the necessary arrangements concerning the organization of the IoT-GSI event, I should be grateful if you would register as soon as possible, but </w:t>
      </w:r>
      <w:r w:rsidRPr="00697B6A">
        <w:rPr>
          <w:b/>
          <w:szCs w:val="24"/>
          <w:lang w:val="en-US"/>
        </w:rPr>
        <w:t>not later than 3 August 2012</w:t>
      </w:r>
      <w:r w:rsidRPr="00697B6A">
        <w:rPr>
          <w:bCs/>
          <w:szCs w:val="24"/>
          <w:lang w:val="en-US"/>
        </w:rPr>
        <w:t>.</w:t>
      </w:r>
    </w:p>
    <w:p w:rsidR="00697B6A" w:rsidRDefault="00697B6A" w:rsidP="00697B6A">
      <w:pPr>
        <w:spacing w:after="120"/>
        <w:rPr>
          <w:b/>
          <w:bCs/>
        </w:rPr>
      </w:pPr>
      <w:r>
        <w:rPr>
          <w:b/>
          <w:bCs/>
        </w:rPr>
        <w:t>KEY DEADLINES (</w:t>
      </w:r>
      <w:proofErr w:type="spellStart"/>
      <w:r>
        <w:rPr>
          <w:b/>
          <w:bCs/>
        </w:rPr>
        <w:t>before</w:t>
      </w:r>
      <w:proofErr w:type="spellEnd"/>
      <w:r>
        <w:rPr>
          <w:b/>
          <w:bCs/>
        </w:rPr>
        <w:t xml:space="preserve"> </w:t>
      </w:r>
      <w:proofErr w:type="spellStart"/>
      <w:r>
        <w:rPr>
          <w:b/>
          <w:bCs/>
        </w:rPr>
        <w:t>meeting</w:t>
      </w:r>
      <w:proofErr w:type="spellEnd"/>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688"/>
        <w:gridCol w:w="6087"/>
      </w:tblGrid>
      <w:tr w:rsidR="00697B6A" w:rsidTr="00310B31">
        <w:tc>
          <w:tcPr>
            <w:tcW w:w="2080" w:type="dxa"/>
            <w:shd w:val="clear" w:color="auto" w:fill="auto"/>
          </w:tcPr>
          <w:p w:rsidR="00697B6A" w:rsidRDefault="00697B6A" w:rsidP="00310B31">
            <w:proofErr w:type="spellStart"/>
            <w:r w:rsidRPr="00C16598">
              <w:t>One</w:t>
            </w:r>
            <w:proofErr w:type="spellEnd"/>
            <w:r w:rsidRPr="00C16598">
              <w:t xml:space="preserve"> </w:t>
            </w:r>
            <w:proofErr w:type="spellStart"/>
            <w:r w:rsidRPr="00C16598">
              <w:t>month</w:t>
            </w:r>
            <w:proofErr w:type="spellEnd"/>
          </w:p>
        </w:tc>
        <w:tc>
          <w:tcPr>
            <w:tcW w:w="1688" w:type="dxa"/>
            <w:shd w:val="clear" w:color="auto" w:fill="auto"/>
          </w:tcPr>
          <w:p w:rsidR="00697B6A" w:rsidRDefault="00697B6A" w:rsidP="00310B31">
            <w:pPr>
              <w:spacing w:after="120"/>
              <w:jc w:val="center"/>
            </w:pPr>
            <w:r>
              <w:t>03-08-2012</w:t>
            </w:r>
          </w:p>
        </w:tc>
        <w:tc>
          <w:tcPr>
            <w:tcW w:w="6087" w:type="dxa"/>
            <w:shd w:val="clear" w:color="auto" w:fill="auto"/>
          </w:tcPr>
          <w:p w:rsidR="00697B6A" w:rsidRDefault="00697B6A" w:rsidP="00310B31">
            <w:pPr>
              <w:spacing w:after="120"/>
            </w:pPr>
            <w:r>
              <w:t xml:space="preserve">- </w:t>
            </w:r>
            <w:proofErr w:type="spellStart"/>
            <w:r>
              <w:t>requests</w:t>
            </w:r>
            <w:proofErr w:type="spellEnd"/>
            <w:r>
              <w:t xml:space="preserve"> </w:t>
            </w:r>
            <w:proofErr w:type="spellStart"/>
            <w:r>
              <w:t>for</w:t>
            </w:r>
            <w:proofErr w:type="spellEnd"/>
            <w:r>
              <w:t xml:space="preserve"> visas</w:t>
            </w:r>
          </w:p>
        </w:tc>
      </w:tr>
      <w:tr w:rsidR="00697B6A" w:rsidRPr="004B228A" w:rsidTr="00310B31">
        <w:tc>
          <w:tcPr>
            <w:tcW w:w="2080" w:type="dxa"/>
            <w:shd w:val="clear" w:color="auto" w:fill="auto"/>
          </w:tcPr>
          <w:p w:rsidR="00697B6A" w:rsidRPr="00C16598" w:rsidRDefault="00697B6A" w:rsidP="00310B31">
            <w:r>
              <w:t xml:space="preserve">17 Calendar </w:t>
            </w:r>
            <w:proofErr w:type="spellStart"/>
            <w:r>
              <w:t>days</w:t>
            </w:r>
            <w:proofErr w:type="spellEnd"/>
          </w:p>
        </w:tc>
        <w:tc>
          <w:tcPr>
            <w:tcW w:w="1688" w:type="dxa"/>
            <w:shd w:val="clear" w:color="auto" w:fill="auto"/>
          </w:tcPr>
          <w:p w:rsidR="00697B6A" w:rsidRDefault="00697B6A" w:rsidP="00310B31">
            <w:pPr>
              <w:spacing w:after="120"/>
              <w:jc w:val="center"/>
            </w:pPr>
            <w:r>
              <w:t>16-08-2012</w:t>
            </w:r>
          </w:p>
        </w:tc>
        <w:tc>
          <w:tcPr>
            <w:tcW w:w="6087" w:type="dxa"/>
            <w:shd w:val="clear" w:color="auto" w:fill="auto"/>
          </w:tcPr>
          <w:p w:rsidR="00697B6A" w:rsidRPr="00697B6A" w:rsidRDefault="00697B6A" w:rsidP="00310B31">
            <w:pPr>
              <w:spacing w:after="120"/>
              <w:rPr>
                <w:lang w:val="en-US"/>
              </w:rPr>
            </w:pPr>
            <w:r w:rsidRPr="00697B6A">
              <w:rPr>
                <w:lang w:val="en-US"/>
              </w:rPr>
              <w:t>- deadline for contributions addressed to SG 17 Questions that plans to meet under the IoT-GSI umbrella</w:t>
            </w:r>
          </w:p>
        </w:tc>
      </w:tr>
      <w:tr w:rsidR="00697B6A" w:rsidRPr="004B228A" w:rsidTr="00310B31">
        <w:tc>
          <w:tcPr>
            <w:tcW w:w="2080" w:type="dxa"/>
            <w:shd w:val="clear" w:color="auto" w:fill="auto"/>
          </w:tcPr>
          <w:p w:rsidR="00697B6A" w:rsidRDefault="00697B6A" w:rsidP="00310B31">
            <w:r>
              <w:t xml:space="preserve">12 Calendar </w:t>
            </w:r>
            <w:proofErr w:type="spellStart"/>
            <w:r>
              <w:t>days</w:t>
            </w:r>
            <w:proofErr w:type="spellEnd"/>
          </w:p>
        </w:tc>
        <w:tc>
          <w:tcPr>
            <w:tcW w:w="1688" w:type="dxa"/>
            <w:shd w:val="clear" w:color="auto" w:fill="auto"/>
          </w:tcPr>
          <w:p w:rsidR="00697B6A" w:rsidRDefault="00697B6A" w:rsidP="00310B31">
            <w:pPr>
              <w:jc w:val="center"/>
            </w:pPr>
            <w:r>
              <w:t>21-08-</w:t>
            </w:r>
            <w:r w:rsidRPr="00AC0F18">
              <w:t>2012</w:t>
            </w:r>
          </w:p>
        </w:tc>
        <w:tc>
          <w:tcPr>
            <w:tcW w:w="6087" w:type="dxa"/>
            <w:shd w:val="clear" w:color="auto" w:fill="auto"/>
          </w:tcPr>
          <w:p w:rsidR="00697B6A" w:rsidRPr="00697B6A" w:rsidRDefault="00697B6A" w:rsidP="00310B31">
            <w:pPr>
              <w:spacing w:after="120"/>
              <w:rPr>
                <w:lang w:val="en-US"/>
              </w:rPr>
            </w:pPr>
            <w:r w:rsidRPr="00697B6A">
              <w:rPr>
                <w:lang w:val="en-US"/>
              </w:rPr>
              <w:t>- deadline for all other contributions</w:t>
            </w:r>
          </w:p>
        </w:tc>
      </w:tr>
    </w:tbl>
    <w:p w:rsidR="00697B6A" w:rsidRPr="00697B6A" w:rsidRDefault="00697B6A" w:rsidP="00697B6A">
      <w:pPr>
        <w:tabs>
          <w:tab w:val="left" w:pos="1418"/>
          <w:tab w:val="left" w:pos="1702"/>
          <w:tab w:val="left" w:pos="2160"/>
        </w:tabs>
        <w:spacing w:before="360" w:after="60"/>
        <w:ind w:right="91"/>
        <w:jc w:val="center"/>
        <w:rPr>
          <w:b/>
          <w:bCs/>
          <w:sz w:val="28"/>
          <w:szCs w:val="28"/>
          <w:lang w:val="en-US"/>
        </w:rPr>
      </w:pPr>
      <w:r w:rsidRPr="00697B6A">
        <w:rPr>
          <w:b/>
          <w:bCs/>
          <w:sz w:val="28"/>
          <w:szCs w:val="28"/>
          <w:lang w:val="en-US"/>
        </w:rPr>
        <w:t>VISITING GENEVA: HOTELS AND VISAS</w:t>
      </w:r>
    </w:p>
    <w:p w:rsidR="00697B6A" w:rsidRPr="00697B6A" w:rsidRDefault="00697B6A" w:rsidP="00697B6A">
      <w:pPr>
        <w:spacing w:after="120"/>
        <w:rPr>
          <w:lang w:val="en-US"/>
        </w:rPr>
      </w:pPr>
      <w:r w:rsidRPr="00697B6A">
        <w:rPr>
          <w:b/>
          <w:bCs/>
          <w:lang w:val="en-US"/>
        </w:rPr>
        <w:t>HOTELS:</w:t>
      </w:r>
      <w:r w:rsidRPr="00697B6A">
        <w:rPr>
          <w:lang w:val="en-US"/>
        </w:rPr>
        <w:t xml:space="preserve"> For your convenience, a hotel reservation form is enclosed (Form 1). A list of hotels can be found at </w:t>
      </w:r>
      <w:hyperlink r:id="rId27" w:history="1">
        <w:r w:rsidRPr="00697B6A">
          <w:rPr>
            <w:rStyle w:val="Hyperlink"/>
            <w:lang w:val="en-US"/>
          </w:rPr>
          <w:t>http://itu.int/</w:t>
        </w:r>
        <w:r w:rsidRPr="00697B6A">
          <w:rPr>
            <w:rStyle w:val="Hyperlink"/>
            <w:lang w:val="en-US"/>
          </w:rPr>
          <w:t>t</w:t>
        </w:r>
        <w:r w:rsidRPr="00697B6A">
          <w:rPr>
            <w:rStyle w:val="Hyperlink"/>
            <w:lang w:val="en-US"/>
          </w:rPr>
          <w:t>ravel/</w:t>
        </w:r>
      </w:hyperlink>
    </w:p>
    <w:p w:rsidR="00697B6A" w:rsidRDefault="00697B6A" w:rsidP="00697B6A">
      <w:pPr>
        <w:tabs>
          <w:tab w:val="left" w:pos="1418"/>
          <w:tab w:val="left" w:pos="1702"/>
          <w:tab w:val="left" w:pos="2160"/>
        </w:tabs>
        <w:ind w:right="91"/>
        <w:rPr>
          <w:lang w:val="en-US"/>
        </w:rPr>
      </w:pPr>
      <w:r w:rsidRPr="00697B6A">
        <w:rPr>
          <w:b/>
          <w:bCs/>
          <w:lang w:val="en-US"/>
        </w:rPr>
        <w:t>VISAS:</w:t>
      </w:r>
      <w:r w:rsidRPr="00697B6A">
        <w:rPr>
          <w:lang w:val="en-US"/>
        </w:rPr>
        <w:t xml:space="preserve"> Please remember that citizens of some countries are required to obtain a visa in order to enter and spend time in Switzerland. </w:t>
      </w:r>
      <w:r w:rsidRPr="00697B6A">
        <w:rPr>
          <w:b/>
          <w:bCs/>
          <w:lang w:val="en-US"/>
        </w:rPr>
        <w:t>The visa must be requested at least four (4) weeks before the date of beginning of the meeting</w:t>
      </w:r>
      <w:r w:rsidRPr="00697B6A">
        <w:rPr>
          <w:lang w:val="en-US"/>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697B6A">
        <w:rPr>
          <w:b/>
          <w:bCs/>
          <w:lang w:val="en-US"/>
        </w:rPr>
        <w:t xml:space="preserve">four </w:t>
      </w:r>
      <w:r w:rsidRPr="00697B6A">
        <w:rPr>
          <w:lang w:val="en-US"/>
        </w:rP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8" w:history="1">
        <w:r w:rsidRPr="00054C60">
          <w:rPr>
            <w:rStyle w:val="Hyperlink"/>
            <w:lang w:val="en-US"/>
          </w:rPr>
          <w:t>tsbreg@</w:t>
        </w:r>
        <w:r w:rsidRPr="00054C60">
          <w:rPr>
            <w:rStyle w:val="Hyperlink"/>
            <w:lang w:val="en-US"/>
          </w:rPr>
          <w:t>i</w:t>
        </w:r>
        <w:r w:rsidRPr="00054C60">
          <w:rPr>
            <w:rStyle w:val="Hyperlink"/>
            <w:lang w:val="en-US"/>
          </w:rPr>
          <w:t>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w:t>
      </w:r>
    </w:p>
    <w:p w:rsidR="00697B6A" w:rsidRDefault="00697B6A" w:rsidP="00697B6A">
      <w:pPr>
        <w:tabs>
          <w:tab w:val="clear" w:pos="794"/>
          <w:tab w:val="clear" w:pos="1191"/>
          <w:tab w:val="clear" w:pos="1588"/>
          <w:tab w:val="clear" w:pos="1985"/>
        </w:tabs>
        <w:spacing w:before="0"/>
        <w:rPr>
          <w:lang w:val="en-US"/>
        </w:rPr>
      </w:pPr>
    </w:p>
    <w:p w:rsidR="00697B6A" w:rsidRDefault="00697B6A" w:rsidP="00697B6A">
      <w:pPr>
        <w:tabs>
          <w:tab w:val="clear" w:pos="794"/>
          <w:tab w:val="clear" w:pos="1191"/>
          <w:tab w:val="clear" w:pos="1588"/>
          <w:tab w:val="clear" w:pos="1985"/>
        </w:tabs>
        <w:spacing w:before="0"/>
        <w:rPr>
          <w:lang w:val="en-US"/>
        </w:rPr>
      </w:pPr>
    </w:p>
    <w:p w:rsidR="00697B6A" w:rsidRPr="00697B6A" w:rsidRDefault="00697B6A" w:rsidP="00697B6A">
      <w:pPr>
        <w:ind w:right="-194"/>
        <w:jc w:val="center"/>
        <w:rPr>
          <w:b/>
          <w:bCs/>
          <w:sz w:val="28"/>
          <w:szCs w:val="28"/>
          <w:lang w:val="en-US"/>
        </w:rPr>
      </w:pPr>
      <w:r>
        <w:rPr>
          <w:b/>
          <w:bCs/>
          <w:lang w:val="en-US"/>
        </w:rPr>
        <w:br w:type="page"/>
      </w: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697B6A" w:rsidRPr="00697B6A" w:rsidRDefault="00697B6A" w:rsidP="00697B6A">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297</w:t>
      </w:r>
      <w:r w:rsidRPr="005D005B">
        <w:rPr>
          <w:b/>
          <w:bCs/>
          <w:lang w:val="en-US"/>
        </w:rPr>
        <w:t>)</w:t>
      </w:r>
    </w:p>
    <w:p w:rsidR="00697B6A" w:rsidRPr="00697B6A" w:rsidRDefault="00697B6A" w:rsidP="00697B6A">
      <w:pPr>
        <w:jc w:val="center"/>
        <w:rPr>
          <w:szCs w:val="24"/>
          <w:lang w:val="en-US"/>
        </w:rPr>
      </w:pPr>
    </w:p>
    <w:tbl>
      <w:tblPr>
        <w:tblW w:w="0" w:type="auto"/>
        <w:jc w:val="center"/>
        <w:tblLayout w:type="fixed"/>
        <w:tblLook w:val="0000" w:firstRow="0" w:lastRow="0" w:firstColumn="0" w:lastColumn="0" w:noHBand="0" w:noVBand="0"/>
      </w:tblPr>
      <w:tblGrid>
        <w:gridCol w:w="9360"/>
      </w:tblGrid>
      <w:tr w:rsidR="00697B6A" w:rsidRPr="004B228A" w:rsidTr="00310B31">
        <w:trPr>
          <w:cantSplit/>
          <w:jc w:val="center"/>
        </w:trPr>
        <w:tc>
          <w:tcPr>
            <w:tcW w:w="9360" w:type="dxa"/>
            <w:tcBorders>
              <w:top w:val="single" w:sz="6" w:space="0" w:color="auto"/>
              <w:left w:val="single" w:sz="6" w:space="0" w:color="auto"/>
              <w:bottom w:val="single" w:sz="6" w:space="0" w:color="auto"/>
              <w:right w:val="single" w:sz="6" w:space="0" w:color="auto"/>
            </w:tcBorders>
          </w:tcPr>
          <w:p w:rsidR="00697B6A" w:rsidRPr="002455A5" w:rsidRDefault="00697B6A" w:rsidP="00310B31">
            <w:pPr>
              <w:tabs>
                <w:tab w:val="left" w:pos="1440"/>
                <w:tab w:val="left" w:pos="8647"/>
              </w:tabs>
              <w:spacing w:after="120" w:line="288" w:lineRule="atLeast"/>
              <w:ind w:right="130"/>
              <w:jc w:val="center"/>
              <w:rPr>
                <w:sz w:val="20"/>
                <w:lang w:val="en-US"/>
              </w:rPr>
            </w:pPr>
            <w:r w:rsidRPr="00697B6A">
              <w:rPr>
                <w:i/>
                <w:szCs w:val="24"/>
                <w:lang w:val="en-US"/>
              </w:rPr>
              <w:t xml:space="preserve">This confirmation form </w:t>
            </w:r>
            <w:r w:rsidRPr="00697B6A">
              <w:rPr>
                <w:bCs/>
                <w:i/>
                <w:szCs w:val="24"/>
                <w:lang w:val="en-US"/>
              </w:rPr>
              <w:t xml:space="preserve">should </w:t>
            </w:r>
            <w:r w:rsidRPr="00697B6A">
              <w:rPr>
                <w:b/>
                <w:i/>
                <w:szCs w:val="24"/>
                <w:lang w:val="en-US"/>
              </w:rPr>
              <w:t xml:space="preserve">be sent direct to the hotel </w:t>
            </w:r>
            <w:r w:rsidRPr="00697B6A">
              <w:rPr>
                <w:i/>
                <w:szCs w:val="24"/>
                <w:lang w:val="en-US"/>
              </w:rPr>
              <w:t>of your choice</w:t>
            </w:r>
          </w:p>
        </w:tc>
      </w:tr>
    </w:tbl>
    <w:p w:rsidR="00697B6A" w:rsidRPr="00C67AB9" w:rsidRDefault="00697B6A" w:rsidP="00697B6A">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97B6A" w:rsidRPr="002455A5" w:rsidTr="00310B31">
        <w:trPr>
          <w:cantSplit/>
          <w:jc w:val="center"/>
        </w:trPr>
        <w:tc>
          <w:tcPr>
            <w:tcW w:w="1291" w:type="dxa"/>
          </w:tcPr>
          <w:p w:rsidR="00697B6A" w:rsidRPr="002455A5" w:rsidRDefault="00697B6A" w:rsidP="00310B31">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697B6A" w:rsidRPr="002455A5" w:rsidRDefault="00697B6A" w:rsidP="00310B31">
            <w:pPr>
              <w:tabs>
                <w:tab w:val="center" w:pos="9639"/>
              </w:tabs>
              <w:spacing w:line="240" w:lineRule="atLeast"/>
              <w:ind w:right="-40"/>
              <w:jc w:val="center"/>
              <w:rPr>
                <w:b/>
                <w:bCs/>
                <w:sz w:val="28"/>
                <w:szCs w:val="28"/>
              </w:rPr>
            </w:pPr>
            <w:r w:rsidRPr="002455A5">
              <w:rPr>
                <w:sz w:val="26"/>
                <w:lang w:val="en-US"/>
              </w:rPr>
              <w:br/>
            </w:r>
            <w:r w:rsidRPr="002455A5">
              <w:rPr>
                <w:b/>
                <w:bCs/>
                <w:sz w:val="28"/>
                <w:szCs w:val="28"/>
                <w:lang w:val="en-US"/>
              </w:rPr>
              <w:t xml:space="preserve">INTERNATIONAL </w:t>
            </w:r>
            <w:r w:rsidRPr="002455A5">
              <w:rPr>
                <w:b/>
                <w:bCs/>
                <w:sz w:val="28"/>
                <w:szCs w:val="28"/>
              </w:rPr>
              <w:t>TELECOMMUNICATION UNION</w:t>
            </w:r>
            <w:r w:rsidRPr="002455A5">
              <w:rPr>
                <w:b/>
                <w:bCs/>
                <w:sz w:val="28"/>
                <w:szCs w:val="28"/>
              </w:rPr>
              <w:br/>
            </w:r>
          </w:p>
        </w:tc>
        <w:tc>
          <w:tcPr>
            <w:tcW w:w="1400" w:type="dxa"/>
          </w:tcPr>
          <w:p w:rsidR="00697B6A" w:rsidRPr="002455A5" w:rsidRDefault="00697B6A" w:rsidP="00310B31">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697B6A" w:rsidRDefault="00697B6A" w:rsidP="00697B6A">
      <w:pPr>
        <w:tabs>
          <w:tab w:val="left" w:pos="1440"/>
        </w:tabs>
        <w:spacing w:before="0" w:line="240" w:lineRule="atLeast"/>
        <w:ind w:left="284" w:right="-143"/>
        <w:jc w:val="center"/>
        <w:rPr>
          <w:b/>
        </w:rPr>
      </w:pPr>
    </w:p>
    <w:p w:rsidR="00697B6A" w:rsidRPr="00F24C83" w:rsidRDefault="00697B6A" w:rsidP="00697B6A">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697B6A" w:rsidRPr="00F24C83" w:rsidRDefault="00697B6A" w:rsidP="00697B6A">
      <w:pPr>
        <w:tabs>
          <w:tab w:val="left" w:pos="1440"/>
        </w:tabs>
        <w:spacing w:before="0" w:line="240" w:lineRule="atLeast"/>
        <w:ind w:left="284" w:right="-143"/>
        <w:rPr>
          <w:sz w:val="20"/>
          <w:lang w:val="en-US"/>
        </w:rPr>
      </w:pPr>
    </w:p>
    <w:p w:rsidR="00697B6A" w:rsidRPr="00697B6A" w:rsidRDefault="00697B6A" w:rsidP="00697B6A">
      <w:pPr>
        <w:tabs>
          <w:tab w:val="clear" w:pos="1588"/>
          <w:tab w:val="clear" w:pos="1985"/>
        </w:tabs>
        <w:spacing w:before="0" w:line="240" w:lineRule="atLeast"/>
        <w:ind w:left="284" w:right="515"/>
        <w:rPr>
          <w:i/>
          <w:sz w:val="20"/>
          <w:lang w:val="en-US"/>
        </w:rPr>
      </w:pPr>
      <w:proofErr w:type="spellStart"/>
      <w:r w:rsidRPr="00697B6A">
        <w:rPr>
          <w:i/>
          <w:sz w:val="20"/>
          <w:lang w:val="en-US"/>
        </w:rPr>
        <w:t>IoT</w:t>
      </w:r>
      <w:proofErr w:type="spellEnd"/>
      <w:r w:rsidRPr="00697B6A">
        <w:rPr>
          <w:i/>
          <w:sz w:val="20"/>
          <w:lang w:val="en-US"/>
        </w:rPr>
        <w:t xml:space="preserve">- GSI event from </w:t>
      </w:r>
      <w:proofErr w:type="gramStart"/>
      <w:r w:rsidRPr="00697B6A">
        <w:rPr>
          <w:i/>
          <w:sz w:val="20"/>
          <w:lang w:val="en-US"/>
        </w:rPr>
        <w:t>---------------------------------------  to</w:t>
      </w:r>
      <w:proofErr w:type="gramEnd"/>
      <w:r w:rsidRPr="00697B6A">
        <w:rPr>
          <w:i/>
          <w:sz w:val="20"/>
          <w:lang w:val="en-US"/>
        </w:rPr>
        <w:t xml:space="preserve"> ----------------------------------------------- in Geneva</w:t>
      </w:r>
    </w:p>
    <w:p w:rsidR="00697B6A" w:rsidRPr="00E20C97" w:rsidRDefault="00697B6A" w:rsidP="00697B6A">
      <w:pPr>
        <w:tabs>
          <w:tab w:val="left" w:pos="1440"/>
        </w:tabs>
        <w:spacing w:before="0" w:line="240" w:lineRule="atLeast"/>
        <w:ind w:left="284" w:right="515"/>
        <w:rPr>
          <w:sz w:val="20"/>
          <w:lang w:val="en-US"/>
        </w:rPr>
      </w:pPr>
    </w:p>
    <w:p w:rsidR="00697B6A" w:rsidRPr="00E20C97" w:rsidRDefault="00697B6A" w:rsidP="00697B6A">
      <w:pPr>
        <w:tabs>
          <w:tab w:val="left" w:pos="1440"/>
        </w:tabs>
        <w:spacing w:before="0" w:line="240" w:lineRule="atLeast"/>
        <w:ind w:left="284" w:right="515"/>
        <w:rPr>
          <w:sz w:val="20"/>
          <w:lang w:val="en-US"/>
        </w:rPr>
      </w:pPr>
    </w:p>
    <w:p w:rsidR="00697B6A" w:rsidRPr="00697B6A" w:rsidRDefault="00697B6A" w:rsidP="00697B6A">
      <w:pPr>
        <w:tabs>
          <w:tab w:val="left" w:pos="1440"/>
        </w:tabs>
        <w:spacing w:before="0" w:line="240" w:lineRule="atLeast"/>
        <w:ind w:left="284" w:right="515"/>
        <w:rPr>
          <w:i/>
          <w:sz w:val="20"/>
          <w:lang w:val="en-US"/>
        </w:rPr>
      </w:pPr>
      <w:r w:rsidRPr="00697B6A">
        <w:rPr>
          <w:i/>
          <w:sz w:val="20"/>
          <w:lang w:val="en-US"/>
        </w:rPr>
        <w:t xml:space="preserve">Confirmation of the reservation made on (date) </w:t>
      </w:r>
      <w:proofErr w:type="gramStart"/>
      <w:r w:rsidRPr="00697B6A">
        <w:rPr>
          <w:i/>
          <w:sz w:val="20"/>
          <w:lang w:val="en-US"/>
        </w:rPr>
        <w:t>--------------------------  with</w:t>
      </w:r>
      <w:proofErr w:type="gramEnd"/>
      <w:r w:rsidRPr="00697B6A">
        <w:rPr>
          <w:i/>
          <w:sz w:val="20"/>
          <w:lang w:val="en-US"/>
        </w:rPr>
        <w:t xml:space="preserve"> (hotel)   ---------------------------</w:t>
      </w:r>
    </w:p>
    <w:p w:rsidR="00697B6A" w:rsidRPr="00697B6A" w:rsidRDefault="00697B6A" w:rsidP="00697B6A">
      <w:pPr>
        <w:tabs>
          <w:tab w:val="left" w:pos="1440"/>
        </w:tabs>
        <w:spacing w:before="0" w:line="240" w:lineRule="atLeast"/>
        <w:ind w:left="284" w:right="515"/>
        <w:rPr>
          <w:i/>
          <w:sz w:val="20"/>
          <w:lang w:val="en-US"/>
        </w:rPr>
      </w:pPr>
    </w:p>
    <w:p w:rsidR="00697B6A" w:rsidRPr="00E20C97" w:rsidRDefault="00697B6A" w:rsidP="00697B6A">
      <w:pPr>
        <w:tabs>
          <w:tab w:val="left" w:pos="1440"/>
        </w:tabs>
        <w:spacing w:before="0" w:line="240" w:lineRule="atLeast"/>
        <w:ind w:left="284" w:right="515"/>
        <w:rPr>
          <w:sz w:val="20"/>
          <w:lang w:val="en-US"/>
        </w:rPr>
      </w:pPr>
    </w:p>
    <w:p w:rsidR="00697B6A" w:rsidRPr="008B1814" w:rsidRDefault="00697B6A" w:rsidP="00697B6A">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697B6A" w:rsidRPr="008B1814" w:rsidRDefault="00697B6A" w:rsidP="00697B6A">
      <w:pPr>
        <w:tabs>
          <w:tab w:val="left" w:pos="1440"/>
        </w:tabs>
        <w:spacing w:before="0" w:line="240" w:lineRule="atLeast"/>
        <w:ind w:left="284" w:right="515"/>
        <w:rPr>
          <w:sz w:val="20"/>
          <w:lang w:val="en-US"/>
        </w:rPr>
      </w:pPr>
    </w:p>
    <w:p w:rsidR="00697B6A" w:rsidRPr="008B1814" w:rsidRDefault="00697B6A" w:rsidP="00697B6A">
      <w:pPr>
        <w:tabs>
          <w:tab w:val="left" w:pos="1440"/>
        </w:tabs>
        <w:spacing w:before="0" w:line="240" w:lineRule="atLeast"/>
        <w:ind w:left="284" w:right="515"/>
        <w:rPr>
          <w:sz w:val="20"/>
          <w:lang w:val="en-US"/>
        </w:rPr>
      </w:pPr>
    </w:p>
    <w:p w:rsidR="00697B6A" w:rsidRPr="00697B6A" w:rsidRDefault="00697B6A" w:rsidP="00697B6A">
      <w:pPr>
        <w:tabs>
          <w:tab w:val="left" w:pos="1440"/>
        </w:tabs>
        <w:spacing w:before="0" w:line="240" w:lineRule="atLeast"/>
        <w:ind w:left="284" w:right="515"/>
        <w:rPr>
          <w:i/>
          <w:sz w:val="20"/>
          <w:lang w:val="en-US"/>
        </w:rPr>
      </w:pPr>
      <w:r w:rsidRPr="00697B6A">
        <w:rPr>
          <w:i/>
          <w:sz w:val="20"/>
          <w:lang w:val="en-US"/>
        </w:rPr>
        <w:t>------------ single/double room(s)</w:t>
      </w:r>
    </w:p>
    <w:p w:rsidR="00697B6A" w:rsidRPr="00697B6A" w:rsidRDefault="00697B6A" w:rsidP="00697B6A">
      <w:pPr>
        <w:tabs>
          <w:tab w:val="left" w:pos="1440"/>
        </w:tabs>
        <w:spacing w:before="0" w:line="240" w:lineRule="atLeast"/>
        <w:ind w:left="284" w:right="515"/>
        <w:rPr>
          <w:i/>
          <w:sz w:val="20"/>
          <w:lang w:val="en-US"/>
        </w:rPr>
      </w:pPr>
    </w:p>
    <w:p w:rsidR="00697B6A" w:rsidRPr="00697B6A" w:rsidRDefault="00697B6A" w:rsidP="00697B6A">
      <w:pPr>
        <w:tabs>
          <w:tab w:val="left" w:pos="1440"/>
        </w:tabs>
        <w:spacing w:before="0" w:line="240" w:lineRule="atLeast"/>
        <w:ind w:left="284" w:right="515"/>
        <w:rPr>
          <w:i/>
          <w:sz w:val="20"/>
          <w:lang w:val="en-US"/>
        </w:rPr>
      </w:pPr>
    </w:p>
    <w:p w:rsidR="00697B6A" w:rsidRPr="00697B6A" w:rsidRDefault="00697B6A" w:rsidP="00697B6A">
      <w:pPr>
        <w:tabs>
          <w:tab w:val="left" w:pos="1440"/>
        </w:tabs>
        <w:spacing w:before="0" w:line="240" w:lineRule="atLeast"/>
        <w:ind w:left="284" w:right="515"/>
        <w:rPr>
          <w:i/>
          <w:sz w:val="20"/>
          <w:lang w:val="en-US"/>
        </w:rPr>
      </w:pPr>
      <w:proofErr w:type="gramStart"/>
      <w:r w:rsidRPr="00697B6A">
        <w:rPr>
          <w:i/>
          <w:sz w:val="20"/>
          <w:lang w:val="en-US"/>
        </w:rPr>
        <w:t>arriving</w:t>
      </w:r>
      <w:proofErr w:type="gramEnd"/>
      <w:r w:rsidRPr="00697B6A">
        <w:rPr>
          <w:i/>
          <w:sz w:val="20"/>
          <w:lang w:val="en-US"/>
        </w:rPr>
        <w:t xml:space="preserve"> on (date)-----------------------------  at (time)  ------------- departing on (date)----------------------------</w:t>
      </w:r>
    </w:p>
    <w:p w:rsidR="00697B6A" w:rsidRPr="00697B6A" w:rsidRDefault="00697B6A" w:rsidP="00697B6A">
      <w:pPr>
        <w:tabs>
          <w:tab w:val="left" w:pos="1440"/>
        </w:tabs>
        <w:spacing w:before="0" w:line="240" w:lineRule="atLeast"/>
        <w:ind w:left="284" w:right="515"/>
        <w:rPr>
          <w:sz w:val="20"/>
          <w:lang w:val="en-US"/>
        </w:rPr>
      </w:pPr>
    </w:p>
    <w:p w:rsidR="00697B6A" w:rsidRPr="00697B6A" w:rsidRDefault="00697B6A" w:rsidP="00697B6A">
      <w:pPr>
        <w:tabs>
          <w:tab w:val="left" w:pos="1440"/>
        </w:tabs>
        <w:spacing w:before="0" w:line="240" w:lineRule="atLeast"/>
        <w:ind w:left="284" w:right="515"/>
        <w:rPr>
          <w:sz w:val="20"/>
          <w:lang w:val="en-US"/>
        </w:rPr>
      </w:pPr>
    </w:p>
    <w:p w:rsidR="00697B6A" w:rsidRPr="00542259" w:rsidRDefault="00697B6A" w:rsidP="00697B6A">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697B6A" w:rsidRPr="00C67AB9" w:rsidRDefault="00697B6A" w:rsidP="00697B6A">
      <w:pPr>
        <w:tabs>
          <w:tab w:val="left" w:pos="1440"/>
        </w:tabs>
        <w:spacing w:before="0" w:line="240" w:lineRule="atLeast"/>
        <w:ind w:left="284" w:right="515"/>
        <w:rPr>
          <w:sz w:val="20"/>
          <w:lang w:val="en-US"/>
        </w:rPr>
      </w:pPr>
    </w:p>
    <w:p w:rsidR="00697B6A" w:rsidRPr="00C67AB9" w:rsidRDefault="00697B6A" w:rsidP="00697B6A">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697B6A" w:rsidRDefault="00697B6A" w:rsidP="00697B6A">
      <w:pPr>
        <w:tabs>
          <w:tab w:val="left" w:pos="1440"/>
        </w:tabs>
        <w:spacing w:before="0" w:line="240" w:lineRule="atLeast"/>
        <w:ind w:left="284" w:right="515"/>
        <w:rPr>
          <w:sz w:val="20"/>
          <w:lang w:val="en-US"/>
        </w:rPr>
      </w:pPr>
    </w:p>
    <w:p w:rsidR="00697B6A" w:rsidRPr="00C67AB9" w:rsidRDefault="00697B6A" w:rsidP="00697B6A">
      <w:pPr>
        <w:tabs>
          <w:tab w:val="left" w:pos="1440"/>
        </w:tabs>
        <w:spacing w:before="0" w:line="240" w:lineRule="atLeast"/>
        <w:ind w:left="284" w:right="515"/>
        <w:rPr>
          <w:sz w:val="20"/>
          <w:lang w:val="en-US"/>
        </w:rPr>
      </w:pPr>
    </w:p>
    <w:p w:rsidR="00697B6A" w:rsidRPr="00C67AB9" w:rsidRDefault="00697B6A" w:rsidP="00697B6A">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97B6A" w:rsidRPr="00C67AB9" w:rsidRDefault="00697B6A" w:rsidP="00697B6A">
      <w:pPr>
        <w:tabs>
          <w:tab w:val="left" w:pos="1440"/>
        </w:tabs>
        <w:spacing w:before="0" w:line="240" w:lineRule="atLeast"/>
        <w:ind w:left="284" w:right="515"/>
        <w:rPr>
          <w:sz w:val="20"/>
          <w:lang w:val="en-US"/>
        </w:rPr>
      </w:pPr>
    </w:p>
    <w:p w:rsidR="00697B6A" w:rsidRPr="00C67AB9" w:rsidRDefault="00697B6A" w:rsidP="00697B6A">
      <w:pPr>
        <w:tabs>
          <w:tab w:val="left" w:pos="1440"/>
        </w:tabs>
        <w:spacing w:before="0" w:line="240" w:lineRule="atLeast"/>
        <w:ind w:right="515"/>
        <w:rPr>
          <w:sz w:val="20"/>
          <w:lang w:val="en-US"/>
        </w:rPr>
      </w:pPr>
    </w:p>
    <w:p w:rsidR="00697B6A" w:rsidRPr="00C67AB9" w:rsidRDefault="00697B6A" w:rsidP="00697B6A">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697B6A" w:rsidRPr="00C67AB9" w:rsidRDefault="00697B6A" w:rsidP="00697B6A">
      <w:pPr>
        <w:tabs>
          <w:tab w:val="left" w:pos="1440"/>
        </w:tabs>
        <w:spacing w:before="0" w:line="240" w:lineRule="atLeast"/>
        <w:ind w:left="284" w:right="515"/>
        <w:rPr>
          <w:i/>
          <w:iCs/>
          <w:sz w:val="20"/>
          <w:lang w:val="en-US"/>
        </w:rPr>
      </w:pPr>
    </w:p>
    <w:p w:rsidR="00697B6A" w:rsidRPr="008B1814" w:rsidRDefault="00697B6A" w:rsidP="00697B6A">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w:t>
      </w:r>
    </w:p>
    <w:p w:rsidR="00697B6A" w:rsidRPr="008B1814" w:rsidRDefault="00697B6A" w:rsidP="00697B6A">
      <w:pPr>
        <w:tabs>
          <w:tab w:val="left" w:pos="1440"/>
        </w:tabs>
        <w:spacing w:before="0" w:line="240" w:lineRule="atLeast"/>
        <w:ind w:left="284" w:right="515"/>
        <w:rPr>
          <w:i/>
          <w:iCs/>
          <w:sz w:val="20"/>
          <w:lang w:val="en-US"/>
        </w:rPr>
      </w:pPr>
    </w:p>
    <w:p w:rsidR="00697B6A" w:rsidRPr="00F24C83" w:rsidRDefault="00697B6A" w:rsidP="00697B6A">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697B6A" w:rsidRPr="00F24C83" w:rsidRDefault="00697B6A" w:rsidP="00697B6A">
      <w:pPr>
        <w:tabs>
          <w:tab w:val="left" w:pos="1440"/>
        </w:tabs>
        <w:spacing w:before="0" w:line="240" w:lineRule="atLeast"/>
        <w:ind w:right="515"/>
        <w:rPr>
          <w:sz w:val="20"/>
          <w:lang w:val="en-US"/>
        </w:rPr>
      </w:pPr>
    </w:p>
    <w:p w:rsidR="00697B6A" w:rsidRPr="00C67AB9" w:rsidRDefault="00697B6A" w:rsidP="00697B6A">
      <w:pPr>
        <w:tabs>
          <w:tab w:val="left" w:pos="1440"/>
        </w:tabs>
        <w:spacing w:before="0" w:line="240" w:lineRule="atLeast"/>
        <w:ind w:left="284" w:right="515"/>
        <w:rPr>
          <w:sz w:val="20"/>
          <w:lang w:val="en-US"/>
        </w:rPr>
      </w:pPr>
      <w:r w:rsidRPr="00697B6A">
        <w:rPr>
          <w:i/>
          <w:sz w:val="20"/>
          <w:lang w:val="en-US"/>
        </w:rPr>
        <w:t>Credit card to guarantee this reservation</w:t>
      </w:r>
      <w:r w:rsidRPr="00697B6A">
        <w:rPr>
          <w:sz w:val="20"/>
          <w:lang w:val="en-US"/>
        </w:rPr>
        <w:t>:        AMEX/VISA/DINERS/</w:t>
      </w:r>
      <w:proofErr w:type="gramStart"/>
      <w:r w:rsidRPr="00697B6A">
        <w:rPr>
          <w:sz w:val="20"/>
          <w:lang w:val="en-US"/>
        </w:rPr>
        <w:t>EC  (</w:t>
      </w:r>
      <w:proofErr w:type="gramEnd"/>
      <w:r w:rsidRPr="00697B6A">
        <w:rPr>
          <w:i/>
          <w:iCs/>
          <w:sz w:val="20"/>
          <w:lang w:val="en-US"/>
        </w:rPr>
        <w:t>or</w:t>
      </w:r>
      <w:r w:rsidRPr="00697B6A">
        <w:rPr>
          <w:sz w:val="20"/>
          <w:lang w:val="en-US"/>
        </w:rPr>
        <w:t xml:space="preserve"> </w:t>
      </w:r>
      <w:r w:rsidRPr="00C67AB9">
        <w:rPr>
          <w:i/>
          <w:sz w:val="20"/>
          <w:lang w:val="en-US"/>
        </w:rPr>
        <w:t>othe</w:t>
      </w:r>
      <w:r>
        <w:rPr>
          <w:i/>
          <w:sz w:val="20"/>
          <w:lang w:val="en-US"/>
        </w:rPr>
        <w:t>r) ---------------------</w:t>
      </w:r>
    </w:p>
    <w:p w:rsidR="00697B6A" w:rsidRDefault="00697B6A" w:rsidP="00697B6A">
      <w:pPr>
        <w:tabs>
          <w:tab w:val="left" w:pos="1440"/>
        </w:tabs>
        <w:spacing w:before="0" w:line="240" w:lineRule="atLeast"/>
        <w:ind w:left="284" w:right="515"/>
        <w:rPr>
          <w:sz w:val="20"/>
          <w:lang w:val="en-US"/>
        </w:rPr>
      </w:pPr>
    </w:p>
    <w:p w:rsidR="00697B6A" w:rsidRPr="00C67AB9" w:rsidRDefault="00697B6A" w:rsidP="00697B6A">
      <w:pPr>
        <w:tabs>
          <w:tab w:val="left" w:pos="1440"/>
        </w:tabs>
        <w:spacing w:before="0" w:line="240" w:lineRule="atLeast"/>
        <w:ind w:left="284" w:right="515"/>
        <w:rPr>
          <w:sz w:val="20"/>
          <w:lang w:val="en-US"/>
        </w:rPr>
      </w:pPr>
    </w:p>
    <w:p w:rsidR="00697B6A" w:rsidRPr="00C67AB9" w:rsidRDefault="00697B6A" w:rsidP="00697B6A">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r>
        <w:rPr>
          <w:sz w:val="20"/>
          <w:lang w:val="en-US"/>
        </w:rPr>
        <w:t>-------------------</w:t>
      </w:r>
    </w:p>
    <w:p w:rsidR="00697B6A" w:rsidRPr="00C67AB9" w:rsidRDefault="00697B6A" w:rsidP="00697B6A">
      <w:pPr>
        <w:tabs>
          <w:tab w:val="left" w:pos="1440"/>
        </w:tabs>
        <w:spacing w:before="0" w:line="240" w:lineRule="atLeast"/>
        <w:ind w:left="284" w:right="515"/>
        <w:rPr>
          <w:sz w:val="20"/>
          <w:lang w:val="en-US"/>
        </w:rPr>
      </w:pPr>
    </w:p>
    <w:p w:rsidR="00697B6A" w:rsidRPr="00C67AB9" w:rsidRDefault="00697B6A" w:rsidP="00697B6A">
      <w:pPr>
        <w:tabs>
          <w:tab w:val="left" w:pos="1440"/>
        </w:tabs>
        <w:spacing w:before="0" w:line="240" w:lineRule="atLeast"/>
        <w:ind w:left="284" w:right="515"/>
        <w:rPr>
          <w:sz w:val="20"/>
          <w:lang w:val="en-US"/>
        </w:rPr>
      </w:pPr>
    </w:p>
    <w:p w:rsidR="00697B6A" w:rsidRPr="00697B6A" w:rsidRDefault="00697B6A" w:rsidP="00697B6A">
      <w:pPr>
        <w:tabs>
          <w:tab w:val="left" w:pos="1440"/>
        </w:tabs>
        <w:spacing w:before="0" w:line="240" w:lineRule="atLeast"/>
        <w:ind w:left="284" w:right="515"/>
        <w:rPr>
          <w:sz w:val="20"/>
          <w:lang w:val="en-US"/>
        </w:rPr>
      </w:pPr>
      <w:r w:rsidRPr="00697B6A">
        <w:rPr>
          <w:i/>
          <w:sz w:val="20"/>
          <w:lang w:val="en-US"/>
        </w:rPr>
        <w:t>Date</w:t>
      </w:r>
      <w:r w:rsidRPr="00697B6A">
        <w:rPr>
          <w:sz w:val="20"/>
          <w:lang w:val="en-US"/>
        </w:rPr>
        <w:t xml:space="preserve"> ------------------------------------------------------      </w:t>
      </w:r>
      <w:r w:rsidRPr="00697B6A">
        <w:rPr>
          <w:i/>
          <w:sz w:val="20"/>
          <w:lang w:val="en-US"/>
        </w:rPr>
        <w:t xml:space="preserve">Signature </w:t>
      </w:r>
      <w:r w:rsidRPr="00697B6A">
        <w:rPr>
          <w:sz w:val="20"/>
          <w:lang w:val="en-US"/>
        </w:rPr>
        <w:t xml:space="preserve">       --------------------------------------</w:t>
      </w:r>
    </w:p>
    <w:p w:rsidR="00697B6A" w:rsidRPr="00697B6A" w:rsidRDefault="00697B6A" w:rsidP="00697B6A">
      <w:pPr>
        <w:tabs>
          <w:tab w:val="left" w:pos="1440"/>
        </w:tabs>
        <w:spacing w:before="0" w:line="240" w:lineRule="atLeast"/>
        <w:ind w:left="284" w:right="515"/>
        <w:rPr>
          <w:sz w:val="20"/>
          <w:lang w:val="en-US"/>
        </w:rPr>
      </w:pPr>
      <w:r w:rsidRPr="00697B6A">
        <w:rPr>
          <w:sz w:val="20"/>
          <w:lang w:val="en-US"/>
        </w:rPr>
        <w:br w:type="page"/>
      </w:r>
    </w:p>
    <w:p w:rsidR="00697B6A" w:rsidRDefault="00697B6A" w:rsidP="00697B6A">
      <w:pPr>
        <w:rPr>
          <w:lang w:val="en-US"/>
        </w:rPr>
      </w:pPr>
    </w:p>
    <w:p w:rsidR="00697B6A" w:rsidRPr="00697B6A" w:rsidRDefault="00697B6A" w:rsidP="00697B6A">
      <w:pPr>
        <w:pStyle w:val="AnnexRef"/>
        <w:rPr>
          <w:b/>
          <w:bCs/>
          <w:sz w:val="28"/>
          <w:szCs w:val="28"/>
          <w:lang w:val="en-US"/>
        </w:rPr>
      </w:pPr>
      <w:r w:rsidRPr="00697B6A">
        <w:rPr>
          <w:b/>
          <w:bCs/>
          <w:sz w:val="28"/>
          <w:szCs w:val="28"/>
          <w:lang w:val="en-US"/>
        </w:rPr>
        <w:t>ANNEX 2</w:t>
      </w:r>
    </w:p>
    <w:p w:rsidR="00697B6A" w:rsidRPr="00697B6A" w:rsidRDefault="00697B6A" w:rsidP="00697B6A">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297</w:t>
      </w:r>
      <w:r w:rsidRPr="005D005B">
        <w:rPr>
          <w:b/>
          <w:bCs/>
          <w:lang w:val="en-US"/>
        </w:rPr>
        <w:t>)</w:t>
      </w:r>
    </w:p>
    <w:p w:rsidR="00697B6A" w:rsidRDefault="00697B6A" w:rsidP="00697B6A">
      <w:pPr>
        <w:spacing w:after="120"/>
        <w:jc w:val="center"/>
        <w:rPr>
          <w:b/>
          <w:bCs/>
          <w:i/>
          <w:iCs/>
          <w:szCs w:val="24"/>
          <w:lang w:val="en-US"/>
        </w:rPr>
      </w:pPr>
      <w:r w:rsidRPr="00E62E3E">
        <w:rPr>
          <w:b/>
          <w:bCs/>
          <w:i/>
          <w:iCs/>
          <w:szCs w:val="24"/>
          <w:lang w:val="en-US"/>
        </w:rPr>
        <w:t xml:space="preserve">IoT-GSI Draft timetable of activities </w:t>
      </w:r>
      <w:r w:rsidRPr="00175163">
        <w:rPr>
          <w:b/>
          <w:bCs/>
          <w:i/>
          <w:iCs/>
          <w:szCs w:val="24"/>
          <w:lang w:val="en-US"/>
        </w:rPr>
        <w:t xml:space="preserve">of SG </w:t>
      </w:r>
      <w:r>
        <w:rPr>
          <w:b/>
          <w:bCs/>
          <w:i/>
          <w:iCs/>
          <w:szCs w:val="24"/>
          <w:lang w:val="en-US"/>
        </w:rPr>
        <w:t>11, 1</w:t>
      </w:r>
      <w:r w:rsidRPr="00175163">
        <w:rPr>
          <w:b/>
          <w:bCs/>
          <w:i/>
          <w:iCs/>
          <w:szCs w:val="24"/>
          <w:lang w:val="en-US"/>
        </w:rPr>
        <w:t>3</w:t>
      </w:r>
      <w:r>
        <w:rPr>
          <w:b/>
          <w:bCs/>
          <w:i/>
          <w:iCs/>
          <w:szCs w:val="24"/>
          <w:lang w:val="en-US"/>
        </w:rPr>
        <w:t>, 16</w:t>
      </w:r>
      <w:r w:rsidRPr="00175163">
        <w:rPr>
          <w:b/>
          <w:bCs/>
          <w:i/>
          <w:iCs/>
          <w:szCs w:val="24"/>
          <w:lang w:val="en-US"/>
        </w:rPr>
        <w:t xml:space="preserve"> and SG 1</w:t>
      </w:r>
      <w:r>
        <w:rPr>
          <w:b/>
          <w:bCs/>
          <w:i/>
          <w:iCs/>
          <w:szCs w:val="24"/>
          <w:lang w:val="en-US"/>
        </w:rPr>
        <w:t>7</w:t>
      </w:r>
      <w:r w:rsidRPr="00175163">
        <w:rPr>
          <w:b/>
          <w:bCs/>
          <w:i/>
          <w:iCs/>
          <w:szCs w:val="24"/>
          <w:lang w:val="en-US"/>
        </w:rPr>
        <w:t xml:space="preserve"> </w:t>
      </w:r>
      <w:proofErr w:type="gramStart"/>
      <w:r w:rsidRPr="00175163">
        <w:rPr>
          <w:b/>
          <w:bCs/>
          <w:i/>
          <w:iCs/>
          <w:szCs w:val="24"/>
          <w:lang w:val="en-US"/>
        </w:rPr>
        <w:t>Questions</w:t>
      </w:r>
      <w:proofErr w:type="gramEnd"/>
      <w:r>
        <w:rPr>
          <w:b/>
          <w:bCs/>
          <w:i/>
          <w:iCs/>
          <w:szCs w:val="24"/>
          <w:lang w:val="en-US"/>
        </w:rPr>
        <w:br/>
      </w:r>
      <w:r w:rsidRPr="00E62E3E">
        <w:rPr>
          <w:b/>
          <w:bCs/>
          <w:i/>
          <w:iCs/>
          <w:szCs w:val="24"/>
          <w:lang w:val="en-US"/>
        </w:rPr>
        <w:t>(Geneva</w:t>
      </w:r>
      <w:r w:rsidRPr="00D72E87">
        <w:rPr>
          <w:b/>
          <w:lang w:val="en-US"/>
        </w:rPr>
        <w:t xml:space="preserve">, </w:t>
      </w:r>
      <w:r>
        <w:rPr>
          <w:b/>
          <w:lang w:val="en-US"/>
        </w:rPr>
        <w:t>3</w:t>
      </w:r>
      <w:r>
        <w:rPr>
          <w:b/>
          <w:i/>
          <w:iCs/>
          <w:lang w:val="en-US"/>
        </w:rPr>
        <w:noBreakHyphen/>
        <w:t>7 September</w:t>
      </w:r>
      <w:r w:rsidRPr="006D3DFB">
        <w:rPr>
          <w:b/>
          <w:i/>
          <w:iCs/>
          <w:lang w:val="en-US"/>
        </w:rPr>
        <w:t xml:space="preserve"> 201</w:t>
      </w:r>
      <w:r>
        <w:rPr>
          <w:b/>
          <w:i/>
          <w:iCs/>
          <w:lang w:val="en-US"/>
        </w:rPr>
        <w:t>2</w:t>
      </w:r>
      <w:r w:rsidRPr="00E62E3E">
        <w:rPr>
          <w:b/>
          <w:bCs/>
          <w:i/>
          <w:iCs/>
          <w:szCs w:val="24"/>
          <w:lang w:val="en-US"/>
        </w:rPr>
        <w:t>)</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5"/>
        <w:gridCol w:w="319"/>
        <w:gridCol w:w="321"/>
        <w:gridCol w:w="300"/>
        <w:gridCol w:w="343"/>
        <w:gridCol w:w="323"/>
        <w:gridCol w:w="323"/>
        <w:gridCol w:w="323"/>
        <w:gridCol w:w="323"/>
        <w:gridCol w:w="323"/>
        <w:gridCol w:w="325"/>
        <w:gridCol w:w="323"/>
        <w:gridCol w:w="323"/>
        <w:gridCol w:w="323"/>
        <w:gridCol w:w="323"/>
        <w:gridCol w:w="334"/>
        <w:gridCol w:w="322"/>
        <w:gridCol w:w="313"/>
        <w:gridCol w:w="317"/>
        <w:gridCol w:w="308"/>
        <w:gridCol w:w="308"/>
        <w:gridCol w:w="343"/>
        <w:gridCol w:w="348"/>
        <w:gridCol w:w="308"/>
        <w:gridCol w:w="343"/>
      </w:tblGrid>
      <w:tr w:rsidR="00697B6A" w:rsidRPr="00D01B81" w:rsidTr="00310B31">
        <w:trPr>
          <w:tblHeader/>
          <w:jc w:val="center"/>
        </w:trPr>
        <w:tc>
          <w:tcPr>
            <w:tcW w:w="1525"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697B6A" w:rsidRPr="00697B6A" w:rsidRDefault="00697B6A" w:rsidP="00310B31">
            <w:pPr>
              <w:pStyle w:val="Heading3"/>
              <w:spacing w:before="60" w:after="60"/>
              <w:jc w:val="center"/>
              <w:rPr>
                <w:color w:val="FF0000"/>
                <w:sz w:val="20"/>
                <w:lang w:val="en-US"/>
              </w:rPr>
            </w:pPr>
          </w:p>
        </w:tc>
        <w:tc>
          <w:tcPr>
            <w:tcW w:w="1606"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697B6A" w:rsidRPr="002E6EA3" w:rsidRDefault="00697B6A" w:rsidP="00310B31">
            <w:pPr>
              <w:spacing w:before="60" w:after="60"/>
              <w:jc w:val="center"/>
              <w:rPr>
                <w:sz w:val="18"/>
                <w:szCs w:val="18"/>
              </w:rPr>
            </w:pPr>
            <w:proofErr w:type="spellStart"/>
            <w:r w:rsidRPr="002E6EA3">
              <w:rPr>
                <w:sz w:val="18"/>
                <w:szCs w:val="18"/>
              </w:rPr>
              <w:t>Mon</w:t>
            </w:r>
            <w:proofErr w:type="spellEnd"/>
            <w:r w:rsidRPr="002E6EA3">
              <w:rPr>
                <w:sz w:val="18"/>
                <w:szCs w:val="18"/>
              </w:rPr>
              <w:t xml:space="preserve"> 3 </w:t>
            </w:r>
            <w:proofErr w:type="spellStart"/>
            <w:r w:rsidRPr="002E6EA3">
              <w:rPr>
                <w:sz w:val="18"/>
                <w:szCs w:val="18"/>
              </w:rPr>
              <w:t>September</w:t>
            </w:r>
            <w:proofErr w:type="spellEnd"/>
          </w:p>
        </w:tc>
        <w:tc>
          <w:tcPr>
            <w:tcW w:w="1617"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697B6A" w:rsidRPr="002E6EA3" w:rsidRDefault="00697B6A" w:rsidP="00310B31">
            <w:pPr>
              <w:spacing w:before="60" w:after="60"/>
              <w:jc w:val="center"/>
              <w:rPr>
                <w:sz w:val="18"/>
                <w:szCs w:val="18"/>
              </w:rPr>
            </w:pPr>
            <w:proofErr w:type="spellStart"/>
            <w:r w:rsidRPr="002E6EA3">
              <w:rPr>
                <w:sz w:val="18"/>
                <w:szCs w:val="18"/>
              </w:rPr>
              <w:t>Tues</w:t>
            </w:r>
            <w:proofErr w:type="spellEnd"/>
            <w:r w:rsidRPr="002E6EA3">
              <w:rPr>
                <w:sz w:val="18"/>
                <w:szCs w:val="18"/>
              </w:rPr>
              <w:t xml:space="preserve"> 4 </w:t>
            </w:r>
            <w:proofErr w:type="spellStart"/>
            <w:r w:rsidRPr="002E6EA3">
              <w:rPr>
                <w:sz w:val="18"/>
                <w:szCs w:val="18"/>
              </w:rPr>
              <w:t>September</w:t>
            </w:r>
            <w:proofErr w:type="spellEnd"/>
          </w:p>
        </w:tc>
        <w:tc>
          <w:tcPr>
            <w:tcW w:w="1626"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697B6A" w:rsidRPr="002E6EA3" w:rsidRDefault="00697B6A" w:rsidP="00310B31">
            <w:pPr>
              <w:spacing w:before="60" w:after="60"/>
              <w:jc w:val="center"/>
              <w:rPr>
                <w:sz w:val="18"/>
                <w:szCs w:val="18"/>
              </w:rPr>
            </w:pPr>
            <w:proofErr w:type="spellStart"/>
            <w:r w:rsidRPr="002E6EA3">
              <w:rPr>
                <w:sz w:val="18"/>
                <w:szCs w:val="18"/>
              </w:rPr>
              <w:t>Wed</w:t>
            </w:r>
            <w:proofErr w:type="spellEnd"/>
            <w:r w:rsidRPr="002E6EA3">
              <w:rPr>
                <w:sz w:val="18"/>
                <w:szCs w:val="18"/>
              </w:rPr>
              <w:t xml:space="preserve"> 5 </w:t>
            </w:r>
            <w:proofErr w:type="spellStart"/>
            <w:r w:rsidRPr="002E6EA3">
              <w:rPr>
                <w:sz w:val="18"/>
                <w:szCs w:val="18"/>
              </w:rPr>
              <w:t>September</w:t>
            </w:r>
            <w:proofErr w:type="spellEnd"/>
          </w:p>
        </w:tc>
        <w:tc>
          <w:tcPr>
            <w:tcW w:w="156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697B6A" w:rsidRPr="002E6EA3" w:rsidRDefault="00697B6A" w:rsidP="00310B31">
            <w:pPr>
              <w:spacing w:before="60" w:after="60"/>
              <w:jc w:val="center"/>
              <w:rPr>
                <w:sz w:val="18"/>
                <w:szCs w:val="18"/>
              </w:rPr>
            </w:pPr>
            <w:proofErr w:type="spellStart"/>
            <w:r w:rsidRPr="002E6EA3">
              <w:rPr>
                <w:sz w:val="18"/>
                <w:szCs w:val="18"/>
              </w:rPr>
              <w:t>Thur</w:t>
            </w:r>
            <w:proofErr w:type="spellEnd"/>
            <w:r w:rsidRPr="002E6EA3">
              <w:rPr>
                <w:sz w:val="18"/>
                <w:szCs w:val="18"/>
              </w:rPr>
              <w:t xml:space="preserve"> 8 </w:t>
            </w:r>
            <w:proofErr w:type="spellStart"/>
            <w:r w:rsidRPr="002E6EA3">
              <w:rPr>
                <w:sz w:val="18"/>
                <w:szCs w:val="18"/>
              </w:rPr>
              <w:t>September</w:t>
            </w:r>
            <w:proofErr w:type="spellEnd"/>
          </w:p>
        </w:tc>
        <w:tc>
          <w:tcPr>
            <w:tcW w:w="1342" w:type="dxa"/>
            <w:gridSpan w:val="4"/>
            <w:tcBorders>
              <w:top w:val="single" w:sz="12" w:space="0" w:color="auto"/>
              <w:left w:val="single" w:sz="6" w:space="0" w:color="auto"/>
              <w:bottom w:val="single" w:sz="2" w:space="0" w:color="auto"/>
              <w:right w:val="single" w:sz="12" w:space="0" w:color="auto"/>
            </w:tcBorders>
            <w:shd w:val="clear" w:color="auto" w:fill="auto"/>
            <w:tcMar>
              <w:left w:w="57" w:type="dxa"/>
              <w:right w:w="57" w:type="dxa"/>
            </w:tcMar>
          </w:tcPr>
          <w:p w:rsidR="00697B6A" w:rsidRPr="002E6EA3" w:rsidRDefault="00697B6A" w:rsidP="00310B31">
            <w:pPr>
              <w:spacing w:before="60" w:after="60"/>
              <w:jc w:val="center"/>
              <w:rPr>
                <w:sz w:val="18"/>
                <w:szCs w:val="18"/>
              </w:rPr>
            </w:pPr>
            <w:proofErr w:type="spellStart"/>
            <w:r w:rsidRPr="002E6EA3">
              <w:rPr>
                <w:sz w:val="18"/>
                <w:szCs w:val="18"/>
              </w:rPr>
              <w:t>Fri</w:t>
            </w:r>
            <w:proofErr w:type="spellEnd"/>
            <w:r w:rsidRPr="002E6EA3">
              <w:rPr>
                <w:sz w:val="18"/>
                <w:szCs w:val="18"/>
              </w:rPr>
              <w:t xml:space="preserve"> 9 </w:t>
            </w:r>
            <w:proofErr w:type="spellStart"/>
            <w:r w:rsidRPr="002E6EA3">
              <w:rPr>
                <w:sz w:val="18"/>
                <w:szCs w:val="18"/>
              </w:rPr>
              <w:t>September</w:t>
            </w:r>
            <w:proofErr w:type="spellEnd"/>
          </w:p>
        </w:tc>
      </w:tr>
      <w:tr w:rsidR="00697B6A" w:rsidRPr="00D01B81" w:rsidTr="00310B31">
        <w:trPr>
          <w:tblHeader/>
          <w:jc w:val="center"/>
        </w:trPr>
        <w:tc>
          <w:tcPr>
            <w:tcW w:w="1525"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697B6A" w:rsidRPr="00D01B81" w:rsidRDefault="00697B6A" w:rsidP="00310B31">
            <w:pPr>
              <w:spacing w:before="60" w:after="60"/>
              <w:jc w:val="center"/>
              <w:rPr>
                <w:sz w:val="20"/>
              </w:rPr>
            </w:pPr>
          </w:p>
        </w:tc>
        <w:tc>
          <w:tcPr>
            <w:tcW w:w="640"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697B6A" w:rsidRPr="00D01B81" w:rsidRDefault="00697B6A" w:rsidP="00310B31">
            <w:pPr>
              <w:spacing w:before="60" w:after="60"/>
              <w:jc w:val="center"/>
              <w:rPr>
                <w:sz w:val="20"/>
              </w:rPr>
            </w:pPr>
            <w:r w:rsidRPr="00D01B81">
              <w:rPr>
                <w:sz w:val="20"/>
              </w:rPr>
              <w:t>AM</w:t>
            </w:r>
          </w:p>
        </w:tc>
        <w:tc>
          <w:tcPr>
            <w:tcW w:w="643"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697B6A" w:rsidRPr="00D01B81" w:rsidRDefault="00697B6A" w:rsidP="00310B31">
            <w:pPr>
              <w:spacing w:before="60" w:after="60"/>
              <w:jc w:val="center"/>
              <w:rPr>
                <w:sz w:val="20"/>
              </w:rPr>
            </w:pPr>
            <w:r w:rsidRPr="00D01B81">
              <w:rPr>
                <w:sz w:val="20"/>
              </w:rPr>
              <w:t>PM</w:t>
            </w:r>
          </w:p>
        </w:tc>
        <w:tc>
          <w:tcPr>
            <w:tcW w:w="323" w:type="dxa"/>
            <w:tcBorders>
              <w:top w:val="single" w:sz="2" w:space="0" w:color="auto"/>
              <w:left w:val="single" w:sz="2" w:space="0" w:color="auto"/>
              <w:bottom w:val="single" w:sz="6" w:space="0" w:color="auto"/>
              <w:right w:val="single" w:sz="6" w:space="0" w:color="auto"/>
            </w:tcBorders>
          </w:tcPr>
          <w:p w:rsidR="00697B6A" w:rsidRPr="00D01B81" w:rsidRDefault="00697B6A" w:rsidP="00310B31">
            <w:pPr>
              <w:spacing w:before="60" w:after="60"/>
              <w:jc w:val="center"/>
              <w:rPr>
                <w:sz w:val="20"/>
                <w:lang w:val="fr-CH"/>
              </w:rPr>
            </w:pPr>
            <w:r w:rsidRPr="00D01B81">
              <w:rPr>
                <w:sz w:val="20"/>
                <w:lang w:val="fr-CH"/>
              </w:rPr>
              <w:t>E</w:t>
            </w: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697B6A" w:rsidRPr="00D01B81" w:rsidRDefault="00697B6A" w:rsidP="00310B31">
            <w:pPr>
              <w:spacing w:before="60" w:after="60"/>
              <w:jc w:val="center"/>
              <w:rPr>
                <w:sz w:val="20"/>
              </w:rPr>
            </w:pPr>
            <w:r w:rsidRPr="00D01B81">
              <w:rPr>
                <w:sz w:val="20"/>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697B6A" w:rsidRPr="00D01B81" w:rsidRDefault="00697B6A" w:rsidP="00310B31">
            <w:pPr>
              <w:spacing w:before="60" w:after="60"/>
              <w:jc w:val="center"/>
              <w:rPr>
                <w:sz w:val="20"/>
              </w:rPr>
            </w:pPr>
            <w:r w:rsidRPr="00D01B81">
              <w:rPr>
                <w:sz w:val="20"/>
              </w:rPr>
              <w:t>PM</w:t>
            </w:r>
          </w:p>
        </w:tc>
        <w:tc>
          <w:tcPr>
            <w:tcW w:w="325" w:type="dxa"/>
            <w:tcBorders>
              <w:top w:val="single" w:sz="2" w:space="0" w:color="auto"/>
              <w:left w:val="single" w:sz="2" w:space="0" w:color="auto"/>
              <w:bottom w:val="single" w:sz="6" w:space="0" w:color="auto"/>
              <w:right w:val="single" w:sz="6" w:space="0" w:color="auto"/>
            </w:tcBorders>
          </w:tcPr>
          <w:p w:rsidR="00697B6A" w:rsidRPr="00D01B81" w:rsidRDefault="00697B6A" w:rsidP="00310B31">
            <w:pPr>
              <w:spacing w:before="60" w:after="60"/>
              <w:jc w:val="center"/>
              <w:rPr>
                <w:sz w:val="20"/>
              </w:rPr>
            </w:pPr>
            <w:r w:rsidRPr="00D01B81">
              <w:rPr>
                <w:sz w:val="20"/>
              </w:rPr>
              <w:t>E</w:t>
            </w: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697B6A" w:rsidRPr="00D01B81" w:rsidRDefault="00697B6A" w:rsidP="00310B31">
            <w:pPr>
              <w:spacing w:before="60" w:after="60"/>
              <w:jc w:val="center"/>
              <w:rPr>
                <w:sz w:val="20"/>
              </w:rPr>
            </w:pPr>
            <w:r w:rsidRPr="00D01B81">
              <w:rPr>
                <w:sz w:val="20"/>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697B6A" w:rsidRPr="00D01B81" w:rsidRDefault="00697B6A" w:rsidP="00310B31">
            <w:pPr>
              <w:spacing w:before="60" w:after="60"/>
              <w:jc w:val="center"/>
              <w:rPr>
                <w:sz w:val="20"/>
              </w:rPr>
            </w:pPr>
            <w:r w:rsidRPr="00D01B81">
              <w:rPr>
                <w:sz w:val="20"/>
              </w:rPr>
              <w:t>PM</w:t>
            </w:r>
          </w:p>
        </w:tc>
        <w:tc>
          <w:tcPr>
            <w:tcW w:w="334" w:type="dxa"/>
            <w:tcBorders>
              <w:top w:val="single" w:sz="2" w:space="0" w:color="auto"/>
              <w:left w:val="single" w:sz="2" w:space="0" w:color="auto"/>
              <w:bottom w:val="single" w:sz="6" w:space="0" w:color="auto"/>
              <w:right w:val="single" w:sz="6" w:space="0" w:color="auto"/>
            </w:tcBorders>
          </w:tcPr>
          <w:p w:rsidR="00697B6A" w:rsidRPr="00D01B81" w:rsidRDefault="00697B6A" w:rsidP="00310B31">
            <w:pPr>
              <w:spacing w:before="60" w:after="60"/>
              <w:jc w:val="center"/>
              <w:rPr>
                <w:sz w:val="20"/>
              </w:rPr>
            </w:pPr>
            <w:r w:rsidRPr="00D01B81">
              <w:rPr>
                <w:sz w:val="20"/>
              </w:rPr>
              <w:t>E</w:t>
            </w:r>
          </w:p>
        </w:tc>
        <w:tc>
          <w:tcPr>
            <w:tcW w:w="635"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697B6A" w:rsidRPr="00D01B81" w:rsidRDefault="00697B6A" w:rsidP="00310B31">
            <w:pPr>
              <w:spacing w:before="60" w:after="60"/>
              <w:jc w:val="center"/>
              <w:rPr>
                <w:sz w:val="20"/>
              </w:rPr>
            </w:pPr>
            <w:r w:rsidRPr="00D01B81">
              <w:rPr>
                <w:sz w:val="20"/>
              </w:rPr>
              <w:t>AM</w:t>
            </w:r>
          </w:p>
        </w:tc>
        <w:tc>
          <w:tcPr>
            <w:tcW w:w="625"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697B6A" w:rsidRPr="00D01B81" w:rsidRDefault="00697B6A" w:rsidP="00310B31">
            <w:pPr>
              <w:spacing w:before="60" w:after="60"/>
              <w:jc w:val="center"/>
              <w:rPr>
                <w:sz w:val="20"/>
              </w:rPr>
            </w:pPr>
            <w:r w:rsidRPr="00D01B81">
              <w:rPr>
                <w:sz w:val="20"/>
              </w:rPr>
              <w:t>PM</w:t>
            </w:r>
          </w:p>
        </w:tc>
        <w:tc>
          <w:tcPr>
            <w:tcW w:w="308" w:type="dxa"/>
            <w:tcBorders>
              <w:top w:val="single" w:sz="2" w:space="0" w:color="auto"/>
              <w:left w:val="single" w:sz="2" w:space="0" w:color="auto"/>
              <w:bottom w:val="single" w:sz="6" w:space="0" w:color="auto"/>
              <w:right w:val="single" w:sz="6" w:space="0" w:color="auto"/>
            </w:tcBorders>
          </w:tcPr>
          <w:p w:rsidR="00697B6A" w:rsidRPr="00D01B81" w:rsidRDefault="00697B6A" w:rsidP="00310B31">
            <w:pPr>
              <w:spacing w:before="60" w:after="60"/>
              <w:jc w:val="center"/>
              <w:rPr>
                <w:sz w:val="20"/>
              </w:rPr>
            </w:pPr>
            <w:r w:rsidRPr="00D01B81">
              <w:rPr>
                <w:sz w:val="20"/>
              </w:rPr>
              <w:t>E</w:t>
            </w:r>
          </w:p>
        </w:tc>
        <w:tc>
          <w:tcPr>
            <w:tcW w:w="691"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697B6A" w:rsidRPr="00D01B81" w:rsidRDefault="00697B6A" w:rsidP="00310B31">
            <w:pPr>
              <w:spacing w:before="60" w:after="60"/>
              <w:jc w:val="center"/>
              <w:rPr>
                <w:sz w:val="20"/>
              </w:rPr>
            </w:pPr>
            <w:r w:rsidRPr="00D01B81">
              <w:rPr>
                <w:sz w:val="20"/>
              </w:rPr>
              <w:t>AM</w:t>
            </w:r>
          </w:p>
        </w:tc>
        <w:tc>
          <w:tcPr>
            <w:tcW w:w="651" w:type="dxa"/>
            <w:gridSpan w:val="2"/>
            <w:tcBorders>
              <w:top w:val="single" w:sz="2" w:space="0" w:color="auto"/>
              <w:left w:val="single" w:sz="2" w:space="0" w:color="auto"/>
              <w:bottom w:val="single" w:sz="6" w:space="0" w:color="auto"/>
              <w:right w:val="single" w:sz="12" w:space="0" w:color="auto"/>
            </w:tcBorders>
            <w:shd w:val="clear" w:color="auto" w:fill="auto"/>
            <w:vAlign w:val="center"/>
          </w:tcPr>
          <w:p w:rsidR="00697B6A" w:rsidRPr="00D01B81" w:rsidRDefault="00697B6A" w:rsidP="00310B31">
            <w:pPr>
              <w:spacing w:before="60" w:after="60"/>
              <w:jc w:val="center"/>
              <w:rPr>
                <w:sz w:val="20"/>
              </w:rPr>
            </w:pPr>
            <w:r w:rsidRPr="00D01B81">
              <w:rPr>
                <w:sz w:val="20"/>
              </w:rPr>
              <w:t>PM</w:t>
            </w:r>
          </w:p>
        </w:tc>
      </w:tr>
      <w:tr w:rsidR="00697B6A" w:rsidRPr="00D01B81" w:rsidTr="00310B31">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line="0" w:lineRule="atLeast"/>
              <w:jc w:val="right"/>
              <w:rPr>
                <w:sz w:val="20"/>
                <w:lang w:val="fr-CH"/>
              </w:rPr>
            </w:pPr>
            <w:r w:rsidRPr="00063C9C">
              <w:rPr>
                <w:sz w:val="20"/>
                <w:lang w:val="fr-CH"/>
              </w:rPr>
              <w:t>IoT-GSI TSR</w:t>
            </w:r>
          </w:p>
        </w:tc>
        <w:tc>
          <w:tcPr>
            <w:tcW w:w="319" w:type="dxa"/>
            <w:tcBorders>
              <w:top w:val="single" w:sz="6" w:space="0" w:color="auto"/>
              <w:left w:val="dashed" w:sz="2" w:space="0" w:color="auto"/>
              <w:bottom w:val="nil"/>
              <w:right w:val="single" w:sz="2" w:space="0" w:color="auto"/>
            </w:tcBorders>
            <w:shd w:val="clear" w:color="auto" w:fill="95B3D7"/>
            <w:tcMar>
              <w:left w:w="28" w:type="dxa"/>
              <w:right w:w="28" w:type="dxa"/>
            </w:tcMar>
            <w:vAlign w:val="center"/>
          </w:tcPr>
          <w:p w:rsidR="00697B6A" w:rsidRPr="00063C9C" w:rsidRDefault="00697B6A" w:rsidP="00310B31">
            <w:pPr>
              <w:spacing w:before="0"/>
              <w:jc w:val="center"/>
              <w:rPr>
                <w:sz w:val="20"/>
                <w:lang w:val="fr-CH"/>
              </w:rPr>
            </w:pPr>
            <w:r w:rsidRPr="00063C9C">
              <w:rPr>
                <w:sz w:val="20"/>
                <w:lang w:val="fr-CH"/>
              </w:rPr>
              <w:t>X</w:t>
            </w:r>
          </w:p>
        </w:tc>
        <w:tc>
          <w:tcPr>
            <w:tcW w:w="321" w:type="dxa"/>
            <w:tcBorders>
              <w:top w:val="single" w:sz="6" w:space="0" w:color="auto"/>
              <w:left w:val="single" w:sz="2" w:space="0" w:color="auto"/>
              <w:bottom w:val="single" w:sz="2" w:space="0" w:color="auto"/>
              <w:right w:val="dott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p>
        </w:tc>
        <w:tc>
          <w:tcPr>
            <w:tcW w:w="300"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p>
        </w:tc>
        <w:tc>
          <w:tcPr>
            <w:tcW w:w="34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p>
        </w:tc>
        <w:tc>
          <w:tcPr>
            <w:tcW w:w="323" w:type="dxa"/>
            <w:tcBorders>
              <w:top w:val="single" w:sz="6" w:space="0" w:color="auto"/>
              <w:left w:val="single" w:sz="2" w:space="0" w:color="auto"/>
              <w:bottom w:val="single" w:sz="2" w:space="0" w:color="auto"/>
              <w:right w:val="single" w:sz="2" w:space="0" w:color="auto"/>
            </w:tcBorders>
            <w:vAlign w:val="center"/>
          </w:tcPr>
          <w:p w:rsidR="00697B6A" w:rsidRPr="00063C9C" w:rsidRDefault="00697B6A" w:rsidP="00310B31">
            <w:pPr>
              <w:spacing w:before="0"/>
              <w:jc w:val="center"/>
              <w:rPr>
                <w:sz w:val="20"/>
                <w:lang w:val="fr-CH"/>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pt-BR"/>
              </w:rPr>
            </w:pPr>
          </w:p>
        </w:tc>
        <w:tc>
          <w:tcPr>
            <w:tcW w:w="323" w:type="dxa"/>
            <w:tcBorders>
              <w:top w:val="single" w:sz="6" w:space="0" w:color="auto"/>
              <w:left w:val="dashed" w:sz="2" w:space="0" w:color="auto"/>
              <w:bottom w:val="single" w:sz="2" w:space="0" w:color="auto"/>
              <w:right w:val="dotted" w:sz="4" w:space="0" w:color="auto"/>
            </w:tcBorders>
            <w:shd w:val="clear" w:color="auto" w:fill="auto"/>
            <w:vAlign w:val="center"/>
          </w:tcPr>
          <w:p w:rsidR="00697B6A" w:rsidRPr="00063C9C" w:rsidRDefault="00697B6A" w:rsidP="00310B31">
            <w:pPr>
              <w:spacing w:before="0"/>
              <w:jc w:val="center"/>
              <w:rPr>
                <w:sz w:val="20"/>
                <w:lang w:val="pt-BR"/>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pt-BR"/>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pt-BR"/>
              </w:rPr>
            </w:pPr>
          </w:p>
        </w:tc>
        <w:tc>
          <w:tcPr>
            <w:tcW w:w="325" w:type="dxa"/>
            <w:tcBorders>
              <w:top w:val="single" w:sz="6" w:space="0" w:color="auto"/>
              <w:left w:val="single" w:sz="2" w:space="0" w:color="auto"/>
              <w:bottom w:val="single" w:sz="2" w:space="0" w:color="auto"/>
              <w:right w:val="single" w:sz="2" w:space="0" w:color="auto"/>
            </w:tcBorders>
            <w:vAlign w:val="center"/>
          </w:tcPr>
          <w:p w:rsidR="00697B6A" w:rsidRPr="00063C9C" w:rsidRDefault="00697B6A" w:rsidP="00310B31">
            <w:pPr>
              <w:spacing w:before="0"/>
              <w:jc w:val="center"/>
              <w:rPr>
                <w:sz w:val="20"/>
                <w:lang w:val="fr-CH"/>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p>
        </w:tc>
        <w:tc>
          <w:tcPr>
            <w:tcW w:w="32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p>
        </w:tc>
        <w:tc>
          <w:tcPr>
            <w:tcW w:w="334" w:type="dxa"/>
            <w:tcBorders>
              <w:top w:val="single" w:sz="6" w:space="0" w:color="auto"/>
              <w:left w:val="single" w:sz="2" w:space="0" w:color="auto"/>
              <w:bottom w:val="single" w:sz="2" w:space="0" w:color="auto"/>
              <w:right w:val="single" w:sz="2" w:space="0" w:color="auto"/>
            </w:tcBorders>
          </w:tcPr>
          <w:p w:rsidR="00697B6A" w:rsidRPr="00063C9C" w:rsidRDefault="00697B6A" w:rsidP="00310B31">
            <w:pPr>
              <w:spacing w:before="0"/>
              <w:jc w:val="center"/>
              <w:rPr>
                <w:sz w:val="20"/>
                <w:lang w:val="fr-CH"/>
              </w:rPr>
            </w:pPr>
          </w:p>
        </w:tc>
        <w:tc>
          <w:tcPr>
            <w:tcW w:w="32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p>
        </w:tc>
        <w:tc>
          <w:tcPr>
            <w:tcW w:w="31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p>
        </w:tc>
        <w:tc>
          <w:tcPr>
            <w:tcW w:w="317"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697B6A" w:rsidRPr="00063C9C" w:rsidRDefault="00697B6A" w:rsidP="00310B31">
            <w:pPr>
              <w:spacing w:before="0"/>
              <w:jc w:val="center"/>
              <w:rPr>
                <w:sz w:val="20"/>
                <w:lang w:val="fr-CH"/>
              </w:rPr>
            </w:pPr>
          </w:p>
        </w:tc>
        <w:tc>
          <w:tcPr>
            <w:tcW w:w="308"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p>
        </w:tc>
        <w:tc>
          <w:tcPr>
            <w:tcW w:w="308" w:type="dxa"/>
            <w:tcBorders>
              <w:top w:val="single" w:sz="6" w:space="0" w:color="auto"/>
              <w:left w:val="single" w:sz="2" w:space="0" w:color="auto"/>
              <w:bottom w:val="single" w:sz="2" w:space="0" w:color="auto"/>
              <w:right w:val="single" w:sz="2" w:space="0" w:color="auto"/>
            </w:tcBorders>
          </w:tcPr>
          <w:p w:rsidR="00697B6A" w:rsidRPr="00063C9C" w:rsidRDefault="00697B6A" w:rsidP="00310B31">
            <w:pPr>
              <w:spacing w:before="0"/>
              <w:jc w:val="center"/>
              <w:rPr>
                <w:sz w:val="20"/>
                <w:lang w:val="fr-CH"/>
              </w:rPr>
            </w:pPr>
          </w:p>
        </w:tc>
        <w:tc>
          <w:tcPr>
            <w:tcW w:w="34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697B6A" w:rsidRPr="00063C9C" w:rsidRDefault="00697B6A" w:rsidP="00310B31">
            <w:pPr>
              <w:spacing w:before="0"/>
              <w:jc w:val="center"/>
              <w:rPr>
                <w:sz w:val="20"/>
                <w:lang w:val="fr-CH"/>
              </w:rPr>
            </w:pPr>
            <w:r w:rsidRPr="00063C9C">
              <w:rPr>
                <w:sz w:val="20"/>
                <w:lang w:val="fr-CH"/>
              </w:rPr>
              <w:t>X</w:t>
            </w: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697B6A" w:rsidRPr="00063C9C" w:rsidRDefault="00697B6A" w:rsidP="00310B31">
            <w:pPr>
              <w:spacing w:before="0"/>
              <w:jc w:val="center"/>
              <w:rPr>
                <w:sz w:val="20"/>
                <w:lang w:val="fr-CH"/>
              </w:rPr>
            </w:pPr>
          </w:p>
        </w:tc>
        <w:tc>
          <w:tcPr>
            <w:tcW w:w="343" w:type="dxa"/>
            <w:tcBorders>
              <w:top w:val="single" w:sz="6" w:space="0" w:color="auto"/>
              <w:left w:val="dashed" w:sz="2" w:space="0" w:color="auto"/>
              <w:bottom w:val="single" w:sz="6" w:space="0" w:color="auto"/>
              <w:right w:val="single" w:sz="12" w:space="0" w:color="auto"/>
            </w:tcBorders>
            <w:shd w:val="clear" w:color="auto" w:fill="auto"/>
            <w:vAlign w:val="center"/>
          </w:tcPr>
          <w:p w:rsidR="00697B6A" w:rsidRPr="00063C9C" w:rsidRDefault="00697B6A" w:rsidP="00310B31">
            <w:pPr>
              <w:spacing w:before="0"/>
              <w:jc w:val="center"/>
              <w:rPr>
                <w:sz w:val="20"/>
                <w:lang w:val="fr-CH"/>
              </w:rPr>
            </w:pPr>
          </w:p>
        </w:tc>
      </w:tr>
      <w:tr w:rsidR="00697B6A" w:rsidRPr="00D01B81" w:rsidTr="00310B31">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right"/>
              <w:rPr>
                <w:sz w:val="20"/>
              </w:rPr>
            </w:pPr>
            <w:r w:rsidRPr="00063C9C">
              <w:rPr>
                <w:sz w:val="20"/>
              </w:rPr>
              <w:t>JCA-IoT</w:t>
            </w:r>
          </w:p>
        </w:tc>
        <w:tc>
          <w:tcPr>
            <w:tcW w:w="319" w:type="dxa"/>
            <w:tcBorders>
              <w:top w:val="nil"/>
              <w:left w:val="dashed" w:sz="2" w:space="0" w:color="auto"/>
              <w:bottom w:val="single" w:sz="6" w:space="0" w:color="auto"/>
              <w:right w:val="single" w:sz="2" w:space="0" w:color="auto"/>
            </w:tcBorders>
            <w:shd w:val="clear" w:color="auto" w:fill="95B3D7"/>
            <w:tcMar>
              <w:left w:w="28" w:type="dxa"/>
              <w:right w:w="28" w:type="dxa"/>
            </w:tcMar>
            <w:vAlign w:val="center"/>
          </w:tcPr>
          <w:p w:rsidR="00697B6A" w:rsidRPr="00063C9C" w:rsidRDefault="00697B6A" w:rsidP="00310B31">
            <w:pPr>
              <w:spacing w:before="0"/>
              <w:jc w:val="center"/>
              <w:rPr>
                <w:sz w:val="20"/>
              </w:rPr>
            </w:pPr>
          </w:p>
        </w:tc>
        <w:tc>
          <w:tcPr>
            <w:tcW w:w="321" w:type="dxa"/>
            <w:tcBorders>
              <w:top w:val="single" w:sz="6" w:space="0" w:color="auto"/>
              <w:left w:val="single" w:sz="2" w:space="0" w:color="auto"/>
              <w:bottom w:val="single" w:sz="6" w:space="0" w:color="auto"/>
              <w:right w:val="dott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00"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23" w:type="dxa"/>
            <w:tcBorders>
              <w:top w:val="single" w:sz="6" w:space="0" w:color="auto"/>
              <w:left w:val="single" w:sz="2" w:space="0" w:color="auto"/>
              <w:bottom w:val="single" w:sz="6" w:space="0" w:color="auto"/>
              <w:right w:val="single" w:sz="2" w:space="0" w:color="auto"/>
            </w:tcBorders>
            <w:vAlign w:val="center"/>
          </w:tcPr>
          <w:p w:rsidR="00697B6A" w:rsidRPr="00063C9C" w:rsidRDefault="00697B6A" w:rsidP="00310B31">
            <w:pPr>
              <w:spacing w:before="0"/>
              <w:jc w:val="center"/>
              <w:rPr>
                <w:sz w:val="20"/>
                <w:lang w:val="fr-CH"/>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697B6A" w:rsidRPr="00063C9C" w:rsidRDefault="00697B6A" w:rsidP="00310B31">
            <w:pPr>
              <w:spacing w:before="0"/>
              <w:jc w:val="center"/>
              <w:rPr>
                <w:sz w:val="20"/>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25" w:type="dxa"/>
            <w:tcBorders>
              <w:top w:val="single" w:sz="6" w:space="0" w:color="auto"/>
              <w:left w:val="single" w:sz="2" w:space="0" w:color="auto"/>
              <w:bottom w:val="single" w:sz="6" w:space="0" w:color="auto"/>
              <w:right w:val="single" w:sz="4" w:space="0" w:color="auto"/>
            </w:tcBorders>
            <w:vAlign w:val="center"/>
          </w:tcPr>
          <w:p w:rsidR="00697B6A" w:rsidRPr="00063C9C" w:rsidRDefault="00697B6A" w:rsidP="00310B31">
            <w:pPr>
              <w:spacing w:before="0"/>
              <w:jc w:val="center"/>
              <w:rPr>
                <w:sz w:val="20"/>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34" w:type="dxa"/>
            <w:tcBorders>
              <w:top w:val="single" w:sz="6" w:space="0" w:color="auto"/>
              <w:left w:val="single" w:sz="2" w:space="0" w:color="auto"/>
              <w:bottom w:val="single" w:sz="6" w:space="0" w:color="auto"/>
              <w:right w:val="single" w:sz="2" w:space="0" w:color="auto"/>
            </w:tcBorders>
          </w:tcPr>
          <w:p w:rsidR="00697B6A" w:rsidRPr="00063C9C" w:rsidRDefault="00697B6A" w:rsidP="00310B31">
            <w:pPr>
              <w:spacing w:before="0"/>
              <w:jc w:val="center"/>
              <w:rPr>
                <w:sz w:val="20"/>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697B6A" w:rsidRPr="00063C9C" w:rsidRDefault="00697B6A" w:rsidP="00310B31">
            <w:pPr>
              <w:spacing w:before="0"/>
              <w:jc w:val="center"/>
              <w:rPr>
                <w:sz w:val="20"/>
              </w:rPr>
            </w:pP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08" w:type="dxa"/>
            <w:tcBorders>
              <w:top w:val="single" w:sz="6" w:space="0" w:color="auto"/>
              <w:left w:val="single" w:sz="2" w:space="0" w:color="auto"/>
              <w:bottom w:val="single" w:sz="6" w:space="0" w:color="auto"/>
              <w:right w:val="single" w:sz="2" w:space="0" w:color="auto"/>
            </w:tcBorders>
          </w:tcPr>
          <w:p w:rsidR="00697B6A" w:rsidRPr="00063C9C" w:rsidRDefault="00697B6A" w:rsidP="00310B31">
            <w:pPr>
              <w:spacing w:before="0"/>
              <w:jc w:val="center"/>
              <w:rPr>
                <w:sz w:val="20"/>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697B6A" w:rsidRPr="00063C9C" w:rsidRDefault="00697B6A" w:rsidP="00310B31">
            <w:pPr>
              <w:spacing w:before="0"/>
              <w:jc w:val="center"/>
              <w:rPr>
                <w:sz w:val="20"/>
              </w:rPr>
            </w:pPr>
          </w:p>
        </w:tc>
        <w:tc>
          <w:tcPr>
            <w:tcW w:w="308" w:type="dxa"/>
            <w:tcBorders>
              <w:top w:val="single" w:sz="6" w:space="0" w:color="auto"/>
              <w:left w:val="single" w:sz="2" w:space="0" w:color="auto"/>
              <w:bottom w:val="single" w:sz="6" w:space="0" w:color="auto"/>
              <w:right w:val="dashed" w:sz="2" w:space="0" w:color="auto"/>
            </w:tcBorders>
            <w:shd w:val="clear" w:color="auto" w:fill="E5B8B7"/>
            <w:tcMar>
              <w:left w:w="0" w:type="dxa"/>
              <w:right w:w="0" w:type="dxa"/>
            </w:tcMar>
            <w:vAlign w:val="center"/>
          </w:tcPr>
          <w:p w:rsidR="00697B6A" w:rsidRPr="00063C9C" w:rsidRDefault="00697B6A" w:rsidP="00310B31">
            <w:pPr>
              <w:spacing w:before="0"/>
              <w:jc w:val="center"/>
              <w:rPr>
                <w:sz w:val="20"/>
              </w:rPr>
            </w:pPr>
            <w:r w:rsidRPr="00063C9C">
              <w:rPr>
                <w:sz w:val="20"/>
              </w:rPr>
              <w:t>X</w:t>
            </w:r>
          </w:p>
        </w:tc>
        <w:tc>
          <w:tcPr>
            <w:tcW w:w="343" w:type="dxa"/>
            <w:tcBorders>
              <w:top w:val="single" w:sz="6" w:space="0" w:color="auto"/>
              <w:left w:val="dashed" w:sz="2" w:space="0" w:color="auto"/>
              <w:bottom w:val="single" w:sz="6" w:space="0" w:color="auto"/>
              <w:right w:val="single" w:sz="12" w:space="0" w:color="auto"/>
            </w:tcBorders>
            <w:shd w:val="clear" w:color="auto" w:fill="E5B8B7"/>
            <w:vAlign w:val="center"/>
          </w:tcPr>
          <w:p w:rsidR="00697B6A" w:rsidRPr="00063C9C" w:rsidRDefault="00697B6A" w:rsidP="00310B31">
            <w:pPr>
              <w:spacing w:before="0"/>
              <w:jc w:val="center"/>
              <w:rPr>
                <w:sz w:val="20"/>
              </w:rPr>
            </w:pPr>
            <w:r w:rsidRPr="00063C9C">
              <w:rPr>
                <w:sz w:val="20"/>
              </w:rPr>
              <w:t>X</w:t>
            </w:r>
          </w:p>
        </w:tc>
      </w:tr>
      <w:tr w:rsidR="00697B6A" w:rsidRPr="00D01B81" w:rsidTr="00310B31">
        <w:trPr>
          <w:trHeight w:hRule="exact" w:val="364"/>
          <w:jc w:val="center"/>
        </w:trPr>
        <w:tc>
          <w:tcPr>
            <w:tcW w:w="9284" w:type="dxa"/>
            <w:gridSpan w:val="25"/>
            <w:tcBorders>
              <w:top w:val="single" w:sz="6" w:space="0" w:color="auto"/>
              <w:left w:val="single" w:sz="12" w:space="0" w:color="auto"/>
              <w:bottom w:val="single" w:sz="6" w:space="0" w:color="auto"/>
              <w:right w:val="single" w:sz="12" w:space="0" w:color="auto"/>
            </w:tcBorders>
            <w:shd w:val="clear" w:color="auto" w:fill="BFBFBF"/>
            <w:tcMar>
              <w:left w:w="28" w:type="dxa"/>
              <w:right w:w="28" w:type="dxa"/>
            </w:tcMar>
            <w:vAlign w:val="center"/>
          </w:tcPr>
          <w:p w:rsidR="00697B6A" w:rsidRPr="00063C9C" w:rsidRDefault="00697B6A" w:rsidP="00310B31">
            <w:pPr>
              <w:spacing w:before="0"/>
              <w:rPr>
                <w:sz w:val="20"/>
              </w:rPr>
            </w:pPr>
            <w:r w:rsidRPr="00063C9C">
              <w:rPr>
                <w:sz w:val="20"/>
                <w:lang w:val="fr-CH"/>
              </w:rPr>
              <w:t>SG 13</w:t>
            </w:r>
          </w:p>
        </w:tc>
      </w:tr>
      <w:tr w:rsidR="00697B6A" w:rsidRPr="00D01B81" w:rsidTr="00310B31">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right"/>
              <w:rPr>
                <w:sz w:val="20"/>
                <w:lang w:val="fr-CH"/>
              </w:rPr>
            </w:pPr>
            <w:r w:rsidRPr="00063C9C">
              <w:rPr>
                <w:sz w:val="20"/>
                <w:lang w:val="fr-CH"/>
              </w:rPr>
              <w:t>Q3/13</w:t>
            </w:r>
            <w:r w:rsidRPr="00063C9C">
              <w:rPr>
                <w:sz w:val="20"/>
                <w:lang w:val="fr-CH"/>
              </w:rPr>
              <w:sym w:font="Wingdings" w:char="F0E0"/>
            </w:r>
          </w:p>
        </w:tc>
        <w:tc>
          <w:tcPr>
            <w:tcW w:w="319" w:type="dxa"/>
            <w:tcBorders>
              <w:top w:val="single" w:sz="6" w:space="0" w:color="auto"/>
              <w:left w:val="dashed" w:sz="2" w:space="0" w:color="auto"/>
              <w:bottom w:val="single" w:sz="6" w:space="0" w:color="auto"/>
              <w:right w:val="single" w:sz="2" w:space="0" w:color="auto"/>
            </w:tcBorders>
            <w:shd w:val="clear" w:color="auto" w:fill="95B3D7"/>
            <w:tcMar>
              <w:left w:w="28" w:type="dxa"/>
              <w:right w:w="28" w:type="dxa"/>
            </w:tcMar>
            <w:vAlign w:val="center"/>
          </w:tcPr>
          <w:p w:rsidR="00697B6A" w:rsidRPr="00063C9C" w:rsidRDefault="00697B6A" w:rsidP="00310B31">
            <w:pPr>
              <w:spacing w:before="0"/>
              <w:jc w:val="center"/>
              <w:rPr>
                <w:sz w:val="20"/>
                <w:lang w:val="fr-CH"/>
              </w:rPr>
            </w:pPr>
          </w:p>
        </w:tc>
        <w:tc>
          <w:tcPr>
            <w:tcW w:w="321" w:type="dxa"/>
            <w:tcBorders>
              <w:top w:val="single" w:sz="6" w:space="0" w:color="auto"/>
              <w:left w:val="single" w:sz="2" w:space="0" w:color="auto"/>
              <w:bottom w:val="single" w:sz="6" w:space="0" w:color="auto"/>
              <w:right w:val="dotted" w:sz="2" w:space="0" w:color="auto"/>
            </w:tcBorders>
            <w:shd w:val="clear" w:color="auto" w:fill="C2D69B"/>
            <w:tcMar>
              <w:left w:w="28" w:type="dxa"/>
              <w:right w:w="28" w:type="dxa"/>
            </w:tcMar>
            <w:vAlign w:val="center"/>
          </w:tcPr>
          <w:p w:rsidR="00697B6A" w:rsidRPr="00063C9C" w:rsidRDefault="00697B6A" w:rsidP="00310B31">
            <w:pPr>
              <w:spacing w:before="0"/>
              <w:jc w:val="center"/>
              <w:rPr>
                <w:sz w:val="20"/>
                <w:lang w:val="fr-CH"/>
              </w:rPr>
            </w:pPr>
            <w:r>
              <w:rPr>
                <w:sz w:val="20"/>
                <w:lang w:val="fr-CH"/>
              </w:rPr>
              <w:t>1</w:t>
            </w:r>
          </w:p>
        </w:tc>
        <w:tc>
          <w:tcPr>
            <w:tcW w:w="300"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r>
              <w:rPr>
                <w:sz w:val="20"/>
                <w:lang w:val="fr-CH"/>
              </w:rPr>
              <w:t>X</w:t>
            </w: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r>
              <w:rPr>
                <w:sz w:val="20"/>
                <w:lang w:val="fr-CH"/>
              </w:rPr>
              <w:t>X</w:t>
            </w:r>
          </w:p>
        </w:tc>
        <w:tc>
          <w:tcPr>
            <w:tcW w:w="323" w:type="dxa"/>
            <w:tcBorders>
              <w:top w:val="single" w:sz="6" w:space="0" w:color="auto"/>
              <w:left w:val="single" w:sz="2" w:space="0" w:color="auto"/>
              <w:bottom w:val="single" w:sz="6" w:space="0" w:color="auto"/>
              <w:right w:val="single" w:sz="2" w:space="0" w:color="auto"/>
            </w:tcBorders>
            <w:vAlign w:val="center"/>
          </w:tcPr>
          <w:p w:rsidR="00697B6A" w:rsidRPr="00063C9C" w:rsidRDefault="00697B6A" w:rsidP="00310B31">
            <w:pPr>
              <w:spacing w:before="0"/>
              <w:jc w:val="center"/>
              <w:rPr>
                <w:sz w:val="20"/>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eastAsia="ja-JP"/>
              </w:rPr>
            </w:pPr>
            <w:r>
              <w:rPr>
                <w:sz w:val="20"/>
                <w:lang w:val="fr-CH" w:eastAsia="ja-JP"/>
              </w:rPr>
              <w:t>X</w:t>
            </w: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697B6A" w:rsidRPr="00063C9C" w:rsidRDefault="00697B6A" w:rsidP="00310B31">
            <w:pPr>
              <w:spacing w:before="0"/>
              <w:jc w:val="center"/>
              <w:rPr>
                <w:sz w:val="20"/>
                <w:lang w:val="fr-CH"/>
              </w:rPr>
            </w:pPr>
            <w:r>
              <w:rPr>
                <w:sz w:val="20"/>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r>
              <w:rPr>
                <w:sz w:val="20"/>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r>
              <w:rPr>
                <w:sz w:val="20"/>
                <w:lang w:val="fr-CH"/>
              </w:rPr>
              <w:t>X</w:t>
            </w:r>
          </w:p>
        </w:tc>
        <w:tc>
          <w:tcPr>
            <w:tcW w:w="325" w:type="dxa"/>
            <w:tcBorders>
              <w:top w:val="single" w:sz="6" w:space="0" w:color="auto"/>
              <w:left w:val="single" w:sz="2" w:space="0" w:color="auto"/>
              <w:bottom w:val="single" w:sz="6" w:space="0" w:color="auto"/>
              <w:right w:val="single" w:sz="4" w:space="0" w:color="auto"/>
            </w:tcBorders>
            <w:vAlign w:val="center"/>
          </w:tcPr>
          <w:p w:rsidR="00697B6A" w:rsidRPr="00063C9C" w:rsidRDefault="00697B6A" w:rsidP="00310B31">
            <w:pPr>
              <w:spacing w:before="0"/>
              <w:jc w:val="center"/>
              <w:rPr>
                <w:sz w:val="20"/>
                <w:lang w:val="fr-CH"/>
              </w:rPr>
            </w:pPr>
          </w:p>
        </w:tc>
        <w:tc>
          <w:tcPr>
            <w:tcW w:w="323" w:type="dxa"/>
            <w:tcBorders>
              <w:top w:val="single" w:sz="6" w:space="0" w:color="auto"/>
              <w:left w:val="single" w:sz="4"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r>
              <w:rPr>
                <w:sz w:val="20"/>
                <w:lang w:val="fr-CH"/>
              </w:rPr>
              <w:t>X</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r>
              <w:rPr>
                <w:sz w:val="20"/>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r>
              <w:rPr>
                <w:sz w:val="20"/>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r>
              <w:rPr>
                <w:sz w:val="20"/>
                <w:lang w:val="fr-CH"/>
              </w:rPr>
              <w:t>X</w:t>
            </w:r>
          </w:p>
        </w:tc>
        <w:tc>
          <w:tcPr>
            <w:tcW w:w="334" w:type="dxa"/>
            <w:tcBorders>
              <w:top w:val="single" w:sz="6" w:space="0" w:color="auto"/>
              <w:left w:val="single" w:sz="2" w:space="0" w:color="auto"/>
              <w:bottom w:val="single" w:sz="6" w:space="0" w:color="auto"/>
              <w:right w:val="single" w:sz="2" w:space="0" w:color="auto"/>
            </w:tcBorders>
          </w:tcPr>
          <w:p w:rsidR="00697B6A" w:rsidRPr="00063C9C" w:rsidRDefault="00697B6A" w:rsidP="00310B31">
            <w:pPr>
              <w:spacing w:before="0"/>
              <w:jc w:val="center"/>
              <w:rPr>
                <w:sz w:val="20"/>
                <w:lang w:val="fr-CH"/>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r>
              <w:rPr>
                <w:sz w:val="20"/>
                <w:lang w:val="fr-CH"/>
              </w:rPr>
              <w:t>X</w:t>
            </w: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r>
              <w:rPr>
                <w:sz w:val="20"/>
                <w:lang w:val="fr-CH"/>
              </w:rPr>
              <w:t>X</w:t>
            </w: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697B6A" w:rsidRPr="00063C9C" w:rsidRDefault="00697B6A" w:rsidP="00310B31">
            <w:pPr>
              <w:spacing w:before="0"/>
              <w:jc w:val="center"/>
              <w:rPr>
                <w:sz w:val="20"/>
                <w:lang w:val="fr-CH"/>
              </w:rPr>
            </w:pPr>
            <w:r>
              <w:rPr>
                <w:sz w:val="20"/>
                <w:lang w:val="fr-CH"/>
              </w:rPr>
              <w:t>X</w:t>
            </w: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r>
              <w:rPr>
                <w:sz w:val="20"/>
                <w:lang w:val="fr-CH"/>
              </w:rPr>
              <w:t>X</w:t>
            </w:r>
          </w:p>
        </w:tc>
        <w:tc>
          <w:tcPr>
            <w:tcW w:w="308" w:type="dxa"/>
            <w:tcBorders>
              <w:top w:val="single" w:sz="6" w:space="0" w:color="auto"/>
              <w:left w:val="single" w:sz="2" w:space="0" w:color="auto"/>
              <w:bottom w:val="single" w:sz="6" w:space="0" w:color="auto"/>
              <w:right w:val="single" w:sz="2" w:space="0" w:color="auto"/>
            </w:tcBorders>
          </w:tcPr>
          <w:p w:rsidR="00697B6A" w:rsidRPr="00063C9C" w:rsidRDefault="00697B6A" w:rsidP="00310B31">
            <w:pPr>
              <w:spacing w:before="0"/>
              <w:jc w:val="center"/>
              <w:rPr>
                <w:sz w:val="20"/>
                <w:lang w:val="fr-CH"/>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lang w:val="fr-CH"/>
              </w:rPr>
            </w:pPr>
            <w:r w:rsidRPr="00063C9C">
              <w:rPr>
                <w:sz w:val="20"/>
                <w:lang w:val="fr-CH"/>
              </w:rPr>
              <w:t>X</w:t>
            </w: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697B6A" w:rsidRPr="00063C9C" w:rsidRDefault="00697B6A" w:rsidP="00310B31">
            <w:pPr>
              <w:spacing w:before="0"/>
              <w:jc w:val="center"/>
              <w:rPr>
                <w:sz w:val="20"/>
                <w:lang w:val="fr-CH"/>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697B6A" w:rsidRPr="00063C9C" w:rsidRDefault="00697B6A" w:rsidP="00310B31">
            <w:pPr>
              <w:spacing w:before="0"/>
              <w:jc w:val="center"/>
              <w:rPr>
                <w:sz w:val="20"/>
                <w:lang w:val="fr-CH"/>
              </w:rPr>
            </w:pPr>
          </w:p>
        </w:tc>
        <w:tc>
          <w:tcPr>
            <w:tcW w:w="343" w:type="dxa"/>
            <w:tcBorders>
              <w:top w:val="single" w:sz="6" w:space="0" w:color="auto"/>
              <w:left w:val="dashed" w:sz="2" w:space="0" w:color="auto"/>
              <w:bottom w:val="single" w:sz="6" w:space="0" w:color="auto"/>
              <w:right w:val="single" w:sz="12" w:space="0" w:color="auto"/>
            </w:tcBorders>
            <w:shd w:val="clear" w:color="auto" w:fill="auto"/>
            <w:vAlign w:val="center"/>
          </w:tcPr>
          <w:p w:rsidR="00697B6A" w:rsidRPr="00063C9C" w:rsidRDefault="00697B6A" w:rsidP="00310B31">
            <w:pPr>
              <w:spacing w:before="0"/>
              <w:jc w:val="center"/>
              <w:rPr>
                <w:sz w:val="20"/>
                <w:lang w:val="fr-CH"/>
              </w:rPr>
            </w:pPr>
          </w:p>
        </w:tc>
      </w:tr>
      <w:tr w:rsidR="00697B6A" w:rsidRPr="00D01B81" w:rsidTr="00310B31">
        <w:trPr>
          <w:trHeight w:hRule="exact" w:val="293"/>
          <w:jc w:val="center"/>
        </w:trPr>
        <w:tc>
          <w:tcPr>
            <w:tcW w:w="9284" w:type="dxa"/>
            <w:gridSpan w:val="25"/>
            <w:tcBorders>
              <w:top w:val="single" w:sz="6" w:space="0" w:color="auto"/>
              <w:left w:val="single" w:sz="12" w:space="0" w:color="auto"/>
              <w:bottom w:val="single" w:sz="6" w:space="0" w:color="auto"/>
              <w:right w:val="single" w:sz="12" w:space="0" w:color="auto"/>
            </w:tcBorders>
            <w:shd w:val="clear" w:color="auto" w:fill="BFBFBF"/>
            <w:tcMar>
              <w:left w:w="28" w:type="dxa"/>
              <w:right w:w="28" w:type="dxa"/>
            </w:tcMar>
            <w:vAlign w:val="center"/>
          </w:tcPr>
          <w:p w:rsidR="00697B6A" w:rsidRPr="00063C9C" w:rsidRDefault="00697B6A" w:rsidP="00310B31">
            <w:pPr>
              <w:spacing w:before="0"/>
              <w:rPr>
                <w:sz w:val="20"/>
                <w:lang w:val="fr-CH"/>
              </w:rPr>
            </w:pPr>
            <w:r w:rsidRPr="00063C9C">
              <w:rPr>
                <w:sz w:val="20"/>
                <w:lang w:eastAsia="ja-JP"/>
              </w:rPr>
              <w:t>SG 1</w:t>
            </w:r>
            <w:r>
              <w:rPr>
                <w:sz w:val="20"/>
                <w:lang w:eastAsia="ja-JP"/>
              </w:rPr>
              <w:t>6</w:t>
            </w:r>
          </w:p>
        </w:tc>
      </w:tr>
      <w:tr w:rsidR="00697B6A" w:rsidRPr="00D01B81" w:rsidTr="00310B31">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right"/>
              <w:rPr>
                <w:sz w:val="20"/>
                <w:lang w:val="en-US"/>
              </w:rPr>
            </w:pPr>
            <w:r w:rsidRPr="00063C9C">
              <w:rPr>
                <w:sz w:val="20"/>
                <w:lang w:val="en-US"/>
              </w:rPr>
              <w:t>Q25/16</w:t>
            </w:r>
            <w:r w:rsidRPr="00063C9C">
              <w:rPr>
                <w:sz w:val="20"/>
                <w:lang w:val="en-US"/>
              </w:rPr>
              <w:sym w:font="Wingdings" w:char="F0E0"/>
            </w:r>
          </w:p>
        </w:tc>
        <w:tc>
          <w:tcPr>
            <w:tcW w:w="319" w:type="dxa"/>
            <w:tcBorders>
              <w:top w:val="single" w:sz="6" w:space="0" w:color="auto"/>
              <w:left w:val="dashed" w:sz="2" w:space="0" w:color="auto"/>
              <w:bottom w:val="single" w:sz="6" w:space="0" w:color="auto"/>
              <w:right w:val="single" w:sz="2" w:space="0" w:color="auto"/>
            </w:tcBorders>
            <w:shd w:val="clear" w:color="auto" w:fill="95B3D7"/>
            <w:tcMar>
              <w:left w:w="28" w:type="dxa"/>
              <w:right w:w="28" w:type="dxa"/>
            </w:tcMar>
            <w:vAlign w:val="center"/>
          </w:tcPr>
          <w:p w:rsidR="00697B6A" w:rsidRPr="00063C9C" w:rsidRDefault="00697B6A" w:rsidP="00310B31">
            <w:pPr>
              <w:spacing w:before="0"/>
              <w:jc w:val="center"/>
              <w:rPr>
                <w:sz w:val="20"/>
              </w:rPr>
            </w:pPr>
          </w:p>
        </w:tc>
        <w:tc>
          <w:tcPr>
            <w:tcW w:w="321" w:type="dxa"/>
            <w:tcBorders>
              <w:top w:val="single" w:sz="6" w:space="0" w:color="auto"/>
              <w:left w:val="single" w:sz="2" w:space="0" w:color="auto"/>
              <w:bottom w:val="single" w:sz="6" w:space="0" w:color="auto"/>
              <w:right w:val="dotted" w:sz="2" w:space="0" w:color="auto"/>
            </w:tcBorders>
            <w:shd w:val="clear" w:color="auto" w:fill="C2D69B"/>
            <w:tcMar>
              <w:left w:w="28" w:type="dxa"/>
              <w:right w:w="28" w:type="dxa"/>
            </w:tcMar>
            <w:vAlign w:val="center"/>
          </w:tcPr>
          <w:p w:rsidR="00697B6A" w:rsidRPr="00063C9C" w:rsidRDefault="00697B6A" w:rsidP="00310B31">
            <w:pPr>
              <w:spacing w:before="0"/>
              <w:jc w:val="center"/>
              <w:rPr>
                <w:sz w:val="20"/>
              </w:rPr>
            </w:pPr>
            <w:r>
              <w:rPr>
                <w:sz w:val="20"/>
              </w:rPr>
              <w:t>1</w:t>
            </w:r>
          </w:p>
        </w:tc>
        <w:tc>
          <w:tcPr>
            <w:tcW w:w="300"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r>
              <w:rPr>
                <w:sz w:val="20"/>
              </w:rPr>
              <w:t>X</w:t>
            </w: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23" w:type="dxa"/>
            <w:tcBorders>
              <w:top w:val="single" w:sz="6" w:space="0" w:color="auto"/>
              <w:left w:val="single" w:sz="2" w:space="0" w:color="auto"/>
              <w:bottom w:val="single" w:sz="6" w:space="0" w:color="auto"/>
              <w:right w:val="single" w:sz="2" w:space="0" w:color="auto"/>
            </w:tcBorders>
            <w:vAlign w:val="center"/>
          </w:tcPr>
          <w:p w:rsidR="00697B6A" w:rsidRPr="00063C9C" w:rsidRDefault="00697B6A" w:rsidP="00310B31">
            <w:pPr>
              <w:spacing w:before="60" w:after="60"/>
              <w:jc w:val="center"/>
              <w:rPr>
                <w:sz w:val="20"/>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r>
              <w:rPr>
                <w:sz w:val="20"/>
              </w:rPr>
              <w:t>X</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r>
              <w:rPr>
                <w:sz w:val="20"/>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25" w:type="dxa"/>
            <w:tcBorders>
              <w:top w:val="single" w:sz="6" w:space="0" w:color="auto"/>
              <w:left w:val="single" w:sz="2" w:space="0" w:color="auto"/>
              <w:bottom w:val="single" w:sz="6" w:space="0" w:color="auto"/>
              <w:right w:val="single" w:sz="4" w:space="0" w:color="auto"/>
            </w:tcBorders>
            <w:vAlign w:val="center"/>
          </w:tcPr>
          <w:p w:rsidR="00697B6A" w:rsidRPr="00063C9C" w:rsidRDefault="00697B6A" w:rsidP="00310B31">
            <w:pPr>
              <w:spacing w:before="0"/>
              <w:jc w:val="center"/>
              <w:rPr>
                <w:sz w:val="20"/>
              </w:rPr>
            </w:pPr>
          </w:p>
        </w:tc>
        <w:tc>
          <w:tcPr>
            <w:tcW w:w="323" w:type="dxa"/>
            <w:tcBorders>
              <w:top w:val="single" w:sz="6" w:space="0" w:color="auto"/>
              <w:left w:val="single" w:sz="4"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r>
              <w:rPr>
                <w:sz w:val="20"/>
              </w:rPr>
              <w:t>X</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r>
              <w:rPr>
                <w:sz w:val="20"/>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34" w:type="dxa"/>
            <w:tcBorders>
              <w:top w:val="single" w:sz="6" w:space="0" w:color="auto"/>
              <w:left w:val="single" w:sz="2" w:space="0" w:color="auto"/>
              <w:bottom w:val="single" w:sz="6" w:space="0" w:color="auto"/>
              <w:right w:val="single" w:sz="2" w:space="0" w:color="auto"/>
            </w:tcBorders>
          </w:tcPr>
          <w:p w:rsidR="00697B6A" w:rsidRPr="00063C9C" w:rsidRDefault="00697B6A" w:rsidP="00310B31">
            <w:pPr>
              <w:spacing w:before="0"/>
              <w:jc w:val="center"/>
              <w:rPr>
                <w:sz w:val="20"/>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r>
              <w:rPr>
                <w:sz w:val="20"/>
              </w:rPr>
              <w:t>X</w:t>
            </w: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r>
              <w:rPr>
                <w:sz w:val="20"/>
              </w:rPr>
              <w:t>X</w:t>
            </w: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697B6A" w:rsidRPr="00063C9C" w:rsidRDefault="00697B6A" w:rsidP="00310B31">
            <w:pPr>
              <w:spacing w:before="0"/>
              <w:jc w:val="center"/>
              <w:rPr>
                <w:sz w:val="20"/>
              </w:rPr>
            </w:pP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08" w:type="dxa"/>
            <w:tcBorders>
              <w:top w:val="single" w:sz="6" w:space="0" w:color="auto"/>
              <w:left w:val="single" w:sz="2" w:space="0" w:color="auto"/>
              <w:bottom w:val="single" w:sz="6" w:space="0" w:color="auto"/>
              <w:right w:val="single" w:sz="2" w:space="0" w:color="auto"/>
            </w:tcBorders>
          </w:tcPr>
          <w:p w:rsidR="00697B6A" w:rsidRPr="00063C9C" w:rsidRDefault="00697B6A" w:rsidP="00310B31">
            <w:pPr>
              <w:spacing w:before="0"/>
              <w:jc w:val="center"/>
              <w:rPr>
                <w:sz w:val="20"/>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697B6A" w:rsidRPr="00063C9C" w:rsidRDefault="00697B6A" w:rsidP="00310B31">
            <w:pPr>
              <w:spacing w:before="0"/>
              <w:jc w:val="center"/>
              <w:rPr>
                <w:sz w:val="20"/>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697B6A" w:rsidRPr="00063C9C" w:rsidRDefault="00697B6A" w:rsidP="00310B31">
            <w:pPr>
              <w:spacing w:before="0"/>
              <w:jc w:val="center"/>
              <w:rPr>
                <w:sz w:val="20"/>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697B6A" w:rsidRPr="00063C9C" w:rsidRDefault="00697B6A" w:rsidP="00310B31">
            <w:pPr>
              <w:spacing w:before="0"/>
              <w:jc w:val="center"/>
              <w:rPr>
                <w:sz w:val="20"/>
              </w:rPr>
            </w:pPr>
          </w:p>
        </w:tc>
        <w:tc>
          <w:tcPr>
            <w:tcW w:w="343" w:type="dxa"/>
            <w:tcBorders>
              <w:top w:val="single" w:sz="6" w:space="0" w:color="auto"/>
              <w:left w:val="dashed" w:sz="2" w:space="0" w:color="auto"/>
              <w:bottom w:val="single" w:sz="6" w:space="0" w:color="auto"/>
              <w:right w:val="single" w:sz="12" w:space="0" w:color="auto"/>
            </w:tcBorders>
            <w:shd w:val="clear" w:color="auto" w:fill="auto"/>
            <w:vAlign w:val="center"/>
          </w:tcPr>
          <w:p w:rsidR="00697B6A" w:rsidRPr="00063C9C" w:rsidRDefault="00697B6A" w:rsidP="00310B31">
            <w:pPr>
              <w:spacing w:before="0"/>
              <w:jc w:val="center"/>
              <w:rPr>
                <w:sz w:val="20"/>
              </w:rPr>
            </w:pPr>
          </w:p>
        </w:tc>
      </w:tr>
      <w:tr w:rsidR="00697B6A" w:rsidRPr="00D01B81" w:rsidTr="00310B31">
        <w:trPr>
          <w:trHeight w:val="290"/>
          <w:jc w:val="center"/>
        </w:trPr>
        <w:tc>
          <w:tcPr>
            <w:tcW w:w="9284" w:type="dxa"/>
            <w:gridSpan w:val="25"/>
            <w:tcBorders>
              <w:top w:val="single" w:sz="6" w:space="0" w:color="auto"/>
              <w:left w:val="single" w:sz="12" w:space="0" w:color="auto"/>
              <w:bottom w:val="single" w:sz="6" w:space="0" w:color="auto"/>
              <w:right w:val="single" w:sz="12" w:space="0" w:color="auto"/>
            </w:tcBorders>
            <w:shd w:val="clear" w:color="auto" w:fill="BFBFBF"/>
            <w:tcMar>
              <w:left w:w="28" w:type="dxa"/>
              <w:right w:w="28" w:type="dxa"/>
            </w:tcMar>
            <w:vAlign w:val="center"/>
          </w:tcPr>
          <w:p w:rsidR="00697B6A" w:rsidRPr="00063C9C" w:rsidRDefault="00697B6A" w:rsidP="00310B31">
            <w:pPr>
              <w:spacing w:before="0"/>
              <w:rPr>
                <w:sz w:val="20"/>
              </w:rPr>
            </w:pPr>
            <w:r>
              <w:rPr>
                <w:sz w:val="20"/>
              </w:rPr>
              <w:t>SG 17</w:t>
            </w:r>
          </w:p>
        </w:tc>
      </w:tr>
      <w:tr w:rsidR="00697B6A" w:rsidRPr="00D01B81" w:rsidTr="00310B31">
        <w:trPr>
          <w:trHeight w:hRule="exact" w:val="567"/>
          <w:jc w:val="center"/>
        </w:trPr>
        <w:tc>
          <w:tcPr>
            <w:tcW w:w="1525" w:type="dxa"/>
            <w:tcBorders>
              <w:top w:val="single" w:sz="6" w:space="0" w:color="auto"/>
              <w:left w:val="single" w:sz="12" w:space="0" w:color="auto"/>
              <w:bottom w:val="single" w:sz="12" w:space="0" w:color="auto"/>
              <w:right w:val="dashed" w:sz="2" w:space="0" w:color="auto"/>
            </w:tcBorders>
            <w:shd w:val="clear" w:color="auto" w:fill="auto"/>
            <w:tcMar>
              <w:left w:w="28" w:type="dxa"/>
              <w:right w:w="28" w:type="dxa"/>
            </w:tcMar>
            <w:vAlign w:val="center"/>
          </w:tcPr>
          <w:p w:rsidR="00697B6A" w:rsidRPr="00C97A6A" w:rsidRDefault="00697B6A" w:rsidP="00310B31">
            <w:pPr>
              <w:spacing w:before="0"/>
              <w:jc w:val="right"/>
              <w:rPr>
                <w:sz w:val="20"/>
                <w:lang w:val="en-US"/>
              </w:rPr>
            </w:pPr>
            <w:r w:rsidRPr="00C97A6A">
              <w:rPr>
                <w:sz w:val="20"/>
                <w:lang w:val="en-US"/>
              </w:rPr>
              <w:t>Q6/17</w:t>
            </w:r>
            <w:r w:rsidRPr="00C97A6A">
              <w:rPr>
                <w:sz w:val="20"/>
                <w:lang w:val="en-US"/>
              </w:rPr>
              <w:sym w:font="Wingdings" w:char="F0E0"/>
            </w:r>
          </w:p>
        </w:tc>
        <w:tc>
          <w:tcPr>
            <w:tcW w:w="319" w:type="dxa"/>
            <w:tcBorders>
              <w:top w:val="single" w:sz="6" w:space="0" w:color="auto"/>
              <w:left w:val="dashed" w:sz="2" w:space="0" w:color="auto"/>
              <w:bottom w:val="single" w:sz="6" w:space="0" w:color="auto"/>
              <w:right w:val="single" w:sz="2" w:space="0" w:color="auto"/>
            </w:tcBorders>
            <w:shd w:val="clear" w:color="auto" w:fill="95B3D7"/>
            <w:tcMar>
              <w:left w:w="28" w:type="dxa"/>
              <w:right w:w="28" w:type="dxa"/>
            </w:tcMar>
            <w:vAlign w:val="center"/>
          </w:tcPr>
          <w:p w:rsidR="00697B6A" w:rsidRPr="00C97A6A" w:rsidRDefault="00697B6A" w:rsidP="00310B31">
            <w:pPr>
              <w:spacing w:before="0"/>
              <w:jc w:val="center"/>
              <w:rPr>
                <w:sz w:val="20"/>
              </w:rPr>
            </w:pPr>
          </w:p>
        </w:tc>
        <w:tc>
          <w:tcPr>
            <w:tcW w:w="321" w:type="dxa"/>
            <w:tcBorders>
              <w:top w:val="single" w:sz="6" w:space="0" w:color="auto"/>
              <w:left w:val="single" w:sz="2" w:space="0" w:color="auto"/>
              <w:bottom w:val="single" w:sz="6" w:space="0" w:color="auto"/>
              <w:right w:val="dotted" w:sz="2" w:space="0" w:color="auto"/>
            </w:tcBorders>
            <w:shd w:val="clear" w:color="auto" w:fill="C2D69B"/>
            <w:tcMar>
              <w:left w:w="28" w:type="dxa"/>
              <w:right w:w="28" w:type="dxa"/>
            </w:tcMar>
            <w:vAlign w:val="center"/>
          </w:tcPr>
          <w:p w:rsidR="00697B6A" w:rsidRPr="00C97A6A" w:rsidRDefault="00697B6A" w:rsidP="00310B31">
            <w:pPr>
              <w:spacing w:before="0"/>
              <w:jc w:val="center"/>
              <w:rPr>
                <w:sz w:val="20"/>
              </w:rPr>
            </w:pPr>
            <w:r w:rsidRPr="00C97A6A">
              <w:rPr>
                <w:sz w:val="20"/>
              </w:rPr>
              <w:t>1</w:t>
            </w:r>
          </w:p>
        </w:tc>
        <w:tc>
          <w:tcPr>
            <w:tcW w:w="300"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697B6A" w:rsidRPr="00C97A6A" w:rsidRDefault="00697B6A" w:rsidP="00310B31">
            <w:pPr>
              <w:spacing w:before="0"/>
              <w:jc w:val="center"/>
              <w:rPr>
                <w:sz w:val="20"/>
              </w:rPr>
            </w:pPr>
            <w:r w:rsidRPr="00C97A6A">
              <w:rPr>
                <w:sz w:val="20"/>
              </w:rPr>
              <w:t>X</w:t>
            </w:r>
          </w:p>
        </w:tc>
        <w:tc>
          <w:tcPr>
            <w:tcW w:w="34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697B6A" w:rsidRPr="00C97A6A" w:rsidRDefault="00697B6A" w:rsidP="00310B31">
            <w:pPr>
              <w:spacing w:before="0"/>
              <w:jc w:val="center"/>
              <w:rPr>
                <w:sz w:val="20"/>
              </w:rPr>
            </w:pPr>
            <w:r>
              <w:rPr>
                <w:sz w:val="20"/>
              </w:rPr>
              <w:t>X</w:t>
            </w:r>
          </w:p>
        </w:tc>
        <w:tc>
          <w:tcPr>
            <w:tcW w:w="323" w:type="dxa"/>
            <w:tcBorders>
              <w:top w:val="single" w:sz="6" w:space="0" w:color="auto"/>
              <w:left w:val="single" w:sz="2" w:space="0" w:color="auto"/>
              <w:bottom w:val="single" w:sz="12" w:space="0" w:color="auto"/>
              <w:right w:val="single" w:sz="2" w:space="0" w:color="auto"/>
            </w:tcBorders>
            <w:shd w:val="clear" w:color="auto" w:fill="auto"/>
            <w:vAlign w:val="center"/>
          </w:tcPr>
          <w:p w:rsidR="00697B6A" w:rsidRPr="00C97A6A" w:rsidRDefault="00697B6A" w:rsidP="00310B31">
            <w:pPr>
              <w:spacing w:before="60" w:after="60"/>
              <w:jc w:val="center"/>
              <w:rPr>
                <w:sz w:val="20"/>
              </w:rPr>
            </w:pPr>
          </w:p>
        </w:tc>
        <w:tc>
          <w:tcPr>
            <w:tcW w:w="32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697B6A" w:rsidRPr="00C97A6A" w:rsidRDefault="00697B6A" w:rsidP="00310B31">
            <w:pPr>
              <w:spacing w:before="0"/>
              <w:jc w:val="center"/>
              <w:rPr>
                <w:sz w:val="20"/>
              </w:rPr>
            </w:pPr>
            <w:r>
              <w:rPr>
                <w:sz w:val="20"/>
              </w:rPr>
              <w:t>X</w:t>
            </w: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697B6A" w:rsidRPr="00C97A6A" w:rsidRDefault="00697B6A" w:rsidP="00310B31">
            <w:pPr>
              <w:spacing w:before="0"/>
              <w:jc w:val="center"/>
              <w:rPr>
                <w:sz w:val="20"/>
              </w:rPr>
            </w:pPr>
            <w:r>
              <w:rPr>
                <w:sz w:val="20"/>
              </w:rPr>
              <w:t>X</w:t>
            </w: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697B6A" w:rsidRPr="00C97A6A" w:rsidRDefault="00697B6A" w:rsidP="00310B31">
            <w:pPr>
              <w:spacing w:before="0"/>
              <w:jc w:val="center"/>
              <w:rPr>
                <w:sz w:val="20"/>
              </w:rPr>
            </w:pP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697B6A" w:rsidRPr="00C97A6A" w:rsidRDefault="00697B6A" w:rsidP="00310B31">
            <w:pPr>
              <w:spacing w:before="0"/>
              <w:jc w:val="center"/>
              <w:rPr>
                <w:sz w:val="20"/>
              </w:rPr>
            </w:pPr>
          </w:p>
        </w:tc>
        <w:tc>
          <w:tcPr>
            <w:tcW w:w="325" w:type="dxa"/>
            <w:tcBorders>
              <w:top w:val="single" w:sz="6" w:space="0" w:color="auto"/>
              <w:left w:val="single" w:sz="2" w:space="0" w:color="auto"/>
              <w:bottom w:val="single" w:sz="12" w:space="0" w:color="auto"/>
              <w:right w:val="single" w:sz="4" w:space="0" w:color="auto"/>
            </w:tcBorders>
            <w:shd w:val="clear" w:color="auto" w:fill="auto"/>
            <w:vAlign w:val="center"/>
          </w:tcPr>
          <w:p w:rsidR="00697B6A" w:rsidRPr="00C97A6A" w:rsidRDefault="00697B6A" w:rsidP="00310B31">
            <w:pPr>
              <w:spacing w:before="0"/>
              <w:jc w:val="center"/>
              <w:rPr>
                <w:sz w:val="20"/>
              </w:rPr>
            </w:pPr>
          </w:p>
        </w:tc>
        <w:tc>
          <w:tcPr>
            <w:tcW w:w="323" w:type="dxa"/>
            <w:tcBorders>
              <w:top w:val="single" w:sz="6" w:space="0" w:color="auto"/>
              <w:left w:val="single" w:sz="4" w:space="0" w:color="auto"/>
              <w:bottom w:val="single" w:sz="12" w:space="0" w:color="auto"/>
              <w:right w:val="dashed" w:sz="2" w:space="0" w:color="auto"/>
            </w:tcBorders>
            <w:shd w:val="clear" w:color="auto" w:fill="auto"/>
            <w:tcMar>
              <w:left w:w="28" w:type="dxa"/>
              <w:right w:w="28" w:type="dxa"/>
            </w:tcMar>
            <w:vAlign w:val="center"/>
          </w:tcPr>
          <w:p w:rsidR="00697B6A" w:rsidRPr="00C97A6A" w:rsidRDefault="00697B6A" w:rsidP="00310B31">
            <w:pPr>
              <w:spacing w:before="0"/>
              <w:jc w:val="center"/>
              <w:rPr>
                <w:sz w:val="20"/>
              </w:rPr>
            </w:pPr>
            <w:r w:rsidRPr="00C97A6A">
              <w:rPr>
                <w:sz w:val="20"/>
              </w:rPr>
              <w:t>X</w:t>
            </w: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697B6A" w:rsidRPr="00C97A6A" w:rsidRDefault="00697B6A" w:rsidP="00310B31">
            <w:pPr>
              <w:spacing w:before="0"/>
              <w:jc w:val="center"/>
              <w:rPr>
                <w:sz w:val="20"/>
              </w:rPr>
            </w:pPr>
            <w:r w:rsidRPr="00C97A6A">
              <w:rPr>
                <w:sz w:val="20"/>
              </w:rPr>
              <w:t>X</w:t>
            </w: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697B6A" w:rsidRPr="00C97A6A" w:rsidRDefault="00697B6A" w:rsidP="00310B31">
            <w:pPr>
              <w:spacing w:before="0"/>
              <w:jc w:val="center"/>
              <w:rPr>
                <w:sz w:val="20"/>
              </w:rPr>
            </w:pPr>
            <w:r w:rsidRPr="00C97A6A">
              <w:rPr>
                <w:sz w:val="20"/>
              </w:rPr>
              <w:t>X</w:t>
            </w: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697B6A" w:rsidRPr="00C97A6A" w:rsidRDefault="00697B6A" w:rsidP="00310B31">
            <w:pPr>
              <w:spacing w:before="0"/>
              <w:jc w:val="center"/>
              <w:rPr>
                <w:sz w:val="20"/>
              </w:rPr>
            </w:pPr>
            <w:r w:rsidRPr="00C97A6A">
              <w:rPr>
                <w:sz w:val="20"/>
              </w:rPr>
              <w:t>X</w:t>
            </w:r>
          </w:p>
        </w:tc>
        <w:tc>
          <w:tcPr>
            <w:tcW w:w="334" w:type="dxa"/>
            <w:tcBorders>
              <w:top w:val="single" w:sz="6" w:space="0" w:color="auto"/>
              <w:left w:val="single" w:sz="2" w:space="0" w:color="auto"/>
              <w:bottom w:val="single" w:sz="12" w:space="0" w:color="auto"/>
              <w:right w:val="single" w:sz="2" w:space="0" w:color="auto"/>
            </w:tcBorders>
            <w:shd w:val="clear" w:color="auto" w:fill="auto"/>
          </w:tcPr>
          <w:p w:rsidR="00697B6A" w:rsidRPr="00C97A6A" w:rsidRDefault="00697B6A" w:rsidP="00310B31">
            <w:pPr>
              <w:spacing w:before="0"/>
              <w:jc w:val="center"/>
              <w:rPr>
                <w:sz w:val="20"/>
              </w:rPr>
            </w:pPr>
          </w:p>
        </w:tc>
        <w:tc>
          <w:tcPr>
            <w:tcW w:w="32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697B6A" w:rsidRPr="00C97A6A" w:rsidRDefault="00697B6A" w:rsidP="00310B31">
            <w:pPr>
              <w:spacing w:before="0"/>
              <w:jc w:val="center"/>
              <w:rPr>
                <w:sz w:val="20"/>
              </w:rPr>
            </w:pPr>
          </w:p>
        </w:tc>
        <w:tc>
          <w:tcPr>
            <w:tcW w:w="31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697B6A" w:rsidRPr="00C97A6A" w:rsidRDefault="00697B6A" w:rsidP="00310B31">
            <w:pPr>
              <w:spacing w:before="0"/>
              <w:jc w:val="center"/>
              <w:rPr>
                <w:sz w:val="20"/>
              </w:rPr>
            </w:pPr>
          </w:p>
        </w:tc>
        <w:tc>
          <w:tcPr>
            <w:tcW w:w="317"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697B6A" w:rsidRPr="00C97A6A" w:rsidRDefault="00697B6A" w:rsidP="00310B31">
            <w:pPr>
              <w:spacing w:before="0"/>
              <w:jc w:val="center"/>
              <w:rPr>
                <w:sz w:val="20"/>
              </w:rPr>
            </w:pPr>
          </w:p>
        </w:tc>
        <w:tc>
          <w:tcPr>
            <w:tcW w:w="308"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697B6A" w:rsidRPr="00C97A6A" w:rsidRDefault="00697B6A" w:rsidP="00310B31">
            <w:pPr>
              <w:spacing w:before="0"/>
              <w:jc w:val="center"/>
              <w:rPr>
                <w:sz w:val="20"/>
              </w:rPr>
            </w:pPr>
          </w:p>
        </w:tc>
        <w:tc>
          <w:tcPr>
            <w:tcW w:w="308" w:type="dxa"/>
            <w:tcBorders>
              <w:top w:val="single" w:sz="6" w:space="0" w:color="auto"/>
              <w:left w:val="single" w:sz="2" w:space="0" w:color="auto"/>
              <w:bottom w:val="single" w:sz="12" w:space="0" w:color="auto"/>
              <w:right w:val="single" w:sz="2" w:space="0" w:color="auto"/>
            </w:tcBorders>
            <w:shd w:val="clear" w:color="auto" w:fill="auto"/>
          </w:tcPr>
          <w:p w:rsidR="00697B6A" w:rsidRPr="00C97A6A" w:rsidRDefault="00697B6A" w:rsidP="00310B31">
            <w:pPr>
              <w:spacing w:before="0"/>
              <w:jc w:val="center"/>
              <w:rPr>
                <w:sz w:val="20"/>
              </w:rPr>
            </w:pPr>
          </w:p>
        </w:tc>
        <w:tc>
          <w:tcPr>
            <w:tcW w:w="34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697B6A" w:rsidRPr="00C97A6A" w:rsidRDefault="00697B6A" w:rsidP="00310B31">
            <w:pPr>
              <w:spacing w:before="0"/>
              <w:jc w:val="center"/>
              <w:rPr>
                <w:sz w:val="20"/>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697B6A" w:rsidRPr="00063C9C" w:rsidRDefault="00697B6A" w:rsidP="00310B31">
            <w:pPr>
              <w:spacing w:before="0"/>
              <w:jc w:val="center"/>
              <w:rPr>
                <w:sz w:val="20"/>
              </w:rPr>
            </w:pPr>
          </w:p>
        </w:tc>
        <w:tc>
          <w:tcPr>
            <w:tcW w:w="308" w:type="dxa"/>
            <w:tcBorders>
              <w:top w:val="single" w:sz="6" w:space="0" w:color="auto"/>
              <w:left w:val="single" w:sz="2" w:space="0" w:color="auto"/>
              <w:bottom w:val="single" w:sz="12" w:space="0" w:color="auto"/>
              <w:right w:val="dashed" w:sz="2" w:space="0" w:color="auto"/>
            </w:tcBorders>
            <w:shd w:val="clear" w:color="auto" w:fill="auto"/>
            <w:tcMar>
              <w:left w:w="0" w:type="dxa"/>
              <w:right w:w="0" w:type="dxa"/>
            </w:tcMar>
            <w:vAlign w:val="center"/>
          </w:tcPr>
          <w:p w:rsidR="00697B6A" w:rsidRPr="00063C9C" w:rsidRDefault="00697B6A" w:rsidP="00310B31">
            <w:pPr>
              <w:spacing w:before="0"/>
              <w:jc w:val="center"/>
              <w:rPr>
                <w:sz w:val="20"/>
              </w:rPr>
            </w:pPr>
          </w:p>
        </w:tc>
        <w:tc>
          <w:tcPr>
            <w:tcW w:w="343" w:type="dxa"/>
            <w:tcBorders>
              <w:top w:val="single" w:sz="6" w:space="0" w:color="auto"/>
              <w:left w:val="dashed" w:sz="2" w:space="0" w:color="auto"/>
              <w:bottom w:val="single" w:sz="12" w:space="0" w:color="auto"/>
              <w:right w:val="single" w:sz="12" w:space="0" w:color="auto"/>
            </w:tcBorders>
            <w:shd w:val="clear" w:color="auto" w:fill="auto"/>
            <w:vAlign w:val="center"/>
          </w:tcPr>
          <w:p w:rsidR="00697B6A" w:rsidRPr="00063C9C" w:rsidRDefault="00697B6A" w:rsidP="00310B31">
            <w:pPr>
              <w:spacing w:before="0"/>
              <w:jc w:val="center"/>
              <w:rPr>
                <w:sz w:val="20"/>
              </w:rPr>
            </w:pPr>
          </w:p>
        </w:tc>
      </w:tr>
    </w:tbl>
    <w:p w:rsidR="00697B6A" w:rsidRPr="004B228A" w:rsidRDefault="00697B6A" w:rsidP="00697B6A">
      <w:pPr>
        <w:keepNext/>
        <w:keepLines/>
        <w:spacing w:before="360"/>
        <w:ind w:left="426"/>
        <w:rPr>
          <w:rFonts w:asciiTheme="majorBidi" w:hAnsiTheme="majorBidi" w:cstheme="majorBidi"/>
          <w:b/>
          <w:bCs/>
          <w:sz w:val="20"/>
          <w:lang w:val="en-US" w:eastAsia="ja-JP"/>
        </w:rPr>
      </w:pPr>
      <w:r w:rsidRPr="004B228A">
        <w:rPr>
          <w:rFonts w:asciiTheme="majorBidi" w:hAnsiTheme="majorBidi" w:cstheme="majorBidi"/>
          <w:b/>
          <w:bCs/>
          <w:sz w:val="20"/>
          <w:lang w:val="en-US" w:eastAsia="ja-JP"/>
        </w:rPr>
        <w:t>SESSION TIMES (unless otherwise noted):</w:t>
      </w:r>
    </w:p>
    <w:p w:rsidR="00697B6A" w:rsidRPr="004B228A" w:rsidRDefault="00697B6A" w:rsidP="00697B6A">
      <w:pPr>
        <w:pStyle w:val="LetterStart"/>
        <w:tabs>
          <w:tab w:val="clear" w:pos="1361"/>
          <w:tab w:val="clear" w:pos="1758"/>
          <w:tab w:val="clear" w:pos="2155"/>
          <w:tab w:val="clear" w:pos="2552"/>
          <w:tab w:val="center" w:pos="4962"/>
        </w:tabs>
        <w:spacing w:after="120" w:line="240" w:lineRule="atLeast"/>
        <w:ind w:left="426"/>
        <w:rPr>
          <w:rFonts w:asciiTheme="majorBidi" w:hAnsiTheme="majorBidi" w:cstheme="majorBidi"/>
          <w:sz w:val="20"/>
          <w:lang w:val="fr-CH" w:eastAsia="ja-JP"/>
        </w:rPr>
      </w:pPr>
      <w:r w:rsidRPr="004B228A">
        <w:rPr>
          <w:rFonts w:asciiTheme="majorBidi" w:hAnsiTheme="majorBidi" w:cstheme="majorBidi"/>
          <w:b/>
          <w:bCs/>
          <w:sz w:val="20"/>
          <w:lang w:val="fr-CH" w:eastAsia="ja-JP"/>
        </w:rPr>
        <w:t>Session 1</w:t>
      </w:r>
      <w:r w:rsidRPr="004B228A">
        <w:rPr>
          <w:rFonts w:asciiTheme="majorBidi" w:hAnsiTheme="majorBidi" w:cstheme="majorBidi"/>
          <w:sz w:val="20"/>
          <w:lang w:val="fr-CH" w:eastAsia="ja-JP"/>
        </w:rPr>
        <w:t xml:space="preserve">: 0930 – 1045; </w:t>
      </w:r>
      <w:r w:rsidRPr="004B228A">
        <w:rPr>
          <w:rFonts w:asciiTheme="majorBidi" w:hAnsiTheme="majorBidi" w:cstheme="majorBidi"/>
          <w:b/>
          <w:bCs/>
          <w:sz w:val="20"/>
          <w:lang w:val="fr-CH" w:eastAsia="ja-JP"/>
        </w:rPr>
        <w:t>Session 2</w:t>
      </w:r>
      <w:r w:rsidRPr="004B228A">
        <w:rPr>
          <w:rFonts w:asciiTheme="majorBidi" w:hAnsiTheme="majorBidi" w:cstheme="majorBidi"/>
          <w:sz w:val="20"/>
          <w:lang w:val="fr-CH" w:eastAsia="ja-JP"/>
        </w:rPr>
        <w:t xml:space="preserve">: 1115 – 1230; </w:t>
      </w:r>
      <w:r w:rsidRPr="004B228A">
        <w:rPr>
          <w:rFonts w:asciiTheme="majorBidi" w:hAnsiTheme="majorBidi" w:cstheme="majorBidi"/>
          <w:b/>
          <w:bCs/>
          <w:sz w:val="20"/>
          <w:lang w:val="fr-CH" w:eastAsia="ja-JP"/>
        </w:rPr>
        <w:t>Session 3</w:t>
      </w:r>
      <w:r w:rsidRPr="004B228A">
        <w:rPr>
          <w:rFonts w:asciiTheme="majorBidi" w:hAnsiTheme="majorBidi" w:cstheme="majorBidi"/>
          <w:sz w:val="20"/>
          <w:lang w:val="fr-CH" w:eastAsia="ja-JP"/>
        </w:rPr>
        <w:t>: 1430 – 1545;</w:t>
      </w:r>
      <w:r w:rsidRPr="004B228A">
        <w:rPr>
          <w:rFonts w:asciiTheme="majorBidi" w:hAnsiTheme="majorBidi" w:cstheme="majorBidi"/>
          <w:b/>
          <w:bCs/>
          <w:sz w:val="20"/>
          <w:lang w:val="fr-CH" w:eastAsia="ja-JP"/>
        </w:rPr>
        <w:t xml:space="preserve"> Session 4</w:t>
      </w:r>
      <w:r w:rsidRPr="004B228A">
        <w:rPr>
          <w:rFonts w:asciiTheme="majorBidi" w:hAnsiTheme="majorBidi" w:cstheme="majorBidi"/>
          <w:sz w:val="20"/>
          <w:lang w:val="fr-CH" w:eastAsia="ja-JP"/>
        </w:rPr>
        <w:t xml:space="preserve">: 1615 – 1730; </w:t>
      </w:r>
      <w:r w:rsidRPr="004B228A">
        <w:rPr>
          <w:rFonts w:asciiTheme="majorBidi" w:hAnsiTheme="majorBidi" w:cstheme="majorBidi"/>
          <w:b/>
          <w:bCs/>
          <w:sz w:val="20"/>
          <w:lang w:val="fr-CH" w:eastAsia="ja-JP"/>
        </w:rPr>
        <w:br/>
        <w:t>Sessions:</w:t>
      </w:r>
      <w:r w:rsidRPr="004B228A">
        <w:rPr>
          <w:rFonts w:asciiTheme="majorBidi" w:hAnsiTheme="majorBidi" w:cstheme="majorBidi"/>
          <w:sz w:val="20"/>
          <w:lang w:val="fr-CH" w:eastAsia="ja-JP"/>
        </w:rPr>
        <w:t xml:space="preserve"> 18:00-19:15</w:t>
      </w:r>
      <w:bookmarkStart w:id="0" w:name="_GoBack"/>
      <w:bookmarkEnd w:id="0"/>
    </w:p>
    <w:p w:rsidR="00697B6A" w:rsidRPr="00697B6A" w:rsidRDefault="00697B6A" w:rsidP="00697B6A">
      <w:pPr>
        <w:pStyle w:val="LetterStart"/>
        <w:tabs>
          <w:tab w:val="clear" w:pos="1361"/>
          <w:tab w:val="clear" w:pos="1758"/>
          <w:tab w:val="clear" w:pos="2155"/>
          <w:tab w:val="clear" w:pos="2552"/>
          <w:tab w:val="center" w:pos="4962"/>
        </w:tabs>
        <w:spacing w:after="120" w:line="240" w:lineRule="atLeast"/>
        <w:ind w:left="426"/>
        <w:rPr>
          <w:b/>
          <w:bCs/>
          <w:i/>
          <w:iCs/>
          <w:szCs w:val="24"/>
          <w:lang w:val="fr-CH"/>
        </w:rPr>
      </w:pPr>
    </w:p>
    <w:tbl>
      <w:tblPr>
        <w:tblW w:w="4636" w:type="pct"/>
        <w:jc w:val="center"/>
        <w:tblLook w:val="01E0" w:firstRow="1" w:lastRow="1" w:firstColumn="1" w:lastColumn="1" w:noHBand="0" w:noVBand="0"/>
      </w:tblPr>
      <w:tblGrid>
        <w:gridCol w:w="301"/>
        <w:gridCol w:w="966"/>
        <w:gridCol w:w="7871"/>
      </w:tblGrid>
      <w:tr w:rsidR="00697B6A" w:rsidRPr="004B228A" w:rsidTr="00310B31">
        <w:trPr>
          <w:cantSplit/>
          <w:jc w:val="center"/>
        </w:trPr>
        <w:tc>
          <w:tcPr>
            <w:tcW w:w="160" w:type="pct"/>
          </w:tcPr>
          <w:p w:rsidR="00697B6A" w:rsidRPr="00E35BC4" w:rsidRDefault="00697B6A" w:rsidP="00310B31">
            <w:pPr>
              <w:keepNext/>
              <w:keepLines/>
              <w:spacing w:before="20" w:after="20"/>
              <w:rPr>
                <w:szCs w:val="24"/>
                <w:lang w:eastAsia="ja-JP"/>
              </w:rPr>
            </w:pPr>
            <w:r w:rsidRPr="00E35BC4">
              <w:rPr>
                <w:szCs w:val="24"/>
                <w:lang w:eastAsia="ja-JP"/>
              </w:rPr>
              <w:t>•</w:t>
            </w:r>
          </w:p>
        </w:tc>
        <w:tc>
          <w:tcPr>
            <w:tcW w:w="531" w:type="pct"/>
          </w:tcPr>
          <w:p w:rsidR="00697B6A" w:rsidRPr="00466E99" w:rsidRDefault="00697B6A" w:rsidP="00310B31">
            <w:pPr>
              <w:keepNext/>
              <w:keepLines/>
              <w:spacing w:before="20" w:after="20"/>
              <w:rPr>
                <w:b/>
                <w:bCs/>
                <w:szCs w:val="24"/>
                <w:lang w:eastAsia="ja-JP"/>
              </w:rPr>
            </w:pPr>
            <w:r>
              <w:rPr>
                <w:b/>
                <w:bCs/>
                <w:szCs w:val="24"/>
                <w:lang w:eastAsia="ja-JP"/>
              </w:rPr>
              <w:t>X</w:t>
            </w:r>
            <w:r w:rsidRPr="00466E99">
              <w:rPr>
                <w:b/>
                <w:bCs/>
                <w:szCs w:val="24"/>
                <w:lang w:eastAsia="ja-JP"/>
              </w:rPr>
              <w:t>:</w:t>
            </w:r>
          </w:p>
        </w:tc>
        <w:tc>
          <w:tcPr>
            <w:tcW w:w="4309" w:type="pct"/>
          </w:tcPr>
          <w:p w:rsidR="00697B6A" w:rsidRPr="00697B6A" w:rsidRDefault="00697B6A" w:rsidP="00310B31">
            <w:pPr>
              <w:keepNext/>
              <w:keepLines/>
              <w:spacing w:before="20" w:after="20"/>
              <w:rPr>
                <w:szCs w:val="24"/>
                <w:lang w:val="en-US" w:eastAsia="ja-JP"/>
              </w:rPr>
            </w:pPr>
            <w:r w:rsidRPr="00697B6A">
              <w:rPr>
                <w:szCs w:val="24"/>
                <w:lang w:val="en-US" w:eastAsia="ja-JP"/>
              </w:rPr>
              <w:t xml:space="preserve">Represents a meeting session for </w:t>
            </w:r>
            <w:proofErr w:type="spellStart"/>
            <w:r w:rsidRPr="00697B6A">
              <w:rPr>
                <w:szCs w:val="24"/>
                <w:lang w:val="en-US" w:eastAsia="ja-JP"/>
              </w:rPr>
              <w:t>IoT</w:t>
            </w:r>
            <w:proofErr w:type="spellEnd"/>
            <w:r w:rsidRPr="00697B6A">
              <w:rPr>
                <w:szCs w:val="24"/>
                <w:lang w:val="en-US" w:eastAsia="ja-JP"/>
              </w:rPr>
              <w:t>.</w:t>
            </w:r>
          </w:p>
        </w:tc>
      </w:tr>
      <w:tr w:rsidR="00697B6A" w:rsidRPr="00E35BC4" w:rsidTr="00310B31">
        <w:trPr>
          <w:cantSplit/>
          <w:jc w:val="center"/>
        </w:trPr>
        <w:tc>
          <w:tcPr>
            <w:tcW w:w="160" w:type="pct"/>
          </w:tcPr>
          <w:p w:rsidR="00697B6A" w:rsidRPr="00E35BC4" w:rsidRDefault="00697B6A" w:rsidP="00310B31">
            <w:pPr>
              <w:keepNext/>
              <w:keepLines/>
              <w:spacing w:before="20" w:after="20"/>
              <w:rPr>
                <w:szCs w:val="24"/>
                <w:lang w:eastAsia="ja-JP"/>
              </w:rPr>
            </w:pPr>
            <w:r w:rsidRPr="00E35BC4">
              <w:rPr>
                <w:szCs w:val="24"/>
                <w:lang w:eastAsia="ja-JP"/>
              </w:rPr>
              <w:t>•</w:t>
            </w:r>
          </w:p>
        </w:tc>
        <w:tc>
          <w:tcPr>
            <w:tcW w:w="531" w:type="pct"/>
          </w:tcPr>
          <w:p w:rsidR="00697B6A" w:rsidRPr="00C41C3E" w:rsidRDefault="00697B6A" w:rsidP="00310B31">
            <w:pPr>
              <w:keepNext/>
              <w:keepLines/>
              <w:spacing w:before="20" w:after="20"/>
              <w:rPr>
                <w:b/>
                <w:bCs/>
                <w:szCs w:val="24"/>
                <w:lang w:val="fr-CH" w:eastAsia="ja-JP"/>
              </w:rPr>
            </w:pPr>
            <w:r>
              <w:rPr>
                <w:b/>
                <w:bCs/>
                <w:szCs w:val="24"/>
                <w:lang w:eastAsia="ja-JP"/>
              </w:rPr>
              <w:t>E</w:t>
            </w:r>
            <w:r>
              <w:rPr>
                <w:b/>
                <w:bCs/>
                <w:szCs w:val="24"/>
                <w:lang w:val="fr-CH" w:eastAsia="ja-JP"/>
              </w:rPr>
              <w:t>:</w:t>
            </w:r>
          </w:p>
        </w:tc>
        <w:tc>
          <w:tcPr>
            <w:tcW w:w="4309" w:type="pct"/>
          </w:tcPr>
          <w:p w:rsidR="00697B6A" w:rsidRPr="00E35BC4" w:rsidRDefault="00697B6A" w:rsidP="00310B31">
            <w:pPr>
              <w:keepNext/>
              <w:keepLines/>
              <w:spacing w:before="20" w:after="20"/>
              <w:rPr>
                <w:szCs w:val="24"/>
                <w:lang w:eastAsia="ja-JP"/>
              </w:rPr>
            </w:pPr>
            <w:proofErr w:type="spellStart"/>
            <w:r>
              <w:rPr>
                <w:szCs w:val="24"/>
                <w:lang w:eastAsia="ja-JP"/>
              </w:rPr>
              <w:t>Represents</w:t>
            </w:r>
            <w:proofErr w:type="spellEnd"/>
            <w:r>
              <w:rPr>
                <w:szCs w:val="24"/>
                <w:lang w:eastAsia="ja-JP"/>
              </w:rPr>
              <w:t xml:space="preserve"> </w:t>
            </w:r>
            <w:proofErr w:type="spellStart"/>
            <w:r>
              <w:rPr>
                <w:szCs w:val="24"/>
                <w:lang w:eastAsia="ja-JP"/>
              </w:rPr>
              <w:t>an</w:t>
            </w:r>
            <w:proofErr w:type="spellEnd"/>
            <w:r>
              <w:rPr>
                <w:szCs w:val="24"/>
                <w:lang w:eastAsia="ja-JP"/>
              </w:rPr>
              <w:t xml:space="preserve"> </w:t>
            </w:r>
            <w:proofErr w:type="spellStart"/>
            <w:r>
              <w:rPr>
                <w:szCs w:val="24"/>
                <w:lang w:eastAsia="ja-JP"/>
              </w:rPr>
              <w:t>evening</w:t>
            </w:r>
            <w:proofErr w:type="spellEnd"/>
            <w:r>
              <w:rPr>
                <w:szCs w:val="24"/>
                <w:lang w:eastAsia="ja-JP"/>
              </w:rPr>
              <w:t xml:space="preserve"> </w:t>
            </w:r>
            <w:proofErr w:type="spellStart"/>
            <w:r>
              <w:rPr>
                <w:szCs w:val="24"/>
                <w:lang w:eastAsia="ja-JP"/>
              </w:rPr>
              <w:t>session</w:t>
            </w:r>
            <w:proofErr w:type="spellEnd"/>
            <w:r>
              <w:rPr>
                <w:szCs w:val="24"/>
                <w:lang w:eastAsia="ja-JP"/>
              </w:rPr>
              <w:t>.</w:t>
            </w:r>
          </w:p>
        </w:tc>
      </w:tr>
      <w:tr w:rsidR="00697B6A" w:rsidRPr="004B228A" w:rsidTr="00310B31">
        <w:trPr>
          <w:cantSplit/>
          <w:jc w:val="center"/>
        </w:trPr>
        <w:tc>
          <w:tcPr>
            <w:tcW w:w="160" w:type="pct"/>
          </w:tcPr>
          <w:p w:rsidR="00697B6A" w:rsidRPr="00E35BC4" w:rsidRDefault="00697B6A" w:rsidP="00310B31">
            <w:pPr>
              <w:keepNext/>
              <w:keepLines/>
              <w:spacing w:before="20" w:after="20"/>
              <w:rPr>
                <w:szCs w:val="24"/>
                <w:lang w:eastAsia="ja-JP"/>
              </w:rPr>
            </w:pPr>
            <w:r w:rsidRPr="00E35BC4">
              <w:rPr>
                <w:szCs w:val="24"/>
                <w:lang w:eastAsia="ja-JP"/>
              </w:rPr>
              <w:t>•</w:t>
            </w:r>
          </w:p>
        </w:tc>
        <w:tc>
          <w:tcPr>
            <w:tcW w:w="531" w:type="pct"/>
          </w:tcPr>
          <w:p w:rsidR="00697B6A" w:rsidRPr="00466E99" w:rsidRDefault="00697B6A" w:rsidP="00310B31">
            <w:pPr>
              <w:keepNext/>
              <w:keepLines/>
              <w:spacing w:before="20" w:after="20"/>
              <w:rPr>
                <w:b/>
                <w:bCs/>
                <w:szCs w:val="24"/>
                <w:lang w:eastAsia="ja-JP"/>
              </w:rPr>
            </w:pPr>
            <w:r w:rsidRPr="00466E99">
              <w:rPr>
                <w:b/>
                <w:bCs/>
                <w:szCs w:val="24"/>
                <w:lang w:eastAsia="ja-JP"/>
              </w:rPr>
              <w:t xml:space="preserve">Note 1: </w:t>
            </w:r>
          </w:p>
        </w:tc>
        <w:tc>
          <w:tcPr>
            <w:tcW w:w="4309" w:type="pct"/>
          </w:tcPr>
          <w:p w:rsidR="00697B6A" w:rsidRPr="00697B6A" w:rsidRDefault="00697B6A" w:rsidP="00310B31">
            <w:pPr>
              <w:keepNext/>
              <w:keepLines/>
              <w:spacing w:before="20" w:after="20"/>
              <w:rPr>
                <w:szCs w:val="24"/>
                <w:lang w:val="en-US" w:eastAsia="ja-JP"/>
              </w:rPr>
            </w:pPr>
            <w:r w:rsidRPr="00697B6A">
              <w:rPr>
                <w:szCs w:val="24"/>
                <w:lang w:val="en-US" w:eastAsia="ja-JP"/>
              </w:rPr>
              <w:t>Session on “</w:t>
            </w:r>
            <w:proofErr w:type="spellStart"/>
            <w:r w:rsidRPr="00697B6A">
              <w:rPr>
                <w:szCs w:val="24"/>
                <w:lang w:val="en-US" w:eastAsia="ja-JP"/>
              </w:rPr>
              <w:t>IoT</w:t>
            </w:r>
            <w:proofErr w:type="spellEnd"/>
            <w:r w:rsidRPr="00697B6A">
              <w:rPr>
                <w:szCs w:val="24"/>
                <w:lang w:val="en-US" w:eastAsia="ja-JP"/>
              </w:rPr>
              <w:t xml:space="preserve"> Work Plan”.</w:t>
            </w:r>
          </w:p>
        </w:tc>
      </w:tr>
    </w:tbl>
    <w:p w:rsidR="00697B6A" w:rsidRPr="00CA18B8" w:rsidRDefault="00697B6A" w:rsidP="00697B6A">
      <w:pPr>
        <w:ind w:right="-194"/>
        <w:jc w:val="center"/>
      </w:pPr>
      <w:r>
        <w:t>_________________</w:t>
      </w:r>
    </w:p>
    <w:p w:rsidR="007479D3" w:rsidRPr="00697B6A" w:rsidRDefault="007479D3" w:rsidP="00697B6A">
      <w:pPr>
        <w:spacing w:before="240"/>
        <w:rPr>
          <w:b/>
        </w:rPr>
      </w:pPr>
    </w:p>
    <w:sectPr w:rsidR="007479D3" w:rsidRPr="00697B6A" w:rsidSect="00CC29A9">
      <w:headerReference w:type="default" r:id="rId30"/>
      <w:footerReference w:type="default" r:id="rId31"/>
      <w:footerReference w:type="first" r:id="rId32"/>
      <w:type w:val="oddPage"/>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B31" w:rsidRDefault="00310B31">
      <w:r>
        <w:separator/>
      </w:r>
    </w:p>
  </w:endnote>
  <w:endnote w:type="continuationSeparator" w:id="0">
    <w:p w:rsidR="00310B31" w:rsidRDefault="0031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B31" w:rsidRPr="004B228A" w:rsidRDefault="004B228A" w:rsidP="004B228A">
    <w:pPr>
      <w:tabs>
        <w:tab w:val="left" w:pos="5954"/>
        <w:tab w:val="right" w:pos="9639"/>
      </w:tabs>
      <w:spacing w:before="0"/>
      <w:rPr>
        <w:caps/>
        <w:sz w:val="16"/>
        <w:lang w:val="fr-CH"/>
      </w:rPr>
    </w:pPr>
    <w:r>
      <w:rPr>
        <w:caps/>
        <w:sz w:val="16"/>
        <w:lang w:val="fr-CH"/>
      </w:rPr>
      <w:t>ITU-T\BUREAU\CIRC\297</w:t>
    </w:r>
    <w:r>
      <w:rPr>
        <w:caps/>
        <w:sz w:val="16"/>
        <w:lang w:val="fr-CH"/>
      </w:rPr>
      <w:t>S</w:t>
    </w:r>
    <w:r>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310B31" w:rsidRPr="003D673B">
      <w:tc>
        <w:tcPr>
          <w:tcW w:w="1985" w:type="dxa"/>
          <w:tcBorders>
            <w:top w:val="single" w:sz="6" w:space="0" w:color="auto"/>
            <w:left w:val="nil"/>
            <w:bottom w:val="nil"/>
            <w:right w:val="nil"/>
          </w:tcBorders>
        </w:tcPr>
        <w:p w:rsidR="00310B31" w:rsidRDefault="00310B31">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310B31" w:rsidRDefault="00310B31">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310B31" w:rsidRDefault="00310B31">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310B31" w:rsidRDefault="00310B31"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310B31">
      <w:tc>
        <w:tcPr>
          <w:tcW w:w="1985" w:type="dxa"/>
        </w:tcPr>
        <w:p w:rsidR="00310B31" w:rsidRDefault="00310B31">
          <w:pPr>
            <w:pStyle w:val="FirstFooter"/>
            <w:rPr>
              <w:rFonts w:ascii="Futura Lt BT" w:hAnsi="Futura Lt BT"/>
            </w:rPr>
          </w:pPr>
          <w:r>
            <w:rPr>
              <w:rFonts w:ascii="Futura Lt BT" w:hAnsi="Futura Lt BT"/>
            </w:rPr>
            <w:t>CH-1211 Ginebra 20</w:t>
          </w:r>
        </w:p>
      </w:tc>
      <w:tc>
        <w:tcPr>
          <w:tcW w:w="3119" w:type="dxa"/>
        </w:tcPr>
        <w:p w:rsidR="00310B31" w:rsidRDefault="00310B31">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310B31" w:rsidRDefault="00310B31">
          <w:pPr>
            <w:pStyle w:val="FirstFooter"/>
            <w:rPr>
              <w:rFonts w:ascii="Futura Lt BT" w:hAnsi="Futura Lt BT"/>
            </w:rPr>
          </w:pPr>
          <w:r>
            <w:rPr>
              <w:rFonts w:ascii="Futura Lt BT" w:hAnsi="Futura Lt BT"/>
            </w:rPr>
            <w:t>Telegrama ITU GENEVE</w:t>
          </w:r>
        </w:p>
      </w:tc>
      <w:tc>
        <w:tcPr>
          <w:tcW w:w="2304" w:type="dxa"/>
        </w:tcPr>
        <w:p w:rsidR="00310B31" w:rsidRDefault="00310B31" w:rsidP="008505BD">
          <w:pPr>
            <w:pStyle w:val="FirstFooter"/>
            <w:tabs>
              <w:tab w:val="right" w:pos="1956"/>
            </w:tabs>
            <w:ind w:right="70"/>
            <w:rPr>
              <w:rFonts w:ascii="Futura Lt BT" w:hAnsi="Futura Lt BT"/>
            </w:rPr>
          </w:pPr>
          <w:r>
            <w:rPr>
              <w:rFonts w:ascii="Futura Lt BT" w:hAnsi="Futura Lt BT"/>
            </w:rPr>
            <w:tab/>
            <w:t>www.itu.int</w:t>
          </w:r>
        </w:p>
      </w:tc>
    </w:tr>
    <w:tr w:rsidR="00310B31">
      <w:tc>
        <w:tcPr>
          <w:tcW w:w="1985" w:type="dxa"/>
        </w:tcPr>
        <w:p w:rsidR="00310B31" w:rsidRDefault="00310B31">
          <w:pPr>
            <w:pStyle w:val="FirstFooter"/>
            <w:rPr>
              <w:rFonts w:ascii="Futura Lt BT" w:hAnsi="Futura Lt BT"/>
            </w:rPr>
          </w:pPr>
          <w:r>
            <w:rPr>
              <w:rFonts w:ascii="Futura Lt BT" w:hAnsi="Futura Lt BT"/>
            </w:rPr>
            <w:t>Suiza</w:t>
          </w:r>
        </w:p>
      </w:tc>
      <w:tc>
        <w:tcPr>
          <w:tcW w:w="3119" w:type="dxa"/>
        </w:tcPr>
        <w:p w:rsidR="00310B31" w:rsidRDefault="00310B31">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310B31" w:rsidRDefault="00310B31">
          <w:pPr>
            <w:pStyle w:val="FirstFooter"/>
            <w:rPr>
              <w:rFonts w:ascii="Futura Lt BT" w:hAnsi="Futura Lt BT"/>
            </w:rPr>
          </w:pPr>
        </w:p>
      </w:tc>
      <w:tc>
        <w:tcPr>
          <w:tcW w:w="2304" w:type="dxa"/>
        </w:tcPr>
        <w:p w:rsidR="00310B31" w:rsidRDefault="00310B31">
          <w:pPr>
            <w:pStyle w:val="FirstFooter"/>
            <w:rPr>
              <w:rFonts w:ascii="Futura Lt BT" w:hAnsi="Futura Lt BT"/>
            </w:rPr>
          </w:pPr>
        </w:p>
      </w:tc>
    </w:tr>
  </w:tbl>
  <w:p w:rsidR="00310B31" w:rsidRDefault="00310B31">
    <w:pPr>
      <w:pStyle w:val="Foo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B31" w:rsidRDefault="00310B31">
      <w:r>
        <w:t>____________________</w:t>
      </w:r>
    </w:p>
  </w:footnote>
  <w:footnote w:type="continuationSeparator" w:id="0">
    <w:p w:rsidR="00310B31" w:rsidRDefault="00310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B31" w:rsidRPr="00000472" w:rsidRDefault="00310B31" w:rsidP="00CC29A9">
    <w:pPr>
      <w:pStyle w:val="Header"/>
      <w:rPr>
        <w:sz w:val="20"/>
      </w:rPr>
    </w:pPr>
    <w:r w:rsidRPr="00000472">
      <w:rPr>
        <w:rStyle w:val="PageNumber"/>
        <w:sz w:val="20"/>
      </w:rPr>
      <w:t xml:space="preserve">- </w:t>
    </w:r>
    <w:r w:rsidRPr="00000472">
      <w:rPr>
        <w:rStyle w:val="PageNumber"/>
        <w:sz w:val="20"/>
      </w:rPr>
      <w:fldChar w:fldCharType="begin"/>
    </w:r>
    <w:r w:rsidRPr="00000472">
      <w:rPr>
        <w:rStyle w:val="PageNumber"/>
        <w:sz w:val="20"/>
      </w:rPr>
      <w:instrText xml:space="preserve"> PAGE </w:instrText>
    </w:r>
    <w:r w:rsidRPr="00000472">
      <w:rPr>
        <w:rStyle w:val="PageNumber"/>
        <w:sz w:val="20"/>
      </w:rPr>
      <w:fldChar w:fldCharType="separate"/>
    </w:r>
    <w:r w:rsidR="004B228A">
      <w:rPr>
        <w:rStyle w:val="PageNumber"/>
        <w:noProof/>
        <w:sz w:val="20"/>
      </w:rPr>
      <w:t>6</w:t>
    </w:r>
    <w:r w:rsidRPr="00000472">
      <w:rPr>
        <w:rStyle w:val="PageNumber"/>
        <w:sz w:val="20"/>
      </w:rPr>
      <w:fldChar w:fldCharType="end"/>
    </w:r>
    <w:r w:rsidRPr="00000472">
      <w:rPr>
        <w:rStyle w:val="PageNumbe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0472"/>
    <w:rsid w:val="00002529"/>
    <w:rsid w:val="00044A0A"/>
    <w:rsid w:val="000866EB"/>
    <w:rsid w:val="000C382F"/>
    <w:rsid w:val="000D438A"/>
    <w:rsid w:val="0010121B"/>
    <w:rsid w:val="00111630"/>
    <w:rsid w:val="001173CC"/>
    <w:rsid w:val="001A54CC"/>
    <w:rsid w:val="00211F14"/>
    <w:rsid w:val="0023461D"/>
    <w:rsid w:val="00257FB4"/>
    <w:rsid w:val="002B76D9"/>
    <w:rsid w:val="002C1633"/>
    <w:rsid w:val="00303D62"/>
    <w:rsid w:val="00310B31"/>
    <w:rsid w:val="0033070B"/>
    <w:rsid w:val="00335367"/>
    <w:rsid w:val="00370C2D"/>
    <w:rsid w:val="003B083D"/>
    <w:rsid w:val="003D1E8D"/>
    <w:rsid w:val="003D202A"/>
    <w:rsid w:val="003D673B"/>
    <w:rsid w:val="003E4DF4"/>
    <w:rsid w:val="003F2855"/>
    <w:rsid w:val="00401C20"/>
    <w:rsid w:val="00410250"/>
    <w:rsid w:val="004253E2"/>
    <w:rsid w:val="00427F34"/>
    <w:rsid w:val="00455A50"/>
    <w:rsid w:val="004B228A"/>
    <w:rsid w:val="004C4144"/>
    <w:rsid w:val="00534EAB"/>
    <w:rsid w:val="00563C1D"/>
    <w:rsid w:val="005F5CFF"/>
    <w:rsid w:val="00630AAC"/>
    <w:rsid w:val="006969B4"/>
    <w:rsid w:val="00697B6A"/>
    <w:rsid w:val="006B072C"/>
    <w:rsid w:val="006C7770"/>
    <w:rsid w:val="00734100"/>
    <w:rsid w:val="007479D3"/>
    <w:rsid w:val="00766C24"/>
    <w:rsid w:val="00770238"/>
    <w:rsid w:val="00781E2A"/>
    <w:rsid w:val="00817535"/>
    <w:rsid w:val="008221EE"/>
    <w:rsid w:val="008258C2"/>
    <w:rsid w:val="008505BD"/>
    <w:rsid w:val="00850C78"/>
    <w:rsid w:val="00884744"/>
    <w:rsid w:val="008C17AD"/>
    <w:rsid w:val="008D02CD"/>
    <w:rsid w:val="0095172A"/>
    <w:rsid w:val="009A7BB2"/>
    <w:rsid w:val="009C1CDE"/>
    <w:rsid w:val="00A01D33"/>
    <w:rsid w:val="00A357FC"/>
    <w:rsid w:val="00A54E47"/>
    <w:rsid w:val="00AA59F0"/>
    <w:rsid w:val="00AE0AE8"/>
    <w:rsid w:val="00AE7093"/>
    <w:rsid w:val="00B407CC"/>
    <w:rsid w:val="00B422BC"/>
    <w:rsid w:val="00B438B5"/>
    <w:rsid w:val="00B43F77"/>
    <w:rsid w:val="00B95F0A"/>
    <w:rsid w:val="00B96180"/>
    <w:rsid w:val="00BF769E"/>
    <w:rsid w:val="00BF7E41"/>
    <w:rsid w:val="00C17AC0"/>
    <w:rsid w:val="00C34772"/>
    <w:rsid w:val="00CA39AB"/>
    <w:rsid w:val="00CC29A9"/>
    <w:rsid w:val="00CD591A"/>
    <w:rsid w:val="00D15AC4"/>
    <w:rsid w:val="00D40FCE"/>
    <w:rsid w:val="00D81346"/>
    <w:rsid w:val="00D9312E"/>
    <w:rsid w:val="00D9705D"/>
    <w:rsid w:val="00DA60E7"/>
    <w:rsid w:val="00DB7C4F"/>
    <w:rsid w:val="00DD20AB"/>
    <w:rsid w:val="00DD77C9"/>
    <w:rsid w:val="00E11F8E"/>
    <w:rsid w:val="00E617EF"/>
    <w:rsid w:val="00E839B0"/>
    <w:rsid w:val="00E9195D"/>
    <w:rsid w:val="00E92C09"/>
    <w:rsid w:val="00E9605C"/>
    <w:rsid w:val="00F016BB"/>
    <w:rsid w:val="00F6461F"/>
    <w:rsid w:val="00F85C23"/>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BF769E"/>
    <w:pPr>
      <w:spacing w:before="0"/>
    </w:pPr>
    <w:rPr>
      <w:rFonts w:ascii="Tahoma" w:hAnsi="Tahoma" w:cs="Tahoma"/>
      <w:sz w:val="16"/>
      <w:szCs w:val="16"/>
    </w:rPr>
  </w:style>
  <w:style w:type="character" w:customStyle="1" w:styleId="BalloonTextChar">
    <w:name w:val="Balloon Text Char"/>
    <w:basedOn w:val="DefaultParagraphFont"/>
    <w:link w:val="BalloonText"/>
    <w:rsid w:val="00BF769E"/>
    <w:rPr>
      <w:rFonts w:ascii="Tahoma" w:hAnsi="Tahoma" w:cs="Tahoma"/>
      <w:sz w:val="16"/>
      <w:szCs w:val="16"/>
      <w:lang w:val="es-ES_tradnl" w:eastAsia="en-US"/>
    </w:rPr>
  </w:style>
  <w:style w:type="character" w:customStyle="1" w:styleId="FootnoteTextChar">
    <w:name w:val="Footnote Text Char"/>
    <w:basedOn w:val="DefaultParagraphFont"/>
    <w:link w:val="FootnoteText"/>
    <w:uiPriority w:val="99"/>
    <w:rsid w:val="006C7770"/>
    <w:rPr>
      <w:rFonts w:ascii="Times New Roman" w:hAnsi="Times New Roman"/>
      <w:sz w:val="24"/>
      <w:lang w:val="es-ES_tradnl" w:eastAsia="en-US"/>
    </w:rPr>
  </w:style>
  <w:style w:type="paragraph" w:styleId="BodyText0">
    <w:name w:val="Body Text"/>
    <w:basedOn w:val="Normal"/>
    <w:link w:val="BodyTextChar"/>
    <w:rsid w:val="006C7770"/>
    <w:pPr>
      <w:spacing w:after="120"/>
    </w:pPr>
  </w:style>
  <w:style w:type="character" w:customStyle="1" w:styleId="BodyTextChar">
    <w:name w:val="Body Text Char"/>
    <w:basedOn w:val="DefaultParagraphFont"/>
    <w:link w:val="BodyText0"/>
    <w:rsid w:val="006C7770"/>
    <w:rPr>
      <w:rFonts w:ascii="Times New Roman" w:hAnsi="Times New Roman"/>
      <w:sz w:val="24"/>
      <w:lang w:val="es-ES_tradnl" w:eastAsia="en-US"/>
    </w:rPr>
  </w:style>
  <w:style w:type="table" w:styleId="TableGrid">
    <w:name w:val="Table Grid"/>
    <w:basedOn w:val="TableNormal"/>
    <w:rsid w:val="00DD2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BF769E"/>
    <w:pPr>
      <w:spacing w:before="0"/>
    </w:pPr>
    <w:rPr>
      <w:rFonts w:ascii="Tahoma" w:hAnsi="Tahoma" w:cs="Tahoma"/>
      <w:sz w:val="16"/>
      <w:szCs w:val="16"/>
    </w:rPr>
  </w:style>
  <w:style w:type="character" w:customStyle="1" w:styleId="BalloonTextChar">
    <w:name w:val="Balloon Text Char"/>
    <w:basedOn w:val="DefaultParagraphFont"/>
    <w:link w:val="BalloonText"/>
    <w:rsid w:val="00BF769E"/>
    <w:rPr>
      <w:rFonts w:ascii="Tahoma" w:hAnsi="Tahoma" w:cs="Tahoma"/>
      <w:sz w:val="16"/>
      <w:szCs w:val="16"/>
      <w:lang w:val="es-ES_tradnl" w:eastAsia="en-US"/>
    </w:rPr>
  </w:style>
  <w:style w:type="character" w:customStyle="1" w:styleId="FootnoteTextChar">
    <w:name w:val="Footnote Text Char"/>
    <w:basedOn w:val="DefaultParagraphFont"/>
    <w:link w:val="FootnoteText"/>
    <w:uiPriority w:val="99"/>
    <w:rsid w:val="006C7770"/>
    <w:rPr>
      <w:rFonts w:ascii="Times New Roman" w:hAnsi="Times New Roman"/>
      <w:sz w:val="24"/>
      <w:lang w:val="es-ES_tradnl" w:eastAsia="en-US"/>
    </w:rPr>
  </w:style>
  <w:style w:type="paragraph" w:styleId="BodyText0">
    <w:name w:val="Body Text"/>
    <w:basedOn w:val="Normal"/>
    <w:link w:val="BodyTextChar"/>
    <w:rsid w:val="006C7770"/>
    <w:pPr>
      <w:spacing w:after="120"/>
    </w:pPr>
  </w:style>
  <w:style w:type="character" w:customStyle="1" w:styleId="BodyTextChar">
    <w:name w:val="Body Text Char"/>
    <w:basedOn w:val="DefaultParagraphFont"/>
    <w:link w:val="BodyText0"/>
    <w:rsid w:val="006C7770"/>
    <w:rPr>
      <w:rFonts w:ascii="Times New Roman" w:hAnsi="Times New Roman"/>
      <w:sz w:val="24"/>
      <w:lang w:val="es-ES_tradnl" w:eastAsia="en-US"/>
    </w:rPr>
  </w:style>
  <w:style w:type="table" w:styleId="TableGrid">
    <w:name w:val="Table Grid"/>
    <w:basedOn w:val="TableNormal"/>
    <w:rsid w:val="00DD2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29105">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8327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SG17-COL-0008/en" TargetMode="External"/><Relationship Id="rId18" Type="http://schemas.openxmlformats.org/officeDocument/2006/relationships/hyperlink" Target="http://www.itu.int/en/ITU-T/focusgroups/m2m/Pages/default.aspx" TargetMode="External"/><Relationship Id="rId26" Type="http://schemas.openxmlformats.org/officeDocument/2006/relationships/hyperlink" Target="http://itu.int/ITU-T/go/e-print" TargetMode="External"/><Relationship Id="rId3" Type="http://schemas.openxmlformats.org/officeDocument/2006/relationships/styles" Target="styles.xml"/><Relationship Id="rId21" Type="http://schemas.openxmlformats.org/officeDocument/2006/relationships/hyperlink" Target="mailto:tsbiotgsi@itu.in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ITU-T/studygroups/com17/index.asp" TargetMode="External"/><Relationship Id="rId17" Type="http://schemas.openxmlformats.org/officeDocument/2006/relationships/hyperlink" Target="http://www.itu.int/en/ITU-T/jca/iot/Pages/default.aspx" TargetMode="External"/><Relationship Id="rId25" Type="http://schemas.openxmlformats.org/officeDocument/2006/relationships/hyperlink" Target="mailto:servicedesk@itu.i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T/jca/iot/Pages/default.aspx" TargetMode="External"/><Relationship Id="rId20" Type="http://schemas.openxmlformats.org/officeDocument/2006/relationships/hyperlink" Target="http://www.itu.int/md/T09-SG17-COL-0008/en"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gsi/iot" TargetMode="External"/><Relationship Id="rId24" Type="http://schemas.openxmlformats.org/officeDocument/2006/relationships/hyperlink" Target="http://itu.int/ITU-T/edh/faqs-support.html"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md/T09-SG03-COL-0005/en" TargetMode="External"/><Relationship Id="rId23" Type="http://schemas.openxmlformats.org/officeDocument/2006/relationships/hyperlink" Target="http://itu.int/oth/T0A0F000010" TargetMode="External"/><Relationship Id="rId28" Type="http://schemas.openxmlformats.org/officeDocument/2006/relationships/hyperlink" Target="mailto:tsbreg@itu.int" TargetMode="External"/><Relationship Id="rId10" Type="http://schemas.openxmlformats.org/officeDocument/2006/relationships/hyperlink" Target="mailto:tsbiotgsi@itu.int" TargetMode="External"/><Relationship Id="rId19" Type="http://schemas.openxmlformats.org/officeDocument/2006/relationships/hyperlink" Target="http://www.itu.int/en/ITU-T/focusgroups/m2m/Pages/default.aspx"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com03/index.asp" TargetMode="External"/><Relationship Id="rId22" Type="http://schemas.openxmlformats.org/officeDocument/2006/relationships/hyperlink" Target="http://itu.int/en/ITU-T/gsi/iot/" TargetMode="External"/><Relationship Id="rId27" Type="http://schemas.openxmlformats.org/officeDocument/2006/relationships/hyperlink" Target="http://itu.int/travel/"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8A04F-3FEA-418A-ABFA-8F5AB410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16</TotalTime>
  <Pages>6</Pages>
  <Words>1513</Words>
  <Characters>9939</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11430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Norton Viard, Emma</cp:lastModifiedBy>
  <cp:revision>6</cp:revision>
  <cp:lastPrinted>2012-07-16T08:13:00Z</cp:lastPrinted>
  <dcterms:created xsi:type="dcterms:W3CDTF">2012-07-16T08:08:00Z</dcterms:created>
  <dcterms:modified xsi:type="dcterms:W3CDTF">2012-07-23T13:11:00Z</dcterms:modified>
</cp:coreProperties>
</file>