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1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3355"/>
      </w:tblGrid>
      <w:tr w:rsidR="00167F92" w:rsidRPr="002179AF" w:rsidTr="00F34F98">
        <w:trPr>
          <w:cantSplit/>
        </w:trPr>
        <w:tc>
          <w:tcPr>
            <w:tcW w:w="6426" w:type="dxa"/>
            <w:vAlign w:val="center"/>
          </w:tcPr>
          <w:p w:rsidR="00167F92" w:rsidRPr="002179AF" w:rsidRDefault="00167F92" w:rsidP="00A5280F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</w:rPr>
            </w:pPr>
            <w:r w:rsidRPr="002179AF">
              <w:rPr>
                <w:rFonts w:ascii="Verdana" w:hAnsi="Verdana"/>
                <w:b/>
                <w:bCs/>
                <w:iCs/>
                <w:sz w:val="26"/>
                <w:szCs w:val="26"/>
              </w:rPr>
              <w:t>Bureau de la normalisation</w:t>
            </w:r>
            <w:r w:rsidRPr="002179AF">
              <w:rPr>
                <w:rFonts w:ascii="Verdana" w:hAnsi="Verdana"/>
                <w:b/>
                <w:bCs/>
                <w:iCs/>
                <w:sz w:val="26"/>
                <w:szCs w:val="26"/>
              </w:rPr>
              <w:br/>
              <w:t>des télécommunications</w:t>
            </w:r>
          </w:p>
        </w:tc>
        <w:tc>
          <w:tcPr>
            <w:tcW w:w="3355" w:type="dxa"/>
            <w:vAlign w:val="center"/>
          </w:tcPr>
          <w:p w:rsidR="00167F92" w:rsidRPr="002179AF" w:rsidRDefault="001026FD" w:rsidP="00A5280F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noProof/>
                <w:color w:val="FFFFFF"/>
                <w:sz w:val="26"/>
                <w:szCs w:val="26"/>
                <w:lang w:val="en-US" w:eastAsia="zh-CN"/>
              </w:rPr>
              <w:drawing>
                <wp:inline distT="0" distB="0" distL="0" distR="0" wp14:anchorId="0F4D95BA" wp14:editId="2E75BB3E">
                  <wp:extent cx="1781175" cy="695325"/>
                  <wp:effectExtent l="0" t="0" r="9525" b="9525"/>
                  <wp:docPr id="16" name="Picture 16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F92" w:rsidRPr="002179AF" w:rsidTr="00F34F98">
        <w:trPr>
          <w:cantSplit/>
        </w:trPr>
        <w:tc>
          <w:tcPr>
            <w:tcW w:w="6426" w:type="dxa"/>
            <w:vAlign w:val="center"/>
          </w:tcPr>
          <w:p w:rsidR="00167F92" w:rsidRPr="002179AF" w:rsidRDefault="00167F92" w:rsidP="00A5280F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167F92" w:rsidRPr="002179AF" w:rsidRDefault="00167F92" w:rsidP="00A5280F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67F92" w:rsidRPr="002179AF" w:rsidRDefault="00167F92" w:rsidP="00A5280F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</w:p>
    <w:p w:rsidR="00167F92" w:rsidRPr="002179AF" w:rsidRDefault="00167F92" w:rsidP="00A5280F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  <w:r w:rsidRPr="002179AF">
        <w:tab/>
        <w:t xml:space="preserve">Genève, </w:t>
      </w:r>
      <w:r>
        <w:t>le</w:t>
      </w:r>
      <w:r w:rsidR="00CC2B11">
        <w:t xml:space="preserve"> 20 juin 2012</w:t>
      </w:r>
    </w:p>
    <w:p w:rsidR="00167F92" w:rsidRPr="002179AF" w:rsidRDefault="00167F92" w:rsidP="00A5280F">
      <w:pPr>
        <w:spacing w:before="0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4055"/>
        <w:gridCol w:w="5046"/>
      </w:tblGrid>
      <w:tr w:rsidR="00167F92" w:rsidRPr="002179AF" w:rsidTr="00F34F98">
        <w:trPr>
          <w:cantSplit/>
          <w:trHeight w:val="340"/>
        </w:trPr>
        <w:tc>
          <w:tcPr>
            <w:tcW w:w="822" w:type="dxa"/>
          </w:tcPr>
          <w:p w:rsidR="00167F92" w:rsidRPr="002179AF" w:rsidRDefault="00167F92" w:rsidP="00A5280F">
            <w:pPr>
              <w:tabs>
                <w:tab w:val="left" w:pos="4111"/>
              </w:tabs>
              <w:spacing w:before="10"/>
              <w:ind w:left="57"/>
            </w:pPr>
            <w:r w:rsidRPr="002179AF">
              <w:t>Réf</w:t>
            </w:r>
            <w:r>
              <w:t>.</w:t>
            </w:r>
            <w:r w:rsidRPr="002179AF">
              <w:t>:</w:t>
            </w:r>
          </w:p>
          <w:p w:rsidR="00167F92" w:rsidRPr="002179AF" w:rsidRDefault="00167F92" w:rsidP="00A5280F">
            <w:pPr>
              <w:tabs>
                <w:tab w:val="left" w:pos="4111"/>
              </w:tabs>
              <w:spacing w:before="10"/>
              <w:ind w:left="57"/>
            </w:pPr>
          </w:p>
          <w:p w:rsidR="00167F92" w:rsidRPr="002179AF" w:rsidRDefault="00167F92" w:rsidP="00A5280F">
            <w:pPr>
              <w:tabs>
                <w:tab w:val="left" w:pos="4111"/>
              </w:tabs>
              <w:spacing w:before="10"/>
              <w:ind w:left="57"/>
            </w:pPr>
          </w:p>
          <w:p w:rsidR="00167F92" w:rsidRPr="002179AF" w:rsidRDefault="00167F92" w:rsidP="00A5280F">
            <w:pPr>
              <w:tabs>
                <w:tab w:val="left" w:pos="4111"/>
              </w:tabs>
              <w:spacing w:before="10"/>
              <w:ind w:left="57"/>
            </w:pPr>
            <w:r w:rsidRPr="002179AF">
              <w:t>Tél.:</w:t>
            </w:r>
            <w:r w:rsidRPr="002179AF">
              <w:br/>
              <w:t>Fax:</w:t>
            </w:r>
            <w:r w:rsidRPr="002179AF">
              <w:br/>
            </w:r>
          </w:p>
          <w:p w:rsidR="00167F92" w:rsidRPr="002179AF" w:rsidRDefault="00167F92" w:rsidP="00A5280F">
            <w:pPr>
              <w:tabs>
                <w:tab w:val="left" w:pos="4111"/>
              </w:tabs>
              <w:spacing w:before="10"/>
              <w:ind w:left="57"/>
            </w:pPr>
            <w:r w:rsidRPr="002179AF">
              <w:t>E-mail:</w:t>
            </w:r>
          </w:p>
        </w:tc>
        <w:tc>
          <w:tcPr>
            <w:tcW w:w="4055" w:type="dxa"/>
          </w:tcPr>
          <w:p w:rsidR="00167F92" w:rsidRPr="00CB36D9" w:rsidRDefault="00167F92" w:rsidP="00CC2B11">
            <w:pPr>
              <w:tabs>
                <w:tab w:val="left" w:pos="4111"/>
              </w:tabs>
              <w:spacing w:before="10"/>
              <w:ind w:left="57"/>
              <w:rPr>
                <w:b/>
                <w:lang w:val="fr-CH"/>
              </w:rPr>
            </w:pPr>
            <w:r w:rsidRPr="00CB36D9">
              <w:rPr>
                <w:b/>
                <w:lang w:val="fr-CH"/>
              </w:rPr>
              <w:t xml:space="preserve">Circulaire TSB </w:t>
            </w:r>
            <w:r w:rsidR="00CC2B11" w:rsidRPr="00CB36D9">
              <w:rPr>
                <w:b/>
                <w:lang w:val="fr-CH"/>
              </w:rPr>
              <w:t>294</w:t>
            </w:r>
          </w:p>
          <w:p w:rsidR="00167F92" w:rsidRPr="00CB36D9" w:rsidRDefault="00132009" w:rsidP="00A5280F">
            <w:pPr>
              <w:tabs>
                <w:tab w:val="left" w:pos="4111"/>
              </w:tabs>
              <w:spacing w:before="10"/>
              <w:ind w:left="57"/>
              <w:rPr>
                <w:b/>
                <w:lang w:val="fr-CH"/>
              </w:rPr>
            </w:pPr>
            <w:r w:rsidRPr="00CB36D9">
              <w:rPr>
                <w:lang w:val="fr-CH"/>
              </w:rPr>
              <w:t>SGD/BJ</w:t>
            </w:r>
          </w:p>
          <w:p w:rsidR="00167F92" w:rsidRPr="00CB36D9" w:rsidRDefault="00167F92" w:rsidP="00A5280F">
            <w:pPr>
              <w:tabs>
                <w:tab w:val="left" w:pos="4111"/>
              </w:tabs>
              <w:spacing w:before="10"/>
              <w:ind w:left="57"/>
              <w:rPr>
                <w:lang w:val="fr-CH"/>
              </w:rPr>
            </w:pPr>
          </w:p>
          <w:p w:rsidR="00167F92" w:rsidRPr="002179AF" w:rsidRDefault="00167F92" w:rsidP="00A5280F">
            <w:pPr>
              <w:tabs>
                <w:tab w:val="left" w:pos="4111"/>
              </w:tabs>
              <w:spacing w:before="10"/>
              <w:ind w:left="57"/>
            </w:pPr>
            <w:r w:rsidRPr="002179AF">
              <w:t>+41 22 730</w:t>
            </w:r>
            <w:r w:rsidR="00CC2B11">
              <w:t xml:space="preserve"> 6311</w:t>
            </w:r>
            <w:r w:rsidRPr="002179AF">
              <w:br/>
              <w:t>+41 22 730 5853</w:t>
            </w:r>
            <w:r w:rsidRPr="002179AF">
              <w:br/>
            </w:r>
          </w:p>
          <w:p w:rsidR="00167F92" w:rsidRPr="002179AF" w:rsidRDefault="00E55F73" w:rsidP="00A5280F">
            <w:pPr>
              <w:tabs>
                <w:tab w:val="left" w:pos="4111"/>
              </w:tabs>
              <w:spacing w:before="10"/>
              <w:ind w:left="57"/>
            </w:pPr>
            <w:hyperlink r:id="rId10" w:history="1">
              <w:r w:rsidR="00CC2B11">
                <w:rPr>
                  <w:rStyle w:val="Hyperlink"/>
                </w:rPr>
                <w:t>tsbsgd@itu.int</w:t>
              </w:r>
            </w:hyperlink>
            <w:r w:rsidR="00167F92">
              <w:t xml:space="preserve"> </w:t>
            </w:r>
          </w:p>
        </w:tc>
        <w:tc>
          <w:tcPr>
            <w:tcW w:w="5046" w:type="dxa"/>
          </w:tcPr>
          <w:p w:rsidR="00167F92" w:rsidRDefault="00167F92" w:rsidP="00AD752F">
            <w:pPr>
              <w:numPr>
                <w:ilvl w:val="0"/>
                <w:numId w:val="4"/>
              </w:numPr>
              <w:tabs>
                <w:tab w:val="clear" w:pos="417"/>
                <w:tab w:val="clear" w:pos="794"/>
                <w:tab w:val="clear" w:pos="1191"/>
                <w:tab w:val="clear" w:pos="1588"/>
                <w:tab w:val="clear" w:pos="1985"/>
                <w:tab w:val="left" w:pos="239"/>
              </w:tabs>
              <w:spacing w:before="0"/>
              <w:ind w:left="239" w:hanging="239"/>
            </w:pPr>
            <w:r w:rsidRPr="002179AF">
              <w:t>Aux administratio</w:t>
            </w:r>
            <w:r>
              <w:t>ns des Etats Membres de l</w:t>
            </w:r>
            <w:r w:rsidR="00167472">
              <w:t>'</w:t>
            </w:r>
            <w:r>
              <w:t>Union</w:t>
            </w:r>
          </w:p>
          <w:p w:rsidR="00E2408B" w:rsidRPr="002179AF" w:rsidRDefault="00104E9D" w:rsidP="00431DE0">
            <w:pPr>
              <w:numPr>
                <w:ilvl w:val="0"/>
                <w:numId w:val="4"/>
              </w:numPr>
              <w:tabs>
                <w:tab w:val="clear" w:pos="417"/>
                <w:tab w:val="clear" w:pos="794"/>
                <w:tab w:val="clear" w:pos="1191"/>
                <w:tab w:val="clear" w:pos="1588"/>
                <w:tab w:val="clear" w:pos="1985"/>
                <w:tab w:val="left" w:pos="239"/>
              </w:tabs>
              <w:spacing w:before="0"/>
              <w:ind w:left="239" w:hanging="239"/>
            </w:pPr>
            <w:r>
              <w:t>A</w:t>
            </w:r>
            <w:r w:rsidR="00431DE0">
              <w:t xml:space="preserve"> tous les rapporteurs et les é</w:t>
            </w:r>
            <w:r w:rsidR="00CC2B11">
              <w:t xml:space="preserve">diteurs des </w:t>
            </w:r>
            <w:r w:rsidR="00431DE0">
              <w:t>C</w:t>
            </w:r>
            <w:r w:rsidR="00CC2B11">
              <w:t>ommissions d'études de l'UIT-T</w:t>
            </w:r>
          </w:p>
        </w:tc>
      </w:tr>
      <w:tr w:rsidR="00167F92" w:rsidRPr="002179AF" w:rsidTr="00F34F98">
        <w:trPr>
          <w:cantSplit/>
        </w:trPr>
        <w:tc>
          <w:tcPr>
            <w:tcW w:w="822" w:type="dxa"/>
          </w:tcPr>
          <w:p w:rsidR="00167F92" w:rsidRPr="002179AF" w:rsidRDefault="00167F92" w:rsidP="00A5280F">
            <w:pPr>
              <w:tabs>
                <w:tab w:val="left" w:pos="4111"/>
              </w:tabs>
              <w:spacing w:before="10"/>
              <w:ind w:left="57"/>
              <w:rPr>
                <w:rFonts w:ascii="Futura Lt BT" w:hAnsi="Futura Lt BT"/>
                <w:sz w:val="20"/>
              </w:rPr>
            </w:pPr>
          </w:p>
        </w:tc>
        <w:tc>
          <w:tcPr>
            <w:tcW w:w="4055" w:type="dxa"/>
          </w:tcPr>
          <w:p w:rsidR="00167F92" w:rsidRPr="002179AF" w:rsidRDefault="00167F92" w:rsidP="00A5280F">
            <w:pPr>
              <w:tabs>
                <w:tab w:val="left" w:pos="4111"/>
              </w:tabs>
              <w:spacing w:before="0"/>
              <w:ind w:left="57"/>
            </w:pPr>
          </w:p>
        </w:tc>
        <w:tc>
          <w:tcPr>
            <w:tcW w:w="5046" w:type="dxa"/>
          </w:tcPr>
          <w:p w:rsidR="00167F92" w:rsidRDefault="00167F92" w:rsidP="00A5280F">
            <w:pPr>
              <w:tabs>
                <w:tab w:val="left" w:pos="4111"/>
              </w:tabs>
              <w:spacing w:before="0"/>
              <w:rPr>
                <w:b/>
                <w:bCs/>
              </w:rPr>
            </w:pPr>
            <w:r w:rsidRPr="002179AF">
              <w:rPr>
                <w:b/>
              </w:rPr>
              <w:t>Copie</w:t>
            </w:r>
            <w:r w:rsidRPr="00970E5A">
              <w:rPr>
                <w:b/>
                <w:bCs/>
              </w:rPr>
              <w:t>:</w:t>
            </w:r>
          </w:p>
          <w:p w:rsidR="00CC2B11" w:rsidRDefault="00CC2B11" w:rsidP="00CC2B11">
            <w:pPr>
              <w:numPr>
                <w:ilvl w:val="0"/>
                <w:numId w:val="4"/>
              </w:numPr>
              <w:tabs>
                <w:tab w:val="clear" w:pos="417"/>
                <w:tab w:val="clear" w:pos="794"/>
                <w:tab w:val="clear" w:pos="1191"/>
                <w:tab w:val="clear" w:pos="1588"/>
                <w:tab w:val="clear" w:pos="1985"/>
                <w:tab w:val="left" w:pos="239"/>
              </w:tabs>
              <w:spacing w:before="0"/>
              <w:ind w:left="239" w:hanging="239"/>
            </w:pPr>
            <w:r w:rsidRPr="002179AF">
              <w:t>Aux Membres du Secteu</w:t>
            </w:r>
            <w:r>
              <w:t>r UIT-T</w:t>
            </w:r>
          </w:p>
          <w:p w:rsidR="00CC2B11" w:rsidRDefault="00CC2B11" w:rsidP="00CC2B11">
            <w:pPr>
              <w:numPr>
                <w:ilvl w:val="0"/>
                <w:numId w:val="4"/>
              </w:numPr>
              <w:tabs>
                <w:tab w:val="clear" w:pos="417"/>
                <w:tab w:val="clear" w:pos="794"/>
                <w:tab w:val="clear" w:pos="1191"/>
                <w:tab w:val="clear" w:pos="1588"/>
                <w:tab w:val="clear" w:pos="1985"/>
                <w:tab w:val="left" w:pos="239"/>
              </w:tabs>
              <w:spacing w:before="0"/>
              <w:ind w:left="239" w:hanging="239"/>
            </w:pPr>
            <w:r w:rsidRPr="002179AF">
              <w:t>Aux Associés de l</w:t>
            </w:r>
            <w:r>
              <w:t>'UIT-T</w:t>
            </w:r>
          </w:p>
          <w:p w:rsidR="00CC2B11" w:rsidRPr="002179AF" w:rsidRDefault="00CC2B11" w:rsidP="00CC2B11">
            <w:pPr>
              <w:numPr>
                <w:ilvl w:val="0"/>
                <w:numId w:val="4"/>
              </w:numPr>
              <w:tabs>
                <w:tab w:val="clear" w:pos="417"/>
                <w:tab w:val="clear" w:pos="794"/>
                <w:tab w:val="clear" w:pos="1191"/>
                <w:tab w:val="clear" w:pos="1588"/>
                <w:tab w:val="clear" w:pos="1985"/>
                <w:tab w:val="left" w:pos="239"/>
              </w:tabs>
              <w:spacing w:before="0"/>
              <w:ind w:left="239" w:hanging="239"/>
            </w:pPr>
            <w:r>
              <w:t>Aux établissements universitaires participant aux travaux de l'UIT-T</w:t>
            </w:r>
          </w:p>
          <w:p w:rsidR="00167F92" w:rsidRPr="002179AF" w:rsidRDefault="00167F92" w:rsidP="00431DE0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 w:rsidRPr="002179AF">
              <w:t>-</w:t>
            </w:r>
            <w:r w:rsidRPr="002179AF">
              <w:tab/>
              <w:t>Aux Président</w:t>
            </w:r>
            <w:r w:rsidR="00CB36D9">
              <w:t>s</w:t>
            </w:r>
            <w:r w:rsidRPr="002179AF">
              <w:t xml:space="preserve"> et Vice-</w:t>
            </w:r>
            <w:r>
              <w:t>P</w:t>
            </w:r>
            <w:r w:rsidRPr="002179AF">
              <w:t>résident</w:t>
            </w:r>
            <w:r>
              <w:t>s de</w:t>
            </w:r>
            <w:r w:rsidR="00431DE0">
              <w:t>s</w:t>
            </w:r>
            <w:r>
              <w:t xml:space="preserve"> Commission</w:t>
            </w:r>
            <w:r w:rsidR="00431DE0">
              <w:t>s</w:t>
            </w:r>
            <w:r>
              <w:t xml:space="preserve"> d</w:t>
            </w:r>
            <w:r w:rsidR="00167472">
              <w:t>'</w:t>
            </w:r>
            <w:r>
              <w:t xml:space="preserve">études </w:t>
            </w:r>
            <w:r w:rsidR="00431DE0">
              <w:t>d</w:t>
            </w:r>
            <w:r>
              <w:t>e l</w:t>
            </w:r>
            <w:r w:rsidR="00167472">
              <w:t>'</w:t>
            </w:r>
            <w:r>
              <w:t>UIT-T</w:t>
            </w:r>
          </w:p>
          <w:p w:rsidR="00167F92" w:rsidRPr="002179AF" w:rsidRDefault="00167F92" w:rsidP="00A5280F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 w:rsidRPr="002179AF">
              <w:t>-</w:t>
            </w:r>
            <w:r w:rsidRPr="002179AF">
              <w:tab/>
              <w:t>Au Directeur du Bureau de dével</w:t>
            </w:r>
            <w:r>
              <w:t>oppement des télécommunications</w:t>
            </w:r>
          </w:p>
          <w:p w:rsidR="00167F92" w:rsidRPr="002179AF" w:rsidRDefault="00167F92" w:rsidP="00A5280F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 w:rsidRPr="002179AF">
              <w:t>-</w:t>
            </w:r>
            <w:r w:rsidRPr="002179AF">
              <w:tab/>
              <w:t>Au Directeur du Bureau des</w:t>
            </w:r>
            <w:r>
              <w:t xml:space="preserve"> </w:t>
            </w:r>
            <w:r w:rsidRPr="002179AF">
              <w:t>radiocommunications</w:t>
            </w:r>
          </w:p>
        </w:tc>
      </w:tr>
    </w:tbl>
    <w:p w:rsidR="00167F92" w:rsidRPr="002179AF" w:rsidRDefault="00167F92" w:rsidP="00CB36D9">
      <w:pPr>
        <w:tabs>
          <w:tab w:val="left" w:pos="4111"/>
        </w:tabs>
        <w:spacing w:after="120"/>
        <w:ind w:left="57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6683"/>
      </w:tblGrid>
      <w:tr w:rsidR="00167F92" w:rsidRPr="002179AF" w:rsidTr="00CB36D9">
        <w:trPr>
          <w:cantSplit/>
          <w:trHeight w:val="680"/>
        </w:trPr>
        <w:tc>
          <w:tcPr>
            <w:tcW w:w="822" w:type="dxa"/>
          </w:tcPr>
          <w:p w:rsidR="00167F92" w:rsidRPr="002179AF" w:rsidRDefault="00167F92" w:rsidP="00A5280F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2179AF">
              <w:rPr>
                <w:sz w:val="22"/>
              </w:rPr>
              <w:t>Objet:</w:t>
            </w:r>
          </w:p>
        </w:tc>
        <w:tc>
          <w:tcPr>
            <w:tcW w:w="6683" w:type="dxa"/>
          </w:tcPr>
          <w:p w:rsidR="00431DE0" w:rsidRDefault="00431DE0" w:rsidP="00A5280F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 w:rsidRPr="00827C73">
              <w:rPr>
                <w:b/>
                <w:bCs/>
              </w:rPr>
              <w:t>Atelier didactique à l</w:t>
            </w:r>
            <w:r>
              <w:rPr>
                <w:b/>
                <w:bCs/>
              </w:rPr>
              <w:t>'</w:t>
            </w:r>
            <w:r w:rsidRPr="00827C73">
              <w:rPr>
                <w:b/>
                <w:bCs/>
              </w:rPr>
              <w:t>intention des rapporteurs et des éditeurs</w:t>
            </w:r>
            <w:r w:rsidRPr="002179AF">
              <w:rPr>
                <w:b/>
              </w:rPr>
              <w:t xml:space="preserve"> </w:t>
            </w:r>
          </w:p>
          <w:p w:rsidR="00167F92" w:rsidRPr="002179AF" w:rsidRDefault="00167F92" w:rsidP="00431DE0">
            <w:pPr>
              <w:tabs>
                <w:tab w:val="left" w:pos="4111"/>
              </w:tabs>
              <w:spacing w:before="0"/>
              <w:ind w:left="57"/>
            </w:pPr>
            <w:r w:rsidRPr="002179AF">
              <w:rPr>
                <w:b/>
              </w:rPr>
              <w:t>Genève, le</w:t>
            </w:r>
            <w:r w:rsidR="00431DE0">
              <w:rPr>
                <w:b/>
              </w:rPr>
              <w:t>s</w:t>
            </w:r>
            <w:r w:rsidRPr="002179AF">
              <w:rPr>
                <w:b/>
              </w:rPr>
              <w:t xml:space="preserve"> </w:t>
            </w:r>
            <w:r w:rsidR="00431DE0">
              <w:rPr>
                <w:b/>
              </w:rPr>
              <w:t>6 et 7 septembre 2012</w:t>
            </w:r>
          </w:p>
        </w:tc>
      </w:tr>
    </w:tbl>
    <w:p w:rsidR="00167F92" w:rsidRPr="002179AF" w:rsidRDefault="00167F92" w:rsidP="00A5280F"/>
    <w:p w:rsidR="00167F92" w:rsidRPr="002179AF" w:rsidRDefault="00167F92" w:rsidP="00A5280F">
      <w:pPr>
        <w:pStyle w:val="ITUintr"/>
        <w:tabs>
          <w:tab w:val="clear" w:pos="737"/>
          <w:tab w:val="clear" w:pos="1134"/>
          <w:tab w:val="left" w:pos="794"/>
        </w:tabs>
        <w:spacing w:before="120"/>
        <w:ind w:right="92"/>
        <w:rPr>
          <w:sz w:val="24"/>
        </w:rPr>
      </w:pPr>
      <w:r w:rsidRPr="002179AF">
        <w:rPr>
          <w:sz w:val="24"/>
        </w:rPr>
        <w:t>Madame, Monsieur,</w:t>
      </w:r>
    </w:p>
    <w:p w:rsidR="00167F92" w:rsidRDefault="00167F92" w:rsidP="00104E9D">
      <w:r w:rsidRPr="002179AF">
        <w:rPr>
          <w:bCs/>
        </w:rPr>
        <w:t>1</w:t>
      </w:r>
      <w:r w:rsidRPr="002179AF">
        <w:tab/>
      </w:r>
      <w:r w:rsidR="00431DE0" w:rsidRPr="00827C73">
        <w:t>Dans le cadre des efforts permanents que le TSB déploie pour améliorer l</w:t>
      </w:r>
      <w:r w:rsidR="00431DE0">
        <w:t>'</w:t>
      </w:r>
      <w:r w:rsidR="00431DE0" w:rsidRPr="00827C73">
        <w:t>efficacité des travaux des Commissions d</w:t>
      </w:r>
      <w:r w:rsidR="00431DE0">
        <w:t>'</w:t>
      </w:r>
      <w:r w:rsidR="00431DE0" w:rsidRPr="00827C73">
        <w:t>études tout en harmonisant leurs pratiques,</w:t>
      </w:r>
      <w:r w:rsidR="00104E9D">
        <w:t xml:space="preserve"> une session didactique de deux </w:t>
      </w:r>
      <w:r w:rsidR="00431DE0" w:rsidRPr="00827C73">
        <w:t>jours à l</w:t>
      </w:r>
      <w:r w:rsidR="00431DE0">
        <w:t>'</w:t>
      </w:r>
      <w:r w:rsidR="00431DE0" w:rsidRPr="00827C73">
        <w:t>intention des rapporteurs et des éditeurs est prévue à</w:t>
      </w:r>
      <w:r w:rsidR="00431DE0">
        <w:t xml:space="preserve"> Genève, au siège de l'UIT,</w:t>
      </w:r>
      <w:r w:rsidR="00104E9D">
        <w:t xml:space="preserve"> les 6 </w:t>
      </w:r>
      <w:r w:rsidR="00B027A7">
        <w:t>et 7 septembre 2012.</w:t>
      </w:r>
    </w:p>
    <w:p w:rsidR="00B027A7" w:rsidRDefault="00B027A7" w:rsidP="00CB36D9">
      <w:pPr>
        <w:rPr>
          <w:lang w:bidi="ar-EG"/>
        </w:rPr>
      </w:pPr>
      <w:r w:rsidRPr="00827C73">
        <w:t>Cet atelier didactique, qui concerne uniquement</w:t>
      </w:r>
      <w:r w:rsidRPr="00827C73">
        <w:rPr>
          <w:lang w:bidi="ar-EG"/>
        </w:rPr>
        <w:t xml:space="preserve"> l</w:t>
      </w:r>
      <w:r>
        <w:rPr>
          <w:lang w:bidi="ar-EG"/>
        </w:rPr>
        <w:t>'</w:t>
      </w:r>
      <w:r w:rsidRPr="00827C73">
        <w:rPr>
          <w:lang w:bidi="ar-EG"/>
        </w:rPr>
        <w:t xml:space="preserve">UIT-T, sera consacré </w:t>
      </w:r>
      <w:r w:rsidR="00CB36D9">
        <w:rPr>
          <w:lang w:bidi="ar-EG"/>
        </w:rPr>
        <w:t>à des</w:t>
      </w:r>
      <w:r w:rsidRPr="00827C73">
        <w:rPr>
          <w:lang w:bidi="ar-EG"/>
        </w:rPr>
        <w:t xml:space="preserve"> questions </w:t>
      </w:r>
      <w:r w:rsidR="00CB36D9">
        <w:rPr>
          <w:lang w:bidi="ar-EG"/>
        </w:rPr>
        <w:t>qui intéressent</w:t>
      </w:r>
      <w:r w:rsidRPr="00827C73">
        <w:rPr>
          <w:lang w:bidi="ar-EG"/>
        </w:rPr>
        <w:t xml:space="preserve"> les </w:t>
      </w:r>
      <w:r w:rsidR="00104E9D">
        <w:rPr>
          <w:lang w:bidi="ar-EG"/>
        </w:rPr>
        <w:t xml:space="preserve">rapporteurs </w:t>
      </w:r>
      <w:r>
        <w:rPr>
          <w:lang w:bidi="ar-EG"/>
        </w:rPr>
        <w:t xml:space="preserve">et </w:t>
      </w:r>
      <w:r w:rsidR="00CB36D9">
        <w:rPr>
          <w:lang w:bidi="ar-EG"/>
        </w:rPr>
        <w:t>l</w:t>
      </w:r>
      <w:r>
        <w:rPr>
          <w:lang w:bidi="ar-EG"/>
        </w:rPr>
        <w:t>es éditeurs, à savoir:</w:t>
      </w:r>
    </w:p>
    <w:p w:rsidR="00B027A7" w:rsidRDefault="00CB36D9" w:rsidP="00CB36D9">
      <w:pPr>
        <w:pStyle w:val="enumlev1"/>
        <w:rPr>
          <w:lang w:bidi="ar-EG"/>
        </w:rPr>
      </w:pPr>
      <w:r>
        <w:t>–</w:t>
      </w:r>
      <w:r w:rsidR="00B027A7">
        <w:tab/>
        <w:t>direction d</w:t>
      </w:r>
      <w:r w:rsidR="00B027A7" w:rsidRPr="00827C73">
        <w:rPr>
          <w:lang w:bidi="ar-EG"/>
        </w:rPr>
        <w:t>es groupes de travail</w:t>
      </w:r>
      <w:r w:rsidR="00B027A7">
        <w:rPr>
          <w:lang w:bidi="ar-EG"/>
        </w:rPr>
        <w:t>;</w:t>
      </w:r>
    </w:p>
    <w:p w:rsidR="00B027A7" w:rsidRDefault="00CB36D9" w:rsidP="00CB36D9">
      <w:pPr>
        <w:pStyle w:val="enumlev1"/>
        <w:rPr>
          <w:lang w:bidi="ar-EG"/>
        </w:rPr>
      </w:pPr>
      <w:r>
        <w:rPr>
          <w:lang w:bidi="ar-EG"/>
        </w:rPr>
        <w:t>–</w:t>
      </w:r>
      <w:r w:rsidR="00B027A7">
        <w:rPr>
          <w:lang w:bidi="ar-EG"/>
        </w:rPr>
        <w:tab/>
        <w:t>rôle, autorité et responsabilité des rapporteurs et des éditeurs;</w:t>
      </w:r>
    </w:p>
    <w:p w:rsidR="00B027A7" w:rsidRDefault="00CB36D9" w:rsidP="00CB36D9">
      <w:pPr>
        <w:pStyle w:val="enumlev1"/>
        <w:rPr>
          <w:lang w:bidi="ar-EG"/>
        </w:rPr>
      </w:pPr>
      <w:r>
        <w:rPr>
          <w:lang w:bidi="ar-EG"/>
        </w:rPr>
        <w:t>–</w:t>
      </w:r>
      <w:r w:rsidR="00B027A7">
        <w:rPr>
          <w:lang w:bidi="ar-EG"/>
        </w:rPr>
        <w:tab/>
      </w:r>
      <w:r w:rsidR="00B027A7" w:rsidRPr="00827C73">
        <w:rPr>
          <w:lang w:bidi="ar-EG"/>
        </w:rPr>
        <w:t>textes fondamentaux de l</w:t>
      </w:r>
      <w:r w:rsidR="00B027A7">
        <w:rPr>
          <w:lang w:bidi="ar-EG"/>
        </w:rPr>
        <w:t>'</w:t>
      </w:r>
      <w:r w:rsidR="00B027A7" w:rsidRPr="00827C73">
        <w:rPr>
          <w:lang w:bidi="ar-EG"/>
        </w:rPr>
        <w:t xml:space="preserve">UIT </w:t>
      </w:r>
      <w:r w:rsidR="00B027A7">
        <w:rPr>
          <w:lang w:bidi="ar-EG"/>
        </w:rPr>
        <w:t>qui concerne</w:t>
      </w:r>
      <w:r w:rsidR="00B027A7" w:rsidRPr="00827C73">
        <w:rPr>
          <w:lang w:bidi="ar-EG"/>
        </w:rPr>
        <w:t xml:space="preserve">nt les </w:t>
      </w:r>
      <w:r w:rsidR="00104E9D">
        <w:rPr>
          <w:lang w:bidi="ar-EG"/>
        </w:rPr>
        <w:t>r</w:t>
      </w:r>
      <w:r w:rsidR="00104E9D" w:rsidRPr="00827C73">
        <w:rPr>
          <w:lang w:bidi="ar-EG"/>
        </w:rPr>
        <w:t xml:space="preserve">apporteurs </w:t>
      </w:r>
      <w:r w:rsidR="00B027A7" w:rsidRPr="00827C73">
        <w:rPr>
          <w:lang w:bidi="ar-EG"/>
        </w:rPr>
        <w:t xml:space="preserve">et </w:t>
      </w:r>
      <w:r>
        <w:rPr>
          <w:lang w:bidi="ar-EG"/>
        </w:rPr>
        <w:t>l</w:t>
      </w:r>
      <w:r w:rsidR="00B027A7" w:rsidRPr="00827C73">
        <w:rPr>
          <w:lang w:bidi="ar-EG"/>
        </w:rPr>
        <w:t>es éditeurs</w:t>
      </w:r>
      <w:r w:rsidR="00B027A7">
        <w:rPr>
          <w:lang w:bidi="ar-EG"/>
        </w:rPr>
        <w:t>;</w:t>
      </w:r>
    </w:p>
    <w:p w:rsidR="00B027A7" w:rsidRDefault="00CB36D9" w:rsidP="00CB36D9">
      <w:pPr>
        <w:pStyle w:val="enumlev1"/>
        <w:rPr>
          <w:lang w:bidi="ar-EG"/>
        </w:rPr>
      </w:pPr>
      <w:r>
        <w:rPr>
          <w:lang w:bidi="ar-EG"/>
        </w:rPr>
        <w:t>–</w:t>
      </w:r>
      <w:r w:rsidR="00B027A7">
        <w:rPr>
          <w:lang w:bidi="ar-EG"/>
        </w:rPr>
        <w:tab/>
      </w:r>
      <w:r w:rsidR="00B027A7" w:rsidRPr="00827C73">
        <w:rPr>
          <w:lang w:bidi="ar-EG"/>
        </w:rPr>
        <w:t>procédures d</w:t>
      </w:r>
      <w:r w:rsidR="00B027A7">
        <w:rPr>
          <w:lang w:bidi="ar-EG"/>
        </w:rPr>
        <w:t>'</w:t>
      </w:r>
      <w:r w:rsidR="00B027A7" w:rsidRPr="00827C73">
        <w:rPr>
          <w:lang w:bidi="ar-EG"/>
        </w:rPr>
        <w:t>approbation</w:t>
      </w:r>
      <w:r w:rsidR="00B027A7">
        <w:rPr>
          <w:lang w:bidi="ar-EG"/>
        </w:rPr>
        <w:t xml:space="preserve"> des Recommandations, annexes, manuels, etc.</w:t>
      </w:r>
    </w:p>
    <w:p w:rsidR="006E7EDB" w:rsidRPr="00827C73" w:rsidRDefault="006E7EDB" w:rsidP="006E7EDB">
      <w:r w:rsidRPr="00827C73">
        <w:t>La réunion s</w:t>
      </w:r>
      <w:r>
        <w:t>'</w:t>
      </w:r>
      <w:r w:rsidRPr="00827C73">
        <w:t>ouvrira à 9 h 30 le premier jour. L</w:t>
      </w:r>
      <w:r>
        <w:t>'</w:t>
      </w:r>
      <w:r w:rsidRPr="00827C73">
        <w:t>enregistrement des participants débutera à 8 h 30 à l</w:t>
      </w:r>
      <w:r>
        <w:t>'</w:t>
      </w:r>
      <w:r w:rsidRPr="00827C73">
        <w:t xml:space="preserve">entrée </w:t>
      </w:r>
      <w:proofErr w:type="spellStart"/>
      <w:r w:rsidRPr="00827C73">
        <w:t>Montbrillant</w:t>
      </w:r>
      <w:proofErr w:type="spellEnd"/>
      <w:r w:rsidRPr="00827C73">
        <w:t>. Les précisions relatives aux salles de réunion seront affichées sur les écrans placés aux entrées du siège de l</w:t>
      </w:r>
      <w:r>
        <w:t>'</w:t>
      </w:r>
      <w:r w:rsidRPr="00827C73">
        <w:t>UIT.</w:t>
      </w:r>
    </w:p>
    <w:p w:rsidR="00167F92" w:rsidRDefault="00167F92" w:rsidP="00CB36D9">
      <w:pPr>
        <w:rPr>
          <w:bCs/>
        </w:rPr>
      </w:pPr>
      <w:r w:rsidRPr="002179AF">
        <w:rPr>
          <w:bCs/>
        </w:rPr>
        <w:t>2</w:t>
      </w:r>
      <w:r w:rsidRPr="002179AF">
        <w:tab/>
      </w:r>
      <w:r w:rsidR="006E7EDB" w:rsidRPr="00827C73">
        <w:rPr>
          <w:bCs/>
        </w:rPr>
        <w:t>L</w:t>
      </w:r>
      <w:r w:rsidR="006E7EDB">
        <w:rPr>
          <w:bCs/>
        </w:rPr>
        <w:t>'</w:t>
      </w:r>
      <w:r w:rsidR="006E7EDB" w:rsidRPr="00827C73">
        <w:rPr>
          <w:bCs/>
        </w:rPr>
        <w:t>atelier didactique se déroulera en anglais et, à l</w:t>
      </w:r>
      <w:r w:rsidR="006E7EDB">
        <w:rPr>
          <w:bCs/>
        </w:rPr>
        <w:t>'</w:t>
      </w:r>
      <w:r w:rsidR="006E7EDB" w:rsidRPr="00827C73">
        <w:rPr>
          <w:bCs/>
        </w:rPr>
        <w:t xml:space="preserve">exception de quelques exercices </w:t>
      </w:r>
      <w:r w:rsidR="00CB36D9">
        <w:rPr>
          <w:bCs/>
        </w:rPr>
        <w:t>interactifs</w:t>
      </w:r>
      <w:r w:rsidR="006E7EDB" w:rsidRPr="00827C73">
        <w:rPr>
          <w:bCs/>
        </w:rPr>
        <w:t>, il sera possible d</w:t>
      </w:r>
      <w:r w:rsidR="006E7EDB">
        <w:rPr>
          <w:bCs/>
        </w:rPr>
        <w:t>'</w:t>
      </w:r>
      <w:r w:rsidR="006E7EDB" w:rsidRPr="00827C73">
        <w:rPr>
          <w:bCs/>
        </w:rPr>
        <w:t>y participer à distance. Des précisions sur la procédure de connexion seront publiées en temps voulu sur le site web de l</w:t>
      </w:r>
      <w:r w:rsidR="006E7EDB">
        <w:rPr>
          <w:bCs/>
        </w:rPr>
        <w:t>'</w:t>
      </w:r>
      <w:r w:rsidR="006E7EDB" w:rsidRPr="00827C73">
        <w:rPr>
          <w:bCs/>
        </w:rPr>
        <w:t>atelier.</w:t>
      </w:r>
    </w:p>
    <w:p w:rsidR="006E7EDB" w:rsidRDefault="006E7EDB" w:rsidP="00CB36D9">
      <w:r>
        <w:rPr>
          <w:bCs/>
        </w:rPr>
        <w:lastRenderedPageBreak/>
        <w:t>3</w:t>
      </w:r>
      <w:r>
        <w:rPr>
          <w:bCs/>
        </w:rPr>
        <w:tab/>
        <w:t>L</w:t>
      </w:r>
      <w:r w:rsidRPr="00827C73">
        <w:rPr>
          <w:bCs/>
        </w:rPr>
        <w:t xml:space="preserve">es </w:t>
      </w:r>
      <w:r>
        <w:rPr>
          <w:bCs/>
        </w:rPr>
        <w:t xml:space="preserve">dernières </w:t>
      </w:r>
      <w:r w:rsidRPr="00827C73">
        <w:rPr>
          <w:bCs/>
        </w:rPr>
        <w:t xml:space="preserve">informations relatives à cet atelier didactique </w:t>
      </w:r>
      <w:r w:rsidR="000852D5">
        <w:rPr>
          <w:bCs/>
        </w:rPr>
        <w:t xml:space="preserve">– y compris l'ordre du jour, les </w:t>
      </w:r>
      <w:r w:rsidR="00CB36D9">
        <w:rPr>
          <w:bCs/>
        </w:rPr>
        <w:t>exposés</w:t>
      </w:r>
      <w:r w:rsidR="000852D5">
        <w:rPr>
          <w:bCs/>
        </w:rPr>
        <w:t xml:space="preserve"> et d'autres ressources – </w:t>
      </w:r>
      <w:r w:rsidRPr="00827C73">
        <w:rPr>
          <w:bCs/>
        </w:rPr>
        <w:t xml:space="preserve">sont disponibles </w:t>
      </w:r>
      <w:r w:rsidR="00CB36D9">
        <w:rPr>
          <w:bCs/>
        </w:rPr>
        <w:t>à l'adresse</w:t>
      </w:r>
      <w:r w:rsidRPr="00827C73">
        <w:rPr>
          <w:bCs/>
        </w:rPr>
        <w:t xml:space="preserve">: </w:t>
      </w:r>
      <w:hyperlink r:id="rId11" w:history="1">
        <w:r w:rsidRPr="00270971">
          <w:rPr>
            <w:rStyle w:val="Hyperlink"/>
            <w:bCs/>
          </w:rPr>
          <w:t>www.itu.int/ITU-T/studygroups/tutorials/201211/index.html</w:t>
        </w:r>
      </w:hyperlink>
      <w:r>
        <w:t>.</w:t>
      </w:r>
    </w:p>
    <w:p w:rsidR="000852D5" w:rsidRDefault="000852D5" w:rsidP="00CB36D9">
      <w:pPr>
        <w:rPr>
          <w:b/>
          <w:bCs/>
        </w:rPr>
      </w:pPr>
      <w:r>
        <w:t>4</w:t>
      </w:r>
      <w:r>
        <w:tab/>
      </w:r>
      <w:r w:rsidRPr="00827C73">
        <w:rPr>
          <w:b/>
        </w:rPr>
        <w:t>Veuillez noter que la préinscription des participant</w:t>
      </w:r>
      <w:r>
        <w:rPr>
          <w:b/>
        </w:rPr>
        <w:t xml:space="preserve">s </w:t>
      </w:r>
      <w:r w:rsidRPr="00827C73">
        <w:rPr>
          <w:b/>
        </w:rPr>
        <w:t>aux réunions de l</w:t>
      </w:r>
      <w:r>
        <w:rPr>
          <w:b/>
        </w:rPr>
        <w:t>'</w:t>
      </w:r>
      <w:r w:rsidRPr="00827C73">
        <w:rPr>
          <w:b/>
        </w:rPr>
        <w:t>UIT</w:t>
      </w:r>
      <w:r w:rsidR="00CB36D9">
        <w:rPr>
          <w:b/>
        </w:rPr>
        <w:t>-</w:t>
      </w:r>
      <w:r w:rsidRPr="00827C73">
        <w:rPr>
          <w:b/>
        </w:rPr>
        <w:t>T</w:t>
      </w:r>
      <w:r w:rsidR="00CB36D9">
        <w:rPr>
          <w:b/>
        </w:rPr>
        <w:t xml:space="preserve"> (en vue d'une participation sur place ou à distance</w:t>
      </w:r>
      <w:r w:rsidR="00104E9D">
        <w:rPr>
          <w:b/>
        </w:rPr>
        <w:t>)</w:t>
      </w:r>
      <w:r w:rsidRPr="00827C73">
        <w:rPr>
          <w:b/>
        </w:rPr>
        <w:t xml:space="preserve"> se fait exclusivement </w:t>
      </w:r>
      <w:r w:rsidRPr="00827C73">
        <w:rPr>
          <w:b/>
          <w:i/>
          <w:iCs/>
        </w:rPr>
        <w:t>en ligne</w:t>
      </w:r>
      <w:r w:rsidRPr="00827C73">
        <w:rPr>
          <w:b/>
        </w:rPr>
        <w:t xml:space="preserve"> sur le site web de l</w:t>
      </w:r>
      <w:r>
        <w:rPr>
          <w:b/>
        </w:rPr>
        <w:t>'</w:t>
      </w:r>
      <w:r w:rsidR="00104E9D">
        <w:rPr>
          <w:b/>
        </w:rPr>
        <w:t>UIT</w:t>
      </w:r>
      <w:r w:rsidR="00104E9D">
        <w:rPr>
          <w:b/>
        </w:rPr>
        <w:noBreakHyphen/>
      </w:r>
      <w:r w:rsidRPr="00827C73">
        <w:rPr>
          <w:b/>
        </w:rPr>
        <w:t>T</w:t>
      </w:r>
      <w:r>
        <w:rPr>
          <w:b/>
        </w:rPr>
        <w:t xml:space="preserve"> </w:t>
      </w:r>
      <w:r w:rsidRPr="00104E9D">
        <w:rPr>
          <w:bCs/>
        </w:rPr>
        <w:t>(</w:t>
      </w:r>
      <w:hyperlink r:id="rId12" w:history="1">
        <w:r w:rsidRPr="00270971">
          <w:rPr>
            <w:rStyle w:val="Hyperlink"/>
            <w:bCs/>
          </w:rPr>
          <w:t>www.itu.int/ITU-T/studygroups/tutorials/201211/index.html</w:t>
        </w:r>
      </w:hyperlink>
      <w:r w:rsidRPr="00104E9D">
        <w:t>).</w:t>
      </w:r>
    </w:p>
    <w:p w:rsidR="000852D5" w:rsidRPr="000852D5" w:rsidRDefault="000852D5" w:rsidP="000852D5">
      <w:r w:rsidRPr="00827C73">
        <w:t>Tous les participants, sur place ou à distance, devront s</w:t>
      </w:r>
      <w:r>
        <w:t>'</w:t>
      </w:r>
      <w:r w:rsidRPr="00827C73">
        <w:t>inscrire d</w:t>
      </w:r>
      <w:r>
        <w:t>'</w:t>
      </w:r>
      <w:r w:rsidRPr="00827C73">
        <w:t xml:space="preserve">ici au </w:t>
      </w:r>
      <w:r>
        <w:rPr>
          <w:b/>
          <w:bCs/>
        </w:rPr>
        <w:t>9</w:t>
      </w:r>
      <w:r w:rsidRPr="00827C73">
        <w:rPr>
          <w:b/>
          <w:bCs/>
        </w:rPr>
        <w:t xml:space="preserve"> </w:t>
      </w:r>
      <w:r>
        <w:rPr>
          <w:b/>
          <w:bCs/>
        </w:rPr>
        <w:t xml:space="preserve">août </w:t>
      </w:r>
      <w:r w:rsidRPr="00827C73">
        <w:rPr>
          <w:b/>
          <w:bCs/>
        </w:rPr>
        <w:t>201</w:t>
      </w:r>
      <w:r>
        <w:rPr>
          <w:b/>
          <w:bCs/>
        </w:rPr>
        <w:t xml:space="preserve">2 </w:t>
      </w:r>
      <w:r w:rsidRPr="00827C73">
        <w:t>au plus tard</w:t>
      </w:r>
      <w:r w:rsidR="00132009">
        <w:t>.</w:t>
      </w:r>
    </w:p>
    <w:p w:rsidR="000852D5" w:rsidRPr="00F37F6A" w:rsidRDefault="00F37F6A" w:rsidP="00CB36D9">
      <w:pPr>
        <w:pStyle w:val="NormalWeb"/>
        <w:spacing w:line="240" w:lineRule="auto"/>
        <w:rPr>
          <w:bCs/>
          <w:lang w:val="fr-CH"/>
        </w:rPr>
      </w:pPr>
      <w:r>
        <w:rPr>
          <w:rFonts w:asciiTheme="majorBidi" w:hAnsiTheme="majorBidi" w:cstheme="majorBidi"/>
          <w:sz w:val="24"/>
          <w:szCs w:val="24"/>
          <w:lang w:val="fr-CH"/>
        </w:rPr>
        <w:t>5</w:t>
      </w:r>
      <w:r w:rsidR="00167F92" w:rsidRPr="000852D5">
        <w:rPr>
          <w:lang w:val="fr-CH"/>
        </w:rPr>
        <w:tab/>
      </w:r>
      <w:r w:rsidR="000852D5" w:rsidRPr="00827C73">
        <w:rPr>
          <w:rFonts w:ascii="Times New Roman" w:eastAsia="Times New Roman" w:hAnsi="Times New Roman"/>
          <w:sz w:val="24"/>
          <w:szCs w:val="20"/>
          <w:lang w:val="fr-FR" w:eastAsia="en-US"/>
        </w:rPr>
        <w:t>Nous avons</w:t>
      </w:r>
      <w:r>
        <w:rPr>
          <w:rFonts w:ascii="Times New Roman" w:eastAsia="Times New Roman" w:hAnsi="Times New Roman"/>
          <w:sz w:val="24"/>
          <w:szCs w:val="20"/>
          <w:lang w:val="fr-FR" w:eastAsia="en-US"/>
        </w:rPr>
        <w:t xml:space="preserve"> le plaisir de vous informer qu'une bourse complète</w:t>
      </w:r>
      <w:r w:rsidR="000852D5" w:rsidRPr="00827C73">
        <w:rPr>
          <w:rFonts w:ascii="Times New Roman" w:eastAsia="Times New Roman" w:hAnsi="Times New Roman"/>
          <w:sz w:val="24"/>
          <w:szCs w:val="20"/>
          <w:lang w:val="fr-FR" w:eastAsia="en-US"/>
        </w:rPr>
        <w:t xml:space="preserve"> ou </w:t>
      </w:r>
      <w:r>
        <w:rPr>
          <w:rFonts w:ascii="Times New Roman" w:eastAsia="Times New Roman" w:hAnsi="Times New Roman"/>
          <w:sz w:val="24"/>
          <w:szCs w:val="20"/>
          <w:lang w:val="fr-FR" w:eastAsia="en-US"/>
        </w:rPr>
        <w:t xml:space="preserve">deux bourses </w:t>
      </w:r>
      <w:r w:rsidR="000852D5" w:rsidRPr="00827C73">
        <w:rPr>
          <w:rFonts w:ascii="Times New Roman" w:eastAsia="Times New Roman" w:hAnsi="Times New Roman"/>
          <w:sz w:val="24"/>
          <w:szCs w:val="20"/>
          <w:lang w:val="fr-FR" w:eastAsia="en-US"/>
        </w:rPr>
        <w:t xml:space="preserve">partielles </w:t>
      </w:r>
      <w:r w:rsidR="00CB36D9">
        <w:rPr>
          <w:rFonts w:ascii="Times New Roman" w:eastAsia="Times New Roman" w:hAnsi="Times New Roman"/>
          <w:sz w:val="24"/>
          <w:szCs w:val="20"/>
          <w:lang w:val="fr-FR" w:eastAsia="en-US"/>
        </w:rPr>
        <w:t xml:space="preserve">par administration </w:t>
      </w:r>
      <w:r w:rsidR="000852D5" w:rsidRPr="00827C73">
        <w:rPr>
          <w:rFonts w:ascii="Times New Roman" w:eastAsia="Times New Roman" w:hAnsi="Times New Roman"/>
          <w:sz w:val="24"/>
          <w:szCs w:val="20"/>
          <w:lang w:val="fr-FR" w:eastAsia="en-US"/>
        </w:rPr>
        <w:t>seront accordées en fonction des ressources financières disponibles afin de faciliter la participation des pays les moins avancés ou des pays en développement à faible revenu</w:t>
      </w:r>
      <w:r w:rsidR="00CB36D9">
        <w:rPr>
          <w:rFonts w:ascii="Times New Roman" w:eastAsia="Times New Roman" w:hAnsi="Times New Roman"/>
          <w:sz w:val="24"/>
          <w:szCs w:val="20"/>
          <w:lang w:val="fr-FR" w:eastAsia="en-US"/>
        </w:rPr>
        <w:t xml:space="preserve"> </w:t>
      </w:r>
      <w:r w:rsidRPr="00F37F6A">
        <w:rPr>
          <w:rFonts w:ascii="Times New Roman" w:eastAsia="Times New Roman" w:hAnsi="Times New Roman"/>
          <w:sz w:val="24"/>
          <w:szCs w:val="20"/>
          <w:lang w:val="fr-CH" w:eastAsia="en-US"/>
        </w:rPr>
        <w:t>(</w:t>
      </w:r>
      <w:hyperlink r:id="rId13" w:history="1">
        <w:r w:rsidRPr="00F37F6A">
          <w:rPr>
            <w:rStyle w:val="Hyperlink"/>
            <w:rFonts w:ascii="Times New Roman" w:eastAsia="Times New Roman" w:hAnsi="Times New Roman"/>
            <w:sz w:val="24"/>
            <w:szCs w:val="20"/>
            <w:lang w:val="fr-CH" w:eastAsia="en-US"/>
          </w:rPr>
          <w:t>http://itu.int/en/ITU-T/info/Pages/resources.aspx</w:t>
        </w:r>
      </w:hyperlink>
      <w:r w:rsidRPr="00F37F6A">
        <w:rPr>
          <w:rFonts w:ascii="Times New Roman" w:eastAsia="Times New Roman" w:hAnsi="Times New Roman"/>
          <w:sz w:val="24"/>
          <w:szCs w:val="20"/>
          <w:lang w:val="fr-CH" w:eastAsia="en-US"/>
        </w:rPr>
        <w:t>)</w:t>
      </w:r>
      <w:r w:rsidR="000852D5" w:rsidRPr="00827C73">
        <w:rPr>
          <w:rFonts w:ascii="Times New Roman" w:eastAsia="Times New Roman" w:hAnsi="Times New Roman"/>
          <w:sz w:val="24"/>
          <w:szCs w:val="20"/>
          <w:lang w:val="fr-FR" w:eastAsia="en-US"/>
        </w:rPr>
        <w:t xml:space="preserve">. </w:t>
      </w:r>
      <w:r w:rsidR="00CB36D9">
        <w:rPr>
          <w:rFonts w:ascii="Times New Roman" w:eastAsia="Times New Roman" w:hAnsi="Times New Roman"/>
          <w:sz w:val="24"/>
          <w:szCs w:val="20"/>
          <w:lang w:val="fr-FR" w:eastAsia="en-US"/>
        </w:rPr>
        <w:t>Toute</w:t>
      </w:r>
      <w:r w:rsidR="000852D5" w:rsidRPr="00827C73">
        <w:rPr>
          <w:rFonts w:ascii="Times New Roman" w:eastAsia="Times New Roman" w:hAnsi="Times New Roman"/>
          <w:sz w:val="24"/>
          <w:szCs w:val="20"/>
          <w:lang w:val="fr-FR" w:eastAsia="en-US"/>
        </w:rPr>
        <w:t xml:space="preserve"> demande </w:t>
      </w:r>
      <w:r w:rsidR="00104E9D">
        <w:rPr>
          <w:rFonts w:ascii="Times New Roman" w:eastAsia="Times New Roman" w:hAnsi="Times New Roman"/>
          <w:sz w:val="24"/>
          <w:szCs w:val="20"/>
          <w:lang w:val="fr-FR" w:eastAsia="en-US"/>
        </w:rPr>
        <w:t xml:space="preserve">de bourse </w:t>
      </w:r>
      <w:r w:rsidR="000852D5" w:rsidRPr="00827C73">
        <w:rPr>
          <w:rFonts w:ascii="Times New Roman" w:eastAsia="Times New Roman" w:hAnsi="Times New Roman"/>
          <w:sz w:val="24"/>
          <w:szCs w:val="20"/>
          <w:lang w:val="fr-FR" w:eastAsia="en-US"/>
        </w:rPr>
        <w:t>doit être agréée par l</w:t>
      </w:r>
      <w:r w:rsidR="000852D5">
        <w:rPr>
          <w:rFonts w:ascii="Times New Roman" w:eastAsia="Times New Roman" w:hAnsi="Times New Roman"/>
          <w:sz w:val="24"/>
          <w:szCs w:val="20"/>
          <w:lang w:val="fr-FR" w:eastAsia="en-US"/>
        </w:rPr>
        <w:t>'</w:t>
      </w:r>
      <w:r w:rsidR="000852D5" w:rsidRPr="00827C73">
        <w:rPr>
          <w:rFonts w:ascii="Times New Roman" w:eastAsia="Times New Roman" w:hAnsi="Times New Roman"/>
          <w:sz w:val="24"/>
          <w:szCs w:val="20"/>
          <w:lang w:val="fr-FR" w:eastAsia="en-US"/>
        </w:rPr>
        <w:t>Administration concernée de l</w:t>
      </w:r>
      <w:r w:rsidR="000852D5">
        <w:rPr>
          <w:rFonts w:ascii="Times New Roman" w:eastAsia="Times New Roman" w:hAnsi="Times New Roman"/>
          <w:sz w:val="24"/>
          <w:szCs w:val="20"/>
          <w:lang w:val="fr-FR" w:eastAsia="en-US"/>
        </w:rPr>
        <w:t>'</w:t>
      </w:r>
      <w:r w:rsidR="000852D5" w:rsidRPr="00827C73">
        <w:rPr>
          <w:rFonts w:ascii="Times New Roman" w:eastAsia="Times New Roman" w:hAnsi="Times New Roman"/>
          <w:sz w:val="24"/>
          <w:szCs w:val="20"/>
          <w:lang w:val="fr-FR" w:eastAsia="en-US"/>
        </w:rPr>
        <w:t>Etat Membre de l</w:t>
      </w:r>
      <w:r w:rsidR="000852D5">
        <w:rPr>
          <w:rFonts w:ascii="Times New Roman" w:eastAsia="Times New Roman" w:hAnsi="Times New Roman"/>
          <w:sz w:val="24"/>
          <w:szCs w:val="20"/>
          <w:lang w:val="fr-FR" w:eastAsia="en-US"/>
        </w:rPr>
        <w:t>'</w:t>
      </w:r>
      <w:r w:rsidR="000852D5" w:rsidRPr="00827C73">
        <w:rPr>
          <w:rFonts w:ascii="Times New Roman" w:eastAsia="Times New Roman" w:hAnsi="Times New Roman"/>
          <w:sz w:val="24"/>
          <w:szCs w:val="20"/>
          <w:lang w:val="fr-FR" w:eastAsia="en-US"/>
        </w:rPr>
        <w:t xml:space="preserve">UIT. </w:t>
      </w:r>
      <w:r w:rsidR="00CB36D9">
        <w:rPr>
          <w:rFonts w:ascii="Times New Roman" w:eastAsia="Times New Roman" w:hAnsi="Times New Roman"/>
          <w:sz w:val="24"/>
          <w:szCs w:val="20"/>
          <w:lang w:val="fr-FR" w:eastAsia="en-US"/>
        </w:rPr>
        <w:t>L</w:t>
      </w:r>
      <w:r w:rsidR="00B642D6">
        <w:rPr>
          <w:rFonts w:ascii="Times New Roman" w:eastAsia="Times New Roman" w:hAnsi="Times New Roman"/>
          <w:sz w:val="24"/>
          <w:szCs w:val="20"/>
          <w:lang w:val="fr-FR" w:eastAsia="en-US"/>
        </w:rPr>
        <w:t>e</w:t>
      </w:r>
      <w:r w:rsidR="00CB36D9">
        <w:rPr>
          <w:rFonts w:ascii="Times New Roman" w:eastAsia="Times New Roman" w:hAnsi="Times New Roman"/>
          <w:sz w:val="24"/>
          <w:szCs w:val="20"/>
          <w:lang w:val="fr-FR" w:eastAsia="en-US"/>
        </w:rPr>
        <w:t>s</w:t>
      </w:r>
      <w:r w:rsidR="00B642D6">
        <w:rPr>
          <w:rFonts w:ascii="Times New Roman" w:eastAsia="Times New Roman" w:hAnsi="Times New Roman"/>
          <w:sz w:val="24"/>
          <w:szCs w:val="20"/>
          <w:lang w:val="fr-FR" w:eastAsia="en-US"/>
        </w:rPr>
        <w:t xml:space="preserve"> </w:t>
      </w:r>
      <w:r w:rsidR="000852D5" w:rsidRPr="00827C73">
        <w:rPr>
          <w:rFonts w:ascii="Times New Roman" w:eastAsia="Times New Roman" w:hAnsi="Times New Roman"/>
          <w:sz w:val="24"/>
          <w:szCs w:val="20"/>
          <w:lang w:val="fr-FR" w:eastAsia="en-US"/>
        </w:rPr>
        <w:t>demande</w:t>
      </w:r>
      <w:r w:rsidR="00CB36D9">
        <w:rPr>
          <w:rFonts w:ascii="Times New Roman" w:eastAsia="Times New Roman" w:hAnsi="Times New Roman"/>
          <w:sz w:val="24"/>
          <w:szCs w:val="20"/>
          <w:lang w:val="fr-FR" w:eastAsia="en-US"/>
        </w:rPr>
        <w:t>s</w:t>
      </w:r>
      <w:r w:rsidR="000852D5" w:rsidRPr="00827C73">
        <w:rPr>
          <w:rFonts w:ascii="Times New Roman" w:eastAsia="Times New Roman" w:hAnsi="Times New Roman"/>
          <w:sz w:val="24"/>
          <w:szCs w:val="20"/>
          <w:lang w:val="fr-FR" w:eastAsia="en-US"/>
        </w:rPr>
        <w:t xml:space="preserve"> de bourse </w:t>
      </w:r>
      <w:r w:rsidR="00B642D6">
        <w:rPr>
          <w:rFonts w:ascii="Times New Roman" w:eastAsia="Times New Roman" w:hAnsi="Times New Roman"/>
          <w:sz w:val="24"/>
          <w:szCs w:val="20"/>
          <w:lang w:val="fr-FR" w:eastAsia="en-US"/>
        </w:rPr>
        <w:t>(</w:t>
      </w:r>
      <w:r w:rsidR="00CB36D9">
        <w:rPr>
          <w:rFonts w:ascii="Times New Roman" w:eastAsia="Times New Roman" w:hAnsi="Times New Roman"/>
          <w:sz w:val="24"/>
          <w:szCs w:val="20"/>
          <w:lang w:val="fr-FR" w:eastAsia="en-US"/>
        </w:rPr>
        <w:t xml:space="preserve">établies à l'aide du formulaire </w:t>
      </w:r>
      <w:r w:rsidR="00B642D6" w:rsidRPr="00827C73">
        <w:rPr>
          <w:rFonts w:ascii="Times New Roman" w:eastAsia="Times New Roman" w:hAnsi="Times New Roman"/>
          <w:sz w:val="24"/>
          <w:szCs w:val="20"/>
          <w:lang w:val="fr-FR" w:eastAsia="en-US"/>
        </w:rPr>
        <w:t>joint dans l</w:t>
      </w:r>
      <w:r w:rsidR="00B642D6">
        <w:rPr>
          <w:rFonts w:ascii="Times New Roman" w:eastAsia="Times New Roman" w:hAnsi="Times New Roman"/>
          <w:sz w:val="24"/>
          <w:szCs w:val="20"/>
          <w:lang w:val="fr-FR" w:eastAsia="en-US"/>
        </w:rPr>
        <w:t>'</w:t>
      </w:r>
      <w:r w:rsidR="00B642D6" w:rsidRPr="00827C73">
        <w:rPr>
          <w:rFonts w:ascii="Times New Roman" w:eastAsia="Times New Roman" w:hAnsi="Times New Roman"/>
          <w:b/>
          <w:bCs/>
          <w:sz w:val="24"/>
          <w:szCs w:val="20"/>
          <w:lang w:val="fr-FR" w:eastAsia="en-US"/>
        </w:rPr>
        <w:t xml:space="preserve">Annexe </w:t>
      </w:r>
      <w:r w:rsidR="00B642D6">
        <w:rPr>
          <w:rFonts w:ascii="Times New Roman" w:eastAsia="Times New Roman" w:hAnsi="Times New Roman"/>
          <w:b/>
          <w:bCs/>
          <w:sz w:val="24"/>
          <w:szCs w:val="20"/>
          <w:lang w:val="fr-FR" w:eastAsia="en-US"/>
        </w:rPr>
        <w:t>2</w:t>
      </w:r>
      <w:r w:rsidR="00B642D6" w:rsidRPr="00B642D6">
        <w:rPr>
          <w:rFonts w:ascii="Times New Roman" w:eastAsia="Times New Roman" w:hAnsi="Times New Roman"/>
          <w:sz w:val="24"/>
          <w:szCs w:val="20"/>
          <w:lang w:val="fr-FR" w:eastAsia="en-US"/>
        </w:rPr>
        <w:t>)</w:t>
      </w:r>
      <w:r w:rsidR="00B642D6">
        <w:rPr>
          <w:rFonts w:ascii="Times New Roman" w:eastAsia="Times New Roman" w:hAnsi="Times New Roman"/>
          <w:sz w:val="24"/>
          <w:szCs w:val="20"/>
          <w:lang w:val="fr-FR" w:eastAsia="en-US"/>
        </w:rPr>
        <w:t xml:space="preserve"> </w:t>
      </w:r>
      <w:r w:rsidR="00CB36D9">
        <w:rPr>
          <w:rFonts w:ascii="Times New Roman" w:eastAsia="Times New Roman" w:hAnsi="Times New Roman"/>
          <w:sz w:val="24"/>
          <w:szCs w:val="20"/>
          <w:lang w:val="fr-FR" w:eastAsia="en-US"/>
        </w:rPr>
        <w:t xml:space="preserve">doivent être retournées à l'UIT </w:t>
      </w:r>
      <w:r w:rsidR="000852D5" w:rsidRPr="00827C73">
        <w:rPr>
          <w:rFonts w:ascii="Times New Roman" w:eastAsia="Times New Roman" w:hAnsi="Times New Roman"/>
          <w:sz w:val="24"/>
          <w:szCs w:val="20"/>
          <w:lang w:val="fr-FR" w:eastAsia="en-US"/>
        </w:rPr>
        <w:t xml:space="preserve">au plus tard le </w:t>
      </w:r>
      <w:r w:rsidRPr="00F37F6A">
        <w:rPr>
          <w:rFonts w:ascii="Times New Roman" w:eastAsia="Times New Roman" w:hAnsi="Times New Roman"/>
          <w:b/>
          <w:bCs/>
          <w:sz w:val="24"/>
          <w:szCs w:val="20"/>
          <w:lang w:val="fr-FR" w:eastAsia="en-US"/>
        </w:rPr>
        <w:t>9 août 2012</w:t>
      </w:r>
      <w:r w:rsidR="000852D5" w:rsidRPr="00827C73">
        <w:rPr>
          <w:rFonts w:ascii="Times New Roman" w:eastAsia="Times New Roman" w:hAnsi="Times New Roman"/>
          <w:sz w:val="24"/>
          <w:szCs w:val="20"/>
          <w:lang w:val="fr-FR" w:eastAsia="en-US"/>
        </w:rPr>
        <w:t>.</w:t>
      </w:r>
    </w:p>
    <w:p w:rsidR="00167F92" w:rsidRPr="002179AF" w:rsidRDefault="00F37F6A" w:rsidP="00A5280F">
      <w:r>
        <w:t>6</w:t>
      </w:r>
      <w:r w:rsidR="00167F92" w:rsidRPr="002179AF">
        <w:tab/>
        <w:t>Des équipements de réseau local sans fil sont à la disposition d</w:t>
      </w:r>
      <w:r w:rsidR="00A5280F">
        <w:t>es délégués dans les principaux </w:t>
      </w:r>
      <w:r w:rsidR="00167F92" w:rsidRPr="002179AF">
        <w:t>espaces de conférence de l</w:t>
      </w:r>
      <w:r w:rsidR="00167472">
        <w:t>'</w:t>
      </w:r>
      <w:r w:rsidR="00167F92" w:rsidRPr="002179AF">
        <w:t>UIT et dans le bâtiment du CICG (Centre international de conférences de Genève). L</w:t>
      </w:r>
      <w:r w:rsidR="00167472">
        <w:t>'</w:t>
      </w:r>
      <w:r w:rsidR="00167F92" w:rsidRPr="002179AF">
        <w:t>accès au réseau câblé continue d</w:t>
      </w:r>
      <w:r w:rsidR="00167472">
        <w:t>'</w:t>
      </w:r>
      <w:r w:rsidR="00167F92" w:rsidRPr="002179AF">
        <w:t xml:space="preserve">être disponible dans le bâtiment </w:t>
      </w:r>
      <w:proofErr w:type="spellStart"/>
      <w:r w:rsidR="00167F92" w:rsidRPr="002179AF">
        <w:t>Montbrillant</w:t>
      </w:r>
      <w:proofErr w:type="spellEnd"/>
      <w:r w:rsidR="00167F92" w:rsidRPr="002179AF">
        <w:t xml:space="preserve"> de l</w:t>
      </w:r>
      <w:r w:rsidR="00167472">
        <w:t>'</w:t>
      </w:r>
      <w:r w:rsidR="00167F92" w:rsidRPr="002179AF">
        <w:t>UIT. Vous trouverez de plus amples renseignements sur le site web de l</w:t>
      </w:r>
      <w:r w:rsidR="00167472">
        <w:t>'</w:t>
      </w:r>
      <w:r w:rsidR="00167F92" w:rsidRPr="002179AF">
        <w:t>UIT-T (</w:t>
      </w:r>
      <w:hyperlink r:id="rId14" w:history="1">
        <w:r w:rsidR="00167F92" w:rsidRPr="002179AF">
          <w:rPr>
            <w:rStyle w:val="Hyperlink"/>
          </w:rPr>
          <w:t>http://www.itu.int/ITU-T/edh/faqs-support.html</w:t>
        </w:r>
      </w:hyperlink>
      <w:r w:rsidR="00167F92" w:rsidRPr="002179AF">
        <w:t>).</w:t>
      </w:r>
    </w:p>
    <w:p w:rsidR="00167F92" w:rsidRPr="002179AF" w:rsidRDefault="00B642D6" w:rsidP="00B642D6">
      <w:r>
        <w:t>7</w:t>
      </w:r>
      <w:r w:rsidR="00167F92" w:rsidRPr="002179AF">
        <w:tab/>
        <w:t>Pour faciliter vos démarches, vous trouverez un formulaire de confirmation d</w:t>
      </w:r>
      <w:r w:rsidR="00167472">
        <w:t>'</w:t>
      </w:r>
      <w:r w:rsidR="00167F92" w:rsidRPr="002179AF">
        <w:t xml:space="preserve">hôtel </w:t>
      </w:r>
      <w:r w:rsidR="00167F92">
        <w:t>à</w:t>
      </w:r>
      <w:r w:rsidR="00167F92" w:rsidRPr="002179AF">
        <w:t xml:space="preserve"> l</w:t>
      </w:r>
      <w:r w:rsidR="00167472">
        <w:t>'</w:t>
      </w:r>
      <w:r w:rsidR="00167F92" w:rsidRPr="002179AF">
        <w:rPr>
          <w:b/>
        </w:rPr>
        <w:t>Annexe</w:t>
      </w:r>
      <w:r w:rsidR="00167F92" w:rsidRPr="002179AF">
        <w:t> </w:t>
      </w:r>
      <w:r>
        <w:rPr>
          <w:b/>
        </w:rPr>
        <w:t>1</w:t>
      </w:r>
      <w:r w:rsidR="00167F92" w:rsidRPr="002179AF">
        <w:t xml:space="preserve"> (voir </w:t>
      </w:r>
      <w:hyperlink r:id="rId15" w:history="1">
        <w:r w:rsidR="00167F92" w:rsidRPr="002179AF">
          <w:rPr>
            <w:rStyle w:val="Hyperlink"/>
          </w:rPr>
          <w:t>http://www.itu.int/travel/</w:t>
        </w:r>
      </w:hyperlink>
      <w:r w:rsidR="00167F92" w:rsidRPr="002179AF">
        <w:t xml:space="preserve"> pour la liste des hôtels).</w:t>
      </w:r>
    </w:p>
    <w:p w:rsidR="00167F92" w:rsidRPr="002179AF" w:rsidRDefault="00B13999" w:rsidP="00A5280F">
      <w:r>
        <w:t>8</w:t>
      </w:r>
      <w:r w:rsidR="00167F92" w:rsidRPr="002179AF">
        <w:tab/>
        <w:t>Nous vous rappelons que</w:t>
      </w:r>
      <w:r w:rsidR="00167F92">
        <w:t>,</w:t>
      </w:r>
      <w:r w:rsidR="00167F92" w:rsidRPr="002179AF">
        <w:t xml:space="preserve"> pour les ressortissants de certains pays, l</w:t>
      </w:r>
      <w:r w:rsidR="00167472">
        <w:t>'</w:t>
      </w:r>
      <w:r w:rsidR="00167F92" w:rsidRPr="002179AF">
        <w:t>entrée et le séjour</w:t>
      </w:r>
      <w:r w:rsidR="00167F92">
        <w:t>, quelle qu</w:t>
      </w:r>
      <w:r w:rsidR="00167472">
        <w:t>'</w:t>
      </w:r>
      <w:r w:rsidR="00167F92">
        <w:t>en soit la durée,</w:t>
      </w:r>
      <w:r w:rsidR="00167F92" w:rsidRPr="002179AF">
        <w:t xml:space="preserve"> sur le territoire de la Suisse sont soumis à l</w:t>
      </w:r>
      <w:r w:rsidR="00167472">
        <w:t>'</w:t>
      </w:r>
      <w:r w:rsidR="00167F92" w:rsidRPr="002179AF">
        <w:t>obtention d</w:t>
      </w:r>
      <w:r w:rsidR="00167472">
        <w:t>'</w:t>
      </w:r>
      <w:r w:rsidR="00167F92" w:rsidRPr="002179AF">
        <w:t xml:space="preserve">un visa. </w:t>
      </w:r>
      <w:r w:rsidR="00167F92" w:rsidRPr="00D6032B">
        <w:rPr>
          <w:b/>
          <w:bCs/>
        </w:rPr>
        <w:t xml:space="preserve">Ce visa doit être demandé au moins </w:t>
      </w:r>
      <w:r w:rsidR="00167F92">
        <w:rPr>
          <w:b/>
          <w:bCs/>
        </w:rPr>
        <w:t>quatre (4)</w:t>
      </w:r>
      <w:r w:rsidR="00167F92" w:rsidRPr="00D6032B">
        <w:rPr>
          <w:b/>
          <w:bCs/>
        </w:rPr>
        <w:t xml:space="preserve"> semaines avant le début de l</w:t>
      </w:r>
      <w:r w:rsidR="00167472">
        <w:rPr>
          <w:b/>
          <w:bCs/>
        </w:rPr>
        <w:t>'</w:t>
      </w:r>
      <w:r w:rsidR="00167F92" w:rsidRPr="00D6032B">
        <w:rPr>
          <w:b/>
          <w:bCs/>
        </w:rPr>
        <w:t>atelier</w:t>
      </w:r>
      <w:r w:rsidR="00167F92" w:rsidRPr="002179AF">
        <w:t xml:space="preserve"> et obtenu auprès de la représentation de la Suisse (ambassade ou consulat)</w:t>
      </w:r>
      <w:r w:rsidR="00167F92" w:rsidRPr="004E221E">
        <w:t xml:space="preserve"> </w:t>
      </w:r>
      <w:r w:rsidR="00167F92" w:rsidRPr="002179AF">
        <w:t>dans votre pays ou, à défaut, dans le pays le plus proche de votre pays de départ.</w:t>
      </w:r>
    </w:p>
    <w:p w:rsidR="00167F92" w:rsidRPr="00A5280F" w:rsidRDefault="00167F92" w:rsidP="00A5280F">
      <w:pPr>
        <w:rPr>
          <w:b/>
          <w:bCs/>
        </w:rPr>
      </w:pPr>
      <w:r w:rsidRPr="002179AF">
        <w:tab/>
        <w:t xml:space="preserve">En cas de problème pour des </w:t>
      </w:r>
      <w:r w:rsidRPr="002179AF">
        <w:rPr>
          <w:b/>
          <w:bCs/>
        </w:rPr>
        <w:t>Etats Mem</w:t>
      </w:r>
      <w:r w:rsidR="00F34F98">
        <w:rPr>
          <w:b/>
          <w:bCs/>
        </w:rPr>
        <w:t>bres</w:t>
      </w:r>
      <w:r w:rsidR="00F34F98" w:rsidRPr="000758B3">
        <w:t>, des</w:t>
      </w:r>
      <w:r w:rsidR="00F34F98">
        <w:rPr>
          <w:b/>
          <w:bCs/>
        </w:rPr>
        <w:t xml:space="preserve"> Membres de Secteur</w:t>
      </w:r>
      <w:r w:rsidR="00A5280F">
        <w:rPr>
          <w:b/>
          <w:bCs/>
        </w:rPr>
        <w:t xml:space="preserve"> </w:t>
      </w:r>
      <w:r w:rsidR="00A5280F">
        <w:t>et</w:t>
      </w:r>
      <w:r w:rsidR="00F34F98" w:rsidRPr="000758B3">
        <w:t xml:space="preserve"> </w:t>
      </w:r>
      <w:r w:rsidRPr="000758B3">
        <w:t>des</w:t>
      </w:r>
      <w:r w:rsidRPr="002179AF">
        <w:rPr>
          <w:b/>
          <w:bCs/>
        </w:rPr>
        <w:t xml:space="preserve"> Associés</w:t>
      </w:r>
      <w:r w:rsidR="007A40FE">
        <w:rPr>
          <w:b/>
          <w:bCs/>
        </w:rPr>
        <w:t xml:space="preserve"> de l'UIT</w:t>
      </w:r>
      <w:r w:rsidRPr="002179AF">
        <w:rPr>
          <w:b/>
          <w:bCs/>
        </w:rPr>
        <w:t xml:space="preserve"> </w:t>
      </w:r>
      <w:r w:rsidR="00F34F98" w:rsidRPr="000758B3">
        <w:t>ou des</w:t>
      </w:r>
      <w:r w:rsidR="00A5280F">
        <w:t xml:space="preserve"> </w:t>
      </w:r>
      <w:r w:rsidR="00A5280F" w:rsidRPr="007A40FE">
        <w:rPr>
          <w:b/>
          <w:bCs/>
        </w:rPr>
        <w:t>établissements universitaires participant aux travaux de l'UIT</w:t>
      </w:r>
      <w:r w:rsidRPr="002179AF">
        <w:t>, et sur demande officielle de leur part au TSB, l</w:t>
      </w:r>
      <w:r w:rsidR="00167472">
        <w:t>'</w:t>
      </w:r>
      <w:r w:rsidRPr="002179AF">
        <w:t>U</w:t>
      </w:r>
      <w:r>
        <w:t>nion</w:t>
      </w:r>
      <w:r w:rsidRPr="002179AF">
        <w:t xml:space="preserve"> peut intervenir auprès des autorités suisses compétentes pour faciliter l</w:t>
      </w:r>
      <w:r w:rsidR="00167472">
        <w:t>'</w:t>
      </w:r>
      <w:r w:rsidRPr="002179AF">
        <w:t xml:space="preserve">émission </w:t>
      </w:r>
      <w:r>
        <w:t>du</w:t>
      </w:r>
      <w:r w:rsidRPr="002179AF">
        <w:t xml:space="preserve"> visa</w:t>
      </w:r>
      <w:r>
        <w:t xml:space="preserve"> mais uniquement pendant la période de quatre semaines susmentionnée</w:t>
      </w:r>
      <w:r w:rsidRPr="002179AF">
        <w:t xml:space="preserve">. </w:t>
      </w:r>
      <w:r>
        <w:t xml:space="preserve">Cette demande </w:t>
      </w:r>
      <w:r w:rsidRPr="002179AF">
        <w:t xml:space="preserve">se </w:t>
      </w:r>
      <w:r>
        <w:t>fait</w:t>
      </w:r>
      <w:r w:rsidRPr="002179AF">
        <w:t xml:space="preserve"> par lettre officielle de l</w:t>
      </w:r>
      <w:r w:rsidR="00167472">
        <w:t>'</w:t>
      </w:r>
      <w:r w:rsidRPr="002179AF">
        <w:t>administration ou de l</w:t>
      </w:r>
      <w:r w:rsidR="00167472">
        <w:t>'</w:t>
      </w:r>
      <w:r>
        <w:t>entité</w:t>
      </w:r>
      <w:r w:rsidRPr="002179AF">
        <w:t xml:space="preserve"> que vous représentez. Cette lettre doit préciser </w:t>
      </w:r>
      <w:r>
        <w:t>le</w:t>
      </w:r>
      <w:r w:rsidRPr="002179AF">
        <w:t xml:space="preserve"> nom et </w:t>
      </w:r>
      <w:r>
        <w:t xml:space="preserve">les </w:t>
      </w:r>
      <w:r w:rsidRPr="002179AF">
        <w:t>fonction</w:t>
      </w:r>
      <w:r>
        <w:t>s</w:t>
      </w:r>
      <w:r w:rsidRPr="002179AF">
        <w:t xml:space="preserve">, </w:t>
      </w:r>
      <w:r>
        <w:t>la</w:t>
      </w:r>
      <w:r w:rsidRPr="002179AF">
        <w:t xml:space="preserve"> date de naissance, le numéro ainsi que </w:t>
      </w:r>
      <w:r>
        <w:t>l</w:t>
      </w:r>
      <w:r w:rsidRPr="002179AF">
        <w:t>a date de délivrance et d</w:t>
      </w:r>
      <w:r w:rsidR="00167472">
        <w:t>'</w:t>
      </w:r>
      <w:r w:rsidRPr="002179AF">
        <w:t>expiration</w:t>
      </w:r>
      <w:r>
        <w:t xml:space="preserve"> du passeport de la (des) personne(s) pour laquelle (lesquelles) le (les) visa(s) est (sont) demandé(s), et</w:t>
      </w:r>
      <w:r w:rsidRPr="002179AF">
        <w:t xml:space="preserve"> être accompagnée d</w:t>
      </w:r>
      <w:r w:rsidR="00167472">
        <w:t>'</w:t>
      </w:r>
      <w:r w:rsidRPr="002179AF">
        <w:t xml:space="preserve">une copie </w:t>
      </w:r>
      <w:r>
        <w:t>de la notification de confirmation d</w:t>
      </w:r>
      <w:r w:rsidR="00167472">
        <w:t>'</w:t>
      </w:r>
      <w:r>
        <w:t>inscription approuvée pour l</w:t>
      </w:r>
      <w:r w:rsidR="00167472">
        <w:t>'</w:t>
      </w:r>
      <w:r>
        <w:t>atelier en question de l</w:t>
      </w:r>
      <w:r w:rsidR="00167472">
        <w:t>'</w:t>
      </w:r>
      <w:r>
        <w:t>UIT-T. Elle</w:t>
      </w:r>
      <w:r w:rsidRPr="002179AF">
        <w:t xml:space="preserve"> doit être envoyée au TSB, avec la mention "</w:t>
      </w:r>
      <w:r w:rsidRPr="002179AF">
        <w:rPr>
          <w:b/>
          <w:bCs/>
        </w:rPr>
        <w:t>demande de visa</w:t>
      </w:r>
      <w:r w:rsidRPr="002179AF">
        <w:t>", par télécopie (N°: +41 22 730 5853) ou par courrier électronique (</w:t>
      </w:r>
      <w:hyperlink r:id="rId16" w:history="1">
        <w:r w:rsidRPr="002179AF">
          <w:rPr>
            <w:rStyle w:val="Hyperlink"/>
          </w:rPr>
          <w:t>tsbreg@itu.int</w:t>
        </w:r>
      </w:hyperlink>
      <w:r w:rsidRPr="002179AF">
        <w:t xml:space="preserve">). </w:t>
      </w:r>
      <w:r w:rsidRPr="002179AF">
        <w:rPr>
          <w:b/>
          <w:bCs/>
          <w:u w:val="single"/>
        </w:rPr>
        <w:t>Veuillez également</w:t>
      </w:r>
      <w:r>
        <w:rPr>
          <w:b/>
          <w:bCs/>
          <w:u w:val="single"/>
        </w:rPr>
        <w:t xml:space="preserve"> noter</w:t>
      </w:r>
      <w:r w:rsidRPr="002179AF">
        <w:rPr>
          <w:b/>
          <w:bCs/>
          <w:u w:val="single"/>
        </w:rPr>
        <w:t xml:space="preserve"> que </w:t>
      </w:r>
      <w:r w:rsidRPr="00CB36D9">
        <w:rPr>
          <w:b/>
          <w:bCs/>
          <w:u w:val="single"/>
        </w:rPr>
        <w:t>l</w:t>
      </w:r>
      <w:r w:rsidR="00167472" w:rsidRPr="00CB36D9">
        <w:rPr>
          <w:b/>
          <w:bCs/>
          <w:u w:val="single"/>
        </w:rPr>
        <w:t>'</w:t>
      </w:r>
      <w:r w:rsidRPr="00CB36D9">
        <w:rPr>
          <w:b/>
          <w:bCs/>
          <w:u w:val="single"/>
        </w:rPr>
        <w:t>UIT peut prêter assistance uniquement aux représentants des Etats Membres de l</w:t>
      </w:r>
      <w:r w:rsidR="00167472" w:rsidRPr="00CB36D9">
        <w:rPr>
          <w:b/>
          <w:bCs/>
          <w:u w:val="single"/>
        </w:rPr>
        <w:t>'</w:t>
      </w:r>
      <w:r w:rsidRPr="00CB36D9">
        <w:rPr>
          <w:b/>
          <w:bCs/>
          <w:u w:val="single"/>
        </w:rPr>
        <w:t>UIT, des Membres de Secteur de l</w:t>
      </w:r>
      <w:r w:rsidR="00167472" w:rsidRPr="00CB36D9">
        <w:rPr>
          <w:b/>
          <w:bCs/>
          <w:u w:val="single"/>
        </w:rPr>
        <w:t>'</w:t>
      </w:r>
      <w:r w:rsidRPr="00CB36D9">
        <w:rPr>
          <w:b/>
          <w:bCs/>
          <w:u w:val="single"/>
        </w:rPr>
        <w:t>UIT</w:t>
      </w:r>
      <w:r w:rsidR="00A5280F" w:rsidRPr="00CB36D9">
        <w:rPr>
          <w:b/>
          <w:bCs/>
          <w:u w:val="single"/>
        </w:rPr>
        <w:t xml:space="preserve">, </w:t>
      </w:r>
      <w:r w:rsidRPr="00CB36D9">
        <w:rPr>
          <w:b/>
          <w:bCs/>
          <w:u w:val="single"/>
        </w:rPr>
        <w:t>des Associés de l</w:t>
      </w:r>
      <w:r w:rsidR="00167472" w:rsidRPr="00CB36D9">
        <w:rPr>
          <w:b/>
          <w:bCs/>
          <w:u w:val="single"/>
        </w:rPr>
        <w:t>'</w:t>
      </w:r>
      <w:r w:rsidRPr="00CB36D9">
        <w:rPr>
          <w:b/>
          <w:bCs/>
          <w:u w:val="single"/>
        </w:rPr>
        <w:t>UIT</w:t>
      </w:r>
      <w:r w:rsidR="00A5280F" w:rsidRPr="00CB36D9">
        <w:rPr>
          <w:b/>
          <w:bCs/>
          <w:u w:val="single"/>
        </w:rPr>
        <w:t xml:space="preserve"> ou des établissements universitaires participant aux travaux de l'UIT</w:t>
      </w:r>
      <w:r w:rsidR="00A5280F" w:rsidRPr="00CB36D9">
        <w:t>.</w:t>
      </w:r>
    </w:p>
    <w:p w:rsidR="00167F92" w:rsidRPr="002179AF" w:rsidRDefault="00167F92" w:rsidP="00A5280F">
      <w:r w:rsidRPr="002179AF">
        <w:t>Veuillez agréer, Madame, Monsieur, l</w:t>
      </w:r>
      <w:r w:rsidR="00167472">
        <w:t>'</w:t>
      </w:r>
      <w:r w:rsidRPr="002179AF">
        <w:t>assurance de ma considération distinguée.</w:t>
      </w:r>
    </w:p>
    <w:p w:rsidR="00167F92" w:rsidRPr="002179AF" w:rsidRDefault="00167F92" w:rsidP="00CB36D9">
      <w:pPr>
        <w:spacing w:before="1440"/>
        <w:ind w:right="91"/>
      </w:pPr>
      <w:r w:rsidRPr="002179AF">
        <w:t>Malcolm Johnson</w:t>
      </w:r>
      <w:r w:rsidRPr="002179AF">
        <w:br/>
        <w:t>Directeur du Bureau de la</w:t>
      </w:r>
      <w:r w:rsidRPr="002179AF">
        <w:br/>
        <w:t>normalisation des télécommunications</w:t>
      </w:r>
    </w:p>
    <w:p w:rsidR="00167F92" w:rsidRPr="00167F92" w:rsidRDefault="00167F92" w:rsidP="00CB36D9">
      <w:pPr>
        <w:tabs>
          <w:tab w:val="left" w:pos="1296"/>
          <w:tab w:val="left" w:pos="1418"/>
          <w:tab w:val="left" w:pos="2160"/>
          <w:tab w:val="left" w:pos="3024"/>
        </w:tabs>
        <w:spacing w:before="240"/>
        <w:ind w:right="91"/>
        <w:rPr>
          <w:lang w:val="en-US"/>
        </w:rPr>
      </w:pPr>
      <w:r w:rsidRPr="00167F92">
        <w:rPr>
          <w:b/>
          <w:lang w:val="en-US"/>
        </w:rPr>
        <w:t>Annexes</w:t>
      </w:r>
      <w:proofErr w:type="gramStart"/>
      <w:r w:rsidRPr="00DC3D47">
        <w:rPr>
          <w:bCs/>
          <w:lang w:val="en-US"/>
        </w:rPr>
        <w:t>:</w:t>
      </w:r>
      <w:r w:rsidR="00132009">
        <w:rPr>
          <w:bCs/>
          <w:lang w:val="en-US"/>
        </w:rPr>
        <w:t>2</w:t>
      </w:r>
      <w:proofErr w:type="gramEnd"/>
    </w:p>
    <w:p w:rsidR="00167F92" w:rsidRPr="00167F92" w:rsidRDefault="00167F92" w:rsidP="00A5280F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/>
        <w:rPr>
          <w:lang w:val="en-US"/>
        </w:rPr>
        <w:sectPr w:rsidR="00167F92" w:rsidRPr="00167F92" w:rsidSect="002E7279">
          <w:headerReference w:type="even" r:id="rId17"/>
          <w:headerReference w:type="default" r:id="rId18"/>
          <w:footerReference w:type="even" r:id="rId19"/>
          <w:footerReference w:type="default" r:id="rId20"/>
          <w:footerReference w:type="first" r:id="rId21"/>
          <w:pgSz w:w="11907" w:h="16840" w:code="9"/>
          <w:pgMar w:top="1134" w:right="851" w:bottom="1134" w:left="1134" w:header="567" w:footer="567" w:gutter="0"/>
          <w:paperSrc w:first="15" w:other="15"/>
          <w:cols w:space="720"/>
          <w:titlePg/>
          <w:docGrid w:linePitch="326"/>
        </w:sectPr>
      </w:pPr>
    </w:p>
    <w:p w:rsidR="000362B7" w:rsidRPr="000362B7" w:rsidRDefault="00167F92" w:rsidP="000362B7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0" w:line="240" w:lineRule="atLeast"/>
        <w:rPr>
          <w:lang w:val="en-US"/>
        </w:rPr>
      </w:pPr>
      <w:r w:rsidRPr="00167F92">
        <w:rPr>
          <w:lang w:val="en-US"/>
        </w:rPr>
        <w:lastRenderedPageBreak/>
        <w:tab/>
      </w:r>
      <w:r w:rsidR="000362B7" w:rsidRPr="000421AC">
        <w:rPr>
          <w:lang w:val="en-US"/>
        </w:rPr>
        <w:t>ANNEX 1</w:t>
      </w:r>
      <w:r w:rsidR="000362B7" w:rsidRPr="000421AC">
        <w:rPr>
          <w:lang w:val="en-US"/>
        </w:rPr>
        <w:br/>
      </w:r>
      <w:r w:rsidR="000362B7" w:rsidRPr="000421AC">
        <w:rPr>
          <w:lang w:val="en-US"/>
        </w:rPr>
        <w:tab/>
      </w:r>
      <w:r w:rsidR="000362B7" w:rsidRPr="000362B7">
        <w:rPr>
          <w:lang w:val="en-US"/>
        </w:rPr>
        <w:t>(to TSB Circular 294)</w:t>
      </w:r>
    </w:p>
    <w:p w:rsidR="000362B7" w:rsidRPr="000362B7" w:rsidRDefault="000362B7" w:rsidP="000362B7">
      <w:pPr>
        <w:spacing w:before="0" w:line="240" w:lineRule="atLeast"/>
        <w:ind w:left="709" w:right="453"/>
        <w:jc w:val="center"/>
        <w:rPr>
          <w:sz w:val="16"/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360"/>
      </w:tblGrid>
      <w:tr w:rsidR="000362B7" w:rsidRPr="000B177D" w:rsidTr="004E6F1F">
        <w:trPr>
          <w:cantSplit/>
          <w:jc w:val="center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2B7" w:rsidRPr="000362B7" w:rsidRDefault="000362B7" w:rsidP="004E6F1F">
            <w:pPr>
              <w:tabs>
                <w:tab w:val="left" w:pos="1440"/>
                <w:tab w:val="left" w:pos="8647"/>
              </w:tabs>
              <w:spacing w:before="0" w:line="288" w:lineRule="atLeast"/>
              <w:ind w:right="133"/>
              <w:jc w:val="center"/>
              <w:rPr>
                <w:i/>
                <w:sz w:val="20"/>
                <w:lang w:val="en-US"/>
              </w:rPr>
            </w:pPr>
          </w:p>
          <w:p w:rsidR="000362B7" w:rsidRPr="000362B7" w:rsidRDefault="000362B7" w:rsidP="004E6F1F">
            <w:pPr>
              <w:tabs>
                <w:tab w:val="left" w:pos="1440"/>
                <w:tab w:val="left" w:pos="8647"/>
              </w:tabs>
              <w:spacing w:before="0" w:line="288" w:lineRule="atLeast"/>
              <w:ind w:right="133"/>
              <w:jc w:val="center"/>
              <w:rPr>
                <w:i/>
                <w:szCs w:val="24"/>
                <w:lang w:val="en-US"/>
              </w:rPr>
            </w:pPr>
            <w:r w:rsidRPr="000362B7">
              <w:rPr>
                <w:i/>
                <w:szCs w:val="24"/>
                <w:lang w:val="en-US"/>
              </w:rPr>
              <w:t xml:space="preserve">This confirmation form </w:t>
            </w:r>
            <w:r w:rsidRPr="000362B7">
              <w:rPr>
                <w:bCs/>
                <w:i/>
                <w:szCs w:val="24"/>
                <w:lang w:val="en-US"/>
              </w:rPr>
              <w:t xml:space="preserve">should </w:t>
            </w:r>
            <w:r w:rsidRPr="000362B7">
              <w:rPr>
                <w:b/>
                <w:i/>
                <w:szCs w:val="24"/>
                <w:lang w:val="en-US"/>
              </w:rPr>
              <w:t xml:space="preserve">be sent direct to the hotel </w:t>
            </w:r>
            <w:r w:rsidRPr="000362B7">
              <w:rPr>
                <w:i/>
                <w:szCs w:val="24"/>
                <w:lang w:val="en-US"/>
              </w:rPr>
              <w:t>of your choice</w:t>
            </w:r>
          </w:p>
          <w:p w:rsidR="000362B7" w:rsidRPr="000421AC" w:rsidRDefault="000362B7" w:rsidP="004E6F1F">
            <w:pPr>
              <w:spacing w:before="0" w:after="100" w:line="288" w:lineRule="atLeast"/>
              <w:ind w:right="130"/>
              <w:jc w:val="center"/>
              <w:rPr>
                <w:sz w:val="20"/>
                <w:lang w:val="en-US"/>
              </w:rPr>
            </w:pPr>
          </w:p>
        </w:tc>
      </w:tr>
    </w:tbl>
    <w:p w:rsidR="000362B7" w:rsidRPr="000421AC" w:rsidRDefault="000362B7" w:rsidP="000362B7">
      <w:pPr>
        <w:tabs>
          <w:tab w:val="center" w:pos="9639"/>
        </w:tabs>
        <w:spacing w:line="240" w:lineRule="atLeast"/>
        <w:ind w:right="453"/>
        <w:rPr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91"/>
        <w:gridCol w:w="7264"/>
        <w:gridCol w:w="1400"/>
      </w:tblGrid>
      <w:tr w:rsidR="000362B7" w:rsidRPr="000421AC" w:rsidTr="004E6F1F">
        <w:trPr>
          <w:cantSplit/>
          <w:jc w:val="center"/>
        </w:trPr>
        <w:tc>
          <w:tcPr>
            <w:tcW w:w="1291" w:type="dxa"/>
          </w:tcPr>
          <w:p w:rsidR="000362B7" w:rsidRPr="000421AC" w:rsidRDefault="000362B7" w:rsidP="004E6F1F">
            <w:pPr>
              <w:tabs>
                <w:tab w:val="center" w:pos="9639"/>
              </w:tabs>
              <w:spacing w:before="57" w:line="240" w:lineRule="atLeast"/>
              <w:ind w:right="-176"/>
              <w:jc w:val="center"/>
              <w:rPr>
                <w:sz w:val="28"/>
              </w:rPr>
            </w:pPr>
            <w:r w:rsidRPr="000421AC">
              <w:rPr>
                <w:noProof/>
                <w:lang w:val="en-US" w:eastAsia="zh-CN"/>
              </w:rPr>
              <w:drawing>
                <wp:inline distT="0" distB="0" distL="0" distR="0" wp14:anchorId="4AAF9EC4" wp14:editId="4E6AAEA0">
                  <wp:extent cx="628650" cy="66675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4" w:type="dxa"/>
          </w:tcPr>
          <w:p w:rsidR="000362B7" w:rsidRPr="000421AC" w:rsidRDefault="000362B7" w:rsidP="004E6F1F">
            <w:pPr>
              <w:tabs>
                <w:tab w:val="center" w:pos="9639"/>
              </w:tabs>
              <w:spacing w:line="240" w:lineRule="atLeast"/>
              <w:ind w:right="-40"/>
              <w:jc w:val="center"/>
              <w:rPr>
                <w:b/>
                <w:bCs/>
                <w:sz w:val="28"/>
                <w:szCs w:val="28"/>
                <w:lang w:val="es-ES_tradnl"/>
              </w:rPr>
            </w:pPr>
            <w:r w:rsidRPr="000421AC">
              <w:rPr>
                <w:sz w:val="26"/>
                <w:lang w:val="es-ES_tradnl"/>
              </w:rPr>
              <w:br/>
            </w:r>
            <w:r w:rsidRPr="000421AC">
              <w:rPr>
                <w:b/>
                <w:bCs/>
                <w:sz w:val="28"/>
                <w:szCs w:val="28"/>
                <w:lang w:val="es-ES_tradnl"/>
              </w:rPr>
              <w:t>INTERNATIONAL TELECOMMUNICATION UNION</w:t>
            </w:r>
            <w:r w:rsidRPr="000421AC">
              <w:rPr>
                <w:b/>
                <w:bCs/>
                <w:sz w:val="28"/>
                <w:szCs w:val="28"/>
                <w:lang w:val="es-ES_tradnl"/>
              </w:rPr>
              <w:br/>
            </w:r>
          </w:p>
        </w:tc>
        <w:tc>
          <w:tcPr>
            <w:tcW w:w="1400" w:type="dxa"/>
          </w:tcPr>
          <w:p w:rsidR="000362B7" w:rsidRPr="000421AC" w:rsidRDefault="000362B7" w:rsidP="004E6F1F">
            <w:pPr>
              <w:tabs>
                <w:tab w:val="center" w:pos="9639"/>
              </w:tabs>
              <w:spacing w:before="57" w:line="240" w:lineRule="atLeast"/>
              <w:ind w:left="-142" w:right="-74"/>
              <w:jc w:val="center"/>
              <w:rPr>
                <w:sz w:val="28"/>
              </w:rPr>
            </w:pPr>
            <w:r w:rsidRPr="000421AC">
              <w:rPr>
                <w:noProof/>
                <w:lang w:val="en-US" w:eastAsia="zh-CN"/>
              </w:rPr>
              <w:drawing>
                <wp:inline distT="0" distB="0" distL="0" distR="0" wp14:anchorId="72951910" wp14:editId="5CEF704C">
                  <wp:extent cx="628650" cy="666750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62B7" w:rsidRPr="000421AC" w:rsidRDefault="000362B7" w:rsidP="000362B7">
      <w:pPr>
        <w:tabs>
          <w:tab w:val="left" w:pos="1440"/>
        </w:tabs>
        <w:spacing w:before="0" w:line="240" w:lineRule="atLeast"/>
        <w:ind w:left="284" w:right="-143"/>
        <w:jc w:val="center"/>
        <w:rPr>
          <w:b/>
        </w:rPr>
      </w:pPr>
    </w:p>
    <w:p w:rsidR="000362B7" w:rsidRPr="000421AC" w:rsidRDefault="000362B7" w:rsidP="000362B7">
      <w:pPr>
        <w:tabs>
          <w:tab w:val="center" w:pos="4678"/>
        </w:tabs>
        <w:spacing w:before="0" w:line="240" w:lineRule="atLeast"/>
        <w:ind w:left="284" w:right="-143"/>
        <w:jc w:val="center"/>
        <w:rPr>
          <w:b/>
          <w:bCs/>
          <w:szCs w:val="24"/>
          <w:lang w:val="en-US"/>
        </w:rPr>
      </w:pPr>
      <w:r w:rsidRPr="000421AC">
        <w:rPr>
          <w:b/>
          <w:bCs/>
          <w:szCs w:val="24"/>
          <w:lang w:val="en-US"/>
        </w:rPr>
        <w:t>TELECOMMUNICATION STANDARDIZATION SECTOR</w:t>
      </w:r>
      <w:r w:rsidRPr="000421AC">
        <w:rPr>
          <w:b/>
          <w:bCs/>
          <w:szCs w:val="24"/>
          <w:lang w:val="en-US"/>
        </w:rPr>
        <w:br/>
      </w:r>
    </w:p>
    <w:p w:rsidR="000362B7" w:rsidRPr="000421AC" w:rsidRDefault="000362B7" w:rsidP="000362B7">
      <w:pPr>
        <w:tabs>
          <w:tab w:val="left" w:pos="1440"/>
        </w:tabs>
        <w:spacing w:before="0" w:line="240" w:lineRule="atLeast"/>
        <w:ind w:left="284" w:right="-143"/>
        <w:rPr>
          <w:sz w:val="20"/>
          <w:lang w:val="en-US"/>
        </w:rPr>
      </w:pPr>
    </w:p>
    <w:p w:rsidR="000362B7" w:rsidRPr="000362B7" w:rsidRDefault="000362B7" w:rsidP="000362B7">
      <w:pPr>
        <w:tabs>
          <w:tab w:val="left" w:pos="1440"/>
        </w:tabs>
        <w:spacing w:before="0" w:line="240" w:lineRule="atLeast"/>
        <w:ind w:left="284" w:right="515"/>
        <w:rPr>
          <w:i/>
          <w:sz w:val="20"/>
          <w:lang w:val="en-US"/>
        </w:rPr>
      </w:pPr>
      <w:r w:rsidRPr="000362B7">
        <w:rPr>
          <w:i/>
          <w:sz w:val="20"/>
          <w:lang w:val="en-US"/>
        </w:rPr>
        <w:t xml:space="preserve">Tutorial         --------------------------------------   from    </w:t>
      </w:r>
      <w:proofErr w:type="gramStart"/>
      <w:r w:rsidRPr="000362B7">
        <w:rPr>
          <w:i/>
          <w:sz w:val="20"/>
          <w:lang w:val="en-US"/>
        </w:rPr>
        <w:t>-------------------------  to</w:t>
      </w:r>
      <w:proofErr w:type="gramEnd"/>
      <w:r w:rsidRPr="000362B7">
        <w:rPr>
          <w:i/>
          <w:sz w:val="20"/>
          <w:lang w:val="en-US"/>
        </w:rPr>
        <w:t xml:space="preserve"> ----------------------- in Geneva</w:t>
      </w:r>
    </w:p>
    <w:p w:rsidR="000362B7" w:rsidRPr="000421AC" w:rsidRDefault="000362B7" w:rsidP="000362B7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0362B7" w:rsidRPr="000421AC" w:rsidRDefault="000362B7" w:rsidP="000362B7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0362B7" w:rsidRPr="000362B7" w:rsidRDefault="000362B7" w:rsidP="000362B7">
      <w:pPr>
        <w:tabs>
          <w:tab w:val="left" w:pos="1440"/>
        </w:tabs>
        <w:spacing w:before="0" w:line="240" w:lineRule="atLeast"/>
        <w:ind w:left="284" w:right="515"/>
        <w:rPr>
          <w:i/>
          <w:sz w:val="20"/>
          <w:lang w:val="en-US"/>
        </w:rPr>
      </w:pPr>
      <w:r w:rsidRPr="000362B7">
        <w:rPr>
          <w:i/>
          <w:sz w:val="20"/>
          <w:lang w:val="en-US"/>
        </w:rPr>
        <w:t xml:space="preserve">Confirmation of the reservation made on (date) </w:t>
      </w:r>
      <w:proofErr w:type="gramStart"/>
      <w:r w:rsidRPr="000362B7">
        <w:rPr>
          <w:i/>
          <w:sz w:val="20"/>
          <w:lang w:val="en-US"/>
        </w:rPr>
        <w:t>--------------------------  with</w:t>
      </w:r>
      <w:proofErr w:type="gramEnd"/>
      <w:r w:rsidRPr="000362B7">
        <w:rPr>
          <w:i/>
          <w:sz w:val="20"/>
          <w:lang w:val="en-US"/>
        </w:rPr>
        <w:t xml:space="preserve"> (hotel)   --------------------------------</w:t>
      </w:r>
    </w:p>
    <w:p w:rsidR="000362B7" w:rsidRPr="000362B7" w:rsidRDefault="000362B7" w:rsidP="000362B7">
      <w:pPr>
        <w:tabs>
          <w:tab w:val="left" w:pos="1440"/>
        </w:tabs>
        <w:spacing w:before="0" w:line="240" w:lineRule="atLeast"/>
        <w:ind w:left="284" w:right="515"/>
        <w:rPr>
          <w:i/>
          <w:sz w:val="20"/>
          <w:lang w:val="en-US"/>
        </w:rPr>
      </w:pPr>
    </w:p>
    <w:p w:rsidR="000362B7" w:rsidRPr="000421AC" w:rsidRDefault="000362B7" w:rsidP="000362B7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0362B7" w:rsidRPr="000421AC" w:rsidRDefault="000362B7" w:rsidP="000362B7">
      <w:pPr>
        <w:tabs>
          <w:tab w:val="left" w:pos="1440"/>
        </w:tabs>
        <w:spacing w:before="0" w:line="240" w:lineRule="atLeast"/>
        <w:ind w:left="284" w:right="515"/>
        <w:rPr>
          <w:szCs w:val="24"/>
          <w:u w:val="single"/>
          <w:lang w:val="en-US"/>
        </w:rPr>
      </w:pPr>
      <w:proofErr w:type="gramStart"/>
      <w:r w:rsidRPr="000421AC">
        <w:rPr>
          <w:b/>
          <w:i/>
          <w:szCs w:val="24"/>
          <w:u w:val="single"/>
          <w:lang w:val="en-US"/>
        </w:rPr>
        <w:t>at</w:t>
      </w:r>
      <w:proofErr w:type="gramEnd"/>
      <w:r w:rsidRPr="000421AC">
        <w:rPr>
          <w:b/>
          <w:i/>
          <w:szCs w:val="24"/>
          <w:u w:val="single"/>
          <w:lang w:val="en-US"/>
        </w:rPr>
        <w:t xml:space="preserve"> the ITU preferential tariff </w:t>
      </w:r>
    </w:p>
    <w:p w:rsidR="000362B7" w:rsidRPr="000421AC" w:rsidRDefault="000362B7" w:rsidP="000362B7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0362B7" w:rsidRPr="000421AC" w:rsidRDefault="000362B7" w:rsidP="000362B7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0362B7" w:rsidRPr="000362B7" w:rsidRDefault="000362B7" w:rsidP="000362B7">
      <w:pPr>
        <w:tabs>
          <w:tab w:val="left" w:pos="1440"/>
        </w:tabs>
        <w:spacing w:before="0" w:line="240" w:lineRule="atLeast"/>
        <w:ind w:left="284" w:right="515"/>
        <w:rPr>
          <w:i/>
          <w:sz w:val="20"/>
          <w:lang w:val="en-US"/>
        </w:rPr>
      </w:pPr>
      <w:r w:rsidRPr="000362B7">
        <w:rPr>
          <w:i/>
          <w:sz w:val="20"/>
          <w:lang w:val="en-US"/>
        </w:rPr>
        <w:t>------------ single/double room(s)</w:t>
      </w:r>
    </w:p>
    <w:p w:rsidR="000362B7" w:rsidRPr="000362B7" w:rsidRDefault="000362B7" w:rsidP="000362B7">
      <w:pPr>
        <w:tabs>
          <w:tab w:val="left" w:pos="1440"/>
        </w:tabs>
        <w:spacing w:before="0" w:line="240" w:lineRule="atLeast"/>
        <w:ind w:left="284" w:right="515"/>
        <w:rPr>
          <w:i/>
          <w:sz w:val="20"/>
          <w:lang w:val="en-US"/>
        </w:rPr>
      </w:pPr>
    </w:p>
    <w:p w:rsidR="000362B7" w:rsidRPr="000362B7" w:rsidRDefault="000362B7" w:rsidP="000362B7">
      <w:pPr>
        <w:tabs>
          <w:tab w:val="left" w:pos="1440"/>
        </w:tabs>
        <w:spacing w:before="0" w:line="240" w:lineRule="atLeast"/>
        <w:ind w:left="284" w:right="515"/>
        <w:rPr>
          <w:i/>
          <w:sz w:val="20"/>
          <w:lang w:val="en-US"/>
        </w:rPr>
      </w:pPr>
      <w:proofErr w:type="gramStart"/>
      <w:r w:rsidRPr="000362B7">
        <w:rPr>
          <w:i/>
          <w:sz w:val="20"/>
          <w:lang w:val="en-US"/>
        </w:rPr>
        <w:t>arriving</w:t>
      </w:r>
      <w:proofErr w:type="gramEnd"/>
      <w:r w:rsidRPr="000362B7">
        <w:rPr>
          <w:i/>
          <w:sz w:val="20"/>
          <w:lang w:val="en-US"/>
        </w:rPr>
        <w:t xml:space="preserve"> on (date)-----------------------------  at (time)  ------------- departing on (date)--------------------------------</w:t>
      </w:r>
    </w:p>
    <w:p w:rsidR="000362B7" w:rsidRPr="000362B7" w:rsidRDefault="000362B7" w:rsidP="000362B7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0362B7" w:rsidRPr="000362B7" w:rsidRDefault="000362B7" w:rsidP="000362B7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0362B7" w:rsidRPr="000421AC" w:rsidRDefault="000362B7" w:rsidP="000362B7">
      <w:pPr>
        <w:tabs>
          <w:tab w:val="clear" w:pos="794"/>
          <w:tab w:val="clear" w:pos="1191"/>
          <w:tab w:val="clear" w:pos="1588"/>
          <w:tab w:val="clear" w:pos="1985"/>
        </w:tabs>
        <w:spacing w:before="100" w:beforeAutospacing="1" w:after="100" w:afterAutospacing="1"/>
        <w:ind w:left="284"/>
        <w:outlineLvl w:val="3"/>
        <w:rPr>
          <w:rFonts w:eastAsia="SimSun"/>
          <w:i/>
          <w:iCs/>
          <w:sz w:val="20"/>
          <w:lang w:val="en-US" w:eastAsia="zh-CN"/>
        </w:rPr>
      </w:pPr>
      <w:smartTag w:uri="urn:schemas-microsoft-com:office:smarttags" w:element="City">
        <w:r w:rsidRPr="000421AC">
          <w:rPr>
            <w:rFonts w:eastAsia="SimSun"/>
            <w:b/>
            <w:bCs/>
            <w:i/>
            <w:iCs/>
            <w:sz w:val="20"/>
            <w:lang w:val="en-US" w:eastAsia="zh-CN"/>
          </w:rPr>
          <w:t>GENEVA</w:t>
        </w:r>
      </w:smartTag>
      <w:r w:rsidRPr="000421AC">
        <w:rPr>
          <w:rFonts w:eastAsia="SimSun"/>
          <w:b/>
          <w:bCs/>
          <w:i/>
          <w:iCs/>
          <w:sz w:val="20"/>
          <w:lang w:val="en-US" w:eastAsia="zh-CN"/>
        </w:rPr>
        <w:t xml:space="preserve"> TRANSPORT </w:t>
      </w:r>
      <w:proofErr w:type="gramStart"/>
      <w:r w:rsidRPr="000421AC">
        <w:rPr>
          <w:rFonts w:eastAsia="SimSun"/>
          <w:b/>
          <w:bCs/>
          <w:i/>
          <w:iCs/>
          <w:sz w:val="20"/>
          <w:lang w:val="en-US" w:eastAsia="zh-CN"/>
        </w:rPr>
        <w:t>CARD :</w:t>
      </w:r>
      <w:proofErr w:type="gramEnd"/>
      <w:r w:rsidRPr="000421AC">
        <w:rPr>
          <w:rFonts w:eastAsia="SimSun"/>
          <w:b/>
          <w:bCs/>
          <w:i/>
          <w:iCs/>
          <w:sz w:val="20"/>
          <w:lang w:val="en-US" w:eastAsia="zh-CN"/>
        </w:rPr>
        <w:t xml:space="preserve"> </w:t>
      </w:r>
      <w:r w:rsidRPr="000421AC">
        <w:rPr>
          <w:rFonts w:eastAsia="SimSun"/>
          <w:i/>
          <w:iCs/>
          <w:sz w:val="20"/>
          <w:lang w:val="en-US" w:eastAsia="zh-CN"/>
        </w:rPr>
        <w:t xml:space="preserve">Hotels and residences in the canton of </w:t>
      </w:r>
      <w:smartTag w:uri="urn:schemas-microsoft-com:office:smarttags" w:element="City">
        <w:r w:rsidRPr="000421AC">
          <w:rPr>
            <w:rFonts w:eastAsia="SimSun"/>
            <w:i/>
            <w:iCs/>
            <w:sz w:val="20"/>
            <w:lang w:val="en-US" w:eastAsia="zh-CN"/>
          </w:rPr>
          <w:t>Geneva</w:t>
        </w:r>
      </w:smartTag>
      <w:r w:rsidRPr="000421AC">
        <w:rPr>
          <w:rFonts w:eastAsia="SimSun"/>
          <w:i/>
          <w:iCs/>
          <w:sz w:val="20"/>
          <w:lang w:val="en-US" w:eastAsia="zh-CN"/>
        </w:rPr>
        <w:t xml:space="preserve"> now provide a free "</w:t>
      </w:r>
      <w:smartTag w:uri="urn:schemas-microsoft-com:office:smarttags" w:element="place">
        <w:smartTag w:uri="urn:schemas-microsoft-com:office:smarttags" w:element="City">
          <w:r w:rsidRPr="000421AC">
            <w:rPr>
              <w:rFonts w:eastAsia="SimSun"/>
              <w:i/>
              <w:iCs/>
              <w:sz w:val="20"/>
              <w:lang w:val="en-US" w:eastAsia="zh-CN"/>
            </w:rPr>
            <w:t>Geneva</w:t>
          </w:r>
        </w:smartTag>
      </w:smartTag>
      <w:r w:rsidRPr="000421AC">
        <w:rPr>
          <w:rFonts w:eastAsia="SimSun"/>
          <w:i/>
          <w:iCs/>
          <w:sz w:val="20"/>
          <w:lang w:val="en-US" w:eastAsia="zh-CN"/>
        </w:rPr>
        <w:t xml:space="preserve"> Transport Card" valid for the duration of the stay. This card will give you free access to </w:t>
      </w:r>
      <w:smartTag w:uri="urn:schemas-microsoft-com:office:smarttags" w:element="place">
        <w:smartTag w:uri="urn:schemas-microsoft-com:office:smarttags" w:element="City">
          <w:r w:rsidRPr="000421AC">
            <w:rPr>
              <w:rFonts w:eastAsia="SimSun"/>
              <w:i/>
              <w:iCs/>
              <w:sz w:val="20"/>
              <w:lang w:val="en-US" w:eastAsia="zh-CN"/>
            </w:rPr>
            <w:t>Geneva</w:t>
          </w:r>
        </w:smartTag>
      </w:smartTag>
      <w:r w:rsidRPr="000421AC">
        <w:rPr>
          <w:rFonts w:eastAsia="SimSun"/>
          <w:i/>
          <w:iCs/>
          <w:sz w:val="20"/>
          <w:lang w:val="en-US" w:eastAsia="zh-CN"/>
        </w:rPr>
        <w:t xml:space="preserve"> public transport, including buses, trams, boats and trains as far as </w:t>
      </w:r>
      <w:proofErr w:type="spellStart"/>
      <w:r w:rsidRPr="000421AC">
        <w:rPr>
          <w:rFonts w:eastAsia="SimSun"/>
          <w:i/>
          <w:iCs/>
          <w:sz w:val="20"/>
          <w:lang w:val="en-US" w:eastAsia="zh-CN"/>
        </w:rPr>
        <w:t>Versoix</w:t>
      </w:r>
      <w:proofErr w:type="spellEnd"/>
      <w:r w:rsidRPr="000421AC">
        <w:rPr>
          <w:rFonts w:eastAsia="SimSun"/>
          <w:i/>
          <w:iCs/>
          <w:sz w:val="20"/>
          <w:lang w:val="en-US" w:eastAsia="zh-CN"/>
        </w:rPr>
        <w:t xml:space="preserve"> and the airport. </w:t>
      </w:r>
    </w:p>
    <w:p w:rsidR="000362B7" w:rsidRPr="000421AC" w:rsidRDefault="000362B7" w:rsidP="000362B7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0362B7" w:rsidRPr="000421AC" w:rsidRDefault="000362B7" w:rsidP="000362B7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0362B7" w:rsidRPr="000421AC" w:rsidRDefault="000362B7" w:rsidP="000362B7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  <w:r w:rsidRPr="000421AC">
        <w:rPr>
          <w:i/>
          <w:sz w:val="20"/>
          <w:lang w:val="en-US"/>
        </w:rPr>
        <w:t>Family name</w:t>
      </w:r>
      <w:r w:rsidRPr="000421AC">
        <w:rPr>
          <w:sz w:val="20"/>
          <w:lang w:val="en-US"/>
        </w:rPr>
        <w:t xml:space="preserve">    -------------------------------------------------------------------------------------------------------------------</w:t>
      </w:r>
    </w:p>
    <w:p w:rsidR="000362B7" w:rsidRPr="000421AC" w:rsidRDefault="000362B7" w:rsidP="000362B7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0362B7" w:rsidRPr="000421AC" w:rsidRDefault="000362B7" w:rsidP="000362B7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  <w:r w:rsidRPr="000421AC">
        <w:rPr>
          <w:i/>
          <w:sz w:val="20"/>
          <w:lang w:val="en-US"/>
        </w:rPr>
        <w:t xml:space="preserve">First name    </w:t>
      </w:r>
      <w:r w:rsidRPr="000421AC">
        <w:rPr>
          <w:sz w:val="20"/>
          <w:lang w:val="en-US"/>
        </w:rPr>
        <w:t xml:space="preserve">    ------------------------------------------------------------------------------------------------------------------</w:t>
      </w:r>
    </w:p>
    <w:p w:rsidR="000362B7" w:rsidRPr="000421AC" w:rsidRDefault="000362B7" w:rsidP="000362B7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0362B7" w:rsidRPr="000421AC" w:rsidRDefault="000362B7" w:rsidP="000362B7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0362B7" w:rsidRPr="000421AC" w:rsidRDefault="000362B7" w:rsidP="000362B7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0362B7" w:rsidRPr="000421AC" w:rsidRDefault="000362B7" w:rsidP="000362B7">
      <w:pPr>
        <w:tabs>
          <w:tab w:val="left" w:pos="1440"/>
        </w:tabs>
        <w:spacing w:before="0" w:line="240" w:lineRule="atLeast"/>
        <w:ind w:left="284" w:right="515"/>
        <w:rPr>
          <w:i/>
          <w:iCs/>
          <w:sz w:val="20"/>
          <w:lang w:val="en-US"/>
        </w:rPr>
      </w:pPr>
      <w:r w:rsidRPr="000421AC">
        <w:rPr>
          <w:i/>
          <w:sz w:val="20"/>
          <w:lang w:val="en-US"/>
        </w:rPr>
        <w:t xml:space="preserve">Address        </w:t>
      </w:r>
      <w:r w:rsidRPr="000421AC">
        <w:rPr>
          <w:sz w:val="20"/>
          <w:lang w:val="en-US"/>
        </w:rPr>
        <w:t xml:space="preserve">    ------------------------------------------------------------------------        </w:t>
      </w:r>
      <w:r w:rsidRPr="000421AC">
        <w:rPr>
          <w:i/>
          <w:iCs/>
          <w:sz w:val="20"/>
          <w:lang w:val="en-US"/>
        </w:rPr>
        <w:t>Tel: -------------------------------</w:t>
      </w:r>
    </w:p>
    <w:p w:rsidR="000362B7" w:rsidRPr="000421AC" w:rsidRDefault="000362B7" w:rsidP="000362B7">
      <w:pPr>
        <w:tabs>
          <w:tab w:val="left" w:pos="1440"/>
        </w:tabs>
        <w:spacing w:before="0" w:line="240" w:lineRule="atLeast"/>
        <w:ind w:left="284" w:right="515"/>
        <w:rPr>
          <w:i/>
          <w:iCs/>
          <w:sz w:val="20"/>
          <w:lang w:val="en-US"/>
        </w:rPr>
      </w:pPr>
    </w:p>
    <w:p w:rsidR="000362B7" w:rsidRPr="000421AC" w:rsidRDefault="000362B7" w:rsidP="000362B7">
      <w:pPr>
        <w:tabs>
          <w:tab w:val="left" w:pos="1440"/>
        </w:tabs>
        <w:spacing w:before="0" w:line="240" w:lineRule="atLeast"/>
        <w:ind w:left="284" w:right="515"/>
        <w:rPr>
          <w:i/>
          <w:iCs/>
          <w:sz w:val="20"/>
          <w:lang w:val="en-US"/>
        </w:rPr>
      </w:pPr>
      <w:r w:rsidRPr="000421AC">
        <w:rPr>
          <w:i/>
          <w:iCs/>
          <w:sz w:val="20"/>
          <w:lang w:val="en-US"/>
        </w:rPr>
        <w:t>-----------------------------------------------------------------------------------------         Fax: -------------------------------</w:t>
      </w:r>
    </w:p>
    <w:p w:rsidR="000362B7" w:rsidRPr="000421AC" w:rsidRDefault="000362B7" w:rsidP="000362B7">
      <w:pPr>
        <w:tabs>
          <w:tab w:val="left" w:pos="1440"/>
        </w:tabs>
        <w:spacing w:before="0" w:line="240" w:lineRule="atLeast"/>
        <w:ind w:left="284" w:right="515"/>
        <w:rPr>
          <w:i/>
          <w:iCs/>
          <w:sz w:val="20"/>
          <w:lang w:val="en-US"/>
        </w:rPr>
      </w:pPr>
    </w:p>
    <w:p w:rsidR="000362B7" w:rsidRPr="000421AC" w:rsidRDefault="000362B7" w:rsidP="000362B7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  <w:r w:rsidRPr="000421AC">
        <w:rPr>
          <w:i/>
          <w:iCs/>
          <w:sz w:val="20"/>
          <w:lang w:val="en-US"/>
        </w:rPr>
        <w:t>-----------------------------------------------------------------------------------------      E-mail:</w:t>
      </w:r>
      <w:r w:rsidRPr="000421AC">
        <w:rPr>
          <w:sz w:val="20"/>
          <w:lang w:val="en-US"/>
        </w:rPr>
        <w:t xml:space="preserve"> ------------------------------</w:t>
      </w:r>
    </w:p>
    <w:p w:rsidR="000362B7" w:rsidRPr="000421AC" w:rsidRDefault="000362B7" w:rsidP="000362B7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0362B7" w:rsidRPr="000421AC" w:rsidRDefault="000362B7" w:rsidP="000362B7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0362B7" w:rsidRPr="000421AC" w:rsidRDefault="000362B7" w:rsidP="000362B7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  <w:r w:rsidRPr="000362B7">
        <w:rPr>
          <w:i/>
          <w:sz w:val="20"/>
          <w:lang w:val="en-US"/>
        </w:rPr>
        <w:t>Credit card to guarantee this reservation</w:t>
      </w:r>
      <w:r w:rsidRPr="000362B7">
        <w:rPr>
          <w:sz w:val="20"/>
          <w:lang w:val="en-US"/>
        </w:rPr>
        <w:t>:        AX/VISA/DINERS/EC  (</w:t>
      </w:r>
      <w:r w:rsidRPr="000362B7">
        <w:rPr>
          <w:i/>
          <w:iCs/>
          <w:sz w:val="20"/>
          <w:lang w:val="en-US"/>
        </w:rPr>
        <w:t>or</w:t>
      </w:r>
      <w:r w:rsidRPr="000362B7">
        <w:rPr>
          <w:sz w:val="20"/>
          <w:lang w:val="en-US"/>
        </w:rPr>
        <w:t xml:space="preserve"> </w:t>
      </w:r>
      <w:r w:rsidRPr="000421AC">
        <w:rPr>
          <w:i/>
          <w:sz w:val="20"/>
          <w:lang w:val="en-US"/>
        </w:rPr>
        <w:t>other) -----------------------------------</w:t>
      </w:r>
    </w:p>
    <w:p w:rsidR="000362B7" w:rsidRPr="000421AC" w:rsidRDefault="000362B7" w:rsidP="000362B7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0362B7" w:rsidRPr="000421AC" w:rsidRDefault="000362B7" w:rsidP="000362B7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0362B7" w:rsidRPr="000421AC" w:rsidRDefault="000362B7" w:rsidP="000362B7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  <w:r w:rsidRPr="000421AC">
        <w:rPr>
          <w:i/>
          <w:iCs/>
          <w:sz w:val="20"/>
          <w:lang w:val="en-US"/>
        </w:rPr>
        <w:t xml:space="preserve">No. </w:t>
      </w:r>
      <w:r w:rsidRPr="000421AC">
        <w:rPr>
          <w:sz w:val="20"/>
          <w:lang w:val="en-US"/>
        </w:rPr>
        <w:t xml:space="preserve">--------------------------------------------------------         </w:t>
      </w:r>
      <w:r w:rsidRPr="000421AC">
        <w:rPr>
          <w:i/>
          <w:sz w:val="20"/>
          <w:lang w:val="en-US"/>
        </w:rPr>
        <w:t>valid until</w:t>
      </w:r>
      <w:r w:rsidRPr="000421AC">
        <w:rPr>
          <w:sz w:val="20"/>
          <w:lang w:val="en-US"/>
        </w:rPr>
        <w:t xml:space="preserve">        ------------------------------------------------</w:t>
      </w:r>
    </w:p>
    <w:p w:rsidR="000362B7" w:rsidRPr="000421AC" w:rsidRDefault="000362B7" w:rsidP="000362B7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0362B7" w:rsidRPr="000362B7" w:rsidRDefault="000362B7" w:rsidP="000362B7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  <w:r w:rsidRPr="000362B7">
        <w:rPr>
          <w:i/>
          <w:sz w:val="20"/>
          <w:lang w:val="en-US"/>
        </w:rPr>
        <w:t>Date</w:t>
      </w:r>
      <w:r w:rsidRPr="000362B7">
        <w:rPr>
          <w:sz w:val="20"/>
          <w:lang w:val="en-US"/>
        </w:rPr>
        <w:t xml:space="preserve"> ------------------------------------------------------      </w:t>
      </w:r>
      <w:r w:rsidRPr="000362B7">
        <w:rPr>
          <w:i/>
          <w:sz w:val="20"/>
          <w:lang w:val="en-US"/>
        </w:rPr>
        <w:t xml:space="preserve">Signature </w:t>
      </w:r>
      <w:r w:rsidRPr="000362B7">
        <w:rPr>
          <w:sz w:val="20"/>
          <w:lang w:val="en-US"/>
        </w:rPr>
        <w:t xml:space="preserve">       ---------------------------------------------------</w:t>
      </w:r>
    </w:p>
    <w:p w:rsidR="000362B7" w:rsidRPr="000421AC" w:rsidRDefault="000362B7" w:rsidP="000362B7">
      <w:pPr>
        <w:pStyle w:val="LetterEnd"/>
        <w:spacing w:before="0" w:line="240" w:lineRule="atLeast"/>
        <w:ind w:left="0" w:right="515" w:firstLine="0"/>
        <w:rPr>
          <w:sz w:val="20"/>
        </w:rPr>
      </w:pPr>
    </w:p>
    <w:p w:rsidR="002E7279" w:rsidRDefault="002E7279" w:rsidP="000362B7">
      <w:pPr>
        <w:pStyle w:val="LetterEnd"/>
        <w:spacing w:before="0" w:after="120" w:line="240" w:lineRule="atLeast"/>
        <w:ind w:left="0" w:right="-142" w:firstLine="0"/>
        <w:jc w:val="center"/>
        <w:rPr>
          <w:szCs w:val="24"/>
        </w:rPr>
        <w:sectPr w:rsidR="002E7279" w:rsidSect="009D51FA">
          <w:headerReference w:type="first" r:id="rId23"/>
          <w:footerReference w:type="first" r:id="rId24"/>
          <w:pgSz w:w="11907" w:h="16840"/>
          <w:pgMar w:top="1134" w:right="1089" w:bottom="1134" w:left="1089" w:header="567" w:footer="510" w:gutter="0"/>
          <w:paperSrc w:first="15" w:other="15"/>
          <w:cols w:space="720"/>
          <w:titlePg/>
        </w:sectPr>
      </w:pPr>
    </w:p>
    <w:p w:rsidR="000362B7" w:rsidRPr="00D40103" w:rsidRDefault="000362B7" w:rsidP="000362B7">
      <w:pPr>
        <w:pStyle w:val="LetterEnd"/>
        <w:spacing w:before="0" w:after="120" w:line="240" w:lineRule="atLeast"/>
        <w:ind w:left="0" w:right="-142" w:firstLine="0"/>
        <w:jc w:val="center"/>
        <w:rPr>
          <w:szCs w:val="24"/>
        </w:rPr>
      </w:pPr>
      <w:r w:rsidRPr="000421AC">
        <w:rPr>
          <w:szCs w:val="24"/>
        </w:rPr>
        <w:lastRenderedPageBreak/>
        <w:t>ANNEX 2</w:t>
      </w:r>
      <w:r w:rsidRPr="000421AC">
        <w:rPr>
          <w:szCs w:val="24"/>
        </w:rPr>
        <w:br/>
        <w:t>(to TSB Circular 294)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"/>
        <w:gridCol w:w="1150"/>
        <w:gridCol w:w="1517"/>
        <w:gridCol w:w="142"/>
        <w:gridCol w:w="2976"/>
        <w:gridCol w:w="567"/>
        <w:gridCol w:w="119"/>
        <w:gridCol w:w="1980"/>
        <w:gridCol w:w="1161"/>
      </w:tblGrid>
      <w:tr w:rsidR="000362B7" w:rsidTr="004E6F1F">
        <w:trPr>
          <w:gridBefore w:val="1"/>
          <w:wBefore w:w="27" w:type="dxa"/>
          <w:cantSplit/>
          <w:trHeight w:val="1115"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62B7" w:rsidRPr="00CB3420" w:rsidRDefault="000362B7" w:rsidP="000362B7">
            <w:pPr>
              <w:rPr>
                <w:sz w:val="16"/>
              </w:rPr>
            </w:pPr>
            <w:r w:rsidRPr="00CB3420">
              <w:rPr>
                <w:noProof/>
                <w:sz w:val="16"/>
                <w:lang w:val="en-US" w:eastAsia="zh-CN"/>
              </w:rPr>
              <w:drawing>
                <wp:inline distT="0" distB="0" distL="0" distR="0" wp14:anchorId="23F36FF2" wp14:editId="4D1A4A3D">
                  <wp:extent cx="628650" cy="666750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1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62B7" w:rsidRPr="000362B7" w:rsidRDefault="000362B7" w:rsidP="000362B7">
            <w:pPr>
              <w:spacing w:before="0"/>
              <w:jc w:val="center"/>
              <w:rPr>
                <w:b/>
                <w:bCs/>
                <w:lang w:val="en-US"/>
              </w:rPr>
            </w:pPr>
            <w:r w:rsidRPr="000362B7">
              <w:rPr>
                <w:b/>
                <w:bCs/>
                <w:lang w:val="en-US"/>
              </w:rPr>
              <w:br/>
            </w:r>
            <w:r w:rsidRPr="000362B7">
              <w:rPr>
                <w:b/>
                <w:i/>
                <w:iCs/>
                <w:sz w:val="28"/>
                <w:szCs w:val="28"/>
                <w:lang w:val="en-US"/>
              </w:rPr>
              <w:t>Tutorial for Rapporteurs and Editors</w:t>
            </w:r>
            <w:r w:rsidRPr="000362B7">
              <w:rPr>
                <w:b/>
                <w:bCs/>
                <w:i/>
                <w:iCs/>
                <w:sz w:val="28"/>
                <w:szCs w:val="28"/>
                <w:lang w:val="en-US"/>
              </w:rPr>
              <w:br/>
            </w:r>
            <w:r w:rsidRPr="000362B7">
              <w:rPr>
                <w:rStyle w:val="Strong"/>
                <w:i/>
                <w:iCs/>
                <w:sz w:val="28"/>
                <w:szCs w:val="28"/>
                <w:lang w:val="en-US"/>
              </w:rPr>
              <w:t>(Geneva, Switzerland, 6/7 September 2012</w:t>
            </w:r>
            <w:r w:rsidRPr="000362B7">
              <w:rPr>
                <w:rStyle w:val="Strong"/>
                <w:szCs w:val="24"/>
                <w:lang w:val="en-US"/>
              </w:rPr>
              <w:t>)</w:t>
            </w:r>
            <w:r w:rsidRPr="000362B7">
              <w:rPr>
                <w:b/>
                <w:bCs/>
                <w:lang w:val="en-US"/>
              </w:rPr>
              <w:br/>
            </w:r>
          </w:p>
        </w:tc>
        <w:tc>
          <w:tcPr>
            <w:tcW w:w="11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2B7" w:rsidRPr="00CB3420" w:rsidRDefault="000362B7" w:rsidP="000362B7">
            <w:r w:rsidRPr="00CB3420">
              <w:rPr>
                <w:noProof/>
                <w:lang w:val="en-US" w:eastAsia="zh-CN"/>
              </w:rPr>
              <w:drawing>
                <wp:inline distT="0" distB="0" distL="0" distR="0" wp14:anchorId="049EF043" wp14:editId="6073F59B">
                  <wp:extent cx="628650" cy="666750"/>
                  <wp:effectExtent l="1905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2B7" w:rsidRPr="00666046" w:rsidTr="004E6F1F">
        <w:tc>
          <w:tcPr>
            <w:tcW w:w="2694" w:type="dxa"/>
            <w:gridSpan w:val="3"/>
          </w:tcPr>
          <w:p w:rsidR="000362B7" w:rsidRDefault="000362B7" w:rsidP="004E6F1F">
            <w:pPr>
              <w:spacing w:before="0"/>
              <w:rPr>
                <w:b/>
                <w:bCs/>
                <w:iCs/>
                <w:sz w:val="20"/>
              </w:rPr>
            </w:pPr>
          </w:p>
          <w:p w:rsidR="000362B7" w:rsidRPr="007B5B29" w:rsidRDefault="000362B7" w:rsidP="004E6F1F">
            <w:pPr>
              <w:spacing w:before="0"/>
              <w:rPr>
                <w:b/>
                <w:bCs/>
                <w:iCs/>
                <w:sz w:val="20"/>
              </w:rPr>
            </w:pPr>
            <w:proofErr w:type="spellStart"/>
            <w:r w:rsidRPr="007B5B29">
              <w:rPr>
                <w:b/>
                <w:bCs/>
                <w:iCs/>
                <w:sz w:val="20"/>
              </w:rPr>
              <w:t>Please</w:t>
            </w:r>
            <w:proofErr w:type="spellEnd"/>
            <w:r w:rsidRPr="007B5B29">
              <w:rPr>
                <w:b/>
                <w:bCs/>
                <w:iCs/>
                <w:sz w:val="20"/>
              </w:rPr>
              <w:t xml:space="preserve"> return to:</w:t>
            </w:r>
          </w:p>
        </w:tc>
        <w:tc>
          <w:tcPr>
            <w:tcW w:w="3118" w:type="dxa"/>
            <w:gridSpan w:val="2"/>
          </w:tcPr>
          <w:p w:rsidR="000362B7" w:rsidRPr="007B5B29" w:rsidRDefault="000362B7" w:rsidP="004E6F1F">
            <w:pPr>
              <w:rPr>
                <w:b/>
                <w:bCs/>
                <w:sz w:val="20"/>
                <w:lang w:val="en-US"/>
              </w:rPr>
            </w:pPr>
            <w:r w:rsidRPr="007B5B29">
              <w:rPr>
                <w:b/>
                <w:bCs/>
                <w:sz w:val="20"/>
                <w:lang w:val="en-US"/>
              </w:rPr>
              <w:t xml:space="preserve">ITU </w:t>
            </w:r>
          </w:p>
          <w:p w:rsidR="000362B7" w:rsidRPr="0044318A" w:rsidRDefault="000362B7" w:rsidP="004E6F1F">
            <w:pPr>
              <w:rPr>
                <w:b/>
                <w:bCs/>
                <w:iCs/>
                <w:sz w:val="20"/>
                <w:lang w:val="en-US"/>
              </w:rPr>
            </w:pPr>
            <w:smartTag w:uri="urn:schemas-microsoft-com:office:smarttags" w:element="City">
              <w:r w:rsidRPr="0044318A">
                <w:rPr>
                  <w:b/>
                  <w:bCs/>
                  <w:sz w:val="20"/>
                  <w:lang w:val="en-US"/>
                </w:rPr>
                <w:t>Geneva</w:t>
              </w:r>
            </w:smartTag>
            <w:r w:rsidRPr="0044318A">
              <w:rPr>
                <w:b/>
                <w:bCs/>
                <w:sz w:val="20"/>
                <w:lang w:val="en-US"/>
              </w:rPr>
              <w:t xml:space="preserve"> (</w:t>
            </w:r>
            <w:smartTag w:uri="urn:schemas-microsoft-com:office:smarttags" w:element="place">
              <w:smartTag w:uri="urn:schemas-microsoft-com:office:smarttags" w:element="country-region">
                <w:r w:rsidRPr="0044318A">
                  <w:rPr>
                    <w:b/>
                    <w:bCs/>
                    <w:sz w:val="20"/>
                    <w:lang w:val="en-US"/>
                  </w:rPr>
                  <w:t>Switzerland</w:t>
                </w:r>
              </w:smartTag>
            </w:smartTag>
            <w:r w:rsidRPr="0044318A">
              <w:rPr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3827" w:type="dxa"/>
            <w:gridSpan w:val="4"/>
          </w:tcPr>
          <w:p w:rsidR="000362B7" w:rsidRPr="00666046" w:rsidRDefault="000362B7" w:rsidP="004E6F1F">
            <w:pPr>
              <w:jc w:val="center"/>
              <w:rPr>
                <w:b/>
                <w:bCs/>
                <w:sz w:val="20"/>
                <w:lang w:val="it-IT"/>
              </w:rPr>
            </w:pPr>
            <w:r w:rsidRPr="00666046">
              <w:rPr>
                <w:b/>
                <w:bCs/>
                <w:sz w:val="20"/>
                <w:lang w:val="it-IT"/>
              </w:rPr>
              <w:t xml:space="preserve">E-mail : </w:t>
            </w:r>
            <w:r>
              <w:rPr>
                <w:b/>
                <w:bCs/>
                <w:sz w:val="20"/>
                <w:lang w:val="it-IT"/>
              </w:rPr>
              <w:tab/>
            </w:r>
            <w:hyperlink r:id="rId25" w:history="1">
              <w:r w:rsidRPr="00666046">
                <w:rPr>
                  <w:rStyle w:val="Hyperlink"/>
                  <w:b/>
                  <w:bCs/>
                  <w:sz w:val="20"/>
                  <w:lang w:val="it-IT"/>
                </w:rPr>
                <w:t>bdtfellowships@itu.int</w:t>
              </w:r>
            </w:hyperlink>
            <w:r w:rsidRPr="00666046">
              <w:rPr>
                <w:b/>
                <w:bCs/>
                <w:sz w:val="20"/>
                <w:lang w:val="it-IT"/>
              </w:rPr>
              <w:t xml:space="preserve"> </w:t>
            </w:r>
          </w:p>
          <w:p w:rsidR="000362B7" w:rsidRPr="007B5B29" w:rsidRDefault="000362B7" w:rsidP="004E6F1F">
            <w:pPr>
              <w:spacing w:before="0"/>
              <w:jc w:val="center"/>
              <w:rPr>
                <w:b/>
                <w:bCs/>
                <w:sz w:val="20"/>
                <w:lang w:val="it-IT"/>
              </w:rPr>
            </w:pPr>
            <w:r>
              <w:rPr>
                <w:b/>
                <w:bCs/>
                <w:sz w:val="20"/>
                <w:lang w:val="it-IT"/>
              </w:rPr>
              <w:tab/>
            </w:r>
            <w:r w:rsidRPr="007B5B29">
              <w:rPr>
                <w:b/>
                <w:bCs/>
                <w:sz w:val="20"/>
                <w:lang w:val="it-IT"/>
              </w:rPr>
              <w:t xml:space="preserve">Tel: +41 22 730 </w:t>
            </w:r>
            <w:r>
              <w:rPr>
                <w:b/>
                <w:bCs/>
                <w:sz w:val="20"/>
                <w:lang w:val="it-IT"/>
              </w:rPr>
              <w:t>5227</w:t>
            </w:r>
            <w:r w:rsidRPr="007B5B29">
              <w:rPr>
                <w:b/>
                <w:bCs/>
                <w:sz w:val="20"/>
                <w:lang w:val="it-IT"/>
              </w:rPr>
              <w:t xml:space="preserve"> </w:t>
            </w:r>
          </w:p>
          <w:p w:rsidR="000362B7" w:rsidRPr="00666046" w:rsidRDefault="000362B7" w:rsidP="004E6F1F">
            <w:pPr>
              <w:spacing w:before="0"/>
              <w:jc w:val="center"/>
              <w:rPr>
                <w:b/>
                <w:bCs/>
                <w:sz w:val="20"/>
                <w:lang w:val="it-IT"/>
              </w:rPr>
            </w:pPr>
            <w:r>
              <w:rPr>
                <w:b/>
                <w:bCs/>
                <w:sz w:val="20"/>
                <w:lang w:val="it-IT"/>
              </w:rPr>
              <w:t xml:space="preserve"> </w:t>
            </w:r>
            <w:r>
              <w:rPr>
                <w:b/>
                <w:bCs/>
                <w:sz w:val="20"/>
                <w:lang w:val="it-IT"/>
              </w:rPr>
              <w:tab/>
            </w:r>
            <w:r w:rsidRPr="00666046">
              <w:rPr>
                <w:b/>
                <w:bCs/>
                <w:sz w:val="20"/>
                <w:lang w:val="it-IT"/>
              </w:rPr>
              <w:t>Fax: +41 22 730 5778</w:t>
            </w:r>
          </w:p>
        </w:tc>
      </w:tr>
      <w:tr w:rsidR="000362B7" w:rsidRPr="000B177D" w:rsidTr="004E6F1F">
        <w:tblPrEx>
          <w:tbl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27" w:type="dxa"/>
          <w:cantSplit/>
        </w:trPr>
        <w:tc>
          <w:tcPr>
            <w:tcW w:w="961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0362B7" w:rsidRPr="007B5B29" w:rsidRDefault="000362B7" w:rsidP="004E6F1F">
            <w:pPr>
              <w:spacing w:after="120"/>
              <w:jc w:val="center"/>
              <w:rPr>
                <w:b/>
                <w:iCs/>
                <w:lang w:val="en-US"/>
              </w:rPr>
            </w:pPr>
            <w:r w:rsidRPr="000362B7">
              <w:rPr>
                <w:rFonts w:ascii="Book Antiqua" w:hAnsi="Book Antiqua"/>
                <w:b/>
                <w:iCs/>
                <w:lang w:val="en-US"/>
              </w:rPr>
              <w:t xml:space="preserve">Request for a fellowship to be submitted before </w:t>
            </w:r>
            <w:r w:rsidRPr="000362B7">
              <w:rPr>
                <w:rFonts w:ascii="Book Antiqua" w:hAnsi="Book Antiqua"/>
                <w:b/>
                <w:iCs/>
                <w:u w:val="single"/>
                <w:lang w:val="en-US"/>
              </w:rPr>
              <w:t>9 August 2012</w:t>
            </w:r>
          </w:p>
        </w:tc>
      </w:tr>
      <w:tr w:rsidR="000362B7" w:rsidRPr="000B177D" w:rsidTr="004E6F1F">
        <w:tblPrEx>
          <w:tblCellMar>
            <w:left w:w="107" w:type="dxa"/>
            <w:right w:w="107" w:type="dxa"/>
          </w:tblCellMar>
        </w:tblPrEx>
        <w:tc>
          <w:tcPr>
            <w:tcW w:w="2836" w:type="dxa"/>
            <w:gridSpan w:val="4"/>
          </w:tcPr>
          <w:p w:rsidR="000362B7" w:rsidRPr="007B5B29" w:rsidRDefault="000362B7" w:rsidP="004E6F1F">
            <w:pPr>
              <w:spacing w:before="0"/>
              <w:jc w:val="center"/>
              <w:rPr>
                <w:iCs/>
                <w:lang w:val="en-US"/>
              </w:rPr>
            </w:pPr>
          </w:p>
          <w:p w:rsidR="000362B7" w:rsidRPr="007B5B29" w:rsidRDefault="000362B7" w:rsidP="004E6F1F">
            <w:pPr>
              <w:spacing w:before="0"/>
              <w:jc w:val="center"/>
              <w:rPr>
                <w:iCs/>
                <w:lang w:val="en-US"/>
              </w:rPr>
            </w:pP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0362B7" w:rsidRPr="007B5B29" w:rsidRDefault="000362B7" w:rsidP="004E6F1F">
            <w:pPr>
              <w:spacing w:before="0"/>
              <w:jc w:val="center"/>
              <w:rPr>
                <w:iCs/>
                <w:lang w:val="en-US"/>
              </w:rPr>
            </w:pPr>
            <w:r w:rsidRPr="007B5B29">
              <w:rPr>
                <w:iCs/>
                <w:lang w:val="en-US"/>
              </w:rPr>
              <w:t>Participation of women is encouraged</w:t>
            </w:r>
          </w:p>
        </w:tc>
        <w:tc>
          <w:tcPr>
            <w:tcW w:w="3141" w:type="dxa"/>
            <w:gridSpan w:val="2"/>
            <w:tcBorders>
              <w:left w:val="nil"/>
            </w:tcBorders>
          </w:tcPr>
          <w:p w:rsidR="000362B7" w:rsidRPr="007B5B29" w:rsidRDefault="000362B7" w:rsidP="004E6F1F">
            <w:pPr>
              <w:spacing w:before="0"/>
              <w:jc w:val="center"/>
              <w:rPr>
                <w:lang w:val="en-US"/>
              </w:rPr>
            </w:pPr>
          </w:p>
        </w:tc>
      </w:tr>
      <w:tr w:rsidR="000362B7" w:rsidRPr="0044318A" w:rsidTr="004E6F1F">
        <w:trPr>
          <w:cantSplit/>
        </w:trPr>
        <w:tc>
          <w:tcPr>
            <w:tcW w:w="963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62B7" w:rsidRPr="000362B7" w:rsidRDefault="000362B7" w:rsidP="004E6F1F">
            <w:pPr>
              <w:spacing w:before="80"/>
              <w:rPr>
                <w:sz w:val="16"/>
                <w:szCs w:val="16"/>
                <w:lang w:val="en-US"/>
              </w:rPr>
            </w:pPr>
            <w:r w:rsidRPr="000362B7">
              <w:rPr>
                <w:sz w:val="18"/>
                <w:szCs w:val="18"/>
                <w:lang w:val="en-US"/>
              </w:rPr>
              <w:t>Registration Confirmation I.D. No: ……………………………………………………………………………</w:t>
            </w:r>
            <w:r w:rsidRPr="000362B7">
              <w:rPr>
                <w:sz w:val="18"/>
                <w:szCs w:val="18"/>
                <w:lang w:val="en-US"/>
              </w:rPr>
              <w:br/>
              <w:t>(Note:  It is imperative for fellowship holders to pre-register via the online registration form at:</w:t>
            </w:r>
            <w:r w:rsidRPr="000362B7">
              <w:rPr>
                <w:sz w:val="18"/>
                <w:szCs w:val="18"/>
                <w:lang w:val="en-US"/>
              </w:rPr>
              <w:br/>
            </w:r>
            <w:hyperlink r:id="rId26" w:history="1">
              <w:r w:rsidRPr="000362B7">
                <w:rPr>
                  <w:rStyle w:val="Hyperlink"/>
                  <w:bCs/>
                  <w:sz w:val="18"/>
                  <w:szCs w:val="18"/>
                  <w:lang w:val="en-US"/>
                </w:rPr>
                <w:t>www.itu.int/ITU-T/studygro</w:t>
              </w:r>
              <w:bookmarkStart w:id="0" w:name="_GoBack"/>
              <w:bookmarkEnd w:id="0"/>
              <w:r w:rsidRPr="000362B7">
                <w:rPr>
                  <w:rStyle w:val="Hyperlink"/>
                  <w:bCs/>
                  <w:sz w:val="18"/>
                  <w:szCs w:val="18"/>
                  <w:lang w:val="en-US"/>
                </w:rPr>
                <w:t>ups/tutorials/201211/index.html</w:t>
              </w:r>
            </w:hyperlink>
            <w:r w:rsidRPr="000362B7">
              <w:rPr>
                <w:color w:val="1F497D"/>
                <w:sz w:val="16"/>
                <w:szCs w:val="16"/>
                <w:lang w:val="en-US"/>
              </w:rPr>
              <w:t>)</w:t>
            </w:r>
          </w:p>
          <w:p w:rsidR="000362B7" w:rsidRPr="007B5B29" w:rsidRDefault="000362B7" w:rsidP="004E6F1F">
            <w:pPr>
              <w:tabs>
                <w:tab w:val="left" w:pos="170"/>
                <w:tab w:val="left" w:pos="170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7B5B29">
              <w:rPr>
                <w:b/>
                <w:sz w:val="16"/>
                <w:lang w:val="en-US"/>
              </w:rPr>
              <w:t>Country</w:t>
            </w:r>
            <w:r>
              <w:rPr>
                <w:b/>
                <w:sz w:val="16"/>
                <w:lang w:val="en-US"/>
              </w:rPr>
              <w:t>: _____________________________________________________________________________________________________</w:t>
            </w:r>
          </w:p>
          <w:p w:rsidR="000362B7" w:rsidRPr="007B5B29" w:rsidRDefault="000362B7" w:rsidP="004E6F1F">
            <w:pPr>
              <w:tabs>
                <w:tab w:val="left" w:pos="170"/>
                <w:tab w:val="left" w:pos="1701"/>
                <w:tab w:val="left" w:pos="3686"/>
                <w:tab w:val="right" w:leader="underscore" w:pos="10773"/>
              </w:tabs>
              <w:spacing w:before="240"/>
              <w:rPr>
                <w:b/>
                <w:sz w:val="16"/>
                <w:lang w:val="en-US"/>
              </w:rPr>
            </w:pPr>
            <w:r w:rsidRPr="007B5B29">
              <w:rPr>
                <w:b/>
                <w:sz w:val="16"/>
                <w:lang w:val="en-US"/>
              </w:rPr>
              <w:t>Name of the Administration or Organization</w:t>
            </w:r>
            <w:r>
              <w:rPr>
                <w:b/>
                <w:sz w:val="16"/>
                <w:lang w:val="en-US"/>
              </w:rPr>
              <w:t>: ______________________________________________________________________</w:t>
            </w:r>
          </w:p>
          <w:p w:rsidR="000362B7" w:rsidRPr="007B5B29" w:rsidRDefault="000362B7" w:rsidP="004E6F1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  <w:p w:rsidR="000362B7" w:rsidRPr="007B5B29" w:rsidRDefault="000362B7" w:rsidP="004E6F1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Mr. / Ms.</w:t>
            </w:r>
            <w:r>
              <w:rPr>
                <w:b/>
                <w:sz w:val="16"/>
                <w:lang w:val="en-US"/>
              </w:rPr>
              <w:tab/>
              <w:t>_______________________________________</w:t>
            </w:r>
            <w:r w:rsidRPr="007B5B29">
              <w:rPr>
                <w:b/>
                <w:sz w:val="16"/>
                <w:lang w:val="en-US"/>
              </w:rPr>
              <w:t>(family name)</w:t>
            </w:r>
            <w:r w:rsidRPr="007B5B29">
              <w:rPr>
                <w:b/>
                <w:sz w:val="16"/>
                <w:lang w:val="en-US"/>
              </w:rPr>
              <w:tab/>
            </w:r>
            <w:r>
              <w:rPr>
                <w:b/>
                <w:sz w:val="16"/>
                <w:lang w:val="en-US"/>
              </w:rPr>
              <w:t>______________________________________</w:t>
            </w:r>
            <w:r w:rsidRPr="007B5B29">
              <w:rPr>
                <w:b/>
                <w:sz w:val="16"/>
                <w:lang w:val="en-US"/>
              </w:rPr>
              <w:t>(given name)</w:t>
            </w:r>
          </w:p>
          <w:p w:rsidR="000362B7" w:rsidRPr="007B5B29" w:rsidRDefault="000362B7" w:rsidP="004E6F1F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  <w:p w:rsidR="000362B7" w:rsidRPr="007B5B29" w:rsidRDefault="000362B7" w:rsidP="004E6F1F">
            <w:pPr>
              <w:tabs>
                <w:tab w:val="left" w:pos="170"/>
                <w:tab w:val="right" w:pos="4536"/>
                <w:tab w:val="right" w:leader="underscore" w:pos="10773"/>
              </w:tabs>
              <w:rPr>
                <w:b/>
                <w:sz w:val="16"/>
              </w:rPr>
            </w:pPr>
            <w:proofErr w:type="spellStart"/>
            <w:r w:rsidRPr="007B5B29">
              <w:rPr>
                <w:b/>
                <w:sz w:val="16"/>
              </w:rPr>
              <w:t>Title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z w:val="16"/>
              </w:rPr>
              <w:tab/>
            </w:r>
            <w:r w:rsidRPr="007B5B29">
              <w:rPr>
                <w:b/>
                <w:sz w:val="16"/>
              </w:rPr>
              <w:t>_________________________________________________________________</w:t>
            </w:r>
            <w:r>
              <w:rPr>
                <w:b/>
                <w:sz w:val="16"/>
              </w:rPr>
              <w:t>___________________________________</w:t>
            </w:r>
          </w:p>
          <w:p w:rsidR="000362B7" w:rsidRPr="0044318A" w:rsidRDefault="000362B7" w:rsidP="004E6F1F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</w:rPr>
            </w:pPr>
          </w:p>
        </w:tc>
      </w:tr>
      <w:tr w:rsidR="000362B7" w:rsidRPr="000B177D" w:rsidTr="004E6F1F">
        <w:trPr>
          <w:cantSplit/>
        </w:trPr>
        <w:tc>
          <w:tcPr>
            <w:tcW w:w="9639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2B7" w:rsidRPr="000362B7" w:rsidRDefault="000362B7" w:rsidP="004E6F1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0362B7">
              <w:rPr>
                <w:b/>
                <w:sz w:val="16"/>
                <w:lang w:val="en-US"/>
              </w:rPr>
              <w:t xml:space="preserve">Address: </w:t>
            </w:r>
            <w:r w:rsidRPr="000362B7">
              <w:rPr>
                <w:b/>
                <w:sz w:val="16"/>
                <w:lang w:val="en-US"/>
              </w:rPr>
              <w:tab/>
              <w:t>____________________________________________________________________________________________________</w:t>
            </w:r>
          </w:p>
          <w:p w:rsidR="000362B7" w:rsidRPr="000362B7" w:rsidRDefault="000362B7" w:rsidP="004E6F1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180"/>
              <w:ind w:left="170" w:hanging="170"/>
              <w:rPr>
                <w:b/>
                <w:sz w:val="16"/>
                <w:lang w:val="en-US"/>
              </w:rPr>
            </w:pPr>
            <w:r w:rsidRPr="000362B7">
              <w:rPr>
                <w:b/>
                <w:sz w:val="16"/>
                <w:lang w:val="en-US"/>
              </w:rPr>
              <w:t>______________________________________________________________________________________________________________</w:t>
            </w:r>
          </w:p>
          <w:p w:rsidR="000362B7" w:rsidRPr="000362B7" w:rsidRDefault="000362B7" w:rsidP="004E6F1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ind w:left="170" w:hanging="170"/>
              <w:rPr>
                <w:b/>
                <w:sz w:val="16"/>
                <w:lang w:val="en-US"/>
              </w:rPr>
            </w:pPr>
          </w:p>
          <w:p w:rsidR="000362B7" w:rsidRPr="007B5B29" w:rsidRDefault="000362B7" w:rsidP="004E6F1F">
            <w:pPr>
              <w:tabs>
                <w:tab w:val="left" w:pos="170"/>
                <w:tab w:val="left" w:pos="567"/>
                <w:tab w:val="right" w:leader="underscore" w:pos="2269"/>
                <w:tab w:val="left" w:pos="2694"/>
                <w:tab w:val="left" w:pos="3119"/>
                <w:tab w:val="right" w:leader="underscore" w:pos="4820"/>
                <w:tab w:val="left" w:pos="5245"/>
                <w:tab w:val="left" w:pos="5812"/>
                <w:tab w:val="right" w:leader="underscore" w:pos="7513"/>
                <w:tab w:val="left" w:pos="7939"/>
                <w:tab w:val="left" w:pos="8647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Tel.:</w:t>
            </w:r>
            <w:r>
              <w:rPr>
                <w:b/>
                <w:sz w:val="16"/>
                <w:lang w:val="en-US"/>
              </w:rPr>
              <w:tab/>
              <w:t xml:space="preserve">____________________________    </w:t>
            </w:r>
            <w:r w:rsidRPr="007B5B29">
              <w:rPr>
                <w:b/>
                <w:sz w:val="16"/>
                <w:lang w:val="en-US"/>
              </w:rPr>
              <w:t>Fax:</w:t>
            </w:r>
            <w:r>
              <w:rPr>
                <w:b/>
                <w:sz w:val="16"/>
                <w:lang w:val="en-US"/>
              </w:rPr>
              <w:tab/>
              <w:t xml:space="preserve">____________________________    </w:t>
            </w:r>
            <w:r w:rsidRPr="007B5B29">
              <w:rPr>
                <w:b/>
                <w:sz w:val="16"/>
                <w:lang w:val="en-US"/>
              </w:rPr>
              <w:t>E-Mail</w:t>
            </w:r>
            <w:r>
              <w:rPr>
                <w:b/>
                <w:sz w:val="16"/>
                <w:lang w:val="en-US"/>
              </w:rPr>
              <w:t>:_________________________________</w:t>
            </w:r>
          </w:p>
          <w:p w:rsidR="000362B7" w:rsidRPr="007B5B29" w:rsidRDefault="000362B7" w:rsidP="004E6F1F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  <w:p w:rsidR="000362B7" w:rsidRPr="007B5B29" w:rsidRDefault="000362B7" w:rsidP="004E6F1F">
            <w:pPr>
              <w:tabs>
                <w:tab w:val="left" w:pos="170"/>
                <w:tab w:val="left" w:pos="1701"/>
                <w:tab w:val="left" w:pos="5245"/>
                <w:tab w:val="left" w:pos="7230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  <w:r w:rsidRPr="007B5B29">
              <w:rPr>
                <w:b/>
                <w:sz w:val="16"/>
                <w:lang w:val="en-US"/>
              </w:rPr>
              <w:t>PASSPORT INFORMATION :</w:t>
            </w:r>
          </w:p>
          <w:p w:rsidR="000362B7" w:rsidRPr="007B5B29" w:rsidRDefault="000362B7" w:rsidP="004E6F1F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7B5B29">
              <w:rPr>
                <w:b/>
                <w:sz w:val="16"/>
                <w:lang w:val="en-US"/>
              </w:rPr>
              <w:t>Date of birth</w:t>
            </w:r>
            <w:r>
              <w:rPr>
                <w:b/>
                <w:sz w:val="16"/>
                <w:lang w:val="en-US"/>
              </w:rPr>
              <w:t>:</w:t>
            </w:r>
            <w:r w:rsidRPr="007B5B29">
              <w:rPr>
                <w:b/>
                <w:sz w:val="16"/>
                <w:lang w:val="en-US"/>
              </w:rPr>
              <w:tab/>
              <w:t>________________</w:t>
            </w:r>
            <w:r>
              <w:rPr>
                <w:b/>
                <w:sz w:val="16"/>
                <w:lang w:val="en-US"/>
              </w:rPr>
              <w:t>_______________________________________________________________________________</w:t>
            </w:r>
          </w:p>
          <w:p w:rsidR="000362B7" w:rsidRPr="007B5B29" w:rsidRDefault="000362B7" w:rsidP="004E6F1F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  <w:p w:rsidR="000362B7" w:rsidRPr="000362B7" w:rsidRDefault="000362B7" w:rsidP="004E6F1F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0362B7">
              <w:rPr>
                <w:b/>
                <w:sz w:val="16"/>
                <w:lang w:val="en-US"/>
              </w:rPr>
              <w:t>Nationality: __________________________________________   Passport number: ________________________________________</w:t>
            </w:r>
          </w:p>
          <w:p w:rsidR="000362B7" w:rsidRPr="007B5B29" w:rsidRDefault="000362B7" w:rsidP="004E6F1F">
            <w:pPr>
              <w:tabs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</w:tabs>
              <w:spacing w:before="0"/>
              <w:rPr>
                <w:b/>
                <w:sz w:val="16"/>
                <w:lang w:val="en-US"/>
              </w:rPr>
            </w:pPr>
          </w:p>
          <w:p w:rsidR="000362B7" w:rsidRPr="000362B7" w:rsidRDefault="000362B7" w:rsidP="004E6F1F">
            <w:pPr>
              <w:tabs>
                <w:tab w:val="left" w:pos="170"/>
                <w:tab w:val="left" w:pos="1850"/>
                <w:tab w:val="right" w:leader="underscore" w:pos="3402"/>
                <w:tab w:val="left" w:pos="3693"/>
                <w:tab w:val="left" w:pos="4543"/>
                <w:tab w:val="right" w:leader="underscore" w:pos="7095"/>
                <w:tab w:val="left" w:pos="7378"/>
                <w:tab w:val="left" w:pos="9079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0362B7">
              <w:rPr>
                <w:b/>
                <w:sz w:val="16"/>
                <w:lang w:val="en-US"/>
              </w:rPr>
              <w:t>Date of issue: ___________________   In (place)</w:t>
            </w:r>
            <w:r w:rsidRPr="000362B7">
              <w:rPr>
                <w:b/>
                <w:sz w:val="16"/>
                <w:lang w:val="en-US"/>
              </w:rPr>
              <w:tab/>
              <w:t>: _____________________________Valid until (date): _______________________</w:t>
            </w:r>
          </w:p>
          <w:p w:rsidR="000362B7" w:rsidRPr="007B5B29" w:rsidRDefault="000362B7" w:rsidP="004E6F1F">
            <w:pPr>
              <w:tabs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</w:tc>
      </w:tr>
      <w:tr w:rsidR="000362B7" w:rsidRPr="00C448E0" w:rsidTr="004E6F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9639" w:type="dxa"/>
            <w:gridSpan w:val="9"/>
            <w:tcBorders>
              <w:bottom w:val="nil"/>
            </w:tcBorders>
          </w:tcPr>
          <w:p w:rsidR="000362B7" w:rsidRPr="00C448E0" w:rsidRDefault="000362B7" w:rsidP="004E6F1F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C448E0">
              <w:rPr>
                <w:b/>
                <w:bCs/>
                <w:sz w:val="20"/>
              </w:rPr>
              <w:t>Please</w:t>
            </w:r>
            <w:proofErr w:type="spellEnd"/>
            <w:r w:rsidRPr="00C448E0">
              <w:rPr>
                <w:b/>
                <w:bCs/>
                <w:sz w:val="20"/>
              </w:rPr>
              <w:t xml:space="preserve"> select </w:t>
            </w:r>
            <w:proofErr w:type="spellStart"/>
            <w:r w:rsidRPr="00C448E0">
              <w:rPr>
                <w:b/>
                <w:bCs/>
                <w:sz w:val="20"/>
              </w:rPr>
              <w:t>your</w:t>
            </w:r>
            <w:proofErr w:type="spellEnd"/>
            <w:r w:rsidRPr="00C448E0">
              <w:rPr>
                <w:b/>
                <w:bCs/>
                <w:sz w:val="20"/>
              </w:rPr>
              <w:t xml:space="preserve"> </w:t>
            </w:r>
            <w:proofErr w:type="spellStart"/>
            <w:r w:rsidRPr="00C448E0">
              <w:rPr>
                <w:b/>
                <w:bCs/>
                <w:sz w:val="20"/>
              </w:rPr>
              <w:t>preference</w:t>
            </w:r>
            <w:proofErr w:type="spellEnd"/>
            <w:r w:rsidRPr="00C448E0">
              <w:rPr>
                <w:b/>
                <w:bCs/>
                <w:sz w:val="20"/>
              </w:rPr>
              <w:t xml:space="preserve"> </w:t>
            </w:r>
          </w:p>
        </w:tc>
      </w:tr>
      <w:tr w:rsidR="000362B7" w:rsidRPr="000B177D" w:rsidTr="004E6F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9639" w:type="dxa"/>
            <w:gridSpan w:val="9"/>
            <w:tcBorders>
              <w:top w:val="nil"/>
              <w:bottom w:val="nil"/>
            </w:tcBorders>
          </w:tcPr>
          <w:p w:rsidR="000362B7" w:rsidRPr="000362B7" w:rsidRDefault="000362B7" w:rsidP="000362B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Lines="150" w:before="360"/>
              <w:ind w:left="714" w:hanging="357"/>
              <w:textAlignment w:val="auto"/>
              <w:rPr>
                <w:b/>
                <w:sz w:val="20"/>
                <w:lang w:val="en-US"/>
              </w:rPr>
            </w:pPr>
            <w:r w:rsidRPr="000362B7">
              <w:rPr>
                <w:b/>
                <w:bCs/>
                <w:sz w:val="20"/>
                <w:lang w:val="en-US"/>
              </w:rPr>
              <w:t xml:space="preserve">□  </w:t>
            </w:r>
            <w:r w:rsidRPr="000362B7">
              <w:rPr>
                <w:sz w:val="20"/>
                <w:lang w:val="en-US"/>
              </w:rPr>
              <w:t xml:space="preserve">One full fellowship     or </w:t>
            </w:r>
            <w:r w:rsidRPr="000362B7">
              <w:rPr>
                <w:b/>
                <w:bCs/>
                <w:sz w:val="20"/>
                <w:lang w:val="en-US"/>
              </w:rPr>
              <w:t xml:space="preserve">       □ </w:t>
            </w:r>
            <w:r w:rsidRPr="000362B7">
              <w:rPr>
                <w:sz w:val="20"/>
                <w:lang w:val="en-US"/>
              </w:rPr>
              <w:t>two partial fellowships (per eligible country).</w:t>
            </w:r>
          </w:p>
        </w:tc>
      </w:tr>
      <w:tr w:rsidR="000362B7" w:rsidRPr="000B177D" w:rsidTr="004E6F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9639" w:type="dxa"/>
            <w:gridSpan w:val="9"/>
            <w:tcBorders>
              <w:top w:val="nil"/>
              <w:bottom w:val="nil"/>
            </w:tcBorders>
          </w:tcPr>
          <w:p w:rsidR="000362B7" w:rsidRPr="000362B7" w:rsidRDefault="000362B7" w:rsidP="000362B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Lines="40" w:before="96"/>
              <w:textAlignment w:val="auto"/>
              <w:rPr>
                <w:sz w:val="20"/>
                <w:lang w:val="en-US"/>
              </w:rPr>
            </w:pPr>
            <w:r w:rsidRPr="000362B7">
              <w:rPr>
                <w:sz w:val="20"/>
                <w:lang w:val="en-US"/>
              </w:rPr>
              <w:t>In case of two partial fellowships, choose one of the following:</w:t>
            </w:r>
          </w:p>
        </w:tc>
      </w:tr>
      <w:tr w:rsidR="000362B7" w:rsidRPr="000B177D" w:rsidTr="004E6F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9639" w:type="dxa"/>
            <w:gridSpan w:val="9"/>
            <w:tcBorders>
              <w:top w:val="nil"/>
              <w:bottom w:val="nil"/>
            </w:tcBorders>
          </w:tcPr>
          <w:p w:rsidR="000362B7" w:rsidRPr="000362B7" w:rsidRDefault="000362B7" w:rsidP="004E6F1F">
            <w:pPr>
              <w:rPr>
                <w:b/>
                <w:bCs/>
                <w:sz w:val="20"/>
                <w:lang w:val="en-US"/>
              </w:rPr>
            </w:pPr>
            <w:r w:rsidRPr="000362B7">
              <w:rPr>
                <w:b/>
                <w:bCs/>
                <w:sz w:val="20"/>
                <w:lang w:val="en-US"/>
              </w:rPr>
              <w:tab/>
            </w:r>
            <w:r w:rsidRPr="000362B7">
              <w:rPr>
                <w:b/>
                <w:bCs/>
                <w:sz w:val="20"/>
                <w:lang w:val="en-US"/>
              </w:rPr>
              <w:tab/>
              <w:t>□ Economy class air ticket (duty station / Geneva / duty station).</w:t>
            </w:r>
          </w:p>
          <w:p w:rsidR="000362B7" w:rsidRPr="000362B7" w:rsidRDefault="000362B7" w:rsidP="004E6F1F">
            <w:pPr>
              <w:spacing w:before="0"/>
              <w:ind w:left="357"/>
              <w:rPr>
                <w:b/>
                <w:bCs/>
                <w:sz w:val="20"/>
                <w:lang w:val="en-US"/>
              </w:rPr>
            </w:pPr>
            <w:r w:rsidRPr="000362B7">
              <w:rPr>
                <w:b/>
                <w:bCs/>
                <w:sz w:val="20"/>
                <w:lang w:val="en-US"/>
              </w:rPr>
              <w:tab/>
            </w:r>
            <w:r w:rsidRPr="000362B7">
              <w:rPr>
                <w:b/>
                <w:bCs/>
                <w:sz w:val="20"/>
                <w:lang w:val="en-US"/>
              </w:rPr>
              <w:tab/>
              <w:t>□ Daily subsistence allowance intended to cover accommodation, meals &amp; misc. expenses.</w:t>
            </w:r>
          </w:p>
        </w:tc>
      </w:tr>
      <w:tr w:rsidR="000362B7" w:rsidRPr="000B177D" w:rsidTr="004E6F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67"/>
        </w:trPr>
        <w:tc>
          <w:tcPr>
            <w:tcW w:w="9639" w:type="dxa"/>
            <w:gridSpan w:val="9"/>
            <w:tcBorders>
              <w:top w:val="nil"/>
              <w:bottom w:val="single" w:sz="6" w:space="0" w:color="auto"/>
            </w:tcBorders>
          </w:tcPr>
          <w:p w:rsidR="000362B7" w:rsidRPr="000362B7" w:rsidRDefault="000362B7" w:rsidP="004E6F1F">
            <w:pPr>
              <w:spacing w:before="0"/>
              <w:rPr>
                <w:lang w:val="en-US"/>
              </w:rPr>
            </w:pPr>
          </w:p>
        </w:tc>
      </w:tr>
      <w:tr w:rsidR="000362B7" w:rsidRPr="007B5B29" w:rsidTr="004E6F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379" w:type="dxa"/>
            <w:gridSpan w:val="6"/>
          </w:tcPr>
          <w:p w:rsidR="000362B7" w:rsidRPr="00E86939" w:rsidRDefault="000362B7" w:rsidP="000362B7">
            <w:pPr>
              <w:spacing w:before="60"/>
              <w:ind w:left="170" w:hanging="170"/>
              <w:rPr>
                <w:b/>
                <w:bCs/>
                <w:sz w:val="16"/>
                <w:lang w:val="en-US"/>
              </w:rPr>
            </w:pPr>
          </w:p>
          <w:p w:rsidR="000362B7" w:rsidRPr="00E86939" w:rsidRDefault="000362B7" w:rsidP="000362B7">
            <w:pPr>
              <w:spacing w:before="60"/>
              <w:rPr>
                <w:b/>
                <w:bCs/>
                <w:sz w:val="16"/>
                <w:lang w:val="en-US"/>
              </w:rPr>
            </w:pPr>
            <w:r w:rsidRPr="00E86939">
              <w:rPr>
                <w:b/>
                <w:bCs/>
                <w:sz w:val="16"/>
                <w:lang w:val="en-US"/>
              </w:rPr>
              <w:t>Signature of fellowship candidate:</w:t>
            </w:r>
          </w:p>
          <w:p w:rsidR="000362B7" w:rsidRPr="007B5B29" w:rsidRDefault="000362B7" w:rsidP="000362B7">
            <w:pPr>
              <w:spacing w:before="60"/>
            </w:pPr>
          </w:p>
        </w:tc>
        <w:tc>
          <w:tcPr>
            <w:tcW w:w="3260" w:type="dxa"/>
            <w:gridSpan w:val="3"/>
          </w:tcPr>
          <w:p w:rsidR="000362B7" w:rsidRPr="00E86939" w:rsidRDefault="000362B7" w:rsidP="000362B7">
            <w:pPr>
              <w:spacing w:before="60"/>
              <w:rPr>
                <w:sz w:val="16"/>
                <w:szCs w:val="16"/>
              </w:rPr>
            </w:pPr>
          </w:p>
          <w:p w:rsidR="000362B7" w:rsidRPr="007B5B29" w:rsidRDefault="000362B7" w:rsidP="000362B7">
            <w:pPr>
              <w:spacing w:before="60"/>
            </w:pPr>
            <w:r w:rsidRPr="00E86939">
              <w:rPr>
                <w:b/>
                <w:bCs/>
                <w:sz w:val="16"/>
                <w:lang w:val="en-US"/>
              </w:rPr>
              <w:t>Date:</w:t>
            </w:r>
          </w:p>
        </w:tc>
      </w:tr>
      <w:tr w:rsidR="000362B7" w:rsidRPr="000B177D" w:rsidTr="004E6F1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39" w:type="dxa"/>
            <w:gridSpan w:val="9"/>
          </w:tcPr>
          <w:p w:rsidR="000362B7" w:rsidRPr="00E86939" w:rsidRDefault="000362B7" w:rsidP="004E6F1F">
            <w:pPr>
              <w:rPr>
                <w:b/>
                <w:bCs/>
                <w:sz w:val="16"/>
                <w:lang w:val="en-US"/>
              </w:rPr>
            </w:pPr>
            <w:r w:rsidRPr="00E86939">
              <w:rPr>
                <w:b/>
                <w:bCs/>
                <w:sz w:val="16"/>
                <w:lang w:val="en-US"/>
              </w:rPr>
              <w:t>TO VALIDATE FELLOWSHIP REQUEST, NAME, TITLE AND SIGNATURE OF CERTIFYING OFFICIAL DESIGNATING PARTICIPANT MUST BE COMPLETED BELOW WITH OFFICIAL STAMP.</w:t>
            </w:r>
          </w:p>
          <w:p w:rsidR="000362B7" w:rsidRPr="000362B7" w:rsidRDefault="000362B7" w:rsidP="004E6F1F">
            <w:pPr>
              <w:rPr>
                <w:lang w:val="en-US"/>
              </w:rPr>
            </w:pPr>
            <w:r w:rsidRPr="000362B7">
              <w:rPr>
                <w:b/>
                <w:bCs/>
                <w:sz w:val="16"/>
                <w:szCs w:val="16"/>
                <w:lang w:val="en-US"/>
              </w:rPr>
              <w:t>N.B. IT IS IMPERATIVE THAT FELLOWS BE PRESENT FROM THE FIRST DAY TO THE END OF THE MEETING.</w:t>
            </w:r>
          </w:p>
        </w:tc>
      </w:tr>
      <w:tr w:rsidR="000362B7" w:rsidRPr="007B5B29" w:rsidTr="004E6F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379" w:type="dxa"/>
            <w:gridSpan w:val="6"/>
          </w:tcPr>
          <w:p w:rsidR="000362B7" w:rsidRPr="007B5B29" w:rsidRDefault="000362B7" w:rsidP="000362B7">
            <w:pPr>
              <w:spacing w:after="240"/>
            </w:pPr>
            <w:r w:rsidRPr="00E86939">
              <w:rPr>
                <w:b/>
                <w:bCs/>
                <w:sz w:val="16"/>
                <w:lang w:val="en-US"/>
              </w:rPr>
              <w:t>Signature</w:t>
            </w:r>
          </w:p>
        </w:tc>
        <w:tc>
          <w:tcPr>
            <w:tcW w:w="3260" w:type="dxa"/>
            <w:gridSpan w:val="3"/>
          </w:tcPr>
          <w:p w:rsidR="000362B7" w:rsidRPr="007B5B29" w:rsidRDefault="000362B7" w:rsidP="000362B7">
            <w:pPr>
              <w:spacing w:after="240"/>
            </w:pPr>
            <w:r w:rsidRPr="00E86939">
              <w:rPr>
                <w:b/>
                <w:bCs/>
                <w:sz w:val="16"/>
                <w:lang w:val="en-US"/>
              </w:rPr>
              <w:t>Date</w:t>
            </w:r>
          </w:p>
        </w:tc>
      </w:tr>
    </w:tbl>
    <w:p w:rsidR="00167F92" w:rsidRDefault="00167F92" w:rsidP="000362B7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/>
        <w:rPr>
          <w:sz w:val="20"/>
          <w:lang w:val="en-US"/>
        </w:rPr>
      </w:pPr>
    </w:p>
    <w:sectPr w:rsidR="00167F92" w:rsidSect="002E7279">
      <w:type w:val="oddPage"/>
      <w:pgSz w:w="11907" w:h="16840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CDE" w:rsidRDefault="00C32CDE">
      <w:r>
        <w:separator/>
      </w:r>
    </w:p>
  </w:endnote>
  <w:endnote w:type="continuationSeparator" w:id="0">
    <w:p w:rsidR="00C32CDE" w:rsidRDefault="00C3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6D9" w:rsidRDefault="00CB36D9">
    <w:pPr>
      <w:pStyle w:val="Footer"/>
      <w:rPr>
        <w:lang w:val="en-US"/>
      </w:rPr>
    </w:pPr>
    <w:r>
      <w:t>ITU-T\BUREAU\CIRC\….</w:t>
    </w:r>
    <w:r>
      <w:tab/>
    </w:r>
    <w:r>
      <w:tab/>
      <w:t>13.09.05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6D9" w:rsidRPr="002E7279" w:rsidRDefault="002E7279" w:rsidP="000B177D">
    <w:pPr>
      <w:pStyle w:val="Footer"/>
    </w:pPr>
    <w:r>
      <w:t>ITU-T\BUREAU\CIRC\294F.DOC</w:t>
    </w:r>
    <w:r w:rsidRPr="00D210B7">
      <w:tab/>
    </w:r>
    <w:r w:rsidRPr="00D210B7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153"/>
      <w:gridCol w:w="3211"/>
      <w:gridCol w:w="2479"/>
      <w:gridCol w:w="2293"/>
    </w:tblGrid>
    <w:tr w:rsidR="00CB36D9" w:rsidRPr="000B177D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CB36D9" w:rsidRDefault="00CB36D9">
          <w:pPr>
            <w:pStyle w:val="itu"/>
          </w:pPr>
          <w:r>
            <w:t>Place des Nations</w:t>
          </w:r>
        </w:p>
      </w:tc>
      <w:tc>
        <w:tcPr>
          <w:tcW w:w="1584" w:type="pct"/>
          <w:tcBorders>
            <w:top w:val="single" w:sz="6" w:space="0" w:color="auto"/>
          </w:tcBorders>
          <w:tcMar>
            <w:top w:w="57" w:type="dxa"/>
          </w:tcMar>
        </w:tcPr>
        <w:p w:rsidR="00CB36D9" w:rsidRDefault="00CB36D9">
          <w:pPr>
            <w:pStyle w:val="itu"/>
          </w:pPr>
          <w:proofErr w:type="spellStart"/>
          <w:r>
            <w:t>Téléphone</w:t>
          </w:r>
          <w:proofErr w:type="spellEnd"/>
          <w:r>
            <w:t xml:space="preserve"> </w:t>
          </w:r>
          <w:r>
            <w:tab/>
            <w:t>+41 22 730 51 11</w:t>
          </w:r>
        </w:p>
      </w:tc>
      <w:tc>
        <w:tcPr>
          <w:tcW w:w="1223" w:type="pct"/>
          <w:tcBorders>
            <w:top w:val="single" w:sz="6" w:space="0" w:color="auto"/>
          </w:tcBorders>
          <w:tcMar>
            <w:top w:w="57" w:type="dxa"/>
          </w:tcMar>
        </w:tcPr>
        <w:p w:rsidR="00CB36D9" w:rsidRDefault="00CB36D9">
          <w:pPr>
            <w:pStyle w:val="itu"/>
          </w:pPr>
          <w:proofErr w:type="spellStart"/>
          <w:r>
            <w:t>Télex</w:t>
          </w:r>
          <w:proofErr w:type="spellEnd"/>
          <w:r>
            <w:t xml:space="preserve">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CB36D9" w:rsidRDefault="00CB36D9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CB36D9">
      <w:trPr>
        <w:cantSplit/>
      </w:trPr>
      <w:tc>
        <w:tcPr>
          <w:tcW w:w="1062" w:type="pct"/>
        </w:tcPr>
        <w:p w:rsidR="00CB36D9" w:rsidRDefault="00CB36D9">
          <w:pPr>
            <w:pStyle w:val="itu"/>
          </w:pPr>
          <w:r>
            <w:t>CH-1211 Genève 20</w:t>
          </w:r>
        </w:p>
      </w:tc>
      <w:tc>
        <w:tcPr>
          <w:tcW w:w="1584" w:type="pct"/>
        </w:tcPr>
        <w:p w:rsidR="00CB36D9" w:rsidRDefault="00CB36D9">
          <w:pPr>
            <w:pStyle w:val="itu"/>
          </w:pPr>
          <w:proofErr w:type="spellStart"/>
          <w:r>
            <w:t>Téléfax</w:t>
          </w:r>
          <w:proofErr w:type="spellEnd"/>
          <w:r>
            <w:tab/>
            <w:t>Gr3:</w:t>
          </w:r>
          <w:r>
            <w:tab/>
            <w:t>+41 22 733 72 56</w:t>
          </w:r>
        </w:p>
      </w:tc>
      <w:tc>
        <w:tcPr>
          <w:tcW w:w="1223" w:type="pct"/>
        </w:tcPr>
        <w:p w:rsidR="00CB36D9" w:rsidRDefault="00CB36D9">
          <w:pPr>
            <w:pStyle w:val="itu"/>
          </w:pPr>
          <w:proofErr w:type="spellStart"/>
          <w:r>
            <w:t>Télégramme</w:t>
          </w:r>
          <w:proofErr w:type="spellEnd"/>
          <w:r>
            <w:t xml:space="preserve"> ITU GENEVE</w:t>
          </w:r>
        </w:p>
      </w:tc>
      <w:tc>
        <w:tcPr>
          <w:tcW w:w="1131" w:type="pct"/>
        </w:tcPr>
        <w:p w:rsidR="00CB36D9" w:rsidRDefault="00CB36D9">
          <w:pPr>
            <w:pStyle w:val="itu"/>
          </w:pPr>
          <w:r>
            <w:tab/>
            <w:t>www.itu.int</w:t>
          </w:r>
        </w:p>
      </w:tc>
    </w:tr>
    <w:tr w:rsidR="00CB36D9">
      <w:trPr>
        <w:cantSplit/>
      </w:trPr>
      <w:tc>
        <w:tcPr>
          <w:tcW w:w="1062" w:type="pct"/>
        </w:tcPr>
        <w:p w:rsidR="00CB36D9" w:rsidRDefault="00CB36D9">
          <w:pPr>
            <w:pStyle w:val="itu"/>
          </w:pPr>
          <w:r>
            <w:t>Suisse</w:t>
          </w:r>
        </w:p>
      </w:tc>
      <w:tc>
        <w:tcPr>
          <w:tcW w:w="1584" w:type="pct"/>
        </w:tcPr>
        <w:p w:rsidR="00CB36D9" w:rsidRDefault="00CB36D9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3" w:type="pct"/>
        </w:tcPr>
        <w:p w:rsidR="00CB36D9" w:rsidRDefault="00CB36D9">
          <w:pPr>
            <w:pStyle w:val="itu"/>
          </w:pPr>
        </w:p>
      </w:tc>
      <w:tc>
        <w:tcPr>
          <w:tcW w:w="1131" w:type="pct"/>
        </w:tcPr>
        <w:p w:rsidR="00CB36D9" w:rsidRDefault="00CB36D9">
          <w:pPr>
            <w:pStyle w:val="itu"/>
          </w:pPr>
        </w:p>
      </w:tc>
    </w:tr>
  </w:tbl>
  <w:p w:rsidR="00CB36D9" w:rsidRDefault="00CB36D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6D9" w:rsidRPr="000362B7" w:rsidRDefault="002E7279" w:rsidP="002E7279">
    <w:pPr>
      <w:pStyle w:val="Footer"/>
    </w:pPr>
    <w:r>
      <w:t>ITU-T\BUREAU\CIRC\294F.DOC</w:t>
    </w:r>
    <w:r w:rsidRPr="00D210B7">
      <w:tab/>
    </w:r>
    <w:r w:rsidRPr="00D210B7">
      <w:tab/>
    </w:r>
    <w:r>
      <w:t>30.03.11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CDE" w:rsidRDefault="00C32CDE">
      <w:r>
        <w:t>____________________</w:t>
      </w:r>
    </w:p>
  </w:footnote>
  <w:footnote w:type="continuationSeparator" w:id="0">
    <w:p w:rsidR="00C32CDE" w:rsidRDefault="00C32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6D9" w:rsidRDefault="00CB36D9">
    <w:pPr>
      <w:pStyle w:val="Header"/>
      <w:rPr>
        <w:lang w:val="en-US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B24D3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6D9" w:rsidRPr="002E7279" w:rsidRDefault="002E7279" w:rsidP="002E7279">
    <w:pPr>
      <w:pStyle w:val="Header"/>
      <w:rPr>
        <w:sz w:val="18"/>
        <w:szCs w:val="18"/>
      </w:rPr>
    </w:pPr>
    <w:r w:rsidRPr="002E7279">
      <w:rPr>
        <w:sz w:val="18"/>
        <w:szCs w:val="18"/>
      </w:rPr>
      <w:t xml:space="preserve">- </w:t>
    </w:r>
    <w:r w:rsidRPr="002E7279">
      <w:rPr>
        <w:sz w:val="18"/>
        <w:szCs w:val="18"/>
      </w:rPr>
      <w:fldChar w:fldCharType="begin"/>
    </w:r>
    <w:r w:rsidRPr="002E7279">
      <w:rPr>
        <w:sz w:val="18"/>
        <w:szCs w:val="18"/>
      </w:rPr>
      <w:instrText>PAGE</w:instrText>
    </w:r>
    <w:r w:rsidRPr="002E7279">
      <w:rPr>
        <w:sz w:val="18"/>
        <w:szCs w:val="18"/>
      </w:rPr>
      <w:fldChar w:fldCharType="separate"/>
    </w:r>
    <w:r w:rsidR="00E55F73">
      <w:rPr>
        <w:noProof/>
        <w:sz w:val="18"/>
        <w:szCs w:val="18"/>
      </w:rPr>
      <w:t>2</w:t>
    </w:r>
    <w:r w:rsidRPr="002E7279">
      <w:rPr>
        <w:noProof/>
        <w:sz w:val="18"/>
        <w:szCs w:val="18"/>
      </w:rPr>
      <w:fldChar w:fldCharType="end"/>
    </w:r>
    <w:r w:rsidRPr="002E7279">
      <w:rPr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6D9" w:rsidRPr="002E7279" w:rsidRDefault="002E7279" w:rsidP="002E7279">
    <w:pPr>
      <w:pStyle w:val="Header"/>
      <w:rPr>
        <w:sz w:val="18"/>
        <w:szCs w:val="18"/>
      </w:rPr>
    </w:pPr>
    <w:r w:rsidRPr="002E7279">
      <w:rPr>
        <w:sz w:val="18"/>
        <w:szCs w:val="18"/>
      </w:rPr>
      <w:t xml:space="preserve">- </w:t>
    </w:r>
    <w:r w:rsidRPr="002E7279">
      <w:rPr>
        <w:sz w:val="18"/>
        <w:szCs w:val="18"/>
      </w:rPr>
      <w:fldChar w:fldCharType="begin"/>
    </w:r>
    <w:r w:rsidRPr="002E7279">
      <w:rPr>
        <w:sz w:val="18"/>
        <w:szCs w:val="18"/>
      </w:rPr>
      <w:instrText>PAGE</w:instrText>
    </w:r>
    <w:r w:rsidRPr="002E7279">
      <w:rPr>
        <w:sz w:val="18"/>
        <w:szCs w:val="18"/>
      </w:rPr>
      <w:fldChar w:fldCharType="separate"/>
    </w:r>
    <w:r w:rsidR="00E55F73">
      <w:rPr>
        <w:noProof/>
        <w:sz w:val="18"/>
        <w:szCs w:val="18"/>
      </w:rPr>
      <w:t>5</w:t>
    </w:r>
    <w:r w:rsidRPr="002E7279">
      <w:rPr>
        <w:noProof/>
        <w:sz w:val="18"/>
        <w:szCs w:val="18"/>
      </w:rPr>
      <w:fldChar w:fldCharType="end"/>
    </w:r>
    <w:r w:rsidRPr="002E7279">
      <w:rPr>
        <w:sz w:val="18"/>
        <w:szCs w:val="18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2E"/>
    <w:rsid w:val="000039EE"/>
    <w:rsid w:val="00005622"/>
    <w:rsid w:val="0002519E"/>
    <w:rsid w:val="00035B43"/>
    <w:rsid w:val="000362B7"/>
    <w:rsid w:val="00040CE2"/>
    <w:rsid w:val="000758B3"/>
    <w:rsid w:val="000852D5"/>
    <w:rsid w:val="000B0D96"/>
    <w:rsid w:val="000B177D"/>
    <w:rsid w:val="000B59D8"/>
    <w:rsid w:val="000C56BE"/>
    <w:rsid w:val="001026FD"/>
    <w:rsid w:val="00104E9D"/>
    <w:rsid w:val="00115DD7"/>
    <w:rsid w:val="00132009"/>
    <w:rsid w:val="00155614"/>
    <w:rsid w:val="00167472"/>
    <w:rsid w:val="00167F92"/>
    <w:rsid w:val="00173738"/>
    <w:rsid w:val="001A62C3"/>
    <w:rsid w:val="001B79A3"/>
    <w:rsid w:val="001D7F37"/>
    <w:rsid w:val="002152A3"/>
    <w:rsid w:val="002E7279"/>
    <w:rsid w:val="00333A80"/>
    <w:rsid w:val="00364E95"/>
    <w:rsid w:val="00372875"/>
    <w:rsid w:val="003B1E80"/>
    <w:rsid w:val="003B66E8"/>
    <w:rsid w:val="004033F1"/>
    <w:rsid w:val="00414B0C"/>
    <w:rsid w:val="004257AC"/>
    <w:rsid w:val="00431DE0"/>
    <w:rsid w:val="0043711B"/>
    <w:rsid w:val="004B732E"/>
    <w:rsid w:val="004D51F4"/>
    <w:rsid w:val="004D57E1"/>
    <w:rsid w:val="004D64E0"/>
    <w:rsid w:val="0051210D"/>
    <w:rsid w:val="005136D2"/>
    <w:rsid w:val="00517A03"/>
    <w:rsid w:val="005319F5"/>
    <w:rsid w:val="00541133"/>
    <w:rsid w:val="00557D94"/>
    <w:rsid w:val="005A1072"/>
    <w:rsid w:val="005A3DD9"/>
    <w:rsid w:val="005B1DFC"/>
    <w:rsid w:val="00601682"/>
    <w:rsid w:val="0062667B"/>
    <w:rsid w:val="006333F7"/>
    <w:rsid w:val="00644741"/>
    <w:rsid w:val="006A6FFE"/>
    <w:rsid w:val="006A79A2"/>
    <w:rsid w:val="006C5A91"/>
    <w:rsid w:val="006E7EDB"/>
    <w:rsid w:val="00716BBC"/>
    <w:rsid w:val="007321BC"/>
    <w:rsid w:val="00760063"/>
    <w:rsid w:val="00775E4B"/>
    <w:rsid w:val="0079553B"/>
    <w:rsid w:val="007A40FE"/>
    <w:rsid w:val="00810105"/>
    <w:rsid w:val="008157E0"/>
    <w:rsid w:val="00854E1D"/>
    <w:rsid w:val="00876226"/>
    <w:rsid w:val="00887FA6"/>
    <w:rsid w:val="008C4397"/>
    <w:rsid w:val="008C465A"/>
    <w:rsid w:val="008F2C9B"/>
    <w:rsid w:val="00923CD6"/>
    <w:rsid w:val="00935AA8"/>
    <w:rsid w:val="00971C9A"/>
    <w:rsid w:val="009D51FA"/>
    <w:rsid w:val="009F1E23"/>
    <w:rsid w:val="00A0607A"/>
    <w:rsid w:val="00A51537"/>
    <w:rsid w:val="00A5280F"/>
    <w:rsid w:val="00A60FC1"/>
    <w:rsid w:val="00A97C37"/>
    <w:rsid w:val="00AC37B5"/>
    <w:rsid w:val="00AD752F"/>
    <w:rsid w:val="00AE4C10"/>
    <w:rsid w:val="00B027A7"/>
    <w:rsid w:val="00B13999"/>
    <w:rsid w:val="00B27B41"/>
    <w:rsid w:val="00B642D6"/>
    <w:rsid w:val="00B8573E"/>
    <w:rsid w:val="00BB24C0"/>
    <w:rsid w:val="00BB24D3"/>
    <w:rsid w:val="00BC336E"/>
    <w:rsid w:val="00C26F2E"/>
    <w:rsid w:val="00C32CDE"/>
    <w:rsid w:val="00C45376"/>
    <w:rsid w:val="00C5513C"/>
    <w:rsid w:val="00C9028F"/>
    <w:rsid w:val="00CA0416"/>
    <w:rsid w:val="00CB1125"/>
    <w:rsid w:val="00CB36D9"/>
    <w:rsid w:val="00CC2B11"/>
    <w:rsid w:val="00CD042E"/>
    <w:rsid w:val="00CF2560"/>
    <w:rsid w:val="00CF5B46"/>
    <w:rsid w:val="00D46B68"/>
    <w:rsid w:val="00D542A5"/>
    <w:rsid w:val="00DC3D47"/>
    <w:rsid w:val="00DD77DA"/>
    <w:rsid w:val="00E06C61"/>
    <w:rsid w:val="00E13DB3"/>
    <w:rsid w:val="00E2408B"/>
    <w:rsid w:val="00E45B65"/>
    <w:rsid w:val="00E55F73"/>
    <w:rsid w:val="00E72AE1"/>
    <w:rsid w:val="00E86B25"/>
    <w:rsid w:val="00EC6264"/>
    <w:rsid w:val="00ED6A7A"/>
    <w:rsid w:val="00F346CE"/>
    <w:rsid w:val="00F34F98"/>
    <w:rsid w:val="00F37F6A"/>
    <w:rsid w:val="00F40540"/>
    <w:rsid w:val="00F50844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paragraph" w:styleId="ListParagraph">
    <w:name w:val="List Paragraph"/>
    <w:basedOn w:val="Normal"/>
    <w:uiPriority w:val="34"/>
    <w:qFormat/>
    <w:rsid w:val="00B027A7"/>
    <w:pPr>
      <w:ind w:left="720"/>
      <w:contextualSpacing/>
    </w:pPr>
  </w:style>
  <w:style w:type="character" w:styleId="FollowedHyperlink">
    <w:name w:val="FollowedHyperlink"/>
    <w:basedOn w:val="DefaultParagraphFont"/>
    <w:rsid w:val="000852D5"/>
    <w:rPr>
      <w:color w:val="800080" w:themeColor="followedHyperlink"/>
      <w:u w:val="single"/>
    </w:rPr>
  </w:style>
  <w:style w:type="paragraph" w:styleId="NormalWeb">
    <w:name w:val="Normal (Web)"/>
    <w:basedOn w:val="Normal"/>
    <w:rsid w:val="000852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paragraph" w:customStyle="1" w:styleId="LetterEnd">
    <w:name w:val="Letter_End"/>
    <w:basedOn w:val="Normal"/>
    <w:rsid w:val="000362B7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  <w:rPr>
      <w:lang w:val="en-GB"/>
    </w:rPr>
  </w:style>
  <w:style w:type="character" w:styleId="Strong">
    <w:name w:val="Strong"/>
    <w:basedOn w:val="DefaultParagraphFont"/>
    <w:qFormat/>
    <w:rsid w:val="000362B7"/>
    <w:rPr>
      <w:b/>
      <w:bCs/>
    </w:rPr>
  </w:style>
  <w:style w:type="paragraph" w:styleId="BalloonText">
    <w:name w:val="Balloon Text"/>
    <w:basedOn w:val="Normal"/>
    <w:link w:val="BalloonTextChar"/>
    <w:rsid w:val="000B177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177D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paragraph" w:styleId="ListParagraph">
    <w:name w:val="List Paragraph"/>
    <w:basedOn w:val="Normal"/>
    <w:uiPriority w:val="34"/>
    <w:qFormat/>
    <w:rsid w:val="00B027A7"/>
    <w:pPr>
      <w:ind w:left="720"/>
      <w:contextualSpacing/>
    </w:pPr>
  </w:style>
  <w:style w:type="character" w:styleId="FollowedHyperlink">
    <w:name w:val="FollowedHyperlink"/>
    <w:basedOn w:val="DefaultParagraphFont"/>
    <w:rsid w:val="000852D5"/>
    <w:rPr>
      <w:color w:val="800080" w:themeColor="followedHyperlink"/>
      <w:u w:val="single"/>
    </w:rPr>
  </w:style>
  <w:style w:type="paragraph" w:styleId="NormalWeb">
    <w:name w:val="Normal (Web)"/>
    <w:basedOn w:val="Normal"/>
    <w:rsid w:val="000852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paragraph" w:customStyle="1" w:styleId="LetterEnd">
    <w:name w:val="Letter_End"/>
    <w:basedOn w:val="Normal"/>
    <w:rsid w:val="000362B7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  <w:rPr>
      <w:lang w:val="en-GB"/>
    </w:rPr>
  </w:style>
  <w:style w:type="character" w:styleId="Strong">
    <w:name w:val="Strong"/>
    <w:basedOn w:val="DefaultParagraphFont"/>
    <w:qFormat/>
    <w:rsid w:val="000362B7"/>
    <w:rPr>
      <w:b/>
      <w:bCs/>
    </w:rPr>
  </w:style>
  <w:style w:type="paragraph" w:styleId="BalloonText">
    <w:name w:val="Balloon Text"/>
    <w:basedOn w:val="Normal"/>
    <w:link w:val="BalloonTextChar"/>
    <w:rsid w:val="000B177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177D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tu.int/en/ITU-T/info/Pages/resources.aspx" TargetMode="External"/><Relationship Id="rId18" Type="http://schemas.openxmlformats.org/officeDocument/2006/relationships/header" Target="header2.xml"/><Relationship Id="rId26" Type="http://schemas.openxmlformats.org/officeDocument/2006/relationships/hyperlink" Target="http://www.itu.int/ITU-T/studygroups/tutorials/201211/index.html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itu.int/ITU-T/studygroups/tutorials/201211/index.html" TargetMode="External"/><Relationship Id="rId17" Type="http://schemas.openxmlformats.org/officeDocument/2006/relationships/header" Target="header1.xml"/><Relationship Id="rId25" Type="http://schemas.openxmlformats.org/officeDocument/2006/relationships/hyperlink" Target="mailto:bdtfellowships@itu.in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sbreg@itu.in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ITU-T/studygroups/tutorials/201211/index.html" TargetMode="External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yperlink" Target="http://www.itu.int/travel/" TargetMode="External"/><Relationship Id="rId23" Type="http://schemas.openxmlformats.org/officeDocument/2006/relationships/header" Target="header3.xml"/><Relationship Id="rId28" Type="http://schemas.openxmlformats.org/officeDocument/2006/relationships/theme" Target="theme/theme1.xml"/><Relationship Id="rId10" Type="http://schemas.openxmlformats.org/officeDocument/2006/relationships/hyperlink" Target="mailto:tsbworkshops@itu.int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itu.int/ITU-T/edh/faqs-support.html" TargetMode="External"/><Relationship Id="rId22" Type="http://schemas.openxmlformats.org/officeDocument/2006/relationships/image" Target="media/image2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02141-1862-4C01-AC1B-719D366F3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10449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schiffer</dc:creator>
  <cp:lastModifiedBy>Papara, Marion</cp:lastModifiedBy>
  <cp:revision>2</cp:revision>
  <cp:lastPrinted>2012-06-28T14:25:00Z</cp:lastPrinted>
  <dcterms:created xsi:type="dcterms:W3CDTF">2012-06-29T08:54:00Z</dcterms:created>
  <dcterms:modified xsi:type="dcterms:W3CDTF">2012-06-29T08:54:00Z</dcterms:modified>
</cp:coreProperties>
</file>