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5F3250" w:rsidTr="009D51FA">
        <w:trPr>
          <w:cantSplit/>
        </w:trPr>
        <w:tc>
          <w:tcPr>
            <w:tcW w:w="6426" w:type="dxa"/>
            <w:vAlign w:val="center"/>
          </w:tcPr>
          <w:p w:rsidR="00517A03" w:rsidRPr="005F3250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5F325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F325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5F3250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F325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AF03FA8" wp14:editId="4DC6F39C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5F3250" w:rsidTr="009D51FA">
        <w:trPr>
          <w:cantSplit/>
        </w:trPr>
        <w:tc>
          <w:tcPr>
            <w:tcW w:w="6426" w:type="dxa"/>
            <w:vAlign w:val="center"/>
          </w:tcPr>
          <w:p w:rsidR="00517A03" w:rsidRPr="005F3250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5F3250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5F3250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5F3250">
        <w:tab/>
        <w:t xml:space="preserve">Genève, le </w:t>
      </w:r>
      <w:r w:rsidR="00191605" w:rsidRPr="005F3250">
        <w:t>28 février 2012</w:t>
      </w:r>
    </w:p>
    <w:p w:rsidR="00517A03" w:rsidRPr="005F3250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Pr="005F3250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RPr="005F3250" w:rsidTr="009D51FA">
        <w:trPr>
          <w:cantSplit/>
          <w:trHeight w:val="340"/>
        </w:trPr>
        <w:tc>
          <w:tcPr>
            <w:tcW w:w="822" w:type="dxa"/>
          </w:tcPr>
          <w:p w:rsidR="00517A03" w:rsidRPr="005F3250" w:rsidRDefault="00517A03" w:rsidP="00A5280F">
            <w:pPr>
              <w:tabs>
                <w:tab w:val="left" w:pos="4111"/>
              </w:tabs>
              <w:spacing w:before="10"/>
              <w:ind w:left="57"/>
            </w:pPr>
            <w:r w:rsidRPr="005F3250">
              <w:t>Réf.:</w:t>
            </w:r>
          </w:p>
          <w:p w:rsidR="00517A03" w:rsidRPr="005F3250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F3250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F3250" w:rsidRDefault="00517A03" w:rsidP="0017310A">
            <w:pPr>
              <w:tabs>
                <w:tab w:val="left" w:pos="4111"/>
              </w:tabs>
              <w:spacing w:before="10"/>
              <w:ind w:left="57"/>
            </w:pPr>
            <w:r w:rsidRPr="005F3250">
              <w:t>Tél.:</w:t>
            </w:r>
            <w:r w:rsidRPr="005F3250">
              <w:br/>
              <w:t>Fax:</w:t>
            </w:r>
            <w:r w:rsidRPr="005F3250">
              <w:br/>
              <w:t>Email:</w:t>
            </w:r>
          </w:p>
        </w:tc>
        <w:tc>
          <w:tcPr>
            <w:tcW w:w="4055" w:type="dxa"/>
          </w:tcPr>
          <w:p w:rsidR="00517A03" w:rsidRPr="005F3250" w:rsidRDefault="00517A03" w:rsidP="0019160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F3250">
              <w:rPr>
                <w:b/>
              </w:rPr>
              <w:t xml:space="preserve">Circulaire TSB </w:t>
            </w:r>
            <w:r w:rsidR="00191605" w:rsidRPr="005F3250">
              <w:rPr>
                <w:b/>
              </w:rPr>
              <w:t>261</w:t>
            </w:r>
          </w:p>
          <w:p w:rsidR="00517A03" w:rsidRPr="005F3250" w:rsidRDefault="00517A03" w:rsidP="0019160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F3250">
              <w:t xml:space="preserve">COM </w:t>
            </w:r>
            <w:r w:rsidR="00191605" w:rsidRPr="005F3250">
              <w:t>13</w:t>
            </w:r>
            <w:r w:rsidRPr="005F3250">
              <w:t>/</w:t>
            </w:r>
            <w:r w:rsidR="00191605" w:rsidRPr="005F3250">
              <w:t>TK</w:t>
            </w:r>
          </w:p>
          <w:p w:rsidR="00517A03" w:rsidRPr="005F3250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F3250" w:rsidRDefault="00517A03" w:rsidP="00B924DE">
            <w:pPr>
              <w:tabs>
                <w:tab w:val="left" w:pos="4111"/>
              </w:tabs>
              <w:spacing w:before="10"/>
              <w:ind w:left="57"/>
            </w:pPr>
            <w:r w:rsidRPr="005F3250">
              <w:t xml:space="preserve">+41 22 730 </w:t>
            </w:r>
            <w:proofErr w:type="gramStart"/>
            <w:r w:rsidR="00B924DE" w:rsidRPr="005F3250">
              <w:t>5126</w:t>
            </w:r>
            <w:r w:rsidRPr="005F3250">
              <w:br/>
              <w:t>+41 22 730 5853</w:t>
            </w:r>
            <w:r w:rsidRPr="005F3250">
              <w:br/>
            </w:r>
            <w:hyperlink r:id="rId10" w:history="1">
              <w:r w:rsidR="00B924DE" w:rsidRPr="005F3250">
                <w:rPr>
                  <w:rStyle w:val="Hyperlink"/>
                </w:rPr>
                <w:t>tsbsg13@itu.int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Pr="005F3250" w:rsidRDefault="003848C4" w:rsidP="003848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69"/>
            </w:pPr>
            <w:bookmarkStart w:id="1" w:name="Addressee_F"/>
            <w:bookmarkEnd w:id="1"/>
            <w:r w:rsidRPr="005F3250">
              <w:t>-</w:t>
            </w:r>
            <w:r w:rsidRPr="005F3250">
              <w:tab/>
            </w:r>
            <w:r w:rsidR="00517A03" w:rsidRPr="005F3250">
              <w:t>Aux administrations des Etats Membres de l</w:t>
            </w:r>
            <w:r w:rsidR="00A57D6B">
              <w:t>'</w:t>
            </w:r>
            <w:r w:rsidR="00517A03" w:rsidRPr="005F3250">
              <w:t>Union</w:t>
            </w:r>
            <w:r>
              <w:t>;</w:t>
            </w:r>
          </w:p>
          <w:p w:rsidR="00191605" w:rsidRPr="005F3250" w:rsidRDefault="00191605" w:rsidP="0019160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F3250">
              <w:t>-</w:t>
            </w:r>
            <w:r w:rsidRPr="005F3250">
              <w:tab/>
              <w:t>Aux Membres du Secteur UIT-T;</w:t>
            </w:r>
          </w:p>
          <w:p w:rsidR="00191605" w:rsidRPr="005F3250" w:rsidRDefault="00191605" w:rsidP="0019160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F3250">
              <w:t>-</w:t>
            </w:r>
            <w:r w:rsidRPr="005F3250">
              <w:tab/>
              <w:t>Aux Associés de l</w:t>
            </w:r>
            <w:r w:rsidR="00A57D6B">
              <w:t>'</w:t>
            </w:r>
            <w:r w:rsidRPr="005F3250">
              <w:t>UIT-T;</w:t>
            </w:r>
          </w:p>
          <w:p w:rsidR="00191605" w:rsidRPr="005F3250" w:rsidRDefault="00191605" w:rsidP="0019160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F3250">
              <w:t>-</w:t>
            </w:r>
            <w:r w:rsidRPr="005F3250">
              <w:tab/>
              <w:t>Aux établissements universitaires participant aux travaux de l</w:t>
            </w:r>
            <w:r w:rsidR="00A57D6B">
              <w:t>'</w:t>
            </w:r>
            <w:r w:rsidRPr="005F3250">
              <w:t>UIT-T;</w:t>
            </w:r>
          </w:p>
          <w:p w:rsidR="00191605" w:rsidRPr="005F3250" w:rsidRDefault="00191605" w:rsidP="0019160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F3250">
              <w:t>-</w:t>
            </w:r>
            <w:r w:rsidRPr="005F3250">
              <w:tab/>
              <w:t>Aux participants</w:t>
            </w:r>
            <w:r w:rsidR="003848C4">
              <w:t xml:space="preserve"> aux travaux du Groupe FG </w:t>
            </w:r>
            <w:r w:rsidR="00A961E2">
              <w:t>Cloud</w:t>
            </w:r>
          </w:p>
          <w:p w:rsidR="00191605" w:rsidRPr="005F3250" w:rsidRDefault="00191605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517A03" w:rsidRPr="005F3250" w:rsidTr="009D51FA">
        <w:trPr>
          <w:cantSplit/>
        </w:trPr>
        <w:tc>
          <w:tcPr>
            <w:tcW w:w="822" w:type="dxa"/>
          </w:tcPr>
          <w:p w:rsidR="00517A03" w:rsidRPr="005F325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Pr="005F3250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Pr="005F3250" w:rsidRDefault="00517A03" w:rsidP="00A5280F">
            <w:pPr>
              <w:tabs>
                <w:tab w:val="left" w:pos="4111"/>
              </w:tabs>
              <w:spacing w:before="0"/>
            </w:pPr>
            <w:r w:rsidRPr="005F3250">
              <w:rPr>
                <w:b/>
              </w:rPr>
              <w:t>Copie</w:t>
            </w:r>
            <w:r w:rsidRPr="005F3250">
              <w:t>:</w:t>
            </w:r>
          </w:p>
          <w:p w:rsidR="00517A03" w:rsidRPr="005F3250" w:rsidRDefault="00517A03" w:rsidP="00B924D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F3250">
              <w:t>-</w:t>
            </w:r>
            <w:r w:rsidRPr="005F3250">
              <w:tab/>
              <w:t>Aux Président</w:t>
            </w:r>
            <w:r w:rsidR="00B924DE" w:rsidRPr="005F3250">
              <w:t>s</w:t>
            </w:r>
            <w:r w:rsidRPr="005F3250">
              <w:t xml:space="preserve"> et Vice-Présidents de</w:t>
            </w:r>
            <w:r w:rsidR="00B924DE" w:rsidRPr="005F3250">
              <w:t>s</w:t>
            </w:r>
            <w:r w:rsidRPr="005F3250">
              <w:t xml:space="preserve"> Commission</w:t>
            </w:r>
            <w:r w:rsidR="00B924DE" w:rsidRPr="005F3250">
              <w:t>s</w:t>
            </w:r>
            <w:r w:rsidRPr="005F3250">
              <w:t xml:space="preserve"> d</w:t>
            </w:r>
            <w:r w:rsidR="00A57D6B">
              <w:t>'</w:t>
            </w:r>
            <w:r w:rsidRPr="005F3250">
              <w:t xml:space="preserve">études </w:t>
            </w:r>
            <w:r w:rsidR="00B924DE" w:rsidRPr="005F3250">
              <w:t>de l</w:t>
            </w:r>
            <w:r w:rsidR="00A57D6B">
              <w:t>'</w:t>
            </w:r>
            <w:r w:rsidR="00B924DE" w:rsidRPr="005F3250">
              <w:t>UIT</w:t>
            </w:r>
            <w:r w:rsidR="00B924DE" w:rsidRPr="005F3250">
              <w:noBreakHyphen/>
              <w:t>T</w:t>
            </w:r>
            <w:r w:rsidRPr="005F3250">
              <w:t>;</w:t>
            </w:r>
          </w:p>
          <w:p w:rsidR="00517A03" w:rsidRPr="005F3250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F3250">
              <w:t>-</w:t>
            </w:r>
            <w:r w:rsidRPr="005F3250">
              <w:tab/>
              <w:t>Au Directeur du Bureau de développement des télécommunications;</w:t>
            </w:r>
          </w:p>
          <w:p w:rsidR="00517A03" w:rsidRPr="005F3250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F3250">
              <w:t>-</w:t>
            </w:r>
            <w:r w:rsidRPr="005F3250">
              <w:tab/>
              <w:t>Au Directeur du Bureau des</w:t>
            </w:r>
            <w:r w:rsidRPr="005F3250">
              <w:br/>
              <w:t>radiocommunications</w:t>
            </w:r>
          </w:p>
        </w:tc>
      </w:tr>
    </w:tbl>
    <w:p w:rsidR="00517A03" w:rsidRPr="005F3250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24"/>
      </w:tblGrid>
      <w:tr w:rsidR="00517A03" w:rsidRPr="003848C4" w:rsidTr="009D51FA">
        <w:trPr>
          <w:cantSplit/>
          <w:trHeight w:val="680"/>
        </w:trPr>
        <w:tc>
          <w:tcPr>
            <w:tcW w:w="822" w:type="dxa"/>
          </w:tcPr>
          <w:p w:rsidR="00517A03" w:rsidRPr="003848C4" w:rsidRDefault="00517A03" w:rsidP="003848C4">
            <w:pPr>
              <w:tabs>
                <w:tab w:val="left" w:pos="4111"/>
              </w:tabs>
              <w:spacing w:line="480" w:lineRule="auto"/>
              <w:ind w:left="57"/>
              <w:rPr>
                <w:szCs w:val="24"/>
              </w:rPr>
            </w:pPr>
            <w:r w:rsidRPr="003848C4">
              <w:rPr>
                <w:szCs w:val="24"/>
              </w:rPr>
              <w:t>Objet:</w:t>
            </w:r>
          </w:p>
        </w:tc>
        <w:tc>
          <w:tcPr>
            <w:tcW w:w="5124" w:type="dxa"/>
          </w:tcPr>
          <w:p w:rsidR="00517A03" w:rsidRPr="003848C4" w:rsidRDefault="00B924DE" w:rsidP="003848C4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3848C4">
              <w:rPr>
                <w:b/>
                <w:szCs w:val="24"/>
              </w:rPr>
              <w:t xml:space="preserve">Nouvelle </w:t>
            </w:r>
            <w:r w:rsidR="002B1B66" w:rsidRPr="003848C4">
              <w:rPr>
                <w:b/>
                <w:szCs w:val="24"/>
              </w:rPr>
              <w:t>A</w:t>
            </w:r>
            <w:r w:rsidRPr="003848C4">
              <w:rPr>
                <w:b/>
                <w:szCs w:val="24"/>
              </w:rPr>
              <w:t>ctivité conjointe de coordination sur l</w:t>
            </w:r>
            <w:r w:rsidR="00A57D6B" w:rsidRPr="003848C4">
              <w:rPr>
                <w:b/>
                <w:szCs w:val="24"/>
              </w:rPr>
              <w:t>'</w:t>
            </w:r>
            <w:r w:rsidRPr="003848C4">
              <w:rPr>
                <w:b/>
                <w:szCs w:val="24"/>
              </w:rPr>
              <w:t>informatique dématérialisée</w:t>
            </w:r>
            <w:r w:rsidR="002B1B66" w:rsidRPr="003848C4">
              <w:rPr>
                <w:b/>
                <w:szCs w:val="24"/>
              </w:rPr>
              <w:t xml:space="preserve"> (JCA-Cloud)</w:t>
            </w:r>
          </w:p>
        </w:tc>
      </w:tr>
    </w:tbl>
    <w:p w:rsidR="00517A03" w:rsidRPr="005F3250" w:rsidRDefault="00517A03" w:rsidP="00B85BD6">
      <w:pPr>
        <w:spacing w:before="240"/>
      </w:pPr>
      <w:bookmarkStart w:id="2" w:name="StartTyping_F"/>
      <w:bookmarkEnd w:id="2"/>
      <w:r w:rsidRPr="005F3250">
        <w:t>Madame, Monsieur,</w:t>
      </w:r>
    </w:p>
    <w:p w:rsidR="00B924DE" w:rsidRPr="005F3250" w:rsidRDefault="00B924DE" w:rsidP="00FD775E">
      <w:pPr>
        <w:spacing w:after="120"/>
        <w:ind w:right="-170"/>
      </w:pPr>
      <w:r w:rsidRPr="005F3250">
        <w:rPr>
          <w:bCs/>
        </w:rPr>
        <w:t>1</w:t>
      </w:r>
      <w:r w:rsidRPr="005F3250">
        <w:tab/>
      </w:r>
      <w:r w:rsidR="00404A00" w:rsidRPr="005F3250">
        <w:t>J</w:t>
      </w:r>
      <w:r w:rsidR="00A57D6B">
        <w:t>'</w:t>
      </w:r>
      <w:r w:rsidR="00404A00" w:rsidRPr="005F3250">
        <w:t>ai l</w:t>
      </w:r>
      <w:r w:rsidR="00A57D6B">
        <w:t>'</w:t>
      </w:r>
      <w:r w:rsidR="00404A00" w:rsidRPr="005F3250">
        <w:t>honneur de vous informer qu</w:t>
      </w:r>
      <w:r w:rsidR="00A57D6B">
        <w:t>'</w:t>
      </w:r>
      <w:r w:rsidR="00404A00" w:rsidRPr="005F3250">
        <w:t>à sa dernière réunion</w:t>
      </w:r>
      <w:r w:rsidRPr="005F3250">
        <w:t xml:space="preserve"> (Gen</w:t>
      </w:r>
      <w:r w:rsidR="00404A00" w:rsidRPr="005F3250">
        <w:t>ève</w:t>
      </w:r>
      <w:r w:rsidRPr="005F3250">
        <w:t xml:space="preserve">, 10-13 </w:t>
      </w:r>
      <w:r w:rsidR="00404A00" w:rsidRPr="005F3250">
        <w:t xml:space="preserve">janvier </w:t>
      </w:r>
      <w:r w:rsidRPr="005F3250">
        <w:t xml:space="preserve">2012), </w:t>
      </w:r>
      <w:r w:rsidR="00404A00" w:rsidRPr="005F3250">
        <w:t>le</w:t>
      </w:r>
      <w:r w:rsidR="00FD775E">
        <w:t> </w:t>
      </w:r>
      <w:r w:rsidR="00404A00" w:rsidRPr="005F3250">
        <w:t>GCNT a convenu de ce qui suit</w:t>
      </w:r>
      <w:r w:rsidRPr="005F3250">
        <w:t xml:space="preserve">: </w:t>
      </w:r>
    </w:p>
    <w:p w:rsidR="00B924DE" w:rsidRPr="005F3250" w:rsidRDefault="00B924DE" w:rsidP="0017310A">
      <w:r w:rsidRPr="005F3250">
        <w:t>1.1</w:t>
      </w:r>
      <w:r w:rsidRPr="005F3250">
        <w:tab/>
      </w:r>
      <w:r w:rsidR="00404A00" w:rsidRPr="005F3250">
        <w:t>Le Groupe spécialisé sur l</w:t>
      </w:r>
      <w:r w:rsidR="00A57D6B">
        <w:t>'</w:t>
      </w:r>
      <w:r w:rsidR="00404A00" w:rsidRPr="005F3250">
        <w:t>informatique dématérialisée ayant mené à bien ses travaux,</w:t>
      </w:r>
      <w:r w:rsidRPr="005F3250">
        <w:t xml:space="preserve"> </w:t>
      </w:r>
      <w:r w:rsidR="00404A00" w:rsidRPr="005F3250">
        <w:t>il a été mis fin à son mandat et les travaux d</w:t>
      </w:r>
      <w:r w:rsidR="003E0518" w:rsidRPr="005F3250">
        <w:t xml:space="preserve">evraient </w:t>
      </w:r>
      <w:r w:rsidR="00404A00" w:rsidRPr="005F3250">
        <w:t xml:space="preserve">se poursuivre au sein des </w:t>
      </w:r>
      <w:r w:rsidR="008210E3" w:rsidRPr="005F3250">
        <w:t>C</w:t>
      </w:r>
      <w:r w:rsidR="00404A00" w:rsidRPr="005F3250">
        <w:t>ommissions d</w:t>
      </w:r>
      <w:r w:rsidR="00A57D6B">
        <w:t>'</w:t>
      </w:r>
      <w:r w:rsidR="00404A00" w:rsidRPr="005F3250">
        <w:t>études afin d</w:t>
      </w:r>
      <w:r w:rsidR="00A57D6B">
        <w:t>'</w:t>
      </w:r>
      <w:r w:rsidR="00404A00" w:rsidRPr="005F3250">
        <w:t>élaborer les Recommandations UIT</w:t>
      </w:r>
      <w:r w:rsidR="00404A00" w:rsidRPr="005F3250">
        <w:noBreakHyphen/>
        <w:t>T nécessaires sur ce</w:t>
      </w:r>
      <w:r w:rsidR="003E0518" w:rsidRPr="005F3250">
        <w:t xml:space="preserve"> sujet </w:t>
      </w:r>
      <w:r w:rsidRPr="005F3250">
        <w:t>important.</w:t>
      </w:r>
    </w:p>
    <w:p w:rsidR="00B924DE" w:rsidRPr="005F3250" w:rsidRDefault="00B924DE" w:rsidP="0017310A">
      <w:r w:rsidRPr="005F3250">
        <w:t>1.2</w:t>
      </w:r>
      <w:r w:rsidRPr="005F3250">
        <w:tab/>
      </w:r>
      <w:r w:rsidR="00404A00" w:rsidRPr="005F3250">
        <w:t>La Commission d</w:t>
      </w:r>
      <w:r w:rsidR="00A57D6B">
        <w:t>'</w:t>
      </w:r>
      <w:r w:rsidR="00404A00" w:rsidRPr="005F3250">
        <w:t>études </w:t>
      </w:r>
      <w:r w:rsidRPr="005F3250">
        <w:t xml:space="preserve">13 </w:t>
      </w:r>
      <w:r w:rsidR="00404A00" w:rsidRPr="005F3250">
        <w:t xml:space="preserve">sera la </w:t>
      </w:r>
      <w:r w:rsidR="008210E3" w:rsidRPr="005F3250">
        <w:t>C</w:t>
      </w:r>
      <w:r w:rsidR="00404A00" w:rsidRPr="005F3250">
        <w:t>ommission d</w:t>
      </w:r>
      <w:r w:rsidR="00A57D6B">
        <w:t>'</w:t>
      </w:r>
      <w:r w:rsidR="00404A00" w:rsidRPr="005F3250">
        <w:t xml:space="preserve">études directrice chargée de </w:t>
      </w:r>
      <w:r w:rsidRPr="005F3250">
        <w:t>coord</w:t>
      </w:r>
      <w:r w:rsidR="00404A00" w:rsidRPr="005F3250">
        <w:t>onner les activité</w:t>
      </w:r>
      <w:r w:rsidRPr="005F3250">
        <w:t xml:space="preserve">s </w:t>
      </w:r>
      <w:r w:rsidR="00404A00" w:rsidRPr="005F3250">
        <w:t>liées à l</w:t>
      </w:r>
      <w:r w:rsidR="00A57D6B">
        <w:t>'</w:t>
      </w:r>
      <w:r w:rsidR="00404A00" w:rsidRPr="005F3250">
        <w:t xml:space="preserve">informatique dématérialisée avec les autres </w:t>
      </w:r>
      <w:r w:rsidR="008210E3" w:rsidRPr="005F3250">
        <w:t>C</w:t>
      </w:r>
      <w:r w:rsidR="00404A00" w:rsidRPr="005F3250">
        <w:t>ommissions d</w:t>
      </w:r>
      <w:r w:rsidR="00A57D6B">
        <w:t>'</w:t>
      </w:r>
      <w:r w:rsidR="00404A00" w:rsidRPr="005F3250">
        <w:t xml:space="preserve">études </w:t>
      </w:r>
      <w:r w:rsidR="002B1B66" w:rsidRPr="005F3250">
        <w:t>concernées</w:t>
      </w:r>
      <w:r w:rsidRPr="005F3250">
        <w:t>.</w:t>
      </w:r>
    </w:p>
    <w:p w:rsidR="00B924DE" w:rsidRPr="005F3250" w:rsidRDefault="00B924DE" w:rsidP="0017310A">
      <w:r w:rsidRPr="005F3250">
        <w:t>1.3</w:t>
      </w:r>
      <w:r w:rsidRPr="005F3250">
        <w:tab/>
      </w:r>
      <w:r w:rsidR="003E0518" w:rsidRPr="005F3250">
        <w:t xml:space="preserve">Une </w:t>
      </w:r>
      <w:r w:rsidR="00404A00" w:rsidRPr="005F3250">
        <w:t>Activité conjointe de c</w:t>
      </w:r>
      <w:r w:rsidRPr="005F3250">
        <w:t xml:space="preserve">oordination </w:t>
      </w:r>
      <w:r w:rsidR="00404A00" w:rsidRPr="005F3250">
        <w:t>sur l</w:t>
      </w:r>
      <w:r w:rsidR="00A57D6B">
        <w:t>'</w:t>
      </w:r>
      <w:r w:rsidR="00404A00" w:rsidRPr="005F3250">
        <w:t xml:space="preserve">informatique dématérialisée </w:t>
      </w:r>
      <w:r w:rsidRPr="005F3250">
        <w:t xml:space="preserve">(JCA-Cloud) </w:t>
      </w:r>
      <w:r w:rsidR="003E0518" w:rsidRPr="005F3250">
        <w:t xml:space="preserve">a été créée. Son </w:t>
      </w:r>
      <w:r w:rsidR="00404A00" w:rsidRPr="005F3250">
        <w:t xml:space="preserve">mandat </w:t>
      </w:r>
      <w:r w:rsidR="003E0518" w:rsidRPr="005F3250">
        <w:t xml:space="preserve">est présenté dans </w:t>
      </w:r>
      <w:r w:rsidR="00404A00" w:rsidRPr="005F3250">
        <w:t>l</w:t>
      </w:r>
      <w:r w:rsidR="00A57D6B">
        <w:t>'</w:t>
      </w:r>
      <w:r w:rsidR="00404A00" w:rsidRPr="005F3250">
        <w:rPr>
          <w:b/>
          <w:bCs/>
        </w:rPr>
        <w:t>Annexe </w:t>
      </w:r>
      <w:r w:rsidRPr="005F3250">
        <w:rPr>
          <w:b/>
          <w:bCs/>
        </w:rPr>
        <w:t>1</w:t>
      </w:r>
      <w:r w:rsidR="00404A00" w:rsidRPr="005F3250">
        <w:t xml:space="preserve"> ci-jointe</w:t>
      </w:r>
      <w:r w:rsidRPr="005F3250">
        <w:t xml:space="preserve">. </w:t>
      </w:r>
    </w:p>
    <w:p w:rsidR="00B924DE" w:rsidRPr="005F3250" w:rsidRDefault="00B924DE" w:rsidP="0017310A">
      <w:r w:rsidRPr="005F3250">
        <w:t>1.4</w:t>
      </w:r>
      <w:r w:rsidRPr="005F3250">
        <w:tab/>
      </w:r>
      <w:r w:rsidR="00404A00" w:rsidRPr="005F3250">
        <w:t>La JCA-Cloud sera rattachée à la Commission d</w:t>
      </w:r>
      <w:r w:rsidR="00A57D6B">
        <w:t>'</w:t>
      </w:r>
      <w:r w:rsidR="00404A00" w:rsidRPr="005F3250">
        <w:t>études </w:t>
      </w:r>
      <w:r w:rsidRPr="005F3250">
        <w:t xml:space="preserve">13. </w:t>
      </w:r>
    </w:p>
    <w:p w:rsidR="00B924DE" w:rsidRPr="005F3250" w:rsidRDefault="00B924DE" w:rsidP="0017310A">
      <w:pPr>
        <w:spacing w:after="2"/>
      </w:pPr>
      <w:r w:rsidRPr="005F3250">
        <w:t>2</w:t>
      </w:r>
      <w:r w:rsidRPr="005F3250">
        <w:tab/>
      </w:r>
      <w:r w:rsidR="003E0518" w:rsidRPr="005F3250">
        <w:t xml:space="preserve">La </w:t>
      </w:r>
      <w:r w:rsidRPr="005F3250">
        <w:t xml:space="preserve">JCA-Cloud </w:t>
      </w:r>
      <w:r w:rsidR="003E0518" w:rsidRPr="005F3250">
        <w:t>a pour objet de coordonner les travaux de normalisation de l</w:t>
      </w:r>
      <w:r w:rsidR="00A57D6B">
        <w:t>'</w:t>
      </w:r>
      <w:r w:rsidR="003E0518" w:rsidRPr="005F3250">
        <w:t>informatique dématérialisée menés au sein de l</w:t>
      </w:r>
      <w:r w:rsidR="00A57D6B">
        <w:t>'</w:t>
      </w:r>
      <w:r w:rsidR="003E0518" w:rsidRPr="005F3250">
        <w:t>UIT</w:t>
      </w:r>
      <w:r w:rsidR="003E0518" w:rsidRPr="005F3250">
        <w:noBreakHyphen/>
        <w:t>T</w:t>
      </w:r>
      <w:r w:rsidRPr="005F3250">
        <w:t xml:space="preserve"> </w:t>
      </w:r>
      <w:r w:rsidR="003E0518" w:rsidRPr="005F3250">
        <w:t xml:space="preserve">et de coordonner les </w:t>
      </w:r>
      <w:r w:rsidRPr="005F3250">
        <w:t>communication</w:t>
      </w:r>
      <w:r w:rsidR="003E0518" w:rsidRPr="005F3250">
        <w:t>s</w:t>
      </w:r>
      <w:r w:rsidRPr="005F3250">
        <w:t xml:space="preserve"> </w:t>
      </w:r>
      <w:r w:rsidR="003E0518" w:rsidRPr="005F3250">
        <w:t xml:space="preserve">avec les organisations de normalisation et </w:t>
      </w:r>
      <w:r w:rsidRPr="005F3250">
        <w:t xml:space="preserve">forums </w:t>
      </w:r>
      <w:r w:rsidR="003E0518" w:rsidRPr="005F3250">
        <w:t>qui travaillent également sur des protocoles et normes relatifs à l</w:t>
      </w:r>
      <w:r w:rsidR="00A57D6B">
        <w:t>'</w:t>
      </w:r>
      <w:r w:rsidR="003E0518" w:rsidRPr="005F3250">
        <w:t>informatique dématérialisée</w:t>
      </w:r>
      <w:r w:rsidRPr="005F3250">
        <w:t>.</w:t>
      </w:r>
    </w:p>
    <w:p w:rsidR="00B924DE" w:rsidRPr="005F3250" w:rsidRDefault="00B924DE" w:rsidP="00FD775E">
      <w:r w:rsidRPr="005F3250">
        <w:t>3</w:t>
      </w:r>
      <w:r w:rsidRPr="005F3250">
        <w:tab/>
      </w:r>
      <w:r w:rsidR="003E0518" w:rsidRPr="005F3250">
        <w:t xml:space="preserve">La </w:t>
      </w:r>
      <w:r w:rsidR="008210E3" w:rsidRPr="005F3250">
        <w:t>C</w:t>
      </w:r>
      <w:r w:rsidR="003E0518" w:rsidRPr="005F3250">
        <w:t>ommission d</w:t>
      </w:r>
      <w:r w:rsidR="00A57D6B">
        <w:t>'</w:t>
      </w:r>
      <w:r w:rsidR="003E0518" w:rsidRPr="005F3250">
        <w:t xml:space="preserve">études à laquelle la </w:t>
      </w:r>
      <w:r w:rsidRPr="005F3250">
        <w:t xml:space="preserve">JCA-Cloud </w:t>
      </w:r>
      <w:r w:rsidR="003E0518" w:rsidRPr="005F3250">
        <w:t xml:space="preserve">est rattachée </w:t>
      </w:r>
      <w:r w:rsidRPr="005F3250">
        <w:t>(</w:t>
      </w:r>
      <w:r w:rsidR="003E0518" w:rsidRPr="005F3250">
        <w:t>CE </w:t>
      </w:r>
      <w:r w:rsidRPr="005F3250">
        <w:t xml:space="preserve">13) </w:t>
      </w:r>
      <w:r w:rsidR="003E0518" w:rsidRPr="005F3250">
        <w:t>a désigné Mme</w:t>
      </w:r>
      <w:r w:rsidR="00FD775E">
        <w:t> </w:t>
      </w:r>
      <w:r w:rsidR="003E0518" w:rsidRPr="005F3250">
        <w:t xml:space="preserve">Monique </w:t>
      </w:r>
      <w:proofErr w:type="spellStart"/>
      <w:r w:rsidR="003E0518" w:rsidRPr="005F3250">
        <w:t>Morrow</w:t>
      </w:r>
      <w:proofErr w:type="spellEnd"/>
      <w:r w:rsidR="003E0518" w:rsidRPr="005F3250">
        <w:t xml:space="preserve"> (Cisco </w:t>
      </w:r>
      <w:proofErr w:type="spellStart"/>
      <w:r w:rsidR="003E0518" w:rsidRPr="005F3250">
        <w:t>Systems</w:t>
      </w:r>
      <w:proofErr w:type="spellEnd"/>
      <w:r w:rsidR="003E0518" w:rsidRPr="005F3250">
        <w:t>, Etats-Unis d</w:t>
      </w:r>
      <w:r w:rsidR="00A57D6B">
        <w:t>'</w:t>
      </w:r>
      <w:r w:rsidR="003E0518" w:rsidRPr="005F3250">
        <w:t>Amérique) Président</w:t>
      </w:r>
      <w:r w:rsidR="002B1B66" w:rsidRPr="005F3250">
        <w:t>e</w:t>
      </w:r>
      <w:r w:rsidR="003E0518" w:rsidRPr="005F3250">
        <w:t xml:space="preserve"> de </w:t>
      </w:r>
      <w:r w:rsidR="00E755ED" w:rsidRPr="005F3250">
        <w:t xml:space="preserve">ladite </w:t>
      </w:r>
      <w:r w:rsidR="003848C4">
        <w:t>JCA, lors de sa </w:t>
      </w:r>
      <w:r w:rsidRPr="005F3250">
        <w:t xml:space="preserve">session </w:t>
      </w:r>
      <w:r w:rsidR="003E0518" w:rsidRPr="005F3250">
        <w:t>spéciale consacrée à l</w:t>
      </w:r>
      <w:r w:rsidR="00A57D6B">
        <w:t>'</w:t>
      </w:r>
      <w:r w:rsidR="003E0518" w:rsidRPr="005F3250">
        <w:t>organisation des études sur l</w:t>
      </w:r>
      <w:r w:rsidR="00A57D6B">
        <w:t>'</w:t>
      </w:r>
      <w:r w:rsidR="003E0518" w:rsidRPr="005F3250">
        <w:t>informatique dématérialisée au sein de la CE </w:t>
      </w:r>
      <w:r w:rsidRPr="005F3250">
        <w:t>13 (Gen</w:t>
      </w:r>
      <w:r w:rsidR="003E0518" w:rsidRPr="005F3250">
        <w:t>ève</w:t>
      </w:r>
      <w:r w:rsidRPr="005F3250">
        <w:t xml:space="preserve">, 6 </w:t>
      </w:r>
      <w:r w:rsidR="003E0518" w:rsidRPr="005F3250">
        <w:t>février</w:t>
      </w:r>
      <w:r w:rsidR="00794281">
        <w:t> </w:t>
      </w:r>
      <w:r w:rsidRPr="005F3250">
        <w:t>2012).</w:t>
      </w:r>
    </w:p>
    <w:p w:rsidR="00F06B03" w:rsidRPr="005F3250" w:rsidRDefault="00F06B03" w:rsidP="00794281">
      <w:pPr>
        <w:keepNext/>
        <w:keepLines/>
      </w:pPr>
      <w:r w:rsidRPr="005F3250">
        <w:lastRenderedPageBreak/>
        <w:t>4</w:t>
      </w:r>
      <w:r w:rsidRPr="005F3250">
        <w:tab/>
        <w:t>Afin d</w:t>
      </w:r>
      <w:r w:rsidR="00A57D6B">
        <w:t>'</w:t>
      </w:r>
      <w:r w:rsidRPr="005F3250">
        <w:t xml:space="preserve">atteindre rapidement son premier objectif (à savoir proposer une répartition des résultats </w:t>
      </w:r>
      <w:r w:rsidR="002B1B66" w:rsidRPr="005F3250">
        <w:t xml:space="preserve">des travaux </w:t>
      </w:r>
      <w:r w:rsidRPr="005F3250">
        <w:t>du Groupe spécialisé sur l</w:t>
      </w:r>
      <w:r w:rsidR="00A57D6B">
        <w:t>'</w:t>
      </w:r>
      <w:r w:rsidRPr="005F3250">
        <w:t>informatique dématérialisée entre les Commissions d</w:t>
      </w:r>
      <w:r w:rsidR="00A57D6B">
        <w:t>'</w:t>
      </w:r>
      <w:r w:rsidRPr="005F3250">
        <w:t>études concernées de l</w:t>
      </w:r>
      <w:r w:rsidR="00A57D6B">
        <w:t>'</w:t>
      </w:r>
      <w:r w:rsidRPr="005F3250">
        <w:t>UIT</w:t>
      </w:r>
      <w:r w:rsidR="00794281">
        <w:noBreakHyphen/>
      </w:r>
      <w:r w:rsidRPr="005F3250">
        <w:t xml:space="preserve">T suivant leur domaine de compétence) et tirant parti </w:t>
      </w:r>
      <w:r w:rsidR="002B1B66" w:rsidRPr="005F3250">
        <w:t>du fait qu</w:t>
      </w:r>
      <w:r w:rsidR="00A57D6B">
        <w:t>'</w:t>
      </w:r>
      <w:r w:rsidR="002B1B66" w:rsidRPr="005F3250">
        <w:t xml:space="preserve">une </w:t>
      </w:r>
      <w:r w:rsidRPr="005F3250">
        <w:t xml:space="preserve">réunion NGN-GSI </w:t>
      </w:r>
      <w:r w:rsidR="002B1B66" w:rsidRPr="005F3250">
        <w:t xml:space="preserve">avait </w:t>
      </w:r>
      <w:r w:rsidRPr="005F3250">
        <w:t>lieu en même temps à Genève, la JCA</w:t>
      </w:r>
      <w:r w:rsidR="00794281">
        <w:noBreakHyphen/>
      </w:r>
      <w:r w:rsidRPr="005F3250">
        <w:t>Cloud a tenu sa première réunion le</w:t>
      </w:r>
      <w:r w:rsidR="00794281">
        <w:t> </w:t>
      </w:r>
      <w:r w:rsidRPr="005F3250">
        <w:t>6</w:t>
      </w:r>
      <w:r w:rsidR="00794281">
        <w:t> </w:t>
      </w:r>
      <w:r w:rsidRPr="005F3250">
        <w:t>février 2012 à Genève. Outre la répartition des résultats du Groupe FG Cloud entre les Commissions d</w:t>
      </w:r>
      <w:r w:rsidR="00A57D6B">
        <w:t>'</w:t>
      </w:r>
      <w:r w:rsidRPr="005F3250">
        <w:t>études, la JCA</w:t>
      </w:r>
      <w:r w:rsidR="00794281">
        <w:noBreakHyphen/>
      </w:r>
      <w:r w:rsidRPr="005F3250">
        <w:t>Cloud a décidé d</w:t>
      </w:r>
      <w:r w:rsidR="00A57D6B">
        <w:t>'</w:t>
      </w:r>
      <w:r w:rsidRPr="005F3250">
        <w:t>inviter à participer à ses travaux les organisations qui avaient participé aux travaux du Groupe spécialisé sur l</w:t>
      </w:r>
      <w:r w:rsidR="00A57D6B">
        <w:t>'</w:t>
      </w:r>
      <w:r w:rsidRPr="005F3250">
        <w:t>informatique dématérialisée</w:t>
      </w:r>
      <w:r w:rsidR="002B1B66" w:rsidRPr="005F3250">
        <w:t>,</w:t>
      </w:r>
      <w:r w:rsidRPr="005F3250">
        <w:t xml:space="preserve"> et de demander aux autres organisations concernées de désigner un représentant qui participera aux travaux de la JCA</w:t>
      </w:r>
      <w:r w:rsidR="003848C4">
        <w:t>-</w:t>
      </w:r>
      <w:r w:rsidRPr="005F3250">
        <w:t>Cloud.</w:t>
      </w:r>
    </w:p>
    <w:p w:rsidR="00F06B03" w:rsidRPr="005F3250" w:rsidRDefault="00F06B03" w:rsidP="00794281">
      <w:r w:rsidRPr="005F3250">
        <w:t>5</w:t>
      </w:r>
      <w:r w:rsidRPr="005F3250">
        <w:tab/>
        <w:t>La prochaine réunion de la JCA</w:t>
      </w:r>
      <w:r w:rsidR="00794281">
        <w:noBreakHyphen/>
      </w:r>
      <w:r w:rsidRPr="005F3250">
        <w:t xml:space="preserve">Cloud </w:t>
      </w:r>
      <w:r w:rsidR="002B1B66" w:rsidRPr="005F3250">
        <w:t xml:space="preserve">est prévue </w:t>
      </w:r>
      <w:r w:rsidRPr="005F3250">
        <w:t>à Genève (Suisse) le 19 avril</w:t>
      </w:r>
      <w:r w:rsidR="00794281">
        <w:t> </w:t>
      </w:r>
      <w:r w:rsidR="003848C4">
        <w:t>2012 de </w:t>
      </w:r>
      <w:r w:rsidRPr="005F3250">
        <w:t xml:space="preserve">16 h 30 à 18 heures. Conformément aux méthodes de travail de ce groupe, </w:t>
      </w:r>
      <w:r w:rsidR="002B1B66" w:rsidRPr="005F3250">
        <w:t xml:space="preserve">il sera possible de participer </w:t>
      </w:r>
      <w:r w:rsidRPr="005F3250">
        <w:t xml:space="preserve">à distance </w:t>
      </w:r>
      <w:r w:rsidR="002B1B66" w:rsidRPr="005F3250">
        <w:t xml:space="preserve">à </w:t>
      </w:r>
      <w:r w:rsidRPr="005F3250">
        <w:t>cette réunion</w:t>
      </w:r>
      <w:r w:rsidR="002B1B66" w:rsidRPr="005F3250">
        <w:t>;</w:t>
      </w:r>
      <w:r w:rsidRPr="005F3250">
        <w:t xml:space="preserve"> </w:t>
      </w:r>
      <w:r w:rsidR="002B1B66" w:rsidRPr="005F3250">
        <w:t xml:space="preserve">pour plus de </w:t>
      </w:r>
      <w:r w:rsidRPr="005F3250">
        <w:t>détails</w:t>
      </w:r>
      <w:r w:rsidR="002B1B66" w:rsidRPr="005F3250">
        <w:t xml:space="preserve">, veuillez consulter </w:t>
      </w:r>
      <w:r w:rsidRPr="005F3250">
        <w:t>la page d</w:t>
      </w:r>
      <w:r w:rsidR="00A57D6B">
        <w:t>'</w:t>
      </w:r>
      <w:r w:rsidR="003848C4">
        <w:t>accueil de la </w:t>
      </w:r>
      <w:r w:rsidRPr="005F3250">
        <w:t>JCA</w:t>
      </w:r>
      <w:r w:rsidR="00794281">
        <w:noBreakHyphen/>
      </w:r>
      <w:r w:rsidRPr="005F3250">
        <w:t>Cloud à l</w:t>
      </w:r>
      <w:r w:rsidR="00A57D6B">
        <w:t>'</w:t>
      </w:r>
      <w:r w:rsidRPr="005F3250">
        <w:t xml:space="preserve">adresse suivante: </w:t>
      </w:r>
      <w:hyperlink r:id="rId11" w:history="1">
        <w:r w:rsidRPr="005F3250">
          <w:rPr>
            <w:rStyle w:val="Hyperlink"/>
          </w:rPr>
          <w:t>http://itu.int/en/ITU-T/jca/Cloud/Pages/default.aspx</w:t>
        </w:r>
      </w:hyperlink>
      <w:r w:rsidRPr="005F3250">
        <w:t>.</w:t>
      </w:r>
    </w:p>
    <w:p w:rsidR="00B924DE" w:rsidRPr="005F3250" w:rsidRDefault="00B924DE" w:rsidP="003848C4">
      <w:r w:rsidRPr="005F3250">
        <w:t>6</w:t>
      </w:r>
      <w:r w:rsidRPr="005F3250">
        <w:tab/>
      </w:r>
      <w:r w:rsidR="002459B9" w:rsidRPr="005F3250">
        <w:t xml:space="preserve">La </w:t>
      </w:r>
      <w:r w:rsidRPr="005F3250">
        <w:t>JCA</w:t>
      </w:r>
      <w:r w:rsidR="00794281">
        <w:noBreakHyphen/>
      </w:r>
      <w:r w:rsidRPr="005F3250">
        <w:t xml:space="preserve">Cloud </w:t>
      </w:r>
      <w:r w:rsidR="002459B9" w:rsidRPr="005F3250">
        <w:t xml:space="preserve">est ouverte aux </w:t>
      </w:r>
      <w:r w:rsidR="003848C4">
        <w:t>M</w:t>
      </w:r>
      <w:r w:rsidR="002459B9" w:rsidRPr="005F3250">
        <w:t>embres de l</w:t>
      </w:r>
      <w:r w:rsidR="00A57D6B">
        <w:t>'</w:t>
      </w:r>
      <w:r w:rsidR="002459B9" w:rsidRPr="005F3250">
        <w:t>UIT</w:t>
      </w:r>
      <w:r w:rsidR="002459B9" w:rsidRPr="005F3250">
        <w:noBreakHyphen/>
        <w:t xml:space="preserve">T et aux représentants désignés des organisations de normalisation et </w:t>
      </w:r>
      <w:r w:rsidRPr="005F3250">
        <w:t>forums</w:t>
      </w:r>
      <w:r w:rsidR="002459B9" w:rsidRPr="005F3250">
        <w:t xml:space="preserve"> concernés</w:t>
      </w:r>
      <w:r w:rsidRPr="005F3250">
        <w:t>.</w:t>
      </w:r>
    </w:p>
    <w:p w:rsidR="00B924DE" w:rsidRPr="005F3250" w:rsidRDefault="00B924DE" w:rsidP="00794281">
      <w:pPr>
        <w:tabs>
          <w:tab w:val="left" w:pos="1418"/>
          <w:tab w:val="left" w:pos="1702"/>
          <w:tab w:val="left" w:pos="2160"/>
        </w:tabs>
        <w:ind w:right="92"/>
      </w:pPr>
      <w:r w:rsidRPr="005F3250">
        <w:t>7</w:t>
      </w:r>
      <w:r w:rsidRPr="005F3250">
        <w:tab/>
      </w:r>
      <w:r w:rsidR="002459B9" w:rsidRPr="005F3250">
        <w:t>Je suis convaincu que l</w:t>
      </w:r>
      <w:r w:rsidR="00A57D6B">
        <w:t>'</w:t>
      </w:r>
      <w:r w:rsidR="002459B9" w:rsidRPr="005F3250">
        <w:t>UIT</w:t>
      </w:r>
      <w:r w:rsidR="00794281">
        <w:noBreakHyphen/>
      </w:r>
      <w:r w:rsidR="002459B9" w:rsidRPr="005F3250">
        <w:t>T relèvera les défis que pose la normalisation de l</w:t>
      </w:r>
      <w:r w:rsidR="00A57D6B">
        <w:t>'</w:t>
      </w:r>
      <w:r w:rsidR="002459B9" w:rsidRPr="005F3250">
        <w:t>informatique dématérialisée</w:t>
      </w:r>
      <w:r w:rsidR="002B1B66" w:rsidRPr="005F3250">
        <w:t xml:space="preserve"> et répondra ainsi aux attentes de ses membres en la matière</w:t>
      </w:r>
      <w:r w:rsidRPr="005F3250">
        <w:t xml:space="preserve">. </w:t>
      </w:r>
    </w:p>
    <w:p w:rsidR="00517A03" w:rsidRPr="005F3250" w:rsidRDefault="00517A03" w:rsidP="0017310A">
      <w:r w:rsidRPr="005F3250">
        <w:t>Veuillez agréer, Madame, Monsieur, l</w:t>
      </w:r>
      <w:r w:rsidR="00A57D6B">
        <w:t>'</w:t>
      </w:r>
      <w:r w:rsidRPr="005F3250">
        <w:t>assurance de ma haute considération.</w:t>
      </w:r>
    </w:p>
    <w:p w:rsidR="00517A03" w:rsidRPr="005F3250" w:rsidRDefault="00517A03" w:rsidP="000941B3">
      <w:pPr>
        <w:spacing w:before="840"/>
        <w:ind w:right="-284"/>
      </w:pPr>
      <w:r w:rsidRPr="005F3250">
        <w:t>Malcolm Johnson</w:t>
      </w:r>
      <w:r w:rsidRPr="005F3250">
        <w:br/>
        <w:t>Directeur du Bureau de la</w:t>
      </w:r>
      <w:r w:rsidRPr="005F3250">
        <w:br/>
        <w:t>normalisation des télécommunications</w:t>
      </w:r>
    </w:p>
    <w:p w:rsidR="001A0A32" w:rsidRPr="005F3250" w:rsidRDefault="00517A03" w:rsidP="003848C4">
      <w:pPr>
        <w:spacing w:before="2040"/>
        <w:ind w:right="-284"/>
        <w:rPr>
          <w:bCs/>
        </w:rPr>
      </w:pPr>
      <w:r w:rsidRPr="005F3250">
        <w:rPr>
          <w:b/>
        </w:rPr>
        <w:t>Annexe</w:t>
      </w:r>
      <w:r w:rsidRPr="005F3250">
        <w:rPr>
          <w:bCs/>
        </w:rPr>
        <w:t>:</w:t>
      </w:r>
      <w:r w:rsidRPr="005F3250">
        <w:rPr>
          <w:b/>
        </w:rPr>
        <w:t xml:space="preserve"> </w:t>
      </w:r>
      <w:r w:rsidR="001A0A32" w:rsidRPr="005F3250">
        <w:rPr>
          <w:bCs/>
        </w:rPr>
        <w:t>1</w:t>
      </w:r>
    </w:p>
    <w:p w:rsidR="001A0A32" w:rsidRPr="005F3250" w:rsidRDefault="001A0A32" w:rsidP="001731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5F3250">
        <w:rPr>
          <w:bCs/>
        </w:rPr>
        <w:br w:type="page"/>
      </w:r>
    </w:p>
    <w:p w:rsidR="001A0A32" w:rsidRPr="005F3250" w:rsidRDefault="001A0A32" w:rsidP="00794281">
      <w:pPr>
        <w:pStyle w:val="Annex"/>
      </w:pPr>
      <w:r w:rsidRPr="005F3250">
        <w:lastRenderedPageBreak/>
        <w:t>ANNEX</w:t>
      </w:r>
      <w:r w:rsidR="002459B9" w:rsidRPr="005F3250">
        <w:t>E</w:t>
      </w:r>
      <w:r w:rsidRPr="005F3250">
        <w:t xml:space="preserve"> 1</w:t>
      </w:r>
      <w:r w:rsidRPr="005F3250">
        <w:br/>
        <w:t>(</w:t>
      </w:r>
      <w:r w:rsidR="00794281" w:rsidRPr="00794281">
        <w:rPr>
          <w:caps w:val="0"/>
        </w:rPr>
        <w:t xml:space="preserve">de la </w:t>
      </w:r>
      <w:r w:rsidR="00794281">
        <w:rPr>
          <w:caps w:val="0"/>
        </w:rPr>
        <w:t>Circulaire TSB</w:t>
      </w:r>
      <w:r w:rsidR="00794281" w:rsidRPr="00794281">
        <w:rPr>
          <w:caps w:val="0"/>
        </w:rPr>
        <w:t xml:space="preserve"> 261)</w:t>
      </w:r>
    </w:p>
    <w:p w:rsidR="003848C4" w:rsidRDefault="002459B9" w:rsidP="003848C4">
      <w:pPr>
        <w:pStyle w:val="AnnexTitle"/>
        <w:spacing w:after="0"/>
      </w:pPr>
      <w:r w:rsidRPr="005F3250">
        <w:t>Activité conjointe de coordination sur l</w:t>
      </w:r>
      <w:r w:rsidR="00A57D6B">
        <w:t>'</w:t>
      </w:r>
      <w:r w:rsidRPr="005F3250">
        <w:t xml:space="preserve">informatique </w:t>
      </w:r>
      <w:r w:rsidR="00432021" w:rsidRPr="005F3250">
        <w:br/>
      </w:r>
      <w:r w:rsidRPr="005F3250">
        <w:t>dématérialisée</w:t>
      </w:r>
      <w:r w:rsidR="001A0A32" w:rsidRPr="005F3250">
        <w:t xml:space="preserve"> (JCA</w:t>
      </w:r>
      <w:r w:rsidR="00794281">
        <w:noBreakHyphen/>
      </w:r>
      <w:r w:rsidR="001A0A32" w:rsidRPr="005F3250">
        <w:t xml:space="preserve">Cloud) </w:t>
      </w:r>
    </w:p>
    <w:p w:rsidR="001A0A32" w:rsidRPr="005F3250" w:rsidRDefault="002459B9" w:rsidP="003848C4">
      <w:pPr>
        <w:pStyle w:val="AnnexTitle"/>
        <w:spacing w:before="120"/>
      </w:pPr>
      <w:r w:rsidRPr="005F3250">
        <w:t>Mandat</w:t>
      </w:r>
    </w:p>
    <w:p w:rsidR="001A0A32" w:rsidRPr="005F3250" w:rsidRDefault="00F0452C" w:rsidP="00F0452C">
      <w:pPr>
        <w:pStyle w:val="Heading1"/>
      </w:pPr>
      <w:r w:rsidRPr="005F3250">
        <w:t>1</w:t>
      </w:r>
      <w:r w:rsidRPr="005F3250">
        <w:tab/>
      </w:r>
      <w:r w:rsidR="002459B9" w:rsidRPr="005F3250">
        <w:t>Objet</w:t>
      </w:r>
    </w:p>
    <w:p w:rsidR="00FA3E46" w:rsidRPr="005F3250" w:rsidRDefault="00FA3E46" w:rsidP="009352B8">
      <w:r w:rsidRPr="005F3250">
        <w:t>La JCA</w:t>
      </w:r>
      <w:r w:rsidR="009352B8">
        <w:noBreakHyphen/>
      </w:r>
      <w:r w:rsidRPr="005F3250">
        <w:t>Cloud a pour objet de coordonner les travaux de normalisation de l</w:t>
      </w:r>
      <w:r w:rsidR="00A57D6B">
        <w:t>'</w:t>
      </w:r>
      <w:r w:rsidRPr="005F3250">
        <w:t>informatique dématérialisée menés au sein de l</w:t>
      </w:r>
      <w:r w:rsidR="00A57D6B">
        <w:t>'</w:t>
      </w:r>
      <w:r w:rsidRPr="005F3250">
        <w:t>UIT</w:t>
      </w:r>
      <w:r w:rsidR="009352B8">
        <w:noBreakHyphen/>
      </w:r>
      <w:r w:rsidRPr="005F3250">
        <w:t>T et de coordonner les communications avec les organisations de normalisation et forums qui travaillent également sur des protocoles et normes relatifs à l</w:t>
      </w:r>
      <w:r w:rsidR="00A57D6B">
        <w:t>'</w:t>
      </w:r>
      <w:r w:rsidRPr="005F3250">
        <w:t>informatique dématérialisée.</w:t>
      </w:r>
    </w:p>
    <w:p w:rsidR="001A0A32" w:rsidRPr="005F3250" w:rsidRDefault="00F05664" w:rsidP="0017310A">
      <w:r w:rsidRPr="005F3250">
        <w:t>Les dispositions du § 2.2.2 de la Recommandation UIT</w:t>
      </w:r>
      <w:r w:rsidRPr="005F3250">
        <w:noBreakHyphen/>
        <w:t>T A.1 s</w:t>
      </w:r>
      <w:r w:rsidR="00A57D6B">
        <w:t>'</w:t>
      </w:r>
      <w:r w:rsidRPr="005F3250">
        <w:t xml:space="preserve">appliquent à la </w:t>
      </w:r>
      <w:r w:rsidR="001A0A32" w:rsidRPr="005F3250">
        <w:t>JCA.</w:t>
      </w:r>
    </w:p>
    <w:p w:rsidR="001A0A32" w:rsidRPr="005F3250" w:rsidRDefault="00F0452C" w:rsidP="00F0452C">
      <w:pPr>
        <w:pStyle w:val="Heading1"/>
      </w:pPr>
      <w:r w:rsidRPr="005F3250">
        <w:t>2</w:t>
      </w:r>
      <w:r w:rsidRPr="005F3250">
        <w:tab/>
      </w:r>
      <w:r w:rsidR="001A0A32" w:rsidRPr="005F3250">
        <w:t>Objecti</w:t>
      </w:r>
      <w:r w:rsidR="002459B9" w:rsidRPr="005F3250">
        <w:t>f</w:t>
      </w:r>
      <w:r w:rsidR="001A0A32" w:rsidRPr="005F3250">
        <w:t>s</w:t>
      </w:r>
    </w:p>
    <w:p w:rsidR="001A0A32" w:rsidRPr="005F3250" w:rsidRDefault="00F0452C" w:rsidP="009352B8">
      <w:pPr>
        <w:pStyle w:val="enumlev1"/>
      </w:pPr>
      <w:r w:rsidRPr="005F3250">
        <w:t>a)</w:t>
      </w:r>
      <w:r w:rsidRPr="005F3250">
        <w:tab/>
      </w:r>
      <w:r w:rsidR="00F05664" w:rsidRPr="005F3250">
        <w:t xml:space="preserve">La </w:t>
      </w:r>
      <w:r w:rsidR="001A0A32" w:rsidRPr="005F3250">
        <w:t>JCA</w:t>
      </w:r>
      <w:r w:rsidR="009352B8">
        <w:noBreakHyphen/>
      </w:r>
      <w:r w:rsidR="001A0A32" w:rsidRPr="005F3250">
        <w:t xml:space="preserve">Cloud </w:t>
      </w:r>
      <w:r w:rsidR="00F05664" w:rsidRPr="005F3250">
        <w:t xml:space="preserve">proposera une répartition des résultats </w:t>
      </w:r>
      <w:r w:rsidR="002B1B66" w:rsidRPr="005F3250">
        <w:t xml:space="preserve">des travaux </w:t>
      </w:r>
      <w:r w:rsidR="00F05664" w:rsidRPr="005F3250">
        <w:t>du Groupe spécialisé sur l</w:t>
      </w:r>
      <w:r w:rsidR="00A57D6B">
        <w:t>'</w:t>
      </w:r>
      <w:r w:rsidR="00F05664" w:rsidRPr="005F3250">
        <w:t>informatique dématérialisée entre les Commissions d</w:t>
      </w:r>
      <w:r w:rsidR="00A57D6B">
        <w:t>'</w:t>
      </w:r>
      <w:r w:rsidR="00F05664" w:rsidRPr="005F3250">
        <w:t>études concernées de l</w:t>
      </w:r>
      <w:r w:rsidR="00A57D6B">
        <w:t>'</w:t>
      </w:r>
      <w:r w:rsidR="00F05664" w:rsidRPr="005F3250">
        <w:t>UIT</w:t>
      </w:r>
      <w:r w:rsidR="009352B8">
        <w:noBreakHyphen/>
      </w:r>
      <w:r w:rsidR="00F05664" w:rsidRPr="005F3250">
        <w:t>T suivant leur domaine de compétence</w:t>
      </w:r>
      <w:r w:rsidR="001A0A32" w:rsidRPr="005F3250">
        <w:t>.</w:t>
      </w:r>
    </w:p>
    <w:p w:rsidR="001A0A32" w:rsidRPr="005F3250" w:rsidRDefault="00F0452C" w:rsidP="00F0452C">
      <w:pPr>
        <w:pStyle w:val="enumlev1"/>
      </w:pPr>
      <w:r w:rsidRPr="005F3250">
        <w:t>b)</w:t>
      </w:r>
      <w:r w:rsidRPr="005F3250">
        <w:tab/>
      </w:r>
      <w:r w:rsidR="00F05664" w:rsidRPr="005F3250">
        <w:t xml:space="preserve">La </w:t>
      </w:r>
      <w:r w:rsidR="001A0A32" w:rsidRPr="005F3250">
        <w:t xml:space="preserve">JCA-Cloud </w:t>
      </w:r>
      <w:r w:rsidR="00742A68" w:rsidRPr="005F3250">
        <w:t>veillera à ce que les travaux de normalisation de l</w:t>
      </w:r>
      <w:r w:rsidR="00A57D6B">
        <w:t>'</w:t>
      </w:r>
      <w:r w:rsidR="00742A68" w:rsidRPr="005F3250">
        <w:t>informatique dématérialisée menés au sein de l</w:t>
      </w:r>
      <w:r w:rsidR="00A57D6B">
        <w:t>'</w:t>
      </w:r>
      <w:r w:rsidR="00742A68" w:rsidRPr="005F3250">
        <w:t>UIT</w:t>
      </w:r>
      <w:r w:rsidR="00742A68" w:rsidRPr="005F3250">
        <w:noBreakHyphen/>
        <w:t xml:space="preserve">T </w:t>
      </w:r>
      <w:r w:rsidR="001A0A32" w:rsidRPr="005F3250">
        <w:t>progresse</w:t>
      </w:r>
      <w:r w:rsidR="00742A68" w:rsidRPr="005F3250">
        <w:t xml:space="preserve">nt de manière coordonnée </w:t>
      </w:r>
      <w:r w:rsidR="002B1B66" w:rsidRPr="005F3250">
        <w:t xml:space="preserve">parmi </w:t>
      </w:r>
      <w:r w:rsidR="00F05664" w:rsidRPr="005F3250">
        <w:t>les Commissions d</w:t>
      </w:r>
      <w:r w:rsidR="00A57D6B">
        <w:t>'</w:t>
      </w:r>
      <w:r w:rsidR="00F05664" w:rsidRPr="005F3250">
        <w:t>études concernées</w:t>
      </w:r>
      <w:r w:rsidR="001A0A32" w:rsidRPr="005F3250">
        <w:t xml:space="preserve">, </w:t>
      </w:r>
      <w:r w:rsidR="00F05664" w:rsidRPr="005F3250">
        <w:rPr>
          <w:szCs w:val="24"/>
        </w:rPr>
        <w:t xml:space="preserve">par </w:t>
      </w:r>
      <w:r w:rsidR="001A0A32" w:rsidRPr="005F3250">
        <w:rPr>
          <w:szCs w:val="24"/>
        </w:rPr>
        <w:t>ex</w:t>
      </w:r>
      <w:r w:rsidR="00F05664" w:rsidRPr="005F3250">
        <w:rPr>
          <w:szCs w:val="24"/>
        </w:rPr>
        <w:t>e</w:t>
      </w:r>
      <w:r w:rsidR="001A0A32" w:rsidRPr="005F3250">
        <w:rPr>
          <w:szCs w:val="24"/>
        </w:rPr>
        <w:t>mple</w:t>
      </w:r>
      <w:r w:rsidR="00F05664" w:rsidRPr="005F3250">
        <w:rPr>
          <w:szCs w:val="24"/>
        </w:rPr>
        <w:t xml:space="preserve"> la Commission d</w:t>
      </w:r>
      <w:r w:rsidR="00A57D6B">
        <w:rPr>
          <w:szCs w:val="24"/>
        </w:rPr>
        <w:t>'</w:t>
      </w:r>
      <w:r w:rsidR="00F05664" w:rsidRPr="005F3250">
        <w:rPr>
          <w:szCs w:val="24"/>
        </w:rPr>
        <w:t>études </w:t>
      </w:r>
      <w:r w:rsidR="001A0A32" w:rsidRPr="005F3250">
        <w:rPr>
          <w:szCs w:val="24"/>
        </w:rPr>
        <w:t xml:space="preserve">5 </w:t>
      </w:r>
      <w:r w:rsidR="00F05664" w:rsidRPr="005F3250">
        <w:rPr>
          <w:szCs w:val="24"/>
        </w:rPr>
        <w:t>sur les TIC et les changements climatiques</w:t>
      </w:r>
      <w:r w:rsidR="001A0A32" w:rsidRPr="005F3250">
        <w:rPr>
          <w:szCs w:val="24"/>
        </w:rPr>
        <w:t xml:space="preserve">, </w:t>
      </w:r>
      <w:r w:rsidR="00F05664" w:rsidRPr="005F3250">
        <w:rPr>
          <w:szCs w:val="24"/>
        </w:rPr>
        <w:t>la Commission d</w:t>
      </w:r>
      <w:r w:rsidR="00A57D6B">
        <w:rPr>
          <w:szCs w:val="24"/>
        </w:rPr>
        <w:t>'</w:t>
      </w:r>
      <w:r w:rsidR="00F05664" w:rsidRPr="005F3250">
        <w:rPr>
          <w:szCs w:val="24"/>
        </w:rPr>
        <w:t>études </w:t>
      </w:r>
      <w:r w:rsidR="001A0A32" w:rsidRPr="005F3250">
        <w:rPr>
          <w:szCs w:val="24"/>
        </w:rPr>
        <w:t xml:space="preserve">11 </w:t>
      </w:r>
      <w:r w:rsidR="00F05664" w:rsidRPr="005F3250">
        <w:rPr>
          <w:szCs w:val="24"/>
        </w:rPr>
        <w:t xml:space="preserve">sur les </w:t>
      </w:r>
      <w:r w:rsidR="001A0A32" w:rsidRPr="005F3250">
        <w:rPr>
          <w:szCs w:val="24"/>
        </w:rPr>
        <w:t>protocol</w:t>
      </w:r>
      <w:r w:rsidR="00F05664" w:rsidRPr="005F3250">
        <w:rPr>
          <w:szCs w:val="24"/>
        </w:rPr>
        <w:t>e</w:t>
      </w:r>
      <w:r w:rsidR="001A0A32" w:rsidRPr="005F3250">
        <w:rPr>
          <w:szCs w:val="24"/>
        </w:rPr>
        <w:t xml:space="preserve">s </w:t>
      </w:r>
      <w:r w:rsidR="00F05664" w:rsidRPr="005F3250">
        <w:rPr>
          <w:szCs w:val="24"/>
        </w:rPr>
        <w:t>et l</w:t>
      </w:r>
      <w:r w:rsidR="00A57D6B">
        <w:rPr>
          <w:szCs w:val="24"/>
        </w:rPr>
        <w:t>'</w:t>
      </w:r>
      <w:r w:rsidR="001A0A32" w:rsidRPr="005F3250">
        <w:rPr>
          <w:szCs w:val="24"/>
        </w:rPr>
        <w:t>interop</w:t>
      </w:r>
      <w:r w:rsidR="00F05664" w:rsidRPr="005F3250">
        <w:rPr>
          <w:szCs w:val="24"/>
        </w:rPr>
        <w:t>érabilité</w:t>
      </w:r>
      <w:r w:rsidR="001A0A32" w:rsidRPr="005F3250">
        <w:rPr>
          <w:szCs w:val="24"/>
        </w:rPr>
        <w:t xml:space="preserve">, </w:t>
      </w:r>
      <w:r w:rsidR="00F05664" w:rsidRPr="005F3250">
        <w:rPr>
          <w:szCs w:val="24"/>
        </w:rPr>
        <w:t>la Commission d</w:t>
      </w:r>
      <w:r w:rsidR="00A57D6B">
        <w:rPr>
          <w:szCs w:val="24"/>
        </w:rPr>
        <w:t>'</w:t>
      </w:r>
      <w:r w:rsidR="00F05664" w:rsidRPr="005F3250">
        <w:rPr>
          <w:szCs w:val="24"/>
        </w:rPr>
        <w:t>études </w:t>
      </w:r>
      <w:r w:rsidR="001A0A32" w:rsidRPr="005F3250">
        <w:rPr>
          <w:szCs w:val="24"/>
        </w:rPr>
        <w:t xml:space="preserve">12 </w:t>
      </w:r>
      <w:r w:rsidR="00F05664" w:rsidRPr="005F3250">
        <w:rPr>
          <w:szCs w:val="24"/>
        </w:rPr>
        <w:t>sur la qualité de service et la Commission d</w:t>
      </w:r>
      <w:r w:rsidR="00A57D6B">
        <w:rPr>
          <w:szCs w:val="24"/>
        </w:rPr>
        <w:t>'</w:t>
      </w:r>
      <w:r w:rsidR="00F05664" w:rsidRPr="005F3250">
        <w:rPr>
          <w:szCs w:val="24"/>
        </w:rPr>
        <w:t>études </w:t>
      </w:r>
      <w:r w:rsidR="001A0A32" w:rsidRPr="005F3250">
        <w:rPr>
          <w:szCs w:val="24"/>
        </w:rPr>
        <w:t xml:space="preserve">17 </w:t>
      </w:r>
      <w:r w:rsidR="00F05664" w:rsidRPr="005F3250">
        <w:rPr>
          <w:szCs w:val="24"/>
        </w:rPr>
        <w:t xml:space="preserve">sur la </w:t>
      </w:r>
      <w:r w:rsidR="001A0A32" w:rsidRPr="005F3250">
        <w:rPr>
          <w:szCs w:val="24"/>
        </w:rPr>
        <w:t>s</w:t>
      </w:r>
      <w:r w:rsidR="00F05664" w:rsidRPr="005F3250">
        <w:rPr>
          <w:szCs w:val="24"/>
        </w:rPr>
        <w:t>é</w:t>
      </w:r>
      <w:r w:rsidR="001A0A32" w:rsidRPr="005F3250">
        <w:rPr>
          <w:szCs w:val="24"/>
        </w:rPr>
        <w:t>curit</w:t>
      </w:r>
      <w:r w:rsidR="00F05664" w:rsidRPr="005F3250">
        <w:rPr>
          <w:szCs w:val="24"/>
        </w:rPr>
        <w:t>é</w:t>
      </w:r>
      <w:r w:rsidR="001A0A32" w:rsidRPr="005F3250">
        <w:t>.</w:t>
      </w:r>
    </w:p>
    <w:p w:rsidR="001A0A32" w:rsidRPr="005F3250" w:rsidRDefault="00F0452C" w:rsidP="009352B8">
      <w:pPr>
        <w:pStyle w:val="enumlev1"/>
      </w:pPr>
      <w:r w:rsidRPr="005F3250">
        <w:t>c)</w:t>
      </w:r>
      <w:r w:rsidRPr="005F3250">
        <w:tab/>
      </w:r>
      <w:r w:rsidR="004628AF" w:rsidRPr="005F3250">
        <w:t>Si des problèmes de redondance des tâches ou de planification sont constatés</w:t>
      </w:r>
      <w:r w:rsidR="001A0A32" w:rsidRPr="005F3250">
        <w:t xml:space="preserve">, </w:t>
      </w:r>
      <w:r w:rsidR="00742A68" w:rsidRPr="005F3250">
        <w:t xml:space="preserve">la </w:t>
      </w:r>
      <w:r w:rsidR="001A0A32" w:rsidRPr="005F3250">
        <w:t>JCA</w:t>
      </w:r>
      <w:r w:rsidR="009352B8">
        <w:noBreakHyphen/>
      </w:r>
      <w:r w:rsidR="001A0A32" w:rsidRPr="005F3250">
        <w:t xml:space="preserve">Cloud </w:t>
      </w:r>
      <w:r w:rsidR="00742A68" w:rsidRPr="005F3250">
        <w:t>en rendra compte à la Commission d</w:t>
      </w:r>
      <w:r w:rsidR="00A57D6B">
        <w:t>'</w:t>
      </w:r>
      <w:r w:rsidR="00742A68" w:rsidRPr="005F3250">
        <w:t>études </w:t>
      </w:r>
      <w:r w:rsidR="001A0A32" w:rsidRPr="005F3250">
        <w:t xml:space="preserve">13 </w:t>
      </w:r>
      <w:r w:rsidR="00742A68" w:rsidRPr="005F3250">
        <w:t>en tant que Commission d</w:t>
      </w:r>
      <w:r w:rsidR="00A57D6B">
        <w:t>'</w:t>
      </w:r>
      <w:r w:rsidR="00742A68" w:rsidRPr="005F3250">
        <w:t xml:space="preserve">études directrice chargée de coordonner </w:t>
      </w:r>
      <w:r w:rsidR="00742A68" w:rsidRPr="005F3250">
        <w:rPr>
          <w:szCs w:val="24"/>
        </w:rPr>
        <w:t>les activité</w:t>
      </w:r>
      <w:r w:rsidR="001A0A32" w:rsidRPr="005F3250">
        <w:rPr>
          <w:szCs w:val="24"/>
        </w:rPr>
        <w:t xml:space="preserve">s </w:t>
      </w:r>
      <w:r w:rsidR="00742A68" w:rsidRPr="005F3250">
        <w:rPr>
          <w:szCs w:val="24"/>
        </w:rPr>
        <w:t>liées à l</w:t>
      </w:r>
      <w:r w:rsidR="00A57D6B">
        <w:rPr>
          <w:szCs w:val="24"/>
        </w:rPr>
        <w:t>'</w:t>
      </w:r>
      <w:r w:rsidR="00742A68" w:rsidRPr="005F3250">
        <w:rPr>
          <w:szCs w:val="24"/>
        </w:rPr>
        <w:t>informatique dématérialisée avec les autres Commissions d</w:t>
      </w:r>
      <w:r w:rsidR="00A57D6B">
        <w:rPr>
          <w:szCs w:val="24"/>
        </w:rPr>
        <w:t>'</w:t>
      </w:r>
      <w:r w:rsidR="00742A68" w:rsidRPr="005F3250">
        <w:rPr>
          <w:szCs w:val="24"/>
        </w:rPr>
        <w:t>études concernées</w:t>
      </w:r>
      <w:r w:rsidR="001A0A32" w:rsidRPr="005F3250">
        <w:t>.</w:t>
      </w:r>
    </w:p>
    <w:p w:rsidR="001A0A32" w:rsidRPr="005F3250" w:rsidRDefault="00F0452C" w:rsidP="009352B8">
      <w:pPr>
        <w:pStyle w:val="enumlev1"/>
      </w:pPr>
      <w:r w:rsidRPr="005F3250">
        <w:t>d)</w:t>
      </w:r>
      <w:r w:rsidRPr="005F3250">
        <w:tab/>
      </w:r>
      <w:r w:rsidR="00F05664" w:rsidRPr="005F3250">
        <w:t xml:space="preserve">La </w:t>
      </w:r>
      <w:r w:rsidR="001A0A32" w:rsidRPr="005F3250">
        <w:t xml:space="preserve">JCA-Cloud </w:t>
      </w:r>
      <w:r w:rsidR="004628AF" w:rsidRPr="005F3250">
        <w:t xml:space="preserve">examinera les </w:t>
      </w:r>
      <w:r w:rsidR="001A0A32" w:rsidRPr="005F3250">
        <w:t xml:space="preserve">conclusions </w:t>
      </w:r>
      <w:r w:rsidR="004628AF" w:rsidRPr="005F3250">
        <w:t>de la réunion commune de dirigeants de l</w:t>
      </w:r>
      <w:r w:rsidR="00A57D6B">
        <w:t>'</w:t>
      </w:r>
      <w:r w:rsidR="004628AF" w:rsidRPr="005F3250">
        <w:t>UIT</w:t>
      </w:r>
      <w:r w:rsidR="004628AF" w:rsidRPr="005F3250">
        <w:noBreakHyphen/>
        <w:t>T et de l</w:t>
      </w:r>
      <w:r w:rsidR="00A57D6B">
        <w:t>'</w:t>
      </w:r>
      <w:r w:rsidR="001A0A32" w:rsidRPr="005F3250">
        <w:t>ISO/</w:t>
      </w:r>
      <w:r w:rsidR="002B1B66" w:rsidRPr="005F3250">
        <w:t xml:space="preserve">CEI </w:t>
      </w:r>
      <w:r w:rsidR="001A0A32" w:rsidRPr="005F3250">
        <w:t>JTC</w:t>
      </w:r>
      <w:r w:rsidR="009352B8">
        <w:t> </w:t>
      </w:r>
      <w:r w:rsidR="001A0A32" w:rsidRPr="005F3250">
        <w:t xml:space="preserve">1 (6 </w:t>
      </w:r>
      <w:r w:rsidR="004628AF" w:rsidRPr="005F3250">
        <w:t xml:space="preserve">novembre </w:t>
      </w:r>
      <w:r w:rsidR="001A0A32" w:rsidRPr="005F3250">
        <w:t>2011)</w:t>
      </w:r>
      <w:r w:rsidR="003848C4">
        <w:t>, présentées dans le D</w:t>
      </w:r>
      <w:r w:rsidR="004628AF" w:rsidRPr="005F3250">
        <w:t xml:space="preserve">ocument </w:t>
      </w:r>
      <w:r w:rsidR="001A0A32" w:rsidRPr="005F3250">
        <w:t>TSAG</w:t>
      </w:r>
      <w:r w:rsidR="009352B8">
        <w:noBreakHyphen/>
      </w:r>
      <w:r w:rsidR="001A0A32" w:rsidRPr="005F3250">
        <w:t>TD</w:t>
      </w:r>
      <w:r w:rsidR="009352B8">
        <w:t> </w:t>
      </w:r>
      <w:r w:rsidR="001A0A32" w:rsidRPr="005F3250">
        <w:t>302.</w:t>
      </w:r>
    </w:p>
    <w:p w:rsidR="001A0A32" w:rsidRPr="005F3250" w:rsidRDefault="00F0452C" w:rsidP="00F0452C">
      <w:pPr>
        <w:pStyle w:val="enumlev1"/>
      </w:pPr>
      <w:r w:rsidRPr="005F3250">
        <w:t>e)</w:t>
      </w:r>
      <w:r w:rsidRPr="005F3250">
        <w:tab/>
      </w:r>
      <w:r w:rsidR="00F05664" w:rsidRPr="005F3250">
        <w:t xml:space="preserve">La </w:t>
      </w:r>
      <w:r w:rsidR="001A0A32" w:rsidRPr="005F3250">
        <w:t>JCA-Cloud analyse</w:t>
      </w:r>
      <w:r w:rsidR="003131FF" w:rsidRPr="005F3250">
        <w:t>ra</w:t>
      </w:r>
      <w:r w:rsidR="001A0A32" w:rsidRPr="005F3250">
        <w:t xml:space="preserve"> </w:t>
      </w:r>
      <w:r w:rsidR="003131FF" w:rsidRPr="005F3250">
        <w:t>l</w:t>
      </w:r>
      <w:r w:rsidR="00F27A3E" w:rsidRPr="005F3250">
        <w:t>es travaux sur l</w:t>
      </w:r>
      <w:r w:rsidR="00A57D6B">
        <w:t>'</w:t>
      </w:r>
      <w:r w:rsidR="00F27A3E" w:rsidRPr="005F3250">
        <w:t>informatique dématérialisée menés par les organisations de normalisation, consortiums</w:t>
      </w:r>
      <w:r w:rsidR="001A0A32" w:rsidRPr="005F3250">
        <w:t xml:space="preserve"> </w:t>
      </w:r>
      <w:r w:rsidR="00F27A3E" w:rsidRPr="005F3250">
        <w:t xml:space="preserve">et </w:t>
      </w:r>
      <w:r w:rsidR="001A0A32" w:rsidRPr="005F3250">
        <w:t xml:space="preserve">forums </w:t>
      </w:r>
      <w:r w:rsidR="003131FF" w:rsidRPr="005F3250">
        <w:t>et s</w:t>
      </w:r>
      <w:r w:rsidR="00A57D6B">
        <w:t>'</w:t>
      </w:r>
      <w:r w:rsidR="003131FF" w:rsidRPr="005F3250">
        <w:t xml:space="preserve">appuiera sur cette analyse pour assumer son rôle de coordination en fournissant des </w:t>
      </w:r>
      <w:r w:rsidR="001A0A32" w:rsidRPr="005F3250">
        <w:t>information</w:t>
      </w:r>
      <w:r w:rsidR="003131FF" w:rsidRPr="005F3250">
        <w:t>s</w:t>
      </w:r>
      <w:r w:rsidR="001A0A32" w:rsidRPr="005F3250">
        <w:t xml:space="preserve"> </w:t>
      </w:r>
      <w:r w:rsidR="003131FF" w:rsidRPr="005F3250">
        <w:t>sur ces travaux aux Commissions d</w:t>
      </w:r>
      <w:r w:rsidR="00A57D6B">
        <w:t>'</w:t>
      </w:r>
      <w:r w:rsidR="003131FF" w:rsidRPr="005F3250">
        <w:t>études concernées, qui les utiliseront pour la planification de leurs travaux</w:t>
      </w:r>
      <w:r w:rsidR="001A0A32" w:rsidRPr="005F3250">
        <w:t>.</w:t>
      </w:r>
    </w:p>
    <w:p w:rsidR="001A0A32" w:rsidRPr="005F3250" w:rsidRDefault="00F0452C" w:rsidP="009352B8">
      <w:pPr>
        <w:pStyle w:val="enumlev1"/>
      </w:pPr>
      <w:r w:rsidRPr="005F3250">
        <w:t>f)</w:t>
      </w:r>
      <w:r w:rsidRPr="005F3250">
        <w:tab/>
      </w:r>
      <w:r w:rsidR="003131FF" w:rsidRPr="005F3250">
        <w:t>Afin d</w:t>
      </w:r>
      <w:r w:rsidR="00A57D6B">
        <w:t>'</w:t>
      </w:r>
      <w:r w:rsidR="003131FF" w:rsidRPr="005F3250">
        <w:t xml:space="preserve">éviter toute redondance des tâches et </w:t>
      </w:r>
      <w:r w:rsidR="002B1B66" w:rsidRPr="005F3250">
        <w:t xml:space="preserve">de </w:t>
      </w:r>
      <w:r w:rsidR="003131FF" w:rsidRPr="005F3250">
        <w:t>faciliter la coordination des travaux des Commissions d</w:t>
      </w:r>
      <w:r w:rsidR="00A57D6B">
        <w:t>'</w:t>
      </w:r>
      <w:r w:rsidR="003131FF" w:rsidRPr="005F3250">
        <w:t>études</w:t>
      </w:r>
      <w:r w:rsidR="001A0A32" w:rsidRPr="005F3250">
        <w:t xml:space="preserve">, </w:t>
      </w:r>
      <w:r w:rsidR="00F05664" w:rsidRPr="005F3250">
        <w:t xml:space="preserve">la </w:t>
      </w:r>
      <w:r w:rsidR="001A0A32" w:rsidRPr="005F3250">
        <w:t>JCA</w:t>
      </w:r>
      <w:r w:rsidR="009352B8">
        <w:noBreakHyphen/>
      </w:r>
      <w:r w:rsidR="001A0A32" w:rsidRPr="005F3250">
        <w:t xml:space="preserve">Cloud </w:t>
      </w:r>
      <w:r w:rsidR="002B1B66" w:rsidRPr="005F3250">
        <w:t xml:space="preserve">fera office de point de contact </w:t>
      </w:r>
      <w:r w:rsidR="003131FF" w:rsidRPr="005F3250">
        <w:t>au sein de l</w:t>
      </w:r>
      <w:r w:rsidR="00A57D6B">
        <w:t>'</w:t>
      </w:r>
      <w:r w:rsidR="003131FF" w:rsidRPr="005F3250">
        <w:t>UIT</w:t>
      </w:r>
      <w:r w:rsidR="003131FF" w:rsidRPr="005F3250">
        <w:noBreakHyphen/>
        <w:t>T et avec les autres organisations de normalisation</w:t>
      </w:r>
      <w:r w:rsidR="001A0A32" w:rsidRPr="005F3250">
        <w:t xml:space="preserve">, </w:t>
      </w:r>
      <w:r w:rsidR="003131FF" w:rsidRPr="005F3250">
        <w:t>les consortiums</w:t>
      </w:r>
      <w:r w:rsidR="001A0A32" w:rsidRPr="005F3250">
        <w:t xml:space="preserve"> </w:t>
      </w:r>
      <w:r w:rsidR="003131FF" w:rsidRPr="005F3250">
        <w:t xml:space="preserve">et les </w:t>
      </w:r>
      <w:r w:rsidR="001A0A32" w:rsidRPr="005F3250">
        <w:t xml:space="preserve">forums </w:t>
      </w:r>
      <w:proofErr w:type="spellStart"/>
      <w:r w:rsidR="003848C4">
        <w:t>oe</w:t>
      </w:r>
      <w:r w:rsidR="003131FF" w:rsidRPr="005F3250">
        <w:t>uvrant</w:t>
      </w:r>
      <w:proofErr w:type="spellEnd"/>
      <w:r w:rsidR="003131FF" w:rsidRPr="005F3250">
        <w:t xml:space="preserve"> à la normalisation de l</w:t>
      </w:r>
      <w:r w:rsidR="00A57D6B">
        <w:t>'</w:t>
      </w:r>
      <w:r w:rsidR="003131FF" w:rsidRPr="005F3250">
        <w:t>informatique dématérialisée</w:t>
      </w:r>
      <w:r w:rsidR="001A0A32" w:rsidRPr="005F3250">
        <w:t>.</w:t>
      </w:r>
    </w:p>
    <w:p w:rsidR="001A0A32" w:rsidRPr="005F3250" w:rsidRDefault="00F0452C" w:rsidP="009352B8">
      <w:pPr>
        <w:pStyle w:val="enumlev1"/>
      </w:pPr>
      <w:r w:rsidRPr="005F3250">
        <w:t>g)</w:t>
      </w:r>
      <w:r w:rsidRPr="005F3250">
        <w:tab/>
      </w:r>
      <w:r w:rsidR="00192931" w:rsidRPr="005F3250">
        <w:t>Le rôle de coordination interne de la JCA</w:t>
      </w:r>
      <w:r w:rsidR="009352B8">
        <w:noBreakHyphen/>
      </w:r>
      <w:r w:rsidR="00192931" w:rsidRPr="005F3250">
        <w:t>Cloud</w:t>
      </w:r>
      <w:r w:rsidR="001A0A32" w:rsidRPr="005F3250">
        <w:t xml:space="preserve"> </w:t>
      </w:r>
      <w:r w:rsidR="00192931" w:rsidRPr="005F3250">
        <w:t xml:space="preserve">sera assuré grâce à la participation aux travaux de la </w:t>
      </w:r>
      <w:r w:rsidR="001A0A32" w:rsidRPr="005F3250">
        <w:t xml:space="preserve">JCA-Cloud </w:t>
      </w:r>
      <w:r w:rsidR="00192931" w:rsidRPr="005F3250">
        <w:t>de représentants des Commissions d</w:t>
      </w:r>
      <w:r w:rsidR="00A57D6B">
        <w:t>'</w:t>
      </w:r>
      <w:r w:rsidR="00192931" w:rsidRPr="005F3250">
        <w:t>études concernées de l</w:t>
      </w:r>
      <w:r w:rsidR="00A57D6B">
        <w:t>'</w:t>
      </w:r>
      <w:r w:rsidR="00192931" w:rsidRPr="005F3250">
        <w:t>UIT</w:t>
      </w:r>
      <w:r w:rsidR="00192931" w:rsidRPr="005F3250">
        <w:noBreakHyphen/>
        <w:t>T et d</w:t>
      </w:r>
      <w:r w:rsidR="00A57D6B">
        <w:t>'</w:t>
      </w:r>
      <w:r w:rsidR="00192931" w:rsidRPr="005F3250">
        <w:t>autres groupes de l</w:t>
      </w:r>
      <w:r w:rsidR="00A57D6B">
        <w:t>'</w:t>
      </w:r>
      <w:r w:rsidR="00192931" w:rsidRPr="005F3250">
        <w:t>UIT</w:t>
      </w:r>
      <w:r w:rsidR="001A0A32" w:rsidRPr="005F3250">
        <w:t>.</w:t>
      </w:r>
    </w:p>
    <w:p w:rsidR="001A0A32" w:rsidRPr="005F3250" w:rsidRDefault="00F0452C" w:rsidP="009352B8">
      <w:pPr>
        <w:pStyle w:val="enumlev1"/>
      </w:pPr>
      <w:r w:rsidRPr="005F3250">
        <w:t>h)</w:t>
      </w:r>
      <w:r w:rsidRPr="005F3250">
        <w:tab/>
      </w:r>
      <w:r w:rsidR="00192931" w:rsidRPr="005F3250">
        <w:t>Pour assurer son rôle de collaboration ext</w:t>
      </w:r>
      <w:r w:rsidR="002B1B66" w:rsidRPr="005F3250">
        <w:t>érieure</w:t>
      </w:r>
      <w:r w:rsidR="00192931" w:rsidRPr="005F3250">
        <w:t>, la JCA</w:t>
      </w:r>
      <w:r w:rsidR="009352B8">
        <w:noBreakHyphen/>
      </w:r>
      <w:r w:rsidR="00192931" w:rsidRPr="005F3250">
        <w:t xml:space="preserve">Cloud pourra inviter à participer à ses travaux des </w:t>
      </w:r>
      <w:r w:rsidR="001A0A32" w:rsidRPr="005F3250">
        <w:t>repr</w:t>
      </w:r>
      <w:r w:rsidR="00192931" w:rsidRPr="005F3250">
        <w:t>é</w:t>
      </w:r>
      <w:r w:rsidR="001A0A32" w:rsidRPr="005F3250">
        <w:t>senta</w:t>
      </w:r>
      <w:r w:rsidR="00192931" w:rsidRPr="005F3250">
        <w:t>nts d</w:t>
      </w:r>
      <w:r w:rsidR="00A57D6B">
        <w:t>'</w:t>
      </w:r>
      <w:r w:rsidR="00192931" w:rsidRPr="005F3250">
        <w:t>autres organisations de normalisation concernées</w:t>
      </w:r>
      <w:r w:rsidR="001A0A32" w:rsidRPr="005F3250">
        <w:t xml:space="preserve">, </w:t>
      </w:r>
      <w:r w:rsidR="00192931" w:rsidRPr="005F3250">
        <w:t>d</w:t>
      </w:r>
      <w:r w:rsidR="00A57D6B">
        <w:t>'</w:t>
      </w:r>
      <w:r w:rsidR="00192931" w:rsidRPr="005F3250">
        <w:t xml:space="preserve">organisations </w:t>
      </w:r>
      <w:r w:rsidR="001A0A32" w:rsidRPr="005F3250">
        <w:t>r</w:t>
      </w:r>
      <w:r w:rsidR="00192931" w:rsidRPr="005F3250">
        <w:t>é</w:t>
      </w:r>
      <w:r w:rsidR="001A0A32" w:rsidRPr="005F3250">
        <w:t>gional</w:t>
      </w:r>
      <w:r w:rsidR="00192931" w:rsidRPr="005F3250">
        <w:t>es</w:t>
      </w:r>
      <w:r w:rsidR="001A0A32" w:rsidRPr="005F3250">
        <w:t>/national</w:t>
      </w:r>
      <w:r w:rsidR="00192931" w:rsidRPr="005F3250">
        <w:t>es</w:t>
      </w:r>
      <w:r w:rsidR="001A0A32" w:rsidRPr="005F3250">
        <w:t xml:space="preserve">, </w:t>
      </w:r>
      <w:r w:rsidR="00192931" w:rsidRPr="005F3250">
        <w:t xml:space="preserve">de consortiums et de </w:t>
      </w:r>
      <w:r w:rsidR="001A0A32" w:rsidRPr="005F3250">
        <w:t>forums.</w:t>
      </w:r>
    </w:p>
    <w:p w:rsidR="001A0A32" w:rsidRPr="005F3250" w:rsidRDefault="00F0452C" w:rsidP="00143300">
      <w:pPr>
        <w:pStyle w:val="Heading1"/>
      </w:pPr>
      <w:r w:rsidRPr="005F3250">
        <w:lastRenderedPageBreak/>
        <w:t>3</w:t>
      </w:r>
      <w:r w:rsidRPr="005F3250">
        <w:tab/>
      </w:r>
      <w:r w:rsidR="001A0A32" w:rsidRPr="005F3250">
        <w:t>A</w:t>
      </w:r>
      <w:r w:rsidR="002459B9" w:rsidRPr="005F3250">
        <w:t>ppui administratif</w:t>
      </w:r>
      <w:r w:rsidR="001A0A32" w:rsidRPr="005F3250">
        <w:t xml:space="preserve"> </w:t>
      </w:r>
    </w:p>
    <w:p w:rsidR="001A0A32" w:rsidRPr="005F3250" w:rsidRDefault="00FA3E46" w:rsidP="00C605EA">
      <w:pPr>
        <w:keepNext/>
        <w:keepLines/>
      </w:pPr>
      <w:r w:rsidRPr="005F3250">
        <w:t>Le Bureau de la normalisation des télécommunications (TSB) de l</w:t>
      </w:r>
      <w:r w:rsidR="00A57D6B">
        <w:t>'</w:t>
      </w:r>
      <w:r w:rsidRPr="005F3250">
        <w:t>UIT</w:t>
      </w:r>
      <w:r w:rsidRPr="005F3250">
        <w:noBreakHyphen/>
        <w:t xml:space="preserve">T fournira à la </w:t>
      </w:r>
      <w:r w:rsidR="001A0A32" w:rsidRPr="005F3250">
        <w:t>JCA</w:t>
      </w:r>
      <w:r w:rsidR="00C605EA">
        <w:noBreakHyphen/>
      </w:r>
      <w:r w:rsidR="001A0A32" w:rsidRPr="005F3250">
        <w:t>Cloud</w:t>
      </w:r>
      <w:r w:rsidRPr="005F3250">
        <w:t xml:space="preserve"> les services de secrétariat et les installations dont elle aura besoin</w:t>
      </w:r>
      <w:r w:rsidR="001A0A32" w:rsidRPr="005F3250">
        <w:t>.</w:t>
      </w:r>
    </w:p>
    <w:p w:rsidR="001A0A32" w:rsidRPr="005F3250" w:rsidRDefault="00F0452C" w:rsidP="009352B8">
      <w:pPr>
        <w:pStyle w:val="Heading1"/>
      </w:pPr>
      <w:r w:rsidRPr="005F3250">
        <w:t>4</w:t>
      </w:r>
      <w:r w:rsidRPr="005F3250">
        <w:tab/>
      </w:r>
      <w:r w:rsidR="002459B9" w:rsidRPr="005F3250">
        <w:t>Réunions</w:t>
      </w:r>
    </w:p>
    <w:p w:rsidR="001A0A32" w:rsidRPr="005F3250" w:rsidRDefault="002B1B66" w:rsidP="00C605EA">
      <w:r w:rsidRPr="005F3250">
        <w:t>Pour ses travaux, l</w:t>
      </w:r>
      <w:r w:rsidR="009B1464" w:rsidRPr="005F3250">
        <w:t xml:space="preserve">a </w:t>
      </w:r>
      <w:r w:rsidR="001A0A32" w:rsidRPr="005F3250">
        <w:t>JCA</w:t>
      </w:r>
      <w:r w:rsidR="00C605EA">
        <w:noBreakHyphen/>
      </w:r>
      <w:r w:rsidR="001A0A32" w:rsidRPr="005F3250">
        <w:t xml:space="preserve">Cloud </w:t>
      </w:r>
      <w:r w:rsidRPr="005F3250">
        <w:t xml:space="preserve">organisera </w:t>
      </w:r>
      <w:r w:rsidR="009B1464" w:rsidRPr="005F3250">
        <w:t xml:space="preserve">des téléconférences ainsi que des réunions physiques </w:t>
      </w:r>
      <w:r w:rsidR="00F05C11" w:rsidRPr="005F3250">
        <w:t>qui auront lieu en principe en même temps que les réunions des Commissions d</w:t>
      </w:r>
      <w:r w:rsidR="00A57D6B">
        <w:t>'</w:t>
      </w:r>
      <w:r w:rsidR="00F05C11" w:rsidRPr="005F3250">
        <w:t xml:space="preserve">études participant aux travaux de la </w:t>
      </w:r>
      <w:r w:rsidR="001A0A32" w:rsidRPr="005F3250">
        <w:t>JCA</w:t>
      </w:r>
      <w:r w:rsidR="00C605EA">
        <w:noBreakHyphen/>
      </w:r>
      <w:r w:rsidR="001A0A32" w:rsidRPr="005F3250">
        <w:t xml:space="preserve">Cloud. </w:t>
      </w:r>
      <w:r w:rsidR="00F05C11" w:rsidRPr="005F3250">
        <w:t xml:space="preserve">La tenue de réunions sera déterminée par la </w:t>
      </w:r>
      <w:r w:rsidR="001A0A32" w:rsidRPr="005F3250">
        <w:t>JCA</w:t>
      </w:r>
      <w:r w:rsidR="00C605EA">
        <w:noBreakHyphen/>
      </w:r>
      <w:r w:rsidR="001A0A32" w:rsidRPr="005F3250">
        <w:t xml:space="preserve">Cloud </w:t>
      </w:r>
      <w:r w:rsidR="00F05C11" w:rsidRPr="005F3250">
        <w:t xml:space="preserve">et sera annoncée aux </w:t>
      </w:r>
      <w:r w:rsidR="001A0A32" w:rsidRPr="005F3250">
        <w:t xml:space="preserve">participants </w:t>
      </w:r>
      <w:r w:rsidR="00F05C11" w:rsidRPr="005F3250">
        <w:t>et sur le site web de l</w:t>
      </w:r>
      <w:r w:rsidR="00A57D6B">
        <w:t>'</w:t>
      </w:r>
      <w:r w:rsidR="00F05C11" w:rsidRPr="005F3250">
        <w:t>UIT</w:t>
      </w:r>
      <w:r w:rsidR="00F05C11" w:rsidRPr="005F3250">
        <w:noBreakHyphen/>
        <w:t xml:space="preserve">T. </w:t>
      </w:r>
      <w:r w:rsidRPr="005F3250">
        <w:t>Elle devrai</w:t>
      </w:r>
      <w:r w:rsidR="00F05C11" w:rsidRPr="005F3250">
        <w:t>t être coo</w:t>
      </w:r>
      <w:r w:rsidRPr="005F3250">
        <w:t>rdonnée</w:t>
      </w:r>
      <w:r w:rsidR="00F05C11" w:rsidRPr="005F3250">
        <w:t xml:space="preserve"> avec les Commissions d</w:t>
      </w:r>
      <w:r w:rsidR="00A57D6B">
        <w:t>'</w:t>
      </w:r>
      <w:r w:rsidR="00F05C11" w:rsidRPr="005F3250">
        <w:t>études concernées de l</w:t>
      </w:r>
      <w:r w:rsidR="00A57D6B">
        <w:t>'</w:t>
      </w:r>
      <w:r w:rsidR="00F05C11" w:rsidRPr="005F3250">
        <w:t>UIT</w:t>
      </w:r>
      <w:r w:rsidR="00F05C11" w:rsidRPr="005F3250">
        <w:noBreakHyphen/>
        <w:t xml:space="preserve">T </w:t>
      </w:r>
      <w:r w:rsidRPr="005F3250">
        <w:t xml:space="preserve">et </w:t>
      </w:r>
      <w:r w:rsidR="00F05C11" w:rsidRPr="005F3250">
        <w:t xml:space="preserve">les organisations de normalisation, consortiums et </w:t>
      </w:r>
      <w:r w:rsidR="001A0A32" w:rsidRPr="005F3250">
        <w:t>forums.</w:t>
      </w:r>
    </w:p>
    <w:p w:rsidR="001A0A32" w:rsidRPr="005F3250" w:rsidRDefault="00882434" w:rsidP="00882434">
      <w:pPr>
        <w:pStyle w:val="Heading1"/>
      </w:pPr>
      <w:r w:rsidRPr="005F3250">
        <w:t>5</w:t>
      </w:r>
      <w:r w:rsidRPr="005F3250">
        <w:tab/>
      </w:r>
      <w:r w:rsidR="009B1464" w:rsidRPr="005F3250">
        <w:t>Rattachement et rapports d</w:t>
      </w:r>
      <w:r w:rsidR="00A57D6B">
        <w:t>'</w:t>
      </w:r>
      <w:r w:rsidR="003768AE">
        <w:t>activité</w:t>
      </w:r>
    </w:p>
    <w:p w:rsidR="001A0A32" w:rsidRPr="005F3250" w:rsidRDefault="009B1464" w:rsidP="003848C4">
      <w:r w:rsidRPr="005F3250">
        <w:t xml:space="preserve">La </w:t>
      </w:r>
      <w:r w:rsidR="001A0A32" w:rsidRPr="005F3250">
        <w:t xml:space="preserve">JCA-Cloud </w:t>
      </w:r>
      <w:r w:rsidRPr="005F3250">
        <w:t>rendra compte de ses activités aux réunions de la Commission d</w:t>
      </w:r>
      <w:r w:rsidR="00A57D6B">
        <w:t>'</w:t>
      </w:r>
      <w:r w:rsidRPr="005F3250">
        <w:t>études </w:t>
      </w:r>
      <w:r w:rsidR="001A0A32" w:rsidRPr="005F3250">
        <w:t>13.</w:t>
      </w:r>
    </w:p>
    <w:p w:rsidR="001A0A32" w:rsidRPr="005F3250" w:rsidRDefault="001A0A32" w:rsidP="00143300">
      <w:pPr>
        <w:spacing w:before="0"/>
        <w:rPr>
          <w:sz w:val="22"/>
        </w:rPr>
      </w:pPr>
      <w:r w:rsidRPr="005F3250">
        <w:t>(</w:t>
      </w:r>
      <w:r w:rsidR="004628AF" w:rsidRPr="005F3250">
        <w:t>Voir l</w:t>
      </w:r>
      <w:r w:rsidR="00A57D6B">
        <w:t>'</w:t>
      </w:r>
      <w:r w:rsidR="004628AF" w:rsidRPr="005F3250">
        <w:t xml:space="preserve">Annexe A du </w:t>
      </w:r>
      <w:r w:rsidRPr="005F3250">
        <w:t>R</w:t>
      </w:r>
      <w:r w:rsidR="009B1464" w:rsidRPr="005F3250">
        <w:t>ap</w:t>
      </w:r>
      <w:r w:rsidRPr="005F3250">
        <w:t xml:space="preserve">port </w:t>
      </w:r>
      <w:r w:rsidR="004628AF" w:rsidRPr="005F3250">
        <w:t xml:space="preserve">TSAG </w:t>
      </w:r>
      <w:r w:rsidR="004628AF" w:rsidRPr="005F3250">
        <w:rPr>
          <w:sz w:val="22"/>
        </w:rPr>
        <w:t xml:space="preserve">– </w:t>
      </w:r>
      <w:r w:rsidRPr="005F3250">
        <w:t>R 5</w:t>
      </w:r>
      <w:r w:rsidRPr="005F3250">
        <w:rPr>
          <w:sz w:val="22"/>
        </w:rPr>
        <w:t>)</w:t>
      </w:r>
    </w:p>
    <w:p w:rsidR="00CC5F5F" w:rsidRPr="005F3250" w:rsidRDefault="00CC5F5F" w:rsidP="003848C4"/>
    <w:p w:rsidR="00CC5F5F" w:rsidRPr="005F3250" w:rsidRDefault="00CC5F5F" w:rsidP="003848C4"/>
    <w:p w:rsidR="00CC5F5F" w:rsidRPr="005F3250" w:rsidRDefault="00CC5F5F" w:rsidP="00CC5F5F">
      <w:pPr>
        <w:jc w:val="center"/>
      </w:pPr>
      <w:r w:rsidRPr="005F3250">
        <w:t>______________</w:t>
      </w:r>
    </w:p>
    <w:sectPr w:rsidR="00CC5F5F" w:rsidRPr="005F3250" w:rsidSect="003848C4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C4" w:rsidRDefault="003848C4">
      <w:r>
        <w:separator/>
      </w:r>
    </w:p>
  </w:endnote>
  <w:endnote w:type="continuationSeparator" w:id="0">
    <w:p w:rsidR="003848C4" w:rsidRDefault="0038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C4" w:rsidRPr="00E120A2" w:rsidRDefault="00E120A2" w:rsidP="00E120A2">
    <w:pPr>
      <w:pStyle w:val="Footer"/>
    </w:pPr>
    <w:r>
      <w:rPr>
        <w:sz w:val="16"/>
        <w:szCs w:val="16"/>
        <w:lang w:val="fr-CH"/>
      </w:rPr>
      <w:t>ITU-T\BUREAU\CIRC261F.</w:t>
    </w:r>
    <w:r>
      <w:rPr>
        <w:caps w:val="0"/>
        <w:sz w:val="16"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3848C4" w:rsidRPr="00E120A2" w:rsidTr="00F0452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848C4" w:rsidRDefault="003848C4" w:rsidP="00F0452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848C4" w:rsidRDefault="003848C4" w:rsidP="00F0452C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848C4" w:rsidRDefault="003848C4" w:rsidP="00F0452C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848C4" w:rsidRDefault="003848C4" w:rsidP="00F0452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848C4" w:rsidTr="00F0452C">
      <w:trPr>
        <w:cantSplit/>
      </w:trPr>
      <w:tc>
        <w:tcPr>
          <w:tcW w:w="1062" w:type="pct"/>
        </w:tcPr>
        <w:p w:rsidR="003848C4" w:rsidRDefault="003848C4" w:rsidP="00F0452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3848C4" w:rsidRDefault="003848C4" w:rsidP="00F0452C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848C4" w:rsidRDefault="003848C4" w:rsidP="00F0452C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848C4" w:rsidRDefault="003848C4" w:rsidP="00F0452C">
          <w:pPr>
            <w:pStyle w:val="itu"/>
          </w:pPr>
          <w:r>
            <w:tab/>
            <w:t>www.itu.int</w:t>
          </w:r>
        </w:p>
      </w:tc>
    </w:tr>
    <w:tr w:rsidR="003848C4" w:rsidTr="00F0452C">
      <w:trPr>
        <w:cantSplit/>
      </w:trPr>
      <w:tc>
        <w:tcPr>
          <w:tcW w:w="1062" w:type="pct"/>
        </w:tcPr>
        <w:p w:rsidR="003848C4" w:rsidRDefault="003848C4" w:rsidP="00F0452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3848C4" w:rsidRDefault="003848C4" w:rsidP="00F0452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848C4" w:rsidRDefault="003848C4" w:rsidP="00F0452C">
          <w:pPr>
            <w:pStyle w:val="itu"/>
          </w:pPr>
        </w:p>
      </w:tc>
      <w:tc>
        <w:tcPr>
          <w:tcW w:w="1131" w:type="pct"/>
        </w:tcPr>
        <w:p w:rsidR="003848C4" w:rsidRDefault="003848C4" w:rsidP="00F0452C">
          <w:pPr>
            <w:pStyle w:val="itu"/>
          </w:pPr>
        </w:p>
      </w:tc>
    </w:tr>
  </w:tbl>
  <w:p w:rsidR="003848C4" w:rsidRPr="000941B3" w:rsidRDefault="003848C4" w:rsidP="00094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C4" w:rsidRDefault="003848C4">
      <w:r>
        <w:t>____________________</w:t>
      </w:r>
    </w:p>
  </w:footnote>
  <w:footnote w:type="continuationSeparator" w:id="0">
    <w:p w:rsidR="003848C4" w:rsidRDefault="0038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01349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3848C4" w:rsidRPr="003848C4" w:rsidRDefault="003848C4" w:rsidP="000941B3">
        <w:pPr>
          <w:pStyle w:val="Header"/>
          <w:rPr>
            <w:sz w:val="18"/>
            <w:szCs w:val="18"/>
          </w:rPr>
        </w:pPr>
        <w:r w:rsidRPr="003848C4">
          <w:rPr>
            <w:sz w:val="18"/>
            <w:szCs w:val="18"/>
          </w:rPr>
          <w:fldChar w:fldCharType="begin"/>
        </w:r>
        <w:r w:rsidRPr="003848C4">
          <w:rPr>
            <w:sz w:val="18"/>
            <w:szCs w:val="18"/>
          </w:rPr>
          <w:instrText>PAGE   \* MERGEFORMAT</w:instrText>
        </w:r>
        <w:r w:rsidRPr="003848C4">
          <w:rPr>
            <w:sz w:val="18"/>
            <w:szCs w:val="18"/>
          </w:rPr>
          <w:fldChar w:fldCharType="separate"/>
        </w:r>
        <w:r w:rsidR="00D230E2">
          <w:rPr>
            <w:noProof/>
            <w:sz w:val="18"/>
            <w:szCs w:val="18"/>
          </w:rPr>
          <w:t>4</w:t>
        </w:r>
        <w:r w:rsidRPr="003848C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36AFF"/>
    <w:rsid w:val="000758B3"/>
    <w:rsid w:val="000941B3"/>
    <w:rsid w:val="000B0D96"/>
    <w:rsid w:val="000B59D8"/>
    <w:rsid w:val="000C56BE"/>
    <w:rsid w:val="001026FD"/>
    <w:rsid w:val="00115DD7"/>
    <w:rsid w:val="00143300"/>
    <w:rsid w:val="00166155"/>
    <w:rsid w:val="00167472"/>
    <w:rsid w:val="00167F92"/>
    <w:rsid w:val="0017310A"/>
    <w:rsid w:val="00173738"/>
    <w:rsid w:val="00191605"/>
    <w:rsid w:val="00192931"/>
    <w:rsid w:val="001A0A32"/>
    <w:rsid w:val="001B79A3"/>
    <w:rsid w:val="002152A3"/>
    <w:rsid w:val="002459B9"/>
    <w:rsid w:val="0027005D"/>
    <w:rsid w:val="002B1B66"/>
    <w:rsid w:val="003131FF"/>
    <w:rsid w:val="00333A80"/>
    <w:rsid w:val="00364E95"/>
    <w:rsid w:val="00372875"/>
    <w:rsid w:val="003768AE"/>
    <w:rsid w:val="003848C4"/>
    <w:rsid w:val="003B1E80"/>
    <w:rsid w:val="003B66E8"/>
    <w:rsid w:val="003E0518"/>
    <w:rsid w:val="003F1154"/>
    <w:rsid w:val="004033F1"/>
    <w:rsid w:val="00404A00"/>
    <w:rsid w:val="00412625"/>
    <w:rsid w:val="00414B0C"/>
    <w:rsid w:val="004257AC"/>
    <w:rsid w:val="00432021"/>
    <w:rsid w:val="0043711B"/>
    <w:rsid w:val="004628AF"/>
    <w:rsid w:val="004B732E"/>
    <w:rsid w:val="004D51F4"/>
    <w:rsid w:val="004D64E0"/>
    <w:rsid w:val="0051210D"/>
    <w:rsid w:val="005136D2"/>
    <w:rsid w:val="00517A03"/>
    <w:rsid w:val="00535557"/>
    <w:rsid w:val="00544F61"/>
    <w:rsid w:val="005A3DD9"/>
    <w:rsid w:val="005B1DFC"/>
    <w:rsid w:val="005F3250"/>
    <w:rsid w:val="00601682"/>
    <w:rsid w:val="006333F7"/>
    <w:rsid w:val="006427A1"/>
    <w:rsid w:val="00644741"/>
    <w:rsid w:val="006A6FFE"/>
    <w:rsid w:val="006C5A91"/>
    <w:rsid w:val="00716BBC"/>
    <w:rsid w:val="007321BC"/>
    <w:rsid w:val="00742A68"/>
    <w:rsid w:val="00760063"/>
    <w:rsid w:val="00775E4B"/>
    <w:rsid w:val="00794281"/>
    <w:rsid w:val="0079553B"/>
    <w:rsid w:val="007A40FE"/>
    <w:rsid w:val="00810105"/>
    <w:rsid w:val="008157E0"/>
    <w:rsid w:val="008210E3"/>
    <w:rsid w:val="00854E1D"/>
    <w:rsid w:val="00882434"/>
    <w:rsid w:val="008836B6"/>
    <w:rsid w:val="00887FA6"/>
    <w:rsid w:val="008C4397"/>
    <w:rsid w:val="008C465A"/>
    <w:rsid w:val="008F2C9B"/>
    <w:rsid w:val="00923CD6"/>
    <w:rsid w:val="009352B8"/>
    <w:rsid w:val="00935AA8"/>
    <w:rsid w:val="00971C9A"/>
    <w:rsid w:val="009B1464"/>
    <w:rsid w:val="009D51FA"/>
    <w:rsid w:val="009D6C7E"/>
    <w:rsid w:val="009F1E23"/>
    <w:rsid w:val="00A15179"/>
    <w:rsid w:val="00A43367"/>
    <w:rsid w:val="00A51537"/>
    <w:rsid w:val="00A5280F"/>
    <w:rsid w:val="00A57D6B"/>
    <w:rsid w:val="00A60FC1"/>
    <w:rsid w:val="00A961E2"/>
    <w:rsid w:val="00A97C37"/>
    <w:rsid w:val="00AC37B5"/>
    <w:rsid w:val="00AD752F"/>
    <w:rsid w:val="00AE59C1"/>
    <w:rsid w:val="00B27B41"/>
    <w:rsid w:val="00B8573E"/>
    <w:rsid w:val="00B85BD6"/>
    <w:rsid w:val="00B924DE"/>
    <w:rsid w:val="00BB24C0"/>
    <w:rsid w:val="00BD6977"/>
    <w:rsid w:val="00C26F2E"/>
    <w:rsid w:val="00C45376"/>
    <w:rsid w:val="00C605EA"/>
    <w:rsid w:val="00C9028F"/>
    <w:rsid w:val="00CA0416"/>
    <w:rsid w:val="00CB1125"/>
    <w:rsid w:val="00CC5F5F"/>
    <w:rsid w:val="00CD042E"/>
    <w:rsid w:val="00CF2560"/>
    <w:rsid w:val="00CF5B46"/>
    <w:rsid w:val="00D230E2"/>
    <w:rsid w:val="00D46B68"/>
    <w:rsid w:val="00D542A5"/>
    <w:rsid w:val="00DC3D47"/>
    <w:rsid w:val="00DD77DA"/>
    <w:rsid w:val="00E06C61"/>
    <w:rsid w:val="00E120A2"/>
    <w:rsid w:val="00E13DB3"/>
    <w:rsid w:val="00E2408B"/>
    <w:rsid w:val="00E51F00"/>
    <w:rsid w:val="00E72AE1"/>
    <w:rsid w:val="00E755ED"/>
    <w:rsid w:val="00ED6A7A"/>
    <w:rsid w:val="00F0452C"/>
    <w:rsid w:val="00F05664"/>
    <w:rsid w:val="00F05C11"/>
    <w:rsid w:val="00F06B03"/>
    <w:rsid w:val="00F27A3E"/>
    <w:rsid w:val="00F346CE"/>
    <w:rsid w:val="00F34F98"/>
    <w:rsid w:val="00F40540"/>
    <w:rsid w:val="00F9451D"/>
    <w:rsid w:val="00FA3E46"/>
    <w:rsid w:val="00FD775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F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51F0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51F0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51F0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51F0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51F0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51F0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51F0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51F0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51F0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51F00"/>
  </w:style>
  <w:style w:type="paragraph" w:styleId="TOC7">
    <w:name w:val="toc 7"/>
    <w:basedOn w:val="TOC3"/>
    <w:semiHidden/>
    <w:rsid w:val="00E51F00"/>
  </w:style>
  <w:style w:type="paragraph" w:styleId="TOC6">
    <w:name w:val="toc 6"/>
    <w:basedOn w:val="TOC3"/>
    <w:semiHidden/>
    <w:rsid w:val="00E51F00"/>
  </w:style>
  <w:style w:type="paragraph" w:styleId="TOC5">
    <w:name w:val="toc 5"/>
    <w:basedOn w:val="TOC3"/>
    <w:semiHidden/>
    <w:rsid w:val="00E51F00"/>
  </w:style>
  <w:style w:type="paragraph" w:styleId="TOC4">
    <w:name w:val="toc 4"/>
    <w:basedOn w:val="TOC3"/>
    <w:semiHidden/>
    <w:rsid w:val="00E51F00"/>
  </w:style>
  <w:style w:type="paragraph" w:styleId="TOC3">
    <w:name w:val="toc 3"/>
    <w:basedOn w:val="TOC2"/>
    <w:semiHidden/>
    <w:rsid w:val="00E51F00"/>
    <w:pPr>
      <w:spacing w:before="80"/>
    </w:pPr>
  </w:style>
  <w:style w:type="paragraph" w:styleId="TOC2">
    <w:name w:val="toc 2"/>
    <w:basedOn w:val="TOC1"/>
    <w:semiHidden/>
    <w:rsid w:val="00E51F00"/>
    <w:pPr>
      <w:spacing w:before="120"/>
    </w:pPr>
  </w:style>
  <w:style w:type="paragraph" w:styleId="TOC1">
    <w:name w:val="toc 1"/>
    <w:basedOn w:val="Normal"/>
    <w:semiHidden/>
    <w:rsid w:val="00E51F0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51F00"/>
    <w:pPr>
      <w:ind w:left="1698"/>
    </w:pPr>
  </w:style>
  <w:style w:type="paragraph" w:styleId="Index6">
    <w:name w:val="index 6"/>
    <w:basedOn w:val="Normal"/>
    <w:next w:val="Normal"/>
    <w:semiHidden/>
    <w:rsid w:val="00E51F00"/>
    <w:pPr>
      <w:ind w:left="1415"/>
    </w:pPr>
  </w:style>
  <w:style w:type="paragraph" w:styleId="Index5">
    <w:name w:val="index 5"/>
    <w:basedOn w:val="Normal"/>
    <w:next w:val="Normal"/>
    <w:semiHidden/>
    <w:rsid w:val="00E51F00"/>
    <w:pPr>
      <w:ind w:left="1132"/>
    </w:pPr>
  </w:style>
  <w:style w:type="paragraph" w:styleId="Index4">
    <w:name w:val="index 4"/>
    <w:basedOn w:val="Normal"/>
    <w:next w:val="Normal"/>
    <w:semiHidden/>
    <w:rsid w:val="00E51F00"/>
    <w:pPr>
      <w:ind w:left="849"/>
    </w:pPr>
  </w:style>
  <w:style w:type="paragraph" w:styleId="Index3">
    <w:name w:val="index 3"/>
    <w:basedOn w:val="Normal"/>
    <w:next w:val="Normal"/>
    <w:semiHidden/>
    <w:rsid w:val="00E51F00"/>
    <w:pPr>
      <w:ind w:left="566"/>
    </w:pPr>
  </w:style>
  <w:style w:type="paragraph" w:styleId="Index2">
    <w:name w:val="index 2"/>
    <w:basedOn w:val="Normal"/>
    <w:next w:val="Normal"/>
    <w:semiHidden/>
    <w:rsid w:val="00E51F00"/>
    <w:pPr>
      <w:ind w:left="283"/>
    </w:pPr>
  </w:style>
  <w:style w:type="paragraph" w:styleId="Index1">
    <w:name w:val="index 1"/>
    <w:basedOn w:val="Normal"/>
    <w:next w:val="Normal"/>
    <w:semiHidden/>
    <w:rsid w:val="00E51F00"/>
  </w:style>
  <w:style w:type="character" w:styleId="LineNumber">
    <w:name w:val="line number"/>
    <w:basedOn w:val="DefaultParagraphFont"/>
    <w:rsid w:val="00E51F00"/>
  </w:style>
  <w:style w:type="paragraph" w:styleId="IndexHeading">
    <w:name w:val="index heading"/>
    <w:basedOn w:val="Normal"/>
    <w:next w:val="Index1"/>
    <w:semiHidden/>
    <w:rsid w:val="00E51F00"/>
  </w:style>
  <w:style w:type="paragraph" w:styleId="Footer">
    <w:name w:val="footer"/>
    <w:basedOn w:val="Normal"/>
    <w:link w:val="FooterChar"/>
    <w:rsid w:val="00E51F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51F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51F00"/>
    <w:rPr>
      <w:position w:val="6"/>
      <w:sz w:val="16"/>
    </w:rPr>
  </w:style>
  <w:style w:type="paragraph" w:styleId="FootnoteText">
    <w:name w:val="footnote text"/>
    <w:basedOn w:val="Normal"/>
    <w:semiHidden/>
    <w:rsid w:val="00E51F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51F00"/>
    <w:pPr>
      <w:ind w:left="794"/>
    </w:pPr>
  </w:style>
  <w:style w:type="paragraph" w:customStyle="1" w:styleId="TableLegend">
    <w:name w:val="Table_Legend"/>
    <w:basedOn w:val="TableText"/>
    <w:rsid w:val="00E51F00"/>
    <w:pPr>
      <w:spacing w:before="120"/>
    </w:pPr>
  </w:style>
  <w:style w:type="paragraph" w:customStyle="1" w:styleId="TableText">
    <w:name w:val="Table_Text"/>
    <w:basedOn w:val="Normal"/>
    <w:rsid w:val="00E51F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51F0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51F0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51F00"/>
    <w:pPr>
      <w:spacing w:before="80"/>
      <w:ind w:left="794" w:hanging="794"/>
    </w:pPr>
  </w:style>
  <w:style w:type="paragraph" w:customStyle="1" w:styleId="enumlev2">
    <w:name w:val="enumlev2"/>
    <w:basedOn w:val="enumlev1"/>
    <w:rsid w:val="00E51F00"/>
    <w:pPr>
      <w:ind w:left="1191" w:hanging="397"/>
    </w:pPr>
  </w:style>
  <w:style w:type="paragraph" w:customStyle="1" w:styleId="enumlev3">
    <w:name w:val="enumlev3"/>
    <w:basedOn w:val="enumlev2"/>
    <w:rsid w:val="00E51F00"/>
    <w:pPr>
      <w:ind w:left="1588"/>
    </w:pPr>
  </w:style>
  <w:style w:type="paragraph" w:customStyle="1" w:styleId="TableHead">
    <w:name w:val="Table_Head"/>
    <w:basedOn w:val="TableText"/>
    <w:rsid w:val="00E51F0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51F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51F00"/>
    <w:pPr>
      <w:spacing w:before="480"/>
    </w:pPr>
  </w:style>
  <w:style w:type="paragraph" w:customStyle="1" w:styleId="FigureTitle">
    <w:name w:val="Figure_Title"/>
    <w:basedOn w:val="TableTitle"/>
    <w:next w:val="Normal"/>
    <w:rsid w:val="00E51F0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51F0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51F0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51F0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51F00"/>
  </w:style>
  <w:style w:type="paragraph" w:customStyle="1" w:styleId="AppendixRef">
    <w:name w:val="Appendix_Ref"/>
    <w:basedOn w:val="AnnexRef"/>
    <w:next w:val="AppendixTitle"/>
    <w:rsid w:val="00E51F00"/>
  </w:style>
  <w:style w:type="paragraph" w:customStyle="1" w:styleId="AppendixTitle">
    <w:name w:val="Appendix_Title"/>
    <w:basedOn w:val="AnnexTitle"/>
    <w:next w:val="Normal"/>
    <w:rsid w:val="00E51F00"/>
  </w:style>
  <w:style w:type="paragraph" w:customStyle="1" w:styleId="RefTitle">
    <w:name w:val="Ref_Title"/>
    <w:basedOn w:val="Normal"/>
    <w:next w:val="RefText"/>
    <w:rsid w:val="00E51F0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51F00"/>
    <w:pPr>
      <w:ind w:left="794" w:hanging="794"/>
    </w:pPr>
  </w:style>
  <w:style w:type="paragraph" w:customStyle="1" w:styleId="Equation">
    <w:name w:val="Equation"/>
    <w:basedOn w:val="Normal"/>
    <w:rsid w:val="00E51F0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51F0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51F00"/>
    <w:pPr>
      <w:spacing w:before="320"/>
    </w:pPr>
  </w:style>
  <w:style w:type="paragraph" w:customStyle="1" w:styleId="call">
    <w:name w:val="call"/>
    <w:basedOn w:val="Normal"/>
    <w:next w:val="Normal"/>
    <w:rsid w:val="00E51F0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51F0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51F0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51F00"/>
    <w:rPr>
      <w:color w:val="0000FF"/>
      <w:u w:val="single"/>
    </w:rPr>
  </w:style>
  <w:style w:type="paragraph" w:customStyle="1" w:styleId="Keywords">
    <w:name w:val="Keywords"/>
    <w:basedOn w:val="Normal"/>
    <w:rsid w:val="00E51F0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51F00"/>
    <w:pPr>
      <w:spacing w:after="120"/>
    </w:pPr>
  </w:style>
  <w:style w:type="paragraph" w:customStyle="1" w:styleId="EquationLegend">
    <w:name w:val="Equation_Legend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51F0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51F0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51F00"/>
    <w:pPr>
      <w:tabs>
        <w:tab w:val="left" w:pos="397"/>
      </w:tabs>
    </w:pPr>
  </w:style>
  <w:style w:type="paragraph" w:styleId="TOC9">
    <w:name w:val="toc 9"/>
    <w:basedOn w:val="TOC3"/>
    <w:semiHidden/>
    <w:rsid w:val="00E51F00"/>
  </w:style>
  <w:style w:type="paragraph" w:customStyle="1" w:styleId="headingb">
    <w:name w:val="heading_b"/>
    <w:basedOn w:val="Heading3"/>
    <w:next w:val="Normal"/>
    <w:rsid w:val="00E51F0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51F00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51F00"/>
  </w:style>
  <w:style w:type="paragraph" w:customStyle="1" w:styleId="Style1">
    <w:name w:val="Style1"/>
    <w:basedOn w:val="Normal"/>
    <w:next w:val="Index1"/>
    <w:rsid w:val="00E51F00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51F00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51F00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1916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605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B1B6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CC5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F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51F0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51F0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51F0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51F0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51F0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51F0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51F0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51F0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51F0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51F00"/>
  </w:style>
  <w:style w:type="paragraph" w:styleId="TOC7">
    <w:name w:val="toc 7"/>
    <w:basedOn w:val="TOC3"/>
    <w:semiHidden/>
    <w:rsid w:val="00E51F00"/>
  </w:style>
  <w:style w:type="paragraph" w:styleId="TOC6">
    <w:name w:val="toc 6"/>
    <w:basedOn w:val="TOC3"/>
    <w:semiHidden/>
    <w:rsid w:val="00E51F00"/>
  </w:style>
  <w:style w:type="paragraph" w:styleId="TOC5">
    <w:name w:val="toc 5"/>
    <w:basedOn w:val="TOC3"/>
    <w:semiHidden/>
    <w:rsid w:val="00E51F00"/>
  </w:style>
  <w:style w:type="paragraph" w:styleId="TOC4">
    <w:name w:val="toc 4"/>
    <w:basedOn w:val="TOC3"/>
    <w:semiHidden/>
    <w:rsid w:val="00E51F00"/>
  </w:style>
  <w:style w:type="paragraph" w:styleId="TOC3">
    <w:name w:val="toc 3"/>
    <w:basedOn w:val="TOC2"/>
    <w:semiHidden/>
    <w:rsid w:val="00E51F00"/>
    <w:pPr>
      <w:spacing w:before="80"/>
    </w:pPr>
  </w:style>
  <w:style w:type="paragraph" w:styleId="TOC2">
    <w:name w:val="toc 2"/>
    <w:basedOn w:val="TOC1"/>
    <w:semiHidden/>
    <w:rsid w:val="00E51F00"/>
    <w:pPr>
      <w:spacing w:before="120"/>
    </w:pPr>
  </w:style>
  <w:style w:type="paragraph" w:styleId="TOC1">
    <w:name w:val="toc 1"/>
    <w:basedOn w:val="Normal"/>
    <w:semiHidden/>
    <w:rsid w:val="00E51F0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51F00"/>
    <w:pPr>
      <w:ind w:left="1698"/>
    </w:pPr>
  </w:style>
  <w:style w:type="paragraph" w:styleId="Index6">
    <w:name w:val="index 6"/>
    <w:basedOn w:val="Normal"/>
    <w:next w:val="Normal"/>
    <w:semiHidden/>
    <w:rsid w:val="00E51F00"/>
    <w:pPr>
      <w:ind w:left="1415"/>
    </w:pPr>
  </w:style>
  <w:style w:type="paragraph" w:styleId="Index5">
    <w:name w:val="index 5"/>
    <w:basedOn w:val="Normal"/>
    <w:next w:val="Normal"/>
    <w:semiHidden/>
    <w:rsid w:val="00E51F00"/>
    <w:pPr>
      <w:ind w:left="1132"/>
    </w:pPr>
  </w:style>
  <w:style w:type="paragraph" w:styleId="Index4">
    <w:name w:val="index 4"/>
    <w:basedOn w:val="Normal"/>
    <w:next w:val="Normal"/>
    <w:semiHidden/>
    <w:rsid w:val="00E51F00"/>
    <w:pPr>
      <w:ind w:left="849"/>
    </w:pPr>
  </w:style>
  <w:style w:type="paragraph" w:styleId="Index3">
    <w:name w:val="index 3"/>
    <w:basedOn w:val="Normal"/>
    <w:next w:val="Normal"/>
    <w:semiHidden/>
    <w:rsid w:val="00E51F00"/>
    <w:pPr>
      <w:ind w:left="566"/>
    </w:pPr>
  </w:style>
  <w:style w:type="paragraph" w:styleId="Index2">
    <w:name w:val="index 2"/>
    <w:basedOn w:val="Normal"/>
    <w:next w:val="Normal"/>
    <w:semiHidden/>
    <w:rsid w:val="00E51F00"/>
    <w:pPr>
      <w:ind w:left="283"/>
    </w:pPr>
  </w:style>
  <w:style w:type="paragraph" w:styleId="Index1">
    <w:name w:val="index 1"/>
    <w:basedOn w:val="Normal"/>
    <w:next w:val="Normal"/>
    <w:semiHidden/>
    <w:rsid w:val="00E51F00"/>
  </w:style>
  <w:style w:type="character" w:styleId="LineNumber">
    <w:name w:val="line number"/>
    <w:basedOn w:val="DefaultParagraphFont"/>
    <w:rsid w:val="00E51F00"/>
  </w:style>
  <w:style w:type="paragraph" w:styleId="IndexHeading">
    <w:name w:val="index heading"/>
    <w:basedOn w:val="Normal"/>
    <w:next w:val="Index1"/>
    <w:semiHidden/>
    <w:rsid w:val="00E51F00"/>
  </w:style>
  <w:style w:type="paragraph" w:styleId="Footer">
    <w:name w:val="footer"/>
    <w:basedOn w:val="Normal"/>
    <w:link w:val="FooterChar"/>
    <w:rsid w:val="00E51F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51F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51F00"/>
    <w:rPr>
      <w:position w:val="6"/>
      <w:sz w:val="16"/>
    </w:rPr>
  </w:style>
  <w:style w:type="paragraph" w:styleId="FootnoteText">
    <w:name w:val="footnote text"/>
    <w:basedOn w:val="Normal"/>
    <w:semiHidden/>
    <w:rsid w:val="00E51F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51F00"/>
    <w:pPr>
      <w:ind w:left="794"/>
    </w:pPr>
  </w:style>
  <w:style w:type="paragraph" w:customStyle="1" w:styleId="TableLegend">
    <w:name w:val="Table_Legend"/>
    <w:basedOn w:val="TableText"/>
    <w:rsid w:val="00E51F00"/>
    <w:pPr>
      <w:spacing w:before="120"/>
    </w:pPr>
  </w:style>
  <w:style w:type="paragraph" w:customStyle="1" w:styleId="TableText">
    <w:name w:val="Table_Text"/>
    <w:basedOn w:val="Normal"/>
    <w:rsid w:val="00E51F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51F0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51F0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51F00"/>
    <w:pPr>
      <w:spacing w:before="80"/>
      <w:ind w:left="794" w:hanging="794"/>
    </w:pPr>
  </w:style>
  <w:style w:type="paragraph" w:customStyle="1" w:styleId="enumlev2">
    <w:name w:val="enumlev2"/>
    <w:basedOn w:val="enumlev1"/>
    <w:rsid w:val="00E51F00"/>
    <w:pPr>
      <w:ind w:left="1191" w:hanging="397"/>
    </w:pPr>
  </w:style>
  <w:style w:type="paragraph" w:customStyle="1" w:styleId="enumlev3">
    <w:name w:val="enumlev3"/>
    <w:basedOn w:val="enumlev2"/>
    <w:rsid w:val="00E51F00"/>
    <w:pPr>
      <w:ind w:left="1588"/>
    </w:pPr>
  </w:style>
  <w:style w:type="paragraph" w:customStyle="1" w:styleId="TableHead">
    <w:name w:val="Table_Head"/>
    <w:basedOn w:val="TableText"/>
    <w:rsid w:val="00E51F0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51F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51F00"/>
    <w:pPr>
      <w:spacing w:before="480"/>
    </w:pPr>
  </w:style>
  <w:style w:type="paragraph" w:customStyle="1" w:styleId="FigureTitle">
    <w:name w:val="Figure_Title"/>
    <w:basedOn w:val="TableTitle"/>
    <w:next w:val="Normal"/>
    <w:rsid w:val="00E51F0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51F0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51F0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51F0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51F00"/>
  </w:style>
  <w:style w:type="paragraph" w:customStyle="1" w:styleId="AppendixRef">
    <w:name w:val="Appendix_Ref"/>
    <w:basedOn w:val="AnnexRef"/>
    <w:next w:val="AppendixTitle"/>
    <w:rsid w:val="00E51F00"/>
  </w:style>
  <w:style w:type="paragraph" w:customStyle="1" w:styleId="AppendixTitle">
    <w:name w:val="Appendix_Title"/>
    <w:basedOn w:val="AnnexTitle"/>
    <w:next w:val="Normal"/>
    <w:rsid w:val="00E51F00"/>
  </w:style>
  <w:style w:type="paragraph" w:customStyle="1" w:styleId="RefTitle">
    <w:name w:val="Ref_Title"/>
    <w:basedOn w:val="Normal"/>
    <w:next w:val="RefText"/>
    <w:rsid w:val="00E51F0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51F00"/>
    <w:pPr>
      <w:ind w:left="794" w:hanging="794"/>
    </w:pPr>
  </w:style>
  <w:style w:type="paragraph" w:customStyle="1" w:styleId="Equation">
    <w:name w:val="Equation"/>
    <w:basedOn w:val="Normal"/>
    <w:rsid w:val="00E51F0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51F0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51F00"/>
    <w:pPr>
      <w:spacing w:before="320"/>
    </w:pPr>
  </w:style>
  <w:style w:type="paragraph" w:customStyle="1" w:styleId="call">
    <w:name w:val="call"/>
    <w:basedOn w:val="Normal"/>
    <w:next w:val="Normal"/>
    <w:rsid w:val="00E51F0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51F0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51F0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51F00"/>
    <w:rPr>
      <w:color w:val="0000FF"/>
      <w:u w:val="single"/>
    </w:rPr>
  </w:style>
  <w:style w:type="paragraph" w:customStyle="1" w:styleId="Keywords">
    <w:name w:val="Keywords"/>
    <w:basedOn w:val="Normal"/>
    <w:rsid w:val="00E51F0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51F00"/>
    <w:pPr>
      <w:spacing w:after="120"/>
    </w:pPr>
  </w:style>
  <w:style w:type="paragraph" w:customStyle="1" w:styleId="EquationLegend">
    <w:name w:val="Equation_Legend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51F0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51F0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51F00"/>
    <w:pPr>
      <w:tabs>
        <w:tab w:val="left" w:pos="397"/>
      </w:tabs>
    </w:pPr>
  </w:style>
  <w:style w:type="paragraph" w:styleId="TOC9">
    <w:name w:val="toc 9"/>
    <w:basedOn w:val="TOC3"/>
    <w:semiHidden/>
    <w:rsid w:val="00E51F00"/>
  </w:style>
  <w:style w:type="paragraph" w:customStyle="1" w:styleId="headingb">
    <w:name w:val="heading_b"/>
    <w:basedOn w:val="Heading3"/>
    <w:next w:val="Normal"/>
    <w:rsid w:val="00E51F0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51F00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51F00"/>
  </w:style>
  <w:style w:type="paragraph" w:customStyle="1" w:styleId="Style1">
    <w:name w:val="Style1"/>
    <w:basedOn w:val="Normal"/>
    <w:next w:val="Index1"/>
    <w:rsid w:val="00E51F00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51F00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51F0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51F00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1916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605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B1B6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CC5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jca/Cloud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D688-8A56-443B-A9AD-CE30457B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4</Pages>
  <Words>1129</Words>
  <Characters>6439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7553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2012-03-06T14:25:00Z</cp:lastPrinted>
  <dcterms:created xsi:type="dcterms:W3CDTF">2012-03-07T09:13:00Z</dcterms:created>
  <dcterms:modified xsi:type="dcterms:W3CDTF">2012-03-07T09:13:00Z</dcterms:modified>
</cp:coreProperties>
</file>