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bidiVisual/>
        <w:tblW w:w="9923" w:type="dxa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3B459A" w:rsidRPr="00C56944" w:rsidTr="003B459A">
        <w:trPr>
          <w:cantSplit/>
        </w:trPr>
        <w:tc>
          <w:tcPr>
            <w:tcW w:w="6804" w:type="dxa"/>
            <w:vAlign w:val="center"/>
          </w:tcPr>
          <w:p w:rsidR="003B459A" w:rsidRPr="00BB168F" w:rsidRDefault="003B459A" w:rsidP="00CF1B69">
            <w:pPr>
              <w:spacing w:before="0" w:line="240" w:lineRule="atLeast"/>
              <w:jc w:val="left"/>
              <w:rPr>
                <w:rFonts w:ascii="Times" w:hAnsi="Times"/>
                <w:lang w:bidi="ar-EG"/>
              </w:rPr>
            </w:pPr>
            <w:bookmarkStart w:id="0" w:name="_GoBack"/>
            <w:bookmarkEnd w:id="0"/>
            <w:r w:rsidRPr="00C56944">
              <w:rPr>
                <w:rFonts w:hint="cs"/>
                <w:b/>
                <w:bCs/>
                <w:sz w:val="44"/>
                <w:szCs w:val="44"/>
                <w:rtl/>
              </w:rPr>
              <w:t>مكتب تقييس الاتصالات</w:t>
            </w:r>
          </w:p>
        </w:tc>
        <w:tc>
          <w:tcPr>
            <w:tcW w:w="3119" w:type="dxa"/>
            <w:vAlign w:val="center"/>
          </w:tcPr>
          <w:p w:rsidR="003B459A" w:rsidRPr="00C56944" w:rsidRDefault="003B459A" w:rsidP="00CF1B69">
            <w:pPr>
              <w:jc w:val="righ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083B8B0D" wp14:editId="6F52293E">
                  <wp:extent cx="1818000" cy="716400"/>
                  <wp:effectExtent l="0" t="0" r="0" b="7620"/>
                  <wp:docPr id="20" name="Picture 20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71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59A" w:rsidRPr="00617BE4" w:rsidTr="003B459A">
        <w:trPr>
          <w:cantSplit/>
        </w:trPr>
        <w:tc>
          <w:tcPr>
            <w:tcW w:w="6804" w:type="dxa"/>
          </w:tcPr>
          <w:p w:rsidR="003B459A" w:rsidRPr="00617BE4" w:rsidRDefault="003B459A" w:rsidP="00CF1B69">
            <w:pPr>
              <w:spacing w:before="0" w:after="48" w:line="240" w:lineRule="atLeast"/>
              <w:rPr>
                <w:b/>
                <w:smallCaps/>
                <w:szCs w:val="24"/>
                <w:lang w:bidi="ar-EG"/>
              </w:rPr>
            </w:pPr>
          </w:p>
        </w:tc>
        <w:tc>
          <w:tcPr>
            <w:tcW w:w="3119" w:type="dxa"/>
          </w:tcPr>
          <w:p w:rsidR="003B459A" w:rsidRPr="00617BE4" w:rsidRDefault="003B459A" w:rsidP="00CF1B69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</w:tbl>
    <w:p w:rsidR="00EA722D" w:rsidRDefault="00EA722D" w:rsidP="00EA722D">
      <w:pPr>
        <w:spacing w:before="0"/>
        <w:rPr>
          <w:rtl/>
        </w:rPr>
      </w:pPr>
    </w:p>
    <w:p w:rsidR="00EA722D" w:rsidRDefault="00EA722D" w:rsidP="00EA722D">
      <w:pPr>
        <w:spacing w:before="0"/>
      </w:pPr>
    </w:p>
    <w:tbl>
      <w:tblPr>
        <w:bidiVisual/>
        <w:tblW w:w="9633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3B459A" w:rsidRPr="001132C8" w:rsidTr="00CF1B69">
        <w:trPr>
          <w:cantSplit/>
          <w:trHeight w:val="340"/>
          <w:jc w:val="center"/>
        </w:trPr>
        <w:tc>
          <w:tcPr>
            <w:tcW w:w="1533" w:type="dxa"/>
          </w:tcPr>
          <w:p w:rsidR="003B459A" w:rsidRPr="001132C8" w:rsidRDefault="003B459A" w:rsidP="00CF1B69">
            <w:pPr>
              <w:tabs>
                <w:tab w:val="left" w:pos="4111"/>
              </w:tabs>
              <w:spacing w:before="20" w:after="60" w:line="300" w:lineRule="exact"/>
              <w:ind w:left="57"/>
            </w:pPr>
          </w:p>
        </w:tc>
        <w:tc>
          <w:tcPr>
            <w:tcW w:w="3340" w:type="dxa"/>
          </w:tcPr>
          <w:p w:rsidR="003B459A" w:rsidRPr="001132C8" w:rsidRDefault="003B459A" w:rsidP="00CF1B69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b/>
              </w:rPr>
            </w:pPr>
          </w:p>
        </w:tc>
        <w:tc>
          <w:tcPr>
            <w:tcW w:w="4760" w:type="dxa"/>
          </w:tcPr>
          <w:p w:rsidR="003B459A" w:rsidRPr="001132C8" w:rsidRDefault="003B459A" w:rsidP="008F4C50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lang w:bidi="ar-EG"/>
              </w:rPr>
            </w:pPr>
            <w:r w:rsidRPr="001132C8">
              <w:rPr>
                <w:rFonts w:hint="cs"/>
                <w:rtl/>
              </w:rPr>
              <w:t>جنيف،</w:t>
            </w:r>
            <w:r w:rsidR="00D43828">
              <w:rPr>
                <w:rFonts w:hint="cs"/>
                <w:rtl/>
                <w:lang w:bidi="ar-EG"/>
              </w:rPr>
              <w:t xml:space="preserve"> </w:t>
            </w:r>
            <w:r w:rsidR="00D43828">
              <w:rPr>
                <w:lang w:bidi="ar-EG"/>
              </w:rPr>
              <w:t>22</w:t>
            </w:r>
            <w:r w:rsidR="00D43828">
              <w:rPr>
                <w:rFonts w:hint="cs"/>
                <w:rtl/>
                <w:lang w:bidi="ar-EG"/>
              </w:rPr>
              <w:t xml:space="preserve"> ديسمبر </w:t>
            </w:r>
            <w:r w:rsidR="00D43828">
              <w:rPr>
                <w:lang w:bidi="ar-EG"/>
              </w:rPr>
              <w:t>2011</w:t>
            </w:r>
          </w:p>
          <w:p w:rsidR="003B459A" w:rsidRPr="001132C8" w:rsidRDefault="003B459A" w:rsidP="008F4C50">
            <w:pPr>
              <w:tabs>
                <w:tab w:val="left" w:pos="4111"/>
              </w:tabs>
              <w:spacing w:before="20" w:after="60" w:line="300" w:lineRule="exact"/>
              <w:ind w:left="57"/>
            </w:pPr>
          </w:p>
        </w:tc>
      </w:tr>
      <w:tr w:rsidR="003B459A" w:rsidRPr="001132C8" w:rsidTr="00CF1B69">
        <w:trPr>
          <w:cantSplit/>
          <w:trHeight w:val="340"/>
          <w:jc w:val="center"/>
        </w:trPr>
        <w:tc>
          <w:tcPr>
            <w:tcW w:w="1533" w:type="dxa"/>
          </w:tcPr>
          <w:p w:rsidR="003B459A" w:rsidRPr="001132C8" w:rsidRDefault="003B459A" w:rsidP="008F4C50">
            <w:pPr>
              <w:tabs>
                <w:tab w:val="left" w:pos="4111"/>
              </w:tabs>
              <w:spacing w:before="20" w:after="60" w:line="300" w:lineRule="exact"/>
              <w:ind w:left="57"/>
            </w:pPr>
            <w:r w:rsidRPr="001132C8">
              <w:rPr>
                <w:rFonts w:hint="cs"/>
                <w:rtl/>
              </w:rPr>
              <w:t>المرجع:</w:t>
            </w:r>
          </w:p>
        </w:tc>
        <w:tc>
          <w:tcPr>
            <w:tcW w:w="3340" w:type="dxa"/>
          </w:tcPr>
          <w:p w:rsidR="003B459A" w:rsidRPr="001132C8" w:rsidRDefault="003B459A" w:rsidP="00D43828">
            <w:pPr>
              <w:tabs>
                <w:tab w:val="left" w:pos="4111"/>
              </w:tabs>
              <w:spacing w:before="20" w:line="300" w:lineRule="exact"/>
              <w:ind w:left="57"/>
              <w:rPr>
                <w:b/>
                <w:rtl/>
                <w:lang w:bidi="ar-EG"/>
              </w:rPr>
            </w:pPr>
            <w:r w:rsidRPr="001132C8">
              <w:rPr>
                <w:b/>
              </w:rPr>
              <w:t>TSB</w:t>
            </w:r>
            <w:r w:rsidR="00213FD5">
              <w:rPr>
                <w:b/>
              </w:rPr>
              <w:t> </w:t>
            </w:r>
            <w:r w:rsidRPr="001132C8">
              <w:rPr>
                <w:b/>
              </w:rPr>
              <w:t>Circular</w:t>
            </w:r>
            <w:r w:rsidR="00D43828">
              <w:rPr>
                <w:b/>
              </w:rPr>
              <w:t> 245</w:t>
            </w:r>
          </w:p>
          <w:p w:rsidR="003B459A" w:rsidRPr="001132C8" w:rsidRDefault="003B459A" w:rsidP="00D43828">
            <w:pPr>
              <w:tabs>
                <w:tab w:val="left" w:pos="4111"/>
              </w:tabs>
              <w:spacing w:before="0" w:after="60" w:line="300" w:lineRule="exact"/>
              <w:ind w:left="57"/>
              <w:rPr>
                <w:bCs/>
              </w:rPr>
            </w:pPr>
            <w:r w:rsidRPr="001132C8">
              <w:rPr>
                <w:bCs/>
              </w:rPr>
              <w:t>COM</w:t>
            </w:r>
            <w:r w:rsidR="00D43828">
              <w:rPr>
                <w:bCs/>
              </w:rPr>
              <w:t> 15/</w:t>
            </w:r>
            <w:proofErr w:type="spellStart"/>
            <w:r w:rsidR="00D43828">
              <w:rPr>
                <w:bCs/>
              </w:rPr>
              <w:t>GJ</w:t>
            </w:r>
            <w:proofErr w:type="spellEnd"/>
          </w:p>
        </w:tc>
        <w:tc>
          <w:tcPr>
            <w:tcW w:w="4760" w:type="dxa"/>
          </w:tcPr>
          <w:p w:rsidR="003B459A" w:rsidRPr="001132C8" w:rsidRDefault="003B459A" w:rsidP="008F4C50">
            <w:pPr>
              <w:numPr>
                <w:ilvl w:val="0"/>
                <w:numId w:val="1"/>
              </w:numPr>
              <w:tabs>
                <w:tab w:val="left" w:pos="284"/>
                <w:tab w:val="left" w:pos="4111"/>
              </w:tabs>
              <w:spacing w:before="20" w:line="300" w:lineRule="exact"/>
              <w:ind w:left="57" w:firstLine="0"/>
              <w:rPr>
                <w:rtl/>
                <w:lang w:bidi="ar-EG"/>
              </w:rPr>
            </w:pPr>
            <w:r w:rsidRPr="001132C8">
              <w:rPr>
                <w:rFonts w:hint="cs"/>
                <w:rtl/>
              </w:rPr>
              <w:t>إلى إدارات الدول الأعضاء في الاتحاد</w:t>
            </w:r>
            <w:r w:rsidRPr="001132C8">
              <w:rPr>
                <w:rFonts w:hint="cs"/>
                <w:rtl/>
                <w:lang w:bidi="ar-EG"/>
              </w:rPr>
              <w:t>؛</w:t>
            </w:r>
          </w:p>
          <w:p w:rsidR="003B459A" w:rsidRPr="001132C8" w:rsidRDefault="003B459A" w:rsidP="008F4C50">
            <w:pPr>
              <w:numPr>
                <w:ilvl w:val="0"/>
                <w:numId w:val="1"/>
              </w:numPr>
              <w:tabs>
                <w:tab w:val="left" w:pos="284"/>
                <w:tab w:val="left" w:pos="4111"/>
              </w:tabs>
              <w:spacing w:before="20" w:line="300" w:lineRule="exact"/>
              <w:ind w:left="57" w:firstLine="0"/>
              <w:rPr>
                <w:lang w:bidi="ar-EG"/>
              </w:rPr>
            </w:pPr>
            <w:r w:rsidRPr="001132C8">
              <w:rPr>
                <w:rFonts w:hint="cs"/>
                <w:rtl/>
                <w:lang w:bidi="ar-EG"/>
              </w:rPr>
              <w:t>إلى أعضاء قطاع تقييس الاتصالات</w:t>
            </w:r>
          </w:p>
          <w:p w:rsidR="003B459A" w:rsidRPr="001132C8" w:rsidRDefault="003B459A" w:rsidP="008F4C50">
            <w:pPr>
              <w:tabs>
                <w:tab w:val="left" w:pos="284"/>
                <w:tab w:val="left" w:pos="4111"/>
              </w:tabs>
              <w:spacing w:before="20" w:line="300" w:lineRule="exact"/>
              <w:ind w:left="57"/>
              <w:rPr>
                <w:lang w:bidi="ar-EG"/>
              </w:rPr>
            </w:pPr>
          </w:p>
        </w:tc>
      </w:tr>
      <w:tr w:rsidR="003B459A" w:rsidRPr="001132C8" w:rsidTr="00CF1B69">
        <w:trPr>
          <w:cantSplit/>
          <w:jc w:val="center"/>
        </w:trPr>
        <w:tc>
          <w:tcPr>
            <w:tcW w:w="1533" w:type="dxa"/>
          </w:tcPr>
          <w:p w:rsidR="003B459A" w:rsidRPr="001132C8" w:rsidRDefault="003B459A" w:rsidP="002313E7">
            <w:pPr>
              <w:spacing w:before="60" w:after="60" w:line="300" w:lineRule="exact"/>
              <w:ind w:left="57"/>
            </w:pPr>
            <w:r w:rsidRPr="001132C8">
              <w:rPr>
                <w:rFonts w:hint="cs"/>
                <w:rtl/>
                <w:lang w:bidi="ar-SY"/>
              </w:rPr>
              <w:t>الهاتف</w:t>
            </w:r>
            <w:r w:rsidRPr="001132C8">
              <w:rPr>
                <w:rFonts w:hint="cs"/>
                <w:rtl/>
              </w:rPr>
              <w:t>:</w:t>
            </w:r>
            <w:r w:rsidR="008F4C50">
              <w:rPr>
                <w:rtl/>
                <w:lang w:bidi="ar-EG"/>
              </w:rPr>
              <w:br/>
            </w:r>
            <w:r w:rsidRPr="001132C8">
              <w:rPr>
                <w:rFonts w:hint="cs"/>
                <w:rtl/>
              </w:rPr>
              <w:t>الفاكس:</w:t>
            </w:r>
            <w:r w:rsidR="008F4C50">
              <w:rPr>
                <w:rFonts w:hint="cs"/>
                <w:rtl/>
              </w:rPr>
              <w:br/>
            </w:r>
            <w:r w:rsidRPr="001132C8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3B459A" w:rsidRPr="001132C8" w:rsidRDefault="00C33D50" w:rsidP="00D43828">
            <w:pPr>
              <w:tabs>
                <w:tab w:val="left" w:pos="4111"/>
              </w:tabs>
              <w:spacing w:before="60" w:after="60" w:line="300" w:lineRule="exact"/>
              <w:ind w:left="57"/>
              <w:jc w:val="left"/>
              <w:rPr>
                <w:rtl/>
              </w:rPr>
            </w:pPr>
            <w:r>
              <w:t>+41</w:t>
            </w:r>
            <w:r w:rsidR="00D43828">
              <w:t> </w:t>
            </w:r>
            <w:r>
              <w:t>22</w:t>
            </w:r>
            <w:r w:rsidR="00D43828">
              <w:t> </w:t>
            </w:r>
            <w:r>
              <w:t>730</w:t>
            </w:r>
            <w:r w:rsidR="00D43828">
              <w:t> 5515</w:t>
            </w:r>
            <w:r w:rsidR="008F4C50">
              <w:rPr>
                <w:rFonts w:hint="cs"/>
                <w:rtl/>
              </w:rPr>
              <w:br/>
            </w:r>
            <w:r w:rsidR="003B459A" w:rsidRPr="001132C8">
              <w:t>+41</w:t>
            </w:r>
            <w:r w:rsidR="00D43828">
              <w:t> </w:t>
            </w:r>
            <w:r w:rsidR="003B459A" w:rsidRPr="001132C8">
              <w:t>22</w:t>
            </w:r>
            <w:r w:rsidR="00D43828">
              <w:t> </w:t>
            </w:r>
            <w:r w:rsidR="003B459A" w:rsidRPr="001132C8">
              <w:t>730</w:t>
            </w:r>
            <w:r w:rsidR="00D43828">
              <w:t> </w:t>
            </w:r>
            <w:r w:rsidR="003B459A" w:rsidRPr="001132C8">
              <w:t>5853</w:t>
            </w:r>
          </w:p>
          <w:p w:rsidR="003B459A" w:rsidRPr="001132C8" w:rsidRDefault="003E6069" w:rsidP="00D43828">
            <w:pPr>
              <w:tabs>
                <w:tab w:val="left" w:pos="4111"/>
              </w:tabs>
              <w:spacing w:before="20" w:after="60" w:line="300" w:lineRule="exact"/>
              <w:ind w:left="57"/>
              <w:jc w:val="left"/>
            </w:pPr>
            <w:hyperlink r:id="rId10" w:history="1">
              <w:r w:rsidR="00D43828" w:rsidRPr="00754AD3">
                <w:rPr>
                  <w:rStyle w:val="Hyperlink"/>
                </w:rPr>
                <w:t>tsbsg15@itu.int</w:t>
              </w:r>
            </w:hyperlink>
          </w:p>
        </w:tc>
        <w:tc>
          <w:tcPr>
            <w:tcW w:w="4760" w:type="dxa"/>
          </w:tcPr>
          <w:p w:rsidR="003B459A" w:rsidRPr="001132C8" w:rsidRDefault="003B459A" w:rsidP="002313E7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57"/>
              <w:rPr>
                <w:b/>
                <w:bCs/>
                <w:rtl/>
              </w:rPr>
            </w:pPr>
            <w:r w:rsidRPr="001132C8">
              <w:rPr>
                <w:rFonts w:hint="cs"/>
                <w:b/>
                <w:bCs/>
                <w:rtl/>
              </w:rPr>
              <w:t>نسخة إلى:</w:t>
            </w:r>
          </w:p>
          <w:p w:rsidR="003B459A" w:rsidRPr="001132C8" w:rsidRDefault="003B459A" w:rsidP="008F4C50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</w:r>
            <w:r w:rsidRPr="001132C8">
              <w:rPr>
                <w:rFonts w:hint="cs"/>
                <w:rtl/>
              </w:rPr>
              <w:t>المنتسبين إلى قطاع تقييس الاتصالات؛</w:t>
            </w:r>
          </w:p>
          <w:p w:rsidR="009824F8" w:rsidRPr="001132C8" w:rsidRDefault="009824F8" w:rsidP="008F4C50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60203A">
              <w:rPr>
                <w:rFonts w:hint="cs"/>
                <w:rtl/>
              </w:rPr>
              <w:t>-</w:t>
            </w:r>
            <w:r w:rsidRPr="0060203A">
              <w:rPr>
                <w:rtl/>
              </w:rPr>
              <w:tab/>
            </w:r>
            <w:r w:rsidRPr="0060203A">
              <w:rPr>
                <w:rFonts w:hint="cs"/>
                <w:rtl/>
              </w:rPr>
              <w:t>الهيئات الأكاديمية المنضمة إلى قطاع تقييس الاتصالات؛</w:t>
            </w:r>
          </w:p>
          <w:p w:rsidR="003B459A" w:rsidRPr="001132C8" w:rsidRDefault="003B459A" w:rsidP="00D43828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  <w:lang w:bidi="ar-EG"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</w:r>
            <w:r w:rsidRPr="001132C8">
              <w:rPr>
                <w:rFonts w:hint="cs"/>
                <w:rtl/>
              </w:rPr>
              <w:t xml:space="preserve">رئيس لجنة الدراسات </w:t>
            </w:r>
            <w:r w:rsidR="00D43828">
              <w:t>15</w:t>
            </w:r>
            <w:r w:rsidRPr="001132C8">
              <w:rPr>
                <w:rFonts w:hint="cs"/>
                <w:rtl/>
                <w:lang w:bidi="ar-EG"/>
              </w:rPr>
              <w:t xml:space="preserve"> ونوابه؛</w:t>
            </w:r>
          </w:p>
          <w:p w:rsidR="003B459A" w:rsidRPr="001132C8" w:rsidRDefault="003B459A" w:rsidP="008F4C50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  <w:t>مدير مكتب تنمية الاتصالات</w:t>
            </w:r>
            <w:r w:rsidRPr="001132C8">
              <w:rPr>
                <w:rFonts w:hint="cs"/>
                <w:rtl/>
              </w:rPr>
              <w:t>؛</w:t>
            </w:r>
          </w:p>
          <w:p w:rsidR="003B459A" w:rsidRPr="001132C8" w:rsidRDefault="003B459A" w:rsidP="008F4C50">
            <w:pPr>
              <w:tabs>
                <w:tab w:val="left" w:pos="284"/>
                <w:tab w:val="left" w:pos="4111"/>
              </w:tabs>
              <w:spacing w:before="0" w:after="60" w:line="300" w:lineRule="exact"/>
              <w:ind w:left="57"/>
              <w:rPr>
                <w:rtl/>
                <w:lang w:bidi="ar-EG"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  <w:t>مدير مكتب الاتصالات الراديوية</w:t>
            </w:r>
          </w:p>
        </w:tc>
      </w:tr>
      <w:tr w:rsidR="0071127D" w:rsidRPr="001132C8" w:rsidTr="00CF1B69">
        <w:trPr>
          <w:cantSplit/>
          <w:jc w:val="center"/>
        </w:trPr>
        <w:tc>
          <w:tcPr>
            <w:tcW w:w="1533" w:type="dxa"/>
          </w:tcPr>
          <w:p w:rsidR="0071127D" w:rsidRPr="001132C8" w:rsidRDefault="0071127D" w:rsidP="0071127D">
            <w:pPr>
              <w:spacing w:after="120"/>
              <w:ind w:left="57"/>
              <w:jc w:val="left"/>
              <w:rPr>
                <w:rtl/>
                <w:lang w:bidi="ar-SY"/>
              </w:rPr>
            </w:pPr>
          </w:p>
        </w:tc>
        <w:tc>
          <w:tcPr>
            <w:tcW w:w="3340" w:type="dxa"/>
          </w:tcPr>
          <w:p w:rsidR="0071127D" w:rsidRPr="001132C8" w:rsidRDefault="0071127D" w:rsidP="0071127D">
            <w:pPr>
              <w:tabs>
                <w:tab w:val="left" w:pos="4111"/>
              </w:tabs>
              <w:spacing w:after="120"/>
              <w:ind w:left="57"/>
              <w:jc w:val="left"/>
            </w:pPr>
          </w:p>
        </w:tc>
        <w:tc>
          <w:tcPr>
            <w:tcW w:w="4760" w:type="dxa"/>
          </w:tcPr>
          <w:p w:rsidR="0071127D" w:rsidRPr="001132C8" w:rsidRDefault="0071127D" w:rsidP="008F4C50">
            <w:pPr>
              <w:tabs>
                <w:tab w:val="left" w:pos="284"/>
                <w:tab w:val="left" w:pos="4111"/>
              </w:tabs>
              <w:spacing w:after="120"/>
              <w:ind w:left="57"/>
              <w:jc w:val="left"/>
              <w:rPr>
                <w:b/>
                <w:bCs/>
                <w:rtl/>
              </w:rPr>
            </w:pPr>
          </w:p>
        </w:tc>
      </w:tr>
      <w:tr w:rsidR="0071127D" w:rsidRPr="001132C8" w:rsidTr="00CF1B69">
        <w:trPr>
          <w:cantSplit/>
          <w:jc w:val="center"/>
        </w:trPr>
        <w:tc>
          <w:tcPr>
            <w:tcW w:w="1533" w:type="dxa"/>
          </w:tcPr>
          <w:p w:rsidR="0071127D" w:rsidRPr="001132C8" w:rsidRDefault="0071127D" w:rsidP="0071127D">
            <w:pPr>
              <w:spacing w:after="120"/>
              <w:ind w:left="57"/>
              <w:jc w:val="left"/>
              <w:rPr>
                <w:rtl/>
                <w:lang w:bidi="ar-SY"/>
              </w:rPr>
            </w:pPr>
            <w:r w:rsidRPr="005F33FD">
              <w:rPr>
                <w:rFonts w:hint="cs"/>
                <w:rtl/>
              </w:rPr>
              <w:t>الموضوع:</w:t>
            </w:r>
          </w:p>
        </w:tc>
        <w:tc>
          <w:tcPr>
            <w:tcW w:w="8100" w:type="dxa"/>
            <w:gridSpan w:val="2"/>
          </w:tcPr>
          <w:p w:rsidR="0071127D" w:rsidRPr="001132C8" w:rsidRDefault="0071127D" w:rsidP="00D43828">
            <w:pPr>
              <w:spacing w:after="120"/>
              <w:ind w:left="57"/>
              <w:jc w:val="lef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إلغاء التوصية </w:t>
            </w:r>
            <w:r w:rsidR="00D43828">
              <w:rPr>
                <w:b/>
                <w:bCs/>
              </w:rPr>
              <w:t>ITU-T G.995.1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لقطاع تقييس الاتصالات</w:t>
            </w:r>
          </w:p>
        </w:tc>
      </w:tr>
    </w:tbl>
    <w:p w:rsidR="003B459A" w:rsidRPr="005F33FD" w:rsidRDefault="003B459A" w:rsidP="008F4C50">
      <w:pPr>
        <w:spacing w:before="600"/>
        <w:rPr>
          <w:rtl/>
        </w:rPr>
      </w:pPr>
      <w:r w:rsidRPr="005F33FD">
        <w:rPr>
          <w:rFonts w:hint="cs"/>
          <w:rtl/>
        </w:rPr>
        <w:t xml:space="preserve">حضرات </w:t>
      </w:r>
      <w:r>
        <w:rPr>
          <w:rFonts w:hint="cs"/>
          <w:rtl/>
        </w:rPr>
        <w:t>السادة</w:t>
      </w:r>
      <w:r w:rsidRPr="0010144A">
        <w:rPr>
          <w:rFonts w:hint="cs"/>
          <w:rtl/>
        </w:rPr>
        <w:t xml:space="preserve"> </w:t>
      </w:r>
      <w:r>
        <w:rPr>
          <w:rFonts w:hint="cs"/>
          <w:rtl/>
        </w:rPr>
        <w:t>والسيدات</w:t>
      </w:r>
      <w:r w:rsidRPr="005F33FD">
        <w:rPr>
          <w:rFonts w:hint="cs"/>
          <w:rtl/>
        </w:rPr>
        <w:t>،</w:t>
      </w:r>
    </w:p>
    <w:p w:rsidR="003B459A" w:rsidRPr="005F33FD" w:rsidRDefault="008F4C50" w:rsidP="00537B94">
      <w:pPr>
        <w:rPr>
          <w:rtl/>
        </w:rPr>
      </w:pPr>
      <w:r>
        <w:rPr>
          <w:rFonts w:hint="cs"/>
          <w:rtl/>
        </w:rPr>
        <w:t>تحية طيبة وبعد،</w:t>
      </w:r>
    </w:p>
    <w:p w:rsidR="003B459A" w:rsidRPr="00C47940" w:rsidRDefault="003B459A" w:rsidP="00524E9F">
      <w:pPr>
        <w:rPr>
          <w:spacing w:val="-2"/>
          <w:rtl/>
          <w:lang w:bidi="ar-EG"/>
        </w:rPr>
      </w:pPr>
      <w:proofErr w:type="gramStart"/>
      <w:r w:rsidRPr="003C0820">
        <w:rPr>
          <w:lang w:bidi="ar-EG"/>
        </w:rPr>
        <w:t>1</w:t>
      </w:r>
      <w:r w:rsidRPr="003C0820">
        <w:rPr>
          <w:rFonts w:hint="cs"/>
          <w:rtl/>
          <w:lang w:bidi="ar-EG"/>
        </w:rPr>
        <w:tab/>
      </w:r>
      <w:r w:rsidRPr="00C47940">
        <w:rPr>
          <w:rFonts w:hint="cs"/>
          <w:spacing w:val="-2"/>
          <w:rtl/>
          <w:lang w:bidi="ar-EG"/>
        </w:rPr>
        <w:t xml:space="preserve">بموجب الرسالة </w:t>
      </w:r>
      <w:r w:rsidR="00D43828">
        <w:rPr>
          <w:rFonts w:hint="cs"/>
          <w:spacing w:val="-2"/>
          <w:rtl/>
          <w:lang w:bidi="ar-EG"/>
        </w:rPr>
        <w:t xml:space="preserve">المعممة رقم </w:t>
      </w:r>
      <w:r w:rsidR="00D43828">
        <w:rPr>
          <w:spacing w:val="-2"/>
          <w:lang w:bidi="ar-EG"/>
        </w:rPr>
        <w:t>232</w:t>
      </w:r>
      <w:r w:rsidR="00D43828">
        <w:rPr>
          <w:rFonts w:hint="cs"/>
          <w:spacing w:val="-2"/>
          <w:rtl/>
          <w:lang w:bidi="ar-EG"/>
        </w:rPr>
        <w:t xml:space="preserve"> </w:t>
      </w:r>
      <w:r w:rsidRPr="00C47940">
        <w:rPr>
          <w:rFonts w:hint="cs"/>
          <w:spacing w:val="-2"/>
          <w:rtl/>
          <w:lang w:bidi="ar-EG"/>
        </w:rPr>
        <w:t xml:space="preserve">لمكتب تقييس الاتصالات بتاريخ </w:t>
      </w:r>
      <w:r w:rsidR="00D43828">
        <w:rPr>
          <w:spacing w:val="-2"/>
          <w:lang w:bidi="ar-EG"/>
        </w:rPr>
        <w:t>19</w:t>
      </w:r>
      <w:r w:rsidR="00D43828">
        <w:rPr>
          <w:rFonts w:hint="cs"/>
          <w:spacing w:val="-2"/>
          <w:rtl/>
          <w:lang w:bidi="ar-EG"/>
        </w:rPr>
        <w:t xml:space="preserve"> سبتمبر </w:t>
      </w:r>
      <w:r w:rsidR="00D43828">
        <w:rPr>
          <w:spacing w:val="-2"/>
          <w:lang w:bidi="ar-EG"/>
        </w:rPr>
        <w:t>2011</w:t>
      </w:r>
      <w:r w:rsidR="00D43828">
        <w:rPr>
          <w:rFonts w:hint="cs"/>
          <w:spacing w:val="-2"/>
          <w:rtl/>
          <w:lang w:bidi="ar-EG"/>
        </w:rPr>
        <w:t xml:space="preserve">، </w:t>
      </w:r>
      <w:r w:rsidRPr="00C47940">
        <w:rPr>
          <w:rFonts w:hint="cs"/>
          <w:spacing w:val="-2"/>
          <w:rtl/>
          <w:lang w:bidi="ar-EG"/>
        </w:rPr>
        <w:t xml:space="preserve">أشير بإلغاء التوصية المذكورة أعلاه بناءً على طلب </w:t>
      </w:r>
      <w:r w:rsidR="00D43828">
        <w:rPr>
          <w:spacing w:val="-2"/>
          <w:lang w:bidi="ar-EG"/>
        </w:rPr>
        <w:t>8</w:t>
      </w:r>
      <w:r w:rsidR="00D43828">
        <w:rPr>
          <w:rFonts w:hint="cs"/>
          <w:spacing w:val="-2"/>
          <w:rtl/>
          <w:lang w:bidi="ar-EG"/>
        </w:rPr>
        <w:t xml:space="preserve"> دول</w:t>
      </w:r>
      <w:r w:rsidRPr="00C47940">
        <w:rPr>
          <w:rFonts w:hint="cs"/>
          <w:spacing w:val="-2"/>
          <w:rtl/>
          <w:lang w:bidi="ar-EG"/>
        </w:rPr>
        <w:t xml:space="preserve"> </w:t>
      </w:r>
      <w:r w:rsidR="00D43828">
        <w:rPr>
          <w:rFonts w:hint="cs"/>
          <w:spacing w:val="-2"/>
          <w:rtl/>
          <w:lang w:bidi="ar-EG"/>
        </w:rPr>
        <w:t>أعضاء</w:t>
      </w:r>
      <w:r w:rsidRPr="00C47940">
        <w:rPr>
          <w:rFonts w:hint="cs"/>
          <w:spacing w:val="-2"/>
          <w:rtl/>
          <w:lang w:bidi="ar-EG"/>
        </w:rPr>
        <w:t xml:space="preserve"> و</w:t>
      </w:r>
      <w:r w:rsidR="00D43828">
        <w:rPr>
          <w:spacing w:val="-2"/>
          <w:lang w:bidi="ar-EG"/>
        </w:rPr>
        <w:t>22</w:t>
      </w:r>
      <w:r w:rsidRPr="00C47940">
        <w:rPr>
          <w:rFonts w:hint="cs"/>
          <w:spacing w:val="-2"/>
          <w:rtl/>
          <w:lang w:bidi="ar-EG"/>
        </w:rPr>
        <w:t xml:space="preserve"> عضو قطاع من المشاركين في اجتماع لجنة الدراسات</w:t>
      </w:r>
      <w:r w:rsidR="00524E9F">
        <w:rPr>
          <w:rFonts w:hint="eastAsia"/>
          <w:spacing w:val="-2"/>
          <w:rtl/>
          <w:lang w:bidi="ar-EG"/>
        </w:rPr>
        <w:t> </w:t>
      </w:r>
      <w:r w:rsidR="00D43828">
        <w:rPr>
          <w:spacing w:val="-2"/>
          <w:lang w:bidi="ar-EG"/>
        </w:rPr>
        <w:t>15</w:t>
      </w:r>
      <w:r w:rsidRPr="00C47940">
        <w:rPr>
          <w:rFonts w:hint="cs"/>
          <w:spacing w:val="-2"/>
          <w:rtl/>
          <w:lang w:bidi="ar-EG"/>
        </w:rPr>
        <w:t xml:space="preserve"> (جنيف، </w:t>
      </w:r>
      <w:r w:rsidR="00D43828">
        <w:rPr>
          <w:spacing w:val="-2"/>
          <w:lang w:bidi="ar-EG"/>
        </w:rPr>
        <w:t>16</w:t>
      </w:r>
      <w:r w:rsidR="00D43828">
        <w:rPr>
          <w:rFonts w:hint="cs"/>
          <w:spacing w:val="-2"/>
          <w:rtl/>
          <w:lang w:bidi="ar-EG"/>
        </w:rPr>
        <w:t xml:space="preserve"> سبتمبر </w:t>
      </w:r>
      <w:r w:rsidR="00D43828">
        <w:rPr>
          <w:spacing w:val="-2"/>
          <w:lang w:bidi="ar-EG"/>
        </w:rPr>
        <w:t>2011</w:t>
      </w:r>
      <w:r w:rsidR="00D43828">
        <w:rPr>
          <w:rFonts w:hint="cs"/>
          <w:spacing w:val="-2"/>
          <w:rtl/>
          <w:lang w:bidi="ar-EG"/>
        </w:rPr>
        <w:t>)</w:t>
      </w:r>
      <w:r w:rsidRPr="00C47940">
        <w:rPr>
          <w:rFonts w:hint="cs"/>
          <w:spacing w:val="-2"/>
          <w:rtl/>
          <w:lang w:bidi="ar-EG"/>
        </w:rPr>
        <w:t xml:space="preserve"> </w:t>
      </w:r>
      <w:r w:rsidRPr="006A559D">
        <w:rPr>
          <w:rFonts w:hint="cs"/>
          <w:rtl/>
          <w:lang w:bidi="ar-EG"/>
        </w:rPr>
        <w:t>وعملاً بأحكام البند</w:t>
      </w:r>
      <w:r w:rsidR="00F53552" w:rsidRPr="006A559D">
        <w:rPr>
          <w:rFonts w:hint="eastAsia"/>
          <w:rtl/>
          <w:lang w:bidi="ar-EG"/>
        </w:rPr>
        <w:t> </w:t>
      </w:r>
      <w:r w:rsidRPr="006A559D">
        <w:rPr>
          <w:lang w:bidi="ar-EG"/>
        </w:rPr>
        <w:t>2.8</w:t>
      </w:r>
      <w:r w:rsidRPr="006A559D">
        <w:rPr>
          <w:rFonts w:hint="cs"/>
          <w:rtl/>
          <w:lang w:bidi="ar-EG"/>
        </w:rPr>
        <w:t xml:space="preserve"> من التوصية</w:t>
      </w:r>
      <w:r w:rsidR="00F53552" w:rsidRPr="006A559D">
        <w:rPr>
          <w:rFonts w:hint="eastAsia"/>
          <w:rtl/>
          <w:lang w:bidi="ar-EG"/>
        </w:rPr>
        <w:t> </w:t>
      </w:r>
      <w:r w:rsidRPr="006A559D">
        <w:rPr>
          <w:lang w:bidi="ar-EG"/>
        </w:rPr>
        <w:t>A.8</w:t>
      </w:r>
      <w:r w:rsidRPr="006A559D">
        <w:rPr>
          <w:rFonts w:hint="cs"/>
          <w:rtl/>
          <w:lang w:bidi="ar-EG"/>
        </w:rPr>
        <w:t xml:space="preserve"> الصادرة عن الجمعية العالمية لتقييس الاتصالات (جوهانسبرغ،</w:t>
      </w:r>
      <w:r w:rsidR="00F53552" w:rsidRPr="006A559D">
        <w:rPr>
          <w:rFonts w:hint="eastAsia"/>
          <w:rtl/>
          <w:lang w:bidi="ar-EG"/>
        </w:rPr>
        <w:t> </w:t>
      </w:r>
      <w:r w:rsidRPr="006A559D">
        <w:rPr>
          <w:lang w:bidi="ar-EG"/>
        </w:rPr>
        <w:t>2008</w:t>
      </w:r>
      <w:r w:rsidRPr="006A559D">
        <w:rPr>
          <w:rFonts w:hint="cs"/>
          <w:rtl/>
          <w:lang w:bidi="ar-EG"/>
        </w:rPr>
        <w:t>).</w:t>
      </w:r>
      <w:proofErr w:type="gramEnd"/>
    </w:p>
    <w:p w:rsidR="00DF0050" w:rsidRDefault="003B459A" w:rsidP="00DF0050">
      <w:pPr>
        <w:rPr>
          <w:rtl/>
          <w:lang w:bidi="ar-EG"/>
        </w:rPr>
      </w:pPr>
      <w:proofErr w:type="gramStart"/>
      <w:r w:rsidRPr="0042048C">
        <w:rPr>
          <w:lang w:bidi="ar-EG"/>
        </w:rPr>
        <w:t>2</w:t>
      </w:r>
      <w:r w:rsidRPr="0042048C">
        <w:rPr>
          <w:rFonts w:hint="cs"/>
          <w:rtl/>
          <w:lang w:bidi="ar-EG"/>
        </w:rPr>
        <w:tab/>
        <w:t xml:space="preserve">وقد تحققت الشروط التي تحكم إلغاء هذه التوصية في </w:t>
      </w:r>
      <w:r w:rsidR="0042048C" w:rsidRPr="0042048C">
        <w:rPr>
          <w:lang w:bidi="ar-EG"/>
        </w:rPr>
        <w:t>16</w:t>
      </w:r>
      <w:r w:rsidR="0042048C" w:rsidRPr="0042048C">
        <w:rPr>
          <w:rFonts w:hint="cs"/>
          <w:rtl/>
          <w:lang w:bidi="ar-EG"/>
        </w:rPr>
        <w:t xml:space="preserve"> ديسمبر </w:t>
      </w:r>
      <w:r w:rsidR="0042048C" w:rsidRPr="0042048C">
        <w:rPr>
          <w:lang w:bidi="ar-EG"/>
        </w:rPr>
        <w:t>2011</w:t>
      </w:r>
      <w:r w:rsidR="0042048C" w:rsidRPr="0042048C">
        <w:rPr>
          <w:rFonts w:hint="cs"/>
          <w:rtl/>
          <w:lang w:bidi="ar-EG"/>
        </w:rPr>
        <w:t>.</w:t>
      </w:r>
      <w:proofErr w:type="gramEnd"/>
    </w:p>
    <w:p w:rsidR="0042048C" w:rsidRDefault="003B459A" w:rsidP="00DF0050">
      <w:pPr>
        <w:rPr>
          <w:rtl/>
          <w:lang w:bidi="ar-EG"/>
        </w:rPr>
      </w:pPr>
      <w:r w:rsidRPr="0042048C">
        <w:rPr>
          <w:rFonts w:hint="cs"/>
          <w:rtl/>
          <w:lang w:bidi="ar-EG"/>
        </w:rPr>
        <w:t>وقد ردت إدارة</w:t>
      </w:r>
      <w:r w:rsidR="0042048C" w:rsidRPr="0042048C">
        <w:rPr>
          <w:rFonts w:hint="cs"/>
          <w:rtl/>
          <w:lang w:bidi="ar-EG"/>
        </w:rPr>
        <w:t xml:space="preserve"> واحدة</w:t>
      </w:r>
      <w:r w:rsidR="0042048C">
        <w:rPr>
          <w:rFonts w:hint="cs"/>
          <w:rtl/>
          <w:lang w:bidi="ar-EG"/>
        </w:rPr>
        <w:t xml:space="preserve"> من إدارات الدول الأعضاء</w:t>
      </w:r>
      <w:r w:rsidRPr="0042048C">
        <w:rPr>
          <w:rFonts w:hint="cs"/>
          <w:rtl/>
          <w:lang w:bidi="ar-EG"/>
        </w:rPr>
        <w:t>، ولم يرد أي اعتراض على هذا الإلغاء.</w:t>
      </w:r>
    </w:p>
    <w:p w:rsidR="003B459A" w:rsidRPr="0042048C" w:rsidRDefault="003B459A" w:rsidP="0042048C">
      <w:pPr>
        <w:rPr>
          <w:rtl/>
          <w:lang w:bidi="ar-EG"/>
        </w:rPr>
      </w:pPr>
      <w:r w:rsidRPr="0042048C">
        <w:rPr>
          <w:rFonts w:hint="cs"/>
          <w:b/>
          <w:bCs/>
          <w:rtl/>
          <w:lang w:bidi="ar-EG"/>
        </w:rPr>
        <w:t>وبناءً على ذلك تلغى التوصية</w:t>
      </w:r>
      <w:r w:rsidR="0042048C" w:rsidRPr="0042048C">
        <w:rPr>
          <w:rFonts w:hint="cs"/>
          <w:b/>
          <w:bCs/>
          <w:rtl/>
          <w:lang w:bidi="ar-EG"/>
        </w:rPr>
        <w:t xml:space="preserve"> </w:t>
      </w:r>
      <w:r w:rsidR="0042048C" w:rsidRPr="0042048C">
        <w:rPr>
          <w:b/>
          <w:bCs/>
          <w:lang w:bidi="ar-EG"/>
        </w:rPr>
        <w:t>ITU-T G.995.1</w:t>
      </w:r>
      <w:r w:rsidR="0042048C">
        <w:rPr>
          <w:rFonts w:hint="cs"/>
          <w:rtl/>
          <w:lang w:bidi="ar-EG"/>
        </w:rPr>
        <w:t xml:space="preserve">، </w:t>
      </w:r>
      <w:r w:rsidR="0042048C" w:rsidRPr="00256373">
        <w:rPr>
          <w:rFonts w:hint="cs"/>
          <w:i/>
          <w:iCs/>
          <w:rtl/>
          <w:lang w:bidi="ar-EG"/>
        </w:rPr>
        <w:t xml:space="preserve">استعراض عام للتوصيات المتعلقة بالخط الرقمي للمشترك </w:t>
      </w:r>
      <w:r w:rsidR="0042048C" w:rsidRPr="00256373">
        <w:rPr>
          <w:i/>
          <w:iCs/>
          <w:lang w:bidi="ar-EG"/>
        </w:rPr>
        <w:t>(DSL)</w:t>
      </w:r>
      <w:r w:rsidR="00256373">
        <w:rPr>
          <w:rFonts w:hint="cs"/>
          <w:rtl/>
          <w:lang w:bidi="ar-EG"/>
        </w:rPr>
        <w:t>.</w:t>
      </w:r>
    </w:p>
    <w:p w:rsidR="003B459A" w:rsidRPr="003C0820" w:rsidRDefault="003B459A" w:rsidP="00537B94">
      <w:pPr>
        <w:spacing w:before="240"/>
        <w:rPr>
          <w:rtl/>
          <w:lang w:bidi="ar-EG"/>
        </w:rPr>
      </w:pPr>
      <w:r w:rsidRPr="003C0820">
        <w:rPr>
          <w:rFonts w:hint="cs"/>
          <w:rtl/>
          <w:lang w:bidi="ar-EG"/>
        </w:rPr>
        <w:t>وتفضلوا بقبول فائق التقدير والاحترام.</w:t>
      </w:r>
    </w:p>
    <w:p w:rsidR="003B459A" w:rsidRPr="00A221EB" w:rsidRDefault="003B459A" w:rsidP="00537B94">
      <w:pPr>
        <w:spacing w:before="1440"/>
        <w:jc w:val="left"/>
        <w:rPr>
          <w:rtl/>
          <w:lang w:bidi="ar-EG"/>
        </w:rPr>
      </w:pPr>
      <w:r>
        <w:rPr>
          <w:rFonts w:hint="cs"/>
          <w:rtl/>
        </w:rPr>
        <w:t>مالكولم جونسون</w:t>
      </w:r>
      <w:r w:rsidRPr="005F33FD">
        <w:rPr>
          <w:rtl/>
          <w:lang w:bidi="ar-EG"/>
        </w:rPr>
        <w:br/>
      </w:r>
      <w:r w:rsidRPr="005F33FD">
        <w:rPr>
          <w:rFonts w:hint="cs"/>
          <w:rtl/>
          <w:lang w:bidi="ar-EG"/>
        </w:rPr>
        <w:t>مدير مكتب تقييس الاتصالات</w:t>
      </w:r>
    </w:p>
    <w:sectPr w:rsidR="003B459A" w:rsidRPr="00A221EB" w:rsidSect="009B78BF">
      <w:headerReference w:type="default" r:id="rId11"/>
      <w:footerReference w:type="default" r:id="rId12"/>
      <w:footerReference w:type="first" r:id="rId13"/>
      <w:pgSz w:w="11901" w:h="16840" w:code="9"/>
      <w:pgMar w:top="141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69" w:rsidRDefault="00CF1B69">
      <w:r>
        <w:separator/>
      </w:r>
    </w:p>
  </w:endnote>
  <w:endnote w:type="continuationSeparator" w:id="0">
    <w:p w:rsidR="00CF1B69" w:rsidRDefault="00CF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69" w:rsidRPr="006845A9" w:rsidRDefault="00CF1B69" w:rsidP="006845A9">
    <w:pPr>
      <w:pStyle w:val="Footer"/>
      <w:tabs>
        <w:tab w:val="clear" w:pos="4703"/>
        <w:tab w:val="clear" w:pos="9406"/>
        <w:tab w:val="left" w:pos="5670"/>
        <w:tab w:val="right" w:pos="9729"/>
      </w:tabs>
      <w:bidi w:val="0"/>
      <w:spacing w:before="0" w:line="280" w:lineRule="exact"/>
      <w:rPr>
        <w:vanish/>
        <w:sz w:val="18"/>
        <w:szCs w:val="18"/>
        <w:lang w:val="pt"/>
      </w:rPr>
    </w:pPr>
    <w:r w:rsidRPr="006845A9">
      <w:rPr>
        <w:vanish/>
        <w:sz w:val="18"/>
        <w:szCs w:val="18"/>
      </w:rPr>
      <w:fldChar w:fldCharType="begin"/>
    </w:r>
    <w:r w:rsidRPr="006845A9">
      <w:rPr>
        <w:vanish/>
        <w:sz w:val="18"/>
        <w:szCs w:val="18"/>
        <w:lang w:val="pt"/>
      </w:rPr>
      <w:instrText xml:space="preserve"> FILENAME \p \* MERGEFORMAT </w:instrText>
    </w:r>
    <w:r w:rsidRPr="006845A9">
      <w:rPr>
        <w:vanish/>
        <w:sz w:val="18"/>
        <w:szCs w:val="18"/>
      </w:rPr>
      <w:fldChar w:fldCharType="separate"/>
    </w:r>
    <w:r w:rsidR="003E6069">
      <w:rPr>
        <w:noProof/>
        <w:vanish/>
        <w:sz w:val="18"/>
        <w:szCs w:val="18"/>
        <w:lang w:val="pt"/>
      </w:rPr>
      <w:t>M:\SG_DOC\SG15\2009-2012\circular\Circ_245\245A.DOCX</w:t>
    </w:r>
    <w:r w:rsidRPr="006845A9">
      <w:rPr>
        <w:vanish/>
        <w:sz w:val="18"/>
        <w:szCs w:val="18"/>
      </w:rPr>
      <w:fldChar w:fldCharType="end"/>
    </w:r>
    <w:r w:rsidRPr="006845A9">
      <w:rPr>
        <w:vanish/>
        <w:sz w:val="18"/>
        <w:szCs w:val="18"/>
        <w:lang w:val="pt"/>
      </w:rPr>
      <w:t xml:space="preserve">   (305381)</w:t>
    </w:r>
    <w:r w:rsidRPr="006845A9">
      <w:rPr>
        <w:vanish/>
        <w:sz w:val="18"/>
        <w:szCs w:val="18"/>
        <w:lang w:val="pt"/>
      </w:rPr>
      <w:tab/>
    </w:r>
    <w:r w:rsidRPr="006845A9">
      <w:rPr>
        <w:vanish/>
        <w:sz w:val="18"/>
        <w:szCs w:val="18"/>
      </w:rPr>
      <w:fldChar w:fldCharType="begin"/>
    </w:r>
    <w:r w:rsidRPr="006845A9">
      <w:rPr>
        <w:vanish/>
        <w:sz w:val="18"/>
        <w:szCs w:val="18"/>
      </w:rPr>
      <w:instrText xml:space="preserve"> savedate \@ dd.MM.yy </w:instrText>
    </w:r>
    <w:r w:rsidRPr="006845A9">
      <w:rPr>
        <w:vanish/>
        <w:sz w:val="18"/>
        <w:szCs w:val="18"/>
      </w:rPr>
      <w:fldChar w:fldCharType="separate"/>
    </w:r>
    <w:r w:rsidR="003E6069">
      <w:rPr>
        <w:noProof/>
        <w:vanish/>
        <w:sz w:val="18"/>
        <w:szCs w:val="18"/>
      </w:rPr>
      <w:t>11.01.12</w:t>
    </w:r>
    <w:r w:rsidRPr="006845A9">
      <w:rPr>
        <w:vanish/>
        <w:sz w:val="18"/>
        <w:szCs w:val="18"/>
      </w:rPr>
      <w:fldChar w:fldCharType="end"/>
    </w:r>
    <w:r w:rsidRPr="006845A9">
      <w:rPr>
        <w:vanish/>
        <w:sz w:val="18"/>
        <w:szCs w:val="18"/>
        <w:lang w:val="pt"/>
      </w:rPr>
      <w:tab/>
    </w:r>
    <w:r w:rsidRPr="006845A9">
      <w:rPr>
        <w:vanish/>
        <w:sz w:val="18"/>
        <w:szCs w:val="18"/>
      </w:rPr>
      <w:fldChar w:fldCharType="begin"/>
    </w:r>
    <w:r w:rsidRPr="006845A9">
      <w:rPr>
        <w:vanish/>
        <w:sz w:val="18"/>
        <w:szCs w:val="18"/>
      </w:rPr>
      <w:instrText xml:space="preserve"> printdate \@ dd.MM.yy </w:instrText>
    </w:r>
    <w:r w:rsidRPr="006845A9">
      <w:rPr>
        <w:vanish/>
        <w:sz w:val="18"/>
        <w:szCs w:val="18"/>
      </w:rPr>
      <w:fldChar w:fldCharType="separate"/>
    </w:r>
    <w:r w:rsidR="003E6069">
      <w:rPr>
        <w:noProof/>
        <w:vanish/>
        <w:sz w:val="18"/>
        <w:szCs w:val="18"/>
      </w:rPr>
      <w:t>11.01.12</w:t>
    </w:r>
    <w:r w:rsidRPr="006845A9">
      <w:rPr>
        <w:vanish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1"/>
      <w:gridCol w:w="3118"/>
      <w:gridCol w:w="2411"/>
      <w:gridCol w:w="2227"/>
    </w:tblGrid>
    <w:tr w:rsidR="009B78BF" w:rsidTr="004A03BA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9B78BF" w:rsidRDefault="009B78BF" w:rsidP="004A03BA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9B78BF" w:rsidRDefault="009B78BF" w:rsidP="004A03BA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9B78BF" w:rsidRDefault="009B78BF" w:rsidP="004A03BA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9B78BF" w:rsidRDefault="009B78BF" w:rsidP="004A03BA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9B78BF" w:rsidTr="004A03BA">
      <w:trPr>
        <w:cantSplit/>
      </w:trPr>
      <w:tc>
        <w:tcPr>
          <w:tcW w:w="1062" w:type="pct"/>
        </w:tcPr>
        <w:p w:rsidR="009B78BF" w:rsidRPr="008F5E3A" w:rsidRDefault="009B78BF" w:rsidP="004A03BA">
          <w:pPr>
            <w:pStyle w:val="itu"/>
          </w:pPr>
          <w:r w:rsidRPr="008F5E3A">
            <w:t>CH-1211 Geneva 20</w:t>
          </w:r>
        </w:p>
      </w:tc>
      <w:tc>
        <w:tcPr>
          <w:tcW w:w="1583" w:type="pct"/>
        </w:tcPr>
        <w:p w:rsidR="009B78BF" w:rsidRPr="008F5E3A" w:rsidRDefault="009B78BF" w:rsidP="004A03BA">
          <w:pPr>
            <w:pStyle w:val="itu"/>
          </w:pPr>
          <w:r w:rsidRPr="008F5E3A">
            <w:t>Telefax</w:t>
          </w:r>
          <w:r w:rsidRPr="008F5E3A">
            <w:tab/>
            <w:t>Gr3:</w:t>
          </w:r>
          <w:r w:rsidRPr="008F5E3A">
            <w:tab/>
            <w:t>+41 22 733 72 56</w:t>
          </w:r>
        </w:p>
      </w:tc>
      <w:tc>
        <w:tcPr>
          <w:tcW w:w="1224" w:type="pct"/>
        </w:tcPr>
        <w:p w:rsidR="009B78BF" w:rsidRPr="008F5E3A" w:rsidRDefault="009B78BF" w:rsidP="004A03BA">
          <w:pPr>
            <w:pStyle w:val="itu"/>
          </w:pPr>
          <w:r w:rsidRPr="008F5E3A">
            <w:t xml:space="preserve">Telegram ITU </w:t>
          </w:r>
          <w:proofErr w:type="spellStart"/>
          <w:r w:rsidRPr="008F5E3A">
            <w:t>GENEVE</w:t>
          </w:r>
          <w:proofErr w:type="spellEnd"/>
        </w:p>
      </w:tc>
      <w:tc>
        <w:tcPr>
          <w:tcW w:w="1131" w:type="pct"/>
        </w:tcPr>
        <w:p w:rsidR="009B78BF" w:rsidRPr="00724ED5" w:rsidRDefault="009B78BF" w:rsidP="004A03BA">
          <w:pPr>
            <w:pStyle w:val="itu"/>
            <w:rPr>
              <w:lang w:val="en-US"/>
            </w:rPr>
          </w:pPr>
          <w:r w:rsidRPr="008F5E3A">
            <w:tab/>
          </w:r>
          <w:hyperlink r:id="rId1" w:history="1">
            <w:r w:rsidRPr="0034525D">
              <w:rPr>
                <w:rStyle w:val="Hyperlink"/>
              </w:rPr>
              <w:t>www.itu.int</w:t>
            </w:r>
          </w:hyperlink>
        </w:p>
      </w:tc>
    </w:tr>
    <w:tr w:rsidR="009B78BF" w:rsidTr="004A03BA">
      <w:trPr>
        <w:cantSplit/>
      </w:trPr>
      <w:tc>
        <w:tcPr>
          <w:tcW w:w="1062" w:type="pct"/>
        </w:tcPr>
        <w:p w:rsidR="009B78BF" w:rsidRDefault="009B78BF" w:rsidP="004A03BA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9B78BF" w:rsidRDefault="009B78BF" w:rsidP="004A03BA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9B78BF" w:rsidRDefault="009B78BF" w:rsidP="004A03BA">
          <w:pPr>
            <w:pStyle w:val="itu"/>
          </w:pPr>
        </w:p>
      </w:tc>
      <w:tc>
        <w:tcPr>
          <w:tcW w:w="1131" w:type="pct"/>
        </w:tcPr>
        <w:p w:rsidR="009B78BF" w:rsidRDefault="009B78BF" w:rsidP="004A03BA">
          <w:pPr>
            <w:pStyle w:val="itu"/>
          </w:pPr>
        </w:p>
      </w:tc>
    </w:tr>
  </w:tbl>
  <w:p w:rsidR="00B85E71" w:rsidRPr="00B85E71" w:rsidRDefault="00B85E71" w:rsidP="00017B59">
    <w:pPr>
      <w:tabs>
        <w:tab w:val="left" w:pos="5670"/>
        <w:tab w:val="right" w:pos="9639"/>
      </w:tabs>
      <w:bidi w:val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69" w:rsidRDefault="00CF1B69">
      <w:r>
        <w:separator/>
      </w:r>
    </w:p>
  </w:footnote>
  <w:footnote w:type="continuationSeparator" w:id="0">
    <w:p w:rsidR="00CF1B69" w:rsidRDefault="00CF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69" w:rsidRDefault="00CF1B69" w:rsidP="004331B3">
    <w:pPr>
      <w:pStyle w:val="Header"/>
      <w:bidi w:val="0"/>
      <w:spacing w:after="24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 w:rsidR="005E0982">
      <w:rPr>
        <w:rFonts w:cs="Times New Roman"/>
        <w:noProof/>
        <w:szCs w:val="22"/>
      </w:rPr>
      <w:t>1</w:t>
    </w:r>
    <w:r>
      <w:rPr>
        <w:rFonts w:cs="Times New Roman"/>
        <w:szCs w:val="22"/>
      </w:rPr>
      <w:fldChar w:fldCharType="end"/>
    </w:r>
    <w:r>
      <w:t> 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ar-SA" w:vendorID="4" w:dllVersion="512" w:checkStyle="0"/>
  <w:activeWritingStyle w:appName="MSWord" w:lang="fr-FR" w:vendorID="9" w:dllVersion="512" w:checkStyle="1"/>
  <w:activeWritingStyle w:appName="MSWord" w:lang="ar-SY" w:vendorID="4" w:dllVersion="512" w:checkStyle="1"/>
  <w:activeWritingStyle w:appName="MSWord" w:lang="ar-EG" w:vendorID="4" w:dllVersion="512" w:checkStyle="1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09"/>
    <w:rsid w:val="00007569"/>
    <w:rsid w:val="00012BDE"/>
    <w:rsid w:val="000132B7"/>
    <w:rsid w:val="00017B59"/>
    <w:rsid w:val="00020DB7"/>
    <w:rsid w:val="000260D5"/>
    <w:rsid w:val="000302D3"/>
    <w:rsid w:val="000440C4"/>
    <w:rsid w:val="000525E5"/>
    <w:rsid w:val="000637D6"/>
    <w:rsid w:val="0006455A"/>
    <w:rsid w:val="00064EC5"/>
    <w:rsid w:val="00073E7E"/>
    <w:rsid w:val="00076A45"/>
    <w:rsid w:val="00081D8A"/>
    <w:rsid w:val="000A3EFF"/>
    <w:rsid w:val="000A7621"/>
    <w:rsid w:val="000C2FB2"/>
    <w:rsid w:val="000D3455"/>
    <w:rsid w:val="000D3F69"/>
    <w:rsid w:val="000D6000"/>
    <w:rsid w:val="0010144A"/>
    <w:rsid w:val="001014A9"/>
    <w:rsid w:val="001132C8"/>
    <w:rsid w:val="00127FFE"/>
    <w:rsid w:val="00133BF7"/>
    <w:rsid w:val="001401E7"/>
    <w:rsid w:val="00150879"/>
    <w:rsid w:val="001523BE"/>
    <w:rsid w:val="0016239F"/>
    <w:rsid w:val="00180899"/>
    <w:rsid w:val="001919D1"/>
    <w:rsid w:val="0019658A"/>
    <w:rsid w:val="001A5641"/>
    <w:rsid w:val="001A5E10"/>
    <w:rsid w:val="001B5908"/>
    <w:rsid w:val="001C0EF6"/>
    <w:rsid w:val="001C7ECA"/>
    <w:rsid w:val="001D1DF8"/>
    <w:rsid w:val="001D39B3"/>
    <w:rsid w:val="001D3E3A"/>
    <w:rsid w:val="001D6103"/>
    <w:rsid w:val="001D6F02"/>
    <w:rsid w:val="001F1051"/>
    <w:rsid w:val="001F6CD8"/>
    <w:rsid w:val="00201E08"/>
    <w:rsid w:val="00206EDE"/>
    <w:rsid w:val="0021011A"/>
    <w:rsid w:val="00213FD5"/>
    <w:rsid w:val="00214741"/>
    <w:rsid w:val="0022041F"/>
    <w:rsid w:val="00224522"/>
    <w:rsid w:val="002313E7"/>
    <w:rsid w:val="002330BE"/>
    <w:rsid w:val="00235C8A"/>
    <w:rsid w:val="00246AD0"/>
    <w:rsid w:val="00247D96"/>
    <w:rsid w:val="00247D9B"/>
    <w:rsid w:val="00250DC3"/>
    <w:rsid w:val="00252705"/>
    <w:rsid w:val="002561C9"/>
    <w:rsid w:val="00256373"/>
    <w:rsid w:val="00256EA5"/>
    <w:rsid w:val="00264241"/>
    <w:rsid w:val="00270797"/>
    <w:rsid w:val="00274B47"/>
    <w:rsid w:val="00286E0F"/>
    <w:rsid w:val="00293F7E"/>
    <w:rsid w:val="002947F9"/>
    <w:rsid w:val="00295451"/>
    <w:rsid w:val="002A7665"/>
    <w:rsid w:val="002B0756"/>
    <w:rsid w:val="002B40C4"/>
    <w:rsid w:val="002B45A1"/>
    <w:rsid w:val="002B634D"/>
    <w:rsid w:val="002C208D"/>
    <w:rsid w:val="002C233F"/>
    <w:rsid w:val="002C5576"/>
    <w:rsid w:val="002E3F3A"/>
    <w:rsid w:val="002E6D6B"/>
    <w:rsid w:val="002E7216"/>
    <w:rsid w:val="002F5035"/>
    <w:rsid w:val="00301350"/>
    <w:rsid w:val="00310129"/>
    <w:rsid w:val="00311F91"/>
    <w:rsid w:val="0031346F"/>
    <w:rsid w:val="00313593"/>
    <w:rsid w:val="0031633A"/>
    <w:rsid w:val="003310D2"/>
    <w:rsid w:val="00335239"/>
    <w:rsid w:val="00343BDE"/>
    <w:rsid w:val="00350939"/>
    <w:rsid w:val="00363805"/>
    <w:rsid w:val="00363E8E"/>
    <w:rsid w:val="00393E7C"/>
    <w:rsid w:val="003B2C5F"/>
    <w:rsid w:val="003B459A"/>
    <w:rsid w:val="003C2AC9"/>
    <w:rsid w:val="003D56B1"/>
    <w:rsid w:val="003E051B"/>
    <w:rsid w:val="003E32A8"/>
    <w:rsid w:val="003E6069"/>
    <w:rsid w:val="003E6B7D"/>
    <w:rsid w:val="004067A6"/>
    <w:rsid w:val="00417512"/>
    <w:rsid w:val="0042048C"/>
    <w:rsid w:val="00422171"/>
    <w:rsid w:val="004221D4"/>
    <w:rsid w:val="00425397"/>
    <w:rsid w:val="00431A19"/>
    <w:rsid w:val="004331B3"/>
    <w:rsid w:val="0045475A"/>
    <w:rsid w:val="004558BF"/>
    <w:rsid w:val="004579B5"/>
    <w:rsid w:val="004603FF"/>
    <w:rsid w:val="00460C4B"/>
    <w:rsid w:val="00461C8D"/>
    <w:rsid w:val="00471EC0"/>
    <w:rsid w:val="00474AAB"/>
    <w:rsid w:val="00492FAD"/>
    <w:rsid w:val="0049418C"/>
    <w:rsid w:val="00496580"/>
    <w:rsid w:val="004A0F33"/>
    <w:rsid w:val="004A510C"/>
    <w:rsid w:val="004A52B4"/>
    <w:rsid w:val="004A7A1A"/>
    <w:rsid w:val="004B49B9"/>
    <w:rsid w:val="004E1059"/>
    <w:rsid w:val="004E4BB7"/>
    <w:rsid w:val="004F3D50"/>
    <w:rsid w:val="0051132E"/>
    <w:rsid w:val="00511394"/>
    <w:rsid w:val="00523B5B"/>
    <w:rsid w:val="00524E9F"/>
    <w:rsid w:val="00535CA0"/>
    <w:rsid w:val="00537B94"/>
    <w:rsid w:val="005429E9"/>
    <w:rsid w:val="00543D04"/>
    <w:rsid w:val="0054515F"/>
    <w:rsid w:val="00550F45"/>
    <w:rsid w:val="00553969"/>
    <w:rsid w:val="00570F13"/>
    <w:rsid w:val="0057474C"/>
    <w:rsid w:val="00575402"/>
    <w:rsid w:val="00575B6C"/>
    <w:rsid w:val="0058156E"/>
    <w:rsid w:val="005821D3"/>
    <w:rsid w:val="00586F78"/>
    <w:rsid w:val="00591E68"/>
    <w:rsid w:val="005960F3"/>
    <w:rsid w:val="005A6657"/>
    <w:rsid w:val="005C447D"/>
    <w:rsid w:val="005D467E"/>
    <w:rsid w:val="005D488B"/>
    <w:rsid w:val="005E007E"/>
    <w:rsid w:val="005E0982"/>
    <w:rsid w:val="005F33FD"/>
    <w:rsid w:val="006011E0"/>
    <w:rsid w:val="0060203A"/>
    <w:rsid w:val="00605E96"/>
    <w:rsid w:val="00614F3F"/>
    <w:rsid w:val="00633EB6"/>
    <w:rsid w:val="006344E2"/>
    <w:rsid w:val="00637FB5"/>
    <w:rsid w:val="00642F8E"/>
    <w:rsid w:val="0064388F"/>
    <w:rsid w:val="00655E5A"/>
    <w:rsid w:val="006638AC"/>
    <w:rsid w:val="00664DAB"/>
    <w:rsid w:val="00672C1B"/>
    <w:rsid w:val="00674542"/>
    <w:rsid w:val="006765EA"/>
    <w:rsid w:val="00680F48"/>
    <w:rsid w:val="00681DA0"/>
    <w:rsid w:val="006845A9"/>
    <w:rsid w:val="00687F0B"/>
    <w:rsid w:val="0069450E"/>
    <w:rsid w:val="00696BB2"/>
    <w:rsid w:val="00697445"/>
    <w:rsid w:val="006A058F"/>
    <w:rsid w:val="006A3056"/>
    <w:rsid w:val="006A559D"/>
    <w:rsid w:val="006B52B5"/>
    <w:rsid w:val="006B6B9A"/>
    <w:rsid w:val="006C1530"/>
    <w:rsid w:val="006C4FFB"/>
    <w:rsid w:val="006D49AD"/>
    <w:rsid w:val="006E73B1"/>
    <w:rsid w:val="0071127D"/>
    <w:rsid w:val="007149A7"/>
    <w:rsid w:val="007202C3"/>
    <w:rsid w:val="007437F9"/>
    <w:rsid w:val="00746048"/>
    <w:rsid w:val="007561C9"/>
    <w:rsid w:val="00757D5F"/>
    <w:rsid w:val="0076311C"/>
    <w:rsid w:val="00764273"/>
    <w:rsid w:val="00767D08"/>
    <w:rsid w:val="00775E3D"/>
    <w:rsid w:val="00776896"/>
    <w:rsid w:val="007804EA"/>
    <w:rsid w:val="00795FF6"/>
    <w:rsid w:val="007A63EC"/>
    <w:rsid w:val="007A66C2"/>
    <w:rsid w:val="007A6984"/>
    <w:rsid w:val="007A7E70"/>
    <w:rsid w:val="007B1AED"/>
    <w:rsid w:val="007B5E75"/>
    <w:rsid w:val="007C1AEA"/>
    <w:rsid w:val="007F0AC6"/>
    <w:rsid w:val="0080133D"/>
    <w:rsid w:val="008041A7"/>
    <w:rsid w:val="00811121"/>
    <w:rsid w:val="008165EA"/>
    <w:rsid w:val="0081722F"/>
    <w:rsid w:val="008226F2"/>
    <w:rsid w:val="0082500A"/>
    <w:rsid w:val="0082673E"/>
    <w:rsid w:val="00830F86"/>
    <w:rsid w:val="00852573"/>
    <w:rsid w:val="00866CFB"/>
    <w:rsid w:val="0087077B"/>
    <w:rsid w:val="00876CC0"/>
    <w:rsid w:val="00883E59"/>
    <w:rsid w:val="00886A0C"/>
    <w:rsid w:val="008B61CA"/>
    <w:rsid w:val="008C3899"/>
    <w:rsid w:val="008C4385"/>
    <w:rsid w:val="008C7D86"/>
    <w:rsid w:val="008D27E0"/>
    <w:rsid w:val="008D2E33"/>
    <w:rsid w:val="008D3838"/>
    <w:rsid w:val="008F4C50"/>
    <w:rsid w:val="008F55E3"/>
    <w:rsid w:val="008F7B1F"/>
    <w:rsid w:val="009015FD"/>
    <w:rsid w:val="009041F1"/>
    <w:rsid w:val="009048A4"/>
    <w:rsid w:val="00904BF4"/>
    <w:rsid w:val="00911629"/>
    <w:rsid w:val="00914455"/>
    <w:rsid w:val="00920A44"/>
    <w:rsid w:val="009257DF"/>
    <w:rsid w:val="0093679C"/>
    <w:rsid w:val="00965582"/>
    <w:rsid w:val="00973D3C"/>
    <w:rsid w:val="0097559C"/>
    <w:rsid w:val="0097651D"/>
    <w:rsid w:val="0098075F"/>
    <w:rsid w:val="00980D9A"/>
    <w:rsid w:val="009824F8"/>
    <w:rsid w:val="00986865"/>
    <w:rsid w:val="009938A9"/>
    <w:rsid w:val="009961EB"/>
    <w:rsid w:val="009A398E"/>
    <w:rsid w:val="009A61F8"/>
    <w:rsid w:val="009B0414"/>
    <w:rsid w:val="009B5009"/>
    <w:rsid w:val="009B78BF"/>
    <w:rsid w:val="009C4ADE"/>
    <w:rsid w:val="009D2DD2"/>
    <w:rsid w:val="009E21AD"/>
    <w:rsid w:val="009F4B09"/>
    <w:rsid w:val="00A14ADB"/>
    <w:rsid w:val="00A22222"/>
    <w:rsid w:val="00A26EA0"/>
    <w:rsid w:val="00A55013"/>
    <w:rsid w:val="00A6296D"/>
    <w:rsid w:val="00A655AC"/>
    <w:rsid w:val="00A77701"/>
    <w:rsid w:val="00A82313"/>
    <w:rsid w:val="00A83A6D"/>
    <w:rsid w:val="00A90460"/>
    <w:rsid w:val="00A95BF9"/>
    <w:rsid w:val="00A96CD8"/>
    <w:rsid w:val="00AA0DC1"/>
    <w:rsid w:val="00AA1F42"/>
    <w:rsid w:val="00AB063E"/>
    <w:rsid w:val="00AB321E"/>
    <w:rsid w:val="00AB5A96"/>
    <w:rsid w:val="00AD28DD"/>
    <w:rsid w:val="00B06EFE"/>
    <w:rsid w:val="00B10464"/>
    <w:rsid w:val="00B204CB"/>
    <w:rsid w:val="00B22847"/>
    <w:rsid w:val="00B232BD"/>
    <w:rsid w:val="00B269E5"/>
    <w:rsid w:val="00B40910"/>
    <w:rsid w:val="00B51184"/>
    <w:rsid w:val="00B57363"/>
    <w:rsid w:val="00B636B6"/>
    <w:rsid w:val="00B73D95"/>
    <w:rsid w:val="00B7558A"/>
    <w:rsid w:val="00B77254"/>
    <w:rsid w:val="00B805FD"/>
    <w:rsid w:val="00B80951"/>
    <w:rsid w:val="00B80A6A"/>
    <w:rsid w:val="00B85152"/>
    <w:rsid w:val="00B85E71"/>
    <w:rsid w:val="00BB2862"/>
    <w:rsid w:val="00BB3AA1"/>
    <w:rsid w:val="00BB639B"/>
    <w:rsid w:val="00BC45BA"/>
    <w:rsid w:val="00BC683A"/>
    <w:rsid w:val="00BD225D"/>
    <w:rsid w:val="00BD2A33"/>
    <w:rsid w:val="00BD51F1"/>
    <w:rsid w:val="00C16CB6"/>
    <w:rsid w:val="00C335A4"/>
    <w:rsid w:val="00C33D50"/>
    <w:rsid w:val="00C42FC9"/>
    <w:rsid w:val="00C47940"/>
    <w:rsid w:val="00C5355E"/>
    <w:rsid w:val="00C53A1D"/>
    <w:rsid w:val="00C5483C"/>
    <w:rsid w:val="00C56944"/>
    <w:rsid w:val="00C66212"/>
    <w:rsid w:val="00C67A47"/>
    <w:rsid w:val="00C70BF0"/>
    <w:rsid w:val="00C714FF"/>
    <w:rsid w:val="00C7616B"/>
    <w:rsid w:val="00C766C5"/>
    <w:rsid w:val="00C96833"/>
    <w:rsid w:val="00CB63B9"/>
    <w:rsid w:val="00CC0E5D"/>
    <w:rsid w:val="00CC30F9"/>
    <w:rsid w:val="00CD3457"/>
    <w:rsid w:val="00CD49DF"/>
    <w:rsid w:val="00CE2555"/>
    <w:rsid w:val="00CE7C57"/>
    <w:rsid w:val="00CF1B69"/>
    <w:rsid w:val="00CF2045"/>
    <w:rsid w:val="00CF4610"/>
    <w:rsid w:val="00CF7EA1"/>
    <w:rsid w:val="00D07074"/>
    <w:rsid w:val="00D119B1"/>
    <w:rsid w:val="00D16C82"/>
    <w:rsid w:val="00D177A6"/>
    <w:rsid w:val="00D20AE5"/>
    <w:rsid w:val="00D32283"/>
    <w:rsid w:val="00D34A31"/>
    <w:rsid w:val="00D36DE5"/>
    <w:rsid w:val="00D43828"/>
    <w:rsid w:val="00D45212"/>
    <w:rsid w:val="00D57797"/>
    <w:rsid w:val="00D61F3A"/>
    <w:rsid w:val="00D668E2"/>
    <w:rsid w:val="00D807A7"/>
    <w:rsid w:val="00D82615"/>
    <w:rsid w:val="00D84854"/>
    <w:rsid w:val="00D86402"/>
    <w:rsid w:val="00D87242"/>
    <w:rsid w:val="00D90360"/>
    <w:rsid w:val="00DA07ED"/>
    <w:rsid w:val="00DA1155"/>
    <w:rsid w:val="00DB0549"/>
    <w:rsid w:val="00DC2200"/>
    <w:rsid w:val="00DC4DC2"/>
    <w:rsid w:val="00DC5505"/>
    <w:rsid w:val="00DE3A97"/>
    <w:rsid w:val="00DE4D41"/>
    <w:rsid w:val="00DE76C6"/>
    <w:rsid w:val="00DE7845"/>
    <w:rsid w:val="00DF0050"/>
    <w:rsid w:val="00DF0B2F"/>
    <w:rsid w:val="00E11642"/>
    <w:rsid w:val="00E14185"/>
    <w:rsid w:val="00E24356"/>
    <w:rsid w:val="00E25C6C"/>
    <w:rsid w:val="00E27501"/>
    <w:rsid w:val="00E32073"/>
    <w:rsid w:val="00E36E54"/>
    <w:rsid w:val="00E4218D"/>
    <w:rsid w:val="00E448CA"/>
    <w:rsid w:val="00E507D1"/>
    <w:rsid w:val="00E529E7"/>
    <w:rsid w:val="00E61E5B"/>
    <w:rsid w:val="00E65A50"/>
    <w:rsid w:val="00E76382"/>
    <w:rsid w:val="00E7666B"/>
    <w:rsid w:val="00E80F95"/>
    <w:rsid w:val="00E96B35"/>
    <w:rsid w:val="00EA5B6B"/>
    <w:rsid w:val="00EA722D"/>
    <w:rsid w:val="00EB661D"/>
    <w:rsid w:val="00EC0515"/>
    <w:rsid w:val="00EC38BA"/>
    <w:rsid w:val="00ED30C0"/>
    <w:rsid w:val="00ED3E50"/>
    <w:rsid w:val="00ED6CD3"/>
    <w:rsid w:val="00EF1712"/>
    <w:rsid w:val="00EF5BAB"/>
    <w:rsid w:val="00F03585"/>
    <w:rsid w:val="00F060DD"/>
    <w:rsid w:val="00F0698D"/>
    <w:rsid w:val="00F11BC4"/>
    <w:rsid w:val="00F14BA4"/>
    <w:rsid w:val="00F20164"/>
    <w:rsid w:val="00F23FC1"/>
    <w:rsid w:val="00F318DD"/>
    <w:rsid w:val="00F43260"/>
    <w:rsid w:val="00F53552"/>
    <w:rsid w:val="00F64182"/>
    <w:rsid w:val="00F65153"/>
    <w:rsid w:val="00F6747C"/>
    <w:rsid w:val="00F70E06"/>
    <w:rsid w:val="00F71475"/>
    <w:rsid w:val="00F71CA3"/>
    <w:rsid w:val="00F76437"/>
    <w:rsid w:val="00F856AD"/>
    <w:rsid w:val="00F877C1"/>
    <w:rsid w:val="00F91BE5"/>
    <w:rsid w:val="00F968D5"/>
    <w:rsid w:val="00FA6851"/>
    <w:rsid w:val="00FB089C"/>
    <w:rsid w:val="00FB1373"/>
    <w:rsid w:val="00FB3342"/>
    <w:rsid w:val="00FB6B6D"/>
    <w:rsid w:val="00FC16AB"/>
    <w:rsid w:val="00FC593B"/>
    <w:rsid w:val="00FC641F"/>
    <w:rsid w:val="00FC651D"/>
    <w:rsid w:val="00FE7226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15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EFF0-24F5-41A9-BD2E-F67CEC05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1222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Settings\jonesfer\refinfo\REFTXT07\ITU-T\BUREAU\CIRC\www.itu.int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POOL</dc:creator>
  <cp:keywords/>
  <dc:description/>
  <cp:lastModifiedBy>RC</cp:lastModifiedBy>
  <cp:revision>13</cp:revision>
  <cp:lastPrinted>2012-01-11T14:33:00Z</cp:lastPrinted>
  <dcterms:created xsi:type="dcterms:W3CDTF">2012-01-06T14:07:00Z</dcterms:created>
  <dcterms:modified xsi:type="dcterms:W3CDTF">2012-01-11T14:33:00Z</dcterms:modified>
</cp:coreProperties>
</file>