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12661E">
        <w:rPr>
          <w:rFonts w:hint="eastAsia"/>
          <w:lang w:eastAsia="zh-CN"/>
        </w:rPr>
        <w:t>2011</w:t>
      </w:r>
      <w:r w:rsidR="0012661E">
        <w:rPr>
          <w:rFonts w:hint="eastAsia"/>
          <w:lang w:eastAsia="zh-CN"/>
        </w:rPr>
        <w:t>年</w:t>
      </w:r>
      <w:r w:rsidR="0012661E">
        <w:rPr>
          <w:rFonts w:hint="eastAsia"/>
          <w:lang w:eastAsia="zh-CN"/>
        </w:rPr>
        <w:t>11</w:t>
      </w:r>
      <w:r w:rsidR="0012661E">
        <w:rPr>
          <w:rFonts w:hint="eastAsia"/>
          <w:lang w:eastAsia="zh-CN"/>
        </w:rPr>
        <w:t>月</w:t>
      </w:r>
      <w:r w:rsidR="0012661E">
        <w:rPr>
          <w:rFonts w:hint="eastAsia"/>
          <w:lang w:eastAsia="zh-CN"/>
        </w:rPr>
        <w:t>10</w:t>
      </w:r>
      <w:r w:rsidR="0012661E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12661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12661E">
              <w:rPr>
                <w:rFonts w:hint="eastAsia"/>
                <w:b/>
                <w:szCs w:val="24"/>
                <w:lang w:eastAsia="zh-CN"/>
              </w:rPr>
              <w:t>238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5C26FD" w:rsidRPr="00841612" w:rsidRDefault="0063445E" w:rsidP="0012661E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 xml:space="preserve">+41 22 730 </w:t>
            </w:r>
            <w:r w:rsidR="0012661E">
              <w:rPr>
                <w:rFonts w:hint="eastAsia"/>
                <w:szCs w:val="24"/>
                <w:lang w:eastAsia="zh-CN"/>
              </w:rPr>
              <w:t>6113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1266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 w:rsidR="0012661E">
              <w:rPr>
                <w:rFonts w:hint="eastAsia"/>
                <w:lang w:eastAsia="zh-CN"/>
              </w:rPr>
              <w:t xml:space="preserve"> </w:t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  <w:p w:rsidR="0012661E" w:rsidRDefault="0012661E" w:rsidP="0012661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12661E" w:rsidRDefault="0012661E" w:rsidP="0012661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12661E" w:rsidRDefault="0012661E" w:rsidP="0012661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12661E" w:rsidRDefault="0012661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230AC4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Pr="00B00348">
                <w:rPr>
                  <w:rStyle w:val="Hyperlink"/>
                  <w:lang w:eastAsia="zh-CN"/>
                </w:rPr>
                <w:t>tsbd</w:t>
              </w:r>
              <w:bookmarkStart w:id="2" w:name="_GoBack"/>
              <w:bookmarkEnd w:id="2"/>
              <w:r w:rsidRPr="00B00348">
                <w:rPr>
                  <w:rStyle w:val="Hyperlink"/>
                  <w:lang w:eastAsia="zh-CN"/>
                </w:rPr>
                <w:t>i</w:t>
              </w:r>
              <w:r w:rsidRPr="00B00348">
                <w:rPr>
                  <w:rStyle w:val="Hyperlink"/>
                  <w:lang w:eastAsia="zh-CN"/>
                </w:rPr>
                <w:t>r@itu.int</w:t>
              </w:r>
            </w:hyperlink>
            <w:r>
              <w:rPr>
                <w:lang w:eastAsia="zh-CN"/>
              </w:rPr>
              <w:t xml:space="preserve"> </w:t>
            </w:r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12661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2661E">
              <w:rPr>
                <w:rFonts w:hint="eastAsia"/>
                <w:lang w:eastAsia="zh-CN"/>
              </w:rPr>
              <w:t>ITU-T</w:t>
            </w:r>
            <w:r w:rsidR="0012661E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12661E" w:rsidP="0012661E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改进各</w:t>
            </w:r>
            <w:r w:rsidR="0063445E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的会议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3" w:name="StartTyping_E"/>
      <w:bookmarkEnd w:id="3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12661E" w:rsidRDefault="0012661E" w:rsidP="00071ACF">
      <w:pPr>
        <w:ind w:firstLineChars="200" w:firstLine="480"/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关于电信标准化部门缩小标准化工</w:t>
      </w:r>
      <w:proofErr w:type="gramStart"/>
      <w:r>
        <w:rPr>
          <w:rFonts w:hint="eastAsia"/>
          <w:bCs/>
          <w:lang w:eastAsia="zh-CN"/>
        </w:rPr>
        <w:t>作差距</w:t>
      </w:r>
      <w:proofErr w:type="gramEnd"/>
      <w:r>
        <w:rPr>
          <w:rFonts w:hint="eastAsia"/>
          <w:bCs/>
          <w:lang w:eastAsia="zh-CN"/>
        </w:rPr>
        <w:t>的战略目标问题，我高兴地宣布几项针对我们研究组会议的改进措施，以促进最大限度地出席这些会议。</w:t>
      </w:r>
    </w:p>
    <w:p w:rsidR="0063445E" w:rsidRDefault="0012661E" w:rsidP="00071ACF">
      <w:pPr>
        <w:ind w:firstLineChars="200" w:firstLine="480"/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自即日起，符合条件的国家（最不发达国家和</w:t>
      </w:r>
      <w:r w:rsidR="003E0C9B">
        <w:rPr>
          <w:rFonts w:hint="eastAsia"/>
          <w:bCs/>
          <w:lang w:eastAsia="zh-CN"/>
        </w:rPr>
        <w:t>人均收入低于</w:t>
      </w:r>
      <w:r w:rsidR="003E0C9B">
        <w:rPr>
          <w:rFonts w:hint="eastAsia"/>
          <w:bCs/>
          <w:lang w:eastAsia="zh-CN"/>
        </w:rPr>
        <w:t>2</w:t>
      </w:r>
      <w:r w:rsidR="00B80054">
        <w:rPr>
          <w:rFonts w:hint="eastAsia"/>
          <w:bCs/>
          <w:lang w:eastAsia="zh-CN"/>
        </w:rPr>
        <w:t xml:space="preserve"> </w:t>
      </w:r>
      <w:r w:rsidR="003E0C9B">
        <w:rPr>
          <w:rFonts w:hint="eastAsia"/>
          <w:bCs/>
          <w:lang w:eastAsia="zh-CN"/>
        </w:rPr>
        <w:t>000</w:t>
      </w:r>
      <w:r w:rsidR="003E0C9B">
        <w:rPr>
          <w:rFonts w:hint="eastAsia"/>
          <w:bCs/>
          <w:lang w:eastAsia="zh-CN"/>
        </w:rPr>
        <w:t>美元的发展中国家</w:t>
      </w:r>
      <w:r>
        <w:rPr>
          <w:rFonts w:hint="eastAsia"/>
          <w:bCs/>
          <w:lang w:eastAsia="zh-CN"/>
        </w:rPr>
        <w:t>）</w:t>
      </w:r>
      <w:r w:rsidR="003E0C9B">
        <w:rPr>
          <w:rFonts w:hint="eastAsia"/>
          <w:bCs/>
          <w:lang w:eastAsia="zh-CN"/>
        </w:rPr>
        <w:t>可申请一份全额或两份非全额与会补贴，以派出代表出席任何</w:t>
      </w:r>
      <w:r w:rsidR="003E0C9B">
        <w:rPr>
          <w:rFonts w:hint="eastAsia"/>
          <w:bCs/>
          <w:lang w:eastAsia="zh-CN"/>
        </w:rPr>
        <w:t>ITU-T</w:t>
      </w:r>
      <w:r w:rsidR="003E0C9B">
        <w:rPr>
          <w:rFonts w:hint="eastAsia"/>
          <w:bCs/>
          <w:lang w:eastAsia="zh-CN"/>
        </w:rPr>
        <w:t>研究组会议或电信标准化顾问组会议。与会补贴由</w:t>
      </w:r>
      <w:r w:rsidR="003E0C9B">
        <w:rPr>
          <w:rFonts w:hint="eastAsia"/>
          <w:bCs/>
          <w:lang w:eastAsia="zh-CN"/>
        </w:rPr>
        <w:t>ITU-T</w:t>
      </w:r>
      <w:r w:rsidR="003E0C9B">
        <w:rPr>
          <w:rFonts w:hint="eastAsia"/>
          <w:bCs/>
          <w:lang w:eastAsia="zh-CN"/>
        </w:rPr>
        <w:t>预算提供，并取决于资金的可用</w:t>
      </w:r>
      <w:r w:rsidR="00071ACF">
        <w:rPr>
          <w:rFonts w:hint="eastAsia"/>
          <w:bCs/>
          <w:lang w:eastAsia="zh-CN"/>
        </w:rPr>
        <w:t>情况</w:t>
      </w:r>
      <w:r w:rsidR="003E0C9B">
        <w:rPr>
          <w:rFonts w:hint="eastAsia"/>
          <w:bCs/>
          <w:lang w:eastAsia="zh-CN"/>
        </w:rPr>
        <w:t>。</w:t>
      </w:r>
      <w:proofErr w:type="gramStart"/>
      <w:r w:rsidR="001D3BA5">
        <w:rPr>
          <w:rFonts w:hint="eastAsia"/>
          <w:bCs/>
          <w:lang w:eastAsia="zh-CN"/>
        </w:rPr>
        <w:t>各会议</w:t>
      </w:r>
      <w:proofErr w:type="gramEnd"/>
      <w:r w:rsidR="001D3BA5">
        <w:rPr>
          <w:rFonts w:hint="eastAsia"/>
          <w:bCs/>
          <w:lang w:eastAsia="zh-CN"/>
        </w:rPr>
        <w:t>的邀请函将包括申领此类与会补贴的简化申请表。</w:t>
      </w:r>
    </w:p>
    <w:p w:rsidR="001D3BA5" w:rsidRDefault="001D3BA5" w:rsidP="00071ACF">
      <w:pPr>
        <w:ind w:firstLineChars="200" w:firstLine="480"/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如成员国主管部门及时提出要求，我们也将为研究组的开幕和闭幕会议提供正式语文的口译服</w:t>
      </w:r>
      <w:r w:rsidR="00071ACF">
        <w:rPr>
          <w:rFonts w:hint="eastAsia"/>
          <w:bCs/>
          <w:lang w:eastAsia="zh-CN"/>
        </w:rPr>
        <w:t>务。除</w:t>
      </w:r>
      <w:proofErr w:type="gramStart"/>
      <w:r w:rsidR="00071ACF">
        <w:rPr>
          <w:rFonts w:hint="eastAsia"/>
          <w:bCs/>
          <w:lang w:eastAsia="zh-CN"/>
        </w:rPr>
        <w:t>特设组</w:t>
      </w:r>
      <w:proofErr w:type="gramEnd"/>
      <w:r w:rsidR="00071ACF">
        <w:rPr>
          <w:rFonts w:hint="eastAsia"/>
          <w:bCs/>
          <w:lang w:eastAsia="zh-CN"/>
        </w:rPr>
        <w:t>以外，电信标准化顾问组的所有会议均将提供口译。此举可</w:t>
      </w:r>
      <w:r>
        <w:rPr>
          <w:rFonts w:hint="eastAsia"/>
          <w:bCs/>
          <w:lang w:eastAsia="zh-CN"/>
        </w:rPr>
        <w:t>使所有代表更深入地参与会议。</w:t>
      </w:r>
    </w:p>
    <w:p w:rsidR="001D3BA5" w:rsidRPr="001D3BA5" w:rsidRDefault="001D3BA5" w:rsidP="00071ACF">
      <w:pPr>
        <w:ind w:firstLineChars="200" w:firstLine="480"/>
        <w:jc w:val="both"/>
        <w:rPr>
          <w:lang w:eastAsia="zh-CN"/>
        </w:rPr>
      </w:pPr>
      <w:r>
        <w:rPr>
          <w:rFonts w:hint="eastAsia"/>
          <w:bCs/>
          <w:lang w:eastAsia="zh-CN"/>
        </w:rPr>
        <w:t>电信标准化局正在力争使代表们感到满意并提供最现代化的工作</w:t>
      </w:r>
      <w:r w:rsidR="00071ACF">
        <w:rPr>
          <w:rFonts w:hint="eastAsia"/>
          <w:bCs/>
          <w:lang w:eastAsia="zh-CN"/>
        </w:rPr>
        <w:t>手段</w:t>
      </w:r>
      <w:r>
        <w:rPr>
          <w:rFonts w:hint="eastAsia"/>
          <w:bCs/>
          <w:lang w:eastAsia="zh-CN"/>
        </w:rPr>
        <w:t>。近期实施的辅导计划（在接待柜台迎接新代表）、研究组会议的第一天安排专场会议简要介绍研究组工作、电子储物箱、</w:t>
      </w:r>
      <w:r w:rsidR="00071ACF">
        <w:rPr>
          <w:rFonts w:hint="eastAsia"/>
          <w:bCs/>
          <w:lang w:eastAsia="zh-CN"/>
        </w:rPr>
        <w:t>电子打印、扩大范围</w:t>
      </w:r>
      <w:r w:rsidR="00AF106E">
        <w:rPr>
          <w:rFonts w:hint="eastAsia"/>
          <w:bCs/>
          <w:lang w:eastAsia="zh-CN"/>
        </w:rPr>
        <w:t>的</w:t>
      </w:r>
      <w:proofErr w:type="gramStart"/>
      <w:r w:rsidR="00AF106E">
        <w:rPr>
          <w:rFonts w:hint="eastAsia"/>
          <w:bCs/>
          <w:lang w:eastAsia="zh-CN"/>
        </w:rPr>
        <w:t>网播以及</w:t>
      </w:r>
      <w:proofErr w:type="gramEnd"/>
      <w:r>
        <w:rPr>
          <w:rFonts w:hint="eastAsia"/>
          <w:bCs/>
          <w:lang w:eastAsia="zh-CN"/>
        </w:rPr>
        <w:t>上述措施</w:t>
      </w:r>
      <w:r w:rsidR="00AF106E">
        <w:rPr>
          <w:rFonts w:hint="eastAsia"/>
          <w:bCs/>
          <w:lang w:eastAsia="zh-CN"/>
        </w:rPr>
        <w:t>均旨在确保国际电</w:t>
      </w:r>
      <w:proofErr w:type="gramStart"/>
      <w:r w:rsidR="00AF106E">
        <w:rPr>
          <w:rFonts w:hint="eastAsia"/>
          <w:bCs/>
          <w:lang w:eastAsia="zh-CN"/>
        </w:rPr>
        <w:t>联仍然</w:t>
      </w:r>
      <w:proofErr w:type="gramEnd"/>
      <w:r w:rsidR="00AF106E">
        <w:rPr>
          <w:rFonts w:hint="eastAsia"/>
          <w:bCs/>
          <w:lang w:eastAsia="zh-CN"/>
        </w:rPr>
        <w:t>是卓越的全球标准机构。</w:t>
      </w:r>
    </w:p>
    <w:p w:rsidR="00AF106E" w:rsidRDefault="00AF106E" w:rsidP="00AF106E">
      <w:pPr>
        <w:spacing w:before="0"/>
        <w:rPr>
          <w:lang w:eastAsia="zh-CN"/>
        </w:rPr>
      </w:pPr>
    </w:p>
    <w:p w:rsidR="0063445E" w:rsidRPr="004663B4" w:rsidRDefault="0063445E" w:rsidP="00AF106E">
      <w:pPr>
        <w:spacing w:before="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AF106E" w:rsidRDefault="00AF106E" w:rsidP="00AF106E">
      <w:pPr>
        <w:spacing w:before="0"/>
        <w:rPr>
          <w:lang w:eastAsia="zh-CN"/>
        </w:rPr>
      </w:pPr>
    </w:p>
    <w:p w:rsidR="00AF106E" w:rsidRDefault="00AF106E" w:rsidP="00AF106E">
      <w:pPr>
        <w:spacing w:before="0"/>
        <w:rPr>
          <w:lang w:eastAsia="zh-CN"/>
        </w:rPr>
      </w:pPr>
    </w:p>
    <w:p w:rsidR="00AF106E" w:rsidRDefault="00AF106E" w:rsidP="00AF106E">
      <w:pPr>
        <w:spacing w:before="0"/>
        <w:rPr>
          <w:lang w:eastAsia="zh-CN"/>
        </w:rPr>
      </w:pPr>
    </w:p>
    <w:p w:rsidR="0063445E" w:rsidRDefault="00284869" w:rsidP="00AF106E">
      <w:pPr>
        <w:spacing w:before="0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sectPr w:rsidR="0063445E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67" w:rsidRDefault="00246C67">
      <w:r>
        <w:separator/>
      </w:r>
    </w:p>
  </w:endnote>
  <w:endnote w:type="continuationSeparator" w:id="0">
    <w:p w:rsidR="00246C67" w:rsidRDefault="0024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67" w:rsidRPr="0035674D" w:rsidRDefault="00246C67" w:rsidP="003F1CCA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>
      <w:rPr>
        <w:noProof/>
        <w:lang w:val="fr-FR"/>
      </w:rPr>
      <w:t>P:\CHI\ITU-T\BUREAU\CIRC\200\238C.docx</w:t>
    </w:r>
    <w: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230AC4">
      <w:rPr>
        <w:noProof/>
        <w:lang w:val="fr-FR"/>
      </w:rPr>
      <w:t>16/11/2011</w:t>
    </w:r>
    <w:r>
      <w:rPr>
        <w:lang w:val="fr-FR"/>
      </w:rP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230AC4">
      <w:rPr>
        <w:noProof/>
        <w:lang w:val="fr-FR"/>
      </w:rPr>
      <w:t>16/11/2011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67" w:rsidRDefault="00246C67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246C67" w:rsidRDefault="00246C67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246C67" w:rsidRDefault="00246C67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67" w:rsidRDefault="00246C67">
      <w:r>
        <w:separator/>
      </w:r>
    </w:p>
  </w:footnote>
  <w:footnote w:type="continuationSeparator" w:id="0">
    <w:p w:rsidR="00246C67" w:rsidRDefault="0024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67" w:rsidRDefault="00246C6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5E"/>
    <w:rsid w:val="00027EE3"/>
    <w:rsid w:val="00071ACF"/>
    <w:rsid w:val="00081BA5"/>
    <w:rsid w:val="00090E72"/>
    <w:rsid w:val="00094C0B"/>
    <w:rsid w:val="00117471"/>
    <w:rsid w:val="0012661E"/>
    <w:rsid w:val="00160A43"/>
    <w:rsid w:val="001D3BA5"/>
    <w:rsid w:val="00230AC4"/>
    <w:rsid w:val="00234A9B"/>
    <w:rsid w:val="00246C67"/>
    <w:rsid w:val="00282732"/>
    <w:rsid w:val="00284869"/>
    <w:rsid w:val="002E05E3"/>
    <w:rsid w:val="00300C55"/>
    <w:rsid w:val="00303A2A"/>
    <w:rsid w:val="003064AD"/>
    <w:rsid w:val="00334A24"/>
    <w:rsid w:val="0035674D"/>
    <w:rsid w:val="003E0C9B"/>
    <w:rsid w:val="003F1CCA"/>
    <w:rsid w:val="00464015"/>
    <w:rsid w:val="005C26FD"/>
    <w:rsid w:val="00627AE8"/>
    <w:rsid w:val="0063445E"/>
    <w:rsid w:val="006D22B1"/>
    <w:rsid w:val="006D42C6"/>
    <w:rsid w:val="007568DA"/>
    <w:rsid w:val="00841612"/>
    <w:rsid w:val="008B2BDA"/>
    <w:rsid w:val="009128F1"/>
    <w:rsid w:val="009424FC"/>
    <w:rsid w:val="00956D38"/>
    <w:rsid w:val="009727EA"/>
    <w:rsid w:val="009C2FF6"/>
    <w:rsid w:val="00A1090D"/>
    <w:rsid w:val="00A16AB0"/>
    <w:rsid w:val="00AF106E"/>
    <w:rsid w:val="00B56B75"/>
    <w:rsid w:val="00B80054"/>
    <w:rsid w:val="00BB5392"/>
    <w:rsid w:val="00BC7AEE"/>
    <w:rsid w:val="00BE339D"/>
    <w:rsid w:val="00C03E87"/>
    <w:rsid w:val="00C6016A"/>
    <w:rsid w:val="00C7008A"/>
    <w:rsid w:val="00C916ED"/>
    <w:rsid w:val="00D34F86"/>
    <w:rsid w:val="00DB5F20"/>
    <w:rsid w:val="00E35907"/>
    <w:rsid w:val="00E47AFF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230A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230A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733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</dc:creator>
  <cp:lastModifiedBy>Bettini, Nadine</cp:lastModifiedBy>
  <cp:revision>2</cp:revision>
  <cp:lastPrinted>2011-11-15T13:08:00Z</cp:lastPrinted>
  <dcterms:created xsi:type="dcterms:W3CDTF">2011-11-16T08:50:00Z</dcterms:created>
  <dcterms:modified xsi:type="dcterms:W3CDTF">2011-11-16T08:50:00Z</dcterms:modified>
</cp:coreProperties>
</file>