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9C749B" w:rsidRPr="00F50108" w:rsidTr="009C749B">
        <w:trPr>
          <w:cantSplit/>
        </w:trPr>
        <w:tc>
          <w:tcPr>
            <w:tcW w:w="6237" w:type="dxa"/>
            <w:vAlign w:val="center"/>
          </w:tcPr>
          <w:p w:rsidR="009C749B" w:rsidRPr="00B73F4D" w:rsidRDefault="009C749B" w:rsidP="009C749B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9C749B" w:rsidRPr="00F50108" w:rsidRDefault="00FD66A1" w:rsidP="009C749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49B" w:rsidRPr="00F50108" w:rsidTr="009C749B">
        <w:trPr>
          <w:cantSplit/>
        </w:trPr>
        <w:tc>
          <w:tcPr>
            <w:tcW w:w="6237" w:type="dxa"/>
            <w:vAlign w:val="center"/>
          </w:tcPr>
          <w:p w:rsidR="009C749B" w:rsidRPr="00F50108" w:rsidRDefault="009C749B" w:rsidP="009C749B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9C749B" w:rsidRPr="00F50108" w:rsidRDefault="009C749B" w:rsidP="009C749B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9C749B" w:rsidRDefault="009C749B" w:rsidP="009C749B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3"/>
          <w:szCs w:val="23"/>
        </w:rPr>
      </w:pPr>
    </w:p>
    <w:p w:rsidR="009C749B" w:rsidRPr="0033229B" w:rsidRDefault="009C749B" w:rsidP="009C749B">
      <w:pPr>
        <w:tabs>
          <w:tab w:val="clear" w:pos="794"/>
          <w:tab w:val="clear" w:pos="1191"/>
          <w:tab w:val="clear" w:pos="1588"/>
          <w:tab w:val="clear" w:pos="1985"/>
          <w:tab w:val="left" w:pos="5670"/>
        </w:tabs>
        <w:rPr>
          <w:szCs w:val="24"/>
          <w:lang w:eastAsia="zh-CN"/>
        </w:rPr>
      </w:pPr>
      <w:r>
        <w:rPr>
          <w:sz w:val="23"/>
          <w:szCs w:val="23"/>
        </w:rPr>
        <w:tab/>
      </w:r>
      <w:r w:rsidR="00E17655">
        <w:rPr>
          <w:rFonts w:hint="eastAsia"/>
          <w:sz w:val="23"/>
          <w:szCs w:val="23"/>
          <w:lang w:eastAsia="zh-CN"/>
        </w:rPr>
        <w:t>2011</w:t>
      </w:r>
      <w:r w:rsidR="00E17655">
        <w:rPr>
          <w:rFonts w:hint="eastAsia"/>
          <w:sz w:val="23"/>
          <w:szCs w:val="23"/>
          <w:lang w:eastAsia="zh-CN"/>
        </w:rPr>
        <w:t>年</w:t>
      </w:r>
      <w:r w:rsidR="00E17655">
        <w:rPr>
          <w:rFonts w:hint="eastAsia"/>
          <w:sz w:val="23"/>
          <w:szCs w:val="23"/>
          <w:lang w:eastAsia="zh-CN"/>
        </w:rPr>
        <w:t>11</w:t>
      </w:r>
      <w:r w:rsidR="00E17655">
        <w:rPr>
          <w:rFonts w:hint="eastAsia"/>
          <w:sz w:val="23"/>
          <w:szCs w:val="23"/>
          <w:lang w:eastAsia="zh-CN"/>
        </w:rPr>
        <w:t>月</w:t>
      </w:r>
      <w:r w:rsidR="00E17655">
        <w:rPr>
          <w:rFonts w:hint="eastAsia"/>
          <w:sz w:val="23"/>
          <w:szCs w:val="23"/>
          <w:lang w:eastAsia="zh-CN"/>
        </w:rPr>
        <w:t>8</w:t>
      </w:r>
      <w:r w:rsidR="00E17655">
        <w:rPr>
          <w:rFonts w:hint="eastAsia"/>
          <w:sz w:val="23"/>
          <w:szCs w:val="23"/>
          <w:lang w:eastAsia="zh-CN"/>
        </w:rPr>
        <w:t>日</w:t>
      </w:r>
      <w:r>
        <w:rPr>
          <w:rFonts w:hint="eastAsia"/>
          <w:sz w:val="23"/>
          <w:szCs w:val="23"/>
          <w:lang w:eastAsia="zh-CN"/>
        </w:rPr>
        <w:t>，</w:t>
      </w:r>
      <w:r w:rsidRPr="0033229B">
        <w:rPr>
          <w:rFonts w:hint="eastAsia"/>
          <w:szCs w:val="24"/>
          <w:lang w:eastAsia="zh-CN"/>
        </w:rPr>
        <w:t>日内瓦</w:t>
      </w:r>
    </w:p>
    <w:p w:rsidR="009C749B" w:rsidRDefault="009C749B" w:rsidP="009C749B">
      <w:pPr>
        <w:spacing w:before="0"/>
        <w:rPr>
          <w:sz w:val="23"/>
          <w:szCs w:val="23"/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848"/>
        <w:gridCol w:w="4536"/>
      </w:tblGrid>
      <w:tr w:rsidR="009C749B" w:rsidTr="009C749B">
        <w:trPr>
          <w:cantSplit/>
          <w:trHeight w:val="340"/>
        </w:trPr>
        <w:tc>
          <w:tcPr>
            <w:tcW w:w="822" w:type="dxa"/>
          </w:tcPr>
          <w:p w:rsidR="009C749B" w:rsidRPr="0033229B" w:rsidRDefault="009C749B" w:rsidP="009C749B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848" w:type="dxa"/>
          </w:tcPr>
          <w:p w:rsidR="00095181" w:rsidRDefault="00095181" w:rsidP="00E17655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b/>
                <w:bCs/>
                <w:iCs/>
                <w:lang w:eastAsia="zh-CN"/>
              </w:rPr>
            </w:pP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电信标准化局</w:t>
            </w:r>
            <w:r>
              <w:rPr>
                <w:rFonts w:ascii="Futura Lt BT" w:hAnsi="Futura Lt BT" w:hint="eastAsia"/>
                <w:b/>
                <w:bCs/>
                <w:iCs/>
                <w:lang w:val="fr-CH" w:eastAsia="zh-CN"/>
              </w:rPr>
              <w:t>第</w:t>
            </w:r>
            <w:r w:rsidR="00E17655">
              <w:rPr>
                <w:rFonts w:hint="eastAsia"/>
                <w:b/>
                <w:lang w:eastAsia="zh-CN"/>
              </w:rPr>
              <w:t>235</w:t>
            </w:r>
            <w:r>
              <w:rPr>
                <w:rFonts w:hint="eastAsia"/>
                <w:b/>
                <w:lang w:eastAsia="zh-CN"/>
              </w:rPr>
              <w:t>号</w:t>
            </w: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通函</w:t>
            </w:r>
          </w:p>
          <w:p w:rsidR="009C749B" w:rsidRDefault="00E17655" w:rsidP="00095181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  <w:r>
              <w:rPr>
                <w:lang w:eastAsia="zh-CN"/>
              </w:rPr>
              <w:t>COM 5/JKK</w:t>
            </w:r>
          </w:p>
        </w:tc>
        <w:tc>
          <w:tcPr>
            <w:tcW w:w="4536" w:type="dxa"/>
          </w:tcPr>
          <w:p w:rsidR="009C749B" w:rsidRDefault="009C749B" w:rsidP="009C749B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 w:rsidR="00E17655">
              <w:rPr>
                <w:rFonts w:hint="eastAsia"/>
                <w:lang w:eastAsia="zh-CN"/>
              </w:rPr>
              <w:t>致国际电联各成员国主管部门</w:t>
            </w:r>
          </w:p>
          <w:p w:rsidR="000702BB" w:rsidRDefault="000702BB" w:rsidP="000702BB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</w:p>
        </w:tc>
      </w:tr>
      <w:tr w:rsidR="009C749B" w:rsidTr="009C749B">
        <w:trPr>
          <w:cantSplit/>
        </w:trPr>
        <w:tc>
          <w:tcPr>
            <w:tcW w:w="822" w:type="dxa"/>
          </w:tcPr>
          <w:p w:rsidR="009C749B" w:rsidRPr="0033229B" w:rsidRDefault="009C749B" w:rsidP="009C749B">
            <w:pPr>
              <w:tabs>
                <w:tab w:val="left" w:pos="4111"/>
              </w:tabs>
              <w:spacing w:line="280" w:lineRule="exact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电话：</w:t>
            </w:r>
            <w:r w:rsidRPr="0033229B"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传真：</w:t>
            </w:r>
          </w:p>
          <w:p w:rsidR="009C749B" w:rsidRDefault="009C749B" w:rsidP="009C749B">
            <w:pPr>
              <w:tabs>
                <w:tab w:val="left" w:pos="4111"/>
              </w:tabs>
              <w:spacing w:before="10" w:line="280" w:lineRule="exact"/>
              <w:ind w:left="57"/>
              <w:rPr>
                <w:sz w:val="21"/>
                <w:szCs w:val="21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电子</w:t>
            </w:r>
            <w:r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邮件：</w:t>
            </w:r>
            <w:r w:rsidRPr="0033229B">
              <w:rPr>
                <w:sz w:val="22"/>
                <w:szCs w:val="22"/>
                <w:lang w:eastAsia="zh-CN"/>
              </w:rPr>
              <w:br/>
            </w:r>
            <w:r>
              <w:rPr>
                <w:sz w:val="21"/>
                <w:szCs w:val="21"/>
                <w:lang w:eastAsia="zh-CN"/>
              </w:rPr>
              <w:br/>
            </w:r>
          </w:p>
        </w:tc>
        <w:tc>
          <w:tcPr>
            <w:tcW w:w="4848" w:type="dxa"/>
          </w:tcPr>
          <w:p w:rsidR="009C749B" w:rsidRPr="0033229B" w:rsidRDefault="009C749B" w:rsidP="009C749B">
            <w:pPr>
              <w:tabs>
                <w:tab w:val="clear" w:pos="794"/>
                <w:tab w:val="left" w:pos="4111"/>
              </w:tabs>
              <w:spacing w:line="280" w:lineRule="exact"/>
              <w:ind w:left="51" w:firstLine="6"/>
              <w:rPr>
                <w:szCs w:val="24"/>
                <w:lang w:eastAsia="zh-CN"/>
              </w:rPr>
            </w:pPr>
            <w:r w:rsidRPr="0033229B">
              <w:rPr>
                <w:szCs w:val="24"/>
                <w:lang w:eastAsia="zh-CN"/>
              </w:rPr>
              <w:t>+41 22 730</w:t>
            </w:r>
            <w:r w:rsidR="00E17655">
              <w:rPr>
                <w:rFonts w:hint="eastAsia"/>
                <w:szCs w:val="24"/>
                <w:lang w:eastAsia="zh-CN"/>
              </w:rPr>
              <w:t xml:space="preserve"> 5780</w:t>
            </w:r>
            <w:r w:rsidRPr="0033229B">
              <w:rPr>
                <w:szCs w:val="24"/>
                <w:lang w:eastAsia="zh-CN"/>
              </w:rPr>
              <w:br/>
              <w:t>+41 22 730 5853</w:t>
            </w:r>
          </w:p>
          <w:p w:rsidR="009C749B" w:rsidRDefault="009C749B" w:rsidP="009C749B">
            <w:pPr>
              <w:tabs>
                <w:tab w:val="clear" w:pos="794"/>
                <w:tab w:val="left" w:pos="284"/>
                <w:tab w:val="left" w:pos="4111"/>
              </w:tabs>
              <w:spacing w:before="0" w:line="280" w:lineRule="exact"/>
              <w:ind w:left="284" w:hanging="227"/>
              <w:rPr>
                <w:szCs w:val="24"/>
                <w:lang w:eastAsia="zh-CN"/>
              </w:rPr>
            </w:pPr>
          </w:p>
          <w:p w:rsidR="009C749B" w:rsidRPr="0033229B" w:rsidRDefault="001939F0" w:rsidP="009C749B">
            <w:pPr>
              <w:tabs>
                <w:tab w:val="clear" w:pos="794"/>
                <w:tab w:val="left" w:pos="284"/>
                <w:tab w:val="left" w:pos="4111"/>
              </w:tabs>
              <w:spacing w:before="0" w:line="280" w:lineRule="exact"/>
              <w:ind w:left="284" w:hanging="227"/>
              <w:rPr>
                <w:szCs w:val="24"/>
                <w:lang w:eastAsia="zh-CN"/>
              </w:rPr>
            </w:pPr>
            <w:hyperlink r:id="rId10" w:history="1">
              <w:r w:rsidR="00E17655" w:rsidRPr="008426CC">
                <w:rPr>
                  <w:rStyle w:val="Hyperlink"/>
                </w:rPr>
                <w:t>tsbsg5@itu</w:t>
              </w:r>
              <w:bookmarkStart w:id="1" w:name="_GoBack"/>
              <w:bookmarkEnd w:id="1"/>
              <w:r w:rsidR="00E17655" w:rsidRPr="008426CC">
                <w:rPr>
                  <w:rStyle w:val="Hyperlink"/>
                </w:rPr>
                <w:t>.int</w:t>
              </w:r>
            </w:hyperlink>
          </w:p>
        </w:tc>
        <w:tc>
          <w:tcPr>
            <w:tcW w:w="4536" w:type="dxa"/>
          </w:tcPr>
          <w:p w:rsidR="009C749B" w:rsidRDefault="009C749B" w:rsidP="009C749B">
            <w:pPr>
              <w:tabs>
                <w:tab w:val="clear" w:pos="794"/>
                <w:tab w:val="left" w:pos="284"/>
                <w:tab w:val="left" w:pos="4111"/>
              </w:tabs>
              <w:ind w:left="284" w:hanging="227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E17655" w:rsidRDefault="00E17655" w:rsidP="00E17655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E17655" w:rsidRDefault="00E17655" w:rsidP="00E17655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val="en-US"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E17655" w:rsidRPr="00342096" w:rsidRDefault="00E17655" w:rsidP="00E17655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val="en-US"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学术成员；</w:t>
            </w:r>
          </w:p>
          <w:p w:rsidR="00E17655" w:rsidRDefault="00E17655" w:rsidP="00E17655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E17655" w:rsidRDefault="00E17655" w:rsidP="00E17655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9C749B" w:rsidRDefault="00E17655" w:rsidP="00CE612B">
            <w:pPr>
              <w:tabs>
                <w:tab w:val="clear" w:pos="794"/>
                <w:tab w:val="left" w:pos="134"/>
                <w:tab w:val="left" w:pos="4111"/>
              </w:tabs>
              <w:spacing w:before="0"/>
              <w:ind w:left="284" w:hanging="265"/>
              <w:rPr>
                <w:sz w:val="23"/>
                <w:szCs w:val="23"/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</w:tc>
      </w:tr>
    </w:tbl>
    <w:p w:rsidR="009C749B" w:rsidRDefault="009C749B" w:rsidP="009C749B">
      <w:pPr>
        <w:rPr>
          <w:sz w:val="23"/>
          <w:szCs w:val="23"/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59"/>
      </w:tblGrid>
      <w:tr w:rsidR="009C749B" w:rsidTr="009C749B">
        <w:trPr>
          <w:cantSplit/>
          <w:trHeight w:val="680"/>
        </w:trPr>
        <w:tc>
          <w:tcPr>
            <w:tcW w:w="822" w:type="dxa"/>
          </w:tcPr>
          <w:p w:rsidR="009C749B" w:rsidRDefault="009C749B" w:rsidP="009C749B">
            <w:pPr>
              <w:tabs>
                <w:tab w:val="left" w:pos="4111"/>
              </w:tabs>
              <w:ind w:left="57"/>
              <w:rPr>
                <w:rFonts w:ascii="Futura Lt BT" w:hAnsi="Futura Lt BT"/>
                <w:sz w:val="19"/>
                <w:szCs w:val="19"/>
                <w:lang w:eastAsia="zh-CN"/>
              </w:rPr>
            </w:pPr>
            <w:bookmarkStart w:id="2" w:name="Addressee_E"/>
            <w:bookmarkEnd w:id="2"/>
            <w:r w:rsidRPr="0033229B">
              <w:rPr>
                <w:rFonts w:hint="eastAsia"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4959" w:type="dxa"/>
          </w:tcPr>
          <w:p w:rsidR="009C749B" w:rsidRPr="0033229B" w:rsidRDefault="00E17655" w:rsidP="00E17655">
            <w:pPr>
              <w:tabs>
                <w:tab w:val="left" w:pos="4111"/>
              </w:tabs>
              <w:ind w:left="57"/>
              <w:rPr>
                <w:szCs w:val="24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第</w:t>
            </w:r>
            <w:r>
              <w:rPr>
                <w:rFonts w:hint="eastAsia"/>
                <w:b/>
                <w:lang w:eastAsia="zh-CN"/>
              </w:rPr>
              <w:t>17/5</w:t>
            </w:r>
            <w:r>
              <w:rPr>
                <w:rFonts w:hint="eastAsia"/>
                <w:b/>
                <w:lang w:eastAsia="zh-CN"/>
              </w:rPr>
              <w:t>号修订课题的批准</w:t>
            </w:r>
          </w:p>
        </w:tc>
      </w:tr>
    </w:tbl>
    <w:p w:rsidR="009C749B" w:rsidRPr="00196B93" w:rsidRDefault="009C749B" w:rsidP="009C749B">
      <w:pPr>
        <w:spacing w:before="160"/>
        <w:ind w:left="-198"/>
        <w:rPr>
          <w:rFonts w:ascii="Century Gothic" w:hAnsi="Century Gothic"/>
          <w:szCs w:val="24"/>
          <w:lang w:eastAsia="zh-CN"/>
        </w:rPr>
      </w:pPr>
    </w:p>
    <w:p w:rsidR="00E17655" w:rsidRDefault="00E17655" w:rsidP="00E17655">
      <w:pPr>
        <w:spacing w:before="240"/>
        <w:rPr>
          <w:lang w:val="en-US" w:eastAsia="zh-CN"/>
        </w:rPr>
      </w:pPr>
      <w:bookmarkStart w:id="3" w:name="StartTyping_E"/>
      <w:bookmarkEnd w:id="3"/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E17655" w:rsidRDefault="00E17655" w:rsidP="00E17655">
      <w:pPr>
        <w:rPr>
          <w:szCs w:val="24"/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应有关</w:t>
      </w:r>
      <w:r>
        <w:rPr>
          <w:rFonts w:hint="eastAsia"/>
          <w:bCs/>
          <w:lang w:eastAsia="zh-CN"/>
        </w:rPr>
        <w:t>“</w:t>
      </w:r>
      <w:r w:rsidRPr="000A66FF">
        <w:rPr>
          <w:rFonts w:ascii="STKaiti" w:eastAsia="STKaiti" w:hAnsi="STKaiti" w:hint="eastAsia"/>
          <w:bCs/>
          <w:lang w:eastAsia="zh-CN"/>
        </w:rPr>
        <w:t>环境和气候变化</w:t>
      </w:r>
      <w:r>
        <w:rPr>
          <w:rFonts w:ascii="STKaiti" w:eastAsia="STKaiti" w:hAnsi="STKaiti" w:hint="eastAsia"/>
          <w:bCs/>
          <w:lang w:eastAsia="zh-CN"/>
        </w:rPr>
        <w:t>”</w:t>
      </w:r>
      <w:r>
        <w:rPr>
          <w:rFonts w:hint="eastAsia"/>
          <w:lang w:eastAsia="zh-CN"/>
        </w:rPr>
        <w:t>的第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研究组主席的请求，</w:t>
      </w:r>
      <w:r w:rsidRPr="00563C17">
        <w:rPr>
          <w:rFonts w:ascii="SimSun" w:hAnsi="SimSun"/>
          <w:lang w:val="fr-FR" w:eastAsia="zh-CN"/>
        </w:rPr>
        <w:t>我荣幸地通知您</w:t>
      </w:r>
      <w:r w:rsidRPr="000A66FF">
        <w:rPr>
          <w:rFonts w:ascii="SimSun" w:hAnsi="SimSun"/>
          <w:lang w:eastAsia="zh-CN"/>
        </w:rPr>
        <w:t>，</w:t>
      </w:r>
      <w:r w:rsidRPr="00563C17">
        <w:rPr>
          <w:rFonts w:ascii="SimSun" w:hAnsi="SimSun"/>
          <w:lang w:val="fr-FR" w:eastAsia="zh-CN"/>
        </w:rPr>
        <w:t>根据世</w:t>
      </w:r>
      <w:r w:rsidRPr="00E25535">
        <w:rPr>
          <w:szCs w:val="24"/>
          <w:lang w:eastAsia="zh-CN"/>
        </w:rPr>
        <w:t>界电信标准化全会</w:t>
      </w:r>
      <w:r>
        <w:rPr>
          <w:rFonts w:hint="eastAsia"/>
          <w:szCs w:val="24"/>
          <w:lang w:eastAsia="zh-CN"/>
        </w:rPr>
        <w:t>（</w:t>
      </w:r>
      <w:r>
        <w:rPr>
          <w:lang w:eastAsia="zh-CN"/>
        </w:rPr>
        <w:t>WTSA</w:t>
      </w:r>
      <w:r>
        <w:rPr>
          <w:rFonts w:hint="eastAsia"/>
          <w:lang w:eastAsia="zh-CN"/>
        </w:rPr>
        <w:t>）</w:t>
      </w:r>
      <w:r w:rsidRPr="00E25535">
        <w:rPr>
          <w:szCs w:val="24"/>
          <w:lang w:eastAsia="zh-CN"/>
        </w:rPr>
        <w:t>（</w:t>
      </w:r>
      <w:r w:rsidRPr="00E25535">
        <w:rPr>
          <w:szCs w:val="24"/>
          <w:lang w:eastAsia="zh-CN"/>
        </w:rPr>
        <w:t>200</w:t>
      </w:r>
      <w:r>
        <w:rPr>
          <w:rFonts w:hint="eastAsia"/>
          <w:szCs w:val="24"/>
          <w:lang w:eastAsia="zh-CN"/>
        </w:rPr>
        <w:t>8</w:t>
      </w:r>
      <w:r w:rsidRPr="00E25535">
        <w:rPr>
          <w:szCs w:val="24"/>
          <w:lang w:eastAsia="zh-CN"/>
        </w:rPr>
        <w:t>年，</w:t>
      </w:r>
      <w:r>
        <w:rPr>
          <w:rFonts w:hint="eastAsia"/>
          <w:szCs w:val="24"/>
          <w:lang w:eastAsia="zh-CN"/>
        </w:rPr>
        <w:t>约翰内斯堡</w:t>
      </w:r>
      <w:r w:rsidRPr="00811865">
        <w:rPr>
          <w:szCs w:val="24"/>
          <w:lang w:eastAsia="zh-CN"/>
        </w:rPr>
        <w:t>）</w:t>
      </w:r>
      <w:r w:rsidRPr="00E25535">
        <w:rPr>
          <w:szCs w:val="24"/>
          <w:lang w:eastAsia="zh-CN"/>
        </w:rPr>
        <w:t>第</w:t>
      </w:r>
      <w:r w:rsidRPr="00E25535">
        <w:rPr>
          <w:szCs w:val="24"/>
          <w:lang w:eastAsia="zh-CN"/>
        </w:rPr>
        <w:t>1</w:t>
      </w:r>
      <w:r w:rsidRPr="00E25535">
        <w:rPr>
          <w:szCs w:val="24"/>
          <w:lang w:eastAsia="zh-CN"/>
        </w:rPr>
        <w:t>号决议第</w:t>
      </w:r>
      <w:r w:rsidRPr="00E25535">
        <w:rPr>
          <w:szCs w:val="24"/>
          <w:lang w:eastAsia="zh-CN"/>
        </w:rPr>
        <w:t>7</w:t>
      </w:r>
      <w:r w:rsidRPr="00E25535">
        <w:rPr>
          <w:szCs w:val="24"/>
          <w:lang w:eastAsia="zh-CN"/>
        </w:rPr>
        <w:t>节第</w:t>
      </w:r>
      <w:r w:rsidRPr="00E25535">
        <w:rPr>
          <w:szCs w:val="24"/>
          <w:lang w:eastAsia="zh-CN"/>
        </w:rPr>
        <w:t>7.2.2</w:t>
      </w:r>
      <w:r w:rsidRPr="00E25535">
        <w:rPr>
          <w:szCs w:val="24"/>
          <w:lang w:eastAsia="zh-CN"/>
        </w:rPr>
        <w:t>段所述程序，出席</w:t>
      </w:r>
      <w:r>
        <w:rPr>
          <w:rFonts w:hint="eastAsia"/>
          <w:szCs w:val="24"/>
          <w:lang w:eastAsia="zh-CN"/>
        </w:rPr>
        <w:t>该</w:t>
      </w:r>
      <w:r w:rsidRPr="00E25535">
        <w:rPr>
          <w:szCs w:val="24"/>
          <w:lang w:eastAsia="zh-CN"/>
        </w:rPr>
        <w:t>研究组于</w:t>
      </w:r>
      <w:r>
        <w:rPr>
          <w:rFonts w:hint="eastAsia"/>
          <w:lang w:eastAsia="zh-CN"/>
        </w:rPr>
        <w:t>2011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20</w:t>
      </w:r>
      <w:r>
        <w:rPr>
          <w:rFonts w:hint="eastAsia"/>
          <w:szCs w:val="24"/>
          <w:lang w:eastAsia="zh-CN"/>
        </w:rPr>
        <w:t>至</w:t>
      </w:r>
      <w:r>
        <w:rPr>
          <w:rFonts w:hint="eastAsia"/>
          <w:szCs w:val="24"/>
          <w:lang w:eastAsia="zh-CN"/>
        </w:rPr>
        <w:t>28</w:t>
      </w:r>
      <w:r>
        <w:rPr>
          <w:rFonts w:hint="eastAsia"/>
          <w:szCs w:val="24"/>
          <w:lang w:eastAsia="zh-CN"/>
        </w:rPr>
        <w:t>日</w:t>
      </w:r>
      <w:r w:rsidRPr="00E25535">
        <w:rPr>
          <w:szCs w:val="24"/>
          <w:lang w:eastAsia="zh-CN"/>
        </w:rPr>
        <w:t>在</w:t>
      </w:r>
      <w:r>
        <w:rPr>
          <w:rFonts w:hint="eastAsia"/>
          <w:szCs w:val="24"/>
          <w:lang w:eastAsia="zh-CN"/>
        </w:rPr>
        <w:t>首尔</w:t>
      </w:r>
      <w:r w:rsidRPr="00E25535">
        <w:rPr>
          <w:szCs w:val="24"/>
          <w:lang w:eastAsia="zh-CN"/>
        </w:rPr>
        <w:t>召开的上次会议的成员国和</w:t>
      </w:r>
      <w:r>
        <w:rPr>
          <w:rFonts w:hint="eastAsia"/>
          <w:szCs w:val="24"/>
          <w:lang w:eastAsia="zh-CN"/>
        </w:rPr>
        <w:t>部门</w:t>
      </w:r>
      <w:r w:rsidRPr="00E25535">
        <w:rPr>
          <w:szCs w:val="24"/>
          <w:lang w:eastAsia="zh-CN"/>
        </w:rPr>
        <w:t>成员，一致同意批准</w:t>
      </w:r>
      <w:r>
        <w:rPr>
          <w:rFonts w:hint="eastAsia"/>
          <w:szCs w:val="24"/>
          <w:lang w:eastAsia="zh-CN"/>
        </w:rPr>
        <w:t>以下经修订的</w:t>
      </w:r>
      <w:r w:rsidRPr="00E25535">
        <w:rPr>
          <w:szCs w:val="24"/>
          <w:lang w:eastAsia="zh-CN"/>
        </w:rPr>
        <w:t>课题</w:t>
      </w:r>
      <w:r>
        <w:rPr>
          <w:rFonts w:hint="eastAsia"/>
          <w:szCs w:val="24"/>
          <w:lang w:eastAsia="zh-CN"/>
        </w:rPr>
        <w:t>：</w:t>
      </w:r>
    </w:p>
    <w:p w:rsidR="00E17655" w:rsidRDefault="00E17655" w:rsidP="00365A9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17/5</w:t>
      </w:r>
      <w:r>
        <w:rPr>
          <w:rFonts w:hint="eastAsia"/>
          <w:lang w:eastAsia="zh-CN"/>
        </w:rPr>
        <w:t>号课题</w:t>
      </w:r>
      <w:r>
        <w:rPr>
          <w:lang w:eastAsia="zh-CN"/>
        </w:rPr>
        <w:t xml:space="preserve"> – </w:t>
      </w:r>
      <w:r>
        <w:rPr>
          <w:rFonts w:hint="eastAsia"/>
          <w:lang w:eastAsia="zh-CN"/>
        </w:rPr>
        <w:t>有关</w:t>
      </w:r>
      <w:r>
        <w:rPr>
          <w:rFonts w:hint="eastAsia"/>
          <w:lang w:eastAsia="zh-CN"/>
        </w:rPr>
        <w:t>ICT</w:t>
      </w:r>
      <w:r>
        <w:rPr>
          <w:rFonts w:hint="eastAsia"/>
          <w:lang w:eastAsia="zh-CN"/>
        </w:rPr>
        <w:t>设备能源</w:t>
      </w:r>
      <w:r w:rsidR="001B0462">
        <w:rPr>
          <w:rFonts w:hint="eastAsia"/>
          <w:lang w:eastAsia="zh-CN"/>
        </w:rPr>
        <w:t>效率（节能）和气候变化标准的协调统一（见附件</w:t>
      </w:r>
      <w:r w:rsidR="001B0462">
        <w:rPr>
          <w:rFonts w:hint="eastAsia"/>
          <w:lang w:eastAsia="zh-CN"/>
        </w:rPr>
        <w:t>1</w:t>
      </w:r>
      <w:r w:rsidR="001B0462">
        <w:rPr>
          <w:rFonts w:hint="eastAsia"/>
          <w:lang w:eastAsia="zh-CN"/>
        </w:rPr>
        <w:t>）。</w:t>
      </w:r>
    </w:p>
    <w:p w:rsidR="00E17655" w:rsidRPr="00C51CBC" w:rsidRDefault="00E17655" w:rsidP="00365A99">
      <w:pPr>
        <w:rPr>
          <w:b/>
          <w:bCs/>
          <w:lang w:eastAsia="zh-CN"/>
        </w:rPr>
      </w:pPr>
      <w:proofErr w:type="gramStart"/>
      <w:r>
        <w:rPr>
          <w:lang w:eastAsia="zh-CN"/>
        </w:rPr>
        <w:t>2</w:t>
      </w:r>
      <w:r>
        <w:rPr>
          <w:lang w:eastAsia="zh-CN"/>
        </w:rPr>
        <w:tab/>
      </w:r>
      <w:r w:rsidRPr="000C571E">
        <w:rPr>
          <w:rFonts w:hint="eastAsia"/>
          <w:b/>
          <w:bCs/>
          <w:lang w:eastAsia="zh-CN"/>
        </w:rPr>
        <w:t>因此，第</w:t>
      </w:r>
      <w:r>
        <w:rPr>
          <w:b/>
          <w:bCs/>
          <w:lang w:eastAsia="zh-CN"/>
        </w:rPr>
        <w:t>17</w:t>
      </w:r>
      <w:r>
        <w:rPr>
          <w:b/>
          <w:lang w:eastAsia="zh-CN"/>
        </w:rPr>
        <w:t>/5</w:t>
      </w:r>
      <w:r>
        <w:rPr>
          <w:rFonts w:hint="eastAsia"/>
          <w:b/>
          <w:bCs/>
          <w:lang w:eastAsia="zh-CN"/>
        </w:rPr>
        <w:t>号课题获得批准。</w:t>
      </w:r>
      <w:proofErr w:type="gramEnd"/>
    </w:p>
    <w:p w:rsidR="00E17655" w:rsidRDefault="00E17655" w:rsidP="00365A99">
      <w:pPr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Pr="00E25535">
        <w:rPr>
          <w:lang w:eastAsia="zh-CN"/>
        </w:rPr>
        <w:t>将采用替换批准程序（</w:t>
      </w:r>
      <w:r w:rsidRPr="00E25535">
        <w:rPr>
          <w:lang w:eastAsia="zh-CN"/>
        </w:rPr>
        <w:t>AAP</w:t>
      </w:r>
      <w:r w:rsidRPr="00E25535">
        <w:rPr>
          <w:lang w:eastAsia="zh-CN"/>
        </w:rPr>
        <w:t>）批准</w:t>
      </w:r>
      <w:r>
        <w:rPr>
          <w:rFonts w:hint="eastAsia"/>
          <w:lang w:eastAsia="zh-CN"/>
        </w:rPr>
        <w:t>所</w:t>
      </w:r>
      <w:r w:rsidRPr="00E25535">
        <w:rPr>
          <w:lang w:eastAsia="zh-CN"/>
        </w:rPr>
        <w:t>形成的建议书。</w:t>
      </w:r>
    </w:p>
    <w:p w:rsidR="00E17655" w:rsidRDefault="00E17655" w:rsidP="00E17655">
      <w:pPr>
        <w:spacing w:before="480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:rsidR="00E17655" w:rsidRDefault="00E17655" w:rsidP="00E17655">
      <w:pPr>
        <w:tabs>
          <w:tab w:val="clear" w:pos="794"/>
          <w:tab w:val="left" w:pos="180"/>
        </w:tabs>
        <w:rPr>
          <w:lang w:val="en-US" w:eastAsia="zh-CN"/>
        </w:rPr>
      </w:pPr>
      <w:r>
        <w:rPr>
          <w:szCs w:val="24"/>
          <w:lang w:eastAsia="zh-CN"/>
        </w:rPr>
        <w:br/>
      </w:r>
    </w:p>
    <w:p w:rsidR="00EE59AB" w:rsidRDefault="00E17655" w:rsidP="00E17655">
      <w:pPr>
        <w:tabs>
          <w:tab w:val="clear" w:pos="794"/>
          <w:tab w:val="left" w:pos="210"/>
        </w:tabs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p w:rsidR="001B0462" w:rsidRDefault="001B0462" w:rsidP="00E17655">
      <w:pPr>
        <w:tabs>
          <w:tab w:val="clear" w:pos="794"/>
          <w:tab w:val="left" w:pos="210"/>
        </w:tabs>
        <w:rPr>
          <w:lang w:eastAsia="zh-CN"/>
        </w:rPr>
      </w:pPr>
    </w:p>
    <w:p w:rsidR="001B0462" w:rsidRDefault="001B0462" w:rsidP="00E17655">
      <w:pPr>
        <w:tabs>
          <w:tab w:val="clear" w:pos="794"/>
          <w:tab w:val="left" w:pos="210"/>
        </w:tabs>
        <w:rPr>
          <w:lang w:eastAsia="zh-CN"/>
        </w:rPr>
      </w:pPr>
      <w:r w:rsidRPr="001B0462">
        <w:rPr>
          <w:rFonts w:hint="eastAsia"/>
          <w:b/>
          <w:bCs/>
          <w:lang w:eastAsia="zh-CN"/>
        </w:rPr>
        <w:t>附件</w:t>
      </w:r>
      <w:r>
        <w:rPr>
          <w:rFonts w:hint="eastAsia"/>
          <w:lang w:eastAsia="zh-CN"/>
        </w:rPr>
        <w:t>：</w:t>
      </w:r>
      <w:r w:rsidRPr="000F52DD">
        <w:rPr>
          <w:rFonts w:hint="eastAsia"/>
          <w:b/>
          <w:bCs/>
          <w:lang w:eastAsia="zh-CN"/>
        </w:rPr>
        <w:t>1</w:t>
      </w:r>
      <w:r w:rsidRPr="000F52DD">
        <w:rPr>
          <w:rFonts w:hint="eastAsia"/>
          <w:b/>
          <w:bCs/>
          <w:lang w:eastAsia="zh-CN"/>
        </w:rPr>
        <w:t>件</w:t>
      </w:r>
    </w:p>
    <w:p w:rsidR="00E17655" w:rsidRDefault="00E1765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eastAsia="zh-CN"/>
        </w:rPr>
      </w:pPr>
      <w:r>
        <w:rPr>
          <w:lang w:eastAsia="zh-CN"/>
        </w:rPr>
        <w:br w:type="page"/>
      </w:r>
    </w:p>
    <w:p w:rsidR="00386CC1" w:rsidRPr="00386CC1" w:rsidRDefault="00386CC1" w:rsidP="001B0462">
      <w:pPr>
        <w:pStyle w:val="AnnexNotitle"/>
        <w:rPr>
          <w:rFonts w:eastAsiaTheme="minorEastAsia"/>
          <w:b w:val="0"/>
          <w:bCs/>
          <w:sz w:val="24"/>
          <w:szCs w:val="24"/>
          <w:lang w:eastAsia="zh-CN"/>
        </w:rPr>
      </w:pPr>
      <w:r>
        <w:rPr>
          <w:rFonts w:eastAsiaTheme="minorEastAsia" w:hint="eastAsia"/>
          <w:b w:val="0"/>
          <w:bCs/>
          <w:sz w:val="24"/>
          <w:szCs w:val="24"/>
          <w:lang w:eastAsia="zh-CN"/>
        </w:rPr>
        <w:lastRenderedPageBreak/>
        <w:t>（电信标准化局第</w:t>
      </w:r>
      <w:r>
        <w:rPr>
          <w:rFonts w:eastAsiaTheme="minorEastAsia" w:hint="eastAsia"/>
          <w:b w:val="0"/>
          <w:bCs/>
          <w:sz w:val="24"/>
          <w:szCs w:val="24"/>
          <w:lang w:eastAsia="zh-CN"/>
        </w:rPr>
        <w:t>235</w:t>
      </w:r>
      <w:r>
        <w:rPr>
          <w:rFonts w:eastAsiaTheme="minorEastAsia" w:hint="eastAsia"/>
          <w:b w:val="0"/>
          <w:bCs/>
          <w:sz w:val="24"/>
          <w:szCs w:val="24"/>
          <w:lang w:eastAsia="zh-CN"/>
        </w:rPr>
        <w:t>号通函）</w:t>
      </w:r>
      <w:r>
        <w:rPr>
          <w:rFonts w:eastAsiaTheme="minorEastAsia" w:hint="eastAsia"/>
          <w:b w:val="0"/>
          <w:bCs/>
          <w:sz w:val="24"/>
          <w:szCs w:val="24"/>
          <w:lang w:eastAsia="zh-CN"/>
        </w:rPr>
        <w:br/>
      </w:r>
      <w:r>
        <w:rPr>
          <w:rFonts w:eastAsiaTheme="minorEastAsia" w:hint="eastAsia"/>
          <w:b w:val="0"/>
          <w:bCs/>
          <w:sz w:val="24"/>
          <w:szCs w:val="24"/>
          <w:lang w:eastAsia="zh-CN"/>
        </w:rPr>
        <w:t>附件</w:t>
      </w:r>
      <w:r>
        <w:rPr>
          <w:rFonts w:eastAsiaTheme="minorEastAsia" w:hint="eastAsia"/>
          <w:b w:val="0"/>
          <w:bCs/>
          <w:sz w:val="24"/>
          <w:szCs w:val="24"/>
          <w:lang w:eastAsia="zh-CN"/>
        </w:rPr>
        <w:t>1</w:t>
      </w:r>
    </w:p>
    <w:p w:rsidR="001B0462" w:rsidRPr="00A23646" w:rsidRDefault="00A23646" w:rsidP="00A23646">
      <w:pPr>
        <w:jc w:val="center"/>
        <w:rPr>
          <w:szCs w:val="24"/>
          <w:lang w:eastAsia="zh-CN"/>
        </w:rPr>
      </w:pPr>
      <w:r w:rsidRPr="00A23646">
        <w:rPr>
          <w:rFonts w:hint="eastAsia"/>
          <w:b/>
          <w:bCs/>
          <w:lang w:eastAsia="zh-CN"/>
        </w:rPr>
        <w:t>经修订的第</w:t>
      </w:r>
      <w:r w:rsidRPr="00A23646">
        <w:rPr>
          <w:b/>
          <w:bCs/>
          <w:lang w:eastAsia="zh-CN"/>
        </w:rPr>
        <w:t>17/5</w:t>
      </w:r>
      <w:r w:rsidRPr="00A23646">
        <w:rPr>
          <w:rFonts w:hint="eastAsia"/>
          <w:b/>
          <w:bCs/>
          <w:lang w:eastAsia="zh-CN"/>
        </w:rPr>
        <w:t>号课题案文</w:t>
      </w:r>
    </w:p>
    <w:p w:rsidR="001B0462" w:rsidRPr="003A3BFF" w:rsidRDefault="002C4DA7" w:rsidP="002C4DA7">
      <w:pPr>
        <w:spacing w:before="100" w:beforeAutospacing="1" w:after="100" w:afterAutospacing="1"/>
        <w:rPr>
          <w:b/>
          <w:szCs w:val="24"/>
          <w:lang w:eastAsia="zh-CN"/>
        </w:rPr>
      </w:pPr>
      <w:r>
        <w:rPr>
          <w:rFonts w:hint="eastAsia"/>
          <w:b/>
          <w:szCs w:val="24"/>
          <w:lang w:eastAsia="zh-CN"/>
        </w:rPr>
        <w:t>第</w:t>
      </w:r>
      <w:r w:rsidR="001B0462">
        <w:rPr>
          <w:b/>
          <w:szCs w:val="24"/>
          <w:lang w:eastAsia="zh-CN"/>
        </w:rPr>
        <w:t>17/5</w:t>
      </w:r>
      <w:r>
        <w:rPr>
          <w:rFonts w:hint="eastAsia"/>
          <w:b/>
          <w:szCs w:val="24"/>
          <w:lang w:eastAsia="zh-CN"/>
        </w:rPr>
        <w:t>号课题：有关</w:t>
      </w:r>
      <w:r w:rsidR="001B0462" w:rsidRPr="003A3BFF">
        <w:rPr>
          <w:b/>
          <w:szCs w:val="24"/>
          <w:lang w:eastAsia="zh-CN"/>
        </w:rPr>
        <w:t>ICT</w:t>
      </w:r>
      <w:r>
        <w:rPr>
          <w:rFonts w:hint="eastAsia"/>
          <w:b/>
          <w:szCs w:val="24"/>
          <w:lang w:eastAsia="zh-CN"/>
        </w:rPr>
        <w:t>设备能源效率（节能）和气候变化标准的协调统一</w:t>
      </w:r>
      <w:r w:rsidR="001B0462" w:rsidRPr="003A3BFF">
        <w:rPr>
          <w:b/>
          <w:szCs w:val="24"/>
          <w:lang w:eastAsia="zh-CN"/>
        </w:rPr>
        <w:t xml:space="preserve"> </w:t>
      </w:r>
    </w:p>
    <w:p w:rsidR="001B0462" w:rsidRPr="003A3BFF" w:rsidRDefault="00BE10E6" w:rsidP="002C4DA7">
      <w:pPr>
        <w:pStyle w:val="headingb"/>
        <w:rPr>
          <w:lang w:eastAsia="zh-CN"/>
        </w:rPr>
      </w:pPr>
      <w:r>
        <w:rPr>
          <w:rFonts w:hint="eastAsia"/>
          <w:lang w:eastAsia="zh-CN"/>
        </w:rPr>
        <w:t>目的</w:t>
      </w:r>
    </w:p>
    <w:p w:rsidR="00AD0748" w:rsidRDefault="00BE10E6" w:rsidP="00AD0748">
      <w:pPr>
        <w:spacing w:before="100" w:beforeAutospacing="1" w:after="100" w:afterAutospacing="1"/>
        <w:ind w:firstLineChars="200" w:firstLine="480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>第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val="en-US" w:eastAsia="zh-CN"/>
        </w:rPr>
        <w:t>研究组负责研究有</w:t>
      </w:r>
      <w:r w:rsidR="00822029">
        <w:rPr>
          <w:rFonts w:hint="eastAsia"/>
          <w:lang w:val="en-US" w:eastAsia="zh-CN"/>
        </w:rPr>
        <w:t>关</w:t>
      </w:r>
      <w:r>
        <w:rPr>
          <w:rFonts w:hint="eastAsia"/>
          <w:lang w:val="en-US" w:eastAsia="zh-CN"/>
        </w:rPr>
        <w:t>电磁现象和气候变化的</w:t>
      </w:r>
      <w:r>
        <w:rPr>
          <w:lang w:val="en-US" w:eastAsia="zh-CN"/>
        </w:rPr>
        <w:t>ICT</w:t>
      </w:r>
      <w:r>
        <w:rPr>
          <w:rFonts w:hint="eastAsia"/>
          <w:lang w:val="en-US" w:eastAsia="zh-CN"/>
        </w:rPr>
        <w:t>环境问题。此外，第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val="en-US" w:eastAsia="zh-CN"/>
        </w:rPr>
        <w:t>研究组还被指定为推进有关</w:t>
      </w:r>
      <w:r>
        <w:rPr>
          <w:lang w:val="en-US" w:eastAsia="zh-CN"/>
        </w:rPr>
        <w:t>ICT</w:t>
      </w:r>
      <w:r>
        <w:rPr>
          <w:rFonts w:hint="eastAsia"/>
          <w:lang w:val="en-US" w:eastAsia="zh-CN"/>
        </w:rPr>
        <w:t>和气候变化问题工作的牵头研究组。</w:t>
      </w:r>
    </w:p>
    <w:p w:rsidR="00F670AA" w:rsidRDefault="00822029" w:rsidP="00AD0748">
      <w:pPr>
        <w:spacing w:before="100" w:beforeAutospacing="1" w:after="100" w:afterAutospacing="1"/>
        <w:ind w:firstLineChars="200" w:firstLine="480"/>
        <w:jc w:val="both"/>
        <w:rPr>
          <w:szCs w:val="24"/>
          <w:lang w:eastAsia="zh-CN"/>
        </w:rPr>
      </w:pPr>
      <w:r>
        <w:rPr>
          <w:rFonts w:hint="eastAsia"/>
          <w:lang w:val="en-US" w:eastAsia="zh-CN"/>
        </w:rPr>
        <w:t>该课题的核心目的是减少对可能源自化石燃料的能源的需求，研究重点为能源效率（节能）</w:t>
      </w:r>
      <w:r w:rsidR="008C6735">
        <w:rPr>
          <w:rFonts w:hint="eastAsia"/>
          <w:lang w:val="en-US" w:eastAsia="zh-CN"/>
        </w:rPr>
        <w:t>计量</w:t>
      </w:r>
      <w:r>
        <w:rPr>
          <w:rFonts w:hint="eastAsia"/>
          <w:lang w:val="en-US" w:eastAsia="zh-CN"/>
        </w:rPr>
        <w:t>指标（</w:t>
      </w:r>
      <w:r w:rsidRPr="003A3BFF">
        <w:rPr>
          <w:szCs w:val="24"/>
          <w:lang w:eastAsia="zh-CN"/>
        </w:rPr>
        <w:t>metrics</w:t>
      </w:r>
      <w:r>
        <w:rPr>
          <w:rFonts w:hint="eastAsia"/>
          <w:szCs w:val="24"/>
          <w:lang w:eastAsia="zh-CN"/>
        </w:rPr>
        <w:t>）和最佳做法、测量方法及相关数据的收集。此外，还包括</w:t>
      </w:r>
      <w:r>
        <w:rPr>
          <w:rFonts w:hint="eastAsia"/>
          <w:szCs w:val="24"/>
          <w:lang w:eastAsia="zh-CN"/>
        </w:rPr>
        <w:t>ICT</w:t>
      </w:r>
      <w:r>
        <w:rPr>
          <w:rFonts w:hint="eastAsia"/>
          <w:szCs w:val="24"/>
          <w:lang w:eastAsia="zh-CN"/>
        </w:rPr>
        <w:t>生产、产品和服务处理及回收牵涉到的能源效率（节能）和二氧化碳（</w:t>
      </w:r>
      <w:r w:rsidRPr="003A3BFF">
        <w:rPr>
          <w:szCs w:val="24"/>
          <w:lang w:eastAsia="zh-CN"/>
        </w:rPr>
        <w:t>CO</w:t>
      </w:r>
      <w:r w:rsidRPr="00074639">
        <w:rPr>
          <w:szCs w:val="24"/>
          <w:vertAlign w:val="subscript"/>
          <w:lang w:eastAsia="zh-CN"/>
        </w:rPr>
        <w:t>2</w:t>
      </w:r>
      <w:r>
        <w:rPr>
          <w:rFonts w:hint="eastAsia"/>
          <w:szCs w:val="24"/>
          <w:lang w:eastAsia="zh-CN"/>
        </w:rPr>
        <w:t>）气体排放的数据收集。</w:t>
      </w:r>
    </w:p>
    <w:p w:rsidR="001B0462" w:rsidRPr="003A3BFF" w:rsidRDefault="00BE10E6" w:rsidP="002C4DA7">
      <w:pPr>
        <w:spacing w:before="100" w:beforeAutospacing="1" w:after="100" w:afterAutospacing="1"/>
        <w:ind w:firstLineChars="200" w:firstLine="480"/>
        <w:jc w:val="both"/>
        <w:rPr>
          <w:szCs w:val="24"/>
          <w:lang w:eastAsia="zh-CN"/>
        </w:rPr>
      </w:pPr>
      <w:r>
        <w:rPr>
          <w:rFonts w:hint="eastAsia"/>
          <w:lang w:val="en-US" w:eastAsia="zh-CN"/>
        </w:rPr>
        <w:t>由于</w:t>
      </w:r>
      <w:r w:rsidR="00F670AA">
        <w:rPr>
          <w:rFonts w:hint="eastAsia"/>
          <w:lang w:val="en-US" w:eastAsia="zh-CN"/>
        </w:rPr>
        <w:t>这些</w:t>
      </w:r>
      <w:r>
        <w:rPr>
          <w:rFonts w:hint="eastAsia"/>
          <w:lang w:val="en-US" w:eastAsia="zh-CN"/>
        </w:rPr>
        <w:t>问题涉及广泛的技术领域，而且多家标准化机构</w:t>
      </w:r>
      <w:r w:rsidR="00F670AA">
        <w:rPr>
          <w:rFonts w:hint="eastAsia"/>
          <w:lang w:val="en-US" w:eastAsia="zh-CN"/>
        </w:rPr>
        <w:t>和</w:t>
      </w:r>
      <w:r w:rsidR="00F670AA">
        <w:rPr>
          <w:rFonts w:hint="eastAsia"/>
          <w:lang w:val="en-US" w:eastAsia="zh-CN"/>
        </w:rPr>
        <w:t>/</w:t>
      </w:r>
      <w:r w:rsidR="00F670AA">
        <w:rPr>
          <w:rFonts w:hint="eastAsia"/>
          <w:lang w:val="en-US" w:eastAsia="zh-CN"/>
        </w:rPr>
        <w:t>或论坛</w:t>
      </w:r>
      <w:r>
        <w:rPr>
          <w:rFonts w:hint="eastAsia"/>
          <w:lang w:val="en-US" w:eastAsia="zh-CN"/>
        </w:rPr>
        <w:t>正在对此开展研究，</w:t>
      </w:r>
      <w:r w:rsidR="00F670AA">
        <w:rPr>
          <w:rFonts w:hint="eastAsia"/>
          <w:lang w:val="en-US" w:eastAsia="zh-CN"/>
        </w:rPr>
        <w:t>因此应统一和</w:t>
      </w:r>
      <w:r w:rsidR="00296891">
        <w:rPr>
          <w:rFonts w:hint="eastAsia"/>
          <w:lang w:val="en-US" w:eastAsia="zh-CN"/>
        </w:rPr>
        <w:t>综合</w:t>
      </w:r>
      <w:r w:rsidR="00F670AA">
        <w:rPr>
          <w:rFonts w:hint="eastAsia"/>
          <w:lang w:val="en-US" w:eastAsia="zh-CN"/>
        </w:rPr>
        <w:t>现有相关标准。</w:t>
      </w:r>
      <w:r w:rsidR="001B0462" w:rsidRPr="003A3BFF">
        <w:rPr>
          <w:szCs w:val="24"/>
          <w:lang w:eastAsia="zh-CN"/>
        </w:rPr>
        <w:t xml:space="preserve"> </w:t>
      </w:r>
    </w:p>
    <w:p w:rsidR="001B0462" w:rsidRPr="003A3BFF" w:rsidRDefault="00797371" w:rsidP="002C4DA7">
      <w:pPr>
        <w:spacing w:before="100" w:beforeAutospacing="1" w:after="100" w:afterAutospacing="1"/>
        <w:ind w:firstLineChars="200" w:firstLine="480"/>
        <w:jc w:val="both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随着</w:t>
      </w:r>
      <w:r>
        <w:rPr>
          <w:rFonts w:hint="eastAsia"/>
          <w:szCs w:val="24"/>
          <w:lang w:eastAsia="zh-CN"/>
        </w:rPr>
        <w:t>ICT</w:t>
      </w:r>
      <w:r w:rsidR="00296891">
        <w:rPr>
          <w:rFonts w:hint="eastAsia"/>
          <w:szCs w:val="24"/>
          <w:lang w:eastAsia="zh-CN"/>
        </w:rPr>
        <w:t>的</w:t>
      </w:r>
      <w:r>
        <w:rPr>
          <w:rFonts w:hint="eastAsia"/>
          <w:szCs w:val="24"/>
          <w:lang w:eastAsia="zh-CN"/>
        </w:rPr>
        <w:t>改善而出现了新的要求和</w:t>
      </w:r>
      <w:r>
        <w:rPr>
          <w:rFonts w:hint="eastAsia"/>
          <w:szCs w:val="24"/>
          <w:lang w:eastAsia="zh-CN"/>
        </w:rPr>
        <w:t>/</w:t>
      </w:r>
      <w:r>
        <w:rPr>
          <w:rFonts w:hint="eastAsia"/>
          <w:szCs w:val="24"/>
          <w:lang w:eastAsia="zh-CN"/>
        </w:rPr>
        <w:t>或应用，因此第</w:t>
      </w:r>
      <w:r>
        <w:rPr>
          <w:rFonts w:hint="eastAsia"/>
          <w:szCs w:val="24"/>
          <w:lang w:eastAsia="zh-CN"/>
        </w:rPr>
        <w:t>5</w:t>
      </w:r>
      <w:r>
        <w:rPr>
          <w:rFonts w:hint="eastAsia"/>
          <w:szCs w:val="24"/>
          <w:lang w:eastAsia="zh-CN"/>
        </w:rPr>
        <w:t>研究组制定的建议书需不断调整覆盖领域，且研究组应</w:t>
      </w:r>
      <w:r w:rsidR="00062E63">
        <w:rPr>
          <w:rFonts w:hint="eastAsia"/>
          <w:szCs w:val="24"/>
          <w:lang w:eastAsia="zh-CN"/>
        </w:rPr>
        <w:t>确定</w:t>
      </w:r>
      <w:r>
        <w:rPr>
          <w:rFonts w:hint="eastAsia"/>
          <w:szCs w:val="24"/>
          <w:lang w:eastAsia="zh-CN"/>
        </w:rPr>
        <w:t>缺失哪些相关标准。</w:t>
      </w:r>
    </w:p>
    <w:p w:rsidR="001B0462" w:rsidRPr="003A3BFF" w:rsidRDefault="00797371" w:rsidP="00062E63">
      <w:pPr>
        <w:spacing w:before="100" w:beforeAutospacing="1" w:after="100" w:afterAutospacing="1"/>
        <w:ind w:firstLineChars="200" w:firstLine="480"/>
        <w:jc w:val="both"/>
        <w:rPr>
          <w:szCs w:val="24"/>
          <w:lang w:eastAsia="zh-CN"/>
        </w:rPr>
      </w:pPr>
      <w:r>
        <w:rPr>
          <w:rFonts w:hint="eastAsia"/>
          <w:lang w:val="en-US" w:eastAsia="zh-CN"/>
        </w:rPr>
        <w:t>为满足</w:t>
      </w:r>
      <w:r>
        <w:rPr>
          <w:lang w:val="en-US" w:eastAsia="zh-CN"/>
        </w:rPr>
        <w:t>ICT</w:t>
      </w:r>
      <w:r>
        <w:rPr>
          <w:rFonts w:hint="eastAsia"/>
          <w:lang w:val="en-US" w:eastAsia="zh-CN"/>
        </w:rPr>
        <w:t>和气候变化标准化的迫切需要，</w:t>
      </w:r>
      <w:r w:rsidR="00062E63">
        <w:rPr>
          <w:rFonts w:hint="eastAsia"/>
          <w:lang w:val="en-US" w:eastAsia="zh-CN"/>
        </w:rPr>
        <w:t>有必要</w:t>
      </w:r>
      <w:r>
        <w:rPr>
          <w:rFonts w:hint="eastAsia"/>
          <w:lang w:val="en-US" w:eastAsia="zh-CN"/>
        </w:rPr>
        <w:t>完成以下工作：</w:t>
      </w:r>
    </w:p>
    <w:p w:rsidR="001B0462" w:rsidRPr="003A3BFF" w:rsidRDefault="00797371" w:rsidP="002C4DA7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ind w:left="714" w:hanging="357"/>
        <w:jc w:val="both"/>
        <w:rPr>
          <w:szCs w:val="24"/>
          <w:lang w:eastAsia="zh-CN"/>
        </w:rPr>
      </w:pPr>
      <w:r>
        <w:rPr>
          <w:rFonts w:hint="eastAsia"/>
          <w:lang w:val="en-US" w:eastAsia="zh-CN"/>
        </w:rPr>
        <w:t>确定相关建议书，</w:t>
      </w:r>
      <w:r w:rsidR="002C4DA7">
        <w:rPr>
          <w:rFonts w:hint="eastAsia"/>
          <w:lang w:val="en-US" w:eastAsia="zh-CN"/>
        </w:rPr>
        <w:t>通过</w:t>
      </w:r>
      <w:r>
        <w:rPr>
          <w:rFonts w:hint="eastAsia"/>
          <w:lang w:val="en-US" w:eastAsia="zh-CN"/>
        </w:rPr>
        <w:t>第</w:t>
      </w:r>
      <w:r>
        <w:rPr>
          <w:rFonts w:hint="eastAsia"/>
          <w:lang w:val="en-US" w:eastAsia="zh-CN"/>
        </w:rPr>
        <w:t>5</w:t>
      </w:r>
      <w:r w:rsidR="00FD3972">
        <w:rPr>
          <w:rFonts w:hint="eastAsia"/>
          <w:lang w:val="en-US" w:eastAsia="zh-CN"/>
        </w:rPr>
        <w:t>研究组</w:t>
      </w:r>
      <w:r>
        <w:rPr>
          <w:rFonts w:hint="eastAsia"/>
          <w:lang w:val="en-US" w:eastAsia="zh-CN"/>
        </w:rPr>
        <w:t>新的工作</w:t>
      </w:r>
      <w:r w:rsidR="002C4DA7">
        <w:rPr>
          <w:rFonts w:hint="eastAsia"/>
          <w:lang w:val="en-US" w:eastAsia="zh-CN"/>
        </w:rPr>
        <w:t>填补</w:t>
      </w:r>
      <w:r>
        <w:rPr>
          <w:rFonts w:hint="eastAsia"/>
          <w:lang w:val="en-US" w:eastAsia="zh-CN"/>
        </w:rPr>
        <w:t>标准</w:t>
      </w:r>
      <w:r w:rsidR="002C4DA7">
        <w:rPr>
          <w:rFonts w:hint="eastAsia"/>
          <w:lang w:val="en-US" w:eastAsia="zh-CN"/>
        </w:rPr>
        <w:t>方面的</w:t>
      </w:r>
      <w:r>
        <w:rPr>
          <w:rFonts w:hint="eastAsia"/>
          <w:lang w:val="en-US" w:eastAsia="zh-CN"/>
        </w:rPr>
        <w:t>空</w:t>
      </w:r>
      <w:r w:rsidR="002C4DA7">
        <w:rPr>
          <w:rFonts w:hint="eastAsia"/>
          <w:lang w:val="en-US" w:eastAsia="zh-CN"/>
        </w:rPr>
        <w:t>白</w:t>
      </w:r>
      <w:r>
        <w:rPr>
          <w:rFonts w:hint="eastAsia"/>
          <w:lang w:val="en-US" w:eastAsia="zh-CN"/>
        </w:rPr>
        <w:t>。鼓励制定这些建议书，促进</w:t>
      </w:r>
      <w:r>
        <w:rPr>
          <w:lang w:val="en-US" w:eastAsia="zh-CN"/>
        </w:rPr>
        <w:t>ICT</w:t>
      </w:r>
      <w:r>
        <w:rPr>
          <w:rFonts w:hint="eastAsia"/>
          <w:lang w:val="en-US" w:eastAsia="zh-CN"/>
        </w:rPr>
        <w:t>本身</w:t>
      </w:r>
      <w:r w:rsidR="002C4DA7">
        <w:rPr>
          <w:rFonts w:hint="eastAsia"/>
          <w:lang w:val="en-US" w:eastAsia="zh-CN"/>
        </w:rPr>
        <w:t>减少温室气体（</w:t>
      </w:r>
      <w:r w:rsidR="002C4DA7">
        <w:rPr>
          <w:lang w:val="en-US" w:eastAsia="zh-CN"/>
        </w:rPr>
        <w:t>GHG</w:t>
      </w:r>
      <w:r w:rsidR="002C4DA7">
        <w:rPr>
          <w:rFonts w:hint="eastAsia"/>
          <w:lang w:val="en-US" w:eastAsia="zh-CN"/>
        </w:rPr>
        <w:t>）排放，并由</w:t>
      </w:r>
      <w:r>
        <w:rPr>
          <w:rFonts w:hint="eastAsia"/>
          <w:lang w:val="en-US" w:eastAsia="zh-CN"/>
        </w:rPr>
        <w:t>节能技术</w:t>
      </w:r>
      <w:r w:rsidR="002C4DA7">
        <w:rPr>
          <w:rFonts w:hint="eastAsia"/>
          <w:lang w:val="en-US" w:eastAsia="zh-CN"/>
        </w:rPr>
        <w:t>替代，如</w:t>
      </w:r>
      <w:r>
        <w:rPr>
          <w:rFonts w:hint="eastAsia"/>
          <w:lang w:val="en-US" w:eastAsia="zh-CN"/>
        </w:rPr>
        <w:t>远程会议、远程工作、电子学习和楼内</w:t>
      </w:r>
      <w:r w:rsidR="002C4DA7">
        <w:rPr>
          <w:rFonts w:hint="eastAsia"/>
          <w:lang w:val="en-US" w:eastAsia="zh-CN"/>
        </w:rPr>
        <w:t>电器设备的</w:t>
      </w:r>
      <w:r>
        <w:rPr>
          <w:rFonts w:hint="eastAsia"/>
          <w:lang w:val="en-US" w:eastAsia="zh-CN"/>
        </w:rPr>
        <w:t>节能控制。</w:t>
      </w:r>
    </w:p>
    <w:p w:rsidR="001B0462" w:rsidRPr="003A3BFF" w:rsidRDefault="00797371" w:rsidP="002C4DA7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ind w:left="714" w:hanging="357"/>
        <w:jc w:val="both"/>
        <w:rPr>
          <w:szCs w:val="24"/>
          <w:lang w:eastAsia="zh-CN"/>
        </w:rPr>
      </w:pPr>
      <w:r>
        <w:rPr>
          <w:rFonts w:hint="eastAsia"/>
          <w:lang w:val="en-US" w:eastAsia="zh-CN"/>
        </w:rPr>
        <w:t>促进与其它研究组和其它标准化机构的</w:t>
      </w:r>
      <w:r w:rsidR="002C4DA7">
        <w:rPr>
          <w:rFonts w:hint="eastAsia"/>
          <w:lang w:val="en-US" w:eastAsia="zh-CN"/>
        </w:rPr>
        <w:t>协作，以</w:t>
      </w:r>
      <w:r>
        <w:rPr>
          <w:rFonts w:hint="eastAsia"/>
          <w:lang w:val="en-US" w:eastAsia="zh-CN"/>
        </w:rPr>
        <w:t>实现最大合力。</w:t>
      </w:r>
    </w:p>
    <w:p w:rsidR="001B0462" w:rsidRPr="003A3BFF" w:rsidRDefault="00797371" w:rsidP="002C4DA7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ind w:left="714" w:hanging="357"/>
        <w:jc w:val="both"/>
        <w:rPr>
          <w:szCs w:val="24"/>
          <w:lang w:eastAsia="zh-CN"/>
        </w:rPr>
      </w:pPr>
      <w:r>
        <w:rPr>
          <w:rFonts w:hint="eastAsia"/>
          <w:lang w:val="en-US" w:eastAsia="zh-CN"/>
        </w:rPr>
        <w:t>澄清与其它机构的工作关系，以便有效开展</w:t>
      </w:r>
      <w:r w:rsidR="002C4DA7">
        <w:rPr>
          <w:rFonts w:hint="eastAsia"/>
          <w:lang w:val="en-US" w:eastAsia="zh-CN"/>
        </w:rPr>
        <w:t>协</w:t>
      </w:r>
      <w:r>
        <w:rPr>
          <w:rFonts w:hint="eastAsia"/>
          <w:lang w:val="en-US" w:eastAsia="zh-CN"/>
        </w:rPr>
        <w:t>作并避免重复工作。</w:t>
      </w:r>
    </w:p>
    <w:p w:rsidR="001B0462" w:rsidRPr="003A3BFF" w:rsidRDefault="00797371" w:rsidP="002C4DA7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ind w:left="714" w:hanging="357"/>
        <w:jc w:val="both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就被第</w:t>
      </w:r>
      <w:r>
        <w:rPr>
          <w:rFonts w:hint="eastAsia"/>
          <w:szCs w:val="24"/>
          <w:lang w:eastAsia="zh-CN"/>
        </w:rPr>
        <w:t>5</w:t>
      </w:r>
      <w:r>
        <w:rPr>
          <w:rFonts w:hint="eastAsia"/>
          <w:szCs w:val="24"/>
          <w:lang w:eastAsia="zh-CN"/>
        </w:rPr>
        <w:t>研究组确定为关键性的主题（如绿色数据中心和计量指标）制定建议书、导则或手册。</w:t>
      </w:r>
    </w:p>
    <w:p w:rsidR="001B0462" w:rsidRPr="003A3BFF" w:rsidRDefault="0058664D" w:rsidP="002C4DA7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ind w:left="714" w:hanging="357"/>
        <w:jc w:val="both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重点是建立</w:t>
      </w:r>
      <w:r w:rsidR="001B0462" w:rsidRPr="003A3BFF">
        <w:rPr>
          <w:szCs w:val="24"/>
          <w:lang w:eastAsia="zh-CN"/>
        </w:rPr>
        <w:t>ICT</w:t>
      </w:r>
      <w:r>
        <w:rPr>
          <w:rFonts w:hint="eastAsia"/>
          <w:szCs w:val="24"/>
          <w:lang w:eastAsia="zh-CN"/>
        </w:rPr>
        <w:t>的计量指标和相关测量方法。</w:t>
      </w:r>
    </w:p>
    <w:p w:rsidR="001B0462" w:rsidRPr="003A3BFF" w:rsidRDefault="0058664D" w:rsidP="002C4DA7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ind w:left="714" w:hanging="357"/>
        <w:jc w:val="both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必要时将考虑数据收集。</w:t>
      </w:r>
    </w:p>
    <w:p w:rsidR="001B0462" w:rsidRPr="003A3BFF" w:rsidRDefault="0058664D" w:rsidP="002C4DA7">
      <w:pPr>
        <w:pStyle w:val="headingb"/>
        <w:rPr>
          <w:szCs w:val="24"/>
          <w:lang w:eastAsia="zh-CN"/>
        </w:rPr>
      </w:pPr>
      <w:r>
        <w:rPr>
          <w:rFonts w:hint="eastAsia"/>
          <w:lang w:val="en-US" w:eastAsia="zh-CN"/>
        </w:rPr>
        <w:t>课题</w:t>
      </w:r>
    </w:p>
    <w:p w:rsidR="001B0462" w:rsidRPr="003A3BFF" w:rsidRDefault="0058664D" w:rsidP="002C4DA7">
      <w:pPr>
        <w:spacing w:before="100" w:beforeAutospacing="1" w:after="100" w:afterAutospacing="1"/>
        <w:ind w:firstLineChars="200" w:firstLine="480"/>
        <w:jc w:val="both"/>
        <w:rPr>
          <w:szCs w:val="24"/>
          <w:lang w:eastAsia="zh-CN"/>
        </w:rPr>
      </w:pPr>
      <w:r>
        <w:rPr>
          <w:rFonts w:hint="eastAsia"/>
          <w:lang w:val="en-US" w:eastAsia="zh-CN"/>
        </w:rPr>
        <w:t>需考虑的研究内容包括，但不局限于：</w:t>
      </w:r>
    </w:p>
    <w:p w:rsidR="001B0462" w:rsidRPr="003A3BFF" w:rsidRDefault="0058664D" w:rsidP="002C4DA7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spacing w:after="100" w:afterAutospacing="1"/>
        <w:ind w:left="714" w:hanging="357"/>
        <w:jc w:val="both"/>
        <w:rPr>
          <w:szCs w:val="24"/>
          <w:lang w:eastAsia="zh-CN"/>
        </w:rPr>
      </w:pPr>
      <w:r>
        <w:rPr>
          <w:rFonts w:hint="eastAsia"/>
          <w:lang w:val="en-US" w:eastAsia="ja-JP"/>
        </w:rPr>
        <w:t>ITU-T</w:t>
      </w:r>
      <w:r>
        <w:rPr>
          <w:rFonts w:hint="eastAsia"/>
          <w:lang w:val="en-US" w:eastAsia="zh-CN"/>
        </w:rPr>
        <w:t>第</w:t>
      </w:r>
      <w:r>
        <w:rPr>
          <w:lang w:val="en-US" w:eastAsia="ja-JP"/>
        </w:rPr>
        <w:t>5</w:t>
      </w:r>
      <w:r>
        <w:rPr>
          <w:rFonts w:hint="eastAsia"/>
          <w:lang w:val="en-US" w:eastAsia="zh-CN"/>
        </w:rPr>
        <w:t>研究组处理能源效率（节能）</w:t>
      </w:r>
      <w:r w:rsidR="00FD3972">
        <w:rPr>
          <w:rFonts w:hint="eastAsia"/>
          <w:lang w:val="en-US" w:eastAsia="zh-CN"/>
        </w:rPr>
        <w:t>领域有哪些</w:t>
      </w:r>
      <w:r>
        <w:rPr>
          <w:rFonts w:hint="eastAsia"/>
          <w:lang w:val="en-US" w:eastAsia="zh-CN"/>
        </w:rPr>
        <w:t>？</w:t>
      </w:r>
      <w:r w:rsidR="001B0462" w:rsidRPr="003A3BFF">
        <w:rPr>
          <w:szCs w:val="24"/>
          <w:lang w:eastAsia="zh-CN"/>
        </w:rPr>
        <w:t xml:space="preserve"> </w:t>
      </w:r>
    </w:p>
    <w:p w:rsidR="001B0462" w:rsidRPr="003A3BFF" w:rsidRDefault="0058664D" w:rsidP="002C4DA7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spacing w:after="100" w:afterAutospacing="1"/>
        <w:ind w:left="714" w:hanging="357"/>
        <w:jc w:val="both"/>
        <w:rPr>
          <w:szCs w:val="24"/>
          <w:lang w:eastAsia="zh-CN"/>
        </w:rPr>
      </w:pPr>
      <w:r>
        <w:rPr>
          <w:rFonts w:hint="eastAsia"/>
          <w:lang w:val="en-US" w:eastAsia="ja-JP"/>
        </w:rPr>
        <w:t>ITU-T</w:t>
      </w:r>
      <w:r>
        <w:rPr>
          <w:rFonts w:hint="eastAsia"/>
          <w:lang w:val="en-US" w:eastAsia="zh-CN"/>
        </w:rPr>
        <w:t>第</w:t>
      </w:r>
      <w:r>
        <w:rPr>
          <w:lang w:val="en-US" w:eastAsia="ja-JP"/>
        </w:rPr>
        <w:t>5</w:t>
      </w:r>
      <w:r>
        <w:rPr>
          <w:rFonts w:hint="eastAsia"/>
          <w:lang w:val="en-US" w:eastAsia="zh-CN"/>
        </w:rPr>
        <w:t>研究组需要制定哪些有关能源效率（节能）的建议书？</w:t>
      </w:r>
    </w:p>
    <w:p w:rsidR="001B0462" w:rsidRPr="003A3BFF" w:rsidRDefault="000B172D" w:rsidP="002C4DA7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spacing w:after="100" w:afterAutospacing="1"/>
        <w:ind w:left="714" w:hanging="357"/>
        <w:jc w:val="both"/>
        <w:rPr>
          <w:szCs w:val="24"/>
          <w:lang w:eastAsia="zh-CN"/>
        </w:rPr>
      </w:pPr>
      <w:r>
        <w:rPr>
          <w:rFonts w:hint="eastAsia"/>
          <w:lang w:val="en-US" w:eastAsia="zh-CN"/>
        </w:rPr>
        <w:t>可向其它研究组建议哪些</w:t>
      </w:r>
      <w:r>
        <w:rPr>
          <w:lang w:val="en-US" w:eastAsia="zh-CN"/>
        </w:rPr>
        <w:t>ICT</w:t>
      </w:r>
      <w:r>
        <w:rPr>
          <w:rFonts w:hint="eastAsia"/>
          <w:lang w:val="en-US" w:eastAsia="zh-CN"/>
        </w:rPr>
        <w:t>和气候变化议题？</w:t>
      </w:r>
    </w:p>
    <w:p w:rsidR="001B0462" w:rsidRPr="003A3BFF" w:rsidRDefault="000B172D" w:rsidP="006D0B85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spacing w:after="100" w:afterAutospacing="1"/>
        <w:ind w:left="714" w:hanging="357"/>
        <w:jc w:val="both"/>
        <w:rPr>
          <w:szCs w:val="24"/>
          <w:lang w:eastAsia="zh-CN"/>
        </w:rPr>
      </w:pPr>
      <w:r w:rsidRPr="00FA1F04">
        <w:rPr>
          <w:rFonts w:hint="eastAsia"/>
          <w:spacing w:val="-4"/>
          <w:lang w:val="en-US" w:eastAsia="zh-CN"/>
        </w:rPr>
        <w:t>其它标准化机构</w:t>
      </w:r>
      <w:r w:rsidR="006D0B85">
        <w:rPr>
          <w:rFonts w:hint="eastAsia"/>
          <w:spacing w:val="-4"/>
          <w:lang w:val="en-US" w:eastAsia="zh-CN"/>
        </w:rPr>
        <w:t>和</w:t>
      </w:r>
      <w:r w:rsidR="006D0B85">
        <w:rPr>
          <w:rFonts w:hint="eastAsia"/>
          <w:spacing w:val="-4"/>
          <w:lang w:val="en-US" w:eastAsia="zh-CN"/>
        </w:rPr>
        <w:t>/</w:t>
      </w:r>
      <w:r w:rsidR="006D0B85">
        <w:rPr>
          <w:rFonts w:hint="eastAsia"/>
          <w:spacing w:val="-4"/>
          <w:lang w:val="en-US" w:eastAsia="zh-CN"/>
        </w:rPr>
        <w:t>或论坛</w:t>
      </w:r>
      <w:r w:rsidRPr="00FA1F04">
        <w:rPr>
          <w:rFonts w:hint="eastAsia"/>
          <w:spacing w:val="-4"/>
          <w:lang w:val="en-US" w:eastAsia="zh-CN"/>
        </w:rPr>
        <w:t>已完成了哪些工作，这些工作成果如何</w:t>
      </w:r>
      <w:r w:rsidR="006D0B85">
        <w:rPr>
          <w:rFonts w:hint="eastAsia"/>
          <w:spacing w:val="-4"/>
          <w:lang w:val="en-US" w:eastAsia="zh-CN"/>
        </w:rPr>
        <w:t>由</w:t>
      </w:r>
      <w:r w:rsidRPr="00FA1F04">
        <w:rPr>
          <w:rFonts w:hint="eastAsia"/>
          <w:spacing w:val="-4"/>
          <w:lang w:val="en-US" w:eastAsia="zh-CN"/>
        </w:rPr>
        <w:t>第</w:t>
      </w:r>
      <w:r w:rsidRPr="00FA1F04">
        <w:rPr>
          <w:rFonts w:hint="eastAsia"/>
          <w:spacing w:val="-4"/>
          <w:lang w:val="en-US" w:eastAsia="zh-CN"/>
        </w:rPr>
        <w:t>5</w:t>
      </w:r>
      <w:r w:rsidRPr="00FA1F04">
        <w:rPr>
          <w:rFonts w:hint="eastAsia"/>
          <w:spacing w:val="-4"/>
          <w:lang w:val="en-US" w:eastAsia="zh-CN"/>
        </w:rPr>
        <w:t>研究</w:t>
      </w:r>
      <w:proofErr w:type="gramStart"/>
      <w:r w:rsidRPr="00FA1F04">
        <w:rPr>
          <w:rFonts w:hint="eastAsia"/>
          <w:spacing w:val="-4"/>
          <w:lang w:val="en-US" w:eastAsia="zh-CN"/>
        </w:rPr>
        <w:t>组</w:t>
      </w:r>
      <w:r w:rsidR="006D0B85">
        <w:rPr>
          <w:rFonts w:hint="eastAsia"/>
          <w:spacing w:val="-4"/>
          <w:lang w:val="en-US" w:eastAsia="zh-CN"/>
        </w:rPr>
        <w:t>予以</w:t>
      </w:r>
      <w:proofErr w:type="gramEnd"/>
      <w:r w:rsidR="006D0B85">
        <w:rPr>
          <w:rFonts w:hint="eastAsia"/>
          <w:spacing w:val="-4"/>
          <w:lang w:val="en-US" w:eastAsia="zh-CN"/>
        </w:rPr>
        <w:t>补充或完善</w:t>
      </w:r>
      <w:r w:rsidRPr="00FA1F04">
        <w:rPr>
          <w:rFonts w:hint="eastAsia"/>
          <w:spacing w:val="-4"/>
          <w:lang w:val="en-US" w:eastAsia="zh-CN"/>
        </w:rPr>
        <w:t>？</w:t>
      </w:r>
    </w:p>
    <w:p w:rsidR="001B0462" w:rsidRPr="003A3BFF" w:rsidRDefault="001220E7" w:rsidP="002C4DA7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spacing w:after="100" w:afterAutospacing="1"/>
        <w:ind w:left="714" w:hanging="357"/>
        <w:jc w:val="both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需与</w:t>
      </w:r>
      <w:r w:rsidR="00D05D27">
        <w:rPr>
          <w:szCs w:val="24"/>
          <w:lang w:eastAsia="zh-CN"/>
        </w:rPr>
        <w:t>JCA ICT &amp; CC</w:t>
      </w:r>
      <w:r>
        <w:rPr>
          <w:rFonts w:hint="eastAsia"/>
          <w:szCs w:val="24"/>
          <w:lang w:eastAsia="zh-CN"/>
        </w:rPr>
        <w:t>合作与其它</w:t>
      </w:r>
      <w:r w:rsidR="001B0462" w:rsidRPr="003A3BFF">
        <w:rPr>
          <w:szCs w:val="24"/>
          <w:lang w:eastAsia="zh-CN"/>
        </w:rPr>
        <w:t>SDO</w:t>
      </w:r>
      <w:r>
        <w:rPr>
          <w:rFonts w:hint="eastAsia"/>
          <w:szCs w:val="24"/>
          <w:lang w:eastAsia="zh-CN"/>
        </w:rPr>
        <w:t>（标准制定组织）开展哪些协作？</w:t>
      </w:r>
    </w:p>
    <w:p w:rsidR="000C1C49" w:rsidRDefault="001220E7" w:rsidP="002C4DA7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spacing w:after="100" w:afterAutospacing="1"/>
        <w:ind w:left="714" w:hanging="357"/>
        <w:jc w:val="both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需与其它</w:t>
      </w:r>
      <w:r w:rsidRPr="003A3BFF">
        <w:rPr>
          <w:szCs w:val="24"/>
          <w:lang w:eastAsia="zh-CN"/>
        </w:rPr>
        <w:t>SDO</w:t>
      </w:r>
      <w:r>
        <w:rPr>
          <w:rFonts w:hint="eastAsia"/>
          <w:szCs w:val="24"/>
          <w:lang w:eastAsia="zh-CN"/>
        </w:rPr>
        <w:t>补充</w:t>
      </w:r>
      <w:r>
        <w:rPr>
          <w:rFonts w:hint="eastAsia"/>
          <w:szCs w:val="24"/>
          <w:lang w:eastAsia="zh-CN"/>
        </w:rPr>
        <w:t>/</w:t>
      </w:r>
      <w:r>
        <w:rPr>
          <w:rFonts w:hint="eastAsia"/>
          <w:szCs w:val="24"/>
          <w:lang w:eastAsia="zh-CN"/>
        </w:rPr>
        <w:t>完善哪些现有标准，特别是能源效率（节能）领域的标准</w:t>
      </w:r>
      <w:r w:rsidR="001B0462" w:rsidRPr="003A3BFF">
        <w:rPr>
          <w:szCs w:val="24"/>
          <w:lang w:eastAsia="zh-CN"/>
        </w:rPr>
        <w:t>?</w:t>
      </w:r>
    </w:p>
    <w:p w:rsidR="000C1C49" w:rsidRDefault="000C1C4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4"/>
          <w:lang w:eastAsia="zh-CN"/>
        </w:rPr>
      </w:pPr>
    </w:p>
    <w:p w:rsidR="001B0462" w:rsidRPr="003A3BFF" w:rsidRDefault="001B0462" w:rsidP="000C1C49">
      <w:pPr>
        <w:tabs>
          <w:tab w:val="clear" w:pos="794"/>
          <w:tab w:val="clear" w:pos="1191"/>
          <w:tab w:val="clear" w:pos="1588"/>
          <w:tab w:val="clear" w:pos="1985"/>
        </w:tabs>
        <w:spacing w:after="100" w:afterAutospacing="1"/>
        <w:ind w:left="714"/>
        <w:jc w:val="both"/>
        <w:rPr>
          <w:szCs w:val="24"/>
          <w:lang w:eastAsia="zh-CN"/>
        </w:rPr>
      </w:pPr>
    </w:p>
    <w:p w:rsidR="001B0462" w:rsidRPr="003A3BFF" w:rsidRDefault="001220E7" w:rsidP="000C1C49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spacing w:after="100" w:afterAutospacing="1"/>
        <w:ind w:left="714" w:hanging="357"/>
        <w:jc w:val="both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应制定哪些计量指标和相关测量方法</w:t>
      </w:r>
      <w:r w:rsidR="001B0462" w:rsidRPr="003A3BFF">
        <w:rPr>
          <w:szCs w:val="24"/>
          <w:lang w:eastAsia="zh-CN"/>
        </w:rPr>
        <w:t>?</w:t>
      </w:r>
    </w:p>
    <w:p w:rsidR="001B0462" w:rsidRPr="003A3BFF" w:rsidRDefault="001220E7" w:rsidP="00881BC1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spacing w:after="100" w:afterAutospacing="1"/>
        <w:ind w:left="714" w:hanging="357"/>
        <w:jc w:val="both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哪些数据应被视</w:t>
      </w:r>
      <w:r w:rsidR="00881BC1">
        <w:rPr>
          <w:rFonts w:hint="eastAsia"/>
          <w:szCs w:val="24"/>
          <w:lang w:eastAsia="zh-CN"/>
        </w:rPr>
        <w:t>作</w:t>
      </w:r>
      <w:r>
        <w:rPr>
          <w:rFonts w:hint="eastAsia"/>
          <w:szCs w:val="24"/>
          <w:lang w:eastAsia="zh-CN"/>
        </w:rPr>
        <w:t>与</w:t>
      </w:r>
      <w:r w:rsidR="00881BC1">
        <w:rPr>
          <w:szCs w:val="24"/>
          <w:lang w:eastAsia="zh-CN"/>
        </w:rPr>
        <w:t>ICT &amp; CC</w:t>
      </w:r>
      <w:r>
        <w:rPr>
          <w:rFonts w:hint="eastAsia"/>
          <w:szCs w:val="24"/>
          <w:lang w:eastAsia="zh-CN"/>
        </w:rPr>
        <w:t>建议书相关</w:t>
      </w:r>
      <w:r w:rsidR="001B0462" w:rsidRPr="003A3BFF">
        <w:rPr>
          <w:szCs w:val="24"/>
          <w:lang w:eastAsia="zh-CN"/>
        </w:rPr>
        <w:t>?</w:t>
      </w:r>
    </w:p>
    <w:p w:rsidR="001B0462" w:rsidRPr="003A3BFF" w:rsidRDefault="00D579D3" w:rsidP="002C4DA7">
      <w:pPr>
        <w:pStyle w:val="headingb"/>
        <w:rPr>
          <w:lang w:eastAsia="zh-CN"/>
        </w:rPr>
      </w:pPr>
      <w:r>
        <w:rPr>
          <w:rFonts w:hint="eastAsia"/>
          <w:lang w:eastAsia="zh-CN"/>
        </w:rPr>
        <w:t>任务</w:t>
      </w:r>
    </w:p>
    <w:p w:rsidR="001B0462" w:rsidRPr="003A3BFF" w:rsidRDefault="00D579D3" w:rsidP="00881BC1">
      <w:pPr>
        <w:ind w:firstLineChars="200" w:firstLine="480"/>
        <w:rPr>
          <w:szCs w:val="24"/>
          <w:lang w:eastAsia="zh-CN"/>
        </w:rPr>
      </w:pPr>
      <w:r>
        <w:rPr>
          <w:rFonts w:hint="eastAsia"/>
          <w:lang w:val="en-US" w:eastAsia="zh-CN"/>
        </w:rPr>
        <w:t>任务包括，但不局限于：</w:t>
      </w:r>
    </w:p>
    <w:p w:rsidR="001B0462" w:rsidRPr="003A3BFF" w:rsidRDefault="00D579D3" w:rsidP="002C4DA7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spacing w:after="100" w:afterAutospacing="1"/>
        <w:ind w:left="714" w:hanging="357"/>
        <w:jc w:val="both"/>
        <w:rPr>
          <w:szCs w:val="24"/>
          <w:lang w:eastAsia="zh-CN"/>
        </w:rPr>
      </w:pPr>
      <w:r>
        <w:rPr>
          <w:rFonts w:hint="eastAsia"/>
          <w:lang w:val="en-US" w:eastAsia="zh-CN"/>
        </w:rPr>
        <w:t>由第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val="en-US" w:eastAsia="zh-CN"/>
        </w:rPr>
        <w:t>研究组，拟定并</w:t>
      </w:r>
      <w:r w:rsidR="003F6A49">
        <w:rPr>
          <w:rFonts w:hint="eastAsia"/>
          <w:lang w:val="en-US" w:eastAsia="zh-CN"/>
        </w:rPr>
        <w:t>充实完善</w:t>
      </w:r>
      <w:r>
        <w:rPr>
          <w:rFonts w:hint="eastAsia"/>
          <w:lang w:val="en-US" w:eastAsia="zh-CN"/>
        </w:rPr>
        <w:t>一份有关</w:t>
      </w:r>
      <w:r>
        <w:rPr>
          <w:lang w:val="en-US" w:eastAsia="zh-CN"/>
        </w:rPr>
        <w:t>ICT</w:t>
      </w:r>
      <w:r>
        <w:rPr>
          <w:rFonts w:hint="eastAsia"/>
          <w:lang w:val="en-US" w:eastAsia="zh-CN"/>
        </w:rPr>
        <w:t>和气候变化的建议书概览，如指南或框架建议书。</w:t>
      </w:r>
    </w:p>
    <w:p w:rsidR="001B0462" w:rsidRPr="003A3BFF" w:rsidRDefault="00D579D3" w:rsidP="002C4DA7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spacing w:after="100" w:afterAutospacing="1"/>
        <w:ind w:left="714" w:hanging="357"/>
        <w:jc w:val="both"/>
        <w:rPr>
          <w:szCs w:val="24"/>
          <w:lang w:eastAsia="zh-CN"/>
        </w:rPr>
      </w:pPr>
      <w:r>
        <w:rPr>
          <w:rFonts w:hint="eastAsia"/>
          <w:lang w:val="en-US" w:eastAsia="zh-CN"/>
        </w:rPr>
        <w:t>提供并</w:t>
      </w:r>
      <w:r w:rsidR="003F6A49">
        <w:rPr>
          <w:rFonts w:hint="eastAsia"/>
          <w:lang w:val="en-US" w:eastAsia="zh-CN"/>
        </w:rPr>
        <w:t>充实完善</w:t>
      </w:r>
      <w:r>
        <w:rPr>
          <w:rFonts w:hint="eastAsia"/>
          <w:lang w:val="en-US" w:eastAsia="zh-CN"/>
        </w:rPr>
        <w:t>一份关键</w:t>
      </w:r>
      <w:r w:rsidR="003F6A49">
        <w:rPr>
          <w:rFonts w:hint="eastAsia"/>
          <w:lang w:val="en-US" w:eastAsia="zh-CN"/>
        </w:rPr>
        <w:t>性</w:t>
      </w:r>
      <w:r>
        <w:rPr>
          <w:rFonts w:hint="eastAsia"/>
          <w:lang w:val="en-US" w:eastAsia="zh-CN"/>
        </w:rPr>
        <w:t>减缓技术及其对</w:t>
      </w:r>
      <w:r>
        <w:rPr>
          <w:rFonts w:hint="eastAsia"/>
          <w:lang w:val="en-US" w:eastAsia="zh-CN"/>
        </w:rPr>
        <w:t>GHG</w:t>
      </w:r>
      <w:r>
        <w:rPr>
          <w:rFonts w:hint="eastAsia"/>
          <w:lang w:val="en-US" w:eastAsia="zh-CN"/>
        </w:rPr>
        <w:t>排放的影响的概览</w:t>
      </w:r>
      <w:r w:rsidR="003F6A49">
        <w:rPr>
          <w:rFonts w:hint="eastAsia"/>
          <w:lang w:val="en-US" w:eastAsia="zh-CN"/>
        </w:rPr>
        <w:t>，</w:t>
      </w:r>
      <w:r>
        <w:rPr>
          <w:rFonts w:hint="eastAsia"/>
          <w:lang w:val="en-US" w:eastAsia="zh-CN"/>
        </w:rPr>
        <w:t>这些技术包括远程会议、远程工作、电子学习、楼内</w:t>
      </w:r>
      <w:r w:rsidR="003F6A49">
        <w:rPr>
          <w:rFonts w:hint="eastAsia"/>
          <w:lang w:val="en-US" w:eastAsia="zh-CN"/>
        </w:rPr>
        <w:t>电器设备</w:t>
      </w:r>
      <w:r>
        <w:rPr>
          <w:rFonts w:hint="eastAsia"/>
          <w:lang w:val="en-US" w:eastAsia="zh-CN"/>
        </w:rPr>
        <w:t>节能控制</w:t>
      </w:r>
      <w:r w:rsidR="003F6A49">
        <w:rPr>
          <w:rFonts w:hint="eastAsia"/>
          <w:lang w:val="en-US" w:eastAsia="zh-CN"/>
        </w:rPr>
        <w:t>等</w:t>
      </w:r>
      <w:r>
        <w:rPr>
          <w:rFonts w:hint="eastAsia"/>
          <w:lang w:val="en-US" w:eastAsia="zh-CN"/>
        </w:rPr>
        <w:t>。</w:t>
      </w:r>
    </w:p>
    <w:p w:rsidR="001B0462" w:rsidRPr="003A3BFF" w:rsidRDefault="003F6A49" w:rsidP="002C4DA7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spacing w:after="100" w:afterAutospacing="1" w:line="240" w:lineRule="atLeast"/>
        <w:ind w:left="714" w:hanging="357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与其它标准制定组织和</w:t>
      </w:r>
      <w:r>
        <w:rPr>
          <w:rFonts w:hint="eastAsia"/>
          <w:szCs w:val="24"/>
          <w:lang w:eastAsia="zh-CN"/>
        </w:rPr>
        <w:t>/</w:t>
      </w:r>
      <w:r>
        <w:rPr>
          <w:rFonts w:hint="eastAsia"/>
          <w:szCs w:val="24"/>
          <w:lang w:eastAsia="zh-CN"/>
        </w:rPr>
        <w:t>或论坛合作，补充并统一特别是能源效率（节能）领域的</w:t>
      </w:r>
      <w:r w:rsidRPr="003A3BFF">
        <w:rPr>
          <w:szCs w:val="24"/>
          <w:lang w:eastAsia="zh-CN"/>
        </w:rPr>
        <w:t xml:space="preserve">ICT &amp; </w:t>
      </w:r>
      <w:r w:rsidR="00D05D27">
        <w:rPr>
          <w:szCs w:val="24"/>
          <w:lang w:eastAsia="zh-CN"/>
        </w:rPr>
        <w:t>CC</w:t>
      </w:r>
      <w:r>
        <w:rPr>
          <w:rFonts w:hint="eastAsia"/>
          <w:szCs w:val="24"/>
          <w:lang w:eastAsia="zh-CN"/>
        </w:rPr>
        <w:t>标准，包括节能测量方法，节能计量指标，以及减轻</w:t>
      </w:r>
      <w:r>
        <w:rPr>
          <w:rFonts w:hint="eastAsia"/>
          <w:szCs w:val="24"/>
          <w:lang w:eastAsia="zh-CN"/>
        </w:rPr>
        <w:t>ICT</w:t>
      </w:r>
      <w:r>
        <w:rPr>
          <w:rFonts w:hint="eastAsia"/>
          <w:szCs w:val="24"/>
          <w:lang w:eastAsia="zh-CN"/>
        </w:rPr>
        <w:t>设施影响的方法和数据收集等事宜。</w:t>
      </w:r>
    </w:p>
    <w:p w:rsidR="001B0462" w:rsidRPr="003A3BFF" w:rsidRDefault="00D579D3" w:rsidP="002C4DA7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spacing w:after="100" w:afterAutospacing="1"/>
        <w:ind w:left="714" w:hanging="357"/>
        <w:jc w:val="both"/>
        <w:rPr>
          <w:szCs w:val="24"/>
          <w:lang w:eastAsia="zh-CN"/>
        </w:rPr>
      </w:pPr>
      <w:r>
        <w:rPr>
          <w:rFonts w:hint="eastAsia"/>
          <w:lang w:val="en-US" w:eastAsia="zh-CN"/>
        </w:rPr>
        <w:t>与其它研究组和其它机构定期协调，确保实现最大一致性。</w:t>
      </w:r>
    </w:p>
    <w:p w:rsidR="001B0462" w:rsidRPr="003A3BFF" w:rsidRDefault="003F6A49" w:rsidP="002C4DA7">
      <w:pPr>
        <w:pStyle w:val="headingb"/>
        <w:rPr>
          <w:lang w:eastAsia="zh-CN"/>
        </w:rPr>
      </w:pPr>
      <w:r>
        <w:rPr>
          <w:rFonts w:hint="eastAsia"/>
          <w:lang w:eastAsia="zh-CN"/>
        </w:rPr>
        <w:t>关系</w:t>
      </w:r>
    </w:p>
    <w:p w:rsidR="001B0462" w:rsidRPr="003A3BFF" w:rsidRDefault="003F6A49" w:rsidP="000F52DD">
      <w:pPr>
        <w:rPr>
          <w:lang w:eastAsia="zh-CN"/>
        </w:rPr>
      </w:pPr>
      <w:r>
        <w:rPr>
          <w:rFonts w:hint="eastAsia"/>
          <w:lang w:eastAsia="zh-CN"/>
        </w:rPr>
        <w:t>课题：</w:t>
      </w:r>
    </w:p>
    <w:p w:rsidR="001B0462" w:rsidRPr="003A3BFF" w:rsidRDefault="003F6A49" w:rsidP="000F52D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第</w:t>
      </w:r>
      <w:r w:rsidR="001B0462" w:rsidRPr="003A3BFF">
        <w:rPr>
          <w:lang w:eastAsia="zh-CN"/>
        </w:rPr>
        <w:t>18</w:t>
      </w:r>
      <w:r w:rsidR="001B0462">
        <w:rPr>
          <w:lang w:eastAsia="zh-CN"/>
        </w:rPr>
        <w:t>/5</w:t>
      </w:r>
      <w:r>
        <w:rPr>
          <w:rFonts w:hint="eastAsia"/>
          <w:lang w:eastAsia="zh-CN"/>
        </w:rPr>
        <w:t>、</w:t>
      </w:r>
      <w:r w:rsidR="001B0462" w:rsidRPr="003A3BFF">
        <w:rPr>
          <w:lang w:eastAsia="zh-CN"/>
        </w:rPr>
        <w:t>19</w:t>
      </w:r>
      <w:r w:rsidR="001B0462">
        <w:rPr>
          <w:lang w:eastAsia="zh-CN"/>
        </w:rPr>
        <w:t>/5</w:t>
      </w:r>
      <w:r>
        <w:rPr>
          <w:rFonts w:hint="eastAsia"/>
          <w:lang w:eastAsia="zh-CN"/>
        </w:rPr>
        <w:t>、</w:t>
      </w:r>
      <w:r w:rsidR="001B0462" w:rsidRPr="003A3BFF">
        <w:rPr>
          <w:lang w:eastAsia="zh-CN"/>
        </w:rPr>
        <w:t>21</w:t>
      </w:r>
      <w:r w:rsidR="001B0462">
        <w:rPr>
          <w:lang w:eastAsia="zh-CN"/>
        </w:rPr>
        <w:t>/5</w:t>
      </w:r>
      <w:r>
        <w:rPr>
          <w:rFonts w:hint="eastAsia"/>
          <w:lang w:eastAsia="zh-CN"/>
        </w:rPr>
        <w:t>、</w:t>
      </w:r>
      <w:r w:rsidR="001B0462" w:rsidRPr="003A3BFF">
        <w:rPr>
          <w:lang w:eastAsia="zh-CN"/>
        </w:rPr>
        <w:t>22</w:t>
      </w:r>
      <w:r w:rsidR="001B0462">
        <w:rPr>
          <w:lang w:eastAsia="zh-CN"/>
        </w:rPr>
        <w:t>/5</w:t>
      </w:r>
      <w:r w:rsidR="001B0462" w:rsidRPr="003A3BFF">
        <w:rPr>
          <w:lang w:eastAsia="zh-CN"/>
        </w:rPr>
        <w:t xml:space="preserve"> </w:t>
      </w:r>
      <w:r>
        <w:rPr>
          <w:rFonts w:hint="eastAsia"/>
          <w:lang w:eastAsia="zh-CN"/>
        </w:rPr>
        <w:t>和</w:t>
      </w:r>
      <w:r w:rsidR="001B0462" w:rsidRPr="003A3BFF">
        <w:rPr>
          <w:lang w:eastAsia="zh-CN"/>
        </w:rPr>
        <w:t>23/5</w:t>
      </w:r>
      <w:r w:rsidR="00C31563">
        <w:rPr>
          <w:rFonts w:hint="eastAsia"/>
          <w:lang w:eastAsia="zh-CN"/>
        </w:rPr>
        <w:t>号课题</w:t>
      </w:r>
    </w:p>
    <w:p w:rsidR="001B0462" w:rsidRPr="003A3BFF" w:rsidRDefault="003F6A49" w:rsidP="002C4DA7">
      <w:pPr>
        <w:pStyle w:val="headingb"/>
        <w:rPr>
          <w:lang w:eastAsia="zh-CN"/>
        </w:rPr>
      </w:pPr>
      <w:r>
        <w:rPr>
          <w:rFonts w:hint="eastAsia"/>
          <w:lang w:eastAsia="zh-CN"/>
        </w:rPr>
        <w:t>研究组</w:t>
      </w:r>
      <w:r w:rsidR="001B0462" w:rsidRPr="003A3BFF">
        <w:rPr>
          <w:lang w:eastAsia="zh-CN"/>
        </w:rPr>
        <w:t>:</w:t>
      </w:r>
    </w:p>
    <w:p w:rsidR="001B0462" w:rsidRPr="003A3BFF" w:rsidRDefault="00A91F96" w:rsidP="00C31563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after="100" w:afterAutospacing="1"/>
        <w:ind w:left="714" w:hanging="357"/>
        <w:jc w:val="both"/>
        <w:rPr>
          <w:szCs w:val="24"/>
          <w:lang w:eastAsia="zh-CN"/>
        </w:rPr>
      </w:pPr>
      <w:r>
        <w:rPr>
          <w:szCs w:val="24"/>
          <w:lang w:eastAsia="zh-CN"/>
        </w:rPr>
        <w:t>ITU-T</w:t>
      </w:r>
      <w:r w:rsidR="003F6A49">
        <w:rPr>
          <w:rFonts w:hint="eastAsia"/>
          <w:szCs w:val="24"/>
          <w:lang w:eastAsia="zh-CN"/>
        </w:rPr>
        <w:t>第</w:t>
      </w:r>
      <w:r w:rsidR="001B0462" w:rsidRPr="003A3BFF">
        <w:rPr>
          <w:szCs w:val="24"/>
          <w:lang w:eastAsia="zh-CN"/>
        </w:rPr>
        <w:t>9</w:t>
      </w:r>
      <w:r w:rsidR="003F6A49">
        <w:rPr>
          <w:rFonts w:hint="eastAsia"/>
          <w:szCs w:val="24"/>
          <w:lang w:eastAsia="zh-CN"/>
        </w:rPr>
        <w:t>、</w:t>
      </w:r>
      <w:r w:rsidR="001B0462" w:rsidRPr="003A3BFF">
        <w:rPr>
          <w:szCs w:val="24"/>
          <w:lang w:eastAsia="zh-CN"/>
        </w:rPr>
        <w:t>13</w:t>
      </w:r>
      <w:r w:rsidR="003F6A49">
        <w:rPr>
          <w:rFonts w:hint="eastAsia"/>
          <w:szCs w:val="24"/>
          <w:lang w:eastAsia="zh-CN"/>
        </w:rPr>
        <w:t>、</w:t>
      </w:r>
      <w:r w:rsidR="00F519F8">
        <w:rPr>
          <w:szCs w:val="24"/>
          <w:lang w:eastAsia="zh-CN"/>
        </w:rPr>
        <w:t>15</w:t>
      </w:r>
      <w:r w:rsidR="003F6A49">
        <w:rPr>
          <w:rFonts w:hint="eastAsia"/>
          <w:szCs w:val="24"/>
          <w:lang w:eastAsia="zh-CN"/>
        </w:rPr>
        <w:t>和</w:t>
      </w:r>
      <w:r w:rsidR="001B0462" w:rsidRPr="003A3BFF">
        <w:rPr>
          <w:szCs w:val="24"/>
          <w:lang w:eastAsia="zh-CN"/>
        </w:rPr>
        <w:t>16</w:t>
      </w:r>
      <w:r w:rsidR="003F6A49">
        <w:rPr>
          <w:rFonts w:hint="eastAsia"/>
          <w:szCs w:val="24"/>
          <w:lang w:eastAsia="zh-CN"/>
        </w:rPr>
        <w:t>研究组或</w:t>
      </w:r>
      <w:r w:rsidR="00C31563">
        <w:rPr>
          <w:rFonts w:hint="eastAsia"/>
          <w:szCs w:val="24"/>
          <w:lang w:eastAsia="zh-CN"/>
        </w:rPr>
        <w:t>其它相关研究组</w:t>
      </w:r>
    </w:p>
    <w:p w:rsidR="001B0462" w:rsidRPr="003F6A49" w:rsidRDefault="001B0462" w:rsidP="002C4DA7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after="100" w:afterAutospacing="1"/>
        <w:ind w:left="714" w:hanging="357"/>
        <w:jc w:val="both"/>
        <w:rPr>
          <w:szCs w:val="24"/>
          <w:lang w:eastAsia="fr-FR"/>
        </w:rPr>
      </w:pPr>
      <w:r w:rsidRPr="003F6A49">
        <w:rPr>
          <w:szCs w:val="24"/>
          <w:lang w:eastAsia="fr-FR"/>
        </w:rPr>
        <w:t>ITU-D</w:t>
      </w:r>
      <w:r w:rsidR="003F6A49">
        <w:rPr>
          <w:rFonts w:hint="eastAsia"/>
          <w:szCs w:val="24"/>
          <w:lang w:eastAsia="zh-CN"/>
        </w:rPr>
        <w:t>各研究组</w:t>
      </w:r>
    </w:p>
    <w:p w:rsidR="001B0462" w:rsidRPr="003F6A49" w:rsidRDefault="001B0462" w:rsidP="002C4DA7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after="100" w:afterAutospacing="1"/>
        <w:ind w:left="714" w:hanging="357"/>
        <w:jc w:val="both"/>
        <w:rPr>
          <w:szCs w:val="24"/>
          <w:lang w:eastAsia="fr-FR"/>
        </w:rPr>
      </w:pPr>
      <w:r w:rsidRPr="003F6A49">
        <w:rPr>
          <w:szCs w:val="24"/>
          <w:lang w:eastAsia="fr-FR"/>
        </w:rPr>
        <w:t>ITU-R</w:t>
      </w:r>
      <w:r w:rsidR="003F6A49">
        <w:rPr>
          <w:rFonts w:hint="eastAsia"/>
          <w:szCs w:val="24"/>
          <w:lang w:eastAsia="zh-CN"/>
        </w:rPr>
        <w:t>各研究组</w:t>
      </w:r>
    </w:p>
    <w:p w:rsidR="001B0462" w:rsidRPr="003F6A49" w:rsidRDefault="003F6A49" w:rsidP="002C4DA7">
      <w:pPr>
        <w:pStyle w:val="headingb"/>
        <w:rPr>
          <w:szCs w:val="24"/>
          <w:lang w:eastAsia="zh-CN"/>
        </w:rPr>
      </w:pPr>
      <w:r w:rsidRPr="003F6A49">
        <w:rPr>
          <w:rFonts w:hint="eastAsia"/>
          <w:lang w:val="en-US" w:eastAsia="zh-CN"/>
        </w:rPr>
        <w:t>标准化机构、论坛和企业联盟：</w:t>
      </w:r>
    </w:p>
    <w:p w:rsidR="001B0462" w:rsidRPr="003F6A49" w:rsidRDefault="001B0462" w:rsidP="002C4DA7">
      <w:pPr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</w:tabs>
        <w:spacing w:after="100" w:afterAutospacing="1"/>
        <w:ind w:left="714" w:hanging="357"/>
        <w:jc w:val="both"/>
        <w:rPr>
          <w:szCs w:val="24"/>
          <w:lang w:eastAsia="zh-CN"/>
        </w:rPr>
      </w:pPr>
      <w:r w:rsidRPr="003F6A49">
        <w:rPr>
          <w:szCs w:val="24"/>
          <w:lang w:eastAsia="zh-CN"/>
        </w:rPr>
        <w:t>IEC</w:t>
      </w:r>
      <w:r w:rsidR="003F6A49">
        <w:rPr>
          <w:rFonts w:hint="eastAsia"/>
          <w:szCs w:val="24"/>
          <w:lang w:eastAsia="zh-CN"/>
        </w:rPr>
        <w:t>（国际电工技术委员会）</w:t>
      </w:r>
    </w:p>
    <w:p w:rsidR="001B0462" w:rsidRPr="003F6A49" w:rsidRDefault="001B0462" w:rsidP="002C4DA7">
      <w:pPr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</w:tabs>
        <w:spacing w:after="100" w:afterAutospacing="1"/>
        <w:ind w:left="714" w:hanging="357"/>
        <w:jc w:val="both"/>
        <w:rPr>
          <w:szCs w:val="24"/>
          <w:lang w:eastAsia="zh-CN"/>
        </w:rPr>
      </w:pPr>
      <w:r w:rsidRPr="003F6A49">
        <w:rPr>
          <w:szCs w:val="24"/>
          <w:lang w:eastAsia="zh-CN"/>
        </w:rPr>
        <w:t>ISO</w:t>
      </w:r>
      <w:r w:rsidR="003F6A49">
        <w:rPr>
          <w:rFonts w:hint="eastAsia"/>
          <w:szCs w:val="24"/>
          <w:lang w:eastAsia="zh-CN"/>
        </w:rPr>
        <w:t>（国际标准化组织）</w:t>
      </w:r>
    </w:p>
    <w:p w:rsidR="001B0462" w:rsidRPr="003F6A49" w:rsidRDefault="001B0462" w:rsidP="002C4DA7">
      <w:pPr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</w:tabs>
        <w:spacing w:after="100" w:afterAutospacing="1"/>
        <w:ind w:left="714" w:hanging="357"/>
        <w:jc w:val="both"/>
        <w:rPr>
          <w:szCs w:val="24"/>
          <w:lang w:eastAsia="zh-CN"/>
        </w:rPr>
      </w:pPr>
      <w:r w:rsidRPr="003F6A49">
        <w:rPr>
          <w:szCs w:val="24"/>
          <w:lang w:eastAsia="zh-CN"/>
        </w:rPr>
        <w:t>ETSI</w:t>
      </w:r>
      <w:r w:rsidR="00E0049F">
        <w:rPr>
          <w:rFonts w:hint="eastAsia"/>
          <w:szCs w:val="24"/>
          <w:lang w:eastAsia="zh-CN"/>
        </w:rPr>
        <w:t>（欧洲电信标准学会）</w:t>
      </w:r>
    </w:p>
    <w:p w:rsidR="001B0462" w:rsidRPr="003F6A49" w:rsidRDefault="00E0049F" w:rsidP="002C4DA7">
      <w:pPr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</w:tabs>
        <w:spacing w:after="100" w:afterAutospacing="1"/>
        <w:ind w:left="714" w:hanging="357"/>
        <w:jc w:val="both"/>
        <w:rPr>
          <w:szCs w:val="24"/>
          <w:lang w:eastAsia="zh-CN"/>
        </w:rPr>
      </w:pPr>
      <w:r>
        <w:rPr>
          <w:szCs w:val="24"/>
          <w:lang w:eastAsia="zh-CN"/>
        </w:rPr>
        <w:t>ATIS</w:t>
      </w:r>
      <w:r>
        <w:rPr>
          <w:rFonts w:hint="eastAsia"/>
          <w:szCs w:val="24"/>
          <w:lang w:eastAsia="zh-CN"/>
        </w:rPr>
        <w:t>（美国电信行业解决方案联盟）</w:t>
      </w:r>
    </w:p>
    <w:p w:rsidR="001B0462" w:rsidRPr="00E7372A" w:rsidRDefault="001B0462" w:rsidP="002C4DA7">
      <w:pPr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</w:tabs>
        <w:spacing w:after="100" w:afterAutospacing="1"/>
        <w:ind w:left="714" w:hanging="357"/>
        <w:rPr>
          <w:lang w:val="en-US" w:eastAsia="zh-CN"/>
        </w:rPr>
      </w:pPr>
      <w:r w:rsidRPr="003F6A49">
        <w:rPr>
          <w:szCs w:val="24"/>
          <w:lang w:eastAsia="zh-CN"/>
        </w:rPr>
        <w:t>IEEE</w:t>
      </w:r>
      <w:r w:rsidR="00E0049F">
        <w:rPr>
          <w:rFonts w:hint="eastAsia"/>
          <w:szCs w:val="24"/>
          <w:lang w:eastAsia="zh-CN"/>
        </w:rPr>
        <w:t>（美国电气和电子工程师学会）</w:t>
      </w:r>
    </w:p>
    <w:p w:rsidR="001B0462" w:rsidRPr="00E0049F" w:rsidRDefault="00E0049F" w:rsidP="002C4DA7">
      <w:pPr>
        <w:pStyle w:val="enumlev1"/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  <w:tab w:val="left" w:pos="851"/>
        </w:tabs>
        <w:overflowPunct w:val="0"/>
        <w:autoSpaceDE w:val="0"/>
        <w:autoSpaceDN w:val="0"/>
        <w:adjustRightInd w:val="0"/>
        <w:spacing w:before="120" w:after="100" w:afterAutospacing="1"/>
        <w:ind w:left="714" w:hanging="357"/>
        <w:textAlignment w:val="baseline"/>
        <w:rPr>
          <w:bCs/>
          <w:szCs w:val="24"/>
          <w:lang w:eastAsia="zh-CN"/>
        </w:rPr>
      </w:pPr>
      <w:r>
        <w:rPr>
          <w:rFonts w:hint="eastAsia"/>
          <w:lang w:eastAsia="zh-CN"/>
        </w:rPr>
        <w:t>其它相关标准化机构、论坛、企业联盟和其它相关组织</w:t>
      </w:r>
    </w:p>
    <w:p w:rsidR="001B0462" w:rsidRPr="00B035AF" w:rsidRDefault="001B0462" w:rsidP="001B0462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20" w:afterAutospacing="1"/>
        <w:ind w:left="360"/>
        <w:rPr>
          <w:bCs/>
          <w:szCs w:val="24"/>
          <w:lang w:eastAsia="zh-CN"/>
        </w:rPr>
      </w:pPr>
    </w:p>
    <w:p w:rsidR="001B0462" w:rsidRPr="00FB1614" w:rsidRDefault="001B0462" w:rsidP="001B0462">
      <w:pPr>
        <w:spacing w:before="0"/>
        <w:jc w:val="center"/>
        <w:rPr>
          <w:b/>
          <w:bCs/>
        </w:rPr>
      </w:pPr>
      <w:r>
        <w:rPr>
          <w:b/>
          <w:bCs/>
        </w:rPr>
        <w:t>____________</w:t>
      </w:r>
    </w:p>
    <w:p w:rsidR="00E17655" w:rsidRPr="009C749B" w:rsidRDefault="00E17655" w:rsidP="00E17655">
      <w:pPr>
        <w:tabs>
          <w:tab w:val="clear" w:pos="794"/>
          <w:tab w:val="left" w:pos="210"/>
        </w:tabs>
        <w:rPr>
          <w:lang w:eastAsia="zh-CN"/>
        </w:rPr>
      </w:pPr>
    </w:p>
    <w:sectPr w:rsidR="00E17655" w:rsidRPr="009C749B" w:rsidSect="004F675E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567" w:right="1089" w:bottom="567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BC1" w:rsidRDefault="00881BC1">
      <w:r>
        <w:separator/>
      </w:r>
    </w:p>
  </w:endnote>
  <w:endnote w:type="continuationSeparator" w:id="0">
    <w:p w:rsidR="00881BC1" w:rsidRDefault="0088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BC1" w:rsidRDefault="001939F0" w:rsidP="002E27A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A91ED2">
      <w:t>M:\SG_DOC\SG5\Circulars_09-12\235C.DOCX</w:t>
    </w:r>
    <w:r>
      <w:fldChar w:fldCharType="end"/>
    </w:r>
    <w:r w:rsidR="00881BC1">
      <w:rPr>
        <w:rFonts w:hint="eastAsia"/>
        <w:lang w:eastAsia="zh-CN"/>
      </w:rPr>
      <w:t xml:space="preserve"> (316807)</w:t>
    </w:r>
    <w:r w:rsidR="00881BC1">
      <w:tab/>
    </w:r>
    <w:r w:rsidR="00881BC1">
      <w:fldChar w:fldCharType="begin"/>
    </w:r>
    <w:r w:rsidR="00881BC1">
      <w:instrText xml:space="preserve"> SAVEDATE \@ DD.MM.YY </w:instrText>
    </w:r>
    <w:r w:rsidR="00881BC1">
      <w:fldChar w:fldCharType="separate"/>
    </w:r>
    <w:r>
      <w:t>22.11.11</w:t>
    </w:r>
    <w:r w:rsidR="00881BC1">
      <w:fldChar w:fldCharType="end"/>
    </w:r>
    <w:r w:rsidR="00881BC1">
      <w:tab/>
    </w:r>
    <w:r w:rsidR="00881BC1">
      <w:fldChar w:fldCharType="begin"/>
    </w:r>
    <w:r w:rsidR="00881BC1">
      <w:instrText xml:space="preserve"> PRINTDATE \@ DD.MM.YY </w:instrText>
    </w:r>
    <w:r w:rsidR="00881BC1">
      <w:fldChar w:fldCharType="separate"/>
    </w:r>
    <w:r w:rsidR="00A91ED2">
      <w:t>22.11.11</w:t>
    </w:r>
    <w:r w:rsidR="00881BC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80D" w:rsidRPr="009E2B30" w:rsidRDefault="00B7580D" w:rsidP="00B7580D">
    <w:pPr>
      <w:pStyle w:val="Footer"/>
    </w:pPr>
    <w:r>
      <w:t>ITU-T\BUREAU\CIRC\235c.doC</w:t>
    </w:r>
  </w:p>
  <w:p w:rsidR="00881BC1" w:rsidRPr="00B7580D" w:rsidRDefault="00881BC1" w:rsidP="00B758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9" w:type="pct"/>
      <w:tblInd w:w="-1" w:type="dxa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7"/>
    </w:tblGrid>
    <w:tr w:rsidR="00A91ED2" w:rsidRPr="008A7B2A" w:rsidTr="00220C6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91ED2" w:rsidRPr="008A7B2A" w:rsidRDefault="00A91ED2" w:rsidP="00220C6E">
          <w:pPr>
            <w:pStyle w:val="itu"/>
            <w:rPr>
              <w:lang w:val="en-US"/>
            </w:rPr>
          </w:pPr>
          <w:r w:rsidRPr="008A7B2A">
            <w:rPr>
              <w:lang w:val="en-US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A91ED2" w:rsidRPr="008A7B2A" w:rsidRDefault="00A91ED2" w:rsidP="00220C6E">
          <w:pPr>
            <w:pStyle w:val="itu"/>
            <w:rPr>
              <w:lang w:val="en-US"/>
            </w:rPr>
          </w:pPr>
          <w:r w:rsidRPr="008A7B2A">
            <w:rPr>
              <w:lang w:val="en-US"/>
            </w:rPr>
            <w:t>T</w:t>
          </w:r>
          <w:r>
            <w:rPr>
              <w:lang w:val="en-US"/>
            </w:rPr>
            <w:t>e</w:t>
          </w:r>
          <w:r w:rsidRPr="008A7B2A">
            <w:rPr>
              <w:lang w:val="en-US"/>
            </w:rPr>
            <w:t>l</w:t>
          </w:r>
          <w:r>
            <w:rPr>
              <w:lang w:val="en-US"/>
            </w:rPr>
            <w:t>e</w:t>
          </w:r>
          <w:r w:rsidRPr="008A7B2A">
            <w:rPr>
              <w:lang w:val="en-US"/>
            </w:rPr>
            <w:t xml:space="preserve">phone </w:t>
          </w:r>
          <w:r w:rsidRPr="008A7B2A">
            <w:rPr>
              <w:lang w:val="en-US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A91ED2" w:rsidRPr="008A7B2A" w:rsidRDefault="00A91ED2" w:rsidP="00220C6E">
          <w:pPr>
            <w:pStyle w:val="itu"/>
            <w:rPr>
              <w:lang w:val="en-US"/>
            </w:rPr>
          </w:pPr>
          <w:r w:rsidRPr="008A7B2A">
            <w:rPr>
              <w:lang w:val="en-US"/>
            </w:rPr>
            <w:t>T</w:t>
          </w:r>
          <w:r>
            <w:rPr>
              <w:lang w:val="en-US"/>
            </w:rPr>
            <w:t>e</w:t>
          </w:r>
          <w:r w:rsidRPr="008A7B2A">
            <w:rPr>
              <w:lang w:val="en-US"/>
            </w:rPr>
            <w:t xml:space="preserve">lex 421 000 </w:t>
          </w:r>
          <w:proofErr w:type="spellStart"/>
          <w:r w:rsidRPr="008A7B2A">
            <w:rPr>
              <w:lang w:val="en-US"/>
            </w:rPr>
            <w:t>uit</w:t>
          </w:r>
          <w:proofErr w:type="spellEnd"/>
          <w:r w:rsidRPr="008A7B2A">
            <w:rPr>
              <w:lang w:val="en-US"/>
            </w:rPr>
            <w:t xml:space="preserve"> </w:t>
          </w:r>
          <w:proofErr w:type="spellStart"/>
          <w:r w:rsidRPr="008A7B2A">
            <w:rPr>
              <w:lang w:val="en-US"/>
            </w:rPr>
            <w:t>ch</w:t>
          </w:r>
          <w:proofErr w:type="spellEnd"/>
        </w:p>
      </w:tc>
      <w:tc>
        <w:tcPr>
          <w:tcW w:w="1130" w:type="pct"/>
          <w:tcBorders>
            <w:top w:val="single" w:sz="6" w:space="0" w:color="auto"/>
          </w:tcBorders>
          <w:tcMar>
            <w:top w:w="57" w:type="dxa"/>
          </w:tcMar>
        </w:tcPr>
        <w:p w:rsidR="00A91ED2" w:rsidRPr="008A7B2A" w:rsidRDefault="00A91ED2" w:rsidP="00220C6E">
          <w:pPr>
            <w:pStyle w:val="itu"/>
            <w:rPr>
              <w:lang w:val="en-US"/>
            </w:rPr>
          </w:pPr>
          <w:r w:rsidRPr="008A7B2A">
            <w:rPr>
              <w:lang w:val="en-US"/>
            </w:rPr>
            <w:t>E-mail:</w:t>
          </w:r>
          <w:r w:rsidRPr="008A7B2A">
            <w:rPr>
              <w:lang w:val="en-US"/>
            </w:rPr>
            <w:tab/>
            <w:t>itumail@itu.int</w:t>
          </w:r>
        </w:p>
      </w:tc>
    </w:tr>
    <w:tr w:rsidR="00A91ED2" w:rsidRPr="008A7B2A" w:rsidTr="00220C6E">
      <w:trPr>
        <w:cantSplit/>
      </w:trPr>
      <w:tc>
        <w:tcPr>
          <w:tcW w:w="1062" w:type="pct"/>
        </w:tcPr>
        <w:p w:rsidR="00A91ED2" w:rsidRPr="008A7B2A" w:rsidRDefault="00A91ED2" w:rsidP="00220C6E">
          <w:pPr>
            <w:pStyle w:val="itu"/>
            <w:rPr>
              <w:lang w:val="en-US"/>
            </w:rPr>
          </w:pPr>
          <w:r w:rsidRPr="008A7B2A">
            <w:rPr>
              <w:lang w:val="en-US"/>
            </w:rPr>
            <w:t xml:space="preserve">CH-1211 </w:t>
          </w:r>
          <w:smartTag w:uri="urn:schemas-microsoft-com:office:smarttags" w:element="City">
            <w:smartTag w:uri="urn:schemas-microsoft-com:office:smarttags" w:element="place">
              <w:r w:rsidRPr="008A7B2A">
                <w:rPr>
                  <w:lang w:val="en-US"/>
                </w:rPr>
                <w:t>Gen</w:t>
              </w:r>
              <w:r>
                <w:rPr>
                  <w:lang w:val="en-US"/>
                </w:rPr>
                <w:t>e</w:t>
              </w:r>
              <w:r w:rsidRPr="008A7B2A">
                <w:rPr>
                  <w:lang w:val="en-US"/>
                </w:rPr>
                <w:t>v</w:t>
              </w:r>
              <w:r>
                <w:rPr>
                  <w:lang w:val="en-US"/>
                </w:rPr>
                <w:t>a</w:t>
              </w:r>
            </w:smartTag>
          </w:smartTag>
          <w:r w:rsidRPr="008A7B2A">
            <w:rPr>
              <w:lang w:val="en-US"/>
            </w:rPr>
            <w:t xml:space="preserve"> 20</w:t>
          </w:r>
        </w:p>
      </w:tc>
      <w:tc>
        <w:tcPr>
          <w:tcW w:w="1584" w:type="pct"/>
        </w:tcPr>
        <w:p w:rsidR="00A91ED2" w:rsidRPr="008A7B2A" w:rsidRDefault="00A91ED2" w:rsidP="00220C6E">
          <w:pPr>
            <w:pStyle w:val="itu"/>
            <w:rPr>
              <w:lang w:val="en-US"/>
            </w:rPr>
          </w:pPr>
          <w:r w:rsidRPr="008A7B2A">
            <w:rPr>
              <w:lang w:val="en-US"/>
            </w:rPr>
            <w:t>T</w:t>
          </w:r>
          <w:r>
            <w:rPr>
              <w:lang w:val="en-US"/>
            </w:rPr>
            <w:t>e</w:t>
          </w:r>
          <w:r w:rsidRPr="008A7B2A">
            <w:rPr>
              <w:lang w:val="en-US"/>
            </w:rPr>
            <w:t>l</w:t>
          </w:r>
          <w:r>
            <w:rPr>
              <w:lang w:val="en-US"/>
            </w:rPr>
            <w:t>e</w:t>
          </w:r>
          <w:r w:rsidRPr="008A7B2A">
            <w:rPr>
              <w:lang w:val="en-US"/>
            </w:rPr>
            <w:t>fax</w:t>
          </w:r>
          <w:r w:rsidRPr="008A7B2A">
            <w:rPr>
              <w:lang w:val="en-US"/>
            </w:rPr>
            <w:tab/>
            <w:t>Gr3:</w:t>
          </w:r>
          <w:r w:rsidRPr="008A7B2A">
            <w:rPr>
              <w:lang w:val="en-US"/>
            </w:rPr>
            <w:tab/>
            <w:t>+41 22 733 72 56</w:t>
          </w:r>
        </w:p>
      </w:tc>
      <w:tc>
        <w:tcPr>
          <w:tcW w:w="1223" w:type="pct"/>
        </w:tcPr>
        <w:p w:rsidR="00A91ED2" w:rsidRPr="008A7B2A" w:rsidRDefault="00A91ED2" w:rsidP="00220C6E">
          <w:pPr>
            <w:pStyle w:val="itu"/>
            <w:rPr>
              <w:lang w:val="en-US"/>
            </w:rPr>
          </w:pPr>
          <w:proofErr w:type="spellStart"/>
          <w:r w:rsidRPr="008A7B2A">
            <w:rPr>
              <w:lang w:val="en-US"/>
            </w:rPr>
            <w:t>T</w:t>
          </w:r>
          <w:r>
            <w:rPr>
              <w:lang w:val="en-US"/>
            </w:rPr>
            <w:t>e</w:t>
          </w:r>
          <w:r w:rsidRPr="008A7B2A">
            <w:rPr>
              <w:lang w:val="en-US"/>
            </w:rPr>
            <w:t>l</w:t>
          </w:r>
          <w:r>
            <w:rPr>
              <w:lang w:val="en-US"/>
            </w:rPr>
            <w:t>e</w:t>
          </w:r>
          <w:r w:rsidRPr="008A7B2A">
            <w:rPr>
              <w:lang w:val="en-US"/>
            </w:rPr>
            <w:t>gramme</w:t>
          </w:r>
          <w:proofErr w:type="spellEnd"/>
          <w:r w:rsidRPr="008A7B2A">
            <w:rPr>
              <w:lang w:val="en-US"/>
            </w:rPr>
            <w:t xml:space="preserve"> ITU GENEVE</w:t>
          </w:r>
        </w:p>
      </w:tc>
      <w:tc>
        <w:tcPr>
          <w:tcW w:w="1130" w:type="pct"/>
        </w:tcPr>
        <w:p w:rsidR="00A91ED2" w:rsidRPr="008A7B2A" w:rsidRDefault="00A91ED2" w:rsidP="00220C6E">
          <w:pPr>
            <w:pStyle w:val="itu"/>
            <w:rPr>
              <w:lang w:val="en-US"/>
            </w:rPr>
          </w:pPr>
          <w:r>
            <w:rPr>
              <w:lang w:val="en-US"/>
            </w:rPr>
            <w:tab/>
          </w:r>
          <w:r w:rsidRPr="008A7B2A">
            <w:rPr>
              <w:lang w:val="en-US"/>
            </w:rPr>
            <w:t>ww.itu.int</w:t>
          </w:r>
        </w:p>
      </w:tc>
    </w:tr>
    <w:tr w:rsidR="00A91ED2" w:rsidRPr="008A7B2A" w:rsidTr="00220C6E">
      <w:trPr>
        <w:cantSplit/>
      </w:trPr>
      <w:tc>
        <w:tcPr>
          <w:tcW w:w="1062" w:type="pct"/>
        </w:tcPr>
        <w:p w:rsidR="00A91ED2" w:rsidRPr="008A7B2A" w:rsidRDefault="00A91ED2" w:rsidP="00220C6E">
          <w:pPr>
            <w:pStyle w:val="itu"/>
            <w:rPr>
              <w:lang w:val="en-US"/>
            </w:rPr>
          </w:pPr>
          <w:r>
            <w:rPr>
              <w:lang w:val="en-US"/>
            </w:rPr>
            <w:t>SWITZERLAND</w:t>
          </w:r>
        </w:p>
      </w:tc>
      <w:tc>
        <w:tcPr>
          <w:tcW w:w="1584" w:type="pct"/>
        </w:tcPr>
        <w:p w:rsidR="00A91ED2" w:rsidRPr="008A7B2A" w:rsidRDefault="00A91ED2" w:rsidP="00220C6E">
          <w:pPr>
            <w:pStyle w:val="itu"/>
            <w:rPr>
              <w:lang w:val="en-US"/>
            </w:rPr>
          </w:pPr>
          <w:r w:rsidRPr="008A7B2A">
            <w:rPr>
              <w:lang w:val="en-US"/>
            </w:rPr>
            <w:tab/>
            <w:t>Gr4:</w:t>
          </w:r>
          <w:r w:rsidRPr="008A7B2A">
            <w:rPr>
              <w:lang w:val="en-US"/>
            </w:rPr>
            <w:tab/>
            <w:t>+41 22 730 65 00</w:t>
          </w:r>
        </w:p>
      </w:tc>
      <w:tc>
        <w:tcPr>
          <w:tcW w:w="1223" w:type="pct"/>
        </w:tcPr>
        <w:p w:rsidR="00A91ED2" w:rsidRPr="008A7B2A" w:rsidRDefault="00A91ED2" w:rsidP="00220C6E">
          <w:pPr>
            <w:pStyle w:val="itu"/>
            <w:rPr>
              <w:lang w:val="en-US"/>
            </w:rPr>
          </w:pPr>
        </w:p>
      </w:tc>
      <w:tc>
        <w:tcPr>
          <w:tcW w:w="1130" w:type="pct"/>
        </w:tcPr>
        <w:p w:rsidR="00A91ED2" w:rsidRPr="008A7B2A" w:rsidRDefault="00A91ED2" w:rsidP="00220C6E">
          <w:pPr>
            <w:pStyle w:val="itu"/>
            <w:rPr>
              <w:lang w:val="en-US"/>
            </w:rPr>
          </w:pPr>
        </w:p>
      </w:tc>
    </w:tr>
  </w:tbl>
  <w:p w:rsidR="00881BC1" w:rsidRPr="00A91ED2" w:rsidRDefault="00881BC1" w:rsidP="00A91E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BC1" w:rsidRDefault="00881BC1">
      <w:r>
        <w:t>____________________</w:t>
      </w:r>
    </w:p>
  </w:footnote>
  <w:footnote w:type="continuationSeparator" w:id="0">
    <w:p w:rsidR="00881BC1" w:rsidRDefault="00881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BC1" w:rsidRPr="00C51CBC" w:rsidRDefault="00881BC1" w:rsidP="001B0462">
    <w:pPr>
      <w:pStyle w:val="Header"/>
      <w:rPr>
        <w:lang w:val="fr-CH"/>
      </w:rPr>
    </w:pPr>
    <w:r>
      <w:rPr>
        <w:lang w:val="fr-CH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F1E8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881BC1" w:rsidRDefault="00881B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BC1" w:rsidRPr="00C51CBC" w:rsidRDefault="00881BC1" w:rsidP="002C4DA7">
    <w:pPr>
      <w:pStyle w:val="Header"/>
      <w:rPr>
        <w:lang w:val="fr-CH"/>
      </w:rPr>
    </w:pPr>
    <w:r>
      <w:rPr>
        <w:lang w:val="fr-CH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939F0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881BC1" w:rsidRDefault="00881BC1" w:rsidP="002C4DA7">
    <w:pPr>
      <w:pStyle w:val="Footer"/>
      <w:jc w:val="center"/>
      <w:rPr>
        <w:lang w:eastAsia="zh-CN"/>
      </w:rPr>
    </w:pPr>
  </w:p>
  <w:p w:rsidR="00881BC1" w:rsidRDefault="00881BC1" w:rsidP="002C4DA7">
    <w:pPr>
      <w:pStyle w:val="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35400"/>
    <w:multiLevelType w:val="multilevel"/>
    <w:tmpl w:val="889E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617C85"/>
    <w:multiLevelType w:val="hybridMultilevel"/>
    <w:tmpl w:val="816EC4DA"/>
    <w:lvl w:ilvl="0" w:tplc="04090001">
      <w:start w:val="2"/>
      <w:numFmt w:val="bullet"/>
      <w:lvlText w:val="–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B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B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C5619B"/>
    <w:multiLevelType w:val="multilevel"/>
    <w:tmpl w:val="64187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D13432"/>
    <w:multiLevelType w:val="hybridMultilevel"/>
    <w:tmpl w:val="505A0264"/>
    <w:lvl w:ilvl="0" w:tplc="377CDA8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56625D"/>
    <w:multiLevelType w:val="multilevel"/>
    <w:tmpl w:val="89CA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C7166C"/>
    <w:multiLevelType w:val="multilevel"/>
    <w:tmpl w:val="B3B82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B4C"/>
    <w:rsid w:val="00062E63"/>
    <w:rsid w:val="000702BB"/>
    <w:rsid w:val="00095181"/>
    <w:rsid w:val="000B172D"/>
    <w:rsid w:val="000C1C49"/>
    <w:rsid w:val="000F52DD"/>
    <w:rsid w:val="001220E7"/>
    <w:rsid w:val="001939F0"/>
    <w:rsid w:val="001B0462"/>
    <w:rsid w:val="001C21C8"/>
    <w:rsid w:val="001C6E36"/>
    <w:rsid w:val="00296891"/>
    <w:rsid w:val="002C4DA7"/>
    <w:rsid w:val="002E27AD"/>
    <w:rsid w:val="00317A4D"/>
    <w:rsid w:val="00341C67"/>
    <w:rsid w:val="0034629A"/>
    <w:rsid w:val="00365A99"/>
    <w:rsid w:val="00386CC1"/>
    <w:rsid w:val="003F6A49"/>
    <w:rsid w:val="00410B4C"/>
    <w:rsid w:val="004F675E"/>
    <w:rsid w:val="005365E4"/>
    <w:rsid w:val="00572454"/>
    <w:rsid w:val="0058664D"/>
    <w:rsid w:val="0059425B"/>
    <w:rsid w:val="005A0956"/>
    <w:rsid w:val="00624CB1"/>
    <w:rsid w:val="006D0B85"/>
    <w:rsid w:val="00701CAB"/>
    <w:rsid w:val="00703CBA"/>
    <w:rsid w:val="00743D83"/>
    <w:rsid w:val="0075706B"/>
    <w:rsid w:val="007626DE"/>
    <w:rsid w:val="00762E1B"/>
    <w:rsid w:val="00797371"/>
    <w:rsid w:val="00822029"/>
    <w:rsid w:val="00881BC1"/>
    <w:rsid w:val="008847B5"/>
    <w:rsid w:val="008C6735"/>
    <w:rsid w:val="008D26A4"/>
    <w:rsid w:val="009704E7"/>
    <w:rsid w:val="0098410B"/>
    <w:rsid w:val="009C6BDC"/>
    <w:rsid w:val="009C749B"/>
    <w:rsid w:val="00A23646"/>
    <w:rsid w:val="00A23824"/>
    <w:rsid w:val="00A91ED2"/>
    <w:rsid w:val="00A91F96"/>
    <w:rsid w:val="00AD0748"/>
    <w:rsid w:val="00AF1E85"/>
    <w:rsid w:val="00AF2746"/>
    <w:rsid w:val="00B50E4F"/>
    <w:rsid w:val="00B67F39"/>
    <w:rsid w:val="00B7580D"/>
    <w:rsid w:val="00BB7187"/>
    <w:rsid w:val="00BE10E6"/>
    <w:rsid w:val="00C115D3"/>
    <w:rsid w:val="00C31563"/>
    <w:rsid w:val="00CE612B"/>
    <w:rsid w:val="00D05D27"/>
    <w:rsid w:val="00D579D3"/>
    <w:rsid w:val="00D91AAD"/>
    <w:rsid w:val="00D93973"/>
    <w:rsid w:val="00DE65BB"/>
    <w:rsid w:val="00E0049F"/>
    <w:rsid w:val="00E17655"/>
    <w:rsid w:val="00E73313"/>
    <w:rsid w:val="00EE2A77"/>
    <w:rsid w:val="00EE59AB"/>
    <w:rsid w:val="00F33A3F"/>
    <w:rsid w:val="00F519F8"/>
    <w:rsid w:val="00F670AA"/>
    <w:rsid w:val="00FC27D2"/>
    <w:rsid w:val="00FD3972"/>
    <w:rsid w:val="00FD66A1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customStyle="1" w:styleId="AnnexNotitle">
    <w:name w:val="Annex_No &amp; title"/>
    <w:basedOn w:val="Normal"/>
    <w:next w:val="Normal"/>
    <w:rsid w:val="001B0462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</w:rPr>
  </w:style>
  <w:style w:type="character" w:customStyle="1" w:styleId="FooterChar">
    <w:name w:val="Footer Char"/>
    <w:basedOn w:val="DefaultParagraphFont"/>
    <w:link w:val="Footer"/>
    <w:rsid w:val="001B0462"/>
    <w:rPr>
      <w:rFonts w:ascii="Times New Roman" w:hAnsi="Times New Roman"/>
      <w:caps/>
      <w:noProof/>
      <w:sz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customStyle="1" w:styleId="AnnexNotitle">
    <w:name w:val="Annex_No &amp; title"/>
    <w:basedOn w:val="Normal"/>
    <w:next w:val="Normal"/>
    <w:rsid w:val="001B0462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</w:rPr>
  </w:style>
  <w:style w:type="character" w:customStyle="1" w:styleId="FooterChar">
    <w:name w:val="Footer Char"/>
    <w:basedOn w:val="DefaultParagraphFont"/>
    <w:link w:val="Footer"/>
    <w:rsid w:val="001B0462"/>
    <w:rPr>
      <w:rFonts w:ascii="Times New Roman" w:hAnsi="Times New Roman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3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tsbsg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ng\Application%20Data\Microsoft\Templates\POOL%20C%20-%20ITU\PC_TSBCIRC2_REC_A8-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90095-CC9F-4714-BDD3-438A26224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PC_TSBCIRC2_REC_A8-C.dotm</Template>
  <TotalTime>0</TotalTime>
  <Pages>3</Pages>
  <Words>1565</Words>
  <Characters>376</Characters>
  <Application>Microsoft Office Word</Application>
  <DocSecurity>4</DocSecurity>
  <Lines>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song</dc:creator>
  <cp:lastModifiedBy>Bettini, Nadine</cp:lastModifiedBy>
  <cp:revision>2</cp:revision>
  <cp:lastPrinted>2011-11-22T16:55:00Z</cp:lastPrinted>
  <dcterms:created xsi:type="dcterms:W3CDTF">2011-11-25T07:39:00Z</dcterms:created>
  <dcterms:modified xsi:type="dcterms:W3CDTF">2011-11-25T07:39:00Z</dcterms:modified>
</cp:coreProperties>
</file>