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BC" w:rsidRDefault="00716BBC" w:rsidP="00401E67">
      <w:pPr>
        <w:ind w:right="-143"/>
        <w:sectPr w:rsidR="00716BBC" w:rsidSect="009D51FA">
          <w:footerReference w:type="default" r:id="rId8"/>
          <w:footerReference w:type="first" r:id="rId9"/>
          <w:pgSz w:w="11907" w:h="16840"/>
          <w:pgMar w:top="1134" w:right="1089" w:bottom="1134" w:left="1089" w:header="567" w:footer="510" w:gutter="0"/>
          <w:paperSrc w:first="15" w:other="15"/>
          <w:cols w:space="720"/>
          <w:titlePg/>
        </w:sectPr>
      </w:pPr>
    </w:p>
    <w:tbl>
      <w:tblPr>
        <w:tblpPr w:leftFromText="180" w:rightFromText="180" w:vertAnchor="page" w:horzAnchor="margin" w:tblpXSpec="center" w:tblpY="665"/>
        <w:tblW w:w="0" w:type="auto"/>
        <w:tblLayout w:type="fixed"/>
        <w:tblCellMar>
          <w:left w:w="0" w:type="dxa"/>
          <w:right w:w="0" w:type="dxa"/>
        </w:tblCellMar>
        <w:tblLook w:val="0000"/>
      </w:tblPr>
      <w:tblGrid>
        <w:gridCol w:w="6426"/>
        <w:gridCol w:w="3355"/>
      </w:tblGrid>
      <w:tr w:rsidR="005A3DD9" w:rsidTr="00F34F98">
        <w:trPr>
          <w:cantSplit/>
        </w:trPr>
        <w:tc>
          <w:tcPr>
            <w:tcW w:w="6426" w:type="dxa"/>
            <w:vAlign w:val="center"/>
          </w:tcPr>
          <w:p w:rsidR="005A3DD9" w:rsidRDefault="005A3DD9" w:rsidP="00401E67">
            <w:pPr>
              <w:tabs>
                <w:tab w:val="right" w:pos="8732"/>
              </w:tabs>
              <w:spacing w:before="0"/>
              <w:rPr>
                <w:rFonts w:ascii="Verdana" w:hAnsi="Verdana"/>
                <w:b/>
                <w:bCs/>
                <w:iCs/>
                <w:color w:val="FFFFFF"/>
                <w:sz w:val="26"/>
                <w:szCs w:val="26"/>
              </w:rPr>
            </w:pPr>
            <w:r w:rsidRPr="00A92432">
              <w:rPr>
                <w:rFonts w:ascii="Verdana" w:hAnsi="Verdana"/>
                <w:b/>
                <w:bCs/>
                <w:iCs/>
                <w:sz w:val="26"/>
                <w:szCs w:val="26"/>
              </w:rPr>
              <w:t>Bureau de la normalisation</w:t>
            </w:r>
            <w:r w:rsidRPr="00A92432">
              <w:rPr>
                <w:rFonts w:ascii="Verdana" w:hAnsi="Verdana"/>
                <w:b/>
                <w:bCs/>
                <w:iCs/>
                <w:sz w:val="26"/>
                <w:szCs w:val="26"/>
              </w:rPr>
              <w:br/>
              <w:t>des télécommunications</w:t>
            </w:r>
          </w:p>
        </w:tc>
        <w:tc>
          <w:tcPr>
            <w:tcW w:w="3355" w:type="dxa"/>
            <w:vAlign w:val="center"/>
          </w:tcPr>
          <w:p w:rsidR="005A3DD9" w:rsidRDefault="003839EC" w:rsidP="00401E67">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81175" cy="695325"/>
                  <wp:effectExtent l="19050" t="0" r="9525" b="0"/>
                  <wp:docPr id="1" name="Picture 1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_"/>
                          <pic:cNvPicPr>
                            <a:picLocks noChangeAspect="1" noChangeArrowheads="1"/>
                          </pic:cNvPicPr>
                        </pic:nvPicPr>
                        <pic:blipFill>
                          <a:blip r:embed="rId10" cstate="print"/>
                          <a:srcRect/>
                          <a:stretch>
                            <a:fillRect/>
                          </a:stretch>
                        </pic:blipFill>
                        <pic:spPr bwMode="auto">
                          <a:xfrm>
                            <a:off x="0" y="0"/>
                            <a:ext cx="1781175" cy="695325"/>
                          </a:xfrm>
                          <a:prstGeom prst="rect">
                            <a:avLst/>
                          </a:prstGeom>
                          <a:noFill/>
                          <a:ln w="9525">
                            <a:noFill/>
                            <a:miter lim="800000"/>
                            <a:headEnd/>
                            <a:tailEnd/>
                          </a:ln>
                        </pic:spPr>
                      </pic:pic>
                    </a:graphicData>
                  </a:graphic>
                </wp:inline>
              </w:drawing>
            </w:r>
          </w:p>
        </w:tc>
      </w:tr>
      <w:tr w:rsidR="005A3DD9" w:rsidTr="00F34F98">
        <w:trPr>
          <w:cantSplit/>
        </w:trPr>
        <w:tc>
          <w:tcPr>
            <w:tcW w:w="6426" w:type="dxa"/>
            <w:vAlign w:val="center"/>
          </w:tcPr>
          <w:p w:rsidR="005A3DD9" w:rsidRDefault="005A3DD9" w:rsidP="00401E67">
            <w:pPr>
              <w:tabs>
                <w:tab w:val="right" w:pos="8732"/>
              </w:tabs>
              <w:spacing w:before="0"/>
              <w:rPr>
                <w:rFonts w:ascii="Verdana" w:hAnsi="Verdana"/>
                <w:b/>
                <w:bCs/>
                <w:iCs/>
                <w:sz w:val="18"/>
                <w:szCs w:val="18"/>
              </w:rPr>
            </w:pPr>
          </w:p>
        </w:tc>
        <w:tc>
          <w:tcPr>
            <w:tcW w:w="3355" w:type="dxa"/>
            <w:vAlign w:val="center"/>
          </w:tcPr>
          <w:p w:rsidR="005A3DD9" w:rsidRDefault="005A3DD9" w:rsidP="00401E67">
            <w:pPr>
              <w:spacing w:before="0"/>
              <w:ind w:left="993" w:hanging="993"/>
              <w:jc w:val="right"/>
              <w:rPr>
                <w:rFonts w:ascii="Verdana" w:hAnsi="Verdana"/>
                <w:sz w:val="18"/>
                <w:szCs w:val="18"/>
              </w:rPr>
            </w:pPr>
          </w:p>
        </w:tc>
      </w:tr>
    </w:tbl>
    <w:p w:rsidR="004D64E0" w:rsidRDefault="004D64E0" w:rsidP="00401E67">
      <w:pPr>
        <w:tabs>
          <w:tab w:val="left" w:pos="5755"/>
        </w:tabs>
        <w:spacing w:before="0"/>
      </w:pPr>
    </w:p>
    <w:p w:rsidR="004D64E0" w:rsidRDefault="004D64E0" w:rsidP="00401E67">
      <w:pPr>
        <w:tabs>
          <w:tab w:val="left" w:pos="5755"/>
        </w:tabs>
        <w:spacing w:before="0"/>
      </w:pPr>
    </w:p>
    <w:p w:rsidR="00173738" w:rsidRDefault="00173738" w:rsidP="00401E67">
      <w:pPr>
        <w:tabs>
          <w:tab w:val="left" w:pos="5755"/>
        </w:tabs>
        <w:spacing w:before="0"/>
      </w:pPr>
    </w:p>
    <w:p w:rsidR="005A3DD9" w:rsidRDefault="005A3DD9" w:rsidP="00401E67">
      <w:pPr>
        <w:tabs>
          <w:tab w:val="clear" w:pos="794"/>
          <w:tab w:val="clear" w:pos="1191"/>
          <w:tab w:val="clear" w:pos="1588"/>
          <w:tab w:val="clear" w:pos="1985"/>
          <w:tab w:val="left" w:pos="5278"/>
        </w:tabs>
        <w:spacing w:before="0"/>
      </w:pPr>
      <w:r>
        <w:tab/>
        <w:t xml:space="preserve">Genève, le </w:t>
      </w:r>
      <w:r w:rsidR="0097488C">
        <w:t>19 septembre 2011</w:t>
      </w:r>
    </w:p>
    <w:p w:rsidR="00923CD6" w:rsidRDefault="00923CD6" w:rsidP="00401E67">
      <w:pPr>
        <w:tabs>
          <w:tab w:val="clear" w:pos="794"/>
          <w:tab w:val="clear" w:pos="1191"/>
          <w:tab w:val="clear" w:pos="1588"/>
          <w:tab w:val="clear" w:pos="1985"/>
          <w:tab w:val="left" w:pos="6096"/>
        </w:tabs>
        <w:spacing w:before="0"/>
      </w:pPr>
    </w:p>
    <w:tbl>
      <w:tblPr>
        <w:tblW w:w="9785" w:type="dxa"/>
        <w:tblInd w:w="-42" w:type="dxa"/>
        <w:tblLayout w:type="fixed"/>
        <w:tblCellMar>
          <w:left w:w="0" w:type="dxa"/>
          <w:right w:w="0" w:type="dxa"/>
        </w:tblCellMar>
        <w:tblLook w:val="0000"/>
      </w:tblPr>
      <w:tblGrid>
        <w:gridCol w:w="890"/>
        <w:gridCol w:w="4157"/>
        <w:gridCol w:w="4738"/>
      </w:tblGrid>
      <w:tr w:rsidR="004D64E0" w:rsidTr="004D64E0">
        <w:trPr>
          <w:trHeight w:val="340"/>
        </w:trPr>
        <w:tc>
          <w:tcPr>
            <w:tcW w:w="890" w:type="dxa"/>
            <w:tcBorders>
              <w:top w:val="nil"/>
              <w:left w:val="nil"/>
              <w:bottom w:val="nil"/>
              <w:right w:val="nil"/>
            </w:tcBorders>
          </w:tcPr>
          <w:p w:rsidR="004D64E0" w:rsidRDefault="004D64E0" w:rsidP="00401E67">
            <w:pPr>
              <w:tabs>
                <w:tab w:val="left" w:pos="4111"/>
              </w:tabs>
              <w:spacing w:before="0"/>
              <w:ind w:left="57"/>
              <w:rPr>
                <w:color w:val="FFFFFF"/>
              </w:rPr>
            </w:pPr>
            <w:r>
              <w:t>Réf.:</w:t>
            </w:r>
          </w:p>
        </w:tc>
        <w:tc>
          <w:tcPr>
            <w:tcW w:w="4157" w:type="dxa"/>
            <w:tcBorders>
              <w:top w:val="nil"/>
              <w:left w:val="nil"/>
              <w:bottom w:val="nil"/>
              <w:right w:val="nil"/>
            </w:tcBorders>
          </w:tcPr>
          <w:p w:rsidR="004D64E0" w:rsidRDefault="004D64E0" w:rsidP="00401E67">
            <w:pPr>
              <w:tabs>
                <w:tab w:val="left" w:pos="4111"/>
              </w:tabs>
              <w:spacing w:before="0"/>
              <w:ind w:left="57"/>
            </w:pPr>
            <w:r>
              <w:rPr>
                <w:b/>
              </w:rPr>
              <w:t xml:space="preserve">Circulaire TSB </w:t>
            </w:r>
            <w:r w:rsidR="00401E67">
              <w:rPr>
                <w:b/>
              </w:rPr>
              <w:t>232</w:t>
            </w:r>
            <w:r>
              <w:br/>
              <w:t xml:space="preserve">COM </w:t>
            </w:r>
            <w:r w:rsidR="0097488C">
              <w:t>15/GJ</w:t>
            </w:r>
          </w:p>
        </w:tc>
        <w:tc>
          <w:tcPr>
            <w:tcW w:w="4738" w:type="dxa"/>
            <w:vMerge w:val="restart"/>
            <w:tcBorders>
              <w:top w:val="nil"/>
              <w:left w:val="nil"/>
              <w:right w:val="nil"/>
            </w:tcBorders>
          </w:tcPr>
          <w:p w:rsidR="004D64E0" w:rsidRDefault="004D64E0" w:rsidP="00401E67">
            <w:pPr>
              <w:tabs>
                <w:tab w:val="clear" w:pos="794"/>
                <w:tab w:val="clear" w:pos="1191"/>
                <w:tab w:val="clear" w:pos="1588"/>
                <w:tab w:val="clear" w:pos="1985"/>
                <w:tab w:val="left" w:pos="511"/>
              </w:tabs>
              <w:spacing w:before="0"/>
              <w:ind w:left="511" w:hanging="227"/>
            </w:pPr>
            <w:r>
              <w:t>-</w:t>
            </w:r>
            <w:r>
              <w:tab/>
              <w:t xml:space="preserve">Aux administrations des Etats Membres </w:t>
            </w:r>
            <w:r>
              <w:br/>
              <w:t>de l'Union;</w:t>
            </w:r>
          </w:p>
          <w:p w:rsidR="004D64E0" w:rsidRDefault="004D64E0" w:rsidP="00401E67">
            <w:pPr>
              <w:tabs>
                <w:tab w:val="clear" w:pos="794"/>
                <w:tab w:val="clear" w:pos="1191"/>
                <w:tab w:val="clear" w:pos="1588"/>
                <w:tab w:val="clear" w:pos="1985"/>
                <w:tab w:val="left" w:pos="511"/>
              </w:tabs>
              <w:spacing w:before="0"/>
              <w:ind w:left="284"/>
            </w:pPr>
            <w:r>
              <w:t>-</w:t>
            </w:r>
            <w:r>
              <w:tab/>
              <w:t>Aux Membres du Secteur UIT-T</w:t>
            </w:r>
          </w:p>
          <w:p w:rsidR="004D64E0" w:rsidRDefault="004D64E0" w:rsidP="00401E67">
            <w:pPr>
              <w:tabs>
                <w:tab w:val="clear" w:pos="794"/>
                <w:tab w:val="clear" w:pos="1191"/>
                <w:tab w:val="clear" w:pos="1588"/>
                <w:tab w:val="clear" w:pos="1985"/>
                <w:tab w:val="left" w:pos="511"/>
              </w:tabs>
              <w:spacing w:before="0"/>
              <w:ind w:left="284"/>
            </w:pPr>
          </w:p>
          <w:p w:rsidR="004D64E0" w:rsidRDefault="004D64E0" w:rsidP="00401E67">
            <w:pPr>
              <w:tabs>
                <w:tab w:val="clear" w:pos="794"/>
                <w:tab w:val="clear" w:pos="1191"/>
                <w:tab w:val="clear" w:pos="1588"/>
                <w:tab w:val="clear" w:pos="1985"/>
                <w:tab w:val="left" w:pos="511"/>
              </w:tabs>
              <w:spacing w:before="0"/>
              <w:ind w:left="284"/>
            </w:pPr>
            <w:r>
              <w:rPr>
                <w:b/>
              </w:rPr>
              <w:t>Copie:</w:t>
            </w:r>
          </w:p>
          <w:p w:rsidR="004D64E0" w:rsidRDefault="004D64E0" w:rsidP="00401E67">
            <w:pPr>
              <w:tabs>
                <w:tab w:val="clear" w:pos="794"/>
                <w:tab w:val="clear" w:pos="1191"/>
                <w:tab w:val="clear" w:pos="1588"/>
                <w:tab w:val="clear" w:pos="1985"/>
                <w:tab w:val="left" w:pos="511"/>
              </w:tabs>
              <w:spacing w:before="0"/>
              <w:ind w:left="284"/>
            </w:pPr>
            <w:r>
              <w:t>-</w:t>
            </w:r>
            <w:r>
              <w:tab/>
              <w:t>Aux Associés de l'UIT-T;</w:t>
            </w:r>
          </w:p>
          <w:p w:rsidR="004D64E0" w:rsidRDefault="004D64E0" w:rsidP="00401E67">
            <w:pPr>
              <w:tabs>
                <w:tab w:val="clear" w:pos="794"/>
                <w:tab w:val="clear" w:pos="1191"/>
                <w:tab w:val="clear" w:pos="1588"/>
                <w:tab w:val="clear" w:pos="1985"/>
                <w:tab w:val="left" w:pos="511"/>
              </w:tabs>
              <w:spacing w:before="0"/>
              <w:ind w:left="511" w:hanging="227"/>
            </w:pPr>
            <w:r>
              <w:t>-</w:t>
            </w:r>
            <w:r>
              <w:tab/>
              <w:t>Aux établissements universitaires participant aux travaux de l'UIT-T;</w:t>
            </w:r>
          </w:p>
          <w:p w:rsidR="004D64E0" w:rsidRDefault="004D64E0" w:rsidP="00401E67">
            <w:pPr>
              <w:tabs>
                <w:tab w:val="clear" w:pos="794"/>
                <w:tab w:val="clear" w:pos="1191"/>
                <w:tab w:val="clear" w:pos="1588"/>
                <w:tab w:val="clear" w:pos="1985"/>
                <w:tab w:val="left" w:pos="511"/>
              </w:tabs>
              <w:spacing w:before="0"/>
              <w:ind w:left="511" w:hanging="227"/>
            </w:pPr>
            <w:r>
              <w:t>-</w:t>
            </w:r>
            <w:r>
              <w:tab/>
              <w:t xml:space="preserve">Aux Président et Vice-Présidents de la </w:t>
            </w:r>
            <w:r>
              <w:br/>
              <w:t xml:space="preserve">Commission d'études </w:t>
            </w:r>
            <w:r w:rsidR="0097488C">
              <w:t>15</w:t>
            </w:r>
            <w:r>
              <w:t>;</w:t>
            </w:r>
          </w:p>
          <w:p w:rsidR="004D64E0" w:rsidRDefault="004D64E0" w:rsidP="00401E67">
            <w:pPr>
              <w:tabs>
                <w:tab w:val="clear" w:pos="794"/>
                <w:tab w:val="clear" w:pos="1191"/>
                <w:tab w:val="clear" w:pos="1588"/>
                <w:tab w:val="clear" w:pos="1985"/>
                <w:tab w:val="left" w:pos="511"/>
              </w:tabs>
              <w:spacing w:before="0"/>
              <w:ind w:left="511" w:hanging="227"/>
            </w:pPr>
            <w:r>
              <w:t>-</w:t>
            </w:r>
            <w:r>
              <w:tab/>
              <w:t xml:space="preserve">Au Directeur du Bureau de développement </w:t>
            </w:r>
            <w:r>
              <w:br/>
              <w:t>des télécommunications;</w:t>
            </w:r>
          </w:p>
          <w:p w:rsidR="004D64E0" w:rsidRPr="004D64E0" w:rsidRDefault="004D64E0" w:rsidP="00401E67">
            <w:pPr>
              <w:tabs>
                <w:tab w:val="clear" w:pos="794"/>
                <w:tab w:val="clear" w:pos="1191"/>
                <w:tab w:val="clear" w:pos="1588"/>
                <w:tab w:val="clear" w:pos="1985"/>
                <w:tab w:val="left" w:pos="511"/>
              </w:tabs>
              <w:spacing w:before="0"/>
              <w:ind w:left="511" w:hanging="227"/>
              <w:rPr>
                <w:b/>
                <w:bCs/>
              </w:rPr>
            </w:pPr>
            <w:r>
              <w:t>-</w:t>
            </w:r>
            <w:r>
              <w:tab/>
              <w:t xml:space="preserve">Au Directeur du Bureau des </w:t>
            </w:r>
            <w:r>
              <w:br/>
              <w:t>radiocommunications</w:t>
            </w:r>
          </w:p>
          <w:p w:rsidR="004D64E0" w:rsidRDefault="004D64E0" w:rsidP="00401E67">
            <w:pPr>
              <w:tabs>
                <w:tab w:val="left" w:pos="4111"/>
              </w:tabs>
              <w:spacing w:before="0"/>
              <w:ind w:left="57"/>
            </w:pPr>
          </w:p>
        </w:tc>
      </w:tr>
      <w:tr w:rsidR="004D64E0" w:rsidTr="004D64E0">
        <w:trPr>
          <w:trHeight w:hRule="exact" w:val="340"/>
        </w:trPr>
        <w:tc>
          <w:tcPr>
            <w:tcW w:w="890" w:type="dxa"/>
            <w:tcBorders>
              <w:top w:val="nil"/>
              <w:left w:val="nil"/>
              <w:bottom w:val="nil"/>
              <w:right w:val="nil"/>
            </w:tcBorders>
          </w:tcPr>
          <w:p w:rsidR="004D64E0" w:rsidRDefault="004D64E0" w:rsidP="00401E67">
            <w:pPr>
              <w:tabs>
                <w:tab w:val="left" w:pos="4111"/>
              </w:tabs>
              <w:spacing w:before="0"/>
              <w:ind w:left="57"/>
              <w:rPr>
                <w:color w:val="FFFFFF"/>
              </w:rPr>
            </w:pPr>
          </w:p>
        </w:tc>
        <w:tc>
          <w:tcPr>
            <w:tcW w:w="4157" w:type="dxa"/>
            <w:tcBorders>
              <w:top w:val="nil"/>
              <w:left w:val="nil"/>
              <w:bottom w:val="nil"/>
              <w:right w:val="nil"/>
            </w:tcBorders>
          </w:tcPr>
          <w:p w:rsidR="004D64E0" w:rsidRDefault="004D64E0" w:rsidP="00401E67">
            <w:pPr>
              <w:tabs>
                <w:tab w:val="left" w:pos="4111"/>
              </w:tabs>
              <w:spacing w:before="0"/>
              <w:ind w:left="57"/>
            </w:pPr>
          </w:p>
        </w:tc>
        <w:tc>
          <w:tcPr>
            <w:tcW w:w="4738" w:type="dxa"/>
            <w:vMerge/>
            <w:tcBorders>
              <w:left w:val="nil"/>
              <w:right w:val="nil"/>
            </w:tcBorders>
          </w:tcPr>
          <w:p w:rsidR="004D64E0" w:rsidRDefault="004D64E0" w:rsidP="00401E67">
            <w:pPr>
              <w:tabs>
                <w:tab w:val="left" w:pos="4111"/>
              </w:tabs>
              <w:spacing w:before="0"/>
              <w:ind w:left="57"/>
            </w:pPr>
          </w:p>
        </w:tc>
      </w:tr>
      <w:tr w:rsidR="004D64E0" w:rsidTr="004D64E0">
        <w:trPr>
          <w:trHeight w:hRule="exact" w:val="340"/>
        </w:trPr>
        <w:tc>
          <w:tcPr>
            <w:tcW w:w="890" w:type="dxa"/>
            <w:tcBorders>
              <w:top w:val="nil"/>
              <w:left w:val="nil"/>
              <w:bottom w:val="nil"/>
              <w:right w:val="nil"/>
            </w:tcBorders>
          </w:tcPr>
          <w:p w:rsidR="004D64E0" w:rsidRDefault="004D64E0" w:rsidP="00401E67">
            <w:pPr>
              <w:tabs>
                <w:tab w:val="left" w:pos="4111"/>
              </w:tabs>
              <w:spacing w:before="0"/>
              <w:ind w:left="57"/>
              <w:rPr>
                <w:color w:val="FFFFFF"/>
              </w:rPr>
            </w:pPr>
            <w:r>
              <w:t>Tél.:</w:t>
            </w:r>
          </w:p>
        </w:tc>
        <w:tc>
          <w:tcPr>
            <w:tcW w:w="4157" w:type="dxa"/>
            <w:tcBorders>
              <w:top w:val="nil"/>
              <w:left w:val="nil"/>
              <w:bottom w:val="nil"/>
              <w:right w:val="nil"/>
            </w:tcBorders>
          </w:tcPr>
          <w:p w:rsidR="004D64E0" w:rsidRDefault="004D64E0" w:rsidP="00401E67">
            <w:pPr>
              <w:tabs>
                <w:tab w:val="left" w:pos="4111"/>
              </w:tabs>
              <w:spacing w:before="0"/>
              <w:ind w:left="57"/>
            </w:pPr>
            <w:r>
              <w:t xml:space="preserve">+41 22 730 </w:t>
            </w:r>
            <w:r w:rsidR="0097488C">
              <w:t>6356</w:t>
            </w:r>
          </w:p>
        </w:tc>
        <w:tc>
          <w:tcPr>
            <w:tcW w:w="4738" w:type="dxa"/>
            <w:vMerge/>
            <w:tcBorders>
              <w:left w:val="nil"/>
              <w:right w:val="nil"/>
            </w:tcBorders>
          </w:tcPr>
          <w:p w:rsidR="004D64E0" w:rsidRDefault="004D64E0" w:rsidP="00401E67">
            <w:pPr>
              <w:tabs>
                <w:tab w:val="left" w:pos="4111"/>
              </w:tabs>
              <w:spacing w:before="0"/>
              <w:ind w:left="57"/>
            </w:pPr>
          </w:p>
        </w:tc>
      </w:tr>
      <w:tr w:rsidR="004D64E0" w:rsidTr="004D64E0">
        <w:trPr>
          <w:trHeight w:hRule="exact" w:val="340"/>
        </w:trPr>
        <w:tc>
          <w:tcPr>
            <w:tcW w:w="890" w:type="dxa"/>
            <w:tcBorders>
              <w:top w:val="nil"/>
              <w:left w:val="nil"/>
              <w:bottom w:val="nil"/>
              <w:right w:val="nil"/>
            </w:tcBorders>
          </w:tcPr>
          <w:p w:rsidR="004D64E0" w:rsidRDefault="004D64E0" w:rsidP="00401E67">
            <w:pPr>
              <w:tabs>
                <w:tab w:val="left" w:pos="4111"/>
              </w:tabs>
              <w:spacing w:before="0"/>
              <w:ind w:left="57"/>
              <w:rPr>
                <w:color w:val="FFFFFF"/>
              </w:rPr>
            </w:pPr>
            <w:r>
              <w:t>Fax:</w:t>
            </w:r>
          </w:p>
        </w:tc>
        <w:tc>
          <w:tcPr>
            <w:tcW w:w="4157" w:type="dxa"/>
            <w:tcBorders>
              <w:top w:val="nil"/>
              <w:left w:val="nil"/>
              <w:bottom w:val="nil"/>
              <w:right w:val="nil"/>
            </w:tcBorders>
          </w:tcPr>
          <w:p w:rsidR="004D64E0" w:rsidRDefault="004D64E0" w:rsidP="00401E67">
            <w:pPr>
              <w:tabs>
                <w:tab w:val="left" w:pos="4111"/>
              </w:tabs>
              <w:spacing w:before="0"/>
              <w:ind w:left="57"/>
            </w:pPr>
            <w:r>
              <w:t>+41 22 730 5853</w:t>
            </w:r>
          </w:p>
        </w:tc>
        <w:tc>
          <w:tcPr>
            <w:tcW w:w="4738" w:type="dxa"/>
            <w:vMerge/>
            <w:tcBorders>
              <w:left w:val="nil"/>
              <w:right w:val="nil"/>
            </w:tcBorders>
          </w:tcPr>
          <w:p w:rsidR="004D64E0" w:rsidRDefault="004D64E0" w:rsidP="00401E67">
            <w:pPr>
              <w:tabs>
                <w:tab w:val="left" w:pos="4111"/>
              </w:tabs>
              <w:spacing w:before="0"/>
              <w:ind w:left="57"/>
            </w:pPr>
          </w:p>
        </w:tc>
      </w:tr>
      <w:tr w:rsidR="004D64E0" w:rsidTr="004D64E0">
        <w:trPr>
          <w:trHeight w:hRule="exact" w:val="2614"/>
        </w:trPr>
        <w:tc>
          <w:tcPr>
            <w:tcW w:w="890" w:type="dxa"/>
            <w:tcBorders>
              <w:top w:val="nil"/>
              <w:left w:val="nil"/>
              <w:bottom w:val="nil"/>
              <w:right w:val="nil"/>
            </w:tcBorders>
          </w:tcPr>
          <w:p w:rsidR="004D64E0" w:rsidRDefault="004D64E0" w:rsidP="00401E67">
            <w:pPr>
              <w:tabs>
                <w:tab w:val="left" w:pos="4111"/>
              </w:tabs>
              <w:spacing w:before="10"/>
              <w:ind w:left="57"/>
            </w:pPr>
            <w:r>
              <w:t>E-mail</w:t>
            </w:r>
            <w:r w:rsidR="008C465A">
              <w:t>:</w:t>
            </w:r>
          </w:p>
        </w:tc>
        <w:tc>
          <w:tcPr>
            <w:tcW w:w="4157" w:type="dxa"/>
            <w:tcBorders>
              <w:top w:val="nil"/>
              <w:left w:val="nil"/>
              <w:bottom w:val="nil"/>
              <w:right w:val="nil"/>
            </w:tcBorders>
          </w:tcPr>
          <w:p w:rsidR="004D64E0" w:rsidRDefault="00670435" w:rsidP="00401E67">
            <w:pPr>
              <w:tabs>
                <w:tab w:val="left" w:pos="4111"/>
              </w:tabs>
              <w:spacing w:before="0"/>
              <w:ind w:left="57"/>
            </w:pPr>
            <w:hyperlink r:id="rId11" w:history="1">
              <w:r w:rsidR="0097488C" w:rsidRPr="00DB5EEA">
                <w:rPr>
                  <w:rStyle w:val="Hyperlink"/>
                </w:rPr>
                <w:t>tsbsg15@itu.int</w:t>
              </w:r>
            </w:hyperlink>
            <w:r w:rsidR="004D64E0">
              <w:t xml:space="preserve"> </w:t>
            </w:r>
          </w:p>
        </w:tc>
        <w:tc>
          <w:tcPr>
            <w:tcW w:w="4738" w:type="dxa"/>
            <w:vMerge/>
            <w:tcBorders>
              <w:left w:val="nil"/>
              <w:bottom w:val="nil"/>
              <w:right w:val="nil"/>
            </w:tcBorders>
          </w:tcPr>
          <w:p w:rsidR="004D64E0" w:rsidRDefault="004D64E0" w:rsidP="00401E67">
            <w:pPr>
              <w:tabs>
                <w:tab w:val="left" w:pos="4111"/>
              </w:tabs>
              <w:spacing w:before="0"/>
              <w:ind w:left="57"/>
            </w:pPr>
          </w:p>
        </w:tc>
      </w:tr>
    </w:tbl>
    <w:p w:rsidR="004D64E0" w:rsidRDefault="004D64E0" w:rsidP="00401E67">
      <w:pPr>
        <w:tabs>
          <w:tab w:val="left" w:pos="4111"/>
        </w:tabs>
        <w:spacing w:before="0" w:after="300"/>
        <w:ind w:left="57"/>
      </w:pPr>
    </w:p>
    <w:tbl>
      <w:tblPr>
        <w:tblW w:w="0" w:type="auto"/>
        <w:tblInd w:w="-42" w:type="dxa"/>
        <w:tblLayout w:type="fixed"/>
        <w:tblCellMar>
          <w:left w:w="0" w:type="dxa"/>
          <w:right w:w="0" w:type="dxa"/>
        </w:tblCellMar>
        <w:tblLook w:val="0000"/>
      </w:tblPr>
      <w:tblGrid>
        <w:gridCol w:w="1318"/>
        <w:gridCol w:w="5528"/>
      </w:tblGrid>
      <w:tr w:rsidR="005A3DD9" w:rsidTr="00923C6E">
        <w:trPr>
          <w:trHeight w:val="680"/>
        </w:trPr>
        <w:tc>
          <w:tcPr>
            <w:tcW w:w="1318" w:type="dxa"/>
            <w:tcBorders>
              <w:top w:val="nil"/>
              <w:left w:val="nil"/>
              <w:bottom w:val="nil"/>
              <w:right w:val="nil"/>
            </w:tcBorders>
          </w:tcPr>
          <w:p w:rsidR="005A3DD9" w:rsidRDefault="005A3DD9" w:rsidP="00401E67">
            <w:pPr>
              <w:tabs>
                <w:tab w:val="left" w:pos="4111"/>
              </w:tabs>
              <w:spacing w:before="0"/>
              <w:ind w:left="57"/>
              <w:rPr>
                <w:color w:val="FFFFFF"/>
              </w:rPr>
            </w:pPr>
            <w:r>
              <w:t>Objet:</w:t>
            </w:r>
            <w:r>
              <w:tab/>
            </w:r>
          </w:p>
        </w:tc>
        <w:tc>
          <w:tcPr>
            <w:tcW w:w="5528" w:type="dxa"/>
            <w:tcBorders>
              <w:top w:val="nil"/>
              <w:left w:val="nil"/>
              <w:bottom w:val="nil"/>
              <w:right w:val="nil"/>
            </w:tcBorders>
          </w:tcPr>
          <w:p w:rsidR="005A3DD9" w:rsidRDefault="005A3DD9" w:rsidP="00923C6E">
            <w:pPr>
              <w:tabs>
                <w:tab w:val="left" w:pos="4111"/>
              </w:tabs>
              <w:spacing w:before="0"/>
              <w:ind w:left="57"/>
              <w:rPr>
                <w:b/>
              </w:rPr>
            </w:pPr>
            <w:r>
              <w:rPr>
                <w:b/>
              </w:rPr>
              <w:t>Proposition de suppression de la Recommandation</w:t>
            </w:r>
            <w:r w:rsidR="00401E67">
              <w:rPr>
                <w:b/>
              </w:rPr>
              <w:t xml:space="preserve"> </w:t>
            </w:r>
            <w:r>
              <w:rPr>
                <w:b/>
              </w:rPr>
              <w:t xml:space="preserve">UIT-T </w:t>
            </w:r>
            <w:r w:rsidR="0097488C">
              <w:rPr>
                <w:b/>
              </w:rPr>
              <w:t>G.995.1</w:t>
            </w:r>
            <w:r>
              <w:rPr>
                <w:b/>
              </w:rPr>
              <w:t xml:space="preserve"> conformément à la décision prise par la Commission d</w:t>
            </w:r>
            <w:r w:rsidR="00167472">
              <w:rPr>
                <w:b/>
              </w:rPr>
              <w:t>'</w:t>
            </w:r>
            <w:r>
              <w:rPr>
                <w:b/>
              </w:rPr>
              <w:t xml:space="preserve">études </w:t>
            </w:r>
            <w:r w:rsidR="0097488C">
              <w:rPr>
                <w:b/>
              </w:rPr>
              <w:t>15</w:t>
            </w:r>
            <w:r>
              <w:rPr>
                <w:b/>
              </w:rPr>
              <w:t xml:space="preserve"> à sa réunion du </w:t>
            </w:r>
            <w:r w:rsidR="0097488C">
              <w:rPr>
                <w:b/>
              </w:rPr>
              <w:t>16</w:t>
            </w:r>
            <w:r w:rsidR="00923C6E">
              <w:rPr>
                <w:b/>
              </w:rPr>
              <w:t> </w:t>
            </w:r>
            <w:r w:rsidR="0097488C">
              <w:rPr>
                <w:b/>
              </w:rPr>
              <w:t>septembre 2011</w:t>
            </w:r>
          </w:p>
        </w:tc>
      </w:tr>
    </w:tbl>
    <w:p w:rsidR="005A3DD9" w:rsidRDefault="005A3DD9" w:rsidP="00401E67">
      <w:pPr>
        <w:ind w:left="-198"/>
        <w:rPr>
          <w:color w:val="FFFFFF"/>
        </w:rPr>
      </w:pPr>
    </w:p>
    <w:p w:rsidR="005A3DD9" w:rsidRDefault="005A3DD9" w:rsidP="00401E67">
      <w:r>
        <w:t>Madame, Monsieur,</w:t>
      </w:r>
    </w:p>
    <w:p w:rsidR="00A923A7" w:rsidRDefault="00A923A7" w:rsidP="00401E67">
      <w:r>
        <w:t>1</w:t>
      </w:r>
      <w:r>
        <w:tab/>
      </w:r>
      <w:r w:rsidR="005A3DD9">
        <w:t>A la demande du Président de la Commission d</w:t>
      </w:r>
      <w:r w:rsidR="00167472">
        <w:t>'</w:t>
      </w:r>
      <w:r w:rsidR="005A3DD9">
        <w:t xml:space="preserve">études </w:t>
      </w:r>
      <w:r w:rsidR="0097488C">
        <w:t>15</w:t>
      </w:r>
      <w:r w:rsidR="005A3DD9">
        <w:t xml:space="preserve">, </w:t>
      </w:r>
      <w:r w:rsidR="009555A1" w:rsidRPr="00A923A7">
        <w:rPr>
          <w:i/>
          <w:iCs/>
        </w:rPr>
        <w:t>Infrastructures des réseaux de transport optiques et des réseaux d'accès</w:t>
      </w:r>
      <w:r w:rsidR="005A3DD9">
        <w:t>, j</w:t>
      </w:r>
      <w:r w:rsidR="00167472">
        <w:t>'</w:t>
      </w:r>
      <w:r w:rsidR="005A3DD9">
        <w:t>ai l</w:t>
      </w:r>
      <w:r w:rsidR="00167472">
        <w:t>'</w:t>
      </w:r>
      <w:r w:rsidR="005A3DD9">
        <w:t xml:space="preserve">honneur de vous informer que ladite Commission, à sa réunion du </w:t>
      </w:r>
      <w:r w:rsidR="009555A1">
        <w:t>16 septembre 2011</w:t>
      </w:r>
      <w:r w:rsidR="005A3DD9">
        <w:t>, a décidé de supprimer la Recommandation</w:t>
      </w:r>
      <w:r w:rsidR="00401E67">
        <w:t xml:space="preserve"> </w:t>
      </w:r>
      <w:r w:rsidR="005A3DD9">
        <w:t xml:space="preserve">UIT-T </w:t>
      </w:r>
      <w:r w:rsidR="009555A1">
        <w:t xml:space="preserve">G.995.1, </w:t>
      </w:r>
      <w:r w:rsidR="000972E4" w:rsidRPr="00A923A7">
        <w:rPr>
          <w:i/>
          <w:iCs/>
        </w:rPr>
        <w:t>Aperçu général des Recommandations relatives aux lignes d'abonné numérique</w:t>
      </w:r>
      <w:r w:rsidR="005A3DD9">
        <w:t>, conform</w:t>
      </w:r>
      <w:r w:rsidR="00401E67">
        <w:t>ément aux dispositions du § 8.2</w:t>
      </w:r>
      <w:r w:rsidR="005A3DD9">
        <w:t xml:space="preserve"> de la Recommandation A.8 de l</w:t>
      </w:r>
      <w:r w:rsidR="00167472">
        <w:t>'</w:t>
      </w:r>
      <w:r w:rsidR="005A3DD9">
        <w:t>AMNT (Johannesburg, 2008).</w:t>
      </w:r>
    </w:p>
    <w:p w:rsidR="005A3DD9" w:rsidRDefault="002A6664" w:rsidP="00401E67">
      <w:r>
        <w:tab/>
      </w:r>
      <w:r w:rsidR="00A923A7">
        <w:t>Huit</w:t>
      </w:r>
      <w:r w:rsidR="005A3DD9">
        <w:t xml:space="preserve"> Etats Membres et </w:t>
      </w:r>
      <w:r w:rsidR="00A923A7">
        <w:t>22</w:t>
      </w:r>
      <w:r w:rsidR="005A3DD9">
        <w:t xml:space="preserve"> Membres du Secteur ont participé à la réunion et aucune objection n</w:t>
      </w:r>
      <w:r w:rsidR="00167472">
        <w:t>'</w:t>
      </w:r>
      <w:r w:rsidR="005A3DD9">
        <w:t xml:space="preserve">a </w:t>
      </w:r>
      <w:r>
        <w:t>été émise contre cette décision.</w:t>
      </w:r>
    </w:p>
    <w:p w:rsidR="005A3DD9" w:rsidRDefault="005A3DD9" w:rsidP="00401E67">
      <w:r>
        <w:t>2</w:t>
      </w:r>
      <w:r>
        <w:tab/>
        <w:t>L</w:t>
      </w:r>
      <w:r w:rsidR="00167472">
        <w:t>'</w:t>
      </w:r>
      <w:r>
        <w:rPr>
          <w:b/>
        </w:rPr>
        <w:t>Annexe 1</w:t>
      </w:r>
      <w:r>
        <w:t xml:space="preserve"> donne des informations sur cet accord et contient un résumé explicatif des motifs de la suppression.</w:t>
      </w:r>
    </w:p>
    <w:p w:rsidR="005A3DD9" w:rsidRDefault="005A3DD9" w:rsidP="00401E67">
      <w:r>
        <w:t>3</w:t>
      </w:r>
      <w:r>
        <w:tab/>
        <w:t>Eu égard aux dispositions du § 8.2 de la Recommandation A.8, je vous serais reconnaissant de bien vouloir m</w:t>
      </w:r>
      <w:r w:rsidR="00167472">
        <w:t>'</w:t>
      </w:r>
      <w:r>
        <w:t>informer d</w:t>
      </w:r>
      <w:r w:rsidR="00167472">
        <w:t>'</w:t>
      </w:r>
      <w:r>
        <w:t xml:space="preserve">ici </w:t>
      </w:r>
      <w:r>
        <w:rPr>
          <w:b/>
        </w:rPr>
        <w:t xml:space="preserve">au </w:t>
      </w:r>
      <w:r w:rsidR="00A923A7">
        <w:rPr>
          <w:b/>
        </w:rPr>
        <w:t>19 décembre 2011</w:t>
      </w:r>
      <w:r>
        <w:t xml:space="preserve"> à 24 heur</w:t>
      </w:r>
      <w:r w:rsidR="00E61492">
        <w:t>es UTC au plus tard</w:t>
      </w:r>
      <w:r>
        <w:t xml:space="preserve"> si votre administration/organisation approuve ou rejette cette suppression.</w:t>
      </w:r>
    </w:p>
    <w:p w:rsidR="005A3DD9" w:rsidRDefault="002A6664" w:rsidP="00401E67">
      <w:r>
        <w:tab/>
      </w:r>
      <w:r w:rsidR="005A3DD9">
        <w:t>Au cas où des Etats Membres ou des Membres du Secteur estimeraient que la suppression ne doit pas être acceptée, ils devraient indiquer le motif de leur désaccord et la question serait renvoyée à la Commission d</w:t>
      </w:r>
      <w:r w:rsidR="00167472">
        <w:t>'</w:t>
      </w:r>
      <w:r w:rsidR="005A3DD9">
        <w:t>études.</w:t>
      </w:r>
    </w:p>
    <w:p w:rsidR="005A3DD9" w:rsidRDefault="005A3DD9" w:rsidP="00401E67">
      <w:r>
        <w:lastRenderedPageBreak/>
        <w:t>4</w:t>
      </w:r>
      <w:r>
        <w:tab/>
        <w:t>Après la date limite su</w:t>
      </w:r>
      <w:r w:rsidR="00A46865">
        <w:t>smentionnée (19 décembre 2011</w:t>
      </w:r>
      <w:r>
        <w:t>), le Directeur du TSB fera connaître, dans une circulaire, le résultat de la consultation. Cette information sera également publiée dans le Bulletin d</w:t>
      </w:r>
      <w:r w:rsidR="00167472">
        <w:t>'</w:t>
      </w:r>
      <w:r>
        <w:t>exploitation de l</w:t>
      </w:r>
      <w:r w:rsidR="00167472">
        <w:t>'</w:t>
      </w:r>
      <w:r>
        <w:t>UIT.</w:t>
      </w:r>
    </w:p>
    <w:p w:rsidR="002403C8" w:rsidRDefault="005A3DD9" w:rsidP="002403C8">
      <w:r>
        <w:t>Veuillez agréer, Madame, Monsieur, l</w:t>
      </w:r>
      <w:r w:rsidR="00167472">
        <w:t>'</w:t>
      </w:r>
      <w:r>
        <w:t>assurance de ma haute considération.</w:t>
      </w:r>
    </w:p>
    <w:p w:rsidR="002403C8" w:rsidRDefault="002403C8" w:rsidP="002403C8"/>
    <w:p w:rsidR="002403C8" w:rsidRDefault="002403C8" w:rsidP="002403C8"/>
    <w:p w:rsidR="002403C8" w:rsidRDefault="002403C8" w:rsidP="002403C8"/>
    <w:p w:rsidR="005A3DD9" w:rsidRDefault="005A3DD9" w:rsidP="002403C8">
      <w:r w:rsidRPr="00D5327F">
        <w:t>Malcolm Johnson</w:t>
      </w:r>
      <w:r>
        <w:br/>
        <w:t>Directeur du Bureau de la</w:t>
      </w:r>
      <w:r>
        <w:br/>
        <w:t>normalisation des télécommunications</w:t>
      </w:r>
    </w:p>
    <w:p w:rsidR="009D504D" w:rsidRDefault="005A3DD9" w:rsidP="00E61492">
      <w:pPr>
        <w:spacing w:before="2520"/>
        <w:rPr>
          <w:bCs/>
        </w:rPr>
      </w:pPr>
      <w:r w:rsidRPr="00D40026">
        <w:rPr>
          <w:b/>
        </w:rPr>
        <w:t xml:space="preserve">Annexe: </w:t>
      </w:r>
      <w:r w:rsidRPr="002A6664">
        <w:rPr>
          <w:b/>
        </w:rPr>
        <w:t>1</w:t>
      </w:r>
    </w:p>
    <w:p w:rsidR="009D504D" w:rsidRDefault="009D504D" w:rsidP="00401E67">
      <w:pPr>
        <w:tabs>
          <w:tab w:val="clear" w:pos="794"/>
          <w:tab w:val="clear" w:pos="1191"/>
          <w:tab w:val="clear" w:pos="1588"/>
          <w:tab w:val="clear" w:pos="1985"/>
        </w:tabs>
        <w:overflowPunct/>
        <w:autoSpaceDE/>
        <w:autoSpaceDN/>
        <w:adjustRightInd/>
        <w:spacing w:before="0"/>
        <w:textAlignment w:val="auto"/>
        <w:rPr>
          <w:bCs/>
        </w:rPr>
      </w:pPr>
      <w:r>
        <w:rPr>
          <w:bCs/>
        </w:rPr>
        <w:br w:type="page"/>
      </w:r>
    </w:p>
    <w:p w:rsidR="005A3DD9" w:rsidRDefault="009D504D" w:rsidP="00401E67">
      <w:pPr>
        <w:spacing w:beforeLines="120"/>
        <w:jc w:val="center"/>
        <w:rPr>
          <w:bCs/>
        </w:rPr>
      </w:pPr>
      <w:r>
        <w:rPr>
          <w:bCs/>
        </w:rPr>
        <w:t>ANNEXE 1</w:t>
      </w:r>
    </w:p>
    <w:p w:rsidR="009D504D" w:rsidRDefault="009D504D" w:rsidP="002A6664">
      <w:pPr>
        <w:spacing w:before="0"/>
        <w:jc w:val="center"/>
      </w:pPr>
      <w:r w:rsidRPr="00B86C6D">
        <w:t>(de la Circulaire TSB</w:t>
      </w:r>
      <w:r>
        <w:t xml:space="preserve"> 232)</w:t>
      </w:r>
    </w:p>
    <w:p w:rsidR="009D504D" w:rsidRDefault="000972E4" w:rsidP="00401E67">
      <w:pPr>
        <w:spacing w:beforeLines="120"/>
        <w:jc w:val="center"/>
        <w:rPr>
          <w:b/>
        </w:rPr>
      </w:pPr>
      <w:r w:rsidRPr="000972E4">
        <w:rPr>
          <w:b/>
        </w:rPr>
        <w:t>Suppression de la Recommandation UIT-T</w:t>
      </w:r>
      <w:r>
        <w:rPr>
          <w:b/>
        </w:rPr>
        <w:t xml:space="preserve"> G.995.1</w:t>
      </w:r>
    </w:p>
    <w:p w:rsidR="000972E4" w:rsidRDefault="000972E4" w:rsidP="00401E67">
      <w:pPr>
        <w:spacing w:beforeLines="120"/>
      </w:pPr>
      <w:r>
        <w:rPr>
          <w:b/>
          <w:bCs/>
        </w:rPr>
        <w:t>La Recommandation UIT-T G.995.1</w:t>
      </w:r>
      <w:r>
        <w:t>,</w:t>
      </w:r>
      <w:r w:rsidRPr="000972E4">
        <w:rPr>
          <w:i/>
          <w:iCs/>
        </w:rPr>
        <w:t xml:space="preserve"> </w:t>
      </w:r>
      <w:r w:rsidRPr="00A923A7">
        <w:rPr>
          <w:i/>
          <w:iCs/>
        </w:rPr>
        <w:t>Aperçu général des Recommandations relatives aux lignes d'abonné numérique</w:t>
      </w:r>
      <w:r w:rsidR="00E61492">
        <w:rPr>
          <w:i/>
          <w:iCs/>
        </w:rPr>
        <w:t>,</w:t>
      </w:r>
      <w:r>
        <w:t xml:space="preserve"> </w:t>
      </w:r>
      <w:r w:rsidRPr="000972E4">
        <w:t>permet</w:t>
      </w:r>
      <w:r>
        <w:t xml:space="preserve"> de se repérer dans la famille des Recommandations DSL dont elle donne un aperçu général; elle a donc un caractère informatif. </w:t>
      </w:r>
      <w:r w:rsidR="00401E67">
        <w:t xml:space="preserve">Elle </w:t>
      </w:r>
      <w:r>
        <w:t xml:space="preserve">précise </w:t>
      </w:r>
      <w:r w:rsidR="00401E67">
        <w:t xml:space="preserve">en outre </w:t>
      </w:r>
      <w:r>
        <w:t>les liens qui existent entre les différentes Recommandations de cette famille. Elle définit également une configuration de référence de système générique et montre les liens entre cette configuration et les modèles de référence de système des Recommandations DSL. En outre, elle inclut la définition d'une architecture de référence de protocole générique pour les Recommandations DSL ainsi que les architectures de référence de protocole du plan de gestion ou d'utilisateur qui en découlent pour les Recommandations DSL. Elle illustre aussi les options de présentation du service de données utilisant les Recommandations DSL ainsi qu'un glossaire des termes utilisés</w:t>
      </w:r>
      <w:r w:rsidR="00851943">
        <w:t>.</w:t>
      </w:r>
    </w:p>
    <w:p w:rsidR="00C9435E" w:rsidRPr="00B86C6D" w:rsidRDefault="00C9435E" w:rsidP="00401E67">
      <w:pPr>
        <w:pStyle w:val="headingb"/>
        <w:spacing w:beforeLines="120"/>
      </w:pPr>
      <w:bookmarkStart w:id="0" w:name="_GoBack"/>
      <w:bookmarkEnd w:id="0"/>
      <w:r>
        <w:t>Motif de la suppression</w:t>
      </w:r>
    </w:p>
    <w:p w:rsidR="00C9435E" w:rsidRDefault="00080E66" w:rsidP="00C87713">
      <w:pPr>
        <w:spacing w:beforeLines="120"/>
      </w:pPr>
      <w:r>
        <w:t xml:space="preserve">Les informations figurant dans la Recommandation UIT-T G.995.1 (2001) sont maintenant considérées </w:t>
      </w:r>
      <w:r w:rsidR="00401E67">
        <w:t xml:space="preserve">comme </w:t>
      </w:r>
      <w:r>
        <w:t xml:space="preserve">obsolètes et doivent être mises à jour. Le texte révisé </w:t>
      </w:r>
      <w:r w:rsidR="002E5593">
        <w:t>n’étant pas normatif</w:t>
      </w:r>
      <w:r>
        <w:t xml:space="preserve">, </w:t>
      </w:r>
      <w:r w:rsidR="002E5593">
        <w:t>la Commission d’études 15 a décidé, à sa réunion de 16 septembre 2011, de faire figurer les informations mises à jour dans un nouveau Supplément 50 aux Recommandations UIT-T de la série</w:t>
      </w:r>
      <w:r w:rsidR="00C87713">
        <w:t> </w:t>
      </w:r>
      <w:r w:rsidR="002E5593">
        <w:t>G.</w:t>
      </w:r>
    </w:p>
    <w:p w:rsidR="00C87713" w:rsidRDefault="00C87713" w:rsidP="00C87713">
      <w:pPr>
        <w:spacing w:beforeLines="120"/>
      </w:pPr>
    </w:p>
    <w:p w:rsidR="00C87713" w:rsidRDefault="00C87713" w:rsidP="00C87713"/>
    <w:p w:rsidR="00C87713" w:rsidRDefault="00C87713">
      <w:pPr>
        <w:jc w:val="center"/>
      </w:pPr>
      <w:r>
        <w:t>______________</w:t>
      </w:r>
    </w:p>
    <w:p w:rsidR="00C87713" w:rsidRDefault="00C87713" w:rsidP="00C87713"/>
    <w:p w:rsidR="00C87713" w:rsidRPr="00080E66" w:rsidRDefault="00C87713" w:rsidP="00C87713"/>
    <w:sectPr w:rsidR="00C87713" w:rsidRPr="00080E66" w:rsidSect="00CD797F">
      <w:headerReference w:type="default" r:id="rId12"/>
      <w:footerReference w:type="first" r:id="rId13"/>
      <w:type w:val="continuous"/>
      <w:pgSz w:w="11907" w:h="16840"/>
      <w:pgMar w:top="1134" w:right="1077" w:bottom="1134" w:left="1077" w:header="720" w:footer="51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03D" w:rsidRDefault="002D003D">
      <w:r>
        <w:separator/>
      </w:r>
    </w:p>
  </w:endnote>
  <w:endnote w:type="continuationSeparator" w:id="0">
    <w:p w:rsidR="002D003D" w:rsidRDefault="002D0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AB" w:rsidRPr="00074F65" w:rsidRDefault="00074F65" w:rsidP="00074F65">
    <w:pPr>
      <w:pStyle w:val="Footer"/>
      <w:rPr>
        <w:szCs w:val="16"/>
      </w:rPr>
    </w:pPr>
    <w:r>
      <w:t>ITU-T\BUREAU\CIRC\232F.DOC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112"/>
      <w:gridCol w:w="3150"/>
      <w:gridCol w:w="2432"/>
      <w:gridCol w:w="2249"/>
    </w:tblGrid>
    <w:tr w:rsidR="001E68AB" w:rsidRPr="002403C8">
      <w:trPr>
        <w:cantSplit/>
      </w:trPr>
      <w:tc>
        <w:tcPr>
          <w:tcW w:w="1062" w:type="pct"/>
          <w:tcBorders>
            <w:top w:val="single" w:sz="6" w:space="0" w:color="auto"/>
          </w:tcBorders>
          <w:tcMar>
            <w:top w:w="57" w:type="dxa"/>
          </w:tcMar>
        </w:tcPr>
        <w:p w:rsidR="001E68AB" w:rsidRDefault="001E68AB">
          <w:pPr>
            <w:pStyle w:val="itu"/>
          </w:pPr>
          <w:r>
            <w:t>Place des Nations</w:t>
          </w:r>
        </w:p>
      </w:tc>
      <w:tc>
        <w:tcPr>
          <w:tcW w:w="1584" w:type="pct"/>
          <w:tcBorders>
            <w:top w:val="single" w:sz="6" w:space="0" w:color="auto"/>
          </w:tcBorders>
          <w:tcMar>
            <w:top w:w="57" w:type="dxa"/>
          </w:tcMar>
        </w:tcPr>
        <w:p w:rsidR="001E68AB" w:rsidRDefault="001E68AB">
          <w:pPr>
            <w:pStyle w:val="itu"/>
          </w:pPr>
          <w:r>
            <w:t xml:space="preserve">Téléphone </w:t>
          </w:r>
          <w:r>
            <w:tab/>
            <w:t>+41 22 730 51 11</w:t>
          </w:r>
        </w:p>
      </w:tc>
      <w:tc>
        <w:tcPr>
          <w:tcW w:w="1223" w:type="pct"/>
          <w:tcBorders>
            <w:top w:val="single" w:sz="6" w:space="0" w:color="auto"/>
          </w:tcBorders>
          <w:tcMar>
            <w:top w:w="57" w:type="dxa"/>
          </w:tcMar>
        </w:tcPr>
        <w:p w:rsidR="001E68AB" w:rsidRDefault="001E68AB">
          <w:pPr>
            <w:pStyle w:val="itu"/>
          </w:pPr>
          <w:r>
            <w:t>Télex 421 000 uit ch</w:t>
          </w:r>
        </w:p>
      </w:tc>
      <w:tc>
        <w:tcPr>
          <w:tcW w:w="1131" w:type="pct"/>
          <w:tcBorders>
            <w:top w:val="single" w:sz="6" w:space="0" w:color="auto"/>
          </w:tcBorders>
          <w:tcMar>
            <w:top w:w="57" w:type="dxa"/>
          </w:tcMar>
        </w:tcPr>
        <w:p w:rsidR="001E68AB" w:rsidRDefault="001E68AB">
          <w:pPr>
            <w:pStyle w:val="itu"/>
          </w:pPr>
          <w:r>
            <w:t>E-mail:</w:t>
          </w:r>
          <w:r>
            <w:tab/>
            <w:t>itumail@itu.int</w:t>
          </w:r>
        </w:p>
      </w:tc>
    </w:tr>
    <w:tr w:rsidR="001E68AB">
      <w:trPr>
        <w:cantSplit/>
      </w:trPr>
      <w:tc>
        <w:tcPr>
          <w:tcW w:w="1062" w:type="pct"/>
        </w:tcPr>
        <w:p w:rsidR="001E68AB" w:rsidRDefault="001E68AB">
          <w:pPr>
            <w:pStyle w:val="itu"/>
          </w:pPr>
          <w:r>
            <w:t>CH-1211 Genève 20</w:t>
          </w:r>
        </w:p>
      </w:tc>
      <w:tc>
        <w:tcPr>
          <w:tcW w:w="1584" w:type="pct"/>
        </w:tcPr>
        <w:p w:rsidR="001E68AB" w:rsidRDefault="001E68AB">
          <w:pPr>
            <w:pStyle w:val="itu"/>
          </w:pPr>
          <w:r>
            <w:t>Téléfax</w:t>
          </w:r>
          <w:r>
            <w:tab/>
            <w:t>Gr3:</w:t>
          </w:r>
          <w:r>
            <w:tab/>
            <w:t>+41 22 733 72 56</w:t>
          </w:r>
        </w:p>
      </w:tc>
      <w:tc>
        <w:tcPr>
          <w:tcW w:w="1223" w:type="pct"/>
        </w:tcPr>
        <w:p w:rsidR="001E68AB" w:rsidRDefault="001E68AB">
          <w:pPr>
            <w:pStyle w:val="itu"/>
          </w:pPr>
          <w:r>
            <w:t>Télégramme ITU GENEVE</w:t>
          </w:r>
        </w:p>
      </w:tc>
      <w:tc>
        <w:tcPr>
          <w:tcW w:w="1131" w:type="pct"/>
        </w:tcPr>
        <w:p w:rsidR="001E68AB" w:rsidRDefault="001E68AB">
          <w:pPr>
            <w:pStyle w:val="itu"/>
          </w:pPr>
          <w:r>
            <w:tab/>
            <w:t>www.itu.int</w:t>
          </w:r>
        </w:p>
      </w:tc>
    </w:tr>
    <w:tr w:rsidR="001E68AB">
      <w:trPr>
        <w:cantSplit/>
      </w:trPr>
      <w:tc>
        <w:tcPr>
          <w:tcW w:w="1062" w:type="pct"/>
        </w:tcPr>
        <w:p w:rsidR="001E68AB" w:rsidRDefault="001E68AB">
          <w:pPr>
            <w:pStyle w:val="itu"/>
          </w:pPr>
          <w:r>
            <w:t>Suisse</w:t>
          </w:r>
        </w:p>
      </w:tc>
      <w:tc>
        <w:tcPr>
          <w:tcW w:w="1584" w:type="pct"/>
        </w:tcPr>
        <w:p w:rsidR="001E68AB" w:rsidRDefault="001E68AB">
          <w:pPr>
            <w:pStyle w:val="itu"/>
          </w:pPr>
          <w:r>
            <w:tab/>
            <w:t>Gr4:</w:t>
          </w:r>
          <w:r>
            <w:tab/>
            <w:t>+41 22 730 65 00</w:t>
          </w:r>
        </w:p>
      </w:tc>
      <w:tc>
        <w:tcPr>
          <w:tcW w:w="1223" w:type="pct"/>
        </w:tcPr>
        <w:p w:rsidR="001E68AB" w:rsidRDefault="001E68AB">
          <w:pPr>
            <w:pStyle w:val="itu"/>
          </w:pPr>
        </w:p>
      </w:tc>
      <w:tc>
        <w:tcPr>
          <w:tcW w:w="1131" w:type="pct"/>
        </w:tcPr>
        <w:p w:rsidR="001E68AB" w:rsidRDefault="001E68AB">
          <w:pPr>
            <w:pStyle w:val="itu"/>
          </w:pPr>
        </w:p>
      </w:tc>
    </w:tr>
  </w:tbl>
  <w:p w:rsidR="001E68AB" w:rsidRPr="00A062ED" w:rsidRDefault="001E68AB" w:rsidP="002403C8">
    <w:pPr>
      <w:pStyle w:val="Footer"/>
      <w:rPr>
        <w:lang w:val="fr-CH"/>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AB" w:rsidRPr="002403C8" w:rsidRDefault="00670435" w:rsidP="009F1E23">
    <w:pPr>
      <w:pStyle w:val="Footer"/>
      <w:rPr>
        <w:sz w:val="16"/>
        <w:szCs w:val="16"/>
        <w:lang w:val="en-US"/>
      </w:rPr>
    </w:pPr>
    <w:fldSimple w:instr=" FILENAME \p \* MERGEFORMAT ">
      <w:r w:rsidR="002403C8" w:rsidRPr="002403C8">
        <w:rPr>
          <w:noProof/>
          <w:sz w:val="16"/>
          <w:szCs w:val="16"/>
          <w:lang w:val="en-US"/>
        </w:rPr>
        <w:t>C:\Documents and Settings\andriama\Local Settings</w:t>
      </w:r>
      <w:r w:rsidR="002403C8" w:rsidRPr="002403C8">
        <w:rPr>
          <w:noProof/>
          <w:lang w:val="en-US"/>
        </w:rPr>
        <w:t>\Temporary Internet Files\Content.Outlook\3VBVAXQ0\232F.DOCX</w:t>
      </w:r>
    </w:fldSimple>
    <w:r w:rsidR="001E68AB" w:rsidRPr="002403C8">
      <w:rPr>
        <w:sz w:val="16"/>
        <w:szCs w:val="16"/>
        <w:lang w:val="en-US"/>
      </w:rPr>
      <w:t xml:space="preserve"> (305381)</w:t>
    </w:r>
    <w:r w:rsidR="001E68AB" w:rsidRPr="002403C8">
      <w:rPr>
        <w:sz w:val="16"/>
        <w:szCs w:val="16"/>
        <w:lang w:val="en-US"/>
      </w:rPr>
      <w:tab/>
    </w:r>
    <w:r w:rsidRPr="00644741">
      <w:rPr>
        <w:sz w:val="16"/>
        <w:szCs w:val="16"/>
      </w:rPr>
      <w:fldChar w:fldCharType="begin"/>
    </w:r>
    <w:r w:rsidR="001E68AB" w:rsidRPr="00644741">
      <w:rPr>
        <w:sz w:val="16"/>
        <w:szCs w:val="16"/>
      </w:rPr>
      <w:instrText xml:space="preserve"> savedate \@ dd.MM.yy </w:instrText>
    </w:r>
    <w:r w:rsidRPr="00644741">
      <w:rPr>
        <w:sz w:val="16"/>
        <w:szCs w:val="16"/>
      </w:rPr>
      <w:fldChar w:fldCharType="separate"/>
    </w:r>
    <w:r w:rsidR="003839EC">
      <w:rPr>
        <w:noProof/>
        <w:sz w:val="16"/>
        <w:szCs w:val="16"/>
      </w:rPr>
      <w:t>05.10.11</w:t>
    </w:r>
    <w:r w:rsidRPr="00644741">
      <w:rPr>
        <w:sz w:val="16"/>
        <w:szCs w:val="16"/>
      </w:rPr>
      <w:fldChar w:fldCharType="end"/>
    </w:r>
    <w:r w:rsidR="001E68AB" w:rsidRPr="002403C8">
      <w:rPr>
        <w:sz w:val="16"/>
        <w:szCs w:val="16"/>
        <w:lang w:val="en-US"/>
      </w:rPr>
      <w:tab/>
    </w:r>
    <w:r w:rsidRPr="00644741">
      <w:rPr>
        <w:sz w:val="16"/>
        <w:szCs w:val="16"/>
      </w:rPr>
      <w:fldChar w:fldCharType="begin"/>
    </w:r>
    <w:r w:rsidR="001E68AB" w:rsidRPr="00644741">
      <w:rPr>
        <w:sz w:val="16"/>
        <w:szCs w:val="16"/>
      </w:rPr>
      <w:instrText xml:space="preserve"> printdate \@ dd.MM.yy </w:instrText>
    </w:r>
    <w:r w:rsidRPr="00644741">
      <w:rPr>
        <w:sz w:val="16"/>
        <w:szCs w:val="16"/>
      </w:rPr>
      <w:fldChar w:fldCharType="separate"/>
    </w:r>
    <w:r w:rsidR="002403C8">
      <w:rPr>
        <w:noProof/>
        <w:sz w:val="16"/>
        <w:szCs w:val="16"/>
      </w:rPr>
      <w:t>05.10.11</w:t>
    </w:r>
    <w:r w:rsidRPr="0064474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03D" w:rsidRDefault="002D003D">
      <w:r>
        <w:t>____________________</w:t>
      </w:r>
    </w:p>
  </w:footnote>
  <w:footnote w:type="continuationSeparator" w:id="0">
    <w:p w:rsidR="002D003D" w:rsidRDefault="002D0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AB" w:rsidRPr="00CD797F" w:rsidRDefault="00670435">
    <w:pPr>
      <w:pStyle w:val="Header"/>
      <w:rPr>
        <w:sz w:val="18"/>
        <w:szCs w:val="18"/>
      </w:rPr>
    </w:pPr>
    <w:r w:rsidRPr="00CD797F">
      <w:rPr>
        <w:sz w:val="18"/>
        <w:szCs w:val="18"/>
      </w:rPr>
      <w:fldChar w:fldCharType="begin"/>
    </w:r>
    <w:r w:rsidR="001E68AB" w:rsidRPr="00CD797F">
      <w:rPr>
        <w:sz w:val="18"/>
        <w:szCs w:val="18"/>
      </w:rPr>
      <w:instrText xml:space="preserve"> PAGE   \* MERGEFORMAT </w:instrText>
    </w:r>
    <w:r w:rsidRPr="00CD797F">
      <w:rPr>
        <w:sz w:val="18"/>
        <w:szCs w:val="18"/>
      </w:rPr>
      <w:fldChar w:fldCharType="separate"/>
    </w:r>
    <w:r w:rsidR="003839EC">
      <w:rPr>
        <w:noProof/>
        <w:sz w:val="18"/>
        <w:szCs w:val="18"/>
      </w:rPr>
      <w:t>3</w:t>
    </w:r>
    <w:r w:rsidRPr="00CD797F">
      <w:rPr>
        <w:noProof/>
        <w:sz w:val="18"/>
        <w:szCs w:val="18"/>
      </w:rPr>
      <w:fldChar w:fldCharType="end"/>
    </w:r>
  </w:p>
  <w:p w:rsidR="001E68AB" w:rsidRPr="00CD797F" w:rsidRDefault="001E68AB">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1931560"/>
    <w:multiLevelType w:val="hybridMultilevel"/>
    <w:tmpl w:val="9B42A3E8"/>
    <w:lvl w:ilvl="0" w:tplc="E89A181E">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ttachedTemplate r:id="rId1"/>
  <w:linkStyles/>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compat>
  <w:rsids>
    <w:rsidRoot w:val="0097488C"/>
    <w:rsid w:val="000039EE"/>
    <w:rsid w:val="00005622"/>
    <w:rsid w:val="0002519E"/>
    <w:rsid w:val="00035B43"/>
    <w:rsid w:val="00040CE2"/>
    <w:rsid w:val="00074F65"/>
    <w:rsid w:val="000758B3"/>
    <w:rsid w:val="00080E66"/>
    <w:rsid w:val="000972E4"/>
    <w:rsid w:val="000B0D96"/>
    <w:rsid w:val="000B59D8"/>
    <w:rsid w:val="000C56BE"/>
    <w:rsid w:val="001026FD"/>
    <w:rsid w:val="00115DD7"/>
    <w:rsid w:val="00167472"/>
    <w:rsid w:val="00167F92"/>
    <w:rsid w:val="00173738"/>
    <w:rsid w:val="001B79A3"/>
    <w:rsid w:val="001E68AB"/>
    <w:rsid w:val="002152A3"/>
    <w:rsid w:val="002403C8"/>
    <w:rsid w:val="002A6664"/>
    <w:rsid w:val="002D003D"/>
    <w:rsid w:val="002E5593"/>
    <w:rsid w:val="00333A80"/>
    <w:rsid w:val="00364E95"/>
    <w:rsid w:val="00372875"/>
    <w:rsid w:val="003839EC"/>
    <w:rsid w:val="003B1E80"/>
    <w:rsid w:val="003B66E8"/>
    <w:rsid w:val="00401E67"/>
    <w:rsid w:val="004033F1"/>
    <w:rsid w:val="00414B0C"/>
    <w:rsid w:val="004257AC"/>
    <w:rsid w:val="0043711B"/>
    <w:rsid w:val="004B732E"/>
    <w:rsid w:val="004D51F4"/>
    <w:rsid w:val="004D64E0"/>
    <w:rsid w:val="0051210D"/>
    <w:rsid w:val="005136D2"/>
    <w:rsid w:val="00517A03"/>
    <w:rsid w:val="00524A17"/>
    <w:rsid w:val="005A1072"/>
    <w:rsid w:val="005A3DD9"/>
    <w:rsid w:val="005B1DFC"/>
    <w:rsid w:val="00601682"/>
    <w:rsid w:val="006333F7"/>
    <w:rsid w:val="00644741"/>
    <w:rsid w:val="00670435"/>
    <w:rsid w:val="006A6FFE"/>
    <w:rsid w:val="006C5A91"/>
    <w:rsid w:val="00716BBC"/>
    <w:rsid w:val="007321BC"/>
    <w:rsid w:val="00760063"/>
    <w:rsid w:val="00775E4B"/>
    <w:rsid w:val="00790EBC"/>
    <w:rsid w:val="0079553B"/>
    <w:rsid w:val="007A40FE"/>
    <w:rsid w:val="007C23C2"/>
    <w:rsid w:val="00810105"/>
    <w:rsid w:val="008157E0"/>
    <w:rsid w:val="00851943"/>
    <w:rsid w:val="00854E1D"/>
    <w:rsid w:val="00876226"/>
    <w:rsid w:val="00887A94"/>
    <w:rsid w:val="00887FA6"/>
    <w:rsid w:val="008C4397"/>
    <w:rsid w:val="008C465A"/>
    <w:rsid w:val="008F2C9B"/>
    <w:rsid w:val="00923C6E"/>
    <w:rsid w:val="00923CD6"/>
    <w:rsid w:val="00934668"/>
    <w:rsid w:val="00935AA8"/>
    <w:rsid w:val="009555A1"/>
    <w:rsid w:val="00971C9A"/>
    <w:rsid w:val="0097488C"/>
    <w:rsid w:val="009D504D"/>
    <w:rsid w:val="009D51FA"/>
    <w:rsid w:val="009F1E23"/>
    <w:rsid w:val="00A062ED"/>
    <w:rsid w:val="00A46865"/>
    <w:rsid w:val="00A51537"/>
    <w:rsid w:val="00A5280F"/>
    <w:rsid w:val="00A60FC1"/>
    <w:rsid w:val="00A923A7"/>
    <w:rsid w:val="00A97C37"/>
    <w:rsid w:val="00AC37B5"/>
    <w:rsid w:val="00AD752F"/>
    <w:rsid w:val="00B27B41"/>
    <w:rsid w:val="00B8573E"/>
    <w:rsid w:val="00BB24C0"/>
    <w:rsid w:val="00C26F2E"/>
    <w:rsid w:val="00C45376"/>
    <w:rsid w:val="00C5513C"/>
    <w:rsid w:val="00C87713"/>
    <w:rsid w:val="00C9028F"/>
    <w:rsid w:val="00C9435E"/>
    <w:rsid w:val="00CA0416"/>
    <w:rsid w:val="00CB1125"/>
    <w:rsid w:val="00CD042E"/>
    <w:rsid w:val="00CD797F"/>
    <w:rsid w:val="00CF2560"/>
    <w:rsid w:val="00CF5B46"/>
    <w:rsid w:val="00D46B68"/>
    <w:rsid w:val="00D5303B"/>
    <w:rsid w:val="00D542A5"/>
    <w:rsid w:val="00DC3D47"/>
    <w:rsid w:val="00DD77DA"/>
    <w:rsid w:val="00E06C61"/>
    <w:rsid w:val="00E13DB3"/>
    <w:rsid w:val="00E2408B"/>
    <w:rsid w:val="00E61492"/>
    <w:rsid w:val="00E72AE1"/>
    <w:rsid w:val="00ED6A7A"/>
    <w:rsid w:val="00F346CE"/>
    <w:rsid w:val="00F34F98"/>
    <w:rsid w:val="00F40540"/>
    <w:rsid w:val="00F50844"/>
    <w:rsid w:val="00F9451D"/>
    <w:rsid w:val="00FF619E"/>
    <w:rsid w:val="00FF7FE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C6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923C6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923C6E"/>
    <w:pPr>
      <w:spacing w:before="320"/>
      <w:outlineLvl w:val="1"/>
    </w:pPr>
  </w:style>
  <w:style w:type="paragraph" w:styleId="Heading3">
    <w:name w:val="heading 3"/>
    <w:basedOn w:val="Heading1"/>
    <w:next w:val="Normal"/>
    <w:qFormat/>
    <w:rsid w:val="00923C6E"/>
    <w:pPr>
      <w:spacing w:before="200"/>
      <w:outlineLvl w:val="2"/>
    </w:pPr>
  </w:style>
  <w:style w:type="paragraph" w:styleId="Heading4">
    <w:name w:val="heading 4"/>
    <w:basedOn w:val="Heading3"/>
    <w:next w:val="Normal"/>
    <w:qFormat/>
    <w:rsid w:val="00923C6E"/>
    <w:pPr>
      <w:tabs>
        <w:tab w:val="clear" w:pos="794"/>
        <w:tab w:val="left" w:pos="1191"/>
      </w:tabs>
      <w:ind w:left="993" w:hanging="993"/>
      <w:outlineLvl w:val="3"/>
    </w:pPr>
  </w:style>
  <w:style w:type="paragraph" w:styleId="Heading5">
    <w:name w:val="heading 5"/>
    <w:basedOn w:val="Heading3"/>
    <w:next w:val="Normal"/>
    <w:qFormat/>
    <w:rsid w:val="00923C6E"/>
    <w:pPr>
      <w:tabs>
        <w:tab w:val="clear" w:pos="794"/>
        <w:tab w:val="left" w:pos="1191"/>
      </w:tabs>
      <w:outlineLvl w:val="4"/>
    </w:pPr>
  </w:style>
  <w:style w:type="paragraph" w:styleId="Heading6">
    <w:name w:val="heading 6"/>
    <w:basedOn w:val="Heading3"/>
    <w:next w:val="Normal"/>
    <w:qFormat/>
    <w:rsid w:val="00923C6E"/>
    <w:pPr>
      <w:tabs>
        <w:tab w:val="clear" w:pos="794"/>
        <w:tab w:val="left" w:pos="1191"/>
      </w:tabs>
      <w:outlineLvl w:val="5"/>
    </w:pPr>
  </w:style>
  <w:style w:type="paragraph" w:styleId="Heading7">
    <w:name w:val="heading 7"/>
    <w:basedOn w:val="Heading3"/>
    <w:next w:val="Normal"/>
    <w:qFormat/>
    <w:rsid w:val="00923C6E"/>
    <w:pPr>
      <w:tabs>
        <w:tab w:val="clear" w:pos="794"/>
        <w:tab w:val="left" w:pos="1191"/>
      </w:tabs>
      <w:outlineLvl w:val="6"/>
    </w:pPr>
  </w:style>
  <w:style w:type="paragraph" w:styleId="Heading8">
    <w:name w:val="heading 8"/>
    <w:basedOn w:val="Heading3"/>
    <w:next w:val="Normal"/>
    <w:qFormat/>
    <w:rsid w:val="00923C6E"/>
    <w:pPr>
      <w:tabs>
        <w:tab w:val="clear" w:pos="794"/>
        <w:tab w:val="left" w:pos="1191"/>
      </w:tabs>
      <w:outlineLvl w:val="7"/>
    </w:pPr>
  </w:style>
  <w:style w:type="paragraph" w:styleId="Heading9">
    <w:name w:val="heading 9"/>
    <w:basedOn w:val="Heading3"/>
    <w:next w:val="Normal"/>
    <w:qFormat/>
    <w:rsid w:val="00923C6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923C6E"/>
  </w:style>
  <w:style w:type="paragraph" w:styleId="TOC7">
    <w:name w:val="toc 7"/>
    <w:basedOn w:val="TOC3"/>
    <w:semiHidden/>
    <w:rsid w:val="00923C6E"/>
  </w:style>
  <w:style w:type="paragraph" w:styleId="TOC6">
    <w:name w:val="toc 6"/>
    <w:basedOn w:val="TOC3"/>
    <w:semiHidden/>
    <w:rsid w:val="00923C6E"/>
  </w:style>
  <w:style w:type="paragraph" w:styleId="TOC5">
    <w:name w:val="toc 5"/>
    <w:basedOn w:val="TOC3"/>
    <w:semiHidden/>
    <w:rsid w:val="00923C6E"/>
  </w:style>
  <w:style w:type="paragraph" w:styleId="TOC4">
    <w:name w:val="toc 4"/>
    <w:basedOn w:val="TOC3"/>
    <w:semiHidden/>
    <w:rsid w:val="00923C6E"/>
  </w:style>
  <w:style w:type="paragraph" w:styleId="TOC3">
    <w:name w:val="toc 3"/>
    <w:basedOn w:val="TOC2"/>
    <w:semiHidden/>
    <w:rsid w:val="00923C6E"/>
    <w:pPr>
      <w:spacing w:before="80"/>
    </w:pPr>
  </w:style>
  <w:style w:type="paragraph" w:styleId="TOC2">
    <w:name w:val="toc 2"/>
    <w:basedOn w:val="TOC1"/>
    <w:semiHidden/>
    <w:rsid w:val="00923C6E"/>
    <w:pPr>
      <w:spacing w:before="120"/>
    </w:pPr>
  </w:style>
  <w:style w:type="paragraph" w:styleId="TOC1">
    <w:name w:val="toc 1"/>
    <w:basedOn w:val="Normal"/>
    <w:semiHidden/>
    <w:rsid w:val="00923C6E"/>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923C6E"/>
    <w:pPr>
      <w:ind w:left="1698"/>
    </w:pPr>
  </w:style>
  <w:style w:type="paragraph" w:styleId="Index6">
    <w:name w:val="index 6"/>
    <w:basedOn w:val="Normal"/>
    <w:next w:val="Normal"/>
    <w:semiHidden/>
    <w:rsid w:val="00923C6E"/>
    <w:pPr>
      <w:ind w:left="1415"/>
    </w:pPr>
  </w:style>
  <w:style w:type="paragraph" w:styleId="Index5">
    <w:name w:val="index 5"/>
    <w:basedOn w:val="Normal"/>
    <w:next w:val="Normal"/>
    <w:semiHidden/>
    <w:rsid w:val="00923C6E"/>
    <w:pPr>
      <w:ind w:left="1132"/>
    </w:pPr>
  </w:style>
  <w:style w:type="paragraph" w:styleId="Index4">
    <w:name w:val="index 4"/>
    <w:basedOn w:val="Normal"/>
    <w:next w:val="Normal"/>
    <w:semiHidden/>
    <w:rsid w:val="00923C6E"/>
    <w:pPr>
      <w:ind w:left="849"/>
    </w:pPr>
  </w:style>
  <w:style w:type="paragraph" w:styleId="Index3">
    <w:name w:val="index 3"/>
    <w:basedOn w:val="Normal"/>
    <w:next w:val="Normal"/>
    <w:semiHidden/>
    <w:rsid w:val="00923C6E"/>
    <w:pPr>
      <w:ind w:left="566"/>
    </w:pPr>
  </w:style>
  <w:style w:type="paragraph" w:styleId="Index2">
    <w:name w:val="index 2"/>
    <w:basedOn w:val="Normal"/>
    <w:next w:val="Normal"/>
    <w:semiHidden/>
    <w:rsid w:val="00923C6E"/>
    <w:pPr>
      <w:ind w:left="283"/>
    </w:pPr>
  </w:style>
  <w:style w:type="paragraph" w:styleId="Index1">
    <w:name w:val="index 1"/>
    <w:basedOn w:val="Normal"/>
    <w:next w:val="Normal"/>
    <w:semiHidden/>
    <w:rsid w:val="00923C6E"/>
  </w:style>
  <w:style w:type="character" w:styleId="LineNumber">
    <w:name w:val="line number"/>
    <w:basedOn w:val="DefaultParagraphFont"/>
    <w:rsid w:val="00923C6E"/>
  </w:style>
  <w:style w:type="paragraph" w:styleId="IndexHeading">
    <w:name w:val="index heading"/>
    <w:basedOn w:val="Normal"/>
    <w:next w:val="Index1"/>
    <w:semiHidden/>
    <w:rsid w:val="00923C6E"/>
  </w:style>
  <w:style w:type="paragraph" w:styleId="Footer">
    <w:name w:val="footer"/>
    <w:basedOn w:val="Normal"/>
    <w:link w:val="FooterChar"/>
    <w:rsid w:val="00923C6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923C6E"/>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923C6E"/>
    <w:rPr>
      <w:position w:val="6"/>
      <w:sz w:val="16"/>
    </w:rPr>
  </w:style>
  <w:style w:type="paragraph" w:styleId="FootnoteText">
    <w:name w:val="footnote text"/>
    <w:basedOn w:val="Normal"/>
    <w:semiHidden/>
    <w:rsid w:val="00923C6E"/>
    <w:pPr>
      <w:keepLines/>
      <w:tabs>
        <w:tab w:val="left" w:pos="256"/>
      </w:tabs>
      <w:ind w:left="256" w:hanging="256"/>
    </w:pPr>
  </w:style>
  <w:style w:type="paragraph" w:styleId="NormalIndent">
    <w:name w:val="Normal Indent"/>
    <w:basedOn w:val="Normal"/>
    <w:rsid w:val="00923C6E"/>
    <w:pPr>
      <w:ind w:left="794"/>
    </w:pPr>
  </w:style>
  <w:style w:type="paragraph" w:customStyle="1" w:styleId="TableLegend">
    <w:name w:val="Table_Legend"/>
    <w:basedOn w:val="TableText"/>
    <w:rsid w:val="00923C6E"/>
    <w:pPr>
      <w:spacing w:before="120"/>
    </w:pPr>
  </w:style>
  <w:style w:type="paragraph" w:customStyle="1" w:styleId="TableText">
    <w:name w:val="Table_Text"/>
    <w:basedOn w:val="Normal"/>
    <w:rsid w:val="00923C6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923C6E"/>
    <w:pPr>
      <w:keepLines/>
      <w:spacing w:before="0"/>
    </w:pPr>
    <w:rPr>
      <w:b/>
      <w:caps w:val="0"/>
    </w:rPr>
  </w:style>
  <w:style w:type="paragraph" w:customStyle="1" w:styleId="Table">
    <w:name w:val="Table_#"/>
    <w:basedOn w:val="Normal"/>
    <w:next w:val="TableTitle"/>
    <w:rsid w:val="00923C6E"/>
    <w:pPr>
      <w:keepNext/>
      <w:spacing w:before="560" w:after="120"/>
      <w:jc w:val="center"/>
    </w:pPr>
    <w:rPr>
      <w:caps/>
    </w:rPr>
  </w:style>
  <w:style w:type="paragraph" w:customStyle="1" w:styleId="enumlev1">
    <w:name w:val="enumlev1"/>
    <w:basedOn w:val="Normal"/>
    <w:rsid w:val="00923C6E"/>
    <w:pPr>
      <w:spacing w:before="80"/>
      <w:ind w:left="794" w:hanging="794"/>
    </w:pPr>
  </w:style>
  <w:style w:type="paragraph" w:customStyle="1" w:styleId="enumlev2">
    <w:name w:val="enumlev2"/>
    <w:basedOn w:val="enumlev1"/>
    <w:rsid w:val="00923C6E"/>
    <w:pPr>
      <w:ind w:left="1191" w:hanging="397"/>
    </w:pPr>
  </w:style>
  <w:style w:type="paragraph" w:customStyle="1" w:styleId="enumlev3">
    <w:name w:val="enumlev3"/>
    <w:basedOn w:val="enumlev2"/>
    <w:rsid w:val="00923C6E"/>
    <w:pPr>
      <w:ind w:left="1588"/>
    </w:pPr>
  </w:style>
  <w:style w:type="paragraph" w:customStyle="1" w:styleId="TableHead">
    <w:name w:val="Table_Head"/>
    <w:basedOn w:val="TableText"/>
    <w:rsid w:val="00923C6E"/>
    <w:pPr>
      <w:keepNext/>
      <w:spacing w:before="80" w:after="80"/>
      <w:jc w:val="center"/>
    </w:pPr>
    <w:rPr>
      <w:b/>
    </w:rPr>
  </w:style>
  <w:style w:type="paragraph" w:customStyle="1" w:styleId="FigureLegend">
    <w:name w:val="Figure_Legend"/>
    <w:basedOn w:val="Normal"/>
    <w:rsid w:val="00923C6E"/>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923C6E"/>
    <w:pPr>
      <w:spacing w:before="480"/>
    </w:pPr>
  </w:style>
  <w:style w:type="paragraph" w:customStyle="1" w:styleId="FigureTitle">
    <w:name w:val="Figure_Title"/>
    <w:basedOn w:val="TableTitle"/>
    <w:next w:val="Normal"/>
    <w:rsid w:val="00923C6E"/>
    <w:pPr>
      <w:keepNext w:val="0"/>
      <w:spacing w:after="480"/>
    </w:pPr>
  </w:style>
  <w:style w:type="paragraph" w:customStyle="1" w:styleId="Annex">
    <w:name w:val="Annex_#"/>
    <w:basedOn w:val="Normal"/>
    <w:next w:val="AnnexRef"/>
    <w:rsid w:val="00923C6E"/>
    <w:pPr>
      <w:keepNext/>
      <w:keepLines/>
      <w:spacing w:before="480" w:after="80"/>
      <w:jc w:val="center"/>
    </w:pPr>
    <w:rPr>
      <w:caps/>
    </w:rPr>
  </w:style>
  <w:style w:type="paragraph" w:customStyle="1" w:styleId="AnnexRef">
    <w:name w:val="Annex_Ref"/>
    <w:basedOn w:val="Normal"/>
    <w:next w:val="AnnexTitle"/>
    <w:rsid w:val="00923C6E"/>
    <w:pPr>
      <w:keepNext/>
      <w:keepLines/>
      <w:jc w:val="center"/>
    </w:pPr>
  </w:style>
  <w:style w:type="paragraph" w:customStyle="1" w:styleId="AnnexTitle">
    <w:name w:val="Annex_Title"/>
    <w:basedOn w:val="Normal"/>
    <w:next w:val="Normal"/>
    <w:rsid w:val="00923C6E"/>
    <w:pPr>
      <w:keepNext/>
      <w:keepLines/>
      <w:spacing w:before="240" w:after="280"/>
      <w:jc w:val="center"/>
    </w:pPr>
    <w:rPr>
      <w:b/>
    </w:rPr>
  </w:style>
  <w:style w:type="paragraph" w:customStyle="1" w:styleId="Appendix">
    <w:name w:val="Appendix_#"/>
    <w:basedOn w:val="Annex"/>
    <w:next w:val="AppendixRef"/>
    <w:rsid w:val="00923C6E"/>
  </w:style>
  <w:style w:type="paragraph" w:customStyle="1" w:styleId="AppendixRef">
    <w:name w:val="Appendix_Ref"/>
    <w:basedOn w:val="AnnexRef"/>
    <w:next w:val="AppendixTitle"/>
    <w:rsid w:val="00923C6E"/>
  </w:style>
  <w:style w:type="paragraph" w:customStyle="1" w:styleId="AppendixTitle">
    <w:name w:val="Appendix_Title"/>
    <w:basedOn w:val="AnnexTitle"/>
    <w:next w:val="Normal"/>
    <w:rsid w:val="00923C6E"/>
  </w:style>
  <w:style w:type="paragraph" w:customStyle="1" w:styleId="RefTitle">
    <w:name w:val="Ref_Title"/>
    <w:basedOn w:val="Normal"/>
    <w:next w:val="RefText"/>
    <w:rsid w:val="00923C6E"/>
    <w:pPr>
      <w:spacing w:before="480"/>
      <w:jc w:val="center"/>
    </w:pPr>
    <w:rPr>
      <w:caps/>
    </w:rPr>
  </w:style>
  <w:style w:type="paragraph" w:customStyle="1" w:styleId="RefText">
    <w:name w:val="Ref_Text"/>
    <w:basedOn w:val="Normal"/>
    <w:rsid w:val="00923C6E"/>
    <w:pPr>
      <w:ind w:left="794" w:hanging="794"/>
    </w:pPr>
  </w:style>
  <w:style w:type="paragraph" w:customStyle="1" w:styleId="Equation">
    <w:name w:val="Equation"/>
    <w:basedOn w:val="Normal"/>
    <w:rsid w:val="00923C6E"/>
    <w:pPr>
      <w:tabs>
        <w:tab w:val="clear" w:pos="1191"/>
        <w:tab w:val="clear" w:pos="1588"/>
        <w:tab w:val="clear" w:pos="1985"/>
        <w:tab w:val="center" w:pos="4876"/>
        <w:tab w:val="right" w:pos="9752"/>
      </w:tabs>
    </w:pPr>
  </w:style>
  <w:style w:type="paragraph" w:customStyle="1" w:styleId="Head">
    <w:name w:val="Head"/>
    <w:basedOn w:val="Normal"/>
    <w:rsid w:val="00923C6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923C6E"/>
    <w:pPr>
      <w:keepNext/>
      <w:keepLines/>
      <w:spacing w:before="240"/>
      <w:jc w:val="center"/>
    </w:pPr>
    <w:rPr>
      <w:b/>
      <w:caps/>
    </w:rPr>
  </w:style>
  <w:style w:type="paragraph" w:customStyle="1" w:styleId="Normalaftertitle">
    <w:name w:val="Normal after title"/>
    <w:basedOn w:val="Normal"/>
    <w:next w:val="Normal"/>
    <w:rsid w:val="00923C6E"/>
    <w:pPr>
      <w:spacing w:before="320"/>
    </w:pPr>
  </w:style>
  <w:style w:type="paragraph" w:customStyle="1" w:styleId="call">
    <w:name w:val="call"/>
    <w:basedOn w:val="Normal"/>
    <w:next w:val="Normal"/>
    <w:rsid w:val="00923C6E"/>
    <w:pPr>
      <w:keepNext/>
      <w:keepLines/>
      <w:spacing w:before="160"/>
      <w:ind w:left="794"/>
    </w:pPr>
    <w:rPr>
      <w:i/>
    </w:rPr>
  </w:style>
  <w:style w:type="paragraph" w:customStyle="1" w:styleId="Rec">
    <w:name w:val="Rec_#"/>
    <w:basedOn w:val="Normal"/>
    <w:next w:val="RecTitle"/>
    <w:rsid w:val="00923C6E"/>
    <w:pPr>
      <w:keepNext/>
      <w:keepLines/>
      <w:spacing w:before="480"/>
      <w:jc w:val="center"/>
    </w:pPr>
    <w:rPr>
      <w:caps/>
    </w:rPr>
  </w:style>
  <w:style w:type="paragraph" w:customStyle="1" w:styleId="toc0">
    <w:name w:val="toc 0"/>
    <w:basedOn w:val="Normal"/>
    <w:next w:val="TOC1"/>
    <w:rsid w:val="00923C6E"/>
    <w:pPr>
      <w:tabs>
        <w:tab w:val="clear" w:pos="794"/>
        <w:tab w:val="clear" w:pos="1191"/>
        <w:tab w:val="clear" w:pos="1588"/>
        <w:tab w:val="clear" w:pos="1985"/>
        <w:tab w:val="right" w:pos="9781"/>
      </w:tabs>
    </w:pPr>
    <w:rPr>
      <w:b/>
    </w:rPr>
  </w:style>
  <w:style w:type="paragraph" w:styleId="List">
    <w:name w:val="List"/>
    <w:basedOn w:val="Normal"/>
    <w:rsid w:val="00923C6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923C6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923C6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923C6E"/>
    <w:pPr>
      <w:tabs>
        <w:tab w:val="clear" w:pos="794"/>
        <w:tab w:val="clear" w:pos="1191"/>
        <w:tab w:val="clear" w:pos="1588"/>
        <w:tab w:val="clear" w:pos="1985"/>
        <w:tab w:val="left" w:pos="4820"/>
        <w:tab w:val="left" w:pos="5529"/>
      </w:tabs>
      <w:ind w:left="794"/>
    </w:pPr>
  </w:style>
  <w:style w:type="character" w:styleId="Hyperlink">
    <w:name w:val="Hyperlink"/>
    <w:rsid w:val="00923C6E"/>
    <w:rPr>
      <w:color w:val="0000FF"/>
      <w:u w:val="single"/>
    </w:rPr>
  </w:style>
  <w:style w:type="paragraph" w:customStyle="1" w:styleId="Keywords">
    <w:name w:val="Keywords"/>
    <w:basedOn w:val="Normal"/>
    <w:rsid w:val="00923C6E"/>
    <w:pPr>
      <w:tabs>
        <w:tab w:val="clear" w:pos="1191"/>
        <w:tab w:val="clear" w:pos="1588"/>
      </w:tabs>
      <w:ind w:left="794" w:hanging="794"/>
    </w:pPr>
  </w:style>
  <w:style w:type="paragraph" w:styleId="BodyText">
    <w:name w:val="Body Text"/>
    <w:basedOn w:val="Normal"/>
    <w:rsid w:val="00923C6E"/>
    <w:pPr>
      <w:spacing w:after="120"/>
    </w:pPr>
  </w:style>
  <w:style w:type="paragraph" w:customStyle="1" w:styleId="EquationLegend">
    <w:name w:val="Equation_Legend"/>
    <w:basedOn w:val="Normal"/>
    <w:rsid w:val="00923C6E"/>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923C6E"/>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923C6E"/>
    <w:pPr>
      <w:tabs>
        <w:tab w:val="left" w:pos="7371"/>
      </w:tabs>
      <w:spacing w:after="560"/>
    </w:pPr>
  </w:style>
  <w:style w:type="paragraph" w:customStyle="1" w:styleId="ASN1">
    <w:name w:val="ASN.1"/>
    <w:basedOn w:val="Normal"/>
    <w:rsid w:val="00923C6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923C6E"/>
    <w:pPr>
      <w:tabs>
        <w:tab w:val="clear" w:pos="5954"/>
        <w:tab w:val="clear" w:pos="9639"/>
      </w:tabs>
    </w:pPr>
    <w:rPr>
      <w:caps w:val="0"/>
    </w:rPr>
  </w:style>
  <w:style w:type="paragraph" w:customStyle="1" w:styleId="Note">
    <w:name w:val="Note"/>
    <w:basedOn w:val="Normal"/>
    <w:rsid w:val="00923C6E"/>
    <w:pPr>
      <w:tabs>
        <w:tab w:val="left" w:pos="397"/>
      </w:tabs>
    </w:pPr>
  </w:style>
  <w:style w:type="paragraph" w:styleId="TOC9">
    <w:name w:val="toc 9"/>
    <w:basedOn w:val="TOC3"/>
    <w:semiHidden/>
    <w:rsid w:val="00923C6E"/>
  </w:style>
  <w:style w:type="paragraph" w:customStyle="1" w:styleId="headingb">
    <w:name w:val="heading_b"/>
    <w:basedOn w:val="Heading3"/>
    <w:next w:val="Normal"/>
    <w:rsid w:val="00923C6E"/>
    <w:pPr>
      <w:spacing w:before="160"/>
      <w:ind w:left="0" w:firstLine="0"/>
      <w:outlineLvl w:val="9"/>
    </w:pPr>
  </w:style>
  <w:style w:type="paragraph" w:customStyle="1" w:styleId="headingi">
    <w:name w:val="heading_i"/>
    <w:basedOn w:val="Heading3"/>
    <w:next w:val="Normal"/>
    <w:rsid w:val="00923C6E"/>
    <w:pPr>
      <w:spacing w:before="160"/>
      <w:ind w:left="0" w:firstLine="0"/>
      <w:outlineLvl w:val="9"/>
    </w:pPr>
    <w:rPr>
      <w:b w:val="0"/>
      <w:i/>
    </w:rPr>
  </w:style>
  <w:style w:type="character" w:styleId="PageNumber">
    <w:name w:val="page number"/>
    <w:basedOn w:val="DefaultParagraphFont"/>
    <w:rsid w:val="00923C6E"/>
  </w:style>
  <w:style w:type="paragraph" w:customStyle="1" w:styleId="Style1">
    <w:name w:val="Style1"/>
    <w:basedOn w:val="Normal"/>
    <w:next w:val="Index1"/>
    <w:rsid w:val="00923C6E"/>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923C6E"/>
    <w:rPr>
      <w:rFonts w:ascii="Times New Roman" w:hAnsi="Times New Roman"/>
      <w:sz w:val="22"/>
      <w:lang w:val="fr-FR" w:eastAsia="en-US"/>
    </w:rPr>
  </w:style>
  <w:style w:type="paragraph" w:customStyle="1" w:styleId="ITUintr">
    <w:name w:val="ITU_intr"/>
    <w:basedOn w:val="Normal"/>
    <w:next w:val="Normal"/>
    <w:rsid w:val="00923C6E"/>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23C6E"/>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23C6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923C6E"/>
    <w:rPr>
      <w:rFonts w:ascii="Times New Roman" w:hAnsi="Times New Roman"/>
      <w:caps/>
      <w:sz w:val="18"/>
      <w:lang w:val="fr-FR" w:eastAsia="en-US"/>
    </w:rPr>
  </w:style>
  <w:style w:type="paragraph" w:styleId="ListParagraph">
    <w:name w:val="List Paragraph"/>
    <w:basedOn w:val="Normal"/>
    <w:uiPriority w:val="34"/>
    <w:qFormat/>
    <w:rsid w:val="00A923A7"/>
    <w:pPr>
      <w:ind w:left="720"/>
      <w:contextualSpacing/>
    </w:pPr>
  </w:style>
  <w:style w:type="paragraph" w:styleId="BalloonText">
    <w:name w:val="Balloon Text"/>
    <w:basedOn w:val="Normal"/>
    <w:link w:val="BalloonTextChar"/>
    <w:rsid w:val="002403C8"/>
    <w:pPr>
      <w:spacing w:before="0"/>
    </w:pPr>
    <w:rPr>
      <w:rFonts w:ascii="Tahoma" w:hAnsi="Tahoma" w:cs="Tahoma"/>
      <w:sz w:val="16"/>
      <w:szCs w:val="16"/>
    </w:rPr>
  </w:style>
  <w:style w:type="character" w:customStyle="1" w:styleId="BalloonTextChar">
    <w:name w:val="Balloon Text Char"/>
    <w:basedOn w:val="DefaultParagraphFont"/>
    <w:link w:val="BalloonText"/>
    <w:rsid w:val="002403C8"/>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bsg15@itu.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DELR-A8-2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AA71-AF57-4F1C-8059-D1136F5D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PF_TSBDELR-A8-2F.dotm</Template>
  <TotalTime>0</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3787</CharactersWithSpaces>
  <SharedDoc>false</SharedDoc>
  <HLinks>
    <vt:vector size="6" baseType="variant">
      <vt:variant>
        <vt:i4>2555919</vt:i4>
      </vt:variant>
      <vt:variant>
        <vt:i4>0</vt:i4>
      </vt:variant>
      <vt:variant>
        <vt:i4>0</vt:i4>
      </vt:variant>
      <vt:variant>
        <vt:i4>5</vt:i4>
      </vt:variant>
      <vt:variant>
        <vt:lpwstr>mailto:tsbsg15@itu.int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fleur</dc:creator>
  <cp:keywords/>
  <dc:description/>
  <cp:lastModifiedBy>RC</cp:lastModifiedBy>
  <cp:revision>2</cp:revision>
  <cp:lastPrinted>2011-10-05T07:32:00Z</cp:lastPrinted>
  <dcterms:created xsi:type="dcterms:W3CDTF">2011-10-05T07:45:00Z</dcterms:created>
  <dcterms:modified xsi:type="dcterms:W3CDTF">2011-10-05T07:45:00Z</dcterms:modified>
</cp:coreProperties>
</file>