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E5" w:rsidRPr="00185303" w:rsidRDefault="00BC00E5">
      <w:pPr>
        <w:spacing w:before="0"/>
        <w:rPr>
          <w:sz w:val="16"/>
          <w:szCs w:val="16"/>
          <w:lang w:bidi="ar-EG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/>
      </w:tblPr>
      <w:tblGrid>
        <w:gridCol w:w="6803"/>
        <w:gridCol w:w="3120"/>
      </w:tblGrid>
      <w:tr w:rsidR="00EE2C4A" w:rsidRPr="00C56944" w:rsidTr="00EA3A89">
        <w:trPr>
          <w:cantSplit/>
        </w:trPr>
        <w:tc>
          <w:tcPr>
            <w:tcW w:w="6804" w:type="dxa"/>
            <w:vAlign w:val="center"/>
          </w:tcPr>
          <w:p w:rsidR="00EE2C4A" w:rsidRPr="00BB168F" w:rsidRDefault="00EE2C4A" w:rsidP="00EE2C4A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19" w:type="dxa"/>
            <w:vAlign w:val="center"/>
          </w:tcPr>
          <w:p w:rsidR="00EE2C4A" w:rsidRPr="00C56944" w:rsidRDefault="00EA3A89" w:rsidP="00EE2C4A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>
                  <wp:extent cx="1818000" cy="716400"/>
                  <wp:effectExtent l="0" t="0" r="0" b="7620"/>
                  <wp:docPr id="4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C4A" w:rsidRPr="00617BE4" w:rsidTr="00185303">
        <w:trPr>
          <w:cantSplit/>
          <w:trHeight w:val="113"/>
        </w:trPr>
        <w:tc>
          <w:tcPr>
            <w:tcW w:w="6803" w:type="dxa"/>
          </w:tcPr>
          <w:p w:rsidR="00EE2C4A" w:rsidRPr="00185303" w:rsidRDefault="00EE2C4A" w:rsidP="00185303">
            <w:pPr>
              <w:spacing w:before="0" w:line="240" w:lineRule="atLeast"/>
              <w:rPr>
                <w:b/>
                <w:smallCaps/>
                <w:sz w:val="12"/>
                <w:szCs w:val="12"/>
                <w:lang w:bidi="ar-EG"/>
              </w:rPr>
            </w:pPr>
          </w:p>
        </w:tc>
        <w:tc>
          <w:tcPr>
            <w:tcW w:w="3120" w:type="dxa"/>
          </w:tcPr>
          <w:p w:rsidR="00EE2C4A" w:rsidRPr="00185303" w:rsidRDefault="00EE2C4A" w:rsidP="00185303">
            <w:pPr>
              <w:spacing w:before="0" w:line="240" w:lineRule="atLeast"/>
              <w:rPr>
                <w:rFonts w:ascii="Verdana" w:hAnsi="Verdana"/>
                <w:sz w:val="12"/>
                <w:szCs w:val="12"/>
              </w:rPr>
            </w:pPr>
          </w:p>
        </w:tc>
      </w:tr>
    </w:tbl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27101B" w:rsidRPr="006F5302" w:rsidTr="00EE2C4A">
        <w:trPr>
          <w:cantSplit/>
          <w:trHeight w:val="340"/>
          <w:jc w:val="center"/>
        </w:trPr>
        <w:tc>
          <w:tcPr>
            <w:tcW w:w="1533" w:type="dxa"/>
          </w:tcPr>
          <w:p w:rsidR="0027101B" w:rsidRPr="006F5302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340" w:type="dxa"/>
          </w:tcPr>
          <w:p w:rsidR="0027101B" w:rsidRPr="006F5302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27101B" w:rsidRPr="006F5302" w:rsidRDefault="0027101B" w:rsidP="00053CF5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lang w:bidi="ar-EG"/>
              </w:rPr>
            </w:pPr>
            <w:r w:rsidRPr="006F5302">
              <w:rPr>
                <w:rFonts w:hint="cs"/>
                <w:rtl/>
              </w:rPr>
              <w:t>جنيف،</w:t>
            </w:r>
            <w:r w:rsidR="00631AC4" w:rsidRPr="006F5302">
              <w:rPr>
                <w:rFonts w:hint="cs"/>
                <w:rtl/>
              </w:rPr>
              <w:t xml:space="preserve"> </w:t>
            </w:r>
            <w:r w:rsidR="00053CF5" w:rsidRPr="006F5302">
              <w:t>17</w:t>
            </w:r>
            <w:r w:rsidR="00631AC4" w:rsidRPr="006F5302">
              <w:rPr>
                <w:rFonts w:hint="cs"/>
                <w:rtl/>
                <w:lang w:bidi="ar-EG"/>
              </w:rPr>
              <w:t xml:space="preserve"> </w:t>
            </w:r>
            <w:r w:rsidR="00053CF5" w:rsidRPr="006F5302">
              <w:rPr>
                <w:rFonts w:hint="cs"/>
                <w:rtl/>
                <w:lang w:bidi="ar-EG"/>
              </w:rPr>
              <w:t>يونيو</w:t>
            </w:r>
            <w:r w:rsidR="00631AC4" w:rsidRPr="006F5302">
              <w:rPr>
                <w:rFonts w:hint="cs"/>
                <w:rtl/>
                <w:lang w:bidi="ar-EG"/>
              </w:rPr>
              <w:t xml:space="preserve"> </w:t>
            </w:r>
            <w:r w:rsidR="00631AC4" w:rsidRPr="006F5302">
              <w:rPr>
                <w:lang w:bidi="ar-EG"/>
              </w:rPr>
              <w:t>2011</w:t>
            </w:r>
          </w:p>
          <w:p w:rsidR="0027101B" w:rsidRPr="006F5302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</w:tr>
      <w:tr w:rsidR="0027101B" w:rsidRPr="006F5302" w:rsidTr="005E2ACA">
        <w:trPr>
          <w:cantSplit/>
          <w:trHeight w:val="340"/>
          <w:jc w:val="center"/>
        </w:trPr>
        <w:tc>
          <w:tcPr>
            <w:tcW w:w="1533" w:type="dxa"/>
          </w:tcPr>
          <w:p w:rsidR="0027101B" w:rsidRPr="006F5302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lang w:bidi="ar-EG"/>
              </w:rPr>
            </w:pPr>
            <w:r w:rsidRPr="006F5302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27101B" w:rsidRPr="006F5302" w:rsidRDefault="0027101B" w:rsidP="006F5302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  <w:r w:rsidRPr="006F5302">
              <w:rPr>
                <w:b/>
              </w:rPr>
              <w:t>TSB</w:t>
            </w:r>
            <w:r w:rsidR="006F5302" w:rsidRPr="006F5302">
              <w:rPr>
                <w:b/>
              </w:rPr>
              <w:t> </w:t>
            </w:r>
            <w:r w:rsidRPr="006F5302">
              <w:rPr>
                <w:b/>
              </w:rPr>
              <w:t>Circular</w:t>
            </w:r>
            <w:r w:rsidR="006F5302" w:rsidRPr="006F5302">
              <w:rPr>
                <w:b/>
              </w:rPr>
              <w:t> </w:t>
            </w:r>
            <w:r w:rsidR="00053CF5" w:rsidRPr="006F5302">
              <w:rPr>
                <w:b/>
              </w:rPr>
              <w:t>200</w:t>
            </w:r>
          </w:p>
          <w:p w:rsidR="0027101B" w:rsidRPr="006F5302" w:rsidRDefault="0027101B" w:rsidP="006F5302">
            <w:pPr>
              <w:tabs>
                <w:tab w:val="left" w:pos="4111"/>
              </w:tabs>
              <w:spacing w:before="0" w:after="60" w:line="300" w:lineRule="exact"/>
              <w:ind w:left="57"/>
              <w:rPr>
                <w:bCs/>
              </w:rPr>
            </w:pPr>
            <w:r w:rsidRPr="006F5302">
              <w:rPr>
                <w:bCs/>
              </w:rPr>
              <w:t>COM</w:t>
            </w:r>
            <w:r w:rsidR="006F5302" w:rsidRPr="006F5302">
              <w:rPr>
                <w:bCs/>
              </w:rPr>
              <w:t> </w:t>
            </w:r>
            <w:r w:rsidR="00631AC4" w:rsidRPr="006F5302">
              <w:rPr>
                <w:bCs/>
              </w:rPr>
              <w:t>2</w:t>
            </w:r>
            <w:r w:rsidRPr="006F5302">
              <w:rPr>
                <w:bCs/>
              </w:rPr>
              <w:t>/</w:t>
            </w:r>
            <w:r w:rsidR="00631AC4" w:rsidRPr="006F5302">
              <w:rPr>
                <w:bCs/>
              </w:rPr>
              <w:t>RH</w:t>
            </w:r>
          </w:p>
        </w:tc>
        <w:tc>
          <w:tcPr>
            <w:tcW w:w="4760" w:type="dxa"/>
          </w:tcPr>
          <w:p w:rsidR="0027101B" w:rsidRPr="006F5302" w:rsidRDefault="0027101B" w:rsidP="0036145A">
            <w:pPr>
              <w:numPr>
                <w:ilvl w:val="0"/>
                <w:numId w:val="1"/>
              </w:numPr>
              <w:tabs>
                <w:tab w:val="left" w:pos="284"/>
                <w:tab w:val="left" w:pos="4111"/>
              </w:tabs>
              <w:spacing w:before="20" w:line="300" w:lineRule="exact"/>
              <w:rPr>
                <w:rtl/>
                <w:lang w:bidi="ar-EG"/>
              </w:rPr>
            </w:pPr>
            <w:r w:rsidRPr="006F5302">
              <w:rPr>
                <w:rFonts w:hint="cs"/>
                <w:rtl/>
              </w:rPr>
              <w:t>إلى إدارات الدول الأعضاء في الاتحاد</w:t>
            </w:r>
          </w:p>
          <w:p w:rsidR="00AC58F0" w:rsidRPr="006F5302" w:rsidRDefault="00AC58F0" w:rsidP="00D20A54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lang w:bidi="ar-EG"/>
              </w:rPr>
            </w:pPr>
          </w:p>
        </w:tc>
      </w:tr>
      <w:tr w:rsidR="0027101B" w:rsidRPr="006F5302" w:rsidTr="00EE2C4A">
        <w:trPr>
          <w:cantSplit/>
          <w:jc w:val="center"/>
        </w:trPr>
        <w:tc>
          <w:tcPr>
            <w:tcW w:w="1533" w:type="dxa"/>
          </w:tcPr>
          <w:p w:rsidR="0027101B" w:rsidRPr="006F5302" w:rsidRDefault="0027101B" w:rsidP="00974253">
            <w:pPr>
              <w:spacing w:before="20" w:after="60" w:line="300" w:lineRule="exact"/>
              <w:ind w:left="57"/>
            </w:pPr>
            <w:r w:rsidRPr="006F5302">
              <w:rPr>
                <w:rFonts w:hint="cs"/>
                <w:rtl/>
                <w:lang w:bidi="ar-SY"/>
              </w:rPr>
              <w:t>الهاتف</w:t>
            </w:r>
            <w:r w:rsidRPr="006F5302">
              <w:rPr>
                <w:rFonts w:hint="cs"/>
                <w:rtl/>
              </w:rPr>
              <w:t>:</w:t>
            </w:r>
            <w:r w:rsidR="00974253">
              <w:rPr>
                <w:rFonts w:hint="cs"/>
                <w:rtl/>
              </w:rPr>
              <w:br/>
            </w:r>
            <w:r w:rsidRPr="006F5302">
              <w:rPr>
                <w:rFonts w:hint="cs"/>
                <w:rtl/>
              </w:rPr>
              <w:t>الفاكس:</w:t>
            </w:r>
            <w:r w:rsidR="00974253">
              <w:rPr>
                <w:rFonts w:hint="cs"/>
                <w:rtl/>
              </w:rPr>
              <w:br/>
            </w:r>
            <w:r w:rsidRPr="006F530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27101B" w:rsidRPr="006F5302" w:rsidRDefault="0027101B" w:rsidP="00974253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rtl/>
                <w:lang w:bidi="ar-EG"/>
              </w:rPr>
            </w:pPr>
            <w:r w:rsidRPr="006F5302">
              <w:t xml:space="preserve">+41 22 730 </w:t>
            </w:r>
            <w:r w:rsidR="00631AC4" w:rsidRPr="006F5302">
              <w:t>5887</w:t>
            </w:r>
            <w:r w:rsidR="00974253">
              <w:rPr>
                <w:rFonts w:hint="cs"/>
                <w:rtl/>
              </w:rPr>
              <w:br/>
            </w:r>
            <w:r w:rsidRPr="006F5302">
              <w:t>+41 22 730 5853</w:t>
            </w:r>
            <w:r w:rsidR="00974253">
              <w:rPr>
                <w:rFonts w:hint="cs"/>
                <w:rtl/>
              </w:rPr>
              <w:br/>
            </w:r>
            <w:hyperlink r:id="rId9" w:history="1">
              <w:r w:rsidR="00310D57" w:rsidRPr="006F5302">
                <w:rPr>
                  <w:rStyle w:val="Hyperlink"/>
                  <w:lang w:val="en-GB"/>
                </w:rPr>
                <w:t>t</w:t>
              </w:r>
              <w:r w:rsidRPr="006F5302">
                <w:rPr>
                  <w:rStyle w:val="Hyperlink"/>
                  <w:lang w:val="en-GB"/>
                </w:rPr>
                <w:t>sbsg</w:t>
              </w:r>
              <w:r w:rsidR="00CB53F1" w:rsidRPr="006F5302">
                <w:rPr>
                  <w:rStyle w:val="Hyperlink"/>
                </w:rPr>
                <w:t>2</w:t>
              </w:r>
              <w:r w:rsidRPr="006F5302">
                <w:rPr>
                  <w:rStyle w:val="Hyperlink"/>
                  <w:lang w:val="en-GB"/>
                </w:rPr>
                <w:t>@itu.int</w:t>
              </w:r>
            </w:hyperlink>
          </w:p>
        </w:tc>
        <w:tc>
          <w:tcPr>
            <w:tcW w:w="4760" w:type="dxa"/>
          </w:tcPr>
          <w:p w:rsidR="00DB16CF" w:rsidRPr="006F5302" w:rsidRDefault="00DB16CF" w:rsidP="00DB16CF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284" w:hanging="227"/>
              <w:rPr>
                <w:b/>
                <w:bCs/>
                <w:rtl/>
              </w:rPr>
            </w:pPr>
            <w:r w:rsidRPr="006F5302">
              <w:rPr>
                <w:rFonts w:hint="cs"/>
                <w:b/>
                <w:bCs/>
                <w:rtl/>
              </w:rPr>
              <w:t>نسخة إلى:</w:t>
            </w:r>
          </w:p>
          <w:p w:rsidR="00DB16CF" w:rsidRPr="006F5302" w:rsidRDefault="00DB16CF" w:rsidP="00AC58F0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rPr>
                <w:rtl/>
              </w:rPr>
            </w:pPr>
            <w:r w:rsidRPr="006F5302">
              <w:rPr>
                <w:rFonts w:hint="cs"/>
                <w:rtl/>
              </w:rPr>
              <w:t>-</w:t>
            </w:r>
            <w:r w:rsidRPr="006F5302">
              <w:rPr>
                <w:rtl/>
              </w:rPr>
              <w:tab/>
            </w:r>
            <w:r w:rsidR="00844D9B" w:rsidRPr="006F5302">
              <w:rPr>
                <w:rFonts w:hint="cs"/>
                <w:rtl/>
              </w:rPr>
              <w:t>أعضاء قطاع تقييس الاتصالات</w:t>
            </w:r>
            <w:r w:rsidRPr="006F5302">
              <w:rPr>
                <w:rFonts w:hint="cs"/>
                <w:rtl/>
              </w:rPr>
              <w:t>؛</w:t>
            </w:r>
          </w:p>
          <w:p w:rsidR="00844D9B" w:rsidRPr="006F5302" w:rsidRDefault="00844D9B" w:rsidP="00053CF5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jc w:val="left"/>
              <w:rPr>
                <w:rtl/>
                <w:lang w:bidi="ar-EG"/>
              </w:rPr>
            </w:pPr>
            <w:r w:rsidRPr="006F5302">
              <w:rPr>
                <w:rFonts w:hint="cs"/>
                <w:rtl/>
              </w:rPr>
              <w:t>-</w:t>
            </w:r>
            <w:r w:rsidRPr="006F5302">
              <w:rPr>
                <w:rtl/>
              </w:rPr>
              <w:tab/>
            </w:r>
            <w:r w:rsidRPr="006F5302">
              <w:rPr>
                <w:rFonts w:hint="cs"/>
                <w:rtl/>
              </w:rPr>
              <w:t>المنتسبين إلى قطاع تقييس الاتصالات؛</w:t>
            </w:r>
          </w:p>
          <w:p w:rsidR="00053CF5" w:rsidRPr="006F5302" w:rsidRDefault="00053CF5" w:rsidP="00053CF5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jc w:val="left"/>
              <w:rPr>
                <w:rtl/>
                <w:lang w:bidi="ar-EG"/>
              </w:rPr>
            </w:pPr>
            <w:r w:rsidRPr="006F5302">
              <w:rPr>
                <w:rFonts w:hint="cs"/>
                <w:rtl/>
                <w:lang w:bidi="ar-EG"/>
              </w:rPr>
              <w:t>-</w:t>
            </w:r>
            <w:r w:rsidRPr="006F5302">
              <w:rPr>
                <w:rtl/>
                <w:lang w:bidi="ar-EG"/>
              </w:rPr>
              <w:tab/>
            </w:r>
            <w:r w:rsidRPr="006F5302">
              <w:rPr>
                <w:rFonts w:hint="cs"/>
                <w:rtl/>
                <w:lang w:bidi="ar-EG"/>
              </w:rPr>
              <w:t>الهيئات الأكاديمية المنضمة إلى قطاع تقييس الاتصالات</w:t>
            </w:r>
            <w:r w:rsidR="00974253">
              <w:rPr>
                <w:rFonts w:hint="cs"/>
                <w:rtl/>
                <w:lang w:bidi="ar-EG"/>
              </w:rPr>
              <w:t>؛</w:t>
            </w:r>
          </w:p>
          <w:p w:rsidR="00DB16CF" w:rsidRPr="006F5302" w:rsidRDefault="00DB16CF" w:rsidP="00AC58F0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rPr>
                <w:rtl/>
                <w:lang w:bidi="ar-EG"/>
              </w:rPr>
            </w:pPr>
            <w:r w:rsidRPr="006F5302">
              <w:rPr>
                <w:rFonts w:hint="cs"/>
                <w:rtl/>
              </w:rPr>
              <w:t>-</w:t>
            </w:r>
            <w:r w:rsidRPr="006F5302">
              <w:rPr>
                <w:rtl/>
              </w:rPr>
              <w:tab/>
            </w:r>
            <w:r w:rsidRPr="006F5302">
              <w:rPr>
                <w:rFonts w:hint="cs"/>
                <w:rtl/>
              </w:rPr>
              <w:t xml:space="preserve">رئيس لجنة الدراسات </w:t>
            </w:r>
            <w:r w:rsidR="0063384D" w:rsidRPr="006F5302">
              <w:t>2</w:t>
            </w:r>
            <w:r w:rsidR="00021E10" w:rsidRPr="006F5302">
              <w:rPr>
                <w:rFonts w:hint="cs"/>
                <w:rtl/>
                <w:lang w:bidi="ar-EG"/>
              </w:rPr>
              <w:t xml:space="preserve"> </w:t>
            </w:r>
            <w:r w:rsidRPr="006F5302">
              <w:rPr>
                <w:rFonts w:hint="cs"/>
                <w:rtl/>
                <w:lang w:bidi="ar-EG"/>
              </w:rPr>
              <w:t>ونوابه؛</w:t>
            </w:r>
          </w:p>
          <w:p w:rsidR="00DB16CF" w:rsidRPr="006F5302" w:rsidRDefault="00DB16CF" w:rsidP="00AC58F0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rPr>
                <w:rtl/>
              </w:rPr>
            </w:pPr>
            <w:r w:rsidRPr="006F5302">
              <w:rPr>
                <w:rFonts w:hint="cs"/>
                <w:rtl/>
              </w:rPr>
              <w:t>-</w:t>
            </w:r>
            <w:r w:rsidRPr="006F5302">
              <w:rPr>
                <w:rtl/>
              </w:rPr>
              <w:tab/>
              <w:t>مدير مكتب تنمية الاتصالات</w:t>
            </w:r>
            <w:r w:rsidRPr="006F5302">
              <w:rPr>
                <w:rFonts w:hint="cs"/>
                <w:rtl/>
              </w:rPr>
              <w:t>؛</w:t>
            </w:r>
          </w:p>
          <w:p w:rsidR="0027101B" w:rsidRPr="006F5302" w:rsidRDefault="00DB16CF" w:rsidP="00AC58F0">
            <w:pPr>
              <w:tabs>
                <w:tab w:val="left" w:pos="284"/>
                <w:tab w:val="left" w:pos="4111"/>
              </w:tabs>
              <w:spacing w:before="40" w:after="120" w:line="300" w:lineRule="exact"/>
              <w:ind w:left="284" w:hanging="227"/>
              <w:rPr>
                <w:rtl/>
              </w:rPr>
            </w:pPr>
            <w:r w:rsidRPr="006F5302">
              <w:rPr>
                <w:rFonts w:hint="cs"/>
                <w:rtl/>
              </w:rPr>
              <w:t>-</w:t>
            </w:r>
            <w:r w:rsidRPr="006F5302">
              <w:rPr>
                <w:rtl/>
              </w:rPr>
              <w:tab/>
              <w:t>مدير مكتب الاتصالات الراديوية</w:t>
            </w:r>
          </w:p>
        </w:tc>
      </w:tr>
    </w:tbl>
    <w:p w:rsidR="00BC00E5" w:rsidRPr="00185303" w:rsidRDefault="00BC00E5" w:rsidP="008045CD">
      <w:pPr>
        <w:spacing w:before="0"/>
        <w:rPr>
          <w:sz w:val="16"/>
          <w:szCs w:val="16"/>
          <w:rtl/>
          <w:lang w:bidi="ar-EG"/>
        </w:rPr>
      </w:pPr>
    </w:p>
    <w:p w:rsidR="00533DE7" w:rsidRDefault="00533DE7" w:rsidP="008045CD">
      <w:pPr>
        <w:spacing w:before="0"/>
        <w:ind w:left="924" w:hanging="924"/>
        <w:rPr>
          <w:b/>
          <w:bCs/>
          <w:rtl/>
          <w:lang w:bidi="ar-EG"/>
        </w:rPr>
      </w:pPr>
      <w:r w:rsidRPr="00CB53F1">
        <w:rPr>
          <w:rFonts w:hint="cs"/>
          <w:rtl/>
        </w:rPr>
        <w:t>الموضوع:</w:t>
      </w:r>
      <w:r w:rsidRPr="00CB53F1">
        <w:rPr>
          <w:rtl/>
        </w:rPr>
        <w:tab/>
      </w:r>
      <w:r w:rsidRPr="00CB53F1">
        <w:rPr>
          <w:rFonts w:hint="cs"/>
          <w:b/>
          <w:bCs/>
          <w:rtl/>
          <w:lang w:bidi="ar-EG"/>
        </w:rPr>
        <w:t>الموافقة على</w:t>
      </w:r>
      <w:bookmarkStart w:id="1" w:name="_Toc280105404"/>
      <w:r w:rsidR="00E5744B" w:rsidRPr="00CB53F1">
        <w:rPr>
          <w:rtl/>
        </w:rPr>
        <w:t xml:space="preserve"> </w:t>
      </w:r>
      <w:r w:rsidR="00DE1069">
        <w:rPr>
          <w:rFonts w:hint="cs"/>
          <w:b/>
          <w:bCs/>
          <w:rtl/>
          <w:lang w:bidi="ar-EG"/>
        </w:rPr>
        <w:t>التذييل الأول الجديد</w:t>
      </w:r>
      <w:r w:rsidR="00E5744B" w:rsidRPr="00CB53F1">
        <w:rPr>
          <w:b/>
          <w:bCs/>
          <w:rtl/>
          <w:lang w:bidi="ar-EG"/>
        </w:rPr>
        <w:t xml:space="preserve"> </w:t>
      </w:r>
      <w:r w:rsidR="00E5744B" w:rsidRPr="00CB53F1">
        <w:rPr>
          <w:rFonts w:hint="cs"/>
          <w:b/>
          <w:bCs/>
          <w:rtl/>
          <w:lang w:bidi="ar-EG"/>
        </w:rPr>
        <w:t>ل</w:t>
      </w:r>
      <w:r w:rsidR="00E5744B" w:rsidRPr="00CB53F1">
        <w:rPr>
          <w:b/>
          <w:bCs/>
          <w:rtl/>
          <w:lang w:bidi="ar-EG"/>
        </w:rPr>
        <w:t>لتوصية</w:t>
      </w:r>
      <w:r w:rsidR="00E5744B" w:rsidRPr="00CB53F1">
        <w:rPr>
          <w:rFonts w:hint="cs"/>
          <w:rtl/>
        </w:rPr>
        <w:t xml:space="preserve"> </w:t>
      </w:r>
      <w:r w:rsidR="00E5744B" w:rsidRPr="00CB53F1">
        <w:rPr>
          <w:b/>
          <w:bCs/>
          <w:lang w:bidi="ar-EG"/>
        </w:rPr>
        <w:t>ITU-T</w:t>
      </w:r>
      <w:r w:rsidR="00B31DBE" w:rsidRPr="00CB53F1">
        <w:rPr>
          <w:b/>
          <w:bCs/>
          <w:lang w:bidi="ar-EG"/>
        </w:rPr>
        <w:t> </w:t>
      </w:r>
      <w:r w:rsidR="00E5744B" w:rsidRPr="00CB53F1">
        <w:rPr>
          <w:b/>
          <w:bCs/>
          <w:lang w:bidi="ar-EG"/>
        </w:rPr>
        <w:t>E.101</w:t>
      </w:r>
      <w:r w:rsidR="00E5744B" w:rsidRPr="00CB53F1">
        <w:rPr>
          <w:rFonts w:hint="cs"/>
          <w:b/>
          <w:bCs/>
          <w:rtl/>
          <w:lang w:bidi="ar-EG"/>
        </w:rPr>
        <w:t xml:space="preserve"> </w:t>
      </w:r>
      <w:bookmarkEnd w:id="1"/>
      <w:r w:rsidR="00DE1069">
        <w:rPr>
          <w:rFonts w:hint="cs"/>
          <w:b/>
          <w:bCs/>
          <w:rtl/>
          <w:lang w:bidi="ar-EG"/>
        </w:rPr>
        <w:t xml:space="preserve">ومراجعة الملحق </w:t>
      </w:r>
      <w:r w:rsidR="00FC3386">
        <w:rPr>
          <w:b/>
          <w:bCs/>
          <w:lang w:bidi="ar-EG"/>
        </w:rPr>
        <w:t>A</w:t>
      </w:r>
      <w:r w:rsidR="00DE1069">
        <w:rPr>
          <w:rFonts w:hint="cs"/>
          <w:b/>
          <w:bCs/>
          <w:rtl/>
          <w:lang w:bidi="ar-EG"/>
        </w:rPr>
        <w:t xml:space="preserve"> بالتوصية</w:t>
      </w:r>
      <w:r w:rsidR="00CE6B73" w:rsidRPr="00CB53F1">
        <w:rPr>
          <w:rFonts w:hint="cs"/>
          <w:b/>
          <w:bCs/>
          <w:rtl/>
          <w:lang w:bidi="ar-EG"/>
        </w:rPr>
        <w:t xml:space="preserve"> </w:t>
      </w:r>
      <w:bookmarkStart w:id="2" w:name="_Toc280105405"/>
      <w:r w:rsidR="00B31DBE" w:rsidRPr="00CB53F1">
        <w:rPr>
          <w:b/>
          <w:bCs/>
          <w:lang w:bidi="ar-EG"/>
        </w:rPr>
        <w:t>ITU</w:t>
      </w:r>
      <w:r w:rsidR="00CB53F1">
        <w:rPr>
          <w:b/>
          <w:bCs/>
          <w:lang w:bidi="ar-EG"/>
        </w:rPr>
        <w:t>-</w:t>
      </w:r>
      <w:r w:rsidR="00B31DBE" w:rsidRPr="00CB53F1">
        <w:rPr>
          <w:b/>
          <w:bCs/>
          <w:lang w:bidi="ar-EG"/>
        </w:rPr>
        <w:t>T E.164</w:t>
      </w:r>
      <w:r w:rsidR="00B31DBE" w:rsidRPr="00CB53F1">
        <w:rPr>
          <w:rFonts w:hint="cs"/>
          <w:b/>
          <w:bCs/>
          <w:rtl/>
          <w:lang w:bidi="ar-EG"/>
        </w:rPr>
        <w:t xml:space="preserve"> </w:t>
      </w:r>
      <w:bookmarkEnd w:id="2"/>
      <w:r w:rsidR="00DE1069">
        <w:rPr>
          <w:rFonts w:hint="cs"/>
          <w:b/>
          <w:bCs/>
          <w:rtl/>
          <w:lang w:bidi="ar-EG"/>
        </w:rPr>
        <w:t xml:space="preserve">ومراجعة الملحق </w:t>
      </w:r>
      <w:r w:rsidR="00FC3386">
        <w:rPr>
          <w:b/>
          <w:bCs/>
          <w:lang w:bidi="ar-EG"/>
        </w:rPr>
        <w:t>E</w:t>
      </w:r>
      <w:r w:rsidR="00DE1069">
        <w:rPr>
          <w:rFonts w:hint="cs"/>
          <w:b/>
          <w:bCs/>
          <w:rtl/>
          <w:lang w:bidi="ar-EG"/>
        </w:rPr>
        <w:t xml:space="preserve"> بالتوصية </w:t>
      </w:r>
      <w:r w:rsidR="00DE1069" w:rsidRPr="00CB53F1">
        <w:rPr>
          <w:b/>
          <w:bCs/>
          <w:lang w:bidi="ar-EG"/>
        </w:rPr>
        <w:t>ITU</w:t>
      </w:r>
      <w:r w:rsidR="00DE1069">
        <w:rPr>
          <w:b/>
          <w:bCs/>
          <w:lang w:bidi="ar-EG"/>
        </w:rPr>
        <w:t>-</w:t>
      </w:r>
      <w:r w:rsidR="00DE1069" w:rsidRPr="00CB53F1">
        <w:rPr>
          <w:b/>
          <w:bCs/>
          <w:lang w:bidi="ar-EG"/>
        </w:rPr>
        <w:t>T E.</w:t>
      </w:r>
      <w:r w:rsidR="00DE1069">
        <w:rPr>
          <w:b/>
          <w:bCs/>
          <w:lang w:bidi="ar-EG"/>
        </w:rPr>
        <w:t>212</w:t>
      </w:r>
    </w:p>
    <w:p w:rsidR="00533DE7" w:rsidRPr="005F33FD" w:rsidRDefault="00533DE7" w:rsidP="00185303">
      <w:pPr>
        <w:spacing w:before="240"/>
        <w:rPr>
          <w:rtl/>
        </w:rPr>
      </w:pPr>
      <w:r w:rsidRPr="005F33FD">
        <w:rPr>
          <w:rFonts w:hint="cs"/>
          <w:rtl/>
        </w:rPr>
        <w:t xml:space="preserve">حضرات </w:t>
      </w:r>
      <w:r>
        <w:rPr>
          <w:rFonts w:hint="cs"/>
          <w:rtl/>
        </w:rPr>
        <w:t>السادة</w:t>
      </w:r>
      <w:r w:rsidRPr="0010144A">
        <w:rPr>
          <w:rFonts w:hint="cs"/>
          <w:rtl/>
        </w:rPr>
        <w:t xml:space="preserve"> </w:t>
      </w:r>
      <w:r>
        <w:rPr>
          <w:rFonts w:hint="cs"/>
          <w:rtl/>
        </w:rPr>
        <w:t>والسيدات</w:t>
      </w:r>
      <w:r w:rsidRPr="005F33FD">
        <w:rPr>
          <w:rFonts w:hint="cs"/>
          <w:rtl/>
        </w:rPr>
        <w:t>،</w:t>
      </w:r>
    </w:p>
    <w:p w:rsidR="00533DE7" w:rsidRPr="005F33FD" w:rsidRDefault="00CB53F1" w:rsidP="003F0DBE">
      <w:pPr>
        <w:tabs>
          <w:tab w:val="left" w:pos="2238"/>
        </w:tabs>
        <w:rPr>
          <w:rtl/>
          <w:lang w:bidi="ar-EG"/>
        </w:rPr>
      </w:pPr>
      <w:r>
        <w:rPr>
          <w:rFonts w:hint="cs"/>
          <w:rtl/>
        </w:rPr>
        <w:t>تحية طيبة وبعد،</w:t>
      </w:r>
    </w:p>
    <w:p w:rsidR="009905BB" w:rsidRPr="00745C2A" w:rsidRDefault="00533DE7" w:rsidP="00745C2A">
      <w:pPr>
        <w:rPr>
          <w:spacing w:val="-4"/>
          <w:rtl/>
          <w:lang w:bidi="ar-EG"/>
        </w:rPr>
      </w:pPr>
      <w:r w:rsidRPr="005F33FD">
        <w:t>1</w:t>
      </w:r>
      <w:r w:rsidRPr="005F33FD">
        <w:tab/>
      </w:r>
      <w:r w:rsidR="009905BB" w:rsidRPr="00745C2A">
        <w:rPr>
          <w:rFonts w:hint="cs"/>
          <w:spacing w:val="-4"/>
          <w:rtl/>
        </w:rPr>
        <w:t xml:space="preserve">إلحاقاً بالرسالة المعممة رقم </w:t>
      </w:r>
      <w:r w:rsidR="009905BB" w:rsidRPr="00745C2A">
        <w:rPr>
          <w:spacing w:val="-4"/>
        </w:rPr>
        <w:t>163</w:t>
      </w:r>
      <w:r w:rsidR="009905BB" w:rsidRPr="00745C2A">
        <w:rPr>
          <w:rFonts w:hint="cs"/>
          <w:spacing w:val="-4"/>
          <w:rtl/>
        </w:rPr>
        <w:t xml:space="preserve"> لمكتب تقييس الاتصالات</w:t>
      </w:r>
      <w:r w:rsidR="009905BB" w:rsidRPr="00745C2A">
        <w:rPr>
          <w:rFonts w:hint="cs"/>
          <w:spacing w:val="-4"/>
          <w:rtl/>
          <w:lang w:bidi="ar-EG"/>
        </w:rPr>
        <w:t xml:space="preserve"> بتاريخ </w:t>
      </w:r>
      <w:r w:rsidR="009905BB" w:rsidRPr="00745C2A">
        <w:rPr>
          <w:spacing w:val="-4"/>
          <w:lang w:bidi="ar-EG"/>
        </w:rPr>
        <w:t>24</w:t>
      </w:r>
      <w:r w:rsidR="009905BB" w:rsidRPr="00745C2A">
        <w:rPr>
          <w:rFonts w:hint="cs"/>
          <w:spacing w:val="-4"/>
          <w:rtl/>
          <w:lang w:bidi="ar-EG"/>
        </w:rPr>
        <w:t xml:space="preserve"> يناير </w:t>
      </w:r>
      <w:r w:rsidR="009905BB" w:rsidRPr="00745C2A">
        <w:rPr>
          <w:spacing w:val="-4"/>
          <w:lang w:bidi="ar-EG"/>
        </w:rPr>
        <w:t>2011</w:t>
      </w:r>
      <w:r w:rsidRPr="00745C2A">
        <w:rPr>
          <w:rFonts w:hint="cs"/>
          <w:spacing w:val="-4"/>
          <w:rtl/>
          <w:lang w:bidi="ar-EG"/>
        </w:rPr>
        <w:t xml:space="preserve">، </w:t>
      </w:r>
      <w:r w:rsidR="009905BB" w:rsidRPr="00745C2A">
        <w:rPr>
          <w:rFonts w:hint="cs"/>
          <w:spacing w:val="-4"/>
          <w:rtl/>
          <w:lang w:bidi="ar-EG"/>
        </w:rPr>
        <w:t xml:space="preserve">أود </w:t>
      </w:r>
      <w:r w:rsidRPr="00745C2A">
        <w:rPr>
          <w:rFonts w:hint="cs"/>
          <w:spacing w:val="-4"/>
          <w:rtl/>
          <w:lang w:bidi="ar-EG"/>
        </w:rPr>
        <w:t>أن</w:t>
      </w:r>
      <w:r w:rsidR="00E676B0" w:rsidRPr="00745C2A">
        <w:rPr>
          <w:rFonts w:hint="eastAsia"/>
          <w:spacing w:val="-4"/>
          <w:rtl/>
          <w:lang w:bidi="ar-EG"/>
        </w:rPr>
        <w:t> </w:t>
      </w:r>
      <w:r w:rsidR="00014A1D" w:rsidRPr="00745C2A">
        <w:rPr>
          <w:rFonts w:hint="cs"/>
          <w:spacing w:val="-4"/>
          <w:rtl/>
          <w:lang w:bidi="ar-EG"/>
        </w:rPr>
        <w:t>أُعلِمَكُم</w:t>
      </w:r>
      <w:r w:rsidRPr="00745C2A">
        <w:rPr>
          <w:rFonts w:hint="cs"/>
          <w:spacing w:val="-4"/>
          <w:rtl/>
          <w:lang w:bidi="ar-EG"/>
        </w:rPr>
        <w:t xml:space="preserve"> أن </w:t>
      </w:r>
      <w:r w:rsidR="009905BB" w:rsidRPr="00745C2A">
        <w:rPr>
          <w:spacing w:val="-4"/>
          <w:lang w:bidi="ar-EG"/>
        </w:rPr>
        <w:t>32</w:t>
      </w:r>
      <w:r w:rsidR="009905BB" w:rsidRPr="00745C2A">
        <w:rPr>
          <w:rFonts w:hint="cs"/>
          <w:spacing w:val="-4"/>
          <w:rtl/>
          <w:lang w:bidi="ar-EG"/>
        </w:rPr>
        <w:t xml:space="preserve"> دولة من الدول الأعضاء التي شاركت في الاجتماع الأخير ل</w:t>
      </w:r>
      <w:r w:rsidRPr="00745C2A">
        <w:rPr>
          <w:rFonts w:hint="cs"/>
          <w:spacing w:val="-4"/>
          <w:rtl/>
          <w:lang w:bidi="ar-EG"/>
        </w:rPr>
        <w:t xml:space="preserve">لجنة الدراسات </w:t>
      </w:r>
      <w:r w:rsidR="009905BB" w:rsidRPr="00745C2A">
        <w:rPr>
          <w:spacing w:val="-4"/>
          <w:lang w:bidi="ar-EG"/>
        </w:rPr>
        <w:t>2</w:t>
      </w:r>
      <w:r w:rsidRPr="00745C2A">
        <w:rPr>
          <w:rFonts w:hint="cs"/>
          <w:spacing w:val="-4"/>
          <w:rtl/>
          <w:lang w:bidi="ar-EG"/>
        </w:rPr>
        <w:t xml:space="preserve">، </w:t>
      </w:r>
      <w:r w:rsidR="009905BB" w:rsidRPr="00745C2A">
        <w:rPr>
          <w:rFonts w:hint="cs"/>
          <w:b/>
          <w:bCs/>
          <w:spacing w:val="-4"/>
          <w:rtl/>
          <w:lang w:bidi="ar-EG"/>
        </w:rPr>
        <w:t>وافقت</w:t>
      </w:r>
      <w:r w:rsidR="009905BB" w:rsidRPr="00745C2A">
        <w:rPr>
          <w:rFonts w:hint="cs"/>
          <w:spacing w:val="-4"/>
          <w:rtl/>
          <w:lang w:bidi="ar-EG"/>
        </w:rPr>
        <w:t xml:space="preserve"> على نص التذييل الأول للتوصية</w:t>
      </w:r>
      <w:r w:rsidR="00574672" w:rsidRPr="00745C2A">
        <w:rPr>
          <w:rFonts w:hint="eastAsia"/>
          <w:spacing w:val="-4"/>
          <w:rtl/>
          <w:lang w:bidi="ar-EG"/>
        </w:rPr>
        <w:t> </w:t>
      </w:r>
      <w:r w:rsidR="009905BB" w:rsidRPr="00745C2A">
        <w:rPr>
          <w:spacing w:val="-4"/>
          <w:lang w:bidi="ar-EG"/>
        </w:rPr>
        <w:t>ITU-T E.101</w:t>
      </w:r>
      <w:r w:rsidR="009905BB" w:rsidRPr="00745C2A">
        <w:rPr>
          <w:rFonts w:hint="cs"/>
          <w:spacing w:val="-4"/>
          <w:rtl/>
          <w:lang w:bidi="ar-EG"/>
        </w:rPr>
        <w:t xml:space="preserve"> ومراجعة الملحق </w:t>
      </w:r>
      <w:r w:rsidR="00745C2A" w:rsidRPr="00745C2A">
        <w:rPr>
          <w:spacing w:val="-4"/>
          <w:lang w:bidi="ar-EG"/>
        </w:rPr>
        <w:t>A</w:t>
      </w:r>
      <w:r w:rsidR="009905BB" w:rsidRPr="00745C2A">
        <w:rPr>
          <w:rFonts w:hint="cs"/>
          <w:spacing w:val="-4"/>
          <w:rtl/>
          <w:lang w:bidi="ar-EG"/>
        </w:rPr>
        <w:t xml:space="preserve"> بالتوصية </w:t>
      </w:r>
      <w:r w:rsidR="009905BB" w:rsidRPr="00745C2A">
        <w:rPr>
          <w:spacing w:val="-4"/>
          <w:lang w:bidi="ar-EG"/>
        </w:rPr>
        <w:t>ITU-T E.164</w:t>
      </w:r>
      <w:r w:rsidR="009905BB" w:rsidRPr="00745C2A">
        <w:rPr>
          <w:rFonts w:hint="cs"/>
          <w:spacing w:val="-4"/>
          <w:rtl/>
          <w:lang w:bidi="ar-EG"/>
        </w:rPr>
        <w:t xml:space="preserve"> ومراجعة الملحق </w:t>
      </w:r>
      <w:r w:rsidR="00745C2A" w:rsidRPr="00745C2A">
        <w:rPr>
          <w:spacing w:val="-4"/>
          <w:lang w:bidi="ar-EG"/>
        </w:rPr>
        <w:t>E</w:t>
      </w:r>
      <w:r w:rsidR="009905BB" w:rsidRPr="00745C2A">
        <w:rPr>
          <w:rFonts w:hint="cs"/>
          <w:spacing w:val="-4"/>
          <w:rtl/>
          <w:lang w:bidi="ar-EG"/>
        </w:rPr>
        <w:t xml:space="preserve"> بالتوصية</w:t>
      </w:r>
      <w:r w:rsidR="00574672" w:rsidRPr="00745C2A">
        <w:rPr>
          <w:rFonts w:hint="cs"/>
          <w:spacing w:val="-4"/>
          <w:rtl/>
          <w:lang w:bidi="ar-EG"/>
        </w:rPr>
        <w:t xml:space="preserve"> </w:t>
      </w:r>
      <w:r w:rsidR="009905BB" w:rsidRPr="00745C2A">
        <w:rPr>
          <w:spacing w:val="-4"/>
          <w:lang w:bidi="ar-EG"/>
        </w:rPr>
        <w:t>ITU-T E.212</w:t>
      </w:r>
      <w:r w:rsidR="009905BB" w:rsidRPr="00745C2A">
        <w:rPr>
          <w:rFonts w:hint="cs"/>
          <w:spacing w:val="-4"/>
          <w:rtl/>
          <w:lang w:bidi="ar-EG"/>
        </w:rPr>
        <w:t xml:space="preserve"> في جلستها العامة التي عقدت في</w:t>
      </w:r>
      <w:r w:rsidR="00574672" w:rsidRPr="00745C2A">
        <w:rPr>
          <w:rFonts w:hint="cs"/>
          <w:spacing w:val="-4"/>
          <w:rtl/>
          <w:lang w:bidi="ar-EG"/>
        </w:rPr>
        <w:t xml:space="preserve"> </w:t>
      </w:r>
      <w:r w:rsidR="00574672" w:rsidRPr="00745C2A">
        <w:rPr>
          <w:rFonts w:hint="eastAsia"/>
          <w:spacing w:val="-4"/>
          <w:lang w:bidi="ar-EG"/>
        </w:rPr>
        <w:t> </w:t>
      </w:r>
      <w:r w:rsidR="009905BB" w:rsidRPr="00745C2A">
        <w:rPr>
          <w:spacing w:val="-4"/>
          <w:lang w:bidi="ar-EG"/>
        </w:rPr>
        <w:t>10</w:t>
      </w:r>
      <w:r w:rsidR="009905BB" w:rsidRPr="00745C2A">
        <w:rPr>
          <w:rFonts w:hint="cs"/>
          <w:spacing w:val="-4"/>
          <w:rtl/>
          <w:lang w:bidi="ar-EG"/>
        </w:rPr>
        <w:t xml:space="preserve"> يونيو </w:t>
      </w:r>
      <w:r w:rsidR="009905BB" w:rsidRPr="00745C2A">
        <w:rPr>
          <w:spacing w:val="-4"/>
          <w:lang w:bidi="ar-EG"/>
        </w:rPr>
        <w:t>2011</w:t>
      </w:r>
      <w:r w:rsidR="009905BB" w:rsidRPr="00745C2A">
        <w:rPr>
          <w:rFonts w:hint="cs"/>
          <w:spacing w:val="-4"/>
          <w:rtl/>
          <w:lang w:bidi="ar-EG"/>
        </w:rPr>
        <w:t>.</w:t>
      </w:r>
    </w:p>
    <w:p w:rsidR="00533DE7" w:rsidRDefault="00533DE7" w:rsidP="003F0DBE">
      <w:pPr>
        <w:rPr>
          <w:rtl/>
          <w:lang w:bidi="ar-EG"/>
        </w:rPr>
      </w:pPr>
      <w:r>
        <w:rPr>
          <w:lang w:bidi="ar-EG"/>
        </w:rPr>
        <w:t>2</w:t>
      </w:r>
      <w:r>
        <w:rPr>
          <w:rFonts w:hint="cs"/>
          <w:rtl/>
          <w:lang w:bidi="ar-EG"/>
        </w:rPr>
        <w:tab/>
      </w:r>
      <w:r w:rsidR="001A652A">
        <w:rPr>
          <w:rFonts w:hint="cs"/>
          <w:rtl/>
          <w:lang w:bidi="ar-EG"/>
        </w:rPr>
        <w:t>عناوين النصوص الجديدة والمراجعة التي تمت الموافقة عليها:</w:t>
      </w:r>
    </w:p>
    <w:p w:rsidR="001A652A" w:rsidRDefault="001A652A" w:rsidP="008045CD">
      <w:pPr>
        <w:spacing w:before="60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="00A47D9E">
        <w:rPr>
          <w:rFonts w:hint="cs"/>
          <w:b/>
          <w:bCs/>
          <w:rtl/>
          <w:lang w:bidi="ar-EG"/>
        </w:rPr>
        <w:t xml:space="preserve">التذييل الأول </w:t>
      </w:r>
      <w:r w:rsidR="00A47D9E" w:rsidRPr="00CB53F1">
        <w:rPr>
          <w:rFonts w:hint="cs"/>
          <w:b/>
          <w:bCs/>
          <w:rtl/>
          <w:lang w:bidi="ar-EG"/>
        </w:rPr>
        <w:t>ل</w:t>
      </w:r>
      <w:r w:rsidR="00A47D9E" w:rsidRPr="00CB53F1">
        <w:rPr>
          <w:b/>
          <w:bCs/>
          <w:rtl/>
          <w:lang w:bidi="ar-EG"/>
        </w:rPr>
        <w:t>لتوصية</w:t>
      </w:r>
      <w:r w:rsidR="00A47D9E" w:rsidRPr="00CB53F1">
        <w:rPr>
          <w:rFonts w:hint="cs"/>
          <w:rtl/>
        </w:rPr>
        <w:t xml:space="preserve"> </w:t>
      </w:r>
      <w:r w:rsidR="00A47D9E" w:rsidRPr="00CB53F1">
        <w:rPr>
          <w:b/>
          <w:bCs/>
          <w:lang w:bidi="ar-EG"/>
        </w:rPr>
        <w:t>ITU-T E.101</w:t>
      </w:r>
      <w:r w:rsidR="00A47D9E">
        <w:rPr>
          <w:rFonts w:hint="cs"/>
          <w:rtl/>
          <w:lang w:bidi="ar-EG"/>
        </w:rPr>
        <w:t xml:space="preserve">: </w:t>
      </w:r>
      <w:r w:rsidR="00A47D9E" w:rsidRPr="008A49A8">
        <w:rPr>
          <w:rFonts w:hint="cs"/>
          <w:i/>
          <w:iCs/>
          <w:rtl/>
          <w:lang w:bidi="ar-EG"/>
        </w:rPr>
        <w:t>قائمة هجائية بالمصطلحات</w:t>
      </w:r>
    </w:p>
    <w:p w:rsidR="00761CF7" w:rsidRDefault="00761CF7" w:rsidP="008045CD">
      <w:pPr>
        <w:spacing w:before="60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 xml:space="preserve">الملحق </w:t>
      </w:r>
      <w:r w:rsidR="00297CE8">
        <w:rPr>
          <w:b/>
          <w:bCs/>
          <w:lang w:bidi="ar-EG"/>
        </w:rPr>
        <w:t>A</w:t>
      </w:r>
      <w:r>
        <w:rPr>
          <w:rFonts w:hint="cs"/>
          <w:b/>
          <w:bCs/>
          <w:rtl/>
          <w:lang w:bidi="ar-EG"/>
        </w:rPr>
        <w:t xml:space="preserve"> بالتوصية</w:t>
      </w:r>
      <w:r w:rsidRPr="00CB53F1">
        <w:rPr>
          <w:rFonts w:hint="cs"/>
          <w:b/>
          <w:bCs/>
          <w:rtl/>
          <w:lang w:bidi="ar-EG"/>
        </w:rPr>
        <w:t xml:space="preserve"> </w:t>
      </w:r>
      <w:r w:rsidRPr="00CB53F1">
        <w:rPr>
          <w:b/>
          <w:bCs/>
          <w:lang w:bidi="ar-EG"/>
        </w:rPr>
        <w:t>ITU</w:t>
      </w:r>
      <w:r>
        <w:rPr>
          <w:b/>
          <w:bCs/>
          <w:lang w:bidi="ar-EG"/>
        </w:rPr>
        <w:t>-</w:t>
      </w:r>
      <w:r w:rsidRPr="00CB53F1">
        <w:rPr>
          <w:b/>
          <w:bCs/>
          <w:lang w:bidi="ar-EG"/>
        </w:rPr>
        <w:t>T E.164</w:t>
      </w:r>
      <w:r>
        <w:rPr>
          <w:rFonts w:hint="cs"/>
          <w:rtl/>
          <w:lang w:bidi="ar-EG"/>
        </w:rPr>
        <w:t xml:space="preserve">: </w:t>
      </w:r>
      <w:r w:rsidR="002836EB">
        <w:rPr>
          <w:i/>
          <w:iCs/>
          <w:lang w:bidi="ar-EG"/>
        </w:rPr>
        <w:t>8.A</w:t>
      </w:r>
      <w:r w:rsidR="002836EB">
        <w:rPr>
          <w:rFonts w:hint="cs"/>
          <w:i/>
          <w:iCs/>
          <w:rtl/>
          <w:lang w:bidi="ar-EG"/>
        </w:rPr>
        <w:t xml:space="preserve"> الأرقام</w:t>
      </w:r>
      <w:r w:rsidRPr="00761CF7">
        <w:rPr>
          <w:rFonts w:hint="cs"/>
          <w:i/>
          <w:iCs/>
          <w:rtl/>
          <w:lang w:bidi="ar-EG"/>
        </w:rPr>
        <w:t xml:space="preserve"> الوطنية فقط</w:t>
      </w:r>
    </w:p>
    <w:p w:rsidR="009968B7" w:rsidRDefault="009968B7" w:rsidP="008045CD">
      <w:pPr>
        <w:spacing w:before="60"/>
        <w:ind w:left="720" w:hanging="720"/>
        <w:rPr>
          <w:b/>
          <w:rtl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 xml:space="preserve">الملحق </w:t>
      </w:r>
      <w:r w:rsidR="00297CE8">
        <w:rPr>
          <w:b/>
          <w:bCs/>
          <w:lang w:bidi="ar-EG"/>
        </w:rPr>
        <w:t>E</w:t>
      </w:r>
      <w:r>
        <w:rPr>
          <w:rFonts w:hint="cs"/>
          <w:b/>
          <w:bCs/>
          <w:rtl/>
          <w:lang w:bidi="ar-EG"/>
        </w:rPr>
        <w:t xml:space="preserve"> بالتوصية </w:t>
      </w:r>
      <w:r w:rsidRPr="00CB53F1">
        <w:rPr>
          <w:b/>
          <w:bCs/>
          <w:lang w:bidi="ar-EG"/>
        </w:rPr>
        <w:t>ITU</w:t>
      </w:r>
      <w:r>
        <w:rPr>
          <w:b/>
          <w:bCs/>
          <w:lang w:bidi="ar-EG"/>
        </w:rPr>
        <w:t>-</w:t>
      </w:r>
      <w:r w:rsidRPr="00CB53F1">
        <w:rPr>
          <w:b/>
          <w:bCs/>
          <w:lang w:bidi="ar-EG"/>
        </w:rPr>
        <w:t>T E.</w:t>
      </w:r>
      <w:r>
        <w:rPr>
          <w:b/>
          <w:bCs/>
          <w:lang w:bidi="ar-EG"/>
        </w:rPr>
        <w:t>212</w:t>
      </w:r>
      <w:r>
        <w:rPr>
          <w:rFonts w:hint="cs"/>
          <w:rtl/>
          <w:lang w:bidi="ar-EG"/>
        </w:rPr>
        <w:t xml:space="preserve">: </w:t>
      </w:r>
      <w:r w:rsidRPr="009968B7">
        <w:rPr>
          <w:rFonts w:hint="cs"/>
          <w:b/>
          <w:i/>
          <w:iCs/>
          <w:rtl/>
        </w:rPr>
        <w:t>استعمال</w:t>
      </w:r>
      <w:r w:rsidRPr="002836EB">
        <w:rPr>
          <w:rFonts w:hint="cs"/>
          <w:b/>
          <w:i/>
          <w:iCs/>
          <w:rtl/>
        </w:rPr>
        <w:t xml:space="preserve"> </w:t>
      </w:r>
      <w:r w:rsidRPr="009968B7">
        <w:rPr>
          <w:rFonts w:hint="cs"/>
          <w:b/>
          <w:i/>
          <w:iCs/>
          <w:rtl/>
        </w:rPr>
        <w:t xml:space="preserve">رمز قطري متنقل ورمز شبكة متنقلة </w:t>
      </w:r>
      <w:r w:rsidRPr="009968B7">
        <w:rPr>
          <w:bCs/>
          <w:i/>
          <w:iCs/>
        </w:rPr>
        <w:t>(MCC+MNC)</w:t>
      </w:r>
      <w:r w:rsidRPr="006B0E66">
        <w:rPr>
          <w:rFonts w:hint="cs"/>
          <w:b/>
          <w:i/>
          <w:iCs/>
          <w:rtl/>
        </w:rPr>
        <w:t xml:space="preserve"> </w:t>
      </w:r>
      <w:r w:rsidRPr="009968B7">
        <w:rPr>
          <w:rFonts w:hint="cs"/>
          <w:b/>
          <w:i/>
          <w:iCs/>
          <w:rtl/>
        </w:rPr>
        <w:t>في بلد غير البلد الذي خصص له مدير مكتب تقييس الاتصالات</w:t>
      </w:r>
      <w:r w:rsidR="002D38DC">
        <w:rPr>
          <w:rFonts w:hint="cs"/>
          <w:b/>
          <w:rtl/>
        </w:rPr>
        <w:t xml:space="preserve"> </w:t>
      </w:r>
      <w:r w:rsidR="002D38DC" w:rsidRPr="007F28A0">
        <w:rPr>
          <w:rFonts w:hint="cs"/>
          <w:b/>
          <w:i/>
          <w:iCs/>
          <w:rtl/>
        </w:rPr>
        <w:t>الرمز القطري المتنقل</w:t>
      </w:r>
    </w:p>
    <w:p w:rsidR="007947D7" w:rsidRPr="007947D7" w:rsidRDefault="007947D7" w:rsidP="003F0DBE">
      <w:pPr>
        <w:rPr>
          <w:bCs/>
          <w:rtl/>
          <w:lang w:bidi="ar-EG"/>
        </w:rPr>
      </w:pPr>
      <w:r w:rsidRPr="007947D7">
        <w:rPr>
          <w:bCs/>
        </w:rPr>
        <w:t>3</w:t>
      </w:r>
      <w:r w:rsidRPr="007947D7">
        <w:rPr>
          <w:bCs/>
        </w:rPr>
        <w:tab/>
      </w:r>
      <w:r w:rsidRPr="00AB273C">
        <w:rPr>
          <w:rFonts w:hint="cs"/>
          <w:rtl/>
          <w:lang w:bidi="ar-EG"/>
        </w:rPr>
        <w:t>ويمكن الاطلاع على معلومات براءات الاختراع المتاحة مباشرة على الخط في الموقع الإلكتروني للقطاع</w:t>
      </w:r>
      <w:r w:rsidRPr="00AB273C">
        <w:rPr>
          <w:rFonts w:hint="cs"/>
          <w:bCs/>
          <w:rtl/>
          <w:lang w:bidi="ar-EG"/>
        </w:rPr>
        <w:t>.</w:t>
      </w:r>
    </w:p>
    <w:p w:rsidR="00533DE7" w:rsidRDefault="00533DE7" w:rsidP="003F0DBE">
      <w:pPr>
        <w:rPr>
          <w:rtl/>
          <w:lang w:bidi="ar-EG"/>
        </w:rPr>
      </w:pPr>
      <w:r>
        <w:rPr>
          <w:lang w:bidi="ar-EG"/>
        </w:rPr>
        <w:t>4</w:t>
      </w:r>
      <w:r>
        <w:rPr>
          <w:rFonts w:hint="cs"/>
          <w:rtl/>
          <w:lang w:bidi="ar-EG"/>
        </w:rPr>
        <w:tab/>
      </w:r>
      <w:r w:rsidR="00240169">
        <w:rPr>
          <w:rFonts w:hint="cs"/>
          <w:rtl/>
          <w:lang w:bidi="ar-EG"/>
        </w:rPr>
        <w:t>وستخضع النصوص للنشر المسبق قريباً</w:t>
      </w:r>
      <w:r w:rsidR="007947D7">
        <w:rPr>
          <w:rFonts w:hint="cs"/>
          <w:rtl/>
          <w:lang w:bidi="ar-EG"/>
        </w:rPr>
        <w:t xml:space="preserve"> في الموقع الإلكتروني للقطاع.</w:t>
      </w:r>
    </w:p>
    <w:p w:rsidR="00E26A46" w:rsidRDefault="00E26A46" w:rsidP="003F0DBE">
      <w:pPr>
        <w:rPr>
          <w:rtl/>
          <w:lang w:bidi="ar-EG"/>
        </w:rPr>
      </w:pPr>
      <w:r>
        <w:rPr>
          <w:lang w:bidi="ar-EG"/>
        </w:rPr>
        <w:t>5</w:t>
      </w:r>
      <w:r>
        <w:rPr>
          <w:lang w:bidi="ar-EG"/>
        </w:rPr>
        <w:tab/>
      </w:r>
      <w:r>
        <w:rPr>
          <w:rFonts w:hint="cs"/>
          <w:rtl/>
          <w:lang w:bidi="ar-EG"/>
        </w:rPr>
        <w:t>ولسوف ينشر الاتحاد نصوص التذييل والملحقات قريباً.</w:t>
      </w:r>
    </w:p>
    <w:p w:rsidR="00533DE7" w:rsidRPr="005F33FD" w:rsidRDefault="00533DE7" w:rsidP="00A9383C">
      <w:pPr>
        <w:spacing w:before="240"/>
        <w:rPr>
          <w:rtl/>
          <w:lang w:bidi="ar-EG"/>
        </w:rPr>
      </w:pPr>
      <w:r w:rsidRPr="005F33FD">
        <w:rPr>
          <w:rFonts w:hint="cs"/>
          <w:rtl/>
          <w:lang w:bidi="ar-EG"/>
        </w:rPr>
        <w:t>وتفضلوا بقبول فائق</w:t>
      </w:r>
      <w:r>
        <w:rPr>
          <w:rFonts w:hint="cs"/>
          <w:rtl/>
          <w:lang w:bidi="ar-EG"/>
        </w:rPr>
        <w:t xml:space="preserve"> التقدير و</w:t>
      </w:r>
      <w:r w:rsidRPr="005F33FD">
        <w:rPr>
          <w:rFonts w:hint="cs"/>
          <w:rtl/>
          <w:lang w:bidi="ar-EG"/>
        </w:rPr>
        <w:t>الاحترام.</w:t>
      </w:r>
    </w:p>
    <w:p w:rsidR="00533DE7" w:rsidRDefault="00533DE7" w:rsidP="00185303">
      <w:pPr>
        <w:spacing w:before="960"/>
        <w:jc w:val="left"/>
        <w:rPr>
          <w:lang w:bidi="ar-EG"/>
        </w:rPr>
      </w:pPr>
      <w:r>
        <w:rPr>
          <w:rFonts w:hint="cs"/>
          <w:rtl/>
        </w:rPr>
        <w:t>مالكو</w:t>
      </w:r>
      <w:r>
        <w:rPr>
          <w:rFonts w:hint="cs"/>
          <w:rtl/>
          <w:lang w:bidi="ar-EG"/>
        </w:rPr>
        <w:t>ل</w:t>
      </w:r>
      <w:r>
        <w:rPr>
          <w:rFonts w:hint="cs"/>
          <w:rtl/>
        </w:rPr>
        <w:t>م جونسون</w:t>
      </w:r>
      <w:r w:rsidRPr="003F6932">
        <w:rPr>
          <w:rtl/>
          <w:lang w:bidi="ar-EG"/>
        </w:rPr>
        <w:br/>
      </w:r>
      <w:r w:rsidRPr="005F33FD">
        <w:rPr>
          <w:rFonts w:hint="cs"/>
          <w:rtl/>
          <w:lang w:bidi="ar-EG"/>
        </w:rPr>
        <w:t>مدير مكتب تقييس الاتصالات</w:t>
      </w:r>
    </w:p>
    <w:sectPr w:rsidR="00533DE7" w:rsidSect="008045CD">
      <w:headerReference w:type="default" r:id="rId10"/>
      <w:footerReference w:type="default" r:id="rId11"/>
      <w:footerReference w:type="first" r:id="rId12"/>
      <w:pgSz w:w="11901" w:h="16840" w:code="9"/>
      <w:pgMar w:top="1134" w:right="1134" w:bottom="1134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6B" w:rsidRDefault="00B30F6B">
      <w:r>
        <w:separator/>
      </w:r>
    </w:p>
  </w:endnote>
  <w:endnote w:type="continuationSeparator" w:id="0">
    <w:p w:rsidR="00B30F6B" w:rsidRDefault="00B3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89" w:rsidRPr="00EA3A89" w:rsidRDefault="00930AA7" w:rsidP="00EA3A89">
    <w:pPr>
      <w:pStyle w:val="Footer"/>
      <w:tabs>
        <w:tab w:val="clear" w:pos="4703"/>
        <w:tab w:val="clear" w:pos="9406"/>
        <w:tab w:val="left" w:pos="5670"/>
        <w:tab w:val="right" w:pos="9639"/>
      </w:tabs>
      <w:bidi w:val="0"/>
      <w:spacing w:before="0" w:line="280" w:lineRule="exact"/>
      <w:rPr>
        <w:sz w:val="18"/>
        <w:szCs w:val="18"/>
        <w:lang w:val="fr-FR"/>
      </w:rPr>
    </w:pPr>
    <w:fldSimple w:instr=" FILENAME \p \* MERGEFORMAT ">
      <w:r w:rsidR="004D5CFB">
        <w:rPr>
          <w:noProof/>
          <w:sz w:val="18"/>
          <w:szCs w:val="18"/>
        </w:rPr>
        <w:t>M:\SG_DOC\SG2\Circulars\200a.docx</w:t>
      </w:r>
    </w:fldSimple>
    <w:r w:rsidR="00EA3A89" w:rsidRPr="000A5624">
      <w:rPr>
        <w:sz w:val="18"/>
        <w:szCs w:val="18"/>
      </w:rPr>
      <w:t xml:space="preserve">   (</w:t>
    </w:r>
    <w:r w:rsidR="00EA3A89">
      <w:rPr>
        <w:sz w:val="18"/>
        <w:szCs w:val="18"/>
      </w:rPr>
      <w:t>309811</w:t>
    </w:r>
    <w:r w:rsidR="00EA3A89" w:rsidRPr="000A5624">
      <w:rPr>
        <w:sz w:val="18"/>
        <w:szCs w:val="18"/>
      </w:rPr>
      <w:t>)</w:t>
    </w:r>
    <w:r w:rsidR="00EA3A89" w:rsidRPr="000A5624">
      <w:rPr>
        <w:sz w:val="18"/>
        <w:szCs w:val="18"/>
      </w:rPr>
      <w:tab/>
    </w:r>
    <w:r w:rsidRPr="000A5624">
      <w:rPr>
        <w:sz w:val="18"/>
        <w:szCs w:val="18"/>
      </w:rPr>
      <w:fldChar w:fldCharType="begin"/>
    </w:r>
    <w:r w:rsidR="00EA3A89" w:rsidRPr="000A5624">
      <w:rPr>
        <w:sz w:val="18"/>
        <w:szCs w:val="18"/>
      </w:rPr>
      <w:instrText xml:space="preserve"> savedate \@ dd.MM.yy </w:instrText>
    </w:r>
    <w:r w:rsidRPr="000A5624">
      <w:rPr>
        <w:sz w:val="18"/>
        <w:szCs w:val="18"/>
      </w:rPr>
      <w:fldChar w:fldCharType="separate"/>
    </w:r>
    <w:r w:rsidR="001A1177">
      <w:rPr>
        <w:noProof/>
        <w:sz w:val="18"/>
        <w:szCs w:val="18"/>
      </w:rPr>
      <w:t>27.06.11</w:t>
    </w:r>
    <w:r w:rsidRPr="000A5624">
      <w:rPr>
        <w:sz w:val="18"/>
        <w:szCs w:val="18"/>
      </w:rPr>
      <w:fldChar w:fldCharType="end"/>
    </w:r>
    <w:r w:rsidR="00EA3A89" w:rsidRPr="000A5624">
      <w:rPr>
        <w:sz w:val="18"/>
        <w:szCs w:val="18"/>
      </w:rPr>
      <w:tab/>
    </w:r>
    <w:r w:rsidRPr="000A5624">
      <w:rPr>
        <w:sz w:val="18"/>
        <w:szCs w:val="18"/>
      </w:rPr>
      <w:fldChar w:fldCharType="begin"/>
    </w:r>
    <w:r w:rsidR="00EA3A89" w:rsidRPr="000A5624">
      <w:rPr>
        <w:sz w:val="18"/>
        <w:szCs w:val="18"/>
      </w:rPr>
      <w:instrText xml:space="preserve"> printdate \@ dd.MM.yy </w:instrText>
    </w:r>
    <w:r w:rsidRPr="000A5624">
      <w:rPr>
        <w:sz w:val="18"/>
        <w:szCs w:val="18"/>
      </w:rPr>
      <w:fldChar w:fldCharType="separate"/>
    </w:r>
    <w:r w:rsidR="004D5CFB">
      <w:rPr>
        <w:noProof/>
        <w:sz w:val="18"/>
        <w:szCs w:val="18"/>
      </w:rPr>
      <w:t>27.06.11</w:t>
    </w:r>
    <w:r w:rsidRPr="000A5624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1"/>
      <w:gridCol w:w="3118"/>
      <w:gridCol w:w="2411"/>
      <w:gridCol w:w="2227"/>
    </w:tblGrid>
    <w:tr w:rsidR="00EA3A89" w:rsidTr="007E2B1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A3A89" w:rsidRDefault="00EA3A89" w:rsidP="007E2B17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A3A89" w:rsidRDefault="00EA3A89" w:rsidP="007E2B17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A3A89" w:rsidRDefault="00EA3A89" w:rsidP="007E2B17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A3A89" w:rsidRDefault="00EA3A89" w:rsidP="007E2B17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EA3A89" w:rsidTr="007E2B17">
      <w:trPr>
        <w:cantSplit/>
      </w:trPr>
      <w:tc>
        <w:tcPr>
          <w:tcW w:w="1062" w:type="pct"/>
        </w:tcPr>
        <w:p w:rsidR="00EA3A89" w:rsidRPr="008F5E3A" w:rsidRDefault="00EA3A89" w:rsidP="007E2B17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EA3A89" w:rsidRPr="008F5E3A" w:rsidRDefault="00EA3A89" w:rsidP="007E2B17">
          <w:pPr>
            <w:pStyle w:val="itu"/>
          </w:pPr>
          <w:proofErr w:type="spellStart"/>
          <w:r w:rsidRPr="008F5E3A">
            <w:t>Telefax</w:t>
          </w:r>
          <w:proofErr w:type="spellEnd"/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EA3A89" w:rsidRPr="008F5E3A" w:rsidRDefault="00EA3A89" w:rsidP="007E2B17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EA3A89" w:rsidRPr="00724ED5" w:rsidRDefault="00EA3A89" w:rsidP="007E2B17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EA3A89" w:rsidTr="007E2B17">
      <w:trPr>
        <w:cantSplit/>
      </w:trPr>
      <w:tc>
        <w:tcPr>
          <w:tcW w:w="1062" w:type="pct"/>
        </w:tcPr>
        <w:p w:rsidR="00EA3A89" w:rsidRDefault="00EA3A89" w:rsidP="007E2B17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EA3A89" w:rsidRDefault="00EA3A89" w:rsidP="007E2B17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EA3A89" w:rsidRDefault="00EA3A89" w:rsidP="007E2B17">
          <w:pPr>
            <w:pStyle w:val="itu"/>
          </w:pPr>
        </w:p>
      </w:tc>
      <w:tc>
        <w:tcPr>
          <w:tcW w:w="1131" w:type="pct"/>
        </w:tcPr>
        <w:p w:rsidR="00EA3A89" w:rsidRDefault="00EA3A89" w:rsidP="007E2B17">
          <w:pPr>
            <w:pStyle w:val="itu"/>
          </w:pPr>
        </w:p>
      </w:tc>
    </w:tr>
  </w:tbl>
  <w:p w:rsidR="00B30F6B" w:rsidRPr="00EA3A89" w:rsidRDefault="00B30F6B" w:rsidP="008045CD">
    <w:pPr>
      <w:pStyle w:val="Footer"/>
      <w:tabs>
        <w:tab w:val="clear" w:pos="9406"/>
        <w:tab w:val="right" w:pos="9617"/>
      </w:tabs>
      <w:bidi w:val="0"/>
      <w:spacing w:befor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6B" w:rsidRDefault="00B30F6B">
      <w:r>
        <w:separator/>
      </w:r>
    </w:p>
  </w:footnote>
  <w:footnote w:type="continuationSeparator" w:id="0">
    <w:p w:rsidR="00B30F6B" w:rsidRDefault="00B30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551672"/>
      <w:docPartObj>
        <w:docPartGallery w:val="Page Numbers (Top of Page)"/>
        <w:docPartUnique/>
      </w:docPartObj>
    </w:sdtPr>
    <w:sdtContent>
      <w:p w:rsidR="00B30F6B" w:rsidRDefault="001B652C" w:rsidP="001B652C">
        <w:pPr>
          <w:pStyle w:val="Header"/>
          <w:bidi w:val="0"/>
          <w:jc w:val="center"/>
        </w:pPr>
        <w:r>
          <w:rPr>
            <w:rFonts w:asciiTheme="majorBidi" w:hAnsiTheme="majorBidi" w:cstheme="majorBidi"/>
            <w:szCs w:val="22"/>
          </w:rPr>
          <w:t xml:space="preserve">- </w:t>
        </w:r>
        <w:r w:rsidR="00930AA7" w:rsidRPr="00E57314">
          <w:rPr>
            <w:rFonts w:asciiTheme="majorBidi" w:hAnsiTheme="majorBidi" w:cstheme="majorBidi"/>
            <w:szCs w:val="22"/>
          </w:rPr>
          <w:fldChar w:fldCharType="begin"/>
        </w:r>
        <w:r w:rsidR="00B30F6B" w:rsidRPr="00E57314">
          <w:rPr>
            <w:rFonts w:asciiTheme="majorBidi" w:hAnsiTheme="majorBidi" w:cstheme="majorBidi"/>
            <w:szCs w:val="22"/>
          </w:rPr>
          <w:instrText xml:space="preserve"> PAGE   \* MERGEFORMAT </w:instrText>
        </w:r>
        <w:r w:rsidR="00930AA7" w:rsidRPr="00E57314">
          <w:rPr>
            <w:rFonts w:asciiTheme="majorBidi" w:hAnsiTheme="majorBidi" w:cstheme="majorBidi"/>
            <w:szCs w:val="22"/>
          </w:rPr>
          <w:fldChar w:fldCharType="separate"/>
        </w:r>
        <w:r w:rsidR="00185303">
          <w:rPr>
            <w:rFonts w:asciiTheme="majorBidi" w:hAnsiTheme="majorBidi" w:cstheme="majorBidi"/>
            <w:noProof/>
            <w:szCs w:val="22"/>
          </w:rPr>
          <w:t>2</w:t>
        </w:r>
        <w:r w:rsidR="00930AA7" w:rsidRPr="00E57314">
          <w:rPr>
            <w:rFonts w:asciiTheme="majorBidi" w:hAnsiTheme="majorBidi" w:cstheme="majorBidi"/>
            <w:szCs w:val="22"/>
          </w:rPr>
          <w:fldChar w:fldCharType="end"/>
        </w:r>
        <w:r>
          <w:rPr>
            <w:rFonts w:asciiTheme="majorBidi" w:hAnsiTheme="majorBidi" w:cstheme="majorBidi"/>
            <w:szCs w:val="22"/>
          </w:rPr>
          <w:t xml:space="preserve"> -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4121"/>
    <w:multiLevelType w:val="multilevel"/>
    <w:tmpl w:val="58681AD6"/>
    <w:lvl w:ilvl="0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ar-SA" w:vendorID="4" w:dllVersion="512" w:checkStyle="1"/>
  <w:activeWritingStyle w:appName="MSWord" w:lang="ar-SY" w:vendorID="4" w:dllVersion="512" w:checkStyle="1"/>
  <w:activeWritingStyle w:appName="MSWord" w:lang="ar-EG" w:vendorID="4" w:dllVersion="512" w:checkStyle="1"/>
  <w:proofState w:spelling="clean"/>
  <w:attachedTemplate r:id="rId1"/>
  <w:stylePaneFormatFilter w:val="3F0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7101B"/>
    <w:rsid w:val="00014A1D"/>
    <w:rsid w:val="00021E10"/>
    <w:rsid w:val="00053CF5"/>
    <w:rsid w:val="00056515"/>
    <w:rsid w:val="0007351F"/>
    <w:rsid w:val="000B4DB6"/>
    <w:rsid w:val="000C1E88"/>
    <w:rsid w:val="000C680B"/>
    <w:rsid w:val="000E319B"/>
    <w:rsid w:val="00103119"/>
    <w:rsid w:val="00115D09"/>
    <w:rsid w:val="00125C5A"/>
    <w:rsid w:val="00153E03"/>
    <w:rsid w:val="00185303"/>
    <w:rsid w:val="001A1177"/>
    <w:rsid w:val="001A34CB"/>
    <w:rsid w:val="001A652A"/>
    <w:rsid w:val="001B4996"/>
    <w:rsid w:val="001B652C"/>
    <w:rsid w:val="002150B1"/>
    <w:rsid w:val="00216BC7"/>
    <w:rsid w:val="00240169"/>
    <w:rsid w:val="00240475"/>
    <w:rsid w:val="002478FD"/>
    <w:rsid w:val="0027101B"/>
    <w:rsid w:val="002836EB"/>
    <w:rsid w:val="0029367C"/>
    <w:rsid w:val="00297CE8"/>
    <w:rsid w:val="002C7D47"/>
    <w:rsid w:val="002D38DC"/>
    <w:rsid w:val="00310D57"/>
    <w:rsid w:val="003324BD"/>
    <w:rsid w:val="0035150F"/>
    <w:rsid w:val="00357D8E"/>
    <w:rsid w:val="0036145A"/>
    <w:rsid w:val="003A0C89"/>
    <w:rsid w:val="003A7B72"/>
    <w:rsid w:val="003F047B"/>
    <w:rsid w:val="003F0DBE"/>
    <w:rsid w:val="00431944"/>
    <w:rsid w:val="00434C6C"/>
    <w:rsid w:val="004821F0"/>
    <w:rsid w:val="004A47DF"/>
    <w:rsid w:val="004B448F"/>
    <w:rsid w:val="004C225F"/>
    <w:rsid w:val="004C49F8"/>
    <w:rsid w:val="004D5CFB"/>
    <w:rsid w:val="004E63E7"/>
    <w:rsid w:val="004F1F15"/>
    <w:rsid w:val="005077D1"/>
    <w:rsid w:val="005172EE"/>
    <w:rsid w:val="00522550"/>
    <w:rsid w:val="00533DE7"/>
    <w:rsid w:val="005375D0"/>
    <w:rsid w:val="00540F7C"/>
    <w:rsid w:val="00545D47"/>
    <w:rsid w:val="00551BDE"/>
    <w:rsid w:val="00574672"/>
    <w:rsid w:val="005B29C4"/>
    <w:rsid w:val="005E2ACA"/>
    <w:rsid w:val="005E3ABD"/>
    <w:rsid w:val="00601BDD"/>
    <w:rsid w:val="00631A2F"/>
    <w:rsid w:val="00631AC4"/>
    <w:rsid w:val="0063384D"/>
    <w:rsid w:val="00640B62"/>
    <w:rsid w:val="00642ACB"/>
    <w:rsid w:val="00646865"/>
    <w:rsid w:val="00652908"/>
    <w:rsid w:val="00665B63"/>
    <w:rsid w:val="00671C99"/>
    <w:rsid w:val="006A1E8A"/>
    <w:rsid w:val="006B0E66"/>
    <w:rsid w:val="006D0FF8"/>
    <w:rsid w:val="006D4B90"/>
    <w:rsid w:val="006F38AA"/>
    <w:rsid w:val="006F4098"/>
    <w:rsid w:val="006F493F"/>
    <w:rsid w:val="006F5302"/>
    <w:rsid w:val="00723477"/>
    <w:rsid w:val="00727C66"/>
    <w:rsid w:val="0073315A"/>
    <w:rsid w:val="00741B84"/>
    <w:rsid w:val="00745C2A"/>
    <w:rsid w:val="00747FED"/>
    <w:rsid w:val="00761CF7"/>
    <w:rsid w:val="00787583"/>
    <w:rsid w:val="007947D7"/>
    <w:rsid w:val="007957DB"/>
    <w:rsid w:val="00797AA8"/>
    <w:rsid w:val="007D10F2"/>
    <w:rsid w:val="007E4873"/>
    <w:rsid w:val="007F28A0"/>
    <w:rsid w:val="008045CD"/>
    <w:rsid w:val="00821E9C"/>
    <w:rsid w:val="00826B83"/>
    <w:rsid w:val="00831DA9"/>
    <w:rsid w:val="00844D9B"/>
    <w:rsid w:val="008628F9"/>
    <w:rsid w:val="00886E7A"/>
    <w:rsid w:val="00892D59"/>
    <w:rsid w:val="008A49A8"/>
    <w:rsid w:val="008A5215"/>
    <w:rsid w:val="008A7EC9"/>
    <w:rsid w:val="008D02DC"/>
    <w:rsid w:val="008E503A"/>
    <w:rsid w:val="008F3128"/>
    <w:rsid w:val="008F36A8"/>
    <w:rsid w:val="00930AA7"/>
    <w:rsid w:val="0094095B"/>
    <w:rsid w:val="00974253"/>
    <w:rsid w:val="009905BB"/>
    <w:rsid w:val="009968B7"/>
    <w:rsid w:val="009B1BB1"/>
    <w:rsid w:val="009D59EF"/>
    <w:rsid w:val="00A47D9E"/>
    <w:rsid w:val="00A57DA5"/>
    <w:rsid w:val="00A62E4A"/>
    <w:rsid w:val="00A66953"/>
    <w:rsid w:val="00A8423C"/>
    <w:rsid w:val="00A9383C"/>
    <w:rsid w:val="00A94BDE"/>
    <w:rsid w:val="00AB273C"/>
    <w:rsid w:val="00AC58F0"/>
    <w:rsid w:val="00AD4EA1"/>
    <w:rsid w:val="00AD5685"/>
    <w:rsid w:val="00AD6887"/>
    <w:rsid w:val="00AD6AA5"/>
    <w:rsid w:val="00AE4DBF"/>
    <w:rsid w:val="00AE5603"/>
    <w:rsid w:val="00B2187C"/>
    <w:rsid w:val="00B25192"/>
    <w:rsid w:val="00B30F6B"/>
    <w:rsid w:val="00B31DBE"/>
    <w:rsid w:val="00B3354C"/>
    <w:rsid w:val="00B63813"/>
    <w:rsid w:val="00B63C4D"/>
    <w:rsid w:val="00B82333"/>
    <w:rsid w:val="00B90276"/>
    <w:rsid w:val="00BC00E5"/>
    <w:rsid w:val="00BD44A8"/>
    <w:rsid w:val="00C003B2"/>
    <w:rsid w:val="00C04A7C"/>
    <w:rsid w:val="00C42909"/>
    <w:rsid w:val="00C52806"/>
    <w:rsid w:val="00C64385"/>
    <w:rsid w:val="00C94008"/>
    <w:rsid w:val="00CA4E1F"/>
    <w:rsid w:val="00CA62ED"/>
    <w:rsid w:val="00CB2984"/>
    <w:rsid w:val="00CB53F1"/>
    <w:rsid w:val="00CC05E6"/>
    <w:rsid w:val="00CE1180"/>
    <w:rsid w:val="00CE6B73"/>
    <w:rsid w:val="00D16E33"/>
    <w:rsid w:val="00D20A54"/>
    <w:rsid w:val="00D212B2"/>
    <w:rsid w:val="00D31F2F"/>
    <w:rsid w:val="00D718F9"/>
    <w:rsid w:val="00D819C4"/>
    <w:rsid w:val="00D828E0"/>
    <w:rsid w:val="00D86D12"/>
    <w:rsid w:val="00D87836"/>
    <w:rsid w:val="00DA57A5"/>
    <w:rsid w:val="00DB16CF"/>
    <w:rsid w:val="00DD5CEB"/>
    <w:rsid w:val="00DE1069"/>
    <w:rsid w:val="00DE1A77"/>
    <w:rsid w:val="00DE53F2"/>
    <w:rsid w:val="00DE5728"/>
    <w:rsid w:val="00DF4191"/>
    <w:rsid w:val="00E11311"/>
    <w:rsid w:val="00E26A46"/>
    <w:rsid w:val="00E338B2"/>
    <w:rsid w:val="00E47337"/>
    <w:rsid w:val="00E5391A"/>
    <w:rsid w:val="00E55501"/>
    <w:rsid w:val="00E57314"/>
    <w:rsid w:val="00E5744B"/>
    <w:rsid w:val="00E62D93"/>
    <w:rsid w:val="00E676B0"/>
    <w:rsid w:val="00E96555"/>
    <w:rsid w:val="00EA0521"/>
    <w:rsid w:val="00EA3A89"/>
    <w:rsid w:val="00ED1F2F"/>
    <w:rsid w:val="00EE2C4A"/>
    <w:rsid w:val="00EE4A38"/>
    <w:rsid w:val="00F107DD"/>
    <w:rsid w:val="00F6082B"/>
    <w:rsid w:val="00F70484"/>
    <w:rsid w:val="00F72712"/>
    <w:rsid w:val="00F85261"/>
    <w:rsid w:val="00FA1179"/>
    <w:rsid w:val="00FB1733"/>
    <w:rsid w:val="00FB7C73"/>
    <w:rsid w:val="00FC13AC"/>
    <w:rsid w:val="00FC1424"/>
    <w:rsid w:val="00FC3386"/>
    <w:rsid w:val="00FD65B7"/>
    <w:rsid w:val="00FE2856"/>
    <w:rsid w:val="00FE509D"/>
    <w:rsid w:val="00FE68B9"/>
    <w:rsid w:val="00FF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5B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6AA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47DF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"/>
    <w:basedOn w:val="Normal"/>
    <w:link w:val="FooterChar"/>
    <w:uiPriority w:val="99"/>
    <w:rsid w:val="004A47DF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A47DF"/>
    <w:rPr>
      <w:color w:val="0000FF"/>
      <w:u w:val="single"/>
    </w:rPr>
  </w:style>
  <w:style w:type="paragraph" w:customStyle="1" w:styleId="ann">
    <w:name w:val="ann"/>
    <w:basedOn w:val="Normal"/>
    <w:rsid w:val="001A34CB"/>
    <w:pPr>
      <w:tabs>
        <w:tab w:val="left" w:pos="1173"/>
      </w:tabs>
      <w:spacing w:before="0"/>
      <w:ind w:left="1174" w:hanging="1174"/>
      <w:jc w:val="left"/>
    </w:pPr>
    <w:rPr>
      <w:lang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1A34C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6"/>
      <w:szCs w:val="36"/>
      <w:lang w:val="en-GB"/>
    </w:rPr>
  </w:style>
  <w:style w:type="character" w:customStyle="1" w:styleId="Heading1Char">
    <w:name w:val="Heading 1 Char"/>
    <w:basedOn w:val="DefaultParagraphFont"/>
    <w:link w:val="Heading1"/>
    <w:rsid w:val="00AD6AA5"/>
    <w:rPr>
      <w:rFonts w:ascii="Times New Roman Bold" w:eastAsia="Batang" w:hAnsi="Times New Roman Bold" w:cs="Traditional Arabic"/>
      <w:b/>
      <w:bCs/>
      <w:sz w:val="26"/>
      <w:szCs w:val="36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locked/>
    <w:rsid w:val="00AD6AA5"/>
    <w:rPr>
      <w:rFonts w:ascii="Times New Roman Bold" w:hAnsi="Times New Roman Bold" w:cs="Traditional Arabic"/>
      <w:b/>
      <w:sz w:val="26"/>
      <w:szCs w:val="36"/>
      <w:lang w:val="en-GB" w:eastAsia="en-US"/>
    </w:rPr>
  </w:style>
  <w:style w:type="paragraph" w:customStyle="1" w:styleId="Rectitle">
    <w:name w:val="Rec_title"/>
    <w:basedOn w:val="Normal"/>
    <w:next w:val="Normal"/>
    <w:rsid w:val="00AD6AA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 Bold" w:eastAsia="Batang" w:hAnsi="Times New Roman Bold"/>
      <w:b/>
      <w:sz w:val="28"/>
      <w:szCs w:val="40"/>
      <w:lang w:val="en-GB"/>
    </w:rPr>
  </w:style>
  <w:style w:type="paragraph" w:customStyle="1" w:styleId="Headingb">
    <w:name w:val="Heading_b"/>
    <w:basedOn w:val="Normal"/>
    <w:next w:val="Normal"/>
    <w:rsid w:val="00AD6AA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eastAsia="Batang" w:hAnsi="Times New Roman Bold"/>
      <w:b/>
      <w:bCs/>
      <w:lang w:val="en-GB"/>
    </w:rPr>
  </w:style>
  <w:style w:type="paragraph" w:customStyle="1" w:styleId="AppendixNotitle">
    <w:name w:val="Appendix_No &amp; title"/>
    <w:basedOn w:val="AnnexNotitle"/>
    <w:next w:val="Normal"/>
    <w:rsid w:val="00AD6887"/>
  </w:style>
  <w:style w:type="paragraph" w:customStyle="1" w:styleId="RecTitle0">
    <w:name w:val="Rec Title"/>
    <w:basedOn w:val="Normal"/>
    <w:rsid w:val="00E55501"/>
    <w:pPr>
      <w:spacing w:before="240" w:line="185" w:lineRule="auto"/>
      <w:jc w:val="center"/>
    </w:pPr>
    <w:rPr>
      <w:rFonts w:ascii="Times New Roman Bold" w:eastAsia="SimSun" w:hAnsi="Times New Roman Bold"/>
      <w:b/>
      <w:bCs/>
      <w:sz w:val="26"/>
      <w:szCs w:val="36"/>
      <w:lang w:eastAsia="zh-CN" w:bidi="ar-EG"/>
    </w:rPr>
  </w:style>
  <w:style w:type="character" w:customStyle="1" w:styleId="HeaderChar">
    <w:name w:val="Header Char"/>
    <w:basedOn w:val="DefaultParagraphFont"/>
    <w:link w:val="Header"/>
    <w:uiPriority w:val="99"/>
    <w:rsid w:val="00E57314"/>
    <w:rPr>
      <w:rFonts w:cs="Traditional Arabic"/>
      <w:sz w:val="22"/>
      <w:szCs w:val="30"/>
      <w:lang w:eastAsia="en-US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BD44A8"/>
    <w:rPr>
      <w:rFonts w:cs="Traditional Arabic"/>
      <w:sz w:val="22"/>
      <w:szCs w:val="30"/>
      <w:lang w:eastAsia="en-US"/>
    </w:rPr>
  </w:style>
  <w:style w:type="paragraph" w:styleId="BalloonText">
    <w:name w:val="Balloon Text"/>
    <w:basedOn w:val="Normal"/>
    <w:link w:val="BalloonTextChar"/>
    <w:rsid w:val="00ED1F2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F2F"/>
    <w:rPr>
      <w:rFonts w:ascii="Tahoma" w:hAnsi="Tahoma" w:cs="Tahoma"/>
      <w:sz w:val="16"/>
      <w:szCs w:val="16"/>
      <w:lang w:eastAsia="en-US"/>
    </w:rPr>
  </w:style>
  <w:style w:type="paragraph" w:customStyle="1" w:styleId="itu">
    <w:name w:val="itu"/>
    <w:basedOn w:val="Normal"/>
    <w:rsid w:val="00EA3A89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1A11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5B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6AA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47DF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"/>
    <w:basedOn w:val="Normal"/>
    <w:link w:val="FooterChar"/>
    <w:uiPriority w:val="99"/>
    <w:rsid w:val="004A47DF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A47DF"/>
    <w:rPr>
      <w:color w:val="0000FF"/>
      <w:u w:val="single"/>
    </w:rPr>
  </w:style>
  <w:style w:type="paragraph" w:customStyle="1" w:styleId="ann">
    <w:name w:val="ann"/>
    <w:basedOn w:val="Normal"/>
    <w:rsid w:val="001A34CB"/>
    <w:pPr>
      <w:tabs>
        <w:tab w:val="left" w:pos="1173"/>
      </w:tabs>
      <w:spacing w:before="0"/>
      <w:ind w:left="1174" w:hanging="1174"/>
      <w:jc w:val="left"/>
    </w:pPr>
    <w:rPr>
      <w:lang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1A34C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6"/>
      <w:szCs w:val="36"/>
      <w:lang w:val="en-GB"/>
    </w:rPr>
  </w:style>
  <w:style w:type="character" w:customStyle="1" w:styleId="Heading1Char">
    <w:name w:val="Heading 1 Char"/>
    <w:basedOn w:val="DefaultParagraphFont"/>
    <w:link w:val="Heading1"/>
    <w:rsid w:val="00AD6AA5"/>
    <w:rPr>
      <w:rFonts w:ascii="Times New Roman Bold" w:eastAsia="Batang" w:hAnsi="Times New Roman Bold" w:cs="Traditional Arabic"/>
      <w:b/>
      <w:bCs/>
      <w:sz w:val="26"/>
      <w:szCs w:val="36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locked/>
    <w:rsid w:val="00AD6AA5"/>
    <w:rPr>
      <w:rFonts w:ascii="Times New Roman Bold" w:hAnsi="Times New Roman Bold" w:cs="Traditional Arabic"/>
      <w:b/>
      <w:sz w:val="26"/>
      <w:szCs w:val="36"/>
      <w:lang w:val="en-GB" w:eastAsia="en-US"/>
    </w:rPr>
  </w:style>
  <w:style w:type="paragraph" w:customStyle="1" w:styleId="Rectitle">
    <w:name w:val="Rec_title"/>
    <w:basedOn w:val="Normal"/>
    <w:next w:val="Normal"/>
    <w:rsid w:val="00AD6AA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 Bold" w:eastAsia="Batang" w:hAnsi="Times New Roman Bold"/>
      <w:b/>
      <w:sz w:val="28"/>
      <w:szCs w:val="40"/>
      <w:lang w:val="en-GB"/>
    </w:rPr>
  </w:style>
  <w:style w:type="paragraph" w:customStyle="1" w:styleId="Headingb">
    <w:name w:val="Heading_b"/>
    <w:basedOn w:val="Normal"/>
    <w:next w:val="Normal"/>
    <w:rsid w:val="00AD6AA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eastAsia="Batang" w:hAnsi="Times New Roman Bold"/>
      <w:b/>
      <w:bCs/>
      <w:lang w:val="en-GB"/>
    </w:rPr>
  </w:style>
  <w:style w:type="paragraph" w:customStyle="1" w:styleId="AppendixNotitle">
    <w:name w:val="Appendix_No &amp; title"/>
    <w:basedOn w:val="AnnexNotitle"/>
    <w:next w:val="Normal"/>
    <w:rsid w:val="00AD6887"/>
  </w:style>
  <w:style w:type="paragraph" w:customStyle="1" w:styleId="RecTitle0">
    <w:name w:val="Rec Title"/>
    <w:basedOn w:val="Normal"/>
    <w:rsid w:val="00E55501"/>
    <w:pPr>
      <w:spacing w:before="240" w:line="185" w:lineRule="auto"/>
      <w:jc w:val="center"/>
    </w:pPr>
    <w:rPr>
      <w:rFonts w:ascii="Times New Roman Bold" w:eastAsia="SimSun" w:hAnsi="Times New Roman Bold"/>
      <w:b/>
      <w:bCs/>
      <w:sz w:val="26"/>
      <w:szCs w:val="36"/>
      <w:lang w:eastAsia="zh-CN" w:bidi="ar-EG"/>
    </w:rPr>
  </w:style>
  <w:style w:type="character" w:customStyle="1" w:styleId="HeaderChar">
    <w:name w:val="Header Char"/>
    <w:basedOn w:val="DefaultParagraphFont"/>
    <w:link w:val="Header"/>
    <w:uiPriority w:val="99"/>
    <w:rsid w:val="00E57314"/>
    <w:rPr>
      <w:rFonts w:cs="Traditional Arabic"/>
      <w:sz w:val="22"/>
      <w:szCs w:val="30"/>
      <w:lang w:eastAsia="en-US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BD44A8"/>
    <w:rPr>
      <w:rFonts w:cs="Traditional Arabic"/>
      <w:sz w:val="22"/>
      <w:szCs w:val="30"/>
      <w:lang w:eastAsia="en-US"/>
    </w:rPr>
  </w:style>
  <w:style w:type="paragraph" w:styleId="BalloonText">
    <w:name w:val="Balloon Text"/>
    <w:basedOn w:val="Normal"/>
    <w:link w:val="BalloonTextChar"/>
    <w:rsid w:val="00ED1F2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F2F"/>
    <w:rPr>
      <w:rFonts w:ascii="Tahoma" w:hAnsi="Tahoma" w:cs="Tahoma"/>
      <w:sz w:val="16"/>
      <w:szCs w:val="16"/>
      <w:lang w:eastAsia="en-US"/>
    </w:rPr>
  </w:style>
  <w:style w:type="paragraph" w:customStyle="1" w:styleId="itu">
    <w:name w:val="itu"/>
    <w:basedOn w:val="Normal"/>
    <w:rsid w:val="00EA3A89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U-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D5EF-6D07-40A4-8AB4-B0BDC33C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</Template>
  <TotalTime>0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1615</CharactersWithSpaces>
  <SharedDoc>false</SharedDoc>
  <HLinks>
    <vt:vector size="6" baseType="variant"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wardany</dc:creator>
  <cp:keywords/>
  <dc:description/>
  <cp:lastModifiedBy>bettini</cp:lastModifiedBy>
  <cp:revision>2</cp:revision>
  <cp:lastPrinted>2011-06-27T07:14:00Z</cp:lastPrinted>
  <dcterms:created xsi:type="dcterms:W3CDTF">2011-06-28T08:42:00Z</dcterms:created>
  <dcterms:modified xsi:type="dcterms:W3CDTF">2011-06-28T08:42:00Z</dcterms:modified>
</cp:coreProperties>
</file>