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9639" w:type="dxa"/>
        <w:tblLayout w:type="fixed"/>
        <w:tblCellMar>
          <w:left w:w="0" w:type="dxa"/>
          <w:right w:w="0" w:type="dxa"/>
        </w:tblCellMar>
        <w:tblLook w:val="0000"/>
      </w:tblPr>
      <w:tblGrid>
        <w:gridCol w:w="5529"/>
        <w:gridCol w:w="4110"/>
      </w:tblGrid>
      <w:tr w:rsidR="00BA0664" w:rsidRPr="00063DA9" w:rsidTr="00BA0664">
        <w:trPr>
          <w:cantSplit/>
        </w:trPr>
        <w:tc>
          <w:tcPr>
            <w:tcW w:w="5529" w:type="dxa"/>
            <w:vAlign w:val="center"/>
          </w:tcPr>
          <w:p w:rsidR="00BA0664" w:rsidRPr="00063DA9" w:rsidRDefault="00BA0664" w:rsidP="00BA0664">
            <w:pPr>
              <w:tabs>
                <w:tab w:val="right" w:pos="8732"/>
              </w:tabs>
              <w:overflowPunct/>
              <w:autoSpaceDE/>
              <w:autoSpaceDN/>
              <w:adjustRightInd/>
              <w:textAlignment w:val="auto"/>
              <w:rPr>
                <w:rFonts w:ascii="Verdana" w:hAnsi="Verdana"/>
                <w:b/>
                <w:bCs/>
                <w:iCs/>
                <w:color w:val="FFFFFF"/>
                <w:sz w:val="26"/>
                <w:szCs w:val="26"/>
                <w:lang w:val="ru-RU"/>
              </w:rPr>
            </w:pPr>
            <w:r w:rsidRPr="00063DA9">
              <w:rPr>
                <w:rFonts w:ascii="Verdana" w:hAnsi="Verdana"/>
                <w:b/>
                <w:bCs/>
                <w:sz w:val="26"/>
                <w:szCs w:val="26"/>
                <w:lang w:val="ru-RU"/>
              </w:rPr>
              <w:t xml:space="preserve">Бюро стандартизации </w:t>
            </w:r>
            <w:r w:rsidRPr="00063DA9">
              <w:rPr>
                <w:rFonts w:ascii="Verdana" w:hAnsi="Verdana"/>
                <w:b/>
                <w:bCs/>
                <w:sz w:val="26"/>
                <w:szCs w:val="26"/>
                <w:lang w:val="ru-RU"/>
              </w:rPr>
              <w:br/>
              <w:t>электросвязи</w:t>
            </w:r>
          </w:p>
        </w:tc>
        <w:tc>
          <w:tcPr>
            <w:tcW w:w="4110" w:type="dxa"/>
            <w:vAlign w:val="center"/>
          </w:tcPr>
          <w:p w:rsidR="00BA0664" w:rsidRPr="00063DA9" w:rsidRDefault="00BA0664" w:rsidP="00BA0664">
            <w:pPr>
              <w:spacing w:before="0"/>
              <w:jc w:val="right"/>
              <w:rPr>
                <w:rFonts w:ascii="Verdana" w:hAnsi="Verdana"/>
                <w:color w:val="FFFFFF"/>
                <w:szCs w:val="22"/>
                <w:lang w:val="ru-RU"/>
              </w:rPr>
            </w:pPr>
            <w:bookmarkStart w:id="0" w:name="ditulogo"/>
            <w:bookmarkEnd w:id="0"/>
            <w:r>
              <w:rPr>
                <w:noProof/>
                <w:szCs w:val="22"/>
                <w:lang w:val="en-US" w:eastAsia="zh-CN"/>
              </w:rPr>
              <w:drawing>
                <wp:inline distT="0" distB="0" distL="0" distR="0">
                  <wp:extent cx="1295400" cy="685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p>
        </w:tc>
      </w:tr>
      <w:tr w:rsidR="00BA0664" w:rsidRPr="00063DA9" w:rsidTr="00BA0664">
        <w:trPr>
          <w:cantSplit/>
        </w:trPr>
        <w:tc>
          <w:tcPr>
            <w:tcW w:w="5529" w:type="dxa"/>
            <w:vAlign w:val="center"/>
          </w:tcPr>
          <w:p w:rsidR="00BA0664" w:rsidRPr="00063DA9" w:rsidRDefault="00BA0664" w:rsidP="00BA0664">
            <w:pPr>
              <w:tabs>
                <w:tab w:val="right" w:pos="8732"/>
              </w:tabs>
              <w:spacing w:before="0"/>
              <w:rPr>
                <w:rFonts w:ascii="Verdana" w:hAnsi="Verdana"/>
                <w:b/>
                <w:bCs/>
                <w:iCs/>
                <w:szCs w:val="22"/>
                <w:lang w:val="ru-RU"/>
              </w:rPr>
            </w:pPr>
          </w:p>
        </w:tc>
        <w:tc>
          <w:tcPr>
            <w:tcW w:w="4110" w:type="dxa"/>
            <w:vAlign w:val="center"/>
          </w:tcPr>
          <w:p w:rsidR="00BA0664" w:rsidRPr="00063DA9" w:rsidRDefault="00BA0664" w:rsidP="00BA0664">
            <w:pPr>
              <w:spacing w:before="0"/>
              <w:ind w:left="993" w:hanging="993"/>
              <w:jc w:val="right"/>
              <w:rPr>
                <w:rFonts w:ascii="Verdana" w:hAnsi="Verdana"/>
                <w:szCs w:val="22"/>
                <w:lang w:val="ru-RU"/>
              </w:rPr>
            </w:pPr>
          </w:p>
        </w:tc>
      </w:tr>
    </w:tbl>
    <w:p w:rsidR="00D04E46" w:rsidRPr="00D04E46" w:rsidRDefault="00D04E46" w:rsidP="00D04E46">
      <w:pPr>
        <w:tabs>
          <w:tab w:val="clear" w:pos="794"/>
          <w:tab w:val="clear" w:pos="1191"/>
          <w:tab w:val="clear" w:pos="1588"/>
          <w:tab w:val="clear" w:pos="1985"/>
          <w:tab w:val="left" w:pos="5529"/>
        </w:tabs>
        <w:overflowPunct/>
        <w:autoSpaceDE/>
        <w:autoSpaceDN/>
        <w:adjustRightInd/>
        <w:spacing w:before="360" w:after="360"/>
        <w:textAlignment w:val="auto"/>
        <w:rPr>
          <w:sz w:val="22"/>
          <w:szCs w:val="22"/>
          <w:lang w:val="ru-RU"/>
        </w:rPr>
      </w:pPr>
      <w:r w:rsidRPr="00D04E46">
        <w:rPr>
          <w:sz w:val="22"/>
          <w:szCs w:val="22"/>
          <w:lang w:val="ru-RU"/>
        </w:rPr>
        <w:tab/>
        <w:t>Женева, 20 мая 2011 года</w:t>
      </w:r>
    </w:p>
    <w:tbl>
      <w:tblPr>
        <w:tblW w:w="9892" w:type="dxa"/>
        <w:tblInd w:w="8" w:type="dxa"/>
        <w:tblLayout w:type="fixed"/>
        <w:tblCellMar>
          <w:left w:w="0" w:type="dxa"/>
          <w:right w:w="0" w:type="dxa"/>
        </w:tblCellMar>
        <w:tblLook w:val="0000"/>
      </w:tblPr>
      <w:tblGrid>
        <w:gridCol w:w="1260"/>
        <w:gridCol w:w="8"/>
        <w:gridCol w:w="4253"/>
        <w:gridCol w:w="4371"/>
      </w:tblGrid>
      <w:tr w:rsidR="00D04E46" w:rsidRPr="006E1EFE" w:rsidTr="005C0379">
        <w:trPr>
          <w:cantSplit/>
          <w:trHeight w:val="758"/>
        </w:trPr>
        <w:tc>
          <w:tcPr>
            <w:tcW w:w="1268" w:type="dxa"/>
            <w:gridSpan w:val="2"/>
          </w:tcPr>
          <w:p w:rsidR="00D04E46" w:rsidRPr="008B7FF6" w:rsidRDefault="00D04E46" w:rsidP="008B7FF6">
            <w:pPr>
              <w:tabs>
                <w:tab w:val="left" w:pos="4111"/>
              </w:tabs>
              <w:overflowPunct/>
              <w:autoSpaceDE/>
              <w:autoSpaceDN/>
              <w:adjustRightInd/>
              <w:spacing w:before="0"/>
              <w:textAlignment w:val="auto"/>
              <w:rPr>
                <w:sz w:val="22"/>
                <w:szCs w:val="22"/>
                <w:lang w:val="ru-RU"/>
              </w:rPr>
            </w:pPr>
            <w:proofErr w:type="spellStart"/>
            <w:r w:rsidRPr="00D04E46">
              <w:rPr>
                <w:sz w:val="22"/>
                <w:szCs w:val="22"/>
                <w:lang w:val="ru-RU"/>
              </w:rPr>
              <w:t>Осн</w:t>
            </w:r>
            <w:proofErr w:type="spellEnd"/>
            <w:r w:rsidRPr="00D04E46">
              <w:rPr>
                <w:sz w:val="22"/>
                <w:szCs w:val="22"/>
                <w:lang w:val="ru-RU"/>
              </w:rPr>
              <w:t>.:</w:t>
            </w:r>
          </w:p>
        </w:tc>
        <w:tc>
          <w:tcPr>
            <w:tcW w:w="4253" w:type="dxa"/>
          </w:tcPr>
          <w:p w:rsidR="00D04E46" w:rsidRPr="00D04E46" w:rsidRDefault="00D04E46" w:rsidP="005C0379">
            <w:pPr>
              <w:tabs>
                <w:tab w:val="left" w:pos="4111"/>
              </w:tabs>
              <w:overflowPunct/>
              <w:autoSpaceDE/>
              <w:autoSpaceDN/>
              <w:adjustRightInd/>
              <w:spacing w:before="0"/>
              <w:textAlignment w:val="auto"/>
              <w:rPr>
                <w:sz w:val="22"/>
                <w:szCs w:val="22"/>
                <w:lang w:val="ru-RU"/>
              </w:rPr>
            </w:pPr>
            <w:r w:rsidRPr="00D04E46">
              <w:rPr>
                <w:b/>
                <w:bCs/>
                <w:sz w:val="22"/>
                <w:szCs w:val="22"/>
                <w:lang w:val="ru-RU"/>
              </w:rPr>
              <w:t>Циркуляр 1</w:t>
            </w:r>
            <w:r w:rsidRPr="00D04E46">
              <w:rPr>
                <w:b/>
                <w:bCs/>
                <w:sz w:val="22"/>
                <w:szCs w:val="22"/>
                <w:lang w:val="en-US"/>
              </w:rPr>
              <w:t>93</w:t>
            </w:r>
            <w:r w:rsidRPr="00D04E46">
              <w:rPr>
                <w:b/>
                <w:bCs/>
                <w:sz w:val="22"/>
                <w:szCs w:val="22"/>
                <w:lang w:val="ru-RU"/>
              </w:rPr>
              <w:t xml:space="preserve"> БСЭ</w:t>
            </w:r>
          </w:p>
        </w:tc>
        <w:tc>
          <w:tcPr>
            <w:tcW w:w="4371" w:type="dxa"/>
            <w:vMerge w:val="restart"/>
          </w:tcPr>
          <w:p w:rsidR="00D04E46" w:rsidRPr="00D04E46" w:rsidRDefault="00D04E46" w:rsidP="005C0379">
            <w:pPr>
              <w:tabs>
                <w:tab w:val="left" w:pos="4111"/>
              </w:tabs>
              <w:spacing w:before="0"/>
              <w:ind w:left="284" w:hanging="284"/>
              <w:rPr>
                <w:b/>
                <w:sz w:val="22"/>
                <w:szCs w:val="22"/>
                <w:lang w:val="ru-RU"/>
              </w:rPr>
            </w:pPr>
            <w:r w:rsidRPr="00D04E46">
              <w:rPr>
                <w:sz w:val="22"/>
                <w:szCs w:val="22"/>
                <w:lang w:val="ru-RU"/>
              </w:rPr>
              <w:t>–</w:t>
            </w:r>
            <w:r w:rsidRPr="00D04E46">
              <w:rPr>
                <w:sz w:val="22"/>
                <w:szCs w:val="22"/>
                <w:lang w:val="ru-RU"/>
              </w:rPr>
              <w:tab/>
              <w:t>Администрациям Государств – Членов Союза</w:t>
            </w:r>
          </w:p>
          <w:p w:rsidR="00D04E46" w:rsidRPr="00D04E46" w:rsidRDefault="00D04E46" w:rsidP="005C0379">
            <w:pPr>
              <w:tabs>
                <w:tab w:val="left" w:pos="284"/>
                <w:tab w:val="left" w:pos="4111"/>
              </w:tabs>
              <w:spacing w:before="0"/>
              <w:ind w:left="284" w:hanging="284"/>
              <w:rPr>
                <w:sz w:val="22"/>
                <w:szCs w:val="22"/>
                <w:lang w:val="ru-RU"/>
              </w:rPr>
            </w:pPr>
            <w:r w:rsidRPr="00D04E46">
              <w:rPr>
                <w:sz w:val="22"/>
                <w:szCs w:val="22"/>
                <w:lang w:val="ru-RU"/>
              </w:rPr>
              <w:t>–</w:t>
            </w:r>
            <w:r w:rsidRPr="00D04E46">
              <w:rPr>
                <w:sz w:val="22"/>
                <w:szCs w:val="22"/>
                <w:lang w:val="ru-RU"/>
              </w:rPr>
              <w:tab/>
              <w:t>Членам Сектора МСЭ-Т</w:t>
            </w:r>
          </w:p>
          <w:p w:rsidR="00D04E46" w:rsidRPr="00D04E46" w:rsidRDefault="00D04E46" w:rsidP="005C0379">
            <w:pPr>
              <w:tabs>
                <w:tab w:val="left" w:pos="284"/>
                <w:tab w:val="left" w:pos="4111"/>
              </w:tabs>
              <w:spacing w:before="0"/>
              <w:ind w:left="284" w:hanging="284"/>
              <w:rPr>
                <w:sz w:val="22"/>
                <w:szCs w:val="22"/>
                <w:lang w:val="ru-RU"/>
              </w:rPr>
            </w:pPr>
            <w:r w:rsidRPr="00D04E46">
              <w:rPr>
                <w:sz w:val="22"/>
                <w:szCs w:val="22"/>
                <w:lang w:val="ru-RU"/>
              </w:rPr>
              <w:t>–</w:t>
            </w:r>
            <w:r w:rsidRPr="00D04E46">
              <w:rPr>
                <w:sz w:val="22"/>
                <w:szCs w:val="22"/>
                <w:lang w:val="ru-RU"/>
              </w:rPr>
              <w:tab/>
              <w:t>Ассоциированным членам МСЭ-Т</w:t>
            </w:r>
          </w:p>
          <w:p w:rsidR="00D04E46" w:rsidRPr="006E1EFE" w:rsidRDefault="00D04E46" w:rsidP="005C0379">
            <w:pPr>
              <w:tabs>
                <w:tab w:val="left" w:pos="284"/>
                <w:tab w:val="left" w:pos="4111"/>
              </w:tabs>
              <w:spacing w:before="0"/>
              <w:ind w:left="284" w:hanging="284"/>
              <w:rPr>
                <w:sz w:val="22"/>
                <w:szCs w:val="22"/>
                <w:lang w:val="ru-RU"/>
              </w:rPr>
            </w:pPr>
            <w:r w:rsidRPr="00D04E46">
              <w:rPr>
                <w:sz w:val="22"/>
                <w:szCs w:val="22"/>
                <w:lang w:val="ru-RU"/>
              </w:rPr>
              <w:t>–</w:t>
            </w:r>
            <w:r w:rsidRPr="00D04E46">
              <w:rPr>
                <w:sz w:val="22"/>
                <w:szCs w:val="22"/>
                <w:lang w:val="ru-RU"/>
              </w:rPr>
              <w:tab/>
              <w:t xml:space="preserve">Академическим организациям – </w:t>
            </w:r>
            <w:r w:rsidR="008B7FF6" w:rsidRPr="00D04E46">
              <w:rPr>
                <w:sz w:val="22"/>
                <w:szCs w:val="22"/>
                <w:lang w:val="ru-RU"/>
              </w:rPr>
              <w:t xml:space="preserve">Членам </w:t>
            </w:r>
            <w:r w:rsidRPr="00D04E46">
              <w:rPr>
                <w:sz w:val="22"/>
                <w:szCs w:val="22"/>
                <w:lang w:val="ru-RU"/>
              </w:rPr>
              <w:t>МСЭ</w:t>
            </w:r>
            <w:r w:rsidR="00DF0DAD" w:rsidRPr="006E1EFE">
              <w:rPr>
                <w:sz w:val="22"/>
                <w:szCs w:val="22"/>
                <w:lang w:val="ru-RU"/>
              </w:rPr>
              <w:t>-</w:t>
            </w:r>
            <w:r w:rsidR="00DF0DAD">
              <w:rPr>
                <w:sz w:val="22"/>
                <w:szCs w:val="22"/>
                <w:lang w:val="en-US"/>
              </w:rPr>
              <w:t>T</w:t>
            </w:r>
          </w:p>
          <w:p w:rsidR="00D04E46" w:rsidRPr="00D04E46" w:rsidRDefault="00D04E46" w:rsidP="005C0379">
            <w:pPr>
              <w:overflowPunct/>
              <w:autoSpaceDE/>
              <w:autoSpaceDN/>
              <w:adjustRightInd/>
              <w:spacing w:before="0"/>
              <w:ind w:left="284" w:hanging="284"/>
              <w:textAlignment w:val="auto"/>
              <w:rPr>
                <w:sz w:val="22"/>
                <w:szCs w:val="22"/>
                <w:lang w:val="ru-RU"/>
              </w:rPr>
            </w:pPr>
            <w:r w:rsidRPr="00D04E46">
              <w:rPr>
                <w:sz w:val="22"/>
                <w:szCs w:val="22"/>
                <w:lang w:val="ru-RU"/>
              </w:rPr>
              <w:t>–</w:t>
            </w:r>
            <w:r w:rsidRPr="00D04E46">
              <w:rPr>
                <w:sz w:val="22"/>
                <w:szCs w:val="22"/>
                <w:lang w:val="ru-RU"/>
              </w:rPr>
              <w:tab/>
              <w:t>Председателям и заместителям председателей всех исследовательских комиссий МСЭ-Т</w:t>
            </w:r>
          </w:p>
          <w:p w:rsidR="00D04E46" w:rsidRPr="00D04E46" w:rsidRDefault="00D04E46" w:rsidP="005C0379">
            <w:pPr>
              <w:overflowPunct/>
              <w:autoSpaceDE/>
              <w:autoSpaceDN/>
              <w:adjustRightInd/>
              <w:spacing w:before="0"/>
              <w:ind w:left="284" w:hanging="284"/>
              <w:textAlignment w:val="auto"/>
              <w:rPr>
                <w:b/>
                <w:sz w:val="22"/>
                <w:szCs w:val="22"/>
                <w:lang w:val="ru-RU"/>
              </w:rPr>
            </w:pPr>
          </w:p>
        </w:tc>
      </w:tr>
      <w:tr w:rsidR="00D04E46" w:rsidRPr="00D04E46" w:rsidTr="005C0379">
        <w:trPr>
          <w:cantSplit/>
          <w:trHeight w:val="757"/>
        </w:trPr>
        <w:tc>
          <w:tcPr>
            <w:tcW w:w="1268" w:type="dxa"/>
            <w:gridSpan w:val="2"/>
          </w:tcPr>
          <w:p w:rsidR="00D04E46" w:rsidRPr="00D04E46" w:rsidRDefault="00D04E46" w:rsidP="005C0379">
            <w:pPr>
              <w:tabs>
                <w:tab w:val="left" w:pos="4111"/>
              </w:tabs>
              <w:overflowPunct/>
              <w:autoSpaceDE/>
              <w:autoSpaceDN/>
              <w:adjustRightInd/>
              <w:spacing w:before="0"/>
              <w:textAlignment w:val="auto"/>
              <w:rPr>
                <w:sz w:val="22"/>
                <w:szCs w:val="22"/>
                <w:lang w:val="ru-RU"/>
              </w:rPr>
            </w:pPr>
            <w:r w:rsidRPr="00D04E46">
              <w:rPr>
                <w:sz w:val="22"/>
                <w:szCs w:val="22"/>
                <w:lang w:val="ru-RU"/>
              </w:rPr>
              <w:t>Тел.:</w:t>
            </w:r>
          </w:p>
          <w:p w:rsidR="00DF0DAD" w:rsidRDefault="00D04E46" w:rsidP="005C0379">
            <w:pPr>
              <w:tabs>
                <w:tab w:val="left" w:pos="4111"/>
              </w:tabs>
              <w:overflowPunct/>
              <w:autoSpaceDE/>
              <w:autoSpaceDN/>
              <w:adjustRightInd/>
              <w:spacing w:before="0"/>
              <w:textAlignment w:val="auto"/>
              <w:rPr>
                <w:sz w:val="22"/>
                <w:szCs w:val="22"/>
                <w:lang w:val="en-US"/>
              </w:rPr>
            </w:pPr>
            <w:r w:rsidRPr="00D04E46">
              <w:rPr>
                <w:sz w:val="22"/>
                <w:szCs w:val="22"/>
                <w:lang w:val="ru-RU"/>
              </w:rPr>
              <w:t>Факс:</w:t>
            </w:r>
            <w:r w:rsidR="00DF0DAD" w:rsidRPr="00D04E46">
              <w:rPr>
                <w:sz w:val="22"/>
                <w:szCs w:val="22"/>
                <w:lang w:val="ru-RU"/>
              </w:rPr>
              <w:t xml:space="preserve"> </w:t>
            </w:r>
          </w:p>
          <w:p w:rsidR="00D04E46" w:rsidRPr="00D04E46" w:rsidRDefault="00DF0DAD" w:rsidP="005C0379">
            <w:pPr>
              <w:tabs>
                <w:tab w:val="left" w:pos="4111"/>
              </w:tabs>
              <w:overflowPunct/>
              <w:autoSpaceDE/>
              <w:autoSpaceDN/>
              <w:adjustRightInd/>
              <w:spacing w:before="0"/>
              <w:textAlignment w:val="auto"/>
              <w:rPr>
                <w:sz w:val="22"/>
                <w:szCs w:val="22"/>
                <w:lang w:val="ru-RU"/>
              </w:rPr>
            </w:pPr>
            <w:r w:rsidRPr="00D04E46">
              <w:rPr>
                <w:sz w:val="22"/>
                <w:szCs w:val="22"/>
                <w:lang w:val="ru-RU"/>
              </w:rPr>
              <w:t>Эл. почта:</w:t>
            </w:r>
          </w:p>
        </w:tc>
        <w:tc>
          <w:tcPr>
            <w:tcW w:w="4253" w:type="dxa"/>
          </w:tcPr>
          <w:p w:rsidR="00D04E46" w:rsidRPr="00D04E46" w:rsidRDefault="00D04E46" w:rsidP="005C0379">
            <w:pPr>
              <w:tabs>
                <w:tab w:val="left" w:pos="4111"/>
              </w:tabs>
              <w:overflowPunct/>
              <w:autoSpaceDE/>
              <w:autoSpaceDN/>
              <w:adjustRightInd/>
              <w:spacing w:before="0"/>
              <w:textAlignment w:val="auto"/>
              <w:rPr>
                <w:sz w:val="22"/>
                <w:szCs w:val="22"/>
                <w:lang w:val="ru-RU"/>
              </w:rPr>
            </w:pPr>
            <w:r w:rsidRPr="00D04E46">
              <w:rPr>
                <w:sz w:val="22"/>
                <w:szCs w:val="22"/>
                <w:lang w:val="ru-RU"/>
              </w:rPr>
              <w:t>+41 22 730 6071</w:t>
            </w:r>
            <w:r w:rsidRPr="00D04E46">
              <w:rPr>
                <w:sz w:val="22"/>
                <w:szCs w:val="22"/>
                <w:lang w:val="ru-RU"/>
              </w:rPr>
              <w:br/>
              <w:t>+41 22 730 5853</w:t>
            </w:r>
          </w:p>
          <w:p w:rsidR="00D04E46" w:rsidRPr="006E1EFE" w:rsidRDefault="006E1EFE" w:rsidP="005C0379">
            <w:pPr>
              <w:tabs>
                <w:tab w:val="left" w:pos="4111"/>
              </w:tabs>
              <w:overflowPunct/>
              <w:autoSpaceDE/>
              <w:autoSpaceDN/>
              <w:adjustRightInd/>
              <w:spacing w:before="0"/>
              <w:textAlignment w:val="auto"/>
              <w:rPr>
                <w:sz w:val="22"/>
                <w:szCs w:val="22"/>
                <w:lang w:val="en-US"/>
              </w:rPr>
            </w:pPr>
            <w:hyperlink r:id="rId8" w:history="1">
              <w:r w:rsidRPr="00EA2F2D">
                <w:rPr>
                  <w:rStyle w:val="Hyperlink"/>
                  <w:sz w:val="22"/>
                  <w:szCs w:val="22"/>
                  <w:lang w:val="ru-RU"/>
                </w:rPr>
                <w:t>tsbi</w:t>
              </w:r>
              <w:r w:rsidRPr="00EA2F2D">
                <w:rPr>
                  <w:rStyle w:val="Hyperlink"/>
                  <w:sz w:val="22"/>
                  <w:szCs w:val="22"/>
                  <w:lang w:val="ru-RU"/>
                </w:rPr>
                <w:t>p</w:t>
              </w:r>
              <w:r w:rsidRPr="00EA2F2D">
                <w:rPr>
                  <w:rStyle w:val="Hyperlink"/>
                  <w:sz w:val="22"/>
                  <w:szCs w:val="22"/>
                  <w:lang w:val="ru-RU"/>
                </w:rPr>
                <w:t>tv</w:t>
              </w:r>
              <w:r w:rsidRPr="00EA2F2D">
                <w:rPr>
                  <w:rStyle w:val="Hyperlink"/>
                  <w:sz w:val="22"/>
                  <w:szCs w:val="22"/>
                  <w:lang w:val="ru-RU"/>
                </w:rPr>
                <w:t>@</w:t>
              </w:r>
              <w:r w:rsidRPr="00EA2F2D">
                <w:rPr>
                  <w:rStyle w:val="Hyperlink"/>
                  <w:sz w:val="22"/>
                  <w:szCs w:val="22"/>
                  <w:lang w:val="ru-RU"/>
                </w:rPr>
                <w:t>itu.int</w:t>
              </w:r>
            </w:hyperlink>
            <w:r>
              <w:rPr>
                <w:sz w:val="22"/>
                <w:szCs w:val="22"/>
                <w:lang w:val="en-US"/>
              </w:rPr>
              <w:t xml:space="preserve"> </w:t>
            </w:r>
          </w:p>
        </w:tc>
        <w:tc>
          <w:tcPr>
            <w:tcW w:w="4371" w:type="dxa"/>
            <w:vMerge/>
          </w:tcPr>
          <w:p w:rsidR="00D04E46" w:rsidRPr="00D04E46" w:rsidRDefault="00D04E46" w:rsidP="005C0379">
            <w:pPr>
              <w:overflowPunct/>
              <w:autoSpaceDE/>
              <w:autoSpaceDN/>
              <w:adjustRightInd/>
              <w:spacing w:before="0"/>
              <w:ind w:left="284" w:hanging="284"/>
              <w:textAlignment w:val="auto"/>
              <w:rPr>
                <w:sz w:val="22"/>
                <w:szCs w:val="22"/>
                <w:lang w:val="ru-RU"/>
              </w:rPr>
            </w:pPr>
          </w:p>
        </w:tc>
      </w:tr>
      <w:tr w:rsidR="00D04E46" w:rsidRPr="006E1EFE" w:rsidTr="005C0379">
        <w:trPr>
          <w:cantSplit/>
        </w:trPr>
        <w:tc>
          <w:tcPr>
            <w:tcW w:w="1260" w:type="dxa"/>
          </w:tcPr>
          <w:p w:rsidR="00D04E46" w:rsidRPr="00D04E46" w:rsidRDefault="00D04E46" w:rsidP="005C0379">
            <w:pPr>
              <w:overflowPunct/>
              <w:autoSpaceDE/>
              <w:autoSpaceDN/>
              <w:adjustRightInd/>
              <w:spacing w:before="0"/>
              <w:textAlignment w:val="auto"/>
              <w:rPr>
                <w:sz w:val="22"/>
                <w:szCs w:val="22"/>
                <w:lang w:val="ru-RU"/>
              </w:rPr>
            </w:pPr>
          </w:p>
        </w:tc>
        <w:tc>
          <w:tcPr>
            <w:tcW w:w="4261" w:type="dxa"/>
            <w:gridSpan w:val="2"/>
          </w:tcPr>
          <w:p w:rsidR="00D04E46" w:rsidRPr="00D04E46" w:rsidRDefault="00D04E46" w:rsidP="005C0379">
            <w:pPr>
              <w:tabs>
                <w:tab w:val="left" w:pos="4111"/>
              </w:tabs>
              <w:overflowPunct/>
              <w:autoSpaceDE/>
              <w:autoSpaceDN/>
              <w:adjustRightInd/>
              <w:spacing w:before="0"/>
              <w:textAlignment w:val="auto"/>
              <w:rPr>
                <w:sz w:val="22"/>
                <w:szCs w:val="22"/>
                <w:lang w:val="ru-RU"/>
              </w:rPr>
            </w:pPr>
          </w:p>
        </w:tc>
        <w:tc>
          <w:tcPr>
            <w:tcW w:w="4371" w:type="dxa"/>
          </w:tcPr>
          <w:p w:rsidR="00D04E46" w:rsidRPr="00D04E46" w:rsidRDefault="00D04E46" w:rsidP="005C0379">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D04E46">
              <w:rPr>
                <w:b/>
                <w:bCs/>
                <w:sz w:val="22"/>
                <w:szCs w:val="22"/>
                <w:lang w:val="ru-RU"/>
              </w:rPr>
              <w:t>Копии</w:t>
            </w:r>
            <w:r w:rsidRPr="00D04E46">
              <w:rPr>
                <w:bCs/>
                <w:sz w:val="22"/>
                <w:szCs w:val="22"/>
                <w:lang w:val="ru-RU"/>
              </w:rPr>
              <w:t>:</w:t>
            </w:r>
          </w:p>
          <w:p w:rsidR="00D04E46" w:rsidRPr="00D04E46" w:rsidRDefault="00D04E46" w:rsidP="005C0379">
            <w:pPr>
              <w:tabs>
                <w:tab w:val="left" w:pos="284"/>
                <w:tab w:val="left" w:pos="4111"/>
              </w:tabs>
              <w:spacing w:before="0"/>
              <w:rPr>
                <w:sz w:val="22"/>
                <w:szCs w:val="22"/>
                <w:lang w:val="ru-RU"/>
              </w:rPr>
            </w:pPr>
            <w:r w:rsidRPr="00D04E46">
              <w:rPr>
                <w:sz w:val="22"/>
                <w:szCs w:val="22"/>
                <w:lang w:val="ru-RU"/>
              </w:rPr>
              <w:t>–</w:t>
            </w:r>
            <w:r w:rsidRPr="00D04E46">
              <w:rPr>
                <w:sz w:val="22"/>
                <w:szCs w:val="22"/>
                <w:lang w:val="ru-RU"/>
              </w:rPr>
              <w:tab/>
              <w:t>Директору Бюро развития электросвязи</w:t>
            </w:r>
          </w:p>
          <w:p w:rsidR="00D04E46" w:rsidRPr="00D04E46" w:rsidRDefault="00D04E46" w:rsidP="005C0379">
            <w:pPr>
              <w:overflowPunct/>
              <w:autoSpaceDE/>
              <w:autoSpaceDN/>
              <w:adjustRightInd/>
              <w:spacing w:before="0"/>
              <w:ind w:left="284" w:hanging="284"/>
              <w:textAlignment w:val="auto"/>
              <w:rPr>
                <w:sz w:val="22"/>
                <w:szCs w:val="22"/>
                <w:lang w:val="ru-RU"/>
              </w:rPr>
            </w:pPr>
            <w:r w:rsidRPr="00D04E46">
              <w:rPr>
                <w:sz w:val="22"/>
                <w:szCs w:val="22"/>
                <w:lang w:val="ru-RU"/>
              </w:rPr>
              <w:t>–</w:t>
            </w:r>
            <w:r w:rsidRPr="00D04E46">
              <w:rPr>
                <w:sz w:val="22"/>
                <w:szCs w:val="22"/>
                <w:lang w:val="ru-RU"/>
              </w:rPr>
              <w:tab/>
              <w:t>Директору Бюро радиосвязи</w:t>
            </w:r>
          </w:p>
        </w:tc>
      </w:tr>
    </w:tbl>
    <w:p w:rsidR="00D04E46" w:rsidRPr="00D04E46" w:rsidRDefault="00D04E46" w:rsidP="00D04E46">
      <w:pPr>
        <w:overflowPunct/>
        <w:autoSpaceDE/>
        <w:autoSpaceDN/>
        <w:adjustRightInd/>
        <w:textAlignment w:val="auto"/>
        <w:rPr>
          <w:sz w:val="22"/>
          <w:szCs w:val="22"/>
          <w:lang w:val="ru-RU"/>
        </w:rPr>
      </w:pPr>
    </w:p>
    <w:tbl>
      <w:tblPr>
        <w:tblW w:w="0" w:type="auto"/>
        <w:tblInd w:w="8" w:type="dxa"/>
        <w:tblLayout w:type="fixed"/>
        <w:tblCellMar>
          <w:left w:w="0" w:type="dxa"/>
          <w:right w:w="0" w:type="dxa"/>
        </w:tblCellMar>
        <w:tblLook w:val="0000"/>
      </w:tblPr>
      <w:tblGrid>
        <w:gridCol w:w="1260"/>
        <w:gridCol w:w="6832"/>
      </w:tblGrid>
      <w:tr w:rsidR="00D04E46" w:rsidRPr="006E1EFE" w:rsidTr="005C0379">
        <w:trPr>
          <w:cantSplit/>
          <w:trHeight w:val="485"/>
        </w:trPr>
        <w:tc>
          <w:tcPr>
            <w:tcW w:w="1260" w:type="dxa"/>
          </w:tcPr>
          <w:p w:rsidR="00D04E46" w:rsidRPr="00D04E46" w:rsidRDefault="00D04E46" w:rsidP="005C0379">
            <w:pPr>
              <w:tabs>
                <w:tab w:val="left" w:pos="4111"/>
              </w:tabs>
              <w:overflowPunct/>
              <w:autoSpaceDE/>
              <w:autoSpaceDN/>
              <w:adjustRightInd/>
              <w:spacing w:before="0"/>
              <w:ind w:left="57"/>
              <w:textAlignment w:val="auto"/>
              <w:rPr>
                <w:sz w:val="22"/>
                <w:szCs w:val="22"/>
                <w:lang w:val="ru-RU"/>
              </w:rPr>
            </w:pPr>
            <w:r w:rsidRPr="00D04E46">
              <w:rPr>
                <w:sz w:val="22"/>
                <w:szCs w:val="22"/>
                <w:lang w:val="ru-RU"/>
              </w:rPr>
              <w:t>Предмет:</w:t>
            </w:r>
          </w:p>
        </w:tc>
        <w:tc>
          <w:tcPr>
            <w:tcW w:w="6832" w:type="dxa"/>
          </w:tcPr>
          <w:p w:rsidR="00D04E46" w:rsidRPr="00D04E46" w:rsidRDefault="00D04E46" w:rsidP="005C0379">
            <w:pPr>
              <w:tabs>
                <w:tab w:val="left" w:pos="4111"/>
              </w:tabs>
              <w:overflowPunct/>
              <w:autoSpaceDE/>
              <w:autoSpaceDN/>
              <w:adjustRightInd/>
              <w:spacing w:before="0"/>
              <w:ind w:left="85"/>
              <w:textAlignment w:val="auto"/>
              <w:rPr>
                <w:sz w:val="22"/>
                <w:szCs w:val="22"/>
                <w:lang w:val="ru-RU"/>
              </w:rPr>
            </w:pPr>
            <w:r w:rsidRPr="00D04E46">
              <w:rPr>
                <w:b/>
                <w:sz w:val="22"/>
                <w:szCs w:val="22"/>
                <w:lang w:val="ru-RU"/>
              </w:rPr>
              <w:t>Мероприятие ГИС-IPTV МСЭ-Т</w:t>
            </w:r>
            <w:r w:rsidRPr="00D04E46">
              <w:rPr>
                <w:b/>
                <w:bCs/>
                <w:sz w:val="22"/>
                <w:szCs w:val="22"/>
                <w:lang w:val="ru-RU"/>
              </w:rPr>
              <w:t>,</w:t>
            </w:r>
            <w:r w:rsidRPr="00DF0DAD">
              <w:rPr>
                <w:b/>
                <w:bCs/>
                <w:sz w:val="22"/>
                <w:szCs w:val="22"/>
                <w:lang w:val="ru-RU"/>
              </w:rPr>
              <w:t xml:space="preserve"> </w:t>
            </w:r>
            <w:r w:rsidR="00DF0DAD" w:rsidRPr="00D04E46">
              <w:rPr>
                <w:b/>
                <w:bCs/>
                <w:sz w:val="22"/>
                <w:szCs w:val="22"/>
                <w:lang w:val="ru-RU"/>
              </w:rPr>
              <w:t>Семинар</w:t>
            </w:r>
            <w:r w:rsidRPr="00D04E46">
              <w:rPr>
                <w:b/>
                <w:bCs/>
                <w:sz w:val="22"/>
                <w:szCs w:val="22"/>
                <w:lang w:val="ru-RU"/>
              </w:rPr>
              <w:t xml:space="preserve">-практикум и </w:t>
            </w:r>
            <w:r w:rsidR="00DF0DAD" w:rsidRPr="00D04E46">
              <w:rPr>
                <w:b/>
                <w:bCs/>
                <w:sz w:val="22"/>
                <w:szCs w:val="22"/>
                <w:lang w:val="ru-RU"/>
              </w:rPr>
              <w:t xml:space="preserve">Семинар </w:t>
            </w:r>
            <w:r w:rsidRPr="00D04E46">
              <w:rPr>
                <w:b/>
                <w:bCs/>
                <w:sz w:val="22"/>
                <w:szCs w:val="22"/>
                <w:lang w:val="ru-RU"/>
              </w:rPr>
              <w:t xml:space="preserve">по </w:t>
            </w:r>
            <w:r w:rsidRPr="00D04E46">
              <w:rPr>
                <w:b/>
                <w:sz w:val="22"/>
                <w:szCs w:val="22"/>
                <w:lang w:val="ru-RU"/>
              </w:rPr>
              <w:t>IPTV</w:t>
            </w:r>
            <w:r w:rsidRPr="00D04E46">
              <w:rPr>
                <w:b/>
                <w:bCs/>
                <w:sz w:val="22"/>
                <w:szCs w:val="22"/>
                <w:lang w:val="ru-RU"/>
              </w:rPr>
              <w:t xml:space="preserve"> и 4-е мероприятие, связанное с проверкой на функциональную совместимость продуктов </w:t>
            </w:r>
            <w:r w:rsidRPr="00D04E46">
              <w:rPr>
                <w:b/>
                <w:sz w:val="22"/>
                <w:szCs w:val="22"/>
                <w:lang w:val="ru-RU"/>
              </w:rPr>
              <w:t>IPTV</w:t>
            </w:r>
            <w:r w:rsidR="00DF0DAD">
              <w:rPr>
                <w:b/>
                <w:bCs/>
                <w:sz w:val="22"/>
                <w:szCs w:val="22"/>
                <w:lang w:val="ru-RU"/>
              </w:rPr>
              <w:t xml:space="preserve"> и ее демонстрацией</w:t>
            </w:r>
            <w:r w:rsidRPr="00D04E46">
              <w:rPr>
                <w:b/>
                <w:bCs/>
                <w:sz w:val="22"/>
                <w:szCs w:val="22"/>
                <w:lang w:val="ru-RU"/>
              </w:rPr>
              <w:br/>
              <w:t>Рио-де-Жанейро, Бразилия, 18</w:t>
            </w:r>
            <w:r w:rsidRPr="00D04E46">
              <w:rPr>
                <w:b/>
                <w:bCs/>
                <w:sz w:val="22"/>
                <w:szCs w:val="22"/>
                <w:lang w:val="ru-RU"/>
              </w:rPr>
              <w:sym w:font="Symbol" w:char="F02D"/>
            </w:r>
            <w:r w:rsidRPr="00D04E46">
              <w:rPr>
                <w:b/>
                <w:bCs/>
                <w:sz w:val="22"/>
                <w:szCs w:val="22"/>
                <w:lang w:val="ru-RU"/>
              </w:rPr>
              <w:t>22 июля</w:t>
            </w:r>
            <w:r w:rsidRPr="00D04E46">
              <w:rPr>
                <w:sz w:val="22"/>
                <w:szCs w:val="22"/>
                <w:lang w:val="ru-RU"/>
              </w:rPr>
              <w:t xml:space="preserve"> </w:t>
            </w:r>
            <w:r w:rsidRPr="00D04E46">
              <w:rPr>
                <w:b/>
                <w:bCs/>
                <w:sz w:val="22"/>
                <w:szCs w:val="22"/>
                <w:lang w:val="ru-RU"/>
              </w:rPr>
              <w:t>2011 года</w:t>
            </w:r>
          </w:p>
        </w:tc>
      </w:tr>
    </w:tbl>
    <w:p w:rsidR="00D04E46" w:rsidRPr="00D04E46" w:rsidRDefault="00D04E46" w:rsidP="00D04E46">
      <w:pPr>
        <w:spacing w:before="480"/>
        <w:rPr>
          <w:sz w:val="22"/>
          <w:szCs w:val="22"/>
          <w:lang w:val="ru-RU"/>
        </w:rPr>
      </w:pPr>
      <w:r w:rsidRPr="00D04E46">
        <w:rPr>
          <w:sz w:val="22"/>
          <w:szCs w:val="22"/>
          <w:lang w:val="ru-RU"/>
        </w:rPr>
        <w:t>Уважаемая госпожа,</w:t>
      </w:r>
      <w:r w:rsidRPr="00D04E46">
        <w:rPr>
          <w:sz w:val="22"/>
          <w:szCs w:val="22"/>
          <w:lang w:val="ru-RU"/>
        </w:rPr>
        <w:br/>
        <w:t>уважаемый господин,</w:t>
      </w:r>
    </w:p>
    <w:p w:rsidR="00D04E46" w:rsidRPr="00D04E46" w:rsidRDefault="00D04E46" w:rsidP="008B7FF6">
      <w:pPr>
        <w:tabs>
          <w:tab w:val="clear" w:pos="1191"/>
          <w:tab w:val="clear" w:pos="1588"/>
          <w:tab w:val="clear" w:pos="1985"/>
        </w:tabs>
        <w:spacing w:before="240"/>
        <w:rPr>
          <w:sz w:val="22"/>
          <w:szCs w:val="22"/>
          <w:lang w:val="ru-RU"/>
        </w:rPr>
      </w:pPr>
      <w:bookmarkStart w:id="1" w:name="suitetext"/>
      <w:bookmarkStart w:id="2" w:name="text"/>
      <w:bookmarkEnd w:id="1"/>
      <w:bookmarkEnd w:id="2"/>
      <w:r w:rsidRPr="00D04E46">
        <w:rPr>
          <w:bCs/>
          <w:sz w:val="22"/>
          <w:szCs w:val="22"/>
          <w:lang w:val="ru-RU"/>
        </w:rPr>
        <w:t>1</w:t>
      </w:r>
      <w:r w:rsidRPr="00D04E46">
        <w:rPr>
          <w:sz w:val="22"/>
          <w:szCs w:val="22"/>
          <w:lang w:val="ru-RU"/>
        </w:rPr>
        <w:tab/>
        <w:t xml:space="preserve">В соответствии с просьбой координатора по ГИС-IPTV (г-на </w:t>
      </w:r>
      <w:proofErr w:type="spellStart"/>
      <w:r w:rsidRPr="00D04E46">
        <w:rPr>
          <w:sz w:val="22"/>
          <w:szCs w:val="22"/>
          <w:lang w:val="ru-RU"/>
        </w:rPr>
        <w:t>Масахито</w:t>
      </w:r>
      <w:proofErr w:type="spellEnd"/>
      <w:r w:rsidRPr="00D04E46">
        <w:rPr>
          <w:sz w:val="22"/>
          <w:szCs w:val="22"/>
          <w:lang w:val="ru-RU"/>
        </w:rPr>
        <w:t xml:space="preserve"> </w:t>
      </w:r>
      <w:proofErr w:type="spellStart"/>
      <w:r w:rsidRPr="00D04E46">
        <w:rPr>
          <w:sz w:val="22"/>
          <w:szCs w:val="22"/>
          <w:lang w:val="ru-RU"/>
        </w:rPr>
        <w:t>Кавамори</w:t>
      </w:r>
      <w:proofErr w:type="spellEnd"/>
      <w:r w:rsidRPr="00D04E46">
        <w:rPr>
          <w:sz w:val="22"/>
          <w:szCs w:val="22"/>
          <w:lang w:val="ru-RU"/>
        </w:rPr>
        <w:t>)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с</w:t>
      </w:r>
      <w:r w:rsidR="008B7FF6">
        <w:rPr>
          <w:sz w:val="22"/>
          <w:szCs w:val="22"/>
          <w:lang w:val="ru-RU"/>
        </w:rPr>
        <w:t> </w:t>
      </w:r>
      <w:r w:rsidRPr="00D04E46">
        <w:rPr>
          <w:sz w:val="22"/>
          <w:szCs w:val="22"/>
          <w:lang w:val="ru-RU"/>
        </w:rPr>
        <w:t xml:space="preserve">18 по 22 июля 2011 года в гостинице </w:t>
      </w:r>
      <w:proofErr w:type="spellStart"/>
      <w:r w:rsidRPr="00D04E46">
        <w:rPr>
          <w:sz w:val="22"/>
          <w:szCs w:val="22"/>
        </w:rPr>
        <w:t>Sofitel</w:t>
      </w:r>
      <w:proofErr w:type="spellEnd"/>
      <w:r w:rsidRPr="00D04E46">
        <w:rPr>
          <w:sz w:val="22"/>
          <w:szCs w:val="22"/>
          <w:lang w:val="ru-RU"/>
        </w:rPr>
        <w:t xml:space="preserve"> </w:t>
      </w:r>
      <w:r w:rsidRPr="00D04E46">
        <w:rPr>
          <w:sz w:val="22"/>
          <w:szCs w:val="22"/>
        </w:rPr>
        <w:t>Copacabana</w:t>
      </w:r>
      <w:r w:rsidRPr="00D04E46">
        <w:rPr>
          <w:sz w:val="22"/>
          <w:szCs w:val="22"/>
          <w:lang w:val="ru-RU"/>
        </w:rPr>
        <w:t xml:space="preserve"> </w:t>
      </w:r>
      <w:r w:rsidRPr="00D04E46">
        <w:rPr>
          <w:sz w:val="22"/>
          <w:szCs w:val="22"/>
        </w:rPr>
        <w:t>Hotel</w:t>
      </w:r>
      <w:r w:rsidRPr="00D04E46">
        <w:rPr>
          <w:sz w:val="22"/>
          <w:szCs w:val="22"/>
          <w:lang w:val="ru-RU"/>
        </w:rPr>
        <w:t xml:space="preserve">, расположенной по адресу: </w:t>
      </w:r>
      <w:proofErr w:type="spellStart"/>
      <w:r w:rsidRPr="00D04E46">
        <w:rPr>
          <w:sz w:val="22"/>
          <w:szCs w:val="22"/>
        </w:rPr>
        <w:t>Avenida</w:t>
      </w:r>
      <w:proofErr w:type="spellEnd"/>
      <w:r w:rsidRPr="00D04E46">
        <w:rPr>
          <w:sz w:val="22"/>
          <w:szCs w:val="22"/>
          <w:lang w:val="ru-RU"/>
        </w:rPr>
        <w:t xml:space="preserve"> </w:t>
      </w:r>
      <w:proofErr w:type="spellStart"/>
      <w:r w:rsidRPr="00D04E46">
        <w:rPr>
          <w:sz w:val="22"/>
          <w:szCs w:val="22"/>
        </w:rPr>
        <w:t>Atlantica</w:t>
      </w:r>
      <w:proofErr w:type="spellEnd"/>
      <w:r w:rsidRPr="00D04E46">
        <w:rPr>
          <w:sz w:val="22"/>
          <w:szCs w:val="22"/>
          <w:lang w:val="ru-RU"/>
        </w:rPr>
        <w:t xml:space="preserve">, 4240, </w:t>
      </w:r>
      <w:r w:rsidRPr="00D04E46">
        <w:rPr>
          <w:sz w:val="22"/>
          <w:szCs w:val="22"/>
        </w:rPr>
        <w:t>Rio</w:t>
      </w:r>
      <w:r w:rsidRPr="00D04E46">
        <w:rPr>
          <w:sz w:val="22"/>
          <w:szCs w:val="22"/>
          <w:lang w:val="ru-RU"/>
        </w:rPr>
        <w:t xml:space="preserve"> </w:t>
      </w:r>
      <w:r w:rsidRPr="00D04E46">
        <w:rPr>
          <w:sz w:val="22"/>
          <w:szCs w:val="22"/>
        </w:rPr>
        <w:t>de</w:t>
      </w:r>
      <w:r w:rsidRPr="00D04E46">
        <w:rPr>
          <w:sz w:val="22"/>
          <w:szCs w:val="22"/>
          <w:lang w:val="ru-RU"/>
        </w:rPr>
        <w:t xml:space="preserve"> </w:t>
      </w:r>
      <w:r w:rsidRPr="00D04E46">
        <w:rPr>
          <w:sz w:val="22"/>
          <w:szCs w:val="22"/>
        </w:rPr>
        <w:t>Janeiro</w:t>
      </w:r>
      <w:r w:rsidRPr="00D04E46">
        <w:rPr>
          <w:sz w:val="22"/>
          <w:szCs w:val="22"/>
          <w:lang w:val="ru-RU"/>
        </w:rPr>
        <w:t xml:space="preserve">, </w:t>
      </w:r>
      <w:r w:rsidRPr="00D04E46">
        <w:rPr>
          <w:sz w:val="22"/>
          <w:szCs w:val="22"/>
        </w:rPr>
        <w:t>Brazil</w:t>
      </w:r>
      <w:r w:rsidRPr="00D04E46">
        <w:rPr>
          <w:sz w:val="22"/>
          <w:szCs w:val="22"/>
          <w:lang w:val="ru-RU"/>
        </w:rPr>
        <w:t>, по любезному приглашению Папского католического университета Рио-де-Жанейро (</w:t>
      </w:r>
      <w:proofErr w:type="spellStart"/>
      <w:r w:rsidRPr="00D04E46">
        <w:rPr>
          <w:sz w:val="22"/>
          <w:szCs w:val="22"/>
          <w:lang w:val="ru-RU"/>
        </w:rPr>
        <w:t>ПКУ-Рио</w:t>
      </w:r>
      <w:proofErr w:type="spellEnd"/>
      <w:r w:rsidRPr="00D04E46">
        <w:rPr>
          <w:sz w:val="22"/>
          <w:szCs w:val="22"/>
          <w:lang w:val="ru-RU"/>
        </w:rPr>
        <w:t>) и Бразильского руководящего комитета в области интернета (</w:t>
      </w:r>
      <w:r w:rsidRPr="00D04E46">
        <w:rPr>
          <w:sz w:val="22"/>
          <w:szCs w:val="22"/>
        </w:rPr>
        <w:t>CGI</w:t>
      </w:r>
      <w:r w:rsidRPr="00D04E46">
        <w:rPr>
          <w:sz w:val="22"/>
          <w:szCs w:val="22"/>
          <w:lang w:val="ru-RU"/>
        </w:rPr>
        <w:t>.</w:t>
      </w:r>
      <w:proofErr w:type="spellStart"/>
      <w:r w:rsidRPr="00D04E46">
        <w:rPr>
          <w:sz w:val="22"/>
          <w:szCs w:val="22"/>
        </w:rPr>
        <w:t>br</w:t>
      </w:r>
      <w:proofErr w:type="spellEnd"/>
      <w:r w:rsidRPr="00D04E46">
        <w:rPr>
          <w:sz w:val="22"/>
          <w:szCs w:val="22"/>
          <w:lang w:val="ru-RU"/>
        </w:rPr>
        <w:t>) при поддержке администрации Бразилии.</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Открытие собрания состоится в первый день его работы в 09 час. 30 мин. Регистрация участников начнется в 08 час. 30 мин. Подробная информация относительно залов заседаний будет представлена в месте регистрации.</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2</w:t>
      </w:r>
      <w:r w:rsidRPr="00D04E46">
        <w:rPr>
          <w:sz w:val="22"/>
          <w:szCs w:val="22"/>
          <w:lang w:val="ru-RU"/>
        </w:rPr>
        <w:tab/>
        <w:t xml:space="preserve">Подробная информация, касающаяся мероприятия, размещена на </w:t>
      </w:r>
      <w:proofErr w:type="spellStart"/>
      <w:r w:rsidRPr="00D04E46">
        <w:rPr>
          <w:sz w:val="22"/>
          <w:szCs w:val="22"/>
          <w:lang w:val="ru-RU"/>
        </w:rPr>
        <w:t>веб-странице</w:t>
      </w:r>
      <w:proofErr w:type="spellEnd"/>
      <w:r w:rsidRPr="00D04E46">
        <w:rPr>
          <w:sz w:val="22"/>
          <w:szCs w:val="22"/>
          <w:lang w:val="ru-RU"/>
        </w:rPr>
        <w:t xml:space="preserve"> МСЭ-Т по адресу: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www</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ITU</w:instrText>
      </w:r>
      <w:r w:rsidR="0024463D" w:rsidRPr="006E1EFE">
        <w:rPr>
          <w:lang w:val="ru-RU"/>
        </w:rPr>
        <w:instrText>-</w:instrText>
      </w:r>
      <w:r w:rsidR="0024463D">
        <w:instrText>T</w:instrText>
      </w:r>
      <w:r w:rsidR="0024463D" w:rsidRPr="006E1EFE">
        <w:rPr>
          <w:lang w:val="ru-RU"/>
        </w:rPr>
        <w:instrText>/</w:instrText>
      </w:r>
      <w:r w:rsidR="0024463D">
        <w:instrText>gsi</w:instrText>
      </w:r>
      <w:r w:rsidR="0024463D" w:rsidRPr="006E1EFE">
        <w:rPr>
          <w:lang w:val="ru-RU"/>
        </w:rPr>
        <w:instrText>/</w:instrText>
      </w:r>
      <w:r w:rsidR="0024463D">
        <w:instrText>iptv</w:instrText>
      </w:r>
      <w:r w:rsidR="0024463D" w:rsidRPr="006E1EFE">
        <w:rPr>
          <w:lang w:val="ru-RU"/>
        </w:rPr>
        <w:instrText>/"</w:instrText>
      </w:r>
      <w:r w:rsidR="0024463D">
        <w:fldChar w:fldCharType="separate"/>
      </w:r>
      <w:r w:rsidR="00DF0DAD">
        <w:rPr>
          <w:rStyle w:val="Hyperlink"/>
          <w:sz w:val="22"/>
          <w:szCs w:val="22"/>
          <w:lang w:val="ru-RU"/>
        </w:rPr>
        <w:t>http://</w:t>
      </w:r>
      <w:r w:rsidRPr="00D04E46">
        <w:rPr>
          <w:rStyle w:val="Hyperlink"/>
          <w:sz w:val="22"/>
          <w:szCs w:val="22"/>
          <w:lang w:val="ru-RU"/>
        </w:rPr>
        <w:t>itu.int/ITU</w:t>
      </w:r>
      <w:r w:rsidRPr="00D04E46">
        <w:rPr>
          <w:rStyle w:val="Hyperlink"/>
          <w:sz w:val="22"/>
          <w:szCs w:val="22"/>
          <w:lang w:val="ru-RU"/>
        </w:rPr>
        <w:t>-</w:t>
      </w:r>
      <w:r w:rsidRPr="00D04E46">
        <w:rPr>
          <w:rStyle w:val="Hyperlink"/>
          <w:sz w:val="22"/>
          <w:szCs w:val="22"/>
          <w:lang w:val="ru-RU"/>
        </w:rPr>
        <w:t>T/gsi/iptv/</w:t>
      </w:r>
      <w:r w:rsidR="0024463D">
        <w:fldChar w:fldCharType="end"/>
      </w:r>
      <w:r w:rsidRPr="00D04E46">
        <w:rPr>
          <w:sz w:val="22"/>
          <w:szCs w:val="22"/>
          <w:lang w:val="ru-RU"/>
        </w:rPr>
        <w:t xml:space="preserve"> и будет обновляться по мере необходимости.</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3</w:t>
      </w:r>
      <w:r w:rsidRPr="00D04E46">
        <w:rPr>
          <w:sz w:val="22"/>
          <w:szCs w:val="22"/>
          <w:lang w:val="ru-RU"/>
        </w:rPr>
        <w:tab/>
        <w:t>Подробные сведения о проекте плана работы технического собрания ГИС-IPTV приводятся в</w:t>
      </w:r>
      <w:r w:rsidR="008B7FF6">
        <w:rPr>
          <w:sz w:val="22"/>
          <w:szCs w:val="22"/>
          <w:lang w:val="ru-RU"/>
        </w:rPr>
        <w:t> </w:t>
      </w:r>
      <w:r w:rsidRPr="00D04E46">
        <w:rPr>
          <w:b/>
          <w:bCs/>
          <w:sz w:val="22"/>
          <w:szCs w:val="22"/>
          <w:lang w:val="ru-RU"/>
        </w:rPr>
        <w:t>Приложении 1</w:t>
      </w:r>
      <w:r w:rsidRPr="00D04E46">
        <w:rPr>
          <w:sz w:val="22"/>
          <w:szCs w:val="22"/>
          <w:lang w:val="ru-RU"/>
        </w:rPr>
        <w:t>. В том же месте проведения состоится также несколько других мероприятий:</w:t>
      </w:r>
    </w:p>
    <w:p w:rsidR="00D04E46" w:rsidRPr="00D04E46" w:rsidRDefault="008B7FF6" w:rsidP="00B5693E">
      <w:pPr>
        <w:tabs>
          <w:tab w:val="clear" w:pos="1191"/>
          <w:tab w:val="clear" w:pos="1588"/>
          <w:tab w:val="clear" w:pos="1985"/>
        </w:tabs>
        <w:ind w:left="794" w:hanging="794"/>
        <w:rPr>
          <w:sz w:val="22"/>
          <w:szCs w:val="22"/>
          <w:lang w:val="ru-RU"/>
        </w:rPr>
      </w:pPr>
      <w:r>
        <w:rPr>
          <w:sz w:val="22"/>
          <w:szCs w:val="22"/>
          <w:lang w:val="ru-RU"/>
        </w:rPr>
        <w:t>–</w:t>
      </w:r>
      <w:r>
        <w:rPr>
          <w:sz w:val="22"/>
          <w:szCs w:val="22"/>
          <w:lang w:val="ru-RU"/>
        </w:rPr>
        <w:tab/>
      </w:r>
      <w:r w:rsidR="00D04E46" w:rsidRPr="00D04E46">
        <w:rPr>
          <w:sz w:val="22"/>
          <w:szCs w:val="22"/>
          <w:lang w:val="ru-RU"/>
        </w:rPr>
        <w:t>18</w:t>
      </w:r>
      <w:r>
        <w:rPr>
          <w:sz w:val="22"/>
          <w:szCs w:val="22"/>
          <w:lang w:val="ru-RU"/>
        </w:rPr>
        <w:t>–</w:t>
      </w:r>
      <w:r w:rsidR="00D04E46" w:rsidRPr="00D04E46">
        <w:rPr>
          <w:sz w:val="22"/>
          <w:szCs w:val="22"/>
          <w:lang w:val="ru-RU"/>
        </w:rPr>
        <w:t>22 июля 2011 года – 4-е мероприятие МСЭ, связанное с функциональной совместимостью продуктов IPTV. После ряда успешных мероприятий МСЭ, связанных с функциональной совместимостью продуктов IPTV, первые три дня этого мероприятия будут уделены вопросам проверки на соответствие и функциональную со</w:t>
      </w:r>
      <w:r>
        <w:rPr>
          <w:sz w:val="22"/>
          <w:szCs w:val="22"/>
          <w:lang w:val="ru-RU"/>
        </w:rPr>
        <w:t>вместимость стандартов МСЭ-Т, в </w:t>
      </w:r>
      <w:r w:rsidR="00D04E46" w:rsidRPr="00D04E46">
        <w:rPr>
          <w:sz w:val="22"/>
          <w:szCs w:val="22"/>
          <w:lang w:val="ru-RU"/>
        </w:rPr>
        <w:t xml:space="preserve">том числе стандартов </w:t>
      </w:r>
      <w:r w:rsidR="00D04E46" w:rsidRPr="00D04E46">
        <w:rPr>
          <w:sz w:val="22"/>
          <w:szCs w:val="22"/>
        </w:rPr>
        <w:t>H</w:t>
      </w:r>
      <w:r w:rsidR="00D04E46" w:rsidRPr="00D04E46">
        <w:rPr>
          <w:sz w:val="22"/>
          <w:szCs w:val="22"/>
          <w:lang w:val="ru-RU"/>
        </w:rPr>
        <w:t>.701 (</w:t>
      </w:r>
      <w:r w:rsidR="00DF0DAD" w:rsidRPr="00D04E46">
        <w:rPr>
          <w:sz w:val="22"/>
          <w:szCs w:val="22"/>
          <w:lang w:val="ru-RU"/>
        </w:rPr>
        <w:t xml:space="preserve">Устранение </w:t>
      </w:r>
      <w:r w:rsidR="00D04E46" w:rsidRPr="00D04E46">
        <w:rPr>
          <w:sz w:val="22"/>
          <w:szCs w:val="22"/>
          <w:lang w:val="ru-RU"/>
        </w:rPr>
        <w:t xml:space="preserve">ошибок), </w:t>
      </w:r>
      <w:r w:rsidR="00D04E46" w:rsidRPr="00D04E46">
        <w:rPr>
          <w:sz w:val="22"/>
          <w:szCs w:val="22"/>
        </w:rPr>
        <w:t>H</w:t>
      </w:r>
      <w:r w:rsidR="00D04E46" w:rsidRPr="00D04E46">
        <w:rPr>
          <w:sz w:val="22"/>
          <w:szCs w:val="22"/>
          <w:lang w:val="ru-RU"/>
        </w:rPr>
        <w:t>.721 (</w:t>
      </w:r>
      <w:r w:rsidR="00DF0DAD" w:rsidRPr="00D04E46">
        <w:rPr>
          <w:sz w:val="22"/>
          <w:szCs w:val="22"/>
          <w:lang w:val="ru-RU"/>
        </w:rPr>
        <w:t xml:space="preserve">Терминал </w:t>
      </w:r>
      <w:r w:rsidR="00D04E46" w:rsidRPr="00D04E46">
        <w:rPr>
          <w:sz w:val="22"/>
          <w:szCs w:val="22"/>
        </w:rPr>
        <w:t>IPTV</w:t>
      </w:r>
      <w:r w:rsidR="00D04E46" w:rsidRPr="00D04E46">
        <w:rPr>
          <w:sz w:val="22"/>
          <w:szCs w:val="22"/>
          <w:lang w:val="ru-RU"/>
        </w:rPr>
        <w:t xml:space="preserve">), </w:t>
      </w:r>
      <w:r w:rsidR="00D04E46" w:rsidRPr="00D04E46">
        <w:rPr>
          <w:sz w:val="22"/>
          <w:szCs w:val="22"/>
        </w:rPr>
        <w:t>H</w:t>
      </w:r>
      <w:r w:rsidR="00D04E46" w:rsidRPr="00D04E46">
        <w:rPr>
          <w:sz w:val="22"/>
          <w:szCs w:val="22"/>
          <w:lang w:val="ru-RU"/>
        </w:rPr>
        <w:t>.740</w:t>
      </w:r>
      <w:r w:rsidR="00B5693E">
        <w:rPr>
          <w:sz w:val="22"/>
          <w:szCs w:val="22"/>
          <w:lang w:val="ru-RU"/>
        </w:rPr>
        <w:t> </w:t>
      </w:r>
      <w:r w:rsidR="00D04E46" w:rsidRPr="00D04E46">
        <w:rPr>
          <w:sz w:val="22"/>
          <w:szCs w:val="22"/>
          <w:lang w:val="ru-RU"/>
        </w:rPr>
        <w:t>(</w:t>
      </w:r>
      <w:r w:rsidR="00DF0DAD" w:rsidRPr="00D04E46">
        <w:rPr>
          <w:sz w:val="22"/>
          <w:szCs w:val="22"/>
          <w:lang w:val="ru-RU"/>
        </w:rPr>
        <w:t xml:space="preserve">Прикладная </w:t>
      </w:r>
      <w:r w:rsidR="00D04E46" w:rsidRPr="00D04E46">
        <w:rPr>
          <w:sz w:val="22"/>
          <w:szCs w:val="22"/>
          <w:lang w:val="ru-RU"/>
        </w:rPr>
        <w:t xml:space="preserve">обработка событий), </w:t>
      </w:r>
      <w:r w:rsidR="00D04E46" w:rsidRPr="00D04E46">
        <w:rPr>
          <w:sz w:val="22"/>
          <w:szCs w:val="22"/>
        </w:rPr>
        <w:t>H</w:t>
      </w:r>
      <w:r w:rsidR="00D04E46" w:rsidRPr="00D04E46">
        <w:rPr>
          <w:sz w:val="22"/>
          <w:szCs w:val="22"/>
          <w:lang w:val="ru-RU"/>
        </w:rPr>
        <w:t>.750 (</w:t>
      </w:r>
      <w:r w:rsidR="00DF0DAD" w:rsidRPr="00D04E46">
        <w:rPr>
          <w:sz w:val="22"/>
          <w:szCs w:val="22"/>
          <w:lang w:val="ru-RU"/>
        </w:rPr>
        <w:t>Метаданные</w:t>
      </w:r>
      <w:r w:rsidR="00D04E46" w:rsidRPr="00D04E46">
        <w:rPr>
          <w:sz w:val="22"/>
          <w:szCs w:val="22"/>
          <w:lang w:val="ru-RU"/>
        </w:rPr>
        <w:t xml:space="preserve">), </w:t>
      </w:r>
      <w:r w:rsidR="00D04E46" w:rsidRPr="00D04E46">
        <w:rPr>
          <w:sz w:val="22"/>
          <w:szCs w:val="22"/>
        </w:rPr>
        <w:t>H</w:t>
      </w:r>
      <w:r w:rsidR="00D04E46" w:rsidRPr="00D04E46">
        <w:rPr>
          <w:sz w:val="22"/>
          <w:szCs w:val="22"/>
          <w:lang w:val="ru-RU"/>
        </w:rPr>
        <w:t>.761 (</w:t>
      </w:r>
      <w:proofErr w:type="spellStart"/>
      <w:r w:rsidR="00D04E46" w:rsidRPr="00D04E46">
        <w:rPr>
          <w:sz w:val="22"/>
          <w:szCs w:val="22"/>
        </w:rPr>
        <w:t>Ginga</w:t>
      </w:r>
      <w:proofErr w:type="spellEnd"/>
      <w:r w:rsidR="00D04E46" w:rsidRPr="00D04E46">
        <w:rPr>
          <w:sz w:val="22"/>
          <w:szCs w:val="22"/>
          <w:lang w:val="ru-RU"/>
        </w:rPr>
        <w:t>-</w:t>
      </w:r>
      <w:r w:rsidR="00D04E46" w:rsidRPr="00D04E46">
        <w:rPr>
          <w:sz w:val="22"/>
          <w:szCs w:val="22"/>
        </w:rPr>
        <w:t>NCL</w:t>
      </w:r>
      <w:r w:rsidR="00D04E46" w:rsidRPr="00D04E46">
        <w:rPr>
          <w:sz w:val="22"/>
          <w:szCs w:val="22"/>
          <w:lang w:val="ru-RU"/>
        </w:rPr>
        <w:t xml:space="preserve">), </w:t>
      </w:r>
      <w:r w:rsidR="00D04E46" w:rsidRPr="00D04E46">
        <w:rPr>
          <w:sz w:val="22"/>
          <w:szCs w:val="22"/>
        </w:rPr>
        <w:t>H</w:t>
      </w:r>
      <w:r w:rsidR="00D04E46" w:rsidRPr="00D04E46">
        <w:rPr>
          <w:sz w:val="22"/>
          <w:szCs w:val="22"/>
          <w:lang w:val="ru-RU"/>
        </w:rPr>
        <w:t>.762</w:t>
      </w:r>
      <w:r w:rsidR="00B5693E">
        <w:rPr>
          <w:sz w:val="22"/>
          <w:szCs w:val="22"/>
          <w:lang w:val="ru-RU"/>
        </w:rPr>
        <w:t> </w:t>
      </w:r>
      <w:r w:rsidR="00D04E46" w:rsidRPr="00D04E46">
        <w:rPr>
          <w:sz w:val="22"/>
          <w:szCs w:val="22"/>
          <w:lang w:val="ru-RU"/>
        </w:rPr>
        <w:t>(</w:t>
      </w:r>
      <w:r w:rsidR="00D04E46" w:rsidRPr="00D04E46">
        <w:rPr>
          <w:sz w:val="22"/>
          <w:szCs w:val="22"/>
        </w:rPr>
        <w:t>LIME</w:t>
      </w:r>
      <w:r w:rsidR="00D04E46" w:rsidRPr="00D04E46">
        <w:rPr>
          <w:sz w:val="22"/>
          <w:szCs w:val="22"/>
          <w:lang w:val="ru-RU"/>
        </w:rPr>
        <w:t xml:space="preserve">), </w:t>
      </w:r>
      <w:r w:rsidR="00D04E46" w:rsidRPr="00D04E46">
        <w:rPr>
          <w:sz w:val="22"/>
          <w:szCs w:val="22"/>
        </w:rPr>
        <w:t>H</w:t>
      </w:r>
      <w:r w:rsidR="00D04E46" w:rsidRPr="00D04E46">
        <w:rPr>
          <w:sz w:val="22"/>
          <w:szCs w:val="22"/>
          <w:lang w:val="ru-RU"/>
        </w:rPr>
        <w:t>.770 (</w:t>
      </w:r>
      <w:r w:rsidR="00DF0DAD" w:rsidRPr="00D04E46">
        <w:rPr>
          <w:sz w:val="22"/>
          <w:szCs w:val="22"/>
          <w:lang w:val="ru-RU"/>
        </w:rPr>
        <w:t xml:space="preserve">Обнаружение </w:t>
      </w:r>
      <w:r w:rsidR="00D04E46" w:rsidRPr="00D04E46">
        <w:rPr>
          <w:sz w:val="22"/>
          <w:szCs w:val="22"/>
          <w:lang w:val="ru-RU"/>
        </w:rPr>
        <w:t xml:space="preserve">услуг). Участие в части мероприятия, связанной с проверкой, зарезервировано для зарегистрированных участников. В последние два дня будет проходить демонстрационное мероприятие, на котором компании покажут функциональную </w:t>
      </w:r>
      <w:r w:rsidR="00D04E46" w:rsidRPr="00D04E46">
        <w:rPr>
          <w:sz w:val="22"/>
          <w:szCs w:val="22"/>
          <w:lang w:val="ru-RU"/>
        </w:rPr>
        <w:lastRenderedPageBreak/>
        <w:t xml:space="preserve">совместимость своих продуктов </w:t>
      </w:r>
      <w:r w:rsidR="00D04E46" w:rsidRPr="00D04E46">
        <w:rPr>
          <w:sz w:val="22"/>
          <w:szCs w:val="22"/>
        </w:rPr>
        <w:t>IPTV</w:t>
      </w:r>
      <w:r w:rsidR="00D04E46" w:rsidRPr="00D04E46">
        <w:rPr>
          <w:sz w:val="22"/>
          <w:szCs w:val="22"/>
          <w:lang w:val="ru-RU"/>
        </w:rPr>
        <w:t xml:space="preserve">. Посещение демонстраций является бесплатным как для </w:t>
      </w:r>
      <w:r w:rsidR="00B5693E" w:rsidRPr="00D04E46">
        <w:rPr>
          <w:sz w:val="22"/>
          <w:szCs w:val="22"/>
          <w:lang w:val="ru-RU"/>
        </w:rPr>
        <w:t xml:space="preserve">Членов </w:t>
      </w:r>
      <w:r w:rsidR="00D04E46" w:rsidRPr="00D04E46">
        <w:rPr>
          <w:sz w:val="22"/>
          <w:szCs w:val="22"/>
          <w:lang w:val="ru-RU"/>
        </w:rPr>
        <w:t>МСЭ, та</w:t>
      </w:r>
      <w:r w:rsidR="00DF0DAD">
        <w:rPr>
          <w:sz w:val="22"/>
          <w:szCs w:val="22"/>
          <w:lang w:val="ru-RU"/>
        </w:rPr>
        <w:t>к</w:t>
      </w:r>
      <w:r w:rsidR="00D04E46" w:rsidRPr="00D04E46">
        <w:rPr>
          <w:sz w:val="22"/>
          <w:szCs w:val="22"/>
          <w:lang w:val="ru-RU"/>
        </w:rPr>
        <w:t xml:space="preserve"> и для </w:t>
      </w:r>
      <w:proofErr w:type="spellStart"/>
      <w:r w:rsidR="00D04E46" w:rsidRPr="00D04E46">
        <w:rPr>
          <w:sz w:val="22"/>
          <w:szCs w:val="22"/>
          <w:lang w:val="ru-RU"/>
        </w:rPr>
        <w:t>нечленов</w:t>
      </w:r>
      <w:proofErr w:type="spellEnd"/>
      <w:r w:rsidR="00D04E46" w:rsidRPr="00D04E46">
        <w:rPr>
          <w:sz w:val="22"/>
          <w:szCs w:val="22"/>
          <w:lang w:val="ru-RU"/>
        </w:rPr>
        <w:t xml:space="preserve">. Подробная информация о том, как принять участие в мероприятии, связанном с проверкой на функциональную совместимость и/или ее демонстрацией, а также о посещении демонстрации будет вскоре размещена по адресу: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interop</w:instrText>
      </w:r>
      <w:r w:rsidR="0024463D" w:rsidRPr="006E1EFE">
        <w:rPr>
          <w:lang w:val="ru-RU"/>
        </w:rPr>
        <w:instrText>"</w:instrText>
      </w:r>
      <w:r w:rsidR="0024463D">
        <w:fldChar w:fldCharType="separate"/>
      </w:r>
      <w:r w:rsidR="00D04E46" w:rsidRPr="00D04E46">
        <w:rPr>
          <w:rStyle w:val="Hyperlink"/>
          <w:sz w:val="22"/>
          <w:szCs w:val="22"/>
        </w:rPr>
        <w:t>http</w:t>
      </w:r>
      <w:r w:rsidR="00D04E46" w:rsidRPr="00D04E46">
        <w:rPr>
          <w:rStyle w:val="Hyperlink"/>
          <w:sz w:val="22"/>
          <w:szCs w:val="22"/>
          <w:lang w:val="ru-RU"/>
        </w:rPr>
        <w:t>://</w:t>
      </w:r>
      <w:r w:rsidR="00D04E46" w:rsidRPr="00D04E46">
        <w:rPr>
          <w:rStyle w:val="Hyperlink"/>
          <w:sz w:val="22"/>
          <w:szCs w:val="22"/>
        </w:rPr>
        <w:t>itu</w:t>
      </w:r>
      <w:r w:rsidR="00D04E46" w:rsidRPr="00D04E46">
        <w:rPr>
          <w:rStyle w:val="Hyperlink"/>
          <w:sz w:val="22"/>
          <w:szCs w:val="22"/>
          <w:lang w:val="ru-RU"/>
        </w:rPr>
        <w:t>.</w:t>
      </w:r>
      <w:r w:rsidR="00D04E46" w:rsidRPr="00D04E46">
        <w:rPr>
          <w:rStyle w:val="Hyperlink"/>
          <w:sz w:val="22"/>
          <w:szCs w:val="22"/>
        </w:rPr>
        <w:t>i</w:t>
      </w:r>
      <w:r w:rsidR="00D04E46" w:rsidRPr="00D04E46">
        <w:rPr>
          <w:rStyle w:val="Hyperlink"/>
          <w:sz w:val="22"/>
          <w:szCs w:val="22"/>
        </w:rPr>
        <w:t>n</w:t>
      </w:r>
      <w:r w:rsidR="00D04E46" w:rsidRPr="00D04E46">
        <w:rPr>
          <w:rStyle w:val="Hyperlink"/>
          <w:sz w:val="22"/>
          <w:szCs w:val="22"/>
        </w:rPr>
        <w:t>t</w:t>
      </w:r>
      <w:r w:rsidR="00D04E46" w:rsidRPr="00D04E46">
        <w:rPr>
          <w:rStyle w:val="Hyperlink"/>
          <w:sz w:val="22"/>
          <w:szCs w:val="22"/>
          <w:lang w:val="ru-RU"/>
        </w:rPr>
        <w:t>/</w:t>
      </w:r>
      <w:r w:rsidR="00D04E46" w:rsidRPr="00D04E46">
        <w:rPr>
          <w:rStyle w:val="Hyperlink"/>
          <w:sz w:val="22"/>
          <w:szCs w:val="22"/>
        </w:rPr>
        <w:t>interop</w:t>
      </w:r>
      <w:r w:rsidR="0024463D">
        <w:fldChar w:fldCharType="end"/>
      </w:r>
      <w:r w:rsidR="00D04E46" w:rsidRPr="00D04E46">
        <w:rPr>
          <w:sz w:val="22"/>
          <w:szCs w:val="22"/>
          <w:lang w:val="ru-RU"/>
        </w:rPr>
        <w:t xml:space="preserve">. Для получения дополнительной информации просьба связаться по адресу электронной почты: </w:t>
      </w:r>
      <w:r w:rsidR="0024463D">
        <w:fldChar w:fldCharType="begin"/>
      </w:r>
      <w:r w:rsidR="0024463D">
        <w:instrText>HYPERLINK</w:instrText>
      </w:r>
      <w:r w:rsidR="0024463D" w:rsidRPr="006E1EFE">
        <w:rPr>
          <w:lang w:val="ru-RU"/>
        </w:rPr>
        <w:instrText xml:space="preserve"> "</w:instrText>
      </w:r>
      <w:r w:rsidR="0024463D">
        <w:instrText>mailto</w:instrText>
      </w:r>
      <w:r w:rsidR="0024463D" w:rsidRPr="006E1EFE">
        <w:rPr>
          <w:lang w:val="ru-RU"/>
        </w:rPr>
        <w:instrText>:</w:instrText>
      </w:r>
      <w:r w:rsidR="0024463D">
        <w:instrText>interop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fldChar w:fldCharType="separate"/>
      </w:r>
      <w:r w:rsidR="00D04E46" w:rsidRPr="00D04E46">
        <w:rPr>
          <w:rStyle w:val="Hyperlink"/>
          <w:sz w:val="22"/>
          <w:szCs w:val="22"/>
        </w:rPr>
        <w:t>interop</w:t>
      </w:r>
      <w:r w:rsidR="00D04E46" w:rsidRPr="00D04E46">
        <w:rPr>
          <w:rStyle w:val="Hyperlink"/>
          <w:sz w:val="22"/>
          <w:szCs w:val="22"/>
          <w:lang w:val="ru-RU"/>
        </w:rPr>
        <w:t>@</w:t>
      </w:r>
      <w:r w:rsidR="00D04E46" w:rsidRPr="00D04E46">
        <w:rPr>
          <w:rStyle w:val="Hyperlink"/>
          <w:sz w:val="22"/>
          <w:szCs w:val="22"/>
        </w:rPr>
        <w:t>i</w:t>
      </w:r>
      <w:r w:rsidR="00D04E46" w:rsidRPr="00D04E46">
        <w:rPr>
          <w:rStyle w:val="Hyperlink"/>
          <w:sz w:val="22"/>
          <w:szCs w:val="22"/>
        </w:rPr>
        <w:t>tu</w:t>
      </w:r>
      <w:r w:rsidR="00D04E46" w:rsidRPr="00D04E46">
        <w:rPr>
          <w:rStyle w:val="Hyperlink"/>
          <w:sz w:val="22"/>
          <w:szCs w:val="22"/>
          <w:lang w:val="ru-RU"/>
        </w:rPr>
        <w:t>.</w:t>
      </w:r>
      <w:proofErr w:type="spellStart"/>
      <w:r w:rsidR="00D04E46" w:rsidRPr="00D04E46">
        <w:rPr>
          <w:rStyle w:val="Hyperlink"/>
          <w:sz w:val="22"/>
          <w:szCs w:val="22"/>
        </w:rPr>
        <w:t>int</w:t>
      </w:r>
      <w:proofErr w:type="spellEnd"/>
      <w:r w:rsidR="0024463D">
        <w:fldChar w:fldCharType="end"/>
      </w:r>
      <w:r w:rsidR="00D04E46" w:rsidRPr="00D04E46">
        <w:rPr>
          <w:sz w:val="22"/>
          <w:szCs w:val="22"/>
          <w:lang w:val="ru-RU"/>
        </w:rPr>
        <w:t>.</w:t>
      </w:r>
    </w:p>
    <w:p w:rsidR="00D04E46" w:rsidRPr="00D04E46" w:rsidRDefault="008B7FF6" w:rsidP="00DF0DAD">
      <w:pPr>
        <w:tabs>
          <w:tab w:val="clear" w:pos="1191"/>
          <w:tab w:val="clear" w:pos="1588"/>
          <w:tab w:val="clear" w:pos="1985"/>
        </w:tabs>
        <w:ind w:left="794" w:hanging="794"/>
        <w:rPr>
          <w:sz w:val="22"/>
          <w:szCs w:val="22"/>
          <w:lang w:val="ru-RU"/>
        </w:rPr>
      </w:pPr>
      <w:r>
        <w:rPr>
          <w:sz w:val="22"/>
          <w:szCs w:val="22"/>
          <w:lang w:val="ru-RU"/>
        </w:rPr>
        <w:t>–</w:t>
      </w:r>
      <w:r>
        <w:rPr>
          <w:sz w:val="22"/>
          <w:szCs w:val="22"/>
          <w:lang w:val="ru-RU"/>
        </w:rPr>
        <w:tab/>
      </w:r>
      <w:r w:rsidR="00D04E46" w:rsidRPr="00D04E46">
        <w:rPr>
          <w:sz w:val="22"/>
          <w:szCs w:val="22"/>
          <w:lang w:val="ru-RU"/>
        </w:rPr>
        <w:t xml:space="preserve">19 (вторая половина дня) и 21 июля 2011 года – </w:t>
      </w:r>
      <w:r w:rsidR="00DF0DAD" w:rsidRPr="00D04E46">
        <w:rPr>
          <w:sz w:val="22"/>
          <w:szCs w:val="22"/>
          <w:lang w:val="ru-RU"/>
        </w:rPr>
        <w:t>Семинар</w:t>
      </w:r>
      <w:r w:rsidR="00D04E46" w:rsidRPr="00D04E46">
        <w:rPr>
          <w:sz w:val="22"/>
          <w:szCs w:val="22"/>
          <w:lang w:val="ru-RU"/>
        </w:rPr>
        <w:t xml:space="preserve">-практикум "Согласование </w:t>
      </w:r>
      <w:proofErr w:type="spellStart"/>
      <w:r w:rsidR="00D04E46" w:rsidRPr="00D04E46">
        <w:rPr>
          <w:sz w:val="22"/>
          <w:szCs w:val="22"/>
          <w:lang w:val="ru-RU"/>
        </w:rPr>
        <w:t>веб</w:t>
      </w:r>
      <w:proofErr w:type="spellEnd"/>
      <w:r w:rsidR="00D04E46" w:rsidRPr="00D04E46">
        <w:rPr>
          <w:sz w:val="22"/>
          <w:szCs w:val="22"/>
          <w:lang w:val="ru-RU"/>
        </w:rPr>
        <w:t xml:space="preserve">- и </w:t>
      </w:r>
      <w:r w:rsidR="00D04E46" w:rsidRPr="00D04E46">
        <w:rPr>
          <w:sz w:val="22"/>
          <w:szCs w:val="22"/>
        </w:rPr>
        <w:t>IPTV</w:t>
      </w:r>
      <w:r w:rsidR="00DF0DAD">
        <w:rPr>
          <w:sz w:val="22"/>
          <w:szCs w:val="22"/>
          <w:lang w:val="ru-RU"/>
        </w:rPr>
        <w:t>-</w:t>
      </w:r>
      <w:r w:rsidR="00D04E46" w:rsidRPr="00D04E46">
        <w:rPr>
          <w:sz w:val="22"/>
          <w:szCs w:val="22"/>
          <w:lang w:val="ru-RU"/>
        </w:rPr>
        <w:t xml:space="preserve">технологий". Организации, которых интересуют вопросы стандартизации и согласования существующих стандартов МСЭ-Т по </w:t>
      </w:r>
      <w:r w:rsidR="00D04E46" w:rsidRPr="00D04E46">
        <w:rPr>
          <w:sz w:val="22"/>
          <w:szCs w:val="22"/>
        </w:rPr>
        <w:t>IPTV</w:t>
      </w:r>
      <w:r>
        <w:rPr>
          <w:sz w:val="22"/>
          <w:szCs w:val="22"/>
          <w:lang w:val="ru-RU"/>
        </w:rPr>
        <w:t xml:space="preserve"> и стандартов, касающихся </w:t>
      </w:r>
      <w:proofErr w:type="spellStart"/>
      <w:r>
        <w:rPr>
          <w:sz w:val="22"/>
          <w:szCs w:val="22"/>
          <w:lang w:val="ru-RU"/>
        </w:rPr>
        <w:t>веб</w:t>
      </w:r>
      <w:r>
        <w:rPr>
          <w:sz w:val="22"/>
          <w:szCs w:val="22"/>
          <w:lang w:val="ru-RU"/>
        </w:rPr>
        <w:noBreakHyphen/>
      </w:r>
      <w:r w:rsidR="00D04E46" w:rsidRPr="00D04E46">
        <w:rPr>
          <w:sz w:val="22"/>
          <w:szCs w:val="22"/>
          <w:lang w:val="ru-RU"/>
        </w:rPr>
        <w:t>технологий</w:t>
      </w:r>
      <w:proofErr w:type="spellEnd"/>
      <w:r w:rsidR="00D04E46" w:rsidRPr="00D04E46">
        <w:rPr>
          <w:sz w:val="22"/>
          <w:szCs w:val="22"/>
          <w:lang w:val="ru-RU"/>
        </w:rPr>
        <w:t xml:space="preserve">, приглашаются принять участие в открытом обсуждении того, каким образом можно объединить технологии </w:t>
      </w:r>
      <w:r w:rsidR="00D04E46" w:rsidRPr="00D04E46">
        <w:rPr>
          <w:sz w:val="22"/>
          <w:szCs w:val="22"/>
        </w:rPr>
        <w:t>IPTV</w:t>
      </w:r>
      <w:r w:rsidR="00D04E46" w:rsidRPr="00D04E46">
        <w:rPr>
          <w:sz w:val="22"/>
          <w:szCs w:val="22"/>
          <w:lang w:val="ru-RU"/>
        </w:rPr>
        <w:t xml:space="preserve"> и </w:t>
      </w:r>
      <w:proofErr w:type="spellStart"/>
      <w:r w:rsidR="00D04E46" w:rsidRPr="00D04E46">
        <w:rPr>
          <w:sz w:val="22"/>
          <w:szCs w:val="22"/>
          <w:lang w:val="ru-RU"/>
        </w:rPr>
        <w:t>веб-технологии</w:t>
      </w:r>
      <w:proofErr w:type="spellEnd"/>
      <w:r w:rsidR="00D04E46" w:rsidRPr="00D04E46">
        <w:rPr>
          <w:sz w:val="22"/>
          <w:szCs w:val="22"/>
          <w:lang w:val="ru-RU"/>
        </w:rPr>
        <w:t>, чтобы ожидания пользователей и потребности отрасли, возможно, были учтены. Более подробная информация будет размещена на домашней странице ГИС-IPTV МСЭ-Т, а также на странице семинаров-практикумов МСЭ-Т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ITU</w:instrText>
      </w:r>
      <w:r w:rsidR="0024463D" w:rsidRPr="006E1EFE">
        <w:rPr>
          <w:lang w:val="ru-RU"/>
        </w:rPr>
        <w:instrText>-</w:instrText>
      </w:r>
      <w:r w:rsidR="0024463D">
        <w:instrText>T</w:instrText>
      </w:r>
      <w:r w:rsidR="0024463D" w:rsidRPr="006E1EFE">
        <w:rPr>
          <w:lang w:val="ru-RU"/>
        </w:rPr>
        <w:instrText>/</w:instrText>
      </w:r>
      <w:r w:rsidR="0024463D">
        <w:instrText>worksem</w:instrText>
      </w:r>
      <w:r w:rsidR="0024463D" w:rsidRPr="006E1EFE">
        <w:rPr>
          <w:lang w:val="ru-RU"/>
        </w:rPr>
        <w:instrText>/"</w:instrText>
      </w:r>
      <w:r w:rsidR="0024463D">
        <w:fldChar w:fldCharType="separate"/>
      </w:r>
      <w:r w:rsidR="00D04E46" w:rsidRPr="00D04E46">
        <w:rPr>
          <w:rStyle w:val="Hyperlink"/>
          <w:sz w:val="22"/>
          <w:szCs w:val="22"/>
        </w:rPr>
        <w:t>http</w:t>
      </w:r>
      <w:r w:rsidR="00D04E46" w:rsidRPr="00D04E46">
        <w:rPr>
          <w:rStyle w:val="Hyperlink"/>
          <w:sz w:val="22"/>
          <w:szCs w:val="22"/>
          <w:lang w:val="ru-RU"/>
        </w:rPr>
        <w:t>://</w:t>
      </w:r>
      <w:proofErr w:type="spellStart"/>
      <w:r w:rsidR="00D04E46" w:rsidRPr="00D04E46">
        <w:rPr>
          <w:rStyle w:val="Hyperlink"/>
          <w:sz w:val="22"/>
          <w:szCs w:val="22"/>
        </w:rPr>
        <w:t>itu</w:t>
      </w:r>
      <w:proofErr w:type="spellEnd"/>
      <w:r w:rsidR="00D04E46" w:rsidRPr="00D04E46">
        <w:rPr>
          <w:rStyle w:val="Hyperlink"/>
          <w:sz w:val="22"/>
          <w:szCs w:val="22"/>
          <w:lang w:val="ru-RU"/>
        </w:rPr>
        <w:t>.</w:t>
      </w:r>
      <w:proofErr w:type="spellStart"/>
      <w:r w:rsidR="00D04E46" w:rsidRPr="00D04E46">
        <w:rPr>
          <w:rStyle w:val="Hyperlink"/>
          <w:sz w:val="22"/>
          <w:szCs w:val="22"/>
        </w:rPr>
        <w:t>int</w:t>
      </w:r>
      <w:proofErr w:type="spellEnd"/>
      <w:r w:rsidR="00D04E46" w:rsidRPr="00D04E46">
        <w:rPr>
          <w:rStyle w:val="Hyperlink"/>
          <w:sz w:val="22"/>
          <w:szCs w:val="22"/>
          <w:lang w:val="ru-RU"/>
        </w:rPr>
        <w:t>/</w:t>
      </w:r>
      <w:r w:rsidR="00D04E46" w:rsidRPr="00D04E46">
        <w:rPr>
          <w:rStyle w:val="Hyperlink"/>
          <w:sz w:val="22"/>
          <w:szCs w:val="22"/>
        </w:rPr>
        <w:t>I</w:t>
      </w:r>
      <w:r w:rsidR="00D04E46" w:rsidRPr="00D04E46">
        <w:rPr>
          <w:rStyle w:val="Hyperlink"/>
          <w:sz w:val="22"/>
          <w:szCs w:val="22"/>
        </w:rPr>
        <w:t>T</w:t>
      </w:r>
      <w:r w:rsidR="00D04E46" w:rsidRPr="00D04E46">
        <w:rPr>
          <w:rStyle w:val="Hyperlink"/>
          <w:sz w:val="22"/>
          <w:szCs w:val="22"/>
        </w:rPr>
        <w:t>U</w:t>
      </w:r>
      <w:r w:rsidR="00D04E46" w:rsidRPr="00D04E46">
        <w:rPr>
          <w:rStyle w:val="Hyperlink"/>
          <w:sz w:val="22"/>
          <w:szCs w:val="22"/>
          <w:lang w:val="ru-RU"/>
        </w:rPr>
        <w:t>-</w:t>
      </w:r>
      <w:r w:rsidR="00D04E46" w:rsidRPr="00D04E46">
        <w:rPr>
          <w:rStyle w:val="Hyperlink"/>
          <w:sz w:val="22"/>
          <w:szCs w:val="22"/>
        </w:rPr>
        <w:t>T</w:t>
      </w:r>
      <w:r w:rsidR="00D04E46" w:rsidRPr="00D04E46">
        <w:rPr>
          <w:rStyle w:val="Hyperlink"/>
          <w:sz w:val="22"/>
          <w:szCs w:val="22"/>
          <w:lang w:val="ru-RU"/>
        </w:rPr>
        <w:t>/</w:t>
      </w:r>
      <w:proofErr w:type="spellStart"/>
      <w:r w:rsidR="00D04E46" w:rsidRPr="00D04E46">
        <w:rPr>
          <w:rStyle w:val="Hyperlink"/>
          <w:sz w:val="22"/>
          <w:szCs w:val="22"/>
        </w:rPr>
        <w:t>worksem</w:t>
      </w:r>
      <w:proofErr w:type="spellEnd"/>
      <w:r w:rsidR="00D04E46" w:rsidRPr="00D04E46">
        <w:rPr>
          <w:rStyle w:val="Hyperlink"/>
          <w:sz w:val="22"/>
          <w:szCs w:val="22"/>
          <w:lang w:val="ru-RU"/>
        </w:rPr>
        <w:t>/</w:t>
      </w:r>
      <w:r w:rsidR="0024463D">
        <w:fldChar w:fldCharType="end"/>
      </w:r>
      <w:r w:rsidR="00D04E46" w:rsidRPr="00D04E46">
        <w:rPr>
          <w:sz w:val="22"/>
          <w:szCs w:val="22"/>
          <w:lang w:val="ru-RU"/>
        </w:rPr>
        <w:t>).</w:t>
      </w:r>
    </w:p>
    <w:p w:rsidR="00D04E46" w:rsidRPr="00D04E46" w:rsidRDefault="008B7FF6" w:rsidP="00DF0DAD">
      <w:pPr>
        <w:tabs>
          <w:tab w:val="clear" w:pos="1191"/>
          <w:tab w:val="clear" w:pos="1588"/>
          <w:tab w:val="clear" w:pos="1985"/>
        </w:tabs>
        <w:ind w:left="794" w:hanging="794"/>
        <w:rPr>
          <w:sz w:val="22"/>
          <w:szCs w:val="22"/>
          <w:lang w:val="ru-RU"/>
        </w:rPr>
      </w:pPr>
      <w:r>
        <w:rPr>
          <w:sz w:val="22"/>
          <w:szCs w:val="22"/>
          <w:lang w:val="ru-RU"/>
        </w:rPr>
        <w:t>–</w:t>
      </w:r>
      <w:r>
        <w:rPr>
          <w:sz w:val="22"/>
          <w:szCs w:val="22"/>
          <w:lang w:val="ru-RU"/>
        </w:rPr>
        <w:tab/>
      </w:r>
      <w:r w:rsidR="00D04E46" w:rsidRPr="00D04E46">
        <w:rPr>
          <w:sz w:val="22"/>
          <w:szCs w:val="22"/>
          <w:lang w:val="ru-RU"/>
        </w:rPr>
        <w:t xml:space="preserve">22 июля </w:t>
      </w:r>
      <w:r w:rsidR="00DF0DAD" w:rsidRPr="00D04E46">
        <w:rPr>
          <w:sz w:val="22"/>
          <w:szCs w:val="22"/>
          <w:lang w:val="ru-RU"/>
        </w:rPr>
        <w:t xml:space="preserve">(вторая половина дня) </w:t>
      </w:r>
      <w:r w:rsidR="00D04E46" w:rsidRPr="00D04E46">
        <w:rPr>
          <w:sz w:val="22"/>
          <w:szCs w:val="22"/>
          <w:lang w:val="ru-RU"/>
        </w:rPr>
        <w:t>2011 года</w:t>
      </w:r>
      <w:r w:rsidR="00DF0DAD">
        <w:rPr>
          <w:sz w:val="22"/>
          <w:szCs w:val="22"/>
          <w:lang w:val="ru-RU"/>
        </w:rPr>
        <w:t xml:space="preserve"> </w:t>
      </w:r>
      <w:r w:rsidR="00D04E46" w:rsidRPr="00D04E46">
        <w:rPr>
          <w:sz w:val="22"/>
          <w:szCs w:val="22"/>
          <w:lang w:val="ru-RU"/>
        </w:rPr>
        <w:t xml:space="preserve">– </w:t>
      </w:r>
      <w:r w:rsidR="00DF0DAD" w:rsidRPr="00D04E46">
        <w:rPr>
          <w:sz w:val="22"/>
          <w:szCs w:val="22"/>
          <w:lang w:val="ru-RU"/>
        </w:rPr>
        <w:t xml:space="preserve">Семинар </w:t>
      </w:r>
      <w:r w:rsidR="00D04E46" w:rsidRPr="00D04E46">
        <w:rPr>
          <w:sz w:val="22"/>
          <w:szCs w:val="22"/>
          <w:lang w:val="ru-RU"/>
        </w:rPr>
        <w:t xml:space="preserve">МСЭ и </w:t>
      </w:r>
      <w:proofErr w:type="spellStart"/>
      <w:r w:rsidR="00D04E46" w:rsidRPr="00D04E46">
        <w:rPr>
          <w:sz w:val="22"/>
          <w:szCs w:val="22"/>
        </w:rPr>
        <w:t>Anatel</w:t>
      </w:r>
      <w:proofErr w:type="spellEnd"/>
      <w:r w:rsidR="00D04E46" w:rsidRPr="00D04E46">
        <w:rPr>
          <w:sz w:val="22"/>
          <w:szCs w:val="22"/>
          <w:lang w:val="ru-RU"/>
        </w:rPr>
        <w:t xml:space="preserve"> "Рекомендации МСЭ-Т по </w:t>
      </w:r>
      <w:r w:rsidR="00D04E46" w:rsidRPr="00D04E46">
        <w:rPr>
          <w:sz w:val="22"/>
          <w:szCs w:val="22"/>
        </w:rPr>
        <w:t>IPTV</w:t>
      </w:r>
      <w:r w:rsidR="00D04E46" w:rsidRPr="00D04E46">
        <w:rPr>
          <w:sz w:val="22"/>
          <w:szCs w:val="22"/>
          <w:lang w:val="ru-RU"/>
        </w:rPr>
        <w:t xml:space="preserve"> и тенденции распределения видеоизображений в Бразилии". Более подробная информация будет размещена на домашней странице ГИС-IPTV МСЭ-Т, а также на странице семинаров-практикумов МСЭ-Т.</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4</w:t>
      </w:r>
      <w:r w:rsidRPr="00D04E46">
        <w:rPr>
          <w:sz w:val="22"/>
          <w:szCs w:val="22"/>
          <w:lang w:val="ru-RU"/>
        </w:rPr>
        <w:tab/>
        <w:t>Обсуждения будут проходить на английском языке.</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5</w:t>
      </w:r>
      <w:r w:rsidRPr="00D04E46">
        <w:rPr>
          <w:sz w:val="22"/>
          <w:szCs w:val="22"/>
          <w:lang w:val="ru-RU"/>
        </w:rPr>
        <w:tab/>
        <w:t>Собрание будет проводиться на безбумажной основе.</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6</w:t>
      </w:r>
      <w:r w:rsidRPr="00D04E46">
        <w:rPr>
          <w:sz w:val="22"/>
          <w:szCs w:val="22"/>
          <w:lang w:val="ru-RU"/>
        </w:rPr>
        <w:tab/>
        <w:t xml:space="preserve">Предлагаемые повестки дня собраний Групп Докладчиков будут размещены на </w:t>
      </w:r>
      <w:proofErr w:type="spellStart"/>
      <w:r w:rsidRPr="00D04E46">
        <w:rPr>
          <w:sz w:val="22"/>
          <w:szCs w:val="22"/>
          <w:lang w:val="ru-RU"/>
        </w:rPr>
        <w:t>веб-странице</w:t>
      </w:r>
      <w:proofErr w:type="spellEnd"/>
      <w:r w:rsidRPr="00D04E46">
        <w:rPr>
          <w:sz w:val="22"/>
          <w:szCs w:val="22"/>
          <w:lang w:val="ru-RU"/>
        </w:rPr>
        <w:t xml:space="preserve"> ГИС-IPTV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ITU</w:instrText>
      </w:r>
      <w:r w:rsidR="0024463D" w:rsidRPr="006E1EFE">
        <w:rPr>
          <w:lang w:val="ru-RU"/>
        </w:rPr>
        <w:instrText>-</w:instrText>
      </w:r>
      <w:r w:rsidR="0024463D">
        <w:instrText>T</w:instrText>
      </w:r>
      <w:r w:rsidR="0024463D" w:rsidRPr="006E1EFE">
        <w:rPr>
          <w:lang w:val="ru-RU"/>
        </w:rPr>
        <w:instrText>/</w:instrText>
      </w:r>
      <w:r w:rsidR="0024463D">
        <w:instrText>gsi</w:instrText>
      </w:r>
      <w:r w:rsidR="0024463D" w:rsidRPr="006E1EFE">
        <w:rPr>
          <w:lang w:val="ru-RU"/>
        </w:rPr>
        <w:instrText>/</w:instrText>
      </w:r>
      <w:r w:rsidR="0024463D">
        <w:instrText>iptv</w:instrText>
      </w:r>
      <w:r w:rsidR="0024463D" w:rsidRPr="006E1EFE">
        <w:rPr>
          <w:lang w:val="ru-RU"/>
        </w:rPr>
        <w:instrText>/"</w:instrText>
      </w:r>
      <w:r w:rsidR="0024463D">
        <w:fldChar w:fldCharType="separate"/>
      </w:r>
      <w:r w:rsidR="00DF0DAD" w:rsidRPr="00AA2DE1">
        <w:rPr>
          <w:rStyle w:val="Hyperlink"/>
          <w:sz w:val="22"/>
          <w:szCs w:val="22"/>
          <w:lang w:val="ru-RU"/>
        </w:rPr>
        <w:t>http://itu.int/I</w:t>
      </w:r>
      <w:r w:rsidR="00DF0DAD" w:rsidRPr="00AA2DE1">
        <w:rPr>
          <w:rStyle w:val="Hyperlink"/>
          <w:sz w:val="22"/>
          <w:szCs w:val="22"/>
          <w:lang w:val="ru-RU"/>
        </w:rPr>
        <w:t>T</w:t>
      </w:r>
      <w:r w:rsidR="00DF0DAD" w:rsidRPr="00AA2DE1">
        <w:rPr>
          <w:rStyle w:val="Hyperlink"/>
          <w:sz w:val="22"/>
          <w:szCs w:val="22"/>
          <w:lang w:val="ru-RU"/>
        </w:rPr>
        <w:t>U-T/gsi/iptv/</w:t>
      </w:r>
      <w:r w:rsidR="0024463D">
        <w:fldChar w:fldCharType="end"/>
      </w:r>
      <w:r w:rsidRPr="00D04E46">
        <w:rPr>
          <w:sz w:val="22"/>
          <w:szCs w:val="22"/>
          <w:lang w:val="ru-RU"/>
        </w:rPr>
        <w:t>).</w:t>
      </w:r>
    </w:p>
    <w:p w:rsidR="00D04E46" w:rsidRPr="00D04E46" w:rsidRDefault="00D04E46" w:rsidP="00DF0DAD">
      <w:pPr>
        <w:tabs>
          <w:tab w:val="clear" w:pos="1191"/>
          <w:tab w:val="clear" w:pos="1588"/>
          <w:tab w:val="clear" w:pos="1985"/>
        </w:tabs>
        <w:rPr>
          <w:sz w:val="22"/>
          <w:szCs w:val="22"/>
          <w:lang w:val="ru-RU"/>
        </w:rPr>
      </w:pPr>
      <w:r w:rsidRPr="00D04E46">
        <w:rPr>
          <w:sz w:val="22"/>
          <w:szCs w:val="22"/>
          <w:lang w:val="ru-RU"/>
        </w:rPr>
        <w:t>7</w:t>
      </w:r>
      <w:r w:rsidRPr="00D04E46">
        <w:rPr>
          <w:sz w:val="22"/>
          <w:szCs w:val="22"/>
          <w:lang w:val="ru-RU"/>
        </w:rPr>
        <w:tab/>
        <w:t xml:space="preserve">КГСЭ на своем собрании в феврале 2011 года приняла решение о продолжении эксперимента по установлению крайнего срока 12 (двенадцати) календарных дней для представления вкладов на собрания БСЭ. Такие вклады будут опубликованы на </w:t>
      </w:r>
      <w:proofErr w:type="spellStart"/>
      <w:r w:rsidRPr="00D04E46">
        <w:rPr>
          <w:sz w:val="22"/>
          <w:szCs w:val="22"/>
          <w:lang w:val="ru-RU"/>
        </w:rPr>
        <w:t>веб-сайте</w:t>
      </w:r>
      <w:proofErr w:type="spellEnd"/>
      <w:r w:rsidRPr="00D04E46">
        <w:rPr>
          <w:sz w:val="22"/>
          <w:szCs w:val="22"/>
          <w:lang w:val="ru-RU"/>
        </w:rPr>
        <w:t xml:space="preserve"> ГИС-IPTV, и, следовательно, они должны поступить в БСЭ </w:t>
      </w:r>
      <w:r w:rsidRPr="00D04E46">
        <w:rPr>
          <w:b/>
          <w:bCs/>
          <w:sz w:val="22"/>
          <w:szCs w:val="22"/>
          <w:lang w:val="ru-RU"/>
        </w:rPr>
        <w:t>не позднее 5 июля 2011 года</w:t>
      </w:r>
      <w:r w:rsidRPr="00D04E46">
        <w:rPr>
          <w:sz w:val="22"/>
          <w:szCs w:val="22"/>
          <w:lang w:val="ru-RU"/>
        </w:rPr>
        <w:t xml:space="preserve">. Вклады следует направлять в секретариат IPTV </w:t>
      </w:r>
      <w:r w:rsidR="00DF0DAD" w:rsidRPr="00D04E46">
        <w:rPr>
          <w:sz w:val="22"/>
          <w:szCs w:val="22"/>
          <w:lang w:val="ru-RU"/>
        </w:rPr>
        <w:t xml:space="preserve">БСЭ </w:t>
      </w:r>
      <w:r w:rsidRPr="00D04E46">
        <w:rPr>
          <w:sz w:val="22"/>
          <w:szCs w:val="22"/>
          <w:lang w:val="ru-RU"/>
        </w:rPr>
        <w:t xml:space="preserve">по адресу электронной почты: </w:t>
      </w:r>
      <w:r w:rsidR="0024463D">
        <w:fldChar w:fldCharType="begin"/>
      </w:r>
      <w:r w:rsidR="0024463D">
        <w:instrText>HYPERLINK</w:instrText>
      </w:r>
      <w:r w:rsidR="0024463D" w:rsidRPr="006E1EFE">
        <w:rPr>
          <w:lang w:val="ru-RU"/>
        </w:rPr>
        <w:instrText xml:space="preserve"> "</w:instrText>
      </w:r>
      <w:r w:rsidR="0024463D">
        <w:instrText>mailto</w:instrText>
      </w:r>
      <w:r w:rsidR="0024463D" w:rsidRPr="006E1EFE">
        <w:rPr>
          <w:lang w:val="ru-RU"/>
        </w:rPr>
        <w:instrText>:</w:instrText>
      </w:r>
      <w:r w:rsidR="0024463D">
        <w:instrText>tsbiptv</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fldChar w:fldCharType="separate"/>
      </w:r>
      <w:r w:rsidRPr="00D04E46">
        <w:rPr>
          <w:rStyle w:val="Hyperlink"/>
          <w:sz w:val="22"/>
          <w:szCs w:val="22"/>
          <w:lang w:val="ru-RU"/>
        </w:rPr>
        <w:t>tsbip</w:t>
      </w:r>
      <w:r w:rsidRPr="00D04E46">
        <w:rPr>
          <w:rStyle w:val="Hyperlink"/>
          <w:sz w:val="22"/>
          <w:szCs w:val="22"/>
          <w:lang w:val="ru-RU"/>
        </w:rPr>
        <w:t>t</w:t>
      </w:r>
      <w:r w:rsidRPr="00D04E46">
        <w:rPr>
          <w:rStyle w:val="Hyperlink"/>
          <w:sz w:val="22"/>
          <w:szCs w:val="22"/>
          <w:lang w:val="ru-RU"/>
        </w:rPr>
        <w:t>v@itu.int</w:t>
      </w:r>
      <w:r w:rsidR="0024463D">
        <w:fldChar w:fldCharType="end"/>
      </w:r>
      <w:r w:rsidRPr="00D04E46">
        <w:rPr>
          <w:color w:val="0000FF"/>
          <w:sz w:val="22"/>
          <w:szCs w:val="22"/>
          <w:lang w:val="ru-RU"/>
        </w:rPr>
        <w:t xml:space="preserve">. </w:t>
      </w:r>
      <w:r w:rsidRPr="00D04E46">
        <w:rPr>
          <w:sz w:val="22"/>
          <w:szCs w:val="22"/>
          <w:lang w:val="ru-RU"/>
        </w:rPr>
        <w:t xml:space="preserve">Для вкладов на мероприятие ГИС-IPTV следует использовать шаблон МСЭ-Т, который находится по адресу: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oth</w:instrText>
      </w:r>
      <w:r w:rsidR="0024463D" w:rsidRPr="006E1EFE">
        <w:rPr>
          <w:lang w:val="ru-RU"/>
        </w:rPr>
        <w:instrText>/</w:instrText>
      </w:r>
      <w:r w:rsidR="0024463D">
        <w:instrText>T</w:instrText>
      </w:r>
      <w:r w:rsidR="0024463D" w:rsidRPr="006E1EFE">
        <w:rPr>
          <w:lang w:val="ru-RU"/>
        </w:rPr>
        <w:instrText>0</w:instrText>
      </w:r>
      <w:r w:rsidR="0024463D">
        <w:instrText>A</w:instrText>
      </w:r>
      <w:r w:rsidR="0024463D" w:rsidRPr="006E1EFE">
        <w:rPr>
          <w:lang w:val="ru-RU"/>
        </w:rPr>
        <w:instrText>0</w:instrText>
      </w:r>
      <w:r w:rsidR="0024463D">
        <w:instrText>F</w:instrText>
      </w:r>
      <w:r w:rsidR="0024463D" w:rsidRPr="006E1EFE">
        <w:rPr>
          <w:lang w:val="ru-RU"/>
        </w:rPr>
        <w:instrText>000010/</w:instrText>
      </w:r>
      <w:r w:rsidR="0024463D">
        <w:instrText>en</w:instrText>
      </w:r>
      <w:r w:rsidR="0024463D" w:rsidRPr="006E1EFE">
        <w:rPr>
          <w:lang w:val="ru-RU"/>
        </w:rPr>
        <w:instrText>"</w:instrText>
      </w:r>
      <w:r w:rsidR="0024463D">
        <w:fldChar w:fldCharType="separate"/>
      </w:r>
      <w:r w:rsidR="00DF0DAD" w:rsidRPr="00AA2DE1">
        <w:rPr>
          <w:rStyle w:val="Hyperlink"/>
          <w:sz w:val="22"/>
          <w:szCs w:val="22"/>
          <w:lang w:val="ru-RU"/>
        </w:rPr>
        <w:t>http://itu</w:t>
      </w:r>
      <w:r w:rsidR="00DF0DAD" w:rsidRPr="00AA2DE1">
        <w:rPr>
          <w:rStyle w:val="Hyperlink"/>
          <w:sz w:val="22"/>
          <w:szCs w:val="22"/>
          <w:lang w:val="ru-RU"/>
        </w:rPr>
        <w:t>.</w:t>
      </w:r>
      <w:r w:rsidR="00DF0DAD" w:rsidRPr="00AA2DE1">
        <w:rPr>
          <w:rStyle w:val="Hyperlink"/>
          <w:sz w:val="22"/>
          <w:szCs w:val="22"/>
          <w:lang w:val="ru-RU"/>
        </w:rPr>
        <w:t>int/oth/T0A0F000010/en</w:t>
      </w:r>
      <w:r w:rsidR="0024463D">
        <w:fldChar w:fldCharType="end"/>
      </w:r>
      <w:r w:rsidRPr="00D04E46">
        <w:rPr>
          <w:sz w:val="22"/>
          <w:szCs w:val="22"/>
          <w:lang w:val="ru-RU"/>
        </w:rPr>
        <w:t xml:space="preserve">. Вклады на мероприятие ГИС-IPTV будут размещены по адресу: </w:t>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ITU</w:instrText>
      </w:r>
      <w:r w:rsidR="0024463D" w:rsidRPr="006E1EFE">
        <w:rPr>
          <w:lang w:val="ru-RU"/>
        </w:rPr>
        <w:instrText>-</w:instrText>
      </w:r>
      <w:r w:rsidR="0024463D">
        <w:instrText>T</w:instrText>
      </w:r>
      <w:r w:rsidR="0024463D" w:rsidRPr="006E1EFE">
        <w:rPr>
          <w:lang w:val="ru-RU"/>
        </w:rPr>
        <w:instrText>/</w:instrText>
      </w:r>
      <w:r w:rsidR="0024463D">
        <w:instrText>gsi</w:instrText>
      </w:r>
      <w:r w:rsidR="0024463D" w:rsidRPr="006E1EFE">
        <w:rPr>
          <w:lang w:val="ru-RU"/>
        </w:rPr>
        <w:instrText>/</w:instrText>
      </w:r>
      <w:r w:rsidR="0024463D">
        <w:instrText>iptv</w:instrText>
      </w:r>
      <w:r w:rsidR="0024463D" w:rsidRPr="006E1EFE">
        <w:rPr>
          <w:lang w:val="ru-RU"/>
        </w:rPr>
        <w:instrText>/"</w:instrText>
      </w:r>
      <w:r w:rsidR="0024463D">
        <w:fldChar w:fldCharType="separate"/>
      </w:r>
      <w:r w:rsidR="00DF0DAD" w:rsidRPr="00AA2DE1">
        <w:rPr>
          <w:rStyle w:val="Hyperlink"/>
          <w:sz w:val="22"/>
          <w:szCs w:val="22"/>
          <w:lang w:val="ru-RU"/>
        </w:rPr>
        <w:t>http://itu</w:t>
      </w:r>
      <w:r w:rsidR="00DF0DAD" w:rsidRPr="00AA2DE1">
        <w:rPr>
          <w:rStyle w:val="Hyperlink"/>
          <w:sz w:val="22"/>
          <w:szCs w:val="22"/>
          <w:lang w:val="ru-RU"/>
        </w:rPr>
        <w:t>.</w:t>
      </w:r>
      <w:r w:rsidR="00DF0DAD" w:rsidRPr="00AA2DE1">
        <w:rPr>
          <w:rStyle w:val="Hyperlink"/>
          <w:sz w:val="22"/>
          <w:szCs w:val="22"/>
          <w:lang w:val="ru-RU"/>
        </w:rPr>
        <w:t>int/ITU-T/gsi/iptv/</w:t>
      </w:r>
      <w:r w:rsidR="0024463D">
        <w:fldChar w:fldCharType="end"/>
      </w:r>
      <w:r w:rsidRPr="00D04E46">
        <w:rPr>
          <w:sz w:val="22"/>
          <w:szCs w:val="22"/>
          <w:lang w:val="ru-RU"/>
        </w:rPr>
        <w:t>.</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 xml:space="preserve">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первой странице </w:t>
      </w:r>
      <w:r w:rsidRPr="00DF0DAD">
        <w:rPr>
          <w:sz w:val="22"/>
          <w:szCs w:val="22"/>
          <w:u w:val="single"/>
          <w:lang w:val="ru-RU"/>
        </w:rPr>
        <w:t>всех</w:t>
      </w:r>
      <w:r w:rsidRPr="00D04E46">
        <w:rPr>
          <w:sz w:val="22"/>
          <w:szCs w:val="22"/>
          <w:lang w:val="ru-RU"/>
        </w:rPr>
        <w:t xml:space="preserve"> документов.</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8</w:t>
      </w:r>
      <w:r w:rsidRPr="00D04E46">
        <w:rPr>
          <w:sz w:val="22"/>
          <w:szCs w:val="22"/>
          <w:lang w:val="ru-RU"/>
        </w:rPr>
        <w:tab/>
        <w:t>Каждый зал заседаний будет оборудован средствами беспроводного доступа в интернет. Участники, желающие пользоваться беспроводным доступом, должны быть оснащены необходимыми техническими средствами и иметь правильно сконфигурированный компьютер. Подробная информация будет предоставлена в месте проведения.</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9</w:t>
      </w:r>
      <w:r w:rsidRPr="00D04E46">
        <w:rPr>
          <w:sz w:val="22"/>
          <w:szCs w:val="22"/>
          <w:lang w:val="ru-RU"/>
        </w:rPr>
        <w:tab/>
        <w:t xml:space="preserve">Просим принять к сведению, что предварительная регистрация участников на данное мероприятие ГИС-IPTV проводится в </w:t>
      </w:r>
      <w:r w:rsidRPr="00D04E46">
        <w:rPr>
          <w:i/>
          <w:iCs/>
          <w:sz w:val="22"/>
          <w:szCs w:val="22"/>
          <w:lang w:val="ru-RU"/>
        </w:rPr>
        <w:t>онлайновой форме</w:t>
      </w:r>
      <w:r w:rsidRPr="00D04E46">
        <w:rPr>
          <w:sz w:val="22"/>
          <w:szCs w:val="22"/>
          <w:lang w:val="ru-RU"/>
        </w:rPr>
        <w:t xml:space="preserve"> на следующем </w:t>
      </w:r>
      <w:proofErr w:type="spellStart"/>
      <w:r w:rsidRPr="00D04E46">
        <w:rPr>
          <w:sz w:val="22"/>
          <w:szCs w:val="22"/>
          <w:lang w:val="ru-RU"/>
        </w:rPr>
        <w:t>веб-сайте</w:t>
      </w:r>
      <w:proofErr w:type="spellEnd"/>
      <w:r w:rsidRPr="00D04E46">
        <w:rPr>
          <w:sz w:val="22"/>
          <w:szCs w:val="22"/>
          <w:lang w:val="ru-RU"/>
        </w:rPr>
        <w:t xml:space="preserve">: </w:t>
      </w:r>
      <w:r w:rsidR="00DF0DAD">
        <w:rPr>
          <w:sz w:val="22"/>
          <w:szCs w:val="22"/>
          <w:lang w:val="ru-RU"/>
        </w:rPr>
        <w:br/>
      </w:r>
      <w:r w:rsidR="0024463D">
        <w:fldChar w:fldCharType="begin"/>
      </w:r>
      <w:r w:rsidR="0024463D">
        <w:instrText>HYPERLINK</w:instrText>
      </w:r>
      <w:r w:rsidR="0024463D" w:rsidRPr="006E1EFE">
        <w:rPr>
          <w:lang w:val="ru-RU"/>
        </w:rPr>
        <w:instrText xml:space="preserve"> "</w:instrText>
      </w:r>
      <w:r w:rsidR="0024463D">
        <w:instrText>http</w:instrText>
      </w:r>
      <w:r w:rsidR="0024463D" w:rsidRPr="006E1EFE">
        <w:rPr>
          <w:lang w:val="ru-RU"/>
        </w:rPr>
        <w:instrText>://</w:instrText>
      </w:r>
      <w:r w:rsidR="0024463D">
        <w:instrText>itu</w:instrText>
      </w:r>
      <w:r w:rsidR="0024463D" w:rsidRPr="006E1EFE">
        <w:rPr>
          <w:lang w:val="ru-RU"/>
        </w:rPr>
        <w:instrText>.</w:instrText>
      </w:r>
      <w:r w:rsidR="0024463D">
        <w:instrText>int</w:instrText>
      </w:r>
      <w:r w:rsidR="0024463D" w:rsidRPr="006E1EFE">
        <w:rPr>
          <w:lang w:val="ru-RU"/>
        </w:rPr>
        <w:instrText>/</w:instrText>
      </w:r>
      <w:r w:rsidR="0024463D">
        <w:instrText>ITU</w:instrText>
      </w:r>
      <w:r w:rsidR="0024463D" w:rsidRPr="006E1EFE">
        <w:rPr>
          <w:lang w:val="ru-RU"/>
        </w:rPr>
        <w:instrText>-</w:instrText>
      </w:r>
      <w:r w:rsidR="0024463D">
        <w:instrText>T</w:instrText>
      </w:r>
      <w:r w:rsidR="0024463D" w:rsidRPr="006E1EFE">
        <w:rPr>
          <w:lang w:val="ru-RU"/>
        </w:rPr>
        <w:instrText>/</w:instrText>
      </w:r>
      <w:r w:rsidR="0024463D">
        <w:instrText>gsi</w:instrText>
      </w:r>
      <w:r w:rsidR="0024463D" w:rsidRPr="006E1EFE">
        <w:rPr>
          <w:lang w:val="ru-RU"/>
        </w:rPr>
        <w:instrText>/</w:instrText>
      </w:r>
      <w:r w:rsidR="0024463D">
        <w:instrText>iptv</w:instrText>
      </w:r>
      <w:r w:rsidR="0024463D" w:rsidRPr="006E1EFE">
        <w:rPr>
          <w:lang w:val="ru-RU"/>
        </w:rPr>
        <w:instrText>/"</w:instrText>
      </w:r>
      <w:r w:rsidR="0024463D">
        <w:fldChar w:fldCharType="separate"/>
      </w:r>
      <w:r w:rsidR="00DF0DAD" w:rsidRPr="00AA2DE1">
        <w:rPr>
          <w:rStyle w:val="Hyperlink"/>
          <w:sz w:val="22"/>
          <w:szCs w:val="22"/>
          <w:lang w:val="ru-RU"/>
        </w:rPr>
        <w:t>http://itu.in</w:t>
      </w:r>
      <w:r w:rsidR="00DF0DAD" w:rsidRPr="00AA2DE1">
        <w:rPr>
          <w:rStyle w:val="Hyperlink"/>
          <w:sz w:val="22"/>
          <w:szCs w:val="22"/>
          <w:lang w:val="ru-RU"/>
        </w:rPr>
        <w:t>t</w:t>
      </w:r>
      <w:r w:rsidR="00DF0DAD" w:rsidRPr="00AA2DE1">
        <w:rPr>
          <w:rStyle w:val="Hyperlink"/>
          <w:sz w:val="22"/>
          <w:szCs w:val="22"/>
          <w:lang w:val="ru-RU"/>
        </w:rPr>
        <w:t>/ITU-T/gsi/iptv/</w:t>
      </w:r>
      <w:r w:rsidR="0024463D">
        <w:fldChar w:fldCharType="end"/>
      </w:r>
      <w:r w:rsidRPr="00D04E46">
        <w:rPr>
          <w:sz w:val="22"/>
          <w:szCs w:val="22"/>
          <w:lang w:val="ru-RU"/>
        </w:rPr>
        <w:t>.</w:t>
      </w:r>
    </w:p>
    <w:p w:rsidR="00D04E46" w:rsidRPr="00D04E46" w:rsidRDefault="00D04E46" w:rsidP="008B7FF6">
      <w:pPr>
        <w:tabs>
          <w:tab w:val="clear" w:pos="1191"/>
          <w:tab w:val="clear" w:pos="1588"/>
          <w:tab w:val="clear" w:pos="1985"/>
        </w:tabs>
        <w:rPr>
          <w:sz w:val="22"/>
          <w:szCs w:val="22"/>
          <w:lang w:val="ru-RU"/>
        </w:rPr>
      </w:pPr>
      <w:r w:rsidRPr="00D04E46">
        <w:rPr>
          <w:sz w:val="22"/>
          <w:szCs w:val="22"/>
          <w:lang w:val="ru-RU"/>
        </w:rPr>
        <w:t>10</w:t>
      </w:r>
      <w:r w:rsidRPr="00D04E46">
        <w:rPr>
          <w:sz w:val="22"/>
          <w:szCs w:val="22"/>
          <w:lang w:val="ru-RU"/>
        </w:rPr>
        <w:tab/>
        <w:t xml:space="preserve">С тем чтобы БСЭ могло предпринять необходимые действия по организации мероприятия ГИС-IPTV, был бы признателен Вам за проведение регистрации в максимально короткий срок, однако </w:t>
      </w:r>
      <w:r w:rsidRPr="00D04E46">
        <w:rPr>
          <w:b/>
          <w:bCs/>
          <w:sz w:val="22"/>
          <w:szCs w:val="22"/>
          <w:lang w:val="ru-RU"/>
        </w:rPr>
        <w:t>не позднее 18 июня 2011 года</w:t>
      </w:r>
      <w:r w:rsidRPr="00D04E46">
        <w:rPr>
          <w:sz w:val="22"/>
          <w:szCs w:val="22"/>
          <w:lang w:val="ru-RU"/>
        </w:rPr>
        <w:t>.</w:t>
      </w:r>
    </w:p>
    <w:p w:rsidR="008B7FF6" w:rsidRDefault="008B7FF6">
      <w:pPr>
        <w:tabs>
          <w:tab w:val="clear" w:pos="794"/>
          <w:tab w:val="clear" w:pos="1191"/>
          <w:tab w:val="clear" w:pos="1588"/>
          <w:tab w:val="clear" w:pos="1985"/>
        </w:tabs>
        <w:overflowPunct/>
        <w:autoSpaceDE/>
        <w:autoSpaceDN/>
        <w:adjustRightInd/>
        <w:spacing w:before="0"/>
        <w:textAlignment w:val="auto"/>
        <w:rPr>
          <w:sz w:val="22"/>
          <w:szCs w:val="22"/>
          <w:lang w:val="ru-RU"/>
        </w:rPr>
      </w:pPr>
      <w:r>
        <w:rPr>
          <w:sz w:val="22"/>
          <w:szCs w:val="22"/>
          <w:lang w:val="ru-RU"/>
        </w:rPr>
        <w:br w:type="page"/>
      </w:r>
    </w:p>
    <w:p w:rsidR="00D04E46" w:rsidRPr="00D04E46" w:rsidRDefault="008B7FF6" w:rsidP="008B7FF6">
      <w:pPr>
        <w:tabs>
          <w:tab w:val="clear" w:pos="1191"/>
          <w:tab w:val="clear" w:pos="1588"/>
          <w:tab w:val="clear" w:pos="1985"/>
        </w:tabs>
        <w:rPr>
          <w:b/>
          <w:bCs/>
          <w:sz w:val="22"/>
          <w:szCs w:val="22"/>
          <w:lang w:val="ru-RU"/>
        </w:rPr>
      </w:pPr>
      <w:r>
        <w:rPr>
          <w:sz w:val="22"/>
          <w:szCs w:val="22"/>
          <w:lang w:val="ru-RU"/>
        </w:rPr>
        <w:lastRenderedPageBreak/>
        <w:t>11</w:t>
      </w:r>
      <w:r w:rsidR="00D04E46" w:rsidRPr="00D04E46">
        <w:rPr>
          <w:sz w:val="22"/>
          <w:szCs w:val="22"/>
          <w:lang w:val="ru-RU"/>
        </w:rPr>
        <w:tab/>
        <w:t xml:space="preserve">В </w:t>
      </w:r>
      <w:r w:rsidR="00D04E46" w:rsidRPr="00D04E46">
        <w:rPr>
          <w:b/>
          <w:bCs/>
          <w:sz w:val="22"/>
          <w:szCs w:val="22"/>
          <w:lang w:val="ru-RU"/>
        </w:rPr>
        <w:t>Приложении 2</w:t>
      </w:r>
      <w:r w:rsidR="00D04E46" w:rsidRPr="00D04E46">
        <w:rPr>
          <w:sz w:val="22"/>
          <w:szCs w:val="22"/>
          <w:lang w:val="ru-RU"/>
        </w:rPr>
        <w:t xml:space="preserve"> содержится полезная информация, касающаяся материально-технического обеспечения, в том числе подробные сведения о гостиницах и запросе о содействии в получении визы.</w:t>
      </w:r>
    </w:p>
    <w:p w:rsidR="00D04E46" w:rsidRPr="00D04E46" w:rsidRDefault="00D04E46" w:rsidP="008B7FF6">
      <w:pPr>
        <w:tabs>
          <w:tab w:val="clear" w:pos="1191"/>
          <w:tab w:val="clear" w:pos="1588"/>
          <w:tab w:val="clear" w:pos="1985"/>
        </w:tabs>
        <w:overflowPunct/>
        <w:autoSpaceDE/>
        <w:autoSpaceDN/>
        <w:adjustRightInd/>
        <w:spacing w:before="240"/>
        <w:textAlignment w:val="auto"/>
        <w:rPr>
          <w:sz w:val="22"/>
          <w:szCs w:val="22"/>
          <w:lang w:val="ru-RU"/>
        </w:rPr>
      </w:pPr>
      <w:r w:rsidRPr="00D04E46">
        <w:rPr>
          <w:sz w:val="22"/>
          <w:szCs w:val="22"/>
          <w:lang w:val="ru-RU"/>
        </w:rPr>
        <w:t>С уважением,</w:t>
      </w:r>
    </w:p>
    <w:p w:rsidR="00D04E46" w:rsidRPr="00D04E46" w:rsidRDefault="00D04E46" w:rsidP="008B7FF6">
      <w:pPr>
        <w:tabs>
          <w:tab w:val="clear" w:pos="1191"/>
          <w:tab w:val="clear" w:pos="1588"/>
          <w:tab w:val="clear" w:pos="1985"/>
        </w:tabs>
        <w:spacing w:before="1080"/>
        <w:rPr>
          <w:sz w:val="22"/>
          <w:szCs w:val="22"/>
          <w:lang w:val="ru-RU"/>
        </w:rPr>
      </w:pPr>
      <w:r w:rsidRPr="00D04E46">
        <w:rPr>
          <w:sz w:val="22"/>
          <w:szCs w:val="22"/>
          <w:lang w:val="ru-RU"/>
        </w:rPr>
        <w:t>Малколм Джонсон</w:t>
      </w:r>
      <w:r w:rsidRPr="00D04E46">
        <w:rPr>
          <w:sz w:val="22"/>
          <w:szCs w:val="22"/>
          <w:lang w:val="ru-RU"/>
        </w:rPr>
        <w:br/>
        <w:t>Директор Бюро</w:t>
      </w:r>
      <w:r w:rsidRPr="00D04E46">
        <w:rPr>
          <w:sz w:val="22"/>
          <w:szCs w:val="22"/>
          <w:lang w:val="ru-RU"/>
        </w:rPr>
        <w:br/>
        <w:t>стандартизации электросвязи</w:t>
      </w:r>
    </w:p>
    <w:p w:rsidR="00ED7627" w:rsidRPr="00DF0DAD" w:rsidRDefault="00D04E46" w:rsidP="00DF0DAD">
      <w:pPr>
        <w:tabs>
          <w:tab w:val="clear" w:pos="1191"/>
          <w:tab w:val="clear" w:pos="1588"/>
          <w:tab w:val="clear" w:pos="1985"/>
        </w:tabs>
        <w:spacing w:before="720"/>
        <w:rPr>
          <w:b/>
          <w:bCs/>
          <w:sz w:val="22"/>
          <w:szCs w:val="22"/>
          <w:lang w:val="en-US"/>
        </w:rPr>
      </w:pPr>
      <w:r w:rsidRPr="00D04E46">
        <w:rPr>
          <w:b/>
          <w:bCs/>
          <w:sz w:val="22"/>
          <w:szCs w:val="22"/>
          <w:lang w:val="ru-RU"/>
        </w:rPr>
        <w:t>Приложения</w:t>
      </w:r>
      <w:r w:rsidRPr="00D04E46">
        <w:rPr>
          <w:sz w:val="22"/>
          <w:szCs w:val="22"/>
          <w:lang w:val="en-US"/>
        </w:rPr>
        <w:t>: 2</w:t>
      </w:r>
      <w:bookmarkStart w:id="3" w:name="_GoBack"/>
      <w:bookmarkEnd w:id="3"/>
    </w:p>
    <w:p w:rsidR="00D04E46" w:rsidRPr="00DF0DAD" w:rsidRDefault="00D04E46" w:rsidP="005C13DB">
      <w:pPr>
        <w:rPr>
          <w:b/>
          <w:bCs/>
          <w:lang w:val="en-US"/>
        </w:rPr>
      </w:pPr>
    </w:p>
    <w:p w:rsidR="00B5693E" w:rsidRDefault="00B5693E" w:rsidP="00867F51">
      <w:pPr>
        <w:pStyle w:val="Annex"/>
        <w:sectPr w:rsidR="00B5693E" w:rsidSect="00BA066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10" w:gutter="0"/>
          <w:paperSrc w:first="15" w:other="15"/>
          <w:pgNumType w:fmt="numberInDash" w:start="1"/>
          <w:cols w:space="720"/>
          <w:titlePg/>
          <w:docGrid w:linePitch="326"/>
        </w:sectPr>
      </w:pPr>
    </w:p>
    <w:p w:rsidR="00AC298B" w:rsidRDefault="002C01C0" w:rsidP="00EF5070">
      <w:pPr>
        <w:jc w:val="center"/>
        <w:rPr>
          <w:szCs w:val="24"/>
        </w:rPr>
      </w:pPr>
      <w:r w:rsidRPr="00AC298B">
        <w:rPr>
          <w:szCs w:val="24"/>
        </w:rPr>
        <w:lastRenderedPageBreak/>
        <w:t>ANNEX 1</w:t>
      </w:r>
      <w:r w:rsidR="00AC298B">
        <w:rPr>
          <w:szCs w:val="24"/>
        </w:rPr>
        <w:br/>
        <w:t xml:space="preserve">(to TSB Circular </w:t>
      </w:r>
      <w:r w:rsidR="00EF5070">
        <w:rPr>
          <w:szCs w:val="24"/>
        </w:rPr>
        <w:t>193</w:t>
      </w:r>
      <w:r w:rsidR="00AC298B">
        <w:rPr>
          <w:szCs w:val="24"/>
        </w:rPr>
        <w:t>)</w:t>
      </w:r>
    </w:p>
    <w:p w:rsidR="007819B8" w:rsidRDefault="00BE12FB" w:rsidP="00AC298B">
      <w:pPr>
        <w:jc w:val="center"/>
      </w:pPr>
      <w:r>
        <w:rPr>
          <w:b/>
          <w:bCs/>
          <w:color w:val="000000"/>
        </w:rPr>
        <w:t>Draft IPTV-GSI work plan</w:t>
      </w:r>
      <w:r w:rsidR="00AC298B">
        <w:rPr>
          <w:b/>
          <w:bCs/>
          <w:color w:val="000000"/>
        </w:rPr>
        <w:br/>
      </w:r>
      <w:r>
        <w:t>(Rio de Janeiro, Brazil,</w:t>
      </w:r>
      <w:r w:rsidR="007819B8">
        <w:t xml:space="preserve"> </w:t>
      </w:r>
      <w:r>
        <w:t>18-22 July 2011)</w:t>
      </w:r>
    </w:p>
    <w:p w:rsidR="00BE12FB" w:rsidRPr="00F734BC" w:rsidRDefault="00BE12FB" w:rsidP="00BE12FB">
      <w:pPr>
        <w:jc w:val="center"/>
      </w:pPr>
    </w:p>
    <w:tbl>
      <w:tblPr>
        <w:tblW w:w="14655" w:type="dxa"/>
        <w:jc w:val="center"/>
        <w:tblInd w:w="-1170" w:type="dxa"/>
        <w:tblBorders>
          <w:top w:val="single" w:sz="4" w:space="0" w:color="auto"/>
          <w:left w:val="single" w:sz="4" w:space="0" w:color="auto"/>
          <w:bottom w:val="single" w:sz="4" w:space="0" w:color="auto"/>
          <w:right w:val="single" w:sz="4" w:space="0" w:color="auto"/>
        </w:tblBorders>
        <w:tblLayout w:type="fixed"/>
        <w:tblLook w:val="0000"/>
      </w:tblPr>
      <w:tblGrid>
        <w:gridCol w:w="330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AC298B" w:rsidRPr="000D1FE7" w:rsidTr="00105280">
        <w:trPr>
          <w:jc w:val="center"/>
        </w:trPr>
        <w:tc>
          <w:tcPr>
            <w:tcW w:w="3305" w:type="dxa"/>
            <w:tcBorders>
              <w:top w:val="nil"/>
              <w:left w:val="nil"/>
              <w:bottom w:val="single" w:sz="12" w:space="0" w:color="auto"/>
              <w:right w:val="single" w:sz="12" w:space="0" w:color="auto"/>
            </w:tcBorders>
            <w:shd w:val="clear" w:color="auto" w:fill="auto"/>
          </w:tcPr>
          <w:p w:rsidR="00AC298B" w:rsidRPr="000D1FE7" w:rsidRDefault="00AC298B" w:rsidP="00105280">
            <w:pPr>
              <w:spacing w:before="40" w:after="40"/>
              <w:ind w:right="-113"/>
              <w:rPr>
                <w:sz w:val="20"/>
              </w:rPr>
            </w:pP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 xml:space="preserve">Monday </w:t>
            </w:r>
            <w:r w:rsidRPr="000D1FE7">
              <w:rPr>
                <w:b/>
                <w:bCs/>
                <w:sz w:val="20"/>
              </w:rPr>
              <w:br/>
              <w:t>18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 xml:space="preserve">Tuesday </w:t>
            </w:r>
            <w:r w:rsidRPr="000D1FE7">
              <w:rPr>
                <w:b/>
                <w:bCs/>
                <w:sz w:val="20"/>
              </w:rPr>
              <w:br/>
              <w:t>19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 xml:space="preserve">Wednesday </w:t>
            </w:r>
            <w:r w:rsidRPr="000D1FE7">
              <w:rPr>
                <w:b/>
                <w:bCs/>
                <w:sz w:val="20"/>
              </w:rPr>
              <w:br/>
              <w:t>20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Thursday</w:t>
            </w:r>
            <w:r w:rsidRPr="000D1FE7">
              <w:rPr>
                <w:b/>
                <w:bCs/>
                <w:sz w:val="20"/>
              </w:rPr>
              <w:br/>
              <w:t>21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 xml:space="preserve">Friday </w:t>
            </w:r>
            <w:r w:rsidRPr="000D1FE7">
              <w:rPr>
                <w:b/>
                <w:bCs/>
                <w:sz w:val="20"/>
              </w:rPr>
              <w:br/>
              <w:t>22 July</w:t>
            </w:r>
          </w:p>
        </w:tc>
      </w:tr>
      <w:tr w:rsidR="00AC298B" w:rsidRPr="000D1FE7" w:rsidTr="00105280">
        <w:trPr>
          <w:jc w:val="center"/>
        </w:trPr>
        <w:tc>
          <w:tcPr>
            <w:tcW w:w="3305" w:type="dxa"/>
            <w:tcBorders>
              <w:top w:val="single" w:sz="12" w:space="0" w:color="auto"/>
              <w:left w:val="single" w:sz="12" w:space="0" w:color="auto"/>
              <w:bottom w:val="single" w:sz="12" w:space="0" w:color="auto"/>
              <w:right w:val="single" w:sz="12" w:space="0" w:color="auto"/>
            </w:tcBorders>
            <w:shd w:val="clear" w:color="auto" w:fill="auto"/>
          </w:tcPr>
          <w:p w:rsidR="00AC298B" w:rsidRPr="000D1FE7" w:rsidRDefault="00AC298B" w:rsidP="00105280">
            <w:pPr>
              <w:spacing w:before="40" w:after="40"/>
              <w:ind w:right="-113"/>
              <w:rPr>
                <w:sz w:val="20"/>
              </w:rPr>
            </w:pP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jc w:val="center"/>
              <w:rPr>
                <w:sz w:val="20"/>
              </w:rPr>
            </w:pPr>
            <w:r w:rsidRPr="000D1FE7">
              <w:rPr>
                <w:b/>
                <w:bCs/>
                <w:sz w:val="20"/>
              </w:rPr>
              <w:t>PM</w:t>
            </w:r>
          </w:p>
        </w:tc>
      </w:tr>
      <w:tr w:rsidR="00105280" w:rsidRPr="000D1FE7" w:rsidTr="00105280">
        <w:trPr>
          <w:jc w:val="center"/>
        </w:trPr>
        <w:tc>
          <w:tcPr>
            <w:tcW w:w="3305" w:type="dxa"/>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EB3045">
            <w:pPr>
              <w:spacing w:before="40" w:after="40"/>
              <w:ind w:right="-113"/>
              <w:rPr>
                <w:sz w:val="20"/>
              </w:rPr>
            </w:pPr>
            <w:r w:rsidRPr="000D1FE7">
              <w:rPr>
                <w:sz w:val="20"/>
              </w:rPr>
              <w:t>TSR [</w:t>
            </w:r>
            <w:r w:rsidR="00EB3045">
              <w:rPr>
                <w:sz w:val="20"/>
              </w:rPr>
              <w:t>80</w:t>
            </w:r>
            <w:r w:rsidRPr="000D1FE7">
              <w:rPr>
                <w:sz w:val="20"/>
              </w:rPr>
              <w:t>]</w:t>
            </w: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AC298B" w:rsidRPr="000D1FE7" w:rsidRDefault="00AC298B" w:rsidP="00105280">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AC298B" w:rsidRPr="000D1FE7" w:rsidRDefault="00AC298B" w:rsidP="00105280">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12" w:space="0" w:color="auto"/>
            </w:tcBorders>
            <w:shd w:val="pct10" w:color="auto" w:fill="auto"/>
          </w:tcPr>
          <w:p w:rsidR="00AC298B" w:rsidRPr="000D1FE7" w:rsidRDefault="00105280" w:rsidP="00105280">
            <w:pPr>
              <w:spacing w:before="40" w:after="40"/>
              <w:ind w:left="-113" w:right="-113"/>
              <w:jc w:val="center"/>
              <w:rPr>
                <w:sz w:val="20"/>
              </w:rPr>
            </w:pPr>
            <w:r w:rsidRPr="000D1FE7">
              <w:rPr>
                <w:sz w:val="20"/>
              </w:rPr>
              <w:t>X</w:t>
            </w:r>
          </w:p>
        </w:tc>
      </w:tr>
      <w:tr w:rsidR="00027367" w:rsidRPr="000D1FE7" w:rsidTr="00057161">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027367" w:rsidRPr="000D1FE7" w:rsidRDefault="00027367" w:rsidP="00057161">
            <w:pPr>
              <w:spacing w:before="40" w:after="40"/>
              <w:ind w:left="-113" w:right="-113"/>
              <w:jc w:val="center"/>
              <w:rPr>
                <w:sz w:val="20"/>
              </w:rPr>
            </w:pPr>
            <w:r w:rsidRPr="000D1FE7">
              <w:rPr>
                <w:b/>
                <w:bCs/>
                <w:sz w:val="20"/>
              </w:rPr>
              <w:t xml:space="preserve">SG </w:t>
            </w:r>
            <w:r>
              <w:rPr>
                <w:b/>
                <w:bCs/>
                <w:sz w:val="20"/>
              </w:rPr>
              <w:t>9</w:t>
            </w:r>
          </w:p>
        </w:tc>
      </w:tr>
      <w:tr w:rsidR="00027367" w:rsidRPr="000D1FE7" w:rsidTr="00057161">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027367" w:rsidRPr="000D1FE7" w:rsidRDefault="00027367" w:rsidP="00057161">
            <w:pPr>
              <w:spacing w:before="40" w:after="40"/>
              <w:ind w:right="-113"/>
              <w:rPr>
                <w:sz w:val="20"/>
              </w:rPr>
            </w:pPr>
            <w:r>
              <w:rPr>
                <w:sz w:val="20"/>
              </w:rPr>
              <w:t>Q</w:t>
            </w:r>
            <w:r w:rsidR="005A6933">
              <w:rPr>
                <w:sz w:val="20"/>
              </w:rPr>
              <w:t>4/9 &amp; Q</w:t>
            </w:r>
            <w:r>
              <w:rPr>
                <w:sz w:val="20"/>
              </w:rPr>
              <w:t>8/9 [10]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27367" w:rsidRPr="000D1FE7" w:rsidRDefault="005A6933" w:rsidP="00057161">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5A6933" w:rsidP="00057161">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5A6933" w:rsidRDefault="005A6933" w:rsidP="00057161">
            <w:pPr>
              <w:spacing w:before="40" w:after="40"/>
              <w:ind w:left="-113" w:right="-113"/>
              <w:jc w:val="center"/>
              <w:rPr>
                <w:sz w:val="20"/>
                <w:vertAlign w:val="superscript"/>
              </w:rPr>
            </w:pPr>
            <w:r>
              <w:rPr>
                <w:sz w:val="20"/>
              </w:rPr>
              <w:t>X</w:t>
            </w:r>
            <w:r>
              <w:rPr>
                <w:sz w:val="20"/>
                <w:vertAlign w:val="superscript"/>
              </w:rPr>
              <w:t>(3)</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027367" w:rsidRPr="000D1FE7" w:rsidRDefault="005A6933" w:rsidP="00057161">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5A6933" w:rsidRDefault="005A6933" w:rsidP="00057161">
            <w:pPr>
              <w:spacing w:before="40" w:after="40"/>
              <w:ind w:left="-113" w:right="-113"/>
              <w:jc w:val="center"/>
              <w:rPr>
                <w:sz w:val="20"/>
                <w:vertAlign w:val="superscript"/>
              </w:rPr>
            </w:pPr>
            <w:r>
              <w:rPr>
                <w:sz w:val="20"/>
              </w:rPr>
              <w:t>X</w:t>
            </w: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027367" w:rsidRPr="000D1FE7" w:rsidRDefault="00027367" w:rsidP="00057161">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027367" w:rsidRPr="000D1FE7" w:rsidRDefault="00027367" w:rsidP="00057161">
            <w:pPr>
              <w:spacing w:before="40" w:after="40"/>
              <w:ind w:left="-113" w:right="-113"/>
              <w:jc w:val="center"/>
              <w:rPr>
                <w:sz w:val="20"/>
              </w:rPr>
            </w:pPr>
          </w:p>
        </w:tc>
      </w:tr>
      <w:tr w:rsidR="00AC298B" w:rsidRPr="000D1FE7" w:rsidTr="00105280">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AC298B" w:rsidRPr="000D1FE7" w:rsidRDefault="00AC298B" w:rsidP="00105280">
            <w:pPr>
              <w:spacing w:before="40" w:after="40"/>
              <w:ind w:left="-113" w:right="-113"/>
              <w:jc w:val="center"/>
              <w:rPr>
                <w:sz w:val="20"/>
              </w:rPr>
            </w:pPr>
            <w:r w:rsidRPr="000D1FE7">
              <w:rPr>
                <w:b/>
                <w:bCs/>
                <w:sz w:val="20"/>
              </w:rPr>
              <w:t>SG 16</w:t>
            </w:r>
          </w:p>
        </w:tc>
      </w:tr>
      <w:tr w:rsidR="00105280" w:rsidRPr="000D1FE7" w:rsidTr="005A6933">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AC298B" w:rsidRPr="000D1FE7" w:rsidRDefault="00AC298B" w:rsidP="00105280">
            <w:pPr>
              <w:spacing w:before="40" w:after="40"/>
              <w:ind w:right="-113"/>
              <w:rPr>
                <w:sz w:val="20"/>
              </w:rPr>
            </w:pPr>
            <w:r w:rsidRPr="000D1FE7">
              <w:rPr>
                <w:sz w:val="20"/>
              </w:rPr>
              <w:t>Q13/16 [40]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D9D9D9"/>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clear" w:color="auto" w:fill="D9D9D9"/>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AC298B" w:rsidRPr="000D1FE7" w:rsidRDefault="00AC298B" w:rsidP="00105280">
            <w:pPr>
              <w:spacing w:before="40" w:after="40"/>
              <w:ind w:left="-113" w:right="-113"/>
              <w:jc w:val="center"/>
              <w:rPr>
                <w:rFonts w:eastAsia="MS Mincho"/>
                <w:sz w:val="20"/>
                <w:lang w:eastAsia="ja-JP"/>
              </w:rPr>
            </w:pPr>
            <w:r w:rsidRPr="000D1FE7">
              <w:rPr>
                <w:rFonts w:eastAsia="MS Mincho"/>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r w:rsidRPr="000D1FE7">
              <w:rPr>
                <w:sz w:val="20"/>
              </w:rPr>
              <w:t>X</w:t>
            </w:r>
            <w:r w:rsidRPr="000D1FE7">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5A6933" w:rsidP="00105280">
            <w:pPr>
              <w:tabs>
                <w:tab w:val="left" w:pos="567"/>
                <w:tab w:val="left" w:pos="1134"/>
                <w:tab w:val="left" w:pos="1701"/>
                <w:tab w:val="left" w:pos="2268"/>
                <w:tab w:val="left" w:pos="2835"/>
              </w:tabs>
              <w:spacing w:before="40" w:after="40"/>
              <w:ind w:left="-113" w:right="-113"/>
              <w:jc w:val="center"/>
              <w:rPr>
                <w:caps/>
                <w:sz w:val="20"/>
              </w:rPr>
            </w:pPr>
            <w:r>
              <w:rPr>
                <w:sz w:val="20"/>
              </w:rPr>
              <w:t>X</w:t>
            </w: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5A6933" w:rsidP="00105280">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r>
      <w:tr w:rsidR="00105280" w:rsidRPr="000D1FE7" w:rsidTr="00105280">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ind w:right="-113"/>
              <w:rPr>
                <w:sz w:val="20"/>
              </w:rPr>
            </w:pPr>
            <w:r w:rsidRPr="000D1FE7">
              <w:rPr>
                <w:sz w:val="20"/>
              </w:rPr>
              <w:t>Q28/16 [10]</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spacing w:before="40" w:after="40"/>
              <w:ind w:left="-113" w:right="-113"/>
              <w:jc w:val="center"/>
              <w:rPr>
                <w:sz w:val="20"/>
              </w:rPr>
            </w:pPr>
            <w:r w:rsidRPr="000D1FE7">
              <w:rPr>
                <w:sz w:val="20"/>
              </w:rPr>
              <w:t>X</w:t>
            </w:r>
            <w:r w:rsidRPr="000D1FE7">
              <w:rPr>
                <w:sz w:val="20"/>
                <w:vertAlign w:val="superscript"/>
              </w:rPr>
              <w:t>(1)</w:t>
            </w: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AC298B" w:rsidRPr="000D1FE7" w:rsidRDefault="00AC298B" w:rsidP="00105280">
            <w:pPr>
              <w:tabs>
                <w:tab w:val="left" w:pos="567"/>
                <w:tab w:val="left" w:pos="1134"/>
                <w:tab w:val="left" w:pos="1701"/>
                <w:tab w:val="left" w:pos="2268"/>
                <w:tab w:val="left" w:pos="2835"/>
              </w:tabs>
              <w:spacing w:before="40" w:after="40"/>
              <w:ind w:left="-113" w:right="-113"/>
              <w:jc w:val="center"/>
              <w:rPr>
                <w:caps/>
                <w:sz w:val="20"/>
              </w:rPr>
            </w:pPr>
          </w:p>
        </w:tc>
      </w:tr>
      <w:tr w:rsidR="00105280" w:rsidRPr="000D1FE7" w:rsidTr="00105280">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105280" w:rsidRPr="000D1FE7" w:rsidRDefault="00105280" w:rsidP="00105280">
            <w:pPr>
              <w:spacing w:before="40" w:after="40"/>
              <w:ind w:left="-113" w:right="-113"/>
              <w:jc w:val="center"/>
              <w:rPr>
                <w:sz w:val="20"/>
              </w:rPr>
            </w:pPr>
            <w:r w:rsidRPr="000D1FE7">
              <w:rPr>
                <w:b/>
                <w:bCs/>
                <w:sz w:val="20"/>
              </w:rPr>
              <w:t>Side events (provisional)</w:t>
            </w:r>
          </w:p>
        </w:tc>
      </w:tr>
      <w:tr w:rsidR="0004490B" w:rsidRPr="000D1FE7" w:rsidTr="00105280">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4490B" w:rsidP="000D1FE7">
            <w:pPr>
              <w:spacing w:before="40" w:after="40"/>
              <w:ind w:right="-113"/>
              <w:rPr>
                <w:sz w:val="20"/>
              </w:rPr>
            </w:pPr>
            <w:r w:rsidRPr="000D1FE7">
              <w:rPr>
                <w:sz w:val="20"/>
              </w:rPr>
              <w:t xml:space="preserve">IPTV </w:t>
            </w:r>
            <w:proofErr w:type="spellStart"/>
            <w:r w:rsidRPr="000D1FE7">
              <w:rPr>
                <w:sz w:val="20"/>
              </w:rPr>
              <w:t>Interop</w:t>
            </w:r>
            <w:proofErr w:type="spellEnd"/>
            <w:r w:rsidR="00105280" w:rsidRPr="000D1FE7">
              <w:rPr>
                <w:sz w:val="20"/>
              </w:rPr>
              <w:t xml:space="preserve"> Testing </w:t>
            </w:r>
            <w:r w:rsidR="000D1FE7" w:rsidRPr="000D1FE7">
              <w:rPr>
                <w:sz w:val="20"/>
              </w:rPr>
              <w:t>&amp;</w:t>
            </w:r>
            <w:r w:rsidR="00105280" w:rsidRPr="000D1FE7">
              <w:rPr>
                <w:sz w:val="20"/>
              </w:rPr>
              <w:t xml:space="preserve"> </w:t>
            </w:r>
            <w:r w:rsidR="000D1FE7" w:rsidRPr="000D1FE7">
              <w:rPr>
                <w:sz w:val="20"/>
              </w:rPr>
              <w:t>Showcasing</w:t>
            </w:r>
            <w:r w:rsidR="005A6933">
              <w:rPr>
                <w:sz w:val="20"/>
                <w:vertAlign w:val="superscript"/>
              </w:rPr>
              <w:t>(4</w:t>
            </w:r>
            <w:r w:rsidR="000D1FE7" w:rsidRPr="000D1FE7">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04490B" w:rsidRPr="000D1FE7" w:rsidRDefault="000D1FE7" w:rsidP="00105280">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04490B" w:rsidRPr="000D1FE7" w:rsidRDefault="0004490B" w:rsidP="00105280">
            <w:pPr>
              <w:spacing w:before="40" w:after="40"/>
              <w:ind w:left="-113" w:right="-113"/>
              <w:jc w:val="center"/>
              <w:rPr>
                <w:sz w:val="20"/>
              </w:rPr>
            </w:pPr>
          </w:p>
        </w:tc>
      </w:tr>
      <w:tr w:rsidR="0004490B" w:rsidRPr="000D1FE7" w:rsidTr="00630C16">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04490B" w:rsidRPr="000D1FE7" w:rsidRDefault="0004490B" w:rsidP="00630C16">
            <w:pPr>
              <w:spacing w:before="40" w:after="40"/>
              <w:ind w:right="-113"/>
              <w:rPr>
                <w:sz w:val="20"/>
              </w:rPr>
            </w:pPr>
            <w:r w:rsidRPr="000D1FE7">
              <w:rPr>
                <w:sz w:val="20"/>
              </w:rPr>
              <w:t>Workshop</w:t>
            </w:r>
            <w:r w:rsidR="00444BBE">
              <w:rPr>
                <w:sz w:val="20"/>
              </w:rPr>
              <w:t xml:space="preserve"> </w:t>
            </w:r>
            <w:r w:rsidR="00D40770">
              <w:rPr>
                <w:sz w:val="20"/>
              </w:rPr>
              <w:t xml:space="preserve">on </w:t>
            </w:r>
            <w:r w:rsidR="00D40770" w:rsidRPr="00444BBE">
              <w:rPr>
                <w:sz w:val="20"/>
              </w:rPr>
              <w:t xml:space="preserve">harmonization of Web </w:t>
            </w:r>
            <w:r w:rsidR="00444BBE" w:rsidRPr="00444BBE">
              <w:rPr>
                <w:sz w:val="20"/>
              </w:rPr>
              <w:t>and IPTV technologies</w:t>
            </w:r>
            <w:r w:rsidR="005A6933">
              <w:rPr>
                <w:sz w:val="20"/>
                <w:vertAlign w:val="superscript"/>
              </w:rPr>
              <w:t>(5</w:t>
            </w:r>
            <w:r w:rsidR="000D1FE7" w:rsidRPr="000D1FE7">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X</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D1FE7" w:rsidP="00630C16">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04490B" w:rsidRPr="000D1FE7" w:rsidRDefault="0004490B" w:rsidP="00630C16">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vAlign w:val="center"/>
          </w:tcPr>
          <w:p w:rsidR="0004490B" w:rsidRPr="000D1FE7" w:rsidRDefault="0004490B" w:rsidP="00630C16">
            <w:pPr>
              <w:spacing w:before="40" w:after="40"/>
              <w:ind w:left="-113" w:right="-113"/>
              <w:jc w:val="center"/>
              <w:rPr>
                <w:sz w:val="20"/>
              </w:rPr>
            </w:pPr>
          </w:p>
        </w:tc>
      </w:tr>
      <w:tr w:rsidR="00105280" w:rsidRPr="000D1FE7" w:rsidTr="00105280">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04490B" w:rsidRPr="000D1FE7" w:rsidRDefault="00D40770" w:rsidP="005A6933">
            <w:pPr>
              <w:spacing w:before="40" w:after="40"/>
              <w:ind w:right="-113"/>
              <w:rPr>
                <w:sz w:val="20"/>
              </w:rPr>
            </w:pPr>
            <w:r>
              <w:rPr>
                <w:sz w:val="20"/>
              </w:rPr>
              <w:t xml:space="preserve">Seminar </w:t>
            </w:r>
            <w:r w:rsidR="0004490B" w:rsidRPr="000D1FE7">
              <w:rPr>
                <w:sz w:val="20"/>
              </w:rPr>
              <w:t xml:space="preserve">on </w:t>
            </w:r>
            <w:r w:rsidR="003612BA">
              <w:rPr>
                <w:sz w:val="20"/>
              </w:rPr>
              <w:t xml:space="preserve">ITU </w:t>
            </w:r>
            <w:r w:rsidR="0004490B" w:rsidRPr="000D1FE7">
              <w:rPr>
                <w:sz w:val="20"/>
              </w:rPr>
              <w:t>IPTV standardization</w:t>
            </w:r>
            <w:r w:rsidR="003612BA">
              <w:rPr>
                <w:sz w:val="20"/>
              </w:rPr>
              <w:t xml:space="preserve"> and content delivery trends in Brazil</w:t>
            </w:r>
            <w:r w:rsidR="000D1FE7" w:rsidRPr="000D1FE7">
              <w:rPr>
                <w:sz w:val="20"/>
                <w:vertAlign w:val="superscript"/>
              </w:rPr>
              <w:t>(</w:t>
            </w:r>
            <w:r w:rsidR="005A6933">
              <w:rPr>
                <w:sz w:val="20"/>
                <w:vertAlign w:val="superscript"/>
              </w:rPr>
              <w:t>5</w:t>
            </w:r>
            <w:r w:rsidR="000D1FE7" w:rsidRPr="000D1FE7">
              <w:rPr>
                <w:sz w:val="20"/>
                <w:vertAlign w:val="superscript"/>
              </w:rPr>
              <w:t>)</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04490B" w:rsidRPr="000D1FE7" w:rsidRDefault="000D1FE7" w:rsidP="00105280">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04490B" w:rsidRPr="000D1FE7" w:rsidRDefault="0004490B" w:rsidP="00105280">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04490B" w:rsidRPr="000D1FE7" w:rsidRDefault="0004490B" w:rsidP="00105280">
            <w:pPr>
              <w:spacing w:before="40" w:after="40"/>
              <w:ind w:left="-113" w:right="-113"/>
              <w:jc w:val="center"/>
              <w:rPr>
                <w:sz w:val="20"/>
              </w:rPr>
            </w:pPr>
          </w:p>
        </w:tc>
      </w:tr>
    </w:tbl>
    <w:p w:rsidR="007819B8" w:rsidRPr="00F734BC" w:rsidRDefault="007819B8" w:rsidP="007819B8">
      <w:pPr>
        <w:spacing w:before="80"/>
      </w:pPr>
      <w:r w:rsidRPr="00622DDA">
        <w:t>[N] Room capacity; (For X</w:t>
      </w:r>
      <w:r w:rsidRPr="00622DDA">
        <w:rPr>
          <w:vertAlign w:val="superscript"/>
        </w:rPr>
        <w:t xml:space="preserve">(1) </w:t>
      </w:r>
      <w:r w:rsidRPr="00622DDA">
        <w:t xml:space="preserve">Joint-session: capacity = </w:t>
      </w:r>
      <w:r w:rsidR="00EF5070">
        <w:t>8</w:t>
      </w:r>
      <w:r w:rsidRPr="00EF5070">
        <w:t>0</w:t>
      </w:r>
      <w:r w:rsidRPr="00622DDA">
        <w:t>)</w:t>
      </w:r>
    </w:p>
    <w:p w:rsidR="007819B8" w:rsidRPr="00E758C9" w:rsidRDefault="007819B8" w:rsidP="000D1FE7">
      <w:pPr>
        <w:spacing w:before="80"/>
      </w:pPr>
      <w:r w:rsidRPr="00E758C9">
        <w:t>Meeting times, u</w:t>
      </w:r>
      <w:r w:rsidR="00356810">
        <w:t>nless otherwise stated, are 09</w:t>
      </w:r>
      <w:r w:rsidR="000D1FE7">
        <w:t>0</w:t>
      </w:r>
      <w:r w:rsidR="00356810">
        <w:t>0 to 10</w:t>
      </w:r>
      <w:r w:rsidR="000D1FE7">
        <w:t>30</w:t>
      </w:r>
      <w:r w:rsidR="00356810">
        <w:t>, 11</w:t>
      </w:r>
      <w:r w:rsidR="000D1FE7">
        <w:t>00</w:t>
      </w:r>
      <w:r w:rsidR="00356810">
        <w:t xml:space="preserve"> to 1230, 14</w:t>
      </w:r>
      <w:r w:rsidR="000D1FE7">
        <w:t>00</w:t>
      </w:r>
      <w:r w:rsidR="00356810">
        <w:t xml:space="preserve"> to 15</w:t>
      </w:r>
      <w:r w:rsidR="000D1FE7">
        <w:t>30</w:t>
      </w:r>
      <w:r w:rsidR="00356810">
        <w:t xml:space="preserve"> and 16</w:t>
      </w:r>
      <w:r w:rsidR="000D1FE7">
        <w:t>00</w:t>
      </w:r>
      <w:r w:rsidR="00356810">
        <w:t xml:space="preserve"> to 17</w:t>
      </w:r>
      <w:r w:rsidRPr="00E758C9">
        <w:t>30 hour</w:t>
      </w:r>
      <w:r w:rsidR="00356810">
        <w:t>s. Evening sessions start at 18</w:t>
      </w:r>
      <w:r w:rsidRPr="00E758C9">
        <w:t>00</w:t>
      </w:r>
      <w:r w:rsidR="00356810">
        <w:t xml:space="preserve"> hours</w:t>
      </w:r>
      <w:r w:rsidRPr="00E758C9">
        <w:t>.</w:t>
      </w:r>
    </w:p>
    <w:tbl>
      <w:tblPr>
        <w:tblW w:w="0" w:type="auto"/>
        <w:tblLook w:val="04A0"/>
      </w:tblPr>
      <w:tblGrid>
        <w:gridCol w:w="4929"/>
        <w:gridCol w:w="4929"/>
        <w:gridCol w:w="4930"/>
      </w:tblGrid>
      <w:tr w:rsidR="00356810" w:rsidRPr="00EB3045" w:rsidTr="00927009">
        <w:tc>
          <w:tcPr>
            <w:tcW w:w="4929" w:type="dxa"/>
          </w:tcPr>
          <w:p w:rsidR="00356810" w:rsidRPr="00EB3045" w:rsidRDefault="00356810" w:rsidP="00927009">
            <w:pPr>
              <w:tabs>
                <w:tab w:val="clear" w:pos="794"/>
                <w:tab w:val="clear" w:pos="1191"/>
                <w:tab w:val="clear" w:pos="1588"/>
                <w:tab w:val="clear" w:pos="1985"/>
              </w:tabs>
            </w:pPr>
            <w:r w:rsidRPr="00927009">
              <w:rPr>
                <w:b/>
                <w:bCs/>
              </w:rPr>
              <w:t>Notes:</w:t>
            </w:r>
          </w:p>
        </w:tc>
        <w:tc>
          <w:tcPr>
            <w:tcW w:w="4929" w:type="dxa"/>
          </w:tcPr>
          <w:p w:rsidR="00356810" w:rsidRPr="00EB3045" w:rsidRDefault="00356810" w:rsidP="00FE1CA5">
            <w:pPr>
              <w:spacing w:before="80"/>
            </w:pPr>
          </w:p>
        </w:tc>
        <w:tc>
          <w:tcPr>
            <w:tcW w:w="4930" w:type="dxa"/>
          </w:tcPr>
          <w:p w:rsidR="00356810" w:rsidRPr="00EB3045" w:rsidRDefault="00356810" w:rsidP="00927009">
            <w:pPr>
              <w:tabs>
                <w:tab w:val="clear" w:pos="794"/>
                <w:tab w:val="clear" w:pos="1191"/>
                <w:tab w:val="clear" w:pos="1588"/>
                <w:tab w:val="clear" w:pos="1985"/>
              </w:tabs>
            </w:pPr>
          </w:p>
        </w:tc>
      </w:tr>
      <w:tr w:rsidR="00356810" w:rsidRPr="00EB3045" w:rsidTr="00927009">
        <w:tc>
          <w:tcPr>
            <w:tcW w:w="4929" w:type="dxa"/>
          </w:tcPr>
          <w:p w:rsidR="00356810" w:rsidRPr="00EB3045" w:rsidRDefault="00356810" w:rsidP="00927009">
            <w:r w:rsidRPr="00EB3045">
              <w:t>(0) Evening session</w:t>
            </w:r>
          </w:p>
        </w:tc>
        <w:tc>
          <w:tcPr>
            <w:tcW w:w="4929" w:type="dxa"/>
          </w:tcPr>
          <w:p w:rsidR="00356810" w:rsidRPr="00EB3045" w:rsidRDefault="00356810" w:rsidP="00FE1CA5">
            <w:r>
              <w:t>(4</w:t>
            </w:r>
            <w:r w:rsidRPr="00EB3045">
              <w:t xml:space="preserve">) See details at </w:t>
            </w:r>
            <w:hyperlink r:id="rId15" w:history="1">
              <w:r w:rsidRPr="00BB60EE">
                <w:rPr>
                  <w:rStyle w:val="Hyperlink"/>
                </w:rPr>
                <w:t>http://itu.int/interop</w:t>
              </w:r>
            </w:hyperlink>
          </w:p>
        </w:tc>
        <w:tc>
          <w:tcPr>
            <w:tcW w:w="4930" w:type="dxa"/>
          </w:tcPr>
          <w:p w:rsidR="00356810" w:rsidRPr="00EB3045" w:rsidRDefault="00356810" w:rsidP="00927009">
            <w:pPr>
              <w:spacing w:before="80"/>
            </w:pPr>
          </w:p>
        </w:tc>
      </w:tr>
      <w:tr w:rsidR="00356810" w:rsidRPr="00EB3045" w:rsidTr="00927009">
        <w:tc>
          <w:tcPr>
            <w:tcW w:w="4929" w:type="dxa"/>
          </w:tcPr>
          <w:p w:rsidR="00356810" w:rsidRPr="00EB3045" w:rsidRDefault="00356810" w:rsidP="00FE1CA5">
            <w:pPr>
              <w:spacing w:before="80"/>
            </w:pPr>
            <w:r w:rsidRPr="00EB3045">
              <w:t>(1)</w:t>
            </w:r>
            <w:r>
              <w:t>, (2), (3)</w:t>
            </w:r>
            <w:r w:rsidRPr="00EB3045">
              <w:t xml:space="preserve"> Joint meeting</w:t>
            </w:r>
          </w:p>
        </w:tc>
        <w:tc>
          <w:tcPr>
            <w:tcW w:w="4929" w:type="dxa"/>
          </w:tcPr>
          <w:p w:rsidR="00356810" w:rsidRPr="00EB3045" w:rsidRDefault="00356810" w:rsidP="00EB3045">
            <w:r>
              <w:t>(5</w:t>
            </w:r>
            <w:r w:rsidRPr="00EB3045">
              <w:t xml:space="preserve">) See details at </w:t>
            </w:r>
            <w:hyperlink r:id="rId16" w:history="1">
              <w:r w:rsidRPr="00BA13E5">
                <w:rPr>
                  <w:rStyle w:val="Hyperlink"/>
                </w:rPr>
                <w:t>http://itu.int/ITU-T/worksem</w:t>
              </w:r>
            </w:hyperlink>
          </w:p>
        </w:tc>
        <w:tc>
          <w:tcPr>
            <w:tcW w:w="4930" w:type="dxa"/>
          </w:tcPr>
          <w:p w:rsidR="00356810" w:rsidRPr="00EB3045" w:rsidRDefault="00356810" w:rsidP="00927009">
            <w:pPr>
              <w:tabs>
                <w:tab w:val="clear" w:pos="794"/>
                <w:tab w:val="clear" w:pos="1191"/>
                <w:tab w:val="clear" w:pos="1588"/>
                <w:tab w:val="clear" w:pos="1985"/>
              </w:tabs>
            </w:pPr>
          </w:p>
        </w:tc>
      </w:tr>
    </w:tbl>
    <w:p w:rsidR="000D1FE7" w:rsidRDefault="000D1FE7" w:rsidP="007819B8"/>
    <w:p w:rsidR="000D1FE7" w:rsidRDefault="000D1FE7" w:rsidP="007819B8">
      <w:pPr>
        <w:sectPr w:rsidR="000D1FE7" w:rsidSect="00B5693E">
          <w:headerReference w:type="default" r:id="rId17"/>
          <w:footerReference w:type="default" r:id="rId18"/>
          <w:headerReference w:type="first" r:id="rId19"/>
          <w:footerReference w:type="first" r:id="rId20"/>
          <w:pgSz w:w="16840" w:h="11907" w:orient="landscape" w:code="9"/>
          <w:pgMar w:top="992" w:right="1134" w:bottom="992" w:left="1134" w:header="567" w:footer="567" w:gutter="0"/>
          <w:paperSrc w:first="15" w:other="15"/>
          <w:pgNumType w:fmt="numberInDash"/>
          <w:cols w:space="720"/>
          <w:docGrid w:linePitch="326"/>
        </w:sectPr>
      </w:pPr>
    </w:p>
    <w:p w:rsidR="00AC298B" w:rsidRDefault="00AC298B" w:rsidP="00EF5070">
      <w:pPr>
        <w:jc w:val="center"/>
        <w:rPr>
          <w:szCs w:val="24"/>
        </w:rPr>
      </w:pPr>
      <w:r>
        <w:rPr>
          <w:szCs w:val="24"/>
        </w:rPr>
        <w:lastRenderedPageBreak/>
        <w:t>ANNEX 2</w:t>
      </w:r>
      <w:r>
        <w:rPr>
          <w:szCs w:val="24"/>
        </w:rPr>
        <w:br/>
        <w:t xml:space="preserve">(to TSB Circular </w:t>
      </w:r>
      <w:r w:rsidR="00EF5070">
        <w:rPr>
          <w:szCs w:val="24"/>
        </w:rPr>
        <w:t>193</w:t>
      </w:r>
      <w:r>
        <w:rPr>
          <w:szCs w:val="24"/>
        </w:rPr>
        <w:t>)</w:t>
      </w:r>
    </w:p>
    <w:p w:rsidR="004829F5" w:rsidRPr="00CF0A5C" w:rsidRDefault="00AC298B" w:rsidP="009A58CC">
      <w:pPr>
        <w:tabs>
          <w:tab w:val="clear" w:pos="794"/>
          <w:tab w:val="clear" w:pos="1191"/>
          <w:tab w:val="clear" w:pos="1588"/>
          <w:tab w:val="clear" w:pos="1985"/>
        </w:tabs>
        <w:overflowPunct/>
        <w:jc w:val="center"/>
        <w:textAlignment w:val="auto"/>
        <w:rPr>
          <w:b/>
          <w:bCs/>
        </w:rPr>
      </w:pPr>
      <w:r w:rsidRPr="00CF0A5C">
        <w:rPr>
          <w:b/>
          <w:bCs/>
        </w:rPr>
        <w:t>Logistic information</w:t>
      </w:r>
    </w:p>
    <w:p w:rsidR="009A4997" w:rsidRPr="0017375F" w:rsidRDefault="009A4997" w:rsidP="00057161">
      <w:pPr>
        <w:pStyle w:val="Heading1"/>
        <w:rPr>
          <w:szCs w:val="24"/>
          <w:lang w:val="es-ES_tradnl"/>
        </w:rPr>
      </w:pPr>
      <w:proofErr w:type="spellStart"/>
      <w:r w:rsidRPr="0017375F">
        <w:rPr>
          <w:szCs w:val="24"/>
          <w:lang w:val="es-ES_tradnl"/>
        </w:rPr>
        <w:t>Venue</w:t>
      </w:r>
      <w:proofErr w:type="spellEnd"/>
    </w:p>
    <w:p w:rsidR="009A4997" w:rsidRPr="0017375F" w:rsidRDefault="009A4997" w:rsidP="00057161">
      <w:pPr>
        <w:pStyle w:val="BodyText0"/>
        <w:rPr>
          <w:szCs w:val="24"/>
          <w:lang w:val="es-ES_tradnl"/>
        </w:rPr>
      </w:pPr>
      <w:proofErr w:type="spellStart"/>
      <w:r w:rsidRPr="0017375F">
        <w:rPr>
          <w:b/>
          <w:szCs w:val="24"/>
          <w:lang w:val="es-ES_tradnl"/>
        </w:rPr>
        <w:t>Sofitel</w:t>
      </w:r>
      <w:proofErr w:type="spellEnd"/>
      <w:r w:rsidRPr="0017375F">
        <w:rPr>
          <w:b/>
          <w:szCs w:val="24"/>
          <w:lang w:val="es-ES_tradnl"/>
        </w:rPr>
        <w:t xml:space="preserve"> Rio de Janeiro Copacabana</w:t>
      </w:r>
      <w:r w:rsidRPr="0017375F">
        <w:rPr>
          <w:b/>
          <w:szCs w:val="24"/>
          <w:lang w:val="es-ES_tradnl"/>
        </w:rPr>
        <w:br/>
      </w:r>
      <w:r w:rsidR="0024463D">
        <w:fldChar w:fldCharType="begin"/>
      </w:r>
      <w:r w:rsidR="0024463D" w:rsidRPr="006E1EFE">
        <w:rPr>
          <w:lang w:val="es-ES_tradnl"/>
        </w:rPr>
        <w:instrText>HYPERLINK "http://www.sofitel.com"</w:instrText>
      </w:r>
      <w:r w:rsidR="0024463D">
        <w:fldChar w:fldCharType="separate"/>
      </w:r>
      <w:r w:rsidRPr="0017375F">
        <w:rPr>
          <w:rStyle w:val="Hyperlink"/>
          <w:szCs w:val="24"/>
          <w:lang w:val="es-ES_tradnl"/>
        </w:rPr>
        <w:t>http://www.sofitel.com</w:t>
      </w:r>
      <w:r w:rsidR="0024463D">
        <w:fldChar w:fldCharType="end"/>
      </w:r>
      <w:r w:rsidRPr="0017375F">
        <w:rPr>
          <w:szCs w:val="24"/>
          <w:lang w:val="es-ES_tradnl"/>
        </w:rPr>
        <w:br/>
        <w:t xml:space="preserve">Avenida </w:t>
      </w:r>
      <w:proofErr w:type="spellStart"/>
      <w:r w:rsidRPr="0017375F">
        <w:rPr>
          <w:szCs w:val="24"/>
          <w:lang w:val="es-ES_tradnl"/>
        </w:rPr>
        <w:t>Atlantica</w:t>
      </w:r>
      <w:proofErr w:type="spellEnd"/>
      <w:r w:rsidRPr="0017375F">
        <w:rPr>
          <w:szCs w:val="24"/>
          <w:lang w:val="es-ES_tradnl"/>
        </w:rPr>
        <w:t>, 4240, Copacabana</w:t>
      </w:r>
      <w:r w:rsidRPr="0017375F">
        <w:rPr>
          <w:szCs w:val="24"/>
          <w:lang w:val="es-ES_tradnl"/>
        </w:rPr>
        <w:br/>
        <w:t xml:space="preserve">22070-002 – Rio de Janeiro – RJ – </w:t>
      </w:r>
      <w:proofErr w:type="spellStart"/>
      <w:r w:rsidRPr="0017375F">
        <w:rPr>
          <w:szCs w:val="24"/>
          <w:lang w:val="es-ES_tradnl"/>
        </w:rPr>
        <w:t>Brazil</w:t>
      </w:r>
      <w:proofErr w:type="spellEnd"/>
    </w:p>
    <w:p w:rsidR="009A4997" w:rsidRPr="00615A2B" w:rsidRDefault="009A4997" w:rsidP="00057161">
      <w:pPr>
        <w:pStyle w:val="Heading1"/>
        <w:rPr>
          <w:szCs w:val="24"/>
          <w:lang w:val="en-US"/>
        </w:rPr>
      </w:pPr>
      <w:r w:rsidRPr="00615A2B">
        <w:rPr>
          <w:szCs w:val="24"/>
          <w:lang w:val="en-US"/>
        </w:rPr>
        <w:t>Local Organization</w:t>
      </w:r>
    </w:p>
    <w:p w:rsidR="009A4997" w:rsidRPr="00615A2B" w:rsidRDefault="009A4997" w:rsidP="00057161">
      <w:pPr>
        <w:pStyle w:val="Heading2"/>
        <w:rPr>
          <w:b w:val="0"/>
          <w:szCs w:val="24"/>
          <w:lang w:val="en-US"/>
        </w:rPr>
      </w:pPr>
      <w:proofErr w:type="spellStart"/>
      <w:r>
        <w:rPr>
          <w:szCs w:val="24"/>
          <w:lang w:val="en-US"/>
        </w:rPr>
        <w:t>Mr</w:t>
      </w:r>
      <w:proofErr w:type="spellEnd"/>
      <w:r w:rsidRPr="00615A2B">
        <w:rPr>
          <w:szCs w:val="24"/>
          <w:lang w:val="en-US"/>
        </w:rPr>
        <w:t xml:space="preserve"> Marcelo Moreno</w:t>
      </w:r>
      <w:r w:rsidRPr="00615A2B">
        <w:rPr>
          <w:szCs w:val="24"/>
          <w:lang w:val="en-US"/>
        </w:rPr>
        <w:br/>
      </w:r>
      <w:r w:rsidRPr="00615A2B">
        <w:rPr>
          <w:b w:val="0"/>
          <w:szCs w:val="24"/>
          <w:lang w:val="en-US"/>
        </w:rPr>
        <w:t xml:space="preserve">Federal University of Juiz de </w:t>
      </w:r>
      <w:proofErr w:type="spellStart"/>
      <w:r w:rsidRPr="00615A2B">
        <w:rPr>
          <w:b w:val="0"/>
          <w:szCs w:val="24"/>
          <w:lang w:val="en-US"/>
        </w:rPr>
        <w:t>Fora</w:t>
      </w:r>
      <w:proofErr w:type="spellEnd"/>
      <w:r w:rsidRPr="00615A2B">
        <w:rPr>
          <w:b w:val="0"/>
          <w:szCs w:val="24"/>
          <w:lang w:val="en-US"/>
        </w:rPr>
        <w:t xml:space="preserve"> – UFJF</w:t>
      </w:r>
      <w:r w:rsidRPr="00615A2B">
        <w:rPr>
          <w:b w:val="0"/>
          <w:szCs w:val="24"/>
          <w:lang w:val="en-US"/>
        </w:rPr>
        <w:br/>
        <w:t>under collaboration with Pontifical Catholic University of Rio de Janeiro (PUC-Rio)</w:t>
      </w:r>
      <w:r w:rsidRPr="00615A2B">
        <w:rPr>
          <w:b w:val="0"/>
          <w:szCs w:val="24"/>
          <w:lang w:val="en-US"/>
        </w:rPr>
        <w:br/>
        <w:t>Phone: +55-32-3229-3311</w:t>
      </w:r>
      <w:r w:rsidRPr="00615A2B">
        <w:rPr>
          <w:b w:val="0"/>
          <w:szCs w:val="24"/>
          <w:lang w:val="en-US"/>
        </w:rPr>
        <w:br/>
        <w:t>Mobile: +55-32-8866-2112</w:t>
      </w:r>
      <w:r w:rsidRPr="00615A2B">
        <w:rPr>
          <w:b w:val="0"/>
          <w:szCs w:val="24"/>
          <w:lang w:val="en-US"/>
        </w:rPr>
        <w:br/>
      </w:r>
      <w:r w:rsidRPr="00615A2B">
        <w:rPr>
          <w:b w:val="0"/>
          <w:bCs/>
          <w:szCs w:val="24"/>
          <w:lang w:val="en-US"/>
        </w:rPr>
        <w:t xml:space="preserve">E-mail: </w:t>
      </w:r>
      <w:hyperlink r:id="rId21" w:history="1">
        <w:r w:rsidRPr="00615A2B">
          <w:rPr>
            <w:rStyle w:val="Hyperlink"/>
            <w:szCs w:val="24"/>
            <w:lang w:val="en-US"/>
          </w:rPr>
          <w:t>moreno@ice.ufjf.br</w:t>
        </w:r>
      </w:hyperlink>
    </w:p>
    <w:p w:rsidR="009A4997" w:rsidRPr="00615A2B" w:rsidRDefault="009A4997" w:rsidP="00057161">
      <w:pPr>
        <w:pStyle w:val="Heading1"/>
        <w:rPr>
          <w:szCs w:val="24"/>
          <w:lang w:val="en-US"/>
        </w:rPr>
      </w:pPr>
      <w:r w:rsidRPr="00615A2B">
        <w:rPr>
          <w:szCs w:val="24"/>
          <w:lang w:val="en-US"/>
        </w:rPr>
        <w:t>Accommodation</w:t>
      </w:r>
    </w:p>
    <w:p w:rsidR="009A4997" w:rsidRPr="00615A2B" w:rsidRDefault="009A4997" w:rsidP="00057161">
      <w:pPr>
        <w:pStyle w:val="BodyText0"/>
        <w:rPr>
          <w:szCs w:val="24"/>
          <w:lang w:val="en-US"/>
        </w:rPr>
      </w:pPr>
      <w:r w:rsidRPr="00615A2B">
        <w:rPr>
          <w:szCs w:val="24"/>
          <w:lang w:val="en-US"/>
        </w:rPr>
        <w:t>Delegates must reserve their rooms directly with their preferred hotels. Local organization will not deal with hotel reservations.</w:t>
      </w:r>
    </w:p>
    <w:p w:rsidR="009A4997" w:rsidRPr="00615A2B" w:rsidRDefault="009A4997" w:rsidP="00057161">
      <w:pPr>
        <w:pStyle w:val="BodyText0"/>
        <w:rPr>
          <w:szCs w:val="24"/>
          <w:lang w:val="en-US"/>
        </w:rPr>
      </w:pPr>
      <w:r w:rsidRPr="00615A2B">
        <w:rPr>
          <w:szCs w:val="24"/>
          <w:lang w:val="en-US"/>
        </w:rPr>
        <w:t>Rio de Janeiro is a very popular tourist destination and recently some preparatory events for FIFA World Cup 2014 and Olympic Games 2016 make the city hotels even busier. Delegates are advised to book their rooms as soon as possible.</w:t>
      </w:r>
    </w:p>
    <w:p w:rsidR="009A4997" w:rsidRPr="00615A2B" w:rsidRDefault="009A4997" w:rsidP="00057161">
      <w:pPr>
        <w:pStyle w:val="BodyText0"/>
        <w:rPr>
          <w:szCs w:val="24"/>
          <w:lang w:val="en-US"/>
        </w:rPr>
      </w:pPr>
      <w:r w:rsidRPr="00615A2B">
        <w:rPr>
          <w:szCs w:val="24"/>
          <w:lang w:val="en-US"/>
        </w:rPr>
        <w:t xml:space="preserve">The venue is in the heart of Rio’s tourist area where nearby hotels tend to be expensive and don’t negotiate special rates. However, local organization collected the following list of nearby hotels that present a good range of room rates. This list is intended to provide hotel recommendations with </w:t>
      </w:r>
      <w:r w:rsidRPr="00615A2B">
        <w:rPr>
          <w:szCs w:val="24"/>
          <w:u w:val="single"/>
          <w:lang w:val="en-US"/>
        </w:rPr>
        <w:t>estimated</w:t>
      </w:r>
      <w:r w:rsidRPr="00615A2B">
        <w:rPr>
          <w:szCs w:val="24"/>
          <w:lang w:val="en-US"/>
        </w:rPr>
        <w:t xml:space="preserve"> room rates to the delegates. Rooms booked sooner will probably be cheaper than these estimates. Again, delegates are advised to book their rooms as soon as possible.</w:t>
      </w:r>
    </w:p>
    <w:p w:rsidR="009A4997" w:rsidRDefault="009A4997" w:rsidP="009A4997">
      <w:pPr>
        <w:pStyle w:val="BodyText0"/>
        <w:spacing w:after="120"/>
        <w:rPr>
          <w:szCs w:val="24"/>
          <w:lang w:val="en-US"/>
        </w:rPr>
      </w:pPr>
      <w:r w:rsidRPr="00615A2B">
        <w:rPr>
          <w:szCs w:val="24"/>
          <w:lang w:val="en-US"/>
        </w:rPr>
        <w:t>Hotels in Rio charge a service tax of 15%. The estimated rates don’t include the service tax.</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538"/>
        <w:gridCol w:w="1042"/>
        <w:gridCol w:w="1067"/>
        <w:gridCol w:w="1337"/>
        <w:gridCol w:w="1393"/>
        <w:gridCol w:w="1395"/>
      </w:tblGrid>
      <w:tr w:rsidR="009A4997" w:rsidRPr="003729B1" w:rsidTr="00057161">
        <w:trPr>
          <w:tblHeader/>
          <w:jc w:val="center"/>
        </w:trPr>
        <w:tc>
          <w:tcPr>
            <w:tcW w:w="1810" w:type="pct"/>
            <w:tcBorders>
              <w:top w:val="single" w:sz="12" w:space="0" w:color="auto"/>
              <w:bottom w:val="single" w:sz="12" w:space="0" w:color="auto"/>
            </w:tcBorders>
            <w:shd w:val="clear" w:color="auto" w:fill="auto"/>
            <w:vAlign w:val="center"/>
          </w:tcPr>
          <w:p w:rsidR="009A4997" w:rsidRPr="0083268A" w:rsidRDefault="009A4997" w:rsidP="00057161">
            <w:pPr>
              <w:pStyle w:val="Tablehead0"/>
            </w:pPr>
            <w:r w:rsidRPr="0083268A">
              <w:t>Hotel</w:t>
            </w:r>
          </w:p>
        </w:tc>
        <w:tc>
          <w:tcPr>
            <w:tcW w:w="533" w:type="pct"/>
            <w:tcBorders>
              <w:top w:val="single" w:sz="12" w:space="0" w:color="auto"/>
              <w:bottom w:val="single" w:sz="12" w:space="0" w:color="auto"/>
            </w:tcBorders>
            <w:shd w:val="clear" w:color="auto" w:fill="auto"/>
            <w:vAlign w:val="center"/>
          </w:tcPr>
          <w:p w:rsidR="009A4997" w:rsidRPr="0083268A" w:rsidRDefault="009A4997" w:rsidP="00057161">
            <w:pPr>
              <w:pStyle w:val="Tablehead0"/>
              <w:ind w:left="-57" w:right="-57"/>
            </w:pPr>
            <w:r w:rsidRPr="0083268A">
              <w:t>Category</w:t>
            </w:r>
          </w:p>
        </w:tc>
        <w:tc>
          <w:tcPr>
            <w:tcW w:w="546" w:type="pct"/>
            <w:tcBorders>
              <w:top w:val="single" w:sz="12" w:space="0" w:color="auto"/>
              <w:bottom w:val="single" w:sz="12" w:space="0" w:color="auto"/>
            </w:tcBorders>
            <w:shd w:val="clear" w:color="auto" w:fill="auto"/>
            <w:vAlign w:val="center"/>
          </w:tcPr>
          <w:p w:rsidR="009A4997" w:rsidRPr="0083268A" w:rsidRDefault="009A4997" w:rsidP="00057161">
            <w:pPr>
              <w:pStyle w:val="Tablehead0"/>
            </w:pPr>
            <w:r w:rsidRPr="0083268A">
              <w:t>Distance to venue</w:t>
            </w:r>
          </w:p>
        </w:tc>
        <w:tc>
          <w:tcPr>
            <w:tcW w:w="684" w:type="pct"/>
            <w:tcBorders>
              <w:top w:val="single" w:sz="12" w:space="0" w:color="auto"/>
              <w:bottom w:val="single" w:sz="12" w:space="0" w:color="auto"/>
            </w:tcBorders>
            <w:shd w:val="clear" w:color="auto" w:fill="auto"/>
            <w:vAlign w:val="center"/>
          </w:tcPr>
          <w:p w:rsidR="009A4997" w:rsidRPr="0083268A" w:rsidRDefault="009A4997" w:rsidP="00057161">
            <w:pPr>
              <w:pStyle w:val="Tablehead0"/>
            </w:pPr>
            <w:r w:rsidRPr="0083268A">
              <w:t>Room type</w:t>
            </w:r>
          </w:p>
        </w:tc>
        <w:tc>
          <w:tcPr>
            <w:tcW w:w="713" w:type="pct"/>
            <w:tcBorders>
              <w:top w:val="single" w:sz="12" w:space="0" w:color="auto"/>
              <w:bottom w:val="single" w:sz="12" w:space="0" w:color="auto"/>
            </w:tcBorders>
            <w:shd w:val="clear" w:color="auto" w:fill="auto"/>
            <w:vAlign w:val="center"/>
          </w:tcPr>
          <w:p w:rsidR="009A4997" w:rsidRPr="0083268A" w:rsidRDefault="009A4997" w:rsidP="00057161">
            <w:pPr>
              <w:pStyle w:val="Tablehead0"/>
            </w:pPr>
            <w:r w:rsidRPr="0083268A">
              <w:t>Estimated Rate</w:t>
            </w:r>
          </w:p>
        </w:tc>
        <w:tc>
          <w:tcPr>
            <w:tcW w:w="714" w:type="pct"/>
            <w:tcBorders>
              <w:top w:val="single" w:sz="12" w:space="0" w:color="auto"/>
              <w:bottom w:val="single" w:sz="12" w:space="0" w:color="auto"/>
            </w:tcBorders>
            <w:shd w:val="clear" w:color="auto" w:fill="auto"/>
            <w:vAlign w:val="center"/>
          </w:tcPr>
          <w:p w:rsidR="009A4997" w:rsidRPr="0083268A" w:rsidRDefault="009A4997" w:rsidP="00057161">
            <w:pPr>
              <w:pStyle w:val="Tablehead0"/>
            </w:pPr>
            <w:r w:rsidRPr="0083268A">
              <w:t>Remarks</w:t>
            </w:r>
          </w:p>
        </w:tc>
      </w:tr>
      <w:tr w:rsidR="009A4997" w:rsidRPr="003729B1" w:rsidTr="00057161">
        <w:trPr>
          <w:trHeight w:val="267"/>
          <w:jc w:val="center"/>
        </w:trPr>
        <w:tc>
          <w:tcPr>
            <w:tcW w:w="1810" w:type="pct"/>
            <w:vMerge w:val="restart"/>
            <w:tcBorders>
              <w:top w:val="single" w:sz="12" w:space="0" w:color="auto"/>
            </w:tcBorders>
            <w:shd w:val="clear" w:color="auto" w:fill="auto"/>
            <w:vAlign w:val="center"/>
          </w:tcPr>
          <w:p w:rsidR="009A4997" w:rsidRPr="0017375F" w:rsidRDefault="009A4997" w:rsidP="00057161">
            <w:pPr>
              <w:pStyle w:val="Tabletext0"/>
              <w:rPr>
                <w:lang w:val="es-ES_tradnl"/>
              </w:rPr>
            </w:pPr>
            <w:proofErr w:type="spellStart"/>
            <w:r w:rsidRPr="0017375F">
              <w:rPr>
                <w:lang w:val="es-ES_tradnl"/>
              </w:rPr>
              <w:t>Sofitel</w:t>
            </w:r>
            <w:proofErr w:type="spellEnd"/>
            <w:r w:rsidRPr="0017375F">
              <w:rPr>
                <w:lang w:val="es-ES_tradnl"/>
              </w:rPr>
              <w:t xml:space="preserve"> Rio de Janeiro Copacabana</w:t>
            </w:r>
            <w:r w:rsidRPr="0017375F">
              <w:rPr>
                <w:lang w:val="es-ES_tradnl"/>
              </w:rPr>
              <w:br/>
            </w:r>
            <w:r w:rsidR="0024463D">
              <w:fldChar w:fldCharType="begin"/>
            </w:r>
            <w:r w:rsidR="0024463D" w:rsidRPr="006E1EFE">
              <w:rPr>
                <w:lang w:val="es-ES_tradnl"/>
              </w:rPr>
              <w:instrText>HYPERLINK "http://www.sofitel.com"</w:instrText>
            </w:r>
            <w:r w:rsidR="0024463D">
              <w:fldChar w:fldCharType="separate"/>
            </w:r>
            <w:r w:rsidRPr="0017375F">
              <w:rPr>
                <w:rStyle w:val="Hyperlink"/>
                <w:lang w:val="es-ES_tradnl"/>
              </w:rPr>
              <w:t>http://www.sofitel.com</w:t>
            </w:r>
            <w:r w:rsidR="0024463D">
              <w:fldChar w:fldCharType="end"/>
            </w:r>
          </w:p>
        </w:tc>
        <w:tc>
          <w:tcPr>
            <w:tcW w:w="533" w:type="pct"/>
            <w:vMerge w:val="restart"/>
            <w:tcBorders>
              <w:top w:val="single" w:sz="12" w:space="0" w:color="auto"/>
            </w:tcBorders>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tcBorders>
              <w:top w:val="single" w:sz="12" w:space="0" w:color="auto"/>
            </w:tcBorders>
            <w:shd w:val="clear" w:color="auto" w:fill="auto"/>
            <w:vAlign w:val="center"/>
          </w:tcPr>
          <w:p w:rsidR="009A4997" w:rsidRPr="0083268A" w:rsidRDefault="009A4997" w:rsidP="00057161">
            <w:pPr>
              <w:pStyle w:val="Tabletext0"/>
              <w:jc w:val="center"/>
            </w:pPr>
            <w:r>
              <w:noBreakHyphen/>
            </w:r>
          </w:p>
        </w:tc>
        <w:tc>
          <w:tcPr>
            <w:tcW w:w="684" w:type="pct"/>
            <w:tcBorders>
              <w:top w:val="single" w:sz="12" w:space="0" w:color="auto"/>
            </w:tcBorders>
            <w:shd w:val="clear" w:color="auto" w:fill="auto"/>
            <w:vAlign w:val="center"/>
          </w:tcPr>
          <w:p w:rsidR="009A4997" w:rsidRPr="0083268A" w:rsidRDefault="009A4997" w:rsidP="00057161">
            <w:pPr>
              <w:pStyle w:val="Tabletext0"/>
            </w:pPr>
            <w:r w:rsidRPr="0083268A">
              <w:t>Classic</w:t>
            </w:r>
          </w:p>
        </w:tc>
        <w:tc>
          <w:tcPr>
            <w:tcW w:w="713" w:type="pct"/>
            <w:tcBorders>
              <w:top w:val="single" w:sz="12" w:space="0" w:color="auto"/>
            </w:tcBorders>
            <w:shd w:val="clear" w:color="auto" w:fill="auto"/>
            <w:vAlign w:val="center"/>
          </w:tcPr>
          <w:p w:rsidR="009A4997" w:rsidRPr="0083268A" w:rsidRDefault="009A4997" w:rsidP="00057161">
            <w:pPr>
              <w:pStyle w:val="Tabletext0"/>
            </w:pPr>
            <w:r w:rsidRPr="0083268A">
              <w:t>R$ 500.00~</w:t>
            </w:r>
          </w:p>
        </w:tc>
        <w:tc>
          <w:tcPr>
            <w:tcW w:w="714" w:type="pct"/>
            <w:vMerge w:val="restart"/>
            <w:tcBorders>
              <w:top w:val="single" w:sz="12" w:space="0" w:color="auto"/>
            </w:tcBorders>
            <w:shd w:val="clear" w:color="auto" w:fill="auto"/>
            <w:vAlign w:val="center"/>
          </w:tcPr>
          <w:p w:rsidR="009A4997" w:rsidRPr="0083268A" w:rsidRDefault="009A4997" w:rsidP="00057161">
            <w:pPr>
              <w:pStyle w:val="Tabletext0"/>
            </w:pPr>
            <w:r w:rsidRPr="0083268A">
              <w:t xml:space="preserve">Breakfast </w:t>
            </w:r>
            <w:r w:rsidRPr="003729B1">
              <w:rPr>
                <w:u w:val="single"/>
              </w:rPr>
              <w:t>not</w:t>
            </w:r>
            <w:r w:rsidRPr="0083268A">
              <w:t xml:space="preserve">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 xml:space="preserve">Superior </w:t>
            </w:r>
          </w:p>
        </w:tc>
        <w:tc>
          <w:tcPr>
            <w:tcW w:w="713" w:type="pct"/>
            <w:shd w:val="clear" w:color="auto" w:fill="auto"/>
            <w:vAlign w:val="center"/>
          </w:tcPr>
          <w:p w:rsidR="009A4997" w:rsidRPr="0083268A" w:rsidRDefault="009A4997" w:rsidP="00057161">
            <w:pPr>
              <w:pStyle w:val="Tabletext0"/>
            </w:pPr>
            <w:r w:rsidRPr="0083268A">
              <w:t>R$ 530.00~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17375F" w:rsidRDefault="009A4997" w:rsidP="00057161">
            <w:pPr>
              <w:pStyle w:val="Tabletext0"/>
              <w:rPr>
                <w:lang w:val="es-ES_tradnl"/>
              </w:rPr>
            </w:pPr>
            <w:r w:rsidRPr="0017375F">
              <w:rPr>
                <w:lang w:val="es-ES_tradnl"/>
              </w:rPr>
              <w:t>Orla Copacabana Hotel</w:t>
            </w:r>
            <w:r w:rsidRPr="0017375F">
              <w:rPr>
                <w:lang w:val="es-ES_tradnl"/>
              </w:rPr>
              <w:br/>
            </w:r>
            <w:r w:rsidR="0024463D">
              <w:fldChar w:fldCharType="begin"/>
            </w:r>
            <w:r w:rsidR="0024463D" w:rsidRPr="006E1EFE">
              <w:rPr>
                <w:lang w:val="es-ES_tradnl"/>
              </w:rPr>
              <w:instrText>HYPERLINK "http://www.orlahotel.com.br/en"</w:instrText>
            </w:r>
            <w:r w:rsidR="0024463D">
              <w:fldChar w:fldCharType="separate"/>
            </w:r>
            <w:r w:rsidRPr="0017375F">
              <w:rPr>
                <w:rStyle w:val="Hyperlink"/>
                <w:lang w:val="es-ES_tradnl"/>
              </w:rPr>
              <w:t>http://www.orlahotel.com.br/en</w:t>
            </w:r>
            <w:r w:rsidR="0024463D">
              <w:fldChar w:fldCharType="end"/>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100m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R$ 364.00~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R$ 399.00~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17375F" w:rsidRDefault="009A4997" w:rsidP="00057161">
            <w:pPr>
              <w:pStyle w:val="Tabletext0"/>
              <w:rPr>
                <w:lang w:val="es-ES_tradnl"/>
              </w:rPr>
            </w:pPr>
            <w:r w:rsidRPr="0017375F">
              <w:rPr>
                <w:lang w:val="es-ES_tradnl"/>
              </w:rPr>
              <w:t>Copacabana Praia Hotel</w:t>
            </w:r>
            <w:r w:rsidRPr="0017375F">
              <w:rPr>
                <w:lang w:val="es-ES_tradnl"/>
              </w:rPr>
              <w:br/>
            </w:r>
            <w:r w:rsidR="0024463D">
              <w:fldChar w:fldCharType="begin"/>
            </w:r>
            <w:r w:rsidR="0024463D" w:rsidRPr="006E1EFE">
              <w:rPr>
                <w:lang w:val="es-ES_tradnl"/>
              </w:rPr>
              <w:instrText>HYPERLINK "http://copacabanapraiahotel.com.br"</w:instrText>
            </w:r>
            <w:r w:rsidR="0024463D">
              <w:fldChar w:fldCharType="separate"/>
            </w:r>
            <w:r w:rsidRPr="0017375F">
              <w:rPr>
                <w:rStyle w:val="Hyperlink"/>
                <w:lang w:val="es-ES_tradnl"/>
              </w:rPr>
              <w:t>http://copacabanapraiahotel.com.br</w:t>
            </w:r>
            <w:r w:rsidR="0024463D">
              <w:fldChar w:fldCharType="end"/>
            </w:r>
            <w:r w:rsidRPr="0017375F">
              <w:rPr>
                <w:lang w:val="es-ES_tradnl"/>
              </w:rPr>
              <w:t xml:space="preserve"> </w:t>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220m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R$ 250.00~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R$ 270.00~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11"/>
          <w:jc w:val="center"/>
        </w:trPr>
        <w:tc>
          <w:tcPr>
            <w:tcW w:w="1810" w:type="pct"/>
            <w:vMerge w:val="restart"/>
            <w:shd w:val="clear" w:color="auto" w:fill="auto"/>
            <w:vAlign w:val="center"/>
          </w:tcPr>
          <w:p w:rsidR="009A4997" w:rsidRPr="0017375F" w:rsidRDefault="009A4997" w:rsidP="00057161">
            <w:pPr>
              <w:pStyle w:val="Tabletext0"/>
              <w:rPr>
                <w:lang w:val="es-ES_tradnl"/>
              </w:rPr>
            </w:pPr>
            <w:proofErr w:type="spellStart"/>
            <w:r w:rsidRPr="0017375F">
              <w:rPr>
                <w:lang w:val="es-ES_tradnl"/>
              </w:rPr>
              <w:t>Mercure</w:t>
            </w:r>
            <w:proofErr w:type="spellEnd"/>
            <w:r w:rsidRPr="0017375F">
              <w:rPr>
                <w:lang w:val="es-ES_tradnl"/>
              </w:rPr>
              <w:t xml:space="preserve"> Rio de Janeiro </w:t>
            </w:r>
            <w:proofErr w:type="spellStart"/>
            <w:r w:rsidRPr="0017375F">
              <w:rPr>
                <w:lang w:val="es-ES_tradnl"/>
              </w:rPr>
              <w:t>Arpoador</w:t>
            </w:r>
            <w:proofErr w:type="spellEnd"/>
            <w:r w:rsidRPr="0017375F">
              <w:rPr>
                <w:lang w:val="es-ES_tradnl"/>
              </w:rPr>
              <w:br/>
            </w:r>
            <w:r w:rsidR="0024463D">
              <w:fldChar w:fldCharType="begin"/>
            </w:r>
            <w:r w:rsidR="0024463D" w:rsidRPr="006E1EFE">
              <w:rPr>
                <w:lang w:val="es-ES_tradnl"/>
              </w:rPr>
              <w:instrText>HYPERLINK "http://www.accorhotels.com"</w:instrText>
            </w:r>
            <w:r w:rsidR="0024463D">
              <w:fldChar w:fldCharType="separate"/>
            </w:r>
            <w:r w:rsidRPr="0017375F">
              <w:rPr>
                <w:rStyle w:val="Hyperlink"/>
                <w:lang w:val="es-ES_tradnl"/>
              </w:rPr>
              <w:t>http://www.accorhotels.com</w:t>
            </w:r>
            <w:r w:rsidR="0024463D">
              <w:fldChar w:fldCharType="end"/>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300m</w:t>
            </w:r>
          </w:p>
        </w:tc>
        <w:tc>
          <w:tcPr>
            <w:tcW w:w="684" w:type="pct"/>
            <w:shd w:val="clear" w:color="auto" w:fill="auto"/>
            <w:vAlign w:val="center"/>
          </w:tcPr>
          <w:p w:rsidR="009A4997" w:rsidRPr="0083268A" w:rsidRDefault="009A4997" w:rsidP="00057161">
            <w:pPr>
              <w:pStyle w:val="Tabletext0"/>
            </w:pPr>
            <w:r w:rsidRPr="0083268A">
              <w:t>Restricted</w:t>
            </w:r>
          </w:p>
        </w:tc>
        <w:tc>
          <w:tcPr>
            <w:tcW w:w="713" w:type="pct"/>
            <w:shd w:val="clear" w:color="auto" w:fill="auto"/>
            <w:vAlign w:val="center"/>
          </w:tcPr>
          <w:p w:rsidR="009A4997" w:rsidRPr="0083268A" w:rsidRDefault="009A4997" w:rsidP="00057161">
            <w:pPr>
              <w:pStyle w:val="Tabletext0"/>
            </w:pPr>
            <w:r w:rsidRPr="0083268A">
              <w:t>R$ 300.00~</w:t>
            </w:r>
          </w:p>
        </w:tc>
        <w:tc>
          <w:tcPr>
            <w:tcW w:w="714" w:type="pct"/>
            <w:vMerge w:val="restart"/>
            <w:shd w:val="clear" w:color="auto" w:fill="auto"/>
            <w:vAlign w:val="center"/>
          </w:tcPr>
          <w:p w:rsidR="009A4997" w:rsidRPr="0083268A" w:rsidRDefault="009A4997" w:rsidP="00057161">
            <w:pPr>
              <w:pStyle w:val="Tabletext0"/>
            </w:pPr>
            <w:r w:rsidRPr="0083268A">
              <w:t xml:space="preserve">Breakfast </w:t>
            </w:r>
            <w:r w:rsidRPr="003729B1">
              <w:rPr>
                <w:u w:val="single"/>
              </w:rPr>
              <w:t>not</w:t>
            </w:r>
            <w:r w:rsidRPr="0083268A">
              <w:t xml:space="preserve"> included</w:t>
            </w:r>
          </w:p>
        </w:tc>
      </w:tr>
      <w:tr w:rsidR="009A4997" w:rsidRPr="003729B1" w:rsidTr="00057161">
        <w:trPr>
          <w:trHeight w:val="211"/>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Unrestricted</w:t>
            </w:r>
          </w:p>
        </w:tc>
        <w:tc>
          <w:tcPr>
            <w:tcW w:w="713" w:type="pct"/>
            <w:shd w:val="clear" w:color="auto" w:fill="auto"/>
            <w:vAlign w:val="center"/>
          </w:tcPr>
          <w:p w:rsidR="009A4997" w:rsidRPr="0083268A" w:rsidRDefault="009A4997" w:rsidP="00057161">
            <w:pPr>
              <w:pStyle w:val="Tabletext0"/>
            </w:pPr>
            <w:r w:rsidRPr="0083268A">
              <w:t>R$ 375.00~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83268A" w:rsidRDefault="009A4997" w:rsidP="00057161">
            <w:pPr>
              <w:pStyle w:val="Tabletext0"/>
            </w:pPr>
            <w:proofErr w:type="spellStart"/>
            <w:r w:rsidRPr="0083268A">
              <w:t>Portinari</w:t>
            </w:r>
            <w:proofErr w:type="spellEnd"/>
            <w:r w:rsidRPr="0083268A">
              <w:t xml:space="preserve"> Design Hotel</w:t>
            </w:r>
            <w:r w:rsidRPr="0083268A">
              <w:br/>
            </w:r>
            <w:hyperlink r:id="rId22" w:history="1">
              <w:r w:rsidRPr="00291035">
                <w:rPr>
                  <w:rStyle w:val="Hyperlink"/>
                </w:rPr>
                <w:t>http://hotelportinari.com.br/en.us</w:t>
              </w:r>
            </w:hyperlink>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400m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R$ 330.00~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R$ 340.00~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11"/>
          <w:jc w:val="center"/>
        </w:trPr>
        <w:tc>
          <w:tcPr>
            <w:tcW w:w="1810" w:type="pct"/>
            <w:vMerge w:val="restart"/>
            <w:shd w:val="clear" w:color="auto" w:fill="auto"/>
            <w:vAlign w:val="center"/>
          </w:tcPr>
          <w:p w:rsidR="009A4997" w:rsidRPr="0017375F" w:rsidRDefault="009A4997" w:rsidP="00057161">
            <w:pPr>
              <w:pStyle w:val="Tabletext0"/>
              <w:rPr>
                <w:lang w:val="es-ES_tradnl"/>
              </w:rPr>
            </w:pPr>
            <w:r w:rsidRPr="0017375F">
              <w:rPr>
                <w:lang w:val="es-ES_tradnl"/>
              </w:rPr>
              <w:lastRenderedPageBreak/>
              <w:t>Copa Sul Hotel</w:t>
            </w:r>
            <w:r w:rsidRPr="0017375F">
              <w:rPr>
                <w:lang w:val="es-ES_tradnl"/>
              </w:rPr>
              <w:br/>
            </w:r>
            <w:r w:rsidR="0024463D">
              <w:fldChar w:fldCharType="begin"/>
            </w:r>
            <w:r w:rsidR="0024463D" w:rsidRPr="006E1EFE">
              <w:rPr>
                <w:lang w:val="es-ES_tradnl"/>
              </w:rPr>
              <w:instrText>HYPERLINK "http://www.copasul.com.br/en-us"</w:instrText>
            </w:r>
            <w:r w:rsidR="0024463D">
              <w:fldChar w:fldCharType="separate"/>
            </w:r>
            <w:r w:rsidRPr="0017375F">
              <w:rPr>
                <w:rStyle w:val="Hyperlink"/>
                <w:lang w:val="es-ES_tradnl"/>
              </w:rPr>
              <w:t>http://www.copasul.com.br/en-us</w:t>
            </w:r>
            <w:r w:rsidR="0024463D">
              <w:fldChar w:fldCharType="end"/>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400m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R$ 300.00~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11"/>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R$ 380.00~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83268A" w:rsidRDefault="009A4997" w:rsidP="00057161">
            <w:pPr>
              <w:pStyle w:val="Tabletext0"/>
            </w:pPr>
            <w:r w:rsidRPr="0083268A">
              <w:t>Cristal Palace Hotel</w:t>
            </w:r>
            <w:r w:rsidRPr="0083268A">
              <w:br/>
            </w:r>
            <w:hyperlink r:id="rId23" w:history="1">
              <w:r w:rsidRPr="0083268A">
                <w:rPr>
                  <w:rStyle w:val="Hyperlink"/>
                </w:rPr>
                <w:t>www.hotelcristalpalace.com.br</w:t>
              </w:r>
            </w:hyperlink>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400m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R$ 193.00~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R$ 218.00~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17375F" w:rsidRDefault="009A4997" w:rsidP="00057161">
            <w:pPr>
              <w:pStyle w:val="Tabletext0"/>
              <w:rPr>
                <w:lang w:val="es-ES_tradnl"/>
              </w:rPr>
            </w:pPr>
            <w:r w:rsidRPr="0017375F">
              <w:rPr>
                <w:lang w:val="es-ES_tradnl"/>
              </w:rPr>
              <w:t>Atlantis Copacabana Hotel</w:t>
            </w:r>
            <w:r w:rsidRPr="0017375F">
              <w:rPr>
                <w:lang w:val="es-ES_tradnl"/>
              </w:rPr>
              <w:br/>
            </w:r>
            <w:r w:rsidR="0024463D">
              <w:fldChar w:fldCharType="begin"/>
            </w:r>
            <w:r w:rsidR="0024463D" w:rsidRPr="006E1EFE">
              <w:rPr>
                <w:lang w:val="es-ES_tradnl"/>
              </w:rPr>
              <w:instrText>HYPERLINK "http://www.atlantishotel.com.br/ing"</w:instrText>
            </w:r>
            <w:r w:rsidR="0024463D">
              <w:fldChar w:fldCharType="separate"/>
            </w:r>
            <w:r w:rsidRPr="0017375F">
              <w:rPr>
                <w:rStyle w:val="Hyperlink"/>
                <w:lang w:val="es-ES_tradnl"/>
              </w:rPr>
              <w:t>http://www.atlantishotel.com.br/ing</w:t>
            </w:r>
            <w:r w:rsidR="0024463D">
              <w:fldChar w:fldCharType="end"/>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450m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R$ 240.00~</w:t>
            </w:r>
          </w:p>
        </w:tc>
        <w:tc>
          <w:tcPr>
            <w:tcW w:w="714" w:type="pct"/>
            <w:vMerge w:val="restart"/>
            <w:shd w:val="clear" w:color="auto" w:fill="auto"/>
            <w:vAlign w:val="center"/>
          </w:tcPr>
          <w:p w:rsidR="009A4997" w:rsidRPr="0083268A" w:rsidRDefault="009A4997" w:rsidP="00057161">
            <w:pPr>
              <w:pStyle w:val="Tabletext0"/>
            </w:pPr>
            <w:r w:rsidRPr="0083268A">
              <w:t>Breakfast included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3729B1" w:rsidRDefault="009A4997" w:rsidP="00057161">
            <w:pPr>
              <w:pStyle w:val="Tabletext0"/>
              <w:jc w:val="center"/>
              <w:rPr>
                <w:sz w:val="16"/>
                <w:szCs w:val="14"/>
              </w:rP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R$ 260.00~</w:t>
            </w:r>
          </w:p>
        </w:tc>
        <w:tc>
          <w:tcPr>
            <w:tcW w:w="714" w:type="pct"/>
            <w:vMerge/>
            <w:shd w:val="clear" w:color="auto" w:fill="auto"/>
            <w:vAlign w:val="center"/>
          </w:tcPr>
          <w:p w:rsidR="009A4997" w:rsidRPr="0083268A" w:rsidRDefault="009A4997" w:rsidP="00057161">
            <w:pPr>
              <w:pStyle w:val="Tabletext0"/>
            </w:pPr>
          </w:p>
        </w:tc>
      </w:tr>
      <w:tr w:rsidR="009A4997" w:rsidRPr="003729B1" w:rsidTr="00057161">
        <w:trPr>
          <w:trHeight w:val="267"/>
          <w:jc w:val="center"/>
        </w:trPr>
        <w:tc>
          <w:tcPr>
            <w:tcW w:w="1810" w:type="pct"/>
            <w:vMerge w:val="restart"/>
            <w:shd w:val="clear" w:color="auto" w:fill="auto"/>
            <w:vAlign w:val="center"/>
          </w:tcPr>
          <w:p w:rsidR="009A4997" w:rsidRPr="0017375F" w:rsidRDefault="009A4997" w:rsidP="00057161">
            <w:pPr>
              <w:pStyle w:val="Tabletext0"/>
              <w:rPr>
                <w:lang w:val="es-ES_tradnl"/>
              </w:rPr>
            </w:pPr>
            <w:proofErr w:type="spellStart"/>
            <w:r w:rsidRPr="0017375F">
              <w:rPr>
                <w:lang w:val="es-ES_tradnl"/>
              </w:rPr>
              <w:t>Arpoador</w:t>
            </w:r>
            <w:proofErr w:type="spellEnd"/>
            <w:r w:rsidRPr="0017375F">
              <w:rPr>
                <w:lang w:val="es-ES_tradnl"/>
              </w:rPr>
              <w:t xml:space="preserve"> </w:t>
            </w:r>
            <w:proofErr w:type="spellStart"/>
            <w:r w:rsidRPr="0017375F">
              <w:rPr>
                <w:lang w:val="es-ES_tradnl"/>
              </w:rPr>
              <w:t>Inn</w:t>
            </w:r>
            <w:proofErr w:type="spellEnd"/>
            <w:r w:rsidRPr="0017375F">
              <w:rPr>
                <w:lang w:val="es-ES_tradnl"/>
              </w:rPr>
              <w:t xml:space="preserve"> Hotel</w:t>
            </w:r>
            <w:r w:rsidRPr="0017375F">
              <w:rPr>
                <w:lang w:val="es-ES_tradnl"/>
              </w:rPr>
              <w:br/>
            </w:r>
            <w:r w:rsidR="0024463D">
              <w:fldChar w:fldCharType="begin"/>
            </w:r>
            <w:r w:rsidR="0024463D" w:rsidRPr="006E1EFE">
              <w:rPr>
                <w:lang w:val="es-ES_tradnl"/>
              </w:rPr>
              <w:instrText>HYPERLINK "http://www.arpoadorinn.com.br"</w:instrText>
            </w:r>
            <w:r w:rsidR="0024463D">
              <w:fldChar w:fldCharType="separate"/>
            </w:r>
            <w:r w:rsidRPr="0017375F">
              <w:rPr>
                <w:rStyle w:val="Hyperlink"/>
                <w:lang w:val="es-ES_tradnl"/>
              </w:rPr>
              <w:t>www.arpoadorinn.com.br</w:t>
            </w:r>
            <w:r w:rsidR="0024463D">
              <w:fldChar w:fldCharType="end"/>
            </w:r>
          </w:p>
        </w:tc>
        <w:tc>
          <w:tcPr>
            <w:tcW w:w="533" w:type="pct"/>
            <w:vMerge w:val="restart"/>
            <w:shd w:val="clear" w:color="auto" w:fill="auto"/>
            <w:vAlign w:val="center"/>
          </w:tcPr>
          <w:p w:rsidR="009A4997" w:rsidRPr="003729B1" w:rsidRDefault="009A4997" w:rsidP="00057161">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9A4997" w:rsidRPr="0083268A" w:rsidRDefault="009A4997" w:rsidP="00057161">
            <w:pPr>
              <w:pStyle w:val="Tabletext0"/>
              <w:jc w:val="center"/>
            </w:pPr>
            <w:r w:rsidRPr="0083268A">
              <w:t>650m</w:t>
            </w:r>
          </w:p>
        </w:tc>
        <w:tc>
          <w:tcPr>
            <w:tcW w:w="684" w:type="pct"/>
            <w:shd w:val="clear" w:color="auto" w:fill="auto"/>
            <w:vAlign w:val="center"/>
          </w:tcPr>
          <w:p w:rsidR="009A4997" w:rsidRPr="0083268A" w:rsidRDefault="009A4997" w:rsidP="00057161">
            <w:pPr>
              <w:pStyle w:val="Tabletext0"/>
            </w:pPr>
            <w:r w:rsidRPr="0083268A">
              <w:t>Single</w:t>
            </w:r>
          </w:p>
        </w:tc>
        <w:tc>
          <w:tcPr>
            <w:tcW w:w="713" w:type="pct"/>
            <w:shd w:val="clear" w:color="auto" w:fill="auto"/>
            <w:vAlign w:val="center"/>
          </w:tcPr>
          <w:p w:rsidR="009A4997" w:rsidRPr="0083268A" w:rsidRDefault="009A4997" w:rsidP="00057161">
            <w:pPr>
              <w:pStyle w:val="Tabletext0"/>
            </w:pPr>
            <w:r w:rsidRPr="0083268A">
              <w:t>R$ 297.00~</w:t>
            </w:r>
          </w:p>
        </w:tc>
        <w:tc>
          <w:tcPr>
            <w:tcW w:w="714" w:type="pct"/>
            <w:vMerge w:val="restart"/>
            <w:shd w:val="clear" w:color="auto" w:fill="auto"/>
            <w:vAlign w:val="center"/>
          </w:tcPr>
          <w:p w:rsidR="009A4997" w:rsidRPr="0083268A" w:rsidRDefault="009A4997" w:rsidP="00057161">
            <w:pPr>
              <w:pStyle w:val="Tabletext0"/>
            </w:pPr>
            <w:r w:rsidRPr="0083268A">
              <w:t>Breakfast inclu</w:t>
            </w:r>
            <w:r>
              <w:t>d</w:t>
            </w:r>
            <w:r w:rsidRPr="0083268A">
              <w:t>ed</w:t>
            </w:r>
          </w:p>
        </w:tc>
      </w:tr>
      <w:tr w:rsidR="009A4997" w:rsidRPr="003729B1" w:rsidTr="00057161">
        <w:trPr>
          <w:trHeight w:val="267"/>
          <w:jc w:val="center"/>
        </w:trPr>
        <w:tc>
          <w:tcPr>
            <w:tcW w:w="1810" w:type="pct"/>
            <w:vMerge/>
            <w:shd w:val="clear" w:color="auto" w:fill="auto"/>
            <w:vAlign w:val="center"/>
          </w:tcPr>
          <w:p w:rsidR="009A4997" w:rsidRPr="0083268A" w:rsidRDefault="009A4997" w:rsidP="00057161">
            <w:pPr>
              <w:pStyle w:val="Tabletext0"/>
            </w:pPr>
          </w:p>
        </w:tc>
        <w:tc>
          <w:tcPr>
            <w:tcW w:w="533" w:type="pct"/>
            <w:vMerge/>
            <w:shd w:val="clear" w:color="auto" w:fill="auto"/>
            <w:vAlign w:val="center"/>
          </w:tcPr>
          <w:p w:rsidR="009A4997" w:rsidRPr="0083268A" w:rsidRDefault="009A4997" w:rsidP="00057161">
            <w:pPr>
              <w:pStyle w:val="Tabletext0"/>
              <w:jc w:val="center"/>
            </w:pPr>
          </w:p>
        </w:tc>
        <w:tc>
          <w:tcPr>
            <w:tcW w:w="546" w:type="pct"/>
            <w:vMerge/>
            <w:shd w:val="clear" w:color="auto" w:fill="auto"/>
            <w:vAlign w:val="center"/>
          </w:tcPr>
          <w:p w:rsidR="009A4997" w:rsidRPr="0083268A" w:rsidRDefault="009A4997" w:rsidP="00057161">
            <w:pPr>
              <w:pStyle w:val="Tabletext0"/>
              <w:jc w:val="center"/>
            </w:pPr>
          </w:p>
        </w:tc>
        <w:tc>
          <w:tcPr>
            <w:tcW w:w="684" w:type="pct"/>
            <w:shd w:val="clear" w:color="auto" w:fill="auto"/>
            <w:vAlign w:val="center"/>
          </w:tcPr>
          <w:p w:rsidR="009A4997" w:rsidRPr="0083268A" w:rsidRDefault="009A4997" w:rsidP="00057161">
            <w:pPr>
              <w:pStyle w:val="Tabletext0"/>
            </w:pPr>
            <w:r w:rsidRPr="0083268A">
              <w:t>Double</w:t>
            </w:r>
          </w:p>
        </w:tc>
        <w:tc>
          <w:tcPr>
            <w:tcW w:w="713" w:type="pct"/>
            <w:shd w:val="clear" w:color="auto" w:fill="auto"/>
            <w:vAlign w:val="center"/>
          </w:tcPr>
          <w:p w:rsidR="009A4997" w:rsidRPr="0083268A" w:rsidRDefault="009A4997" w:rsidP="00057161">
            <w:pPr>
              <w:pStyle w:val="Tabletext0"/>
            </w:pPr>
            <w:r w:rsidRPr="0083268A">
              <w:t>R$ 330.00~</w:t>
            </w:r>
          </w:p>
        </w:tc>
        <w:tc>
          <w:tcPr>
            <w:tcW w:w="714" w:type="pct"/>
            <w:vMerge/>
            <w:shd w:val="clear" w:color="auto" w:fill="auto"/>
            <w:vAlign w:val="center"/>
          </w:tcPr>
          <w:p w:rsidR="009A4997" w:rsidRPr="0083268A" w:rsidRDefault="009A4997" w:rsidP="00057161">
            <w:pPr>
              <w:pStyle w:val="Tabletext0"/>
            </w:pPr>
          </w:p>
        </w:tc>
      </w:tr>
    </w:tbl>
    <w:p w:rsidR="009A4997" w:rsidRPr="00615A2B" w:rsidRDefault="009A4997" w:rsidP="009A4997">
      <w:pPr>
        <w:rPr>
          <w:color w:val="FF0000"/>
          <w:szCs w:val="24"/>
          <w:lang w:val="en-US"/>
        </w:rPr>
      </w:pPr>
      <w:r w:rsidRPr="00615A2B">
        <w:rPr>
          <w:color w:val="FF0000"/>
          <w:szCs w:val="24"/>
          <w:lang w:val="en-US"/>
        </w:rPr>
        <w:t xml:space="preserve">Many other hotels are in a short distance. Copacabana, </w:t>
      </w:r>
      <w:proofErr w:type="spellStart"/>
      <w:r w:rsidRPr="00615A2B">
        <w:rPr>
          <w:color w:val="FF0000"/>
          <w:szCs w:val="24"/>
          <w:lang w:val="en-US"/>
        </w:rPr>
        <w:t>Ipanema</w:t>
      </w:r>
      <w:proofErr w:type="spellEnd"/>
      <w:r w:rsidRPr="00615A2B">
        <w:rPr>
          <w:color w:val="FF0000"/>
          <w:szCs w:val="24"/>
          <w:lang w:val="en-US"/>
        </w:rPr>
        <w:t xml:space="preserve"> and </w:t>
      </w:r>
      <w:proofErr w:type="spellStart"/>
      <w:r w:rsidRPr="00615A2B">
        <w:rPr>
          <w:color w:val="FF0000"/>
          <w:szCs w:val="24"/>
          <w:lang w:val="en-US"/>
        </w:rPr>
        <w:t>Leblon</w:t>
      </w:r>
      <w:proofErr w:type="spellEnd"/>
      <w:r w:rsidRPr="00615A2B">
        <w:rPr>
          <w:color w:val="FF0000"/>
          <w:szCs w:val="24"/>
          <w:lang w:val="en-US"/>
        </w:rPr>
        <w:t xml:space="preserve"> are the nearest (and recommended) neighborhoods.</w:t>
      </w:r>
    </w:p>
    <w:p w:rsidR="009A4997" w:rsidRPr="00615A2B" w:rsidRDefault="009A4997" w:rsidP="00057161">
      <w:pPr>
        <w:pStyle w:val="Heading1"/>
        <w:rPr>
          <w:szCs w:val="24"/>
          <w:lang w:val="en-US"/>
        </w:rPr>
      </w:pPr>
      <w:r w:rsidRPr="00615A2B">
        <w:rPr>
          <w:szCs w:val="24"/>
          <w:lang w:val="en-US"/>
        </w:rPr>
        <w:t>Currency</w:t>
      </w:r>
    </w:p>
    <w:p w:rsidR="009A4997" w:rsidRPr="00615A2B" w:rsidRDefault="009A4997" w:rsidP="00057161">
      <w:pPr>
        <w:pStyle w:val="BodyText0"/>
        <w:rPr>
          <w:szCs w:val="24"/>
          <w:lang w:val="en-US"/>
        </w:rPr>
      </w:pPr>
      <w:r w:rsidRPr="00615A2B">
        <w:rPr>
          <w:szCs w:val="24"/>
          <w:lang w:val="en-US"/>
        </w:rPr>
        <w:t xml:space="preserve">Brazilian Real (BRL) is the official currency. Foreign currency can be exchanged into </w:t>
      </w:r>
      <w:proofErr w:type="spellStart"/>
      <w:r w:rsidRPr="00615A2B">
        <w:rPr>
          <w:szCs w:val="24"/>
          <w:lang w:val="en-US"/>
        </w:rPr>
        <w:t>Reais</w:t>
      </w:r>
      <w:proofErr w:type="spellEnd"/>
      <w:r w:rsidRPr="00615A2B">
        <w:rPr>
          <w:szCs w:val="24"/>
          <w:lang w:val="en-US"/>
        </w:rPr>
        <w:t xml:space="preserve"> in currency exchange agencies and some banks. Brazil adopts a floating exchange rate. The exchange rate on May 16 2011 was USD 1.00 = R$1,63.</w:t>
      </w:r>
    </w:p>
    <w:p w:rsidR="009A4997" w:rsidRPr="00615A2B" w:rsidRDefault="009A4997" w:rsidP="00057161">
      <w:pPr>
        <w:pStyle w:val="BodyText0"/>
        <w:rPr>
          <w:szCs w:val="24"/>
          <w:lang w:val="en-US"/>
        </w:rPr>
      </w:pPr>
      <w:r w:rsidRPr="00615A2B">
        <w:rPr>
          <w:szCs w:val="24"/>
          <w:lang w:val="en-US"/>
        </w:rPr>
        <w:t>Today, Real has six bills, R$ 2</w:t>
      </w:r>
      <w:r w:rsidR="00C31721">
        <w:rPr>
          <w:szCs w:val="24"/>
          <w:lang w:val="en-US"/>
        </w:rPr>
        <w:t>,</w:t>
      </w:r>
      <w:r w:rsidRPr="00615A2B">
        <w:rPr>
          <w:szCs w:val="24"/>
          <w:lang w:val="en-US"/>
        </w:rPr>
        <w:t>00, R$ 5</w:t>
      </w:r>
      <w:r w:rsidR="00C31721">
        <w:rPr>
          <w:szCs w:val="24"/>
          <w:lang w:val="en-US"/>
        </w:rPr>
        <w:t>,</w:t>
      </w:r>
      <w:r w:rsidRPr="00615A2B">
        <w:rPr>
          <w:szCs w:val="24"/>
          <w:lang w:val="en-US"/>
        </w:rPr>
        <w:t>00, R$ 10</w:t>
      </w:r>
      <w:r w:rsidR="00C31721">
        <w:rPr>
          <w:szCs w:val="24"/>
          <w:lang w:val="en-US"/>
        </w:rPr>
        <w:t>,</w:t>
      </w:r>
      <w:r w:rsidRPr="00615A2B">
        <w:rPr>
          <w:szCs w:val="24"/>
          <w:lang w:val="en-US"/>
        </w:rPr>
        <w:t>00, R$ 20</w:t>
      </w:r>
      <w:r w:rsidR="00C31721">
        <w:rPr>
          <w:szCs w:val="24"/>
          <w:lang w:val="en-US"/>
        </w:rPr>
        <w:t>,</w:t>
      </w:r>
      <w:r w:rsidRPr="00615A2B">
        <w:rPr>
          <w:szCs w:val="24"/>
          <w:lang w:val="en-US"/>
        </w:rPr>
        <w:t>00, R$ 50</w:t>
      </w:r>
      <w:r w:rsidR="00C31721">
        <w:rPr>
          <w:szCs w:val="24"/>
          <w:lang w:val="en-US"/>
        </w:rPr>
        <w:t>,</w:t>
      </w:r>
      <w:r w:rsidRPr="00615A2B">
        <w:rPr>
          <w:szCs w:val="24"/>
          <w:lang w:val="en-US"/>
        </w:rPr>
        <w:t>00 and R$ 100</w:t>
      </w:r>
      <w:r w:rsidR="00C31721">
        <w:rPr>
          <w:szCs w:val="24"/>
          <w:lang w:val="en-US"/>
        </w:rPr>
        <w:t>,</w:t>
      </w:r>
      <w:r w:rsidRPr="00615A2B">
        <w:rPr>
          <w:szCs w:val="24"/>
          <w:lang w:val="en-US"/>
        </w:rPr>
        <w:t>00, plus five coins, R$ 0</w:t>
      </w:r>
      <w:r w:rsidR="00C31721">
        <w:rPr>
          <w:szCs w:val="24"/>
          <w:lang w:val="en-US"/>
        </w:rPr>
        <w:t>,</w:t>
      </w:r>
      <w:r w:rsidRPr="00615A2B">
        <w:rPr>
          <w:szCs w:val="24"/>
          <w:lang w:val="en-US"/>
        </w:rPr>
        <w:t>05, R$ 0</w:t>
      </w:r>
      <w:r w:rsidR="00C31721">
        <w:rPr>
          <w:szCs w:val="24"/>
          <w:lang w:val="en-US"/>
        </w:rPr>
        <w:t>,</w:t>
      </w:r>
      <w:r w:rsidRPr="00615A2B">
        <w:rPr>
          <w:szCs w:val="24"/>
          <w:lang w:val="en-US"/>
        </w:rPr>
        <w:t>10, R$ 0</w:t>
      </w:r>
      <w:r w:rsidR="00C31721">
        <w:rPr>
          <w:szCs w:val="24"/>
          <w:lang w:val="en-US"/>
        </w:rPr>
        <w:t>,</w:t>
      </w:r>
      <w:r w:rsidRPr="00615A2B">
        <w:rPr>
          <w:szCs w:val="24"/>
          <w:lang w:val="en-US"/>
        </w:rPr>
        <w:t>25, R$ 0</w:t>
      </w:r>
      <w:r w:rsidR="00C31721">
        <w:rPr>
          <w:szCs w:val="24"/>
          <w:lang w:val="en-US"/>
        </w:rPr>
        <w:t>,</w:t>
      </w:r>
      <w:r w:rsidRPr="00615A2B">
        <w:rPr>
          <w:szCs w:val="24"/>
          <w:lang w:val="en-US"/>
        </w:rPr>
        <w:t>50 and R$ 1</w:t>
      </w:r>
      <w:r w:rsidR="00C31721">
        <w:rPr>
          <w:szCs w:val="24"/>
          <w:lang w:val="en-US"/>
        </w:rPr>
        <w:t>,</w:t>
      </w:r>
      <w:r w:rsidRPr="00615A2B">
        <w:rPr>
          <w:szCs w:val="24"/>
          <w:lang w:val="en-US"/>
        </w:rPr>
        <w:t xml:space="preserve">00. Check banknote photos at </w:t>
      </w:r>
      <w:r w:rsidR="0024463D">
        <w:fldChar w:fldCharType="begin"/>
      </w:r>
      <w:r w:rsidR="0024463D" w:rsidRPr="006E1EFE">
        <w:rPr>
          <w:lang w:val="en-US"/>
        </w:rPr>
        <w:instrText>HYPERLINK "http://en.wikipedia.org/wiki/Brazilian_real"</w:instrText>
      </w:r>
      <w:r w:rsidR="0024463D">
        <w:fldChar w:fldCharType="separate"/>
      </w:r>
      <w:r w:rsidR="00C31721" w:rsidRPr="00240C55">
        <w:rPr>
          <w:rStyle w:val="Hyperlink"/>
          <w:szCs w:val="24"/>
          <w:lang w:val="en-US"/>
        </w:rPr>
        <w:t>http://en.wikipedia.org/wiki/Brazilian_real</w:t>
      </w:r>
      <w:r w:rsidR="0024463D">
        <w:fldChar w:fldCharType="end"/>
      </w:r>
      <w:r w:rsidR="00C31721">
        <w:rPr>
          <w:szCs w:val="24"/>
          <w:lang w:val="en-US"/>
        </w:rPr>
        <w:t>.</w:t>
      </w:r>
    </w:p>
    <w:p w:rsidR="009A4997" w:rsidRPr="00615A2B" w:rsidRDefault="009A4997" w:rsidP="00057161">
      <w:pPr>
        <w:pStyle w:val="BodyText0"/>
        <w:rPr>
          <w:szCs w:val="24"/>
          <w:lang w:val="en-US"/>
        </w:rPr>
      </w:pPr>
      <w:r w:rsidRPr="00615A2B">
        <w:rPr>
          <w:szCs w:val="24"/>
          <w:lang w:val="en-US"/>
        </w:rPr>
        <w:t>VISA and MasterCard are widely accepted in Brazil. American Express and Diners Club are often accepted as well.</w:t>
      </w:r>
    </w:p>
    <w:p w:rsidR="009A4997" w:rsidRPr="00615A2B" w:rsidRDefault="009A4997" w:rsidP="00057161">
      <w:pPr>
        <w:pStyle w:val="BodyText0"/>
        <w:rPr>
          <w:szCs w:val="24"/>
          <w:lang w:val="en-US"/>
        </w:rPr>
      </w:pPr>
      <w:r w:rsidRPr="00615A2B">
        <w:rPr>
          <w:szCs w:val="24"/>
          <w:lang w:val="en-US"/>
        </w:rPr>
        <w:t>Some ATMs (</w:t>
      </w:r>
      <w:proofErr w:type="spellStart"/>
      <w:r w:rsidRPr="00615A2B">
        <w:rPr>
          <w:szCs w:val="24"/>
          <w:lang w:val="en-US"/>
        </w:rPr>
        <w:t>Banco</w:t>
      </w:r>
      <w:proofErr w:type="spellEnd"/>
      <w:r w:rsidRPr="00615A2B">
        <w:rPr>
          <w:szCs w:val="24"/>
          <w:lang w:val="en-US"/>
        </w:rPr>
        <w:t xml:space="preserve"> do </w:t>
      </w:r>
      <w:proofErr w:type="spellStart"/>
      <w:r w:rsidRPr="00615A2B">
        <w:rPr>
          <w:szCs w:val="24"/>
          <w:lang w:val="en-US"/>
        </w:rPr>
        <w:t>Brasil</w:t>
      </w:r>
      <w:proofErr w:type="spellEnd"/>
      <w:r w:rsidRPr="00615A2B">
        <w:rPr>
          <w:szCs w:val="24"/>
          <w:lang w:val="en-US"/>
        </w:rPr>
        <w:t>, Citibank, Santander, HSBC…) accept Visa Plus, Cirrus and Maestro Cards. Taxes may apply. There are limits on withdrawals that depend on the time of the day (lower limits after-hours).</w:t>
      </w:r>
    </w:p>
    <w:p w:rsidR="009A4997" w:rsidRPr="00615A2B" w:rsidRDefault="009A4997" w:rsidP="00057161">
      <w:pPr>
        <w:pStyle w:val="Heading1"/>
        <w:rPr>
          <w:szCs w:val="24"/>
          <w:lang w:val="en-US"/>
        </w:rPr>
      </w:pPr>
      <w:r w:rsidRPr="00615A2B">
        <w:rPr>
          <w:szCs w:val="24"/>
          <w:lang w:val="en-US"/>
        </w:rPr>
        <w:t>Entry Requirements (Visa)</w:t>
      </w:r>
    </w:p>
    <w:p w:rsidR="009A4997" w:rsidRPr="00615A2B" w:rsidRDefault="009A4997" w:rsidP="00057161">
      <w:pPr>
        <w:pStyle w:val="BodyText0"/>
        <w:rPr>
          <w:szCs w:val="24"/>
          <w:lang w:val="en-US"/>
        </w:rPr>
      </w:pPr>
      <w:r w:rsidRPr="00615A2B">
        <w:rPr>
          <w:szCs w:val="24"/>
          <w:lang w:val="en-US"/>
        </w:rPr>
        <w:t>Brazil has a reciprocal visa system: if your home country requires Brazilian nationals to hold a visa, then you will need one to enter Brazil. The following link is a document that contains a table listing entrance visa requirements for every country, as of 01 April 2011.</w:t>
      </w:r>
    </w:p>
    <w:p w:rsidR="009A4997" w:rsidRPr="00C31721" w:rsidRDefault="0024463D" w:rsidP="00C31721">
      <w:hyperlink r:id="rId24" w:history="1">
        <w:r w:rsidR="009A4997" w:rsidRPr="00C31721">
          <w:rPr>
            <w:rStyle w:val="Hyperlink"/>
          </w:rPr>
          <w:t>http://www.portalconsular.mre.gov.br/antes/qgrv_ingles_01.04.2011.pdf</w:t>
        </w:r>
      </w:hyperlink>
    </w:p>
    <w:p w:rsidR="009A4997" w:rsidRPr="00615A2B" w:rsidRDefault="009A4997" w:rsidP="00057161">
      <w:pPr>
        <w:pStyle w:val="BodyText0"/>
        <w:rPr>
          <w:szCs w:val="24"/>
          <w:lang w:val="en-US"/>
        </w:rPr>
      </w:pPr>
      <w:r w:rsidRPr="00615A2B">
        <w:rPr>
          <w:szCs w:val="24"/>
          <w:lang w:val="en-US"/>
        </w:rPr>
        <w:t>Delegates will need a temporary, business visa, which is identified in the above document by “VITEM II” (last column of the “entrance visas” table). To know if you will need to hold that visa, locate your country in that table and check the value of “VITEM II” column against the captions located in the first page of the same document.</w:t>
      </w:r>
    </w:p>
    <w:p w:rsidR="009A4997" w:rsidRPr="00C31721" w:rsidRDefault="009A4997" w:rsidP="00C31721">
      <w:r w:rsidRPr="00C31721">
        <w:t xml:space="preserve">Delegates must confirm the visa requirements with the nearest Brazilian representation of your country/region. Find the nearest one </w:t>
      </w:r>
      <w:r w:rsidR="00C31721">
        <w:t>(ordered by city)</w:t>
      </w:r>
      <w:r w:rsidR="00C31721" w:rsidRPr="00C31721">
        <w:t xml:space="preserve"> at</w:t>
      </w:r>
      <w:r w:rsidR="00C31721">
        <w:t>:</w:t>
      </w:r>
    </w:p>
    <w:p w:rsidR="009A4997" w:rsidRPr="00C31721" w:rsidRDefault="0024463D" w:rsidP="00C31721">
      <w:hyperlink r:id="rId25" w:history="1">
        <w:r w:rsidR="009A4997" w:rsidRPr="00C31721">
          <w:rPr>
            <w:rStyle w:val="Hyperlink"/>
          </w:rPr>
          <w:t>http://www.itamaraty.gov.br/o-ministerio/o-brasil-no-exterior</w:t>
        </w:r>
      </w:hyperlink>
    </w:p>
    <w:p w:rsidR="009A4997" w:rsidRPr="00C31721" w:rsidRDefault="009A4997" w:rsidP="00C31721">
      <w:r w:rsidRPr="00C31721">
        <w:t>If the Brazilian representation requests an invitation letter from a Brazilian counterpart, delegates must request that letter to</w:t>
      </w:r>
      <w:r w:rsidR="00C31721">
        <w:t xml:space="preserve"> the IPTV-GSI local organizer</w:t>
      </w:r>
      <w:r w:rsidRPr="00C31721">
        <w:t xml:space="preserve"> </w:t>
      </w:r>
      <w:r w:rsidRPr="00C31721">
        <w:rPr>
          <w:b/>
          <w:bCs/>
        </w:rPr>
        <w:t>no later than 17 June 2011</w:t>
      </w:r>
      <w:r w:rsidRPr="00C31721">
        <w:t>.</w:t>
      </w:r>
    </w:p>
    <w:p w:rsidR="009A4997" w:rsidRPr="00C31721" w:rsidRDefault="009A4997" w:rsidP="00C31721">
      <w:r w:rsidRPr="00C31721">
        <w:t>Needing a visa or not, delegates must hold a 6-month valid passport to enter Brazil.</w:t>
      </w:r>
    </w:p>
    <w:p w:rsidR="009A4997" w:rsidRPr="00C31721" w:rsidRDefault="009A4997" w:rsidP="00C31721"/>
    <w:p w:rsidR="009A4997" w:rsidRPr="00615A2B" w:rsidRDefault="009A4997" w:rsidP="00057161">
      <w:pPr>
        <w:pStyle w:val="Heading1"/>
        <w:rPr>
          <w:szCs w:val="24"/>
          <w:lang w:val="en-US"/>
        </w:rPr>
      </w:pPr>
      <w:r w:rsidRPr="00615A2B">
        <w:rPr>
          <w:szCs w:val="24"/>
          <w:lang w:val="en-US"/>
        </w:rPr>
        <w:lastRenderedPageBreak/>
        <w:t>Language</w:t>
      </w:r>
    </w:p>
    <w:p w:rsidR="009A4997" w:rsidRPr="00C31721" w:rsidRDefault="009A4997" w:rsidP="00C31721">
      <w:r w:rsidRPr="00C31721">
        <w:t>Official l</w:t>
      </w:r>
      <w:r w:rsidR="00C31721" w:rsidRPr="00C31721">
        <w:t xml:space="preserve">anguage is Brazilian Portuguese, see e.g. </w:t>
      </w:r>
      <w:hyperlink r:id="rId26" w:history="1">
        <w:r w:rsidRPr="00C31721">
          <w:rPr>
            <w:rStyle w:val="Hyperlink"/>
          </w:rPr>
          <w:t>http://wikitravel.org/en/Portuguese_phrasebook</w:t>
        </w:r>
      </w:hyperlink>
      <w:r w:rsidR="00C31721">
        <w:t>.</w:t>
      </w:r>
      <w:r w:rsidRPr="00C31721">
        <w:t xml:space="preserve"> English speakers are rare, except at Rio’s touristic areas and its services. Spanish is commonly understood.</w:t>
      </w:r>
    </w:p>
    <w:p w:rsidR="009A4997" w:rsidRPr="00615A2B" w:rsidRDefault="009A4997" w:rsidP="00057161">
      <w:pPr>
        <w:pStyle w:val="Heading1"/>
        <w:rPr>
          <w:szCs w:val="24"/>
          <w:lang w:val="en-US"/>
        </w:rPr>
      </w:pPr>
      <w:r w:rsidRPr="00615A2B">
        <w:rPr>
          <w:szCs w:val="24"/>
          <w:lang w:val="en-US"/>
        </w:rPr>
        <w:t>Transportation</w:t>
      </w:r>
    </w:p>
    <w:p w:rsidR="009A4997" w:rsidRPr="00615A2B" w:rsidRDefault="009A4997" w:rsidP="00027367">
      <w:pPr>
        <w:pStyle w:val="BodyText0"/>
        <w:keepNext/>
        <w:rPr>
          <w:b/>
          <w:bCs/>
          <w:szCs w:val="24"/>
          <w:lang w:val="en-US"/>
        </w:rPr>
      </w:pPr>
      <w:r w:rsidRPr="00615A2B">
        <w:rPr>
          <w:b/>
          <w:bCs/>
          <w:szCs w:val="24"/>
          <w:lang w:val="en-US"/>
        </w:rPr>
        <w:t xml:space="preserve">&gt; </w:t>
      </w:r>
      <w:proofErr w:type="spellStart"/>
      <w:r w:rsidRPr="00615A2B">
        <w:rPr>
          <w:b/>
          <w:bCs/>
          <w:szCs w:val="24"/>
          <w:lang w:val="en-US"/>
        </w:rPr>
        <w:t>Galeão</w:t>
      </w:r>
      <w:proofErr w:type="spellEnd"/>
      <w:r w:rsidRPr="00615A2B">
        <w:rPr>
          <w:b/>
          <w:bCs/>
          <w:szCs w:val="24"/>
          <w:lang w:val="en-US"/>
        </w:rPr>
        <w:t xml:space="preserve">-Antonio Carlos </w:t>
      </w:r>
      <w:proofErr w:type="spellStart"/>
      <w:r w:rsidRPr="00615A2B">
        <w:rPr>
          <w:b/>
          <w:bCs/>
          <w:szCs w:val="24"/>
          <w:lang w:val="en-US"/>
        </w:rPr>
        <w:t>Jobim</w:t>
      </w:r>
      <w:proofErr w:type="spellEnd"/>
      <w:r w:rsidRPr="00615A2B">
        <w:rPr>
          <w:b/>
          <w:bCs/>
          <w:szCs w:val="24"/>
          <w:lang w:val="en-US"/>
        </w:rPr>
        <w:t xml:space="preserve"> International Airport (GIG)</w:t>
      </w:r>
    </w:p>
    <w:p w:rsidR="009A4997" w:rsidRPr="00C31721" w:rsidRDefault="009A4997" w:rsidP="00C31721">
      <w:r w:rsidRPr="00C31721">
        <w:t xml:space="preserve">Operated by </w:t>
      </w:r>
      <w:proofErr w:type="spellStart"/>
      <w:r w:rsidRPr="00C31721">
        <w:t>Infraero</w:t>
      </w:r>
      <w:proofErr w:type="spellEnd"/>
      <w:r w:rsidR="00C31721">
        <w:t xml:space="preserve"> (</w:t>
      </w:r>
      <w:hyperlink r:id="rId27" w:history="1">
        <w:r w:rsidR="00C31721" w:rsidRPr="00240C55">
          <w:rPr>
            <w:rStyle w:val="Hyperlink"/>
          </w:rPr>
          <w:t>http://www.infraero.gov.br</w:t>
        </w:r>
      </w:hyperlink>
      <w:r w:rsidR="00C31721">
        <w:t>)</w:t>
      </w:r>
      <w:r w:rsidRPr="00C31721">
        <w:t xml:space="preserve">, </w:t>
      </w:r>
      <w:proofErr w:type="spellStart"/>
      <w:r w:rsidRPr="00C31721">
        <w:t>Galeão</w:t>
      </w:r>
      <w:proofErr w:type="spellEnd"/>
      <w:r w:rsidRPr="00C31721">
        <w:t xml:space="preserve"> Airport is the largest airport site in Brazil. In 2010, it was ranked 4th in terms of transported passengers and cargo handled, and 6th in aircraft operations in Brazil, placing it amongst the busiest airports in the country. Furthermore, it is the 2nd busiest airport in terms of international air traffic in the country.</w:t>
      </w:r>
    </w:p>
    <w:p w:rsidR="009A4997" w:rsidRPr="00615A2B" w:rsidRDefault="009A4997" w:rsidP="00057161">
      <w:pPr>
        <w:pStyle w:val="BodyText0"/>
        <w:rPr>
          <w:szCs w:val="24"/>
          <w:lang w:val="en-US"/>
        </w:rPr>
      </w:pPr>
      <w:r w:rsidRPr="00615A2B">
        <w:rPr>
          <w:szCs w:val="24"/>
          <w:lang w:val="en-US"/>
        </w:rPr>
        <w:t xml:space="preserve">Main </w:t>
      </w:r>
      <w:r w:rsidRPr="00615A2B">
        <w:rPr>
          <w:szCs w:val="24"/>
          <w:u w:val="single"/>
          <w:lang w:val="en-US"/>
        </w:rPr>
        <w:t>airline companies</w:t>
      </w:r>
      <w:r w:rsidRPr="00615A2B">
        <w:rPr>
          <w:szCs w:val="24"/>
          <w:lang w:val="en-US"/>
        </w:rPr>
        <w:t xml:space="preserve"> operating in GIG include: </w:t>
      </w:r>
      <w:proofErr w:type="spellStart"/>
      <w:r w:rsidRPr="00615A2B">
        <w:rPr>
          <w:bCs/>
          <w:szCs w:val="24"/>
          <w:lang w:val="en-US"/>
        </w:rPr>
        <w:t>Aerolineas</w:t>
      </w:r>
      <w:proofErr w:type="spellEnd"/>
      <w:r w:rsidRPr="00615A2B">
        <w:rPr>
          <w:bCs/>
          <w:szCs w:val="24"/>
          <w:lang w:val="en-US"/>
        </w:rPr>
        <w:t xml:space="preserve"> </w:t>
      </w:r>
      <w:proofErr w:type="spellStart"/>
      <w:r w:rsidRPr="00615A2B">
        <w:rPr>
          <w:bCs/>
          <w:szCs w:val="24"/>
          <w:lang w:val="en-US"/>
        </w:rPr>
        <w:t>Argentinas</w:t>
      </w:r>
      <w:proofErr w:type="spellEnd"/>
      <w:r w:rsidRPr="00615A2B">
        <w:rPr>
          <w:bCs/>
          <w:szCs w:val="24"/>
          <w:lang w:val="en-US"/>
        </w:rPr>
        <w:t xml:space="preserve">, American Airlines, Air France, </w:t>
      </w:r>
      <w:proofErr w:type="spellStart"/>
      <w:r w:rsidRPr="00615A2B">
        <w:rPr>
          <w:bCs/>
          <w:szCs w:val="24"/>
          <w:lang w:val="en-US"/>
        </w:rPr>
        <w:t>Avianca</w:t>
      </w:r>
      <w:proofErr w:type="spellEnd"/>
      <w:r w:rsidRPr="00615A2B">
        <w:rPr>
          <w:bCs/>
          <w:szCs w:val="24"/>
          <w:lang w:val="en-US"/>
        </w:rPr>
        <w:t xml:space="preserve">, British Airways, Continental, </w:t>
      </w:r>
      <w:proofErr w:type="spellStart"/>
      <w:r w:rsidRPr="00615A2B">
        <w:rPr>
          <w:bCs/>
          <w:szCs w:val="24"/>
          <w:lang w:val="en-US"/>
        </w:rPr>
        <w:t>Copa</w:t>
      </w:r>
      <w:proofErr w:type="spellEnd"/>
      <w:r w:rsidRPr="00615A2B">
        <w:rPr>
          <w:bCs/>
          <w:szCs w:val="24"/>
          <w:lang w:val="en-US"/>
        </w:rPr>
        <w:t xml:space="preserve"> Airlines</w:t>
      </w:r>
      <w:r w:rsidRPr="00615A2B">
        <w:rPr>
          <w:szCs w:val="24"/>
          <w:lang w:val="en-US"/>
        </w:rPr>
        <w:t xml:space="preserve">, </w:t>
      </w:r>
      <w:r w:rsidRPr="00615A2B">
        <w:rPr>
          <w:bCs/>
          <w:szCs w:val="24"/>
          <w:lang w:val="en-US"/>
        </w:rPr>
        <w:t>Delta Airlines</w:t>
      </w:r>
      <w:r w:rsidRPr="00615A2B">
        <w:rPr>
          <w:szCs w:val="24"/>
          <w:lang w:val="en-US"/>
        </w:rPr>
        <w:t xml:space="preserve">, </w:t>
      </w:r>
      <w:proofErr w:type="spellStart"/>
      <w:r w:rsidRPr="00615A2B">
        <w:rPr>
          <w:bCs/>
          <w:szCs w:val="24"/>
          <w:lang w:val="en-US"/>
        </w:rPr>
        <w:t>Gol</w:t>
      </w:r>
      <w:proofErr w:type="spellEnd"/>
      <w:r w:rsidRPr="00615A2B">
        <w:rPr>
          <w:bCs/>
          <w:szCs w:val="24"/>
          <w:lang w:val="en-US"/>
        </w:rPr>
        <w:t xml:space="preserve">, Iberia, </w:t>
      </w:r>
      <w:proofErr w:type="spellStart"/>
      <w:r w:rsidRPr="00615A2B">
        <w:rPr>
          <w:bCs/>
          <w:szCs w:val="24"/>
          <w:lang w:val="en-US"/>
        </w:rPr>
        <w:t>Lan</w:t>
      </w:r>
      <w:proofErr w:type="spellEnd"/>
      <w:r w:rsidRPr="00615A2B">
        <w:rPr>
          <w:bCs/>
          <w:szCs w:val="24"/>
          <w:lang w:val="en-US"/>
        </w:rPr>
        <w:t xml:space="preserve"> Chile, </w:t>
      </w:r>
      <w:proofErr w:type="spellStart"/>
      <w:r w:rsidRPr="00615A2B">
        <w:rPr>
          <w:bCs/>
          <w:szCs w:val="24"/>
          <w:lang w:val="en-US"/>
        </w:rPr>
        <w:t>Lapsa</w:t>
      </w:r>
      <w:proofErr w:type="spellEnd"/>
      <w:r w:rsidRPr="00615A2B">
        <w:rPr>
          <w:bCs/>
          <w:szCs w:val="24"/>
          <w:lang w:val="en-US"/>
        </w:rPr>
        <w:t xml:space="preserve">-Air Paraguay, </w:t>
      </w:r>
      <w:proofErr w:type="spellStart"/>
      <w:r w:rsidRPr="00615A2B">
        <w:rPr>
          <w:bCs/>
          <w:szCs w:val="24"/>
          <w:lang w:val="en-US"/>
        </w:rPr>
        <w:t>Pluna</w:t>
      </w:r>
      <w:proofErr w:type="spellEnd"/>
      <w:r w:rsidRPr="00615A2B">
        <w:rPr>
          <w:bCs/>
          <w:szCs w:val="24"/>
          <w:lang w:val="en-US"/>
        </w:rPr>
        <w:t xml:space="preserve"> </w:t>
      </w:r>
      <w:proofErr w:type="spellStart"/>
      <w:r w:rsidRPr="00615A2B">
        <w:rPr>
          <w:bCs/>
          <w:szCs w:val="24"/>
          <w:lang w:val="en-US"/>
        </w:rPr>
        <w:t>Lineas</w:t>
      </w:r>
      <w:proofErr w:type="spellEnd"/>
      <w:r w:rsidRPr="00615A2B">
        <w:rPr>
          <w:bCs/>
          <w:szCs w:val="24"/>
          <w:lang w:val="en-US"/>
        </w:rPr>
        <w:t xml:space="preserve"> </w:t>
      </w:r>
      <w:proofErr w:type="spellStart"/>
      <w:r w:rsidRPr="00615A2B">
        <w:rPr>
          <w:bCs/>
          <w:szCs w:val="24"/>
          <w:lang w:val="en-US"/>
        </w:rPr>
        <w:t>Aereas</w:t>
      </w:r>
      <w:proofErr w:type="spellEnd"/>
      <w:r w:rsidRPr="00615A2B">
        <w:rPr>
          <w:bCs/>
          <w:szCs w:val="24"/>
          <w:lang w:val="en-US"/>
        </w:rPr>
        <w:t xml:space="preserve"> </w:t>
      </w:r>
      <w:proofErr w:type="spellStart"/>
      <w:r w:rsidRPr="00615A2B">
        <w:rPr>
          <w:bCs/>
          <w:szCs w:val="24"/>
          <w:lang w:val="en-US"/>
        </w:rPr>
        <w:t>Uruguayas</w:t>
      </w:r>
      <w:proofErr w:type="spellEnd"/>
      <w:r w:rsidRPr="00615A2B">
        <w:rPr>
          <w:bCs/>
          <w:szCs w:val="24"/>
          <w:lang w:val="en-US"/>
        </w:rPr>
        <w:t xml:space="preserve">, </w:t>
      </w:r>
      <w:proofErr w:type="spellStart"/>
      <w:r w:rsidRPr="00615A2B">
        <w:rPr>
          <w:bCs/>
          <w:szCs w:val="24"/>
          <w:lang w:val="en-US"/>
        </w:rPr>
        <w:t>Taag</w:t>
      </w:r>
      <w:proofErr w:type="spellEnd"/>
      <w:r w:rsidRPr="00615A2B">
        <w:rPr>
          <w:bCs/>
          <w:szCs w:val="24"/>
          <w:lang w:val="en-US"/>
        </w:rPr>
        <w:t xml:space="preserve">, </w:t>
      </w:r>
      <w:proofErr w:type="spellStart"/>
      <w:r w:rsidRPr="00615A2B">
        <w:rPr>
          <w:bCs/>
          <w:szCs w:val="24"/>
          <w:lang w:val="en-US"/>
        </w:rPr>
        <w:t>Taca</w:t>
      </w:r>
      <w:proofErr w:type="spellEnd"/>
      <w:r w:rsidRPr="00615A2B">
        <w:rPr>
          <w:bCs/>
          <w:szCs w:val="24"/>
          <w:lang w:val="en-US"/>
        </w:rPr>
        <w:t xml:space="preserve"> Peru, TAM, TAP, United Airlines, Us Airways, </w:t>
      </w:r>
      <w:proofErr w:type="spellStart"/>
      <w:r w:rsidRPr="00615A2B">
        <w:rPr>
          <w:bCs/>
          <w:szCs w:val="24"/>
          <w:lang w:val="en-US"/>
        </w:rPr>
        <w:t>WebJet</w:t>
      </w:r>
      <w:proofErr w:type="spellEnd"/>
      <w:r w:rsidRPr="00615A2B">
        <w:rPr>
          <w:szCs w:val="24"/>
          <w:lang w:val="en-US"/>
        </w:rPr>
        <w:t>.</w:t>
      </w:r>
    </w:p>
    <w:p w:rsidR="009A4997" w:rsidRPr="00615A2B" w:rsidRDefault="009A4997" w:rsidP="00057161">
      <w:pPr>
        <w:pStyle w:val="BodyText0"/>
        <w:rPr>
          <w:szCs w:val="24"/>
          <w:lang w:val="en-US"/>
        </w:rPr>
      </w:pPr>
      <w:r w:rsidRPr="00615A2B">
        <w:rPr>
          <w:szCs w:val="24"/>
          <w:lang w:val="en-US"/>
        </w:rPr>
        <w:t>The airport is located 20 km from downtown Rio de Janeiro and 26</w:t>
      </w:r>
      <w:r w:rsidR="00C31721">
        <w:rPr>
          <w:szCs w:val="24"/>
          <w:lang w:val="en-US"/>
        </w:rPr>
        <w:t xml:space="preserve"> </w:t>
      </w:r>
      <w:r w:rsidRPr="00615A2B">
        <w:rPr>
          <w:szCs w:val="24"/>
          <w:lang w:val="en-US"/>
        </w:rPr>
        <w:t>km from event venue. Best transportation options from GIG to Copacabana and surroundings are taxis and buses.</w:t>
      </w:r>
    </w:p>
    <w:p w:rsidR="009A4997" w:rsidRPr="00615A2B" w:rsidRDefault="009A4997" w:rsidP="00057161">
      <w:pPr>
        <w:pStyle w:val="BodyText0"/>
        <w:rPr>
          <w:szCs w:val="24"/>
          <w:lang w:val="en-US"/>
        </w:rPr>
      </w:pPr>
      <w:r w:rsidRPr="00615A2B">
        <w:rPr>
          <w:szCs w:val="24"/>
          <w:u w:val="single"/>
          <w:lang w:val="en-US"/>
        </w:rPr>
        <w:t>Taxis</w:t>
      </w:r>
      <w:r w:rsidRPr="00615A2B">
        <w:rPr>
          <w:szCs w:val="24"/>
          <w:lang w:val="en-US"/>
        </w:rPr>
        <w:t xml:space="preserve"> in Rio are cheap if compared to major world cities. The yellow cabs are the regular ones. Yellow cab companies authorized to operate at GIG are </w:t>
      </w:r>
      <w:proofErr w:type="spellStart"/>
      <w:r w:rsidRPr="00615A2B">
        <w:rPr>
          <w:szCs w:val="24"/>
          <w:lang w:val="en-US"/>
        </w:rPr>
        <w:t>AeroTaxi</w:t>
      </w:r>
      <w:proofErr w:type="spellEnd"/>
      <w:r w:rsidRPr="00615A2B">
        <w:rPr>
          <w:szCs w:val="24"/>
          <w:lang w:val="en-US"/>
        </w:rPr>
        <w:t xml:space="preserve"> and </w:t>
      </w:r>
      <w:proofErr w:type="spellStart"/>
      <w:r w:rsidRPr="00615A2B">
        <w:rPr>
          <w:szCs w:val="24"/>
          <w:lang w:val="en-US"/>
        </w:rPr>
        <w:t>AeroCoop</w:t>
      </w:r>
      <w:proofErr w:type="spellEnd"/>
      <w:r w:rsidRPr="00615A2B">
        <w:rPr>
          <w:szCs w:val="24"/>
          <w:lang w:val="en-US"/>
        </w:rPr>
        <w:t>. Delegates are advised to refuse any taxi offer made by individuals inside the airport. Yellow cabs are located just outside the arrivals floor, where you can find a representative of an authorized company. The rate for a trip from G</w:t>
      </w:r>
      <w:r w:rsidR="00C31721">
        <w:rPr>
          <w:szCs w:val="24"/>
          <w:lang w:val="en-US"/>
        </w:rPr>
        <w:t>IG to Copacabana is around R$50,</w:t>
      </w:r>
      <w:r w:rsidRPr="00615A2B">
        <w:rPr>
          <w:szCs w:val="24"/>
          <w:lang w:val="en-US"/>
        </w:rPr>
        <w:t>00. Please, see more details about yellow cabs in the “Get Around” information below. There are also more expensive special taxis that are blue, red or white, which can be hired in designated booths inside the airport.</w:t>
      </w:r>
    </w:p>
    <w:p w:rsidR="009A4997" w:rsidRPr="00615A2B" w:rsidRDefault="009A4997" w:rsidP="00057161">
      <w:pPr>
        <w:pStyle w:val="BodyText0"/>
        <w:rPr>
          <w:szCs w:val="24"/>
          <w:lang w:val="en-US"/>
        </w:rPr>
      </w:pPr>
      <w:r w:rsidRPr="00615A2B">
        <w:rPr>
          <w:szCs w:val="24"/>
          <w:u w:val="single"/>
          <w:lang w:val="en-US"/>
        </w:rPr>
        <w:t>Buses</w:t>
      </w:r>
      <w:r w:rsidRPr="00615A2B">
        <w:rPr>
          <w:szCs w:val="24"/>
          <w:lang w:val="en-US"/>
        </w:rPr>
        <w:t xml:space="preserve"> are also available. Real Auto </w:t>
      </w:r>
      <w:proofErr w:type="spellStart"/>
      <w:r w:rsidRPr="00615A2B">
        <w:rPr>
          <w:szCs w:val="24"/>
          <w:lang w:val="en-US"/>
        </w:rPr>
        <w:t>Ônibus</w:t>
      </w:r>
      <w:proofErr w:type="spellEnd"/>
      <w:r w:rsidRPr="00615A2B">
        <w:rPr>
          <w:szCs w:val="24"/>
          <w:lang w:val="en-US"/>
        </w:rPr>
        <w:t xml:space="preserve"> operates the Premium Bus Service number 2018 that runs between 05:30 and 23h from </w:t>
      </w:r>
      <w:proofErr w:type="spellStart"/>
      <w:r w:rsidRPr="00615A2B">
        <w:rPr>
          <w:szCs w:val="24"/>
          <w:lang w:val="en-US"/>
        </w:rPr>
        <w:t>Galeão</w:t>
      </w:r>
      <w:proofErr w:type="spellEnd"/>
      <w:r w:rsidRPr="00615A2B">
        <w:rPr>
          <w:szCs w:val="24"/>
          <w:lang w:val="en-US"/>
        </w:rPr>
        <w:t xml:space="preserve"> Airport to the southern parts of the city along the shore, including Copacabana, </w:t>
      </w:r>
      <w:proofErr w:type="spellStart"/>
      <w:r w:rsidRPr="00615A2B">
        <w:rPr>
          <w:szCs w:val="24"/>
          <w:lang w:val="en-US"/>
        </w:rPr>
        <w:t>Ipanema</w:t>
      </w:r>
      <w:proofErr w:type="spellEnd"/>
      <w:r w:rsidRPr="00615A2B">
        <w:rPr>
          <w:szCs w:val="24"/>
          <w:lang w:val="en-US"/>
        </w:rPr>
        <w:t xml:space="preserve"> and </w:t>
      </w:r>
      <w:proofErr w:type="spellStart"/>
      <w:r w:rsidRPr="00615A2B">
        <w:rPr>
          <w:szCs w:val="24"/>
          <w:lang w:val="en-US"/>
        </w:rPr>
        <w:t>Leblon</w:t>
      </w:r>
      <w:proofErr w:type="spellEnd"/>
      <w:r w:rsidRPr="00615A2B">
        <w:rPr>
          <w:szCs w:val="24"/>
          <w:lang w:val="en-US"/>
        </w:rPr>
        <w:t>. Tariff: R$9.00 as of 17 May 2011.</w:t>
      </w:r>
      <w:r w:rsidRPr="00615A2B">
        <w:rPr>
          <w:szCs w:val="24"/>
          <w:lang w:val="en-US"/>
        </w:rPr>
        <w:br/>
      </w:r>
    </w:p>
    <w:p w:rsidR="009A4997" w:rsidRPr="00615A2B" w:rsidRDefault="009A4997" w:rsidP="00027367">
      <w:pPr>
        <w:pStyle w:val="BodyText0"/>
        <w:keepNext/>
        <w:rPr>
          <w:b/>
          <w:bCs/>
          <w:szCs w:val="24"/>
          <w:lang w:val="en-US"/>
        </w:rPr>
      </w:pPr>
      <w:r w:rsidRPr="00615A2B">
        <w:rPr>
          <w:b/>
          <w:bCs/>
          <w:szCs w:val="24"/>
          <w:lang w:val="en-US"/>
        </w:rPr>
        <w:t>&gt; Santos Dumont Airport (SDU)</w:t>
      </w:r>
    </w:p>
    <w:p w:rsidR="009A4997" w:rsidRPr="00615A2B" w:rsidRDefault="009A4997" w:rsidP="00057161">
      <w:pPr>
        <w:pStyle w:val="BodyText0"/>
        <w:rPr>
          <w:szCs w:val="24"/>
          <w:lang w:val="en-US"/>
        </w:rPr>
      </w:pPr>
      <w:r w:rsidRPr="00615A2B">
        <w:rPr>
          <w:szCs w:val="24"/>
          <w:lang w:val="en-US"/>
        </w:rPr>
        <w:t xml:space="preserve">Also operated by </w:t>
      </w:r>
      <w:r w:rsidR="0024463D">
        <w:fldChar w:fldCharType="begin"/>
      </w:r>
      <w:r w:rsidR="0024463D" w:rsidRPr="006E1EFE">
        <w:rPr>
          <w:lang w:val="en-US"/>
        </w:rPr>
        <w:instrText>HYPERLINK "http://www.infraero.gov.br"</w:instrText>
      </w:r>
      <w:r w:rsidR="0024463D">
        <w:fldChar w:fldCharType="separate"/>
      </w:r>
      <w:proofErr w:type="spellStart"/>
      <w:r w:rsidRPr="00615A2B">
        <w:rPr>
          <w:rStyle w:val="Hyperlink"/>
          <w:szCs w:val="24"/>
          <w:lang w:val="en-US"/>
        </w:rPr>
        <w:t>Infraero</w:t>
      </w:r>
      <w:proofErr w:type="spellEnd"/>
      <w:r w:rsidR="0024463D">
        <w:fldChar w:fldCharType="end"/>
      </w:r>
      <w:r w:rsidRPr="00615A2B">
        <w:rPr>
          <w:szCs w:val="24"/>
          <w:lang w:val="en-US"/>
        </w:rPr>
        <w:t>, in 2010 Santos Dumont Airport was ranked 5th in terms of passengers and 4th in terms of number of operations in Brazil, placing it amongst the busiest airports in the country. It is a regional airport, dedicated to domestic flights.</w:t>
      </w:r>
    </w:p>
    <w:p w:rsidR="009A4997" w:rsidRPr="00615A2B" w:rsidRDefault="009A4997" w:rsidP="00057161">
      <w:pPr>
        <w:pStyle w:val="BodyText0"/>
        <w:rPr>
          <w:bCs/>
          <w:szCs w:val="24"/>
          <w:lang w:val="en-US"/>
        </w:rPr>
      </w:pPr>
      <w:r w:rsidRPr="00615A2B">
        <w:rPr>
          <w:szCs w:val="24"/>
          <w:lang w:val="en-US"/>
        </w:rPr>
        <w:t xml:space="preserve">Main </w:t>
      </w:r>
      <w:r w:rsidRPr="00615A2B">
        <w:rPr>
          <w:szCs w:val="24"/>
          <w:u w:val="single"/>
          <w:lang w:val="en-US"/>
        </w:rPr>
        <w:t>airline companies</w:t>
      </w:r>
      <w:r w:rsidRPr="00615A2B">
        <w:rPr>
          <w:szCs w:val="24"/>
          <w:lang w:val="en-US"/>
        </w:rPr>
        <w:t xml:space="preserve"> operating in SDU include: </w:t>
      </w:r>
      <w:proofErr w:type="spellStart"/>
      <w:r w:rsidRPr="00615A2B">
        <w:rPr>
          <w:bCs/>
          <w:szCs w:val="24"/>
          <w:lang w:val="en-US"/>
        </w:rPr>
        <w:t>Avianca</w:t>
      </w:r>
      <w:proofErr w:type="spellEnd"/>
      <w:r w:rsidRPr="00615A2B">
        <w:rPr>
          <w:bCs/>
          <w:szCs w:val="24"/>
          <w:lang w:val="en-US"/>
        </w:rPr>
        <w:t xml:space="preserve">, </w:t>
      </w:r>
      <w:proofErr w:type="spellStart"/>
      <w:r w:rsidRPr="00615A2B">
        <w:rPr>
          <w:bCs/>
          <w:szCs w:val="24"/>
          <w:lang w:val="en-US"/>
        </w:rPr>
        <w:t>Azul</w:t>
      </w:r>
      <w:proofErr w:type="spellEnd"/>
      <w:r w:rsidRPr="00615A2B">
        <w:rPr>
          <w:bCs/>
          <w:szCs w:val="24"/>
          <w:lang w:val="en-US"/>
        </w:rPr>
        <w:t xml:space="preserve">, </w:t>
      </w:r>
      <w:proofErr w:type="spellStart"/>
      <w:r w:rsidRPr="00615A2B">
        <w:rPr>
          <w:bCs/>
          <w:szCs w:val="24"/>
          <w:lang w:val="en-US"/>
        </w:rPr>
        <w:t>Gol</w:t>
      </w:r>
      <w:proofErr w:type="spellEnd"/>
      <w:r w:rsidRPr="00615A2B">
        <w:rPr>
          <w:bCs/>
          <w:szCs w:val="24"/>
          <w:lang w:val="en-US"/>
        </w:rPr>
        <w:t xml:space="preserve">, </w:t>
      </w:r>
      <w:proofErr w:type="spellStart"/>
      <w:r w:rsidRPr="00615A2B">
        <w:rPr>
          <w:bCs/>
          <w:szCs w:val="24"/>
          <w:lang w:val="en-US"/>
        </w:rPr>
        <w:t>Passaredo</w:t>
      </w:r>
      <w:proofErr w:type="spellEnd"/>
      <w:r w:rsidRPr="00615A2B">
        <w:rPr>
          <w:bCs/>
          <w:szCs w:val="24"/>
          <w:lang w:val="en-US"/>
        </w:rPr>
        <w:t xml:space="preserve">, TAM, TRIP and </w:t>
      </w:r>
      <w:proofErr w:type="spellStart"/>
      <w:r w:rsidRPr="00615A2B">
        <w:rPr>
          <w:bCs/>
          <w:szCs w:val="24"/>
          <w:lang w:val="en-US"/>
        </w:rPr>
        <w:t>WebJet</w:t>
      </w:r>
      <w:proofErr w:type="spellEnd"/>
      <w:r w:rsidRPr="00615A2B">
        <w:rPr>
          <w:bCs/>
          <w:szCs w:val="24"/>
          <w:lang w:val="en-US"/>
        </w:rPr>
        <w:t>.</w:t>
      </w:r>
    </w:p>
    <w:p w:rsidR="009A4997" w:rsidRPr="00615A2B" w:rsidRDefault="009A4997" w:rsidP="00057161">
      <w:pPr>
        <w:pStyle w:val="BodyText0"/>
        <w:rPr>
          <w:szCs w:val="24"/>
          <w:lang w:val="en-US"/>
        </w:rPr>
      </w:pPr>
      <w:r w:rsidRPr="00615A2B">
        <w:rPr>
          <w:szCs w:val="24"/>
          <w:lang w:val="en-US"/>
        </w:rPr>
        <w:t>The airport is located in downtown Rio de Janeiro and 12km from event venue. Best transportation options from SDU to Copacabana and surroundings are taxis and buses.</w:t>
      </w:r>
    </w:p>
    <w:p w:rsidR="009A4997" w:rsidRPr="00615A2B" w:rsidRDefault="009A4997" w:rsidP="00057161">
      <w:pPr>
        <w:pStyle w:val="BodyText0"/>
        <w:rPr>
          <w:szCs w:val="24"/>
          <w:lang w:val="en-US"/>
        </w:rPr>
      </w:pPr>
      <w:r w:rsidRPr="00615A2B">
        <w:rPr>
          <w:szCs w:val="24"/>
          <w:u w:val="single"/>
          <w:lang w:val="en-US"/>
        </w:rPr>
        <w:t>Taxis</w:t>
      </w:r>
      <w:r w:rsidRPr="00615A2B">
        <w:rPr>
          <w:szCs w:val="24"/>
          <w:lang w:val="en-US"/>
        </w:rPr>
        <w:t xml:space="preserve"> are available in the end of arrivals terminal. The yellow cab rate for a trip from SDU to Copacabana is around R$30.00. Please, see more details about yellow cabs in the “Taxi” section below.</w:t>
      </w:r>
    </w:p>
    <w:p w:rsidR="009A4997" w:rsidRPr="00615A2B" w:rsidRDefault="009A4997" w:rsidP="00057161">
      <w:pPr>
        <w:pStyle w:val="BodyText0"/>
        <w:rPr>
          <w:szCs w:val="24"/>
          <w:lang w:val="en-US"/>
        </w:rPr>
      </w:pPr>
      <w:r w:rsidRPr="00615A2B">
        <w:rPr>
          <w:szCs w:val="24"/>
          <w:u w:val="single"/>
          <w:lang w:val="en-US"/>
        </w:rPr>
        <w:t>Buses</w:t>
      </w:r>
      <w:r w:rsidRPr="00615A2B">
        <w:rPr>
          <w:szCs w:val="24"/>
          <w:lang w:val="en-US"/>
        </w:rPr>
        <w:t xml:space="preserve"> are also available. Real Auto </w:t>
      </w:r>
      <w:proofErr w:type="spellStart"/>
      <w:r w:rsidRPr="00615A2B">
        <w:rPr>
          <w:szCs w:val="24"/>
          <w:lang w:val="en-US"/>
        </w:rPr>
        <w:t>Ônibus</w:t>
      </w:r>
      <w:proofErr w:type="spellEnd"/>
      <w:r w:rsidRPr="00615A2B">
        <w:rPr>
          <w:szCs w:val="24"/>
          <w:lang w:val="en-US"/>
        </w:rPr>
        <w:t xml:space="preserve"> operates the Premium Bus Service number 2018 that runs between 05:30 and 23h from Santos Dumont Airport to </w:t>
      </w:r>
      <w:proofErr w:type="spellStart"/>
      <w:r w:rsidRPr="00615A2B">
        <w:rPr>
          <w:szCs w:val="24"/>
          <w:lang w:val="en-US"/>
        </w:rPr>
        <w:t>Galeão</w:t>
      </w:r>
      <w:proofErr w:type="spellEnd"/>
      <w:r w:rsidRPr="00615A2B">
        <w:rPr>
          <w:szCs w:val="24"/>
          <w:lang w:val="en-US"/>
        </w:rPr>
        <w:t xml:space="preserve"> International Airport in one direction, and in the opposite direction to the southern parts of the city along the shore, including Copacabana, </w:t>
      </w:r>
      <w:proofErr w:type="spellStart"/>
      <w:r w:rsidRPr="00615A2B">
        <w:rPr>
          <w:szCs w:val="24"/>
          <w:lang w:val="en-US"/>
        </w:rPr>
        <w:t>Ipanema</w:t>
      </w:r>
      <w:proofErr w:type="spellEnd"/>
      <w:r w:rsidRPr="00615A2B">
        <w:rPr>
          <w:szCs w:val="24"/>
          <w:lang w:val="en-US"/>
        </w:rPr>
        <w:t xml:space="preserve"> and </w:t>
      </w:r>
      <w:proofErr w:type="spellStart"/>
      <w:r w:rsidRPr="00615A2B">
        <w:rPr>
          <w:szCs w:val="24"/>
          <w:lang w:val="en-US"/>
        </w:rPr>
        <w:t>Leblon</w:t>
      </w:r>
      <w:proofErr w:type="spellEnd"/>
      <w:r w:rsidRPr="00615A2B">
        <w:rPr>
          <w:szCs w:val="24"/>
          <w:lang w:val="en-US"/>
        </w:rPr>
        <w:t>. Cost: R$9.00 as of 17 May 2011.</w:t>
      </w:r>
      <w:r w:rsidRPr="00615A2B">
        <w:rPr>
          <w:szCs w:val="24"/>
          <w:lang w:val="en-US"/>
        </w:rPr>
        <w:br/>
      </w:r>
    </w:p>
    <w:p w:rsidR="009A4997" w:rsidRPr="00615A2B" w:rsidRDefault="009A4997" w:rsidP="00027367">
      <w:pPr>
        <w:pStyle w:val="BodyText0"/>
        <w:keepNext/>
        <w:rPr>
          <w:b/>
          <w:szCs w:val="24"/>
          <w:lang w:val="en-US"/>
        </w:rPr>
      </w:pPr>
      <w:r w:rsidRPr="00615A2B">
        <w:rPr>
          <w:b/>
          <w:szCs w:val="24"/>
          <w:lang w:val="en-US"/>
        </w:rPr>
        <w:lastRenderedPageBreak/>
        <w:t>&gt; Get</w:t>
      </w:r>
      <w:r>
        <w:rPr>
          <w:b/>
          <w:szCs w:val="24"/>
          <w:lang w:val="en-US"/>
        </w:rPr>
        <w:t>ting</w:t>
      </w:r>
      <w:r w:rsidRPr="00615A2B">
        <w:rPr>
          <w:b/>
          <w:szCs w:val="24"/>
          <w:lang w:val="en-US"/>
        </w:rPr>
        <w:t xml:space="preserve"> around</w:t>
      </w:r>
    </w:p>
    <w:p w:rsidR="009A4997" w:rsidRPr="00615A2B" w:rsidRDefault="009A4997" w:rsidP="00057161">
      <w:pPr>
        <w:pStyle w:val="BodyText0"/>
        <w:rPr>
          <w:szCs w:val="24"/>
          <w:lang w:val="en-US"/>
        </w:rPr>
      </w:pPr>
      <w:r w:rsidRPr="00615A2B">
        <w:rPr>
          <w:szCs w:val="24"/>
          <w:u w:val="single"/>
          <w:lang w:val="en-US"/>
        </w:rPr>
        <w:t>Taxi</w:t>
      </w:r>
      <w:r w:rsidRPr="00615A2B">
        <w:rPr>
          <w:szCs w:val="24"/>
          <w:lang w:val="en-US"/>
        </w:rPr>
        <w:t xml:space="preserve"> is one of the best ways to move around Rio. All legal cabs are yellow with a blue stripe painted on the sides. Taxis not designed like this are special service cars (to the airport or bus stations) or illegal. Rio taxis are not too expensive on a kilometer basis but distances can be quite considerable.</w:t>
      </w:r>
    </w:p>
    <w:p w:rsidR="009A4997" w:rsidRPr="00615A2B" w:rsidRDefault="009A4997" w:rsidP="009A4997">
      <w:pPr>
        <w:pStyle w:val="BodyText0"/>
        <w:rPr>
          <w:szCs w:val="24"/>
          <w:lang w:val="en-US"/>
        </w:rPr>
      </w:pPr>
      <w:r w:rsidRPr="00615A2B">
        <w:rPr>
          <w:szCs w:val="24"/>
          <w:lang w:val="en-US"/>
        </w:rPr>
        <w:t xml:space="preserve">Yellow cabs use two different rates, the cheaper is rate 1 charged every time except: Mon-Sat from </w:t>
      </w:r>
      <w:r>
        <w:rPr>
          <w:szCs w:val="24"/>
          <w:lang w:val="en-US"/>
        </w:rPr>
        <w:t>2100 hours</w:t>
      </w:r>
      <w:r w:rsidRPr="00615A2B">
        <w:rPr>
          <w:szCs w:val="24"/>
          <w:lang w:val="en-US"/>
        </w:rPr>
        <w:t xml:space="preserve"> until </w:t>
      </w:r>
      <w:r>
        <w:rPr>
          <w:szCs w:val="24"/>
          <w:lang w:val="en-US"/>
        </w:rPr>
        <w:t>0</w:t>
      </w:r>
      <w:r w:rsidRPr="00615A2B">
        <w:rPr>
          <w:szCs w:val="24"/>
          <w:lang w:val="en-US"/>
        </w:rPr>
        <w:t>6</w:t>
      </w:r>
      <w:r>
        <w:rPr>
          <w:szCs w:val="24"/>
          <w:lang w:val="en-US"/>
        </w:rPr>
        <w:t>00 hours</w:t>
      </w:r>
      <w:r w:rsidRPr="00615A2B">
        <w:rPr>
          <w:szCs w:val="24"/>
          <w:lang w:val="en-US"/>
        </w:rPr>
        <w:t>, Sundays, holidays and the whole of December, when it is rate 2. A cab driver may use a conversion table that adds money on top of what is on the taximeter. This is used when he is waiting to get his taximeter calibrated with current year’s new price. There is a sticker in the front window and if it is from the previous year he has the right to use this table. If you have a lot of luggage they also have the right to add a certain amount for that. Try to talk to the driver about additional expenses before getting into the car.</w:t>
      </w:r>
    </w:p>
    <w:p w:rsidR="009A4997" w:rsidRPr="00615A2B" w:rsidRDefault="009A4997" w:rsidP="00057161">
      <w:pPr>
        <w:pStyle w:val="BodyText0"/>
        <w:rPr>
          <w:szCs w:val="24"/>
          <w:lang w:val="en-US"/>
        </w:rPr>
      </w:pPr>
      <w:r w:rsidRPr="00615A2B">
        <w:rPr>
          <w:szCs w:val="24"/>
          <w:lang w:val="en-US"/>
        </w:rPr>
        <w:t xml:space="preserve">After getting into the taxi, check to see if the taximeter has been started, it charges R$4.40 (as of March 2011) for the minimum ride, called </w:t>
      </w:r>
      <w:proofErr w:type="spellStart"/>
      <w:r w:rsidRPr="00615A2B">
        <w:rPr>
          <w:i/>
          <w:iCs/>
          <w:szCs w:val="24"/>
          <w:lang w:val="en-US"/>
        </w:rPr>
        <w:t>bandeirada</w:t>
      </w:r>
      <w:proofErr w:type="spellEnd"/>
      <w:r w:rsidRPr="00615A2B">
        <w:rPr>
          <w:szCs w:val="24"/>
          <w:lang w:val="en-US"/>
        </w:rPr>
        <w:t>), and R$1.60 per kilometer (rate 1). If not, ask the taxi driver to do so.</w:t>
      </w:r>
    </w:p>
    <w:p w:rsidR="009A4997" w:rsidRPr="00615A2B" w:rsidRDefault="009A4997" w:rsidP="00057161">
      <w:pPr>
        <w:pStyle w:val="BodyText0"/>
        <w:rPr>
          <w:szCs w:val="24"/>
          <w:lang w:val="en-US"/>
        </w:rPr>
      </w:pPr>
      <w:r w:rsidRPr="00615A2B">
        <w:rPr>
          <w:szCs w:val="24"/>
          <w:u w:val="single"/>
          <w:lang w:val="en-US"/>
        </w:rPr>
        <w:t>Regular buses</w:t>
      </w:r>
      <w:r w:rsidRPr="00615A2B">
        <w:rPr>
          <w:szCs w:val="24"/>
          <w:lang w:val="en-US"/>
        </w:rPr>
        <w:t xml:space="preserve"> in Rio are inexpensive: R$2,40 for basic services. Itineraries can be obtained at </w:t>
      </w:r>
      <w:r w:rsidR="0024463D">
        <w:fldChar w:fldCharType="begin"/>
      </w:r>
      <w:r w:rsidR="0024463D" w:rsidRPr="006E1EFE">
        <w:rPr>
          <w:lang w:val="en-US"/>
        </w:rPr>
        <w:instrText>HYPERLINK "http://www.vadeonibus.com.br/home/index_ing.php"</w:instrText>
      </w:r>
      <w:r w:rsidR="0024463D">
        <w:fldChar w:fldCharType="separate"/>
      </w:r>
      <w:r w:rsidRPr="00615A2B">
        <w:rPr>
          <w:rStyle w:val="Hyperlink"/>
          <w:szCs w:val="24"/>
          <w:lang w:val="en-US"/>
        </w:rPr>
        <w:t>http://www.vadeonibus.com.br/home/index_ing.php</w:t>
      </w:r>
      <w:r w:rsidR="0024463D">
        <w:fldChar w:fldCharType="end"/>
      </w:r>
      <w:r w:rsidRPr="00615A2B">
        <w:rPr>
          <w:szCs w:val="24"/>
          <w:lang w:val="en-US"/>
        </w:rPr>
        <w:t>. Buses are mostly crowded and don’t follow a rigid schedule.</w:t>
      </w:r>
    </w:p>
    <w:p w:rsidR="009A4997" w:rsidRPr="00615A2B" w:rsidRDefault="009A4997" w:rsidP="00057161">
      <w:pPr>
        <w:pStyle w:val="BodyText0"/>
        <w:rPr>
          <w:szCs w:val="24"/>
          <w:lang w:val="en-US"/>
        </w:rPr>
      </w:pPr>
      <w:r w:rsidRPr="00615A2B">
        <w:rPr>
          <w:szCs w:val="24"/>
          <w:lang w:val="en-US"/>
        </w:rPr>
        <w:t xml:space="preserve">Rio de Janeiro </w:t>
      </w:r>
      <w:r w:rsidRPr="00615A2B">
        <w:rPr>
          <w:szCs w:val="24"/>
          <w:u w:val="single"/>
          <w:lang w:val="en-US"/>
        </w:rPr>
        <w:t>Metro</w:t>
      </w:r>
      <w:r w:rsidRPr="00615A2B">
        <w:rPr>
          <w:szCs w:val="24"/>
          <w:lang w:val="en-US"/>
        </w:rPr>
        <w:t xml:space="preserve"> is a mass-transit underground railway network. It doesn’t cover all the city neighborhoods, but can be a good option for some itineraries. Se the network map at </w:t>
      </w:r>
      <w:r w:rsidR="0024463D">
        <w:fldChar w:fldCharType="begin"/>
      </w:r>
      <w:r w:rsidR="0024463D" w:rsidRPr="006E1EFE">
        <w:rPr>
          <w:lang w:val="en-US"/>
        </w:rPr>
        <w:instrText>HYPERLINK "http://www.metrorio.com.br/mapas.htm"</w:instrText>
      </w:r>
      <w:r w:rsidR="0024463D">
        <w:fldChar w:fldCharType="separate"/>
      </w:r>
      <w:r w:rsidRPr="00615A2B">
        <w:rPr>
          <w:rStyle w:val="Hyperlink"/>
          <w:szCs w:val="24"/>
          <w:lang w:val="en-US"/>
        </w:rPr>
        <w:t>http://www.metrorio.com.br/mapas.htm</w:t>
      </w:r>
      <w:r w:rsidR="0024463D">
        <w:fldChar w:fldCharType="end"/>
      </w:r>
      <w:r w:rsidRPr="00615A2B">
        <w:rPr>
          <w:szCs w:val="24"/>
          <w:lang w:val="en-US"/>
        </w:rPr>
        <w:t xml:space="preserve"> (information in Portuguese). Rates start at R$3.10 for the unitary (one-way) card.</w:t>
      </w:r>
    </w:p>
    <w:p w:rsidR="009A4997" w:rsidRPr="00615A2B" w:rsidRDefault="009A4997" w:rsidP="00057161">
      <w:pPr>
        <w:pStyle w:val="Heading1"/>
        <w:rPr>
          <w:szCs w:val="24"/>
          <w:lang w:val="en-US"/>
        </w:rPr>
      </w:pPr>
      <w:r w:rsidRPr="00615A2B">
        <w:rPr>
          <w:szCs w:val="24"/>
          <w:lang w:val="en-US"/>
        </w:rPr>
        <w:t>Time Zone</w:t>
      </w:r>
    </w:p>
    <w:p w:rsidR="009A4997" w:rsidRPr="00615A2B" w:rsidRDefault="009A4997" w:rsidP="00057161">
      <w:pPr>
        <w:pStyle w:val="BodyText0"/>
        <w:rPr>
          <w:szCs w:val="24"/>
          <w:lang w:val="en-US"/>
        </w:rPr>
      </w:pPr>
      <w:r w:rsidRPr="00615A2B">
        <w:rPr>
          <w:szCs w:val="24"/>
          <w:lang w:val="en-US"/>
        </w:rPr>
        <w:t xml:space="preserve">Rio de Janeiro time is UTC-3. Please, check </w:t>
      </w:r>
      <w:r w:rsidR="0024463D">
        <w:fldChar w:fldCharType="begin"/>
      </w:r>
      <w:r w:rsidR="0024463D" w:rsidRPr="006E1EFE">
        <w:rPr>
          <w:lang w:val="en-US"/>
        </w:rPr>
        <w:instrText>HYPERLINK "http://www.worldtimezone.com"</w:instrText>
      </w:r>
      <w:r w:rsidR="0024463D">
        <w:fldChar w:fldCharType="separate"/>
      </w:r>
      <w:r w:rsidRPr="00615A2B">
        <w:rPr>
          <w:rStyle w:val="Hyperlink"/>
          <w:szCs w:val="24"/>
          <w:lang w:val="en-US"/>
        </w:rPr>
        <w:t>http://www.worldtimezone.com</w:t>
      </w:r>
      <w:r w:rsidR="0024463D">
        <w:fldChar w:fldCharType="end"/>
      </w:r>
      <w:r w:rsidRPr="00615A2B">
        <w:rPr>
          <w:szCs w:val="24"/>
          <w:lang w:val="en-US"/>
        </w:rPr>
        <w:t xml:space="preserve"> for time zone mappings.</w:t>
      </w:r>
    </w:p>
    <w:p w:rsidR="009A4997" w:rsidRPr="00615A2B" w:rsidRDefault="00A435ED" w:rsidP="00A435ED">
      <w:pPr>
        <w:pStyle w:val="Heading1"/>
        <w:rPr>
          <w:szCs w:val="24"/>
          <w:lang w:val="en-US"/>
        </w:rPr>
      </w:pPr>
      <w:r>
        <w:rPr>
          <w:szCs w:val="24"/>
          <w:lang w:val="en-US"/>
        </w:rPr>
        <w:t>Electricity</w:t>
      </w:r>
    </w:p>
    <w:p w:rsidR="009A4997" w:rsidRPr="00615A2B" w:rsidRDefault="009A4997" w:rsidP="00057161">
      <w:pPr>
        <w:pStyle w:val="BodyText0"/>
        <w:rPr>
          <w:szCs w:val="24"/>
          <w:lang w:val="en-US"/>
        </w:rPr>
      </w:pPr>
      <w:r w:rsidRPr="00615A2B">
        <w:rPr>
          <w:szCs w:val="24"/>
          <w:lang w:val="en-US"/>
        </w:rPr>
        <w:t xml:space="preserve">Voltage in Rio is 110V, </w:t>
      </w:r>
      <w:r w:rsidR="00A435ED" w:rsidRPr="00615A2B">
        <w:rPr>
          <w:szCs w:val="24"/>
          <w:lang w:val="en-US"/>
        </w:rPr>
        <w:t>alternate current</w:t>
      </w:r>
      <w:r w:rsidRPr="00615A2B">
        <w:rPr>
          <w:szCs w:val="24"/>
          <w:lang w:val="en-US"/>
        </w:rPr>
        <w:t>, 60</w:t>
      </w:r>
      <w:r w:rsidR="00A435ED">
        <w:rPr>
          <w:szCs w:val="24"/>
          <w:lang w:val="en-US"/>
        </w:rPr>
        <w:t> </w:t>
      </w:r>
      <w:r w:rsidRPr="00615A2B">
        <w:rPr>
          <w:szCs w:val="24"/>
          <w:lang w:val="en-US"/>
        </w:rPr>
        <w:t>Hz. Delegates that intend to visit other Brazilian cities must be aware that voltage in Brazil can be different from a city to another.</w:t>
      </w:r>
    </w:p>
    <w:p w:rsidR="009A4997" w:rsidRPr="00615A2B" w:rsidRDefault="009A4997" w:rsidP="00057161">
      <w:pPr>
        <w:pStyle w:val="BodyText0"/>
        <w:rPr>
          <w:bCs/>
          <w:szCs w:val="24"/>
          <w:lang w:val="en-US"/>
        </w:rPr>
      </w:pPr>
      <w:r w:rsidRPr="00615A2B">
        <w:rPr>
          <w:szCs w:val="24"/>
          <w:lang w:val="en-US"/>
        </w:rPr>
        <w:t>Brazil has recently changed its power plugs/sockets standards. The following figure illustrates the new standard (</w:t>
      </w:r>
      <w:r w:rsidRPr="00615A2B">
        <w:rPr>
          <w:bCs/>
          <w:szCs w:val="24"/>
          <w:lang w:val="en-US"/>
        </w:rPr>
        <w:t>IEC 60906</w:t>
      </w:r>
      <w:r>
        <w:rPr>
          <w:bCs/>
          <w:szCs w:val="24"/>
          <w:lang w:val="en-US"/>
        </w:rPr>
        <w:t>, similar to the one used in Switzerland</w:t>
      </w:r>
      <w:r w:rsidRPr="00615A2B">
        <w:rPr>
          <w:bCs/>
          <w:szCs w:val="24"/>
          <w:lang w:val="en-US"/>
        </w:rPr>
        <w:t>)</w:t>
      </w:r>
      <w:r w:rsidR="00A435ED">
        <w:rPr>
          <w:bCs/>
          <w:szCs w:val="24"/>
          <w:lang w:val="en-US"/>
        </w:rPr>
        <w:t xml:space="preserve"> that is beginning to be rolled out</w:t>
      </w:r>
      <w:r w:rsidRPr="00615A2B">
        <w:rPr>
          <w:bCs/>
          <w:szCs w:val="24"/>
          <w:lang w:val="en-US"/>
        </w:rPr>
        <w:t>:</w:t>
      </w:r>
    </w:p>
    <w:p w:rsidR="009A4997" w:rsidRPr="00615A2B" w:rsidRDefault="00D04E46" w:rsidP="009A4997">
      <w:pPr>
        <w:pStyle w:val="BodyText0"/>
        <w:jc w:val="center"/>
        <w:rPr>
          <w:bCs/>
          <w:szCs w:val="24"/>
          <w:lang w:val="en-US"/>
        </w:rPr>
      </w:pPr>
      <w:r>
        <w:rPr>
          <w:noProof/>
          <w:szCs w:val="24"/>
          <w:lang w:val="en-US" w:eastAsia="zh-CN"/>
        </w:rPr>
        <w:drawing>
          <wp:inline distT="0" distB="0" distL="0" distR="0">
            <wp:extent cx="3819525" cy="73342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733425"/>
                    </a:xfrm>
                    <a:prstGeom prst="rect">
                      <a:avLst/>
                    </a:prstGeom>
                    <a:noFill/>
                    <a:ln>
                      <a:noFill/>
                    </a:ln>
                  </pic:spPr>
                </pic:pic>
              </a:graphicData>
            </a:graphic>
          </wp:inline>
        </w:drawing>
      </w:r>
    </w:p>
    <w:p w:rsidR="009A4997" w:rsidRPr="00615A2B" w:rsidRDefault="00A435ED" w:rsidP="00A435ED">
      <w:pPr>
        <w:pStyle w:val="BodyText0"/>
        <w:rPr>
          <w:bCs/>
          <w:szCs w:val="24"/>
          <w:lang w:val="en-US"/>
        </w:rPr>
      </w:pPr>
      <w:r>
        <w:rPr>
          <w:szCs w:val="24"/>
          <w:lang w:val="en-US"/>
        </w:rPr>
        <w:t xml:space="preserve">As </w:t>
      </w:r>
      <w:r w:rsidRPr="00615A2B">
        <w:rPr>
          <w:szCs w:val="24"/>
          <w:lang w:val="en-US"/>
        </w:rPr>
        <w:t xml:space="preserve">the </w:t>
      </w:r>
      <w:r w:rsidR="009A4997" w:rsidRPr="00615A2B">
        <w:rPr>
          <w:szCs w:val="24"/>
          <w:lang w:val="en-US"/>
        </w:rPr>
        <w:t>country is undergoing a transition period</w:t>
      </w:r>
      <w:r>
        <w:rPr>
          <w:szCs w:val="24"/>
          <w:lang w:val="en-US"/>
        </w:rPr>
        <w:t>, d</w:t>
      </w:r>
      <w:r w:rsidR="009A4997" w:rsidRPr="00615A2B">
        <w:rPr>
          <w:szCs w:val="24"/>
          <w:lang w:val="en-US"/>
        </w:rPr>
        <w:t>elegates may encounter different types of sockets as illustrated and marked for replacement in the following figure:</w:t>
      </w:r>
    </w:p>
    <w:p w:rsidR="009A4997" w:rsidRPr="00615A2B" w:rsidRDefault="00D04E46" w:rsidP="00027367">
      <w:pPr>
        <w:pStyle w:val="BodyText0"/>
        <w:jc w:val="center"/>
        <w:rPr>
          <w:szCs w:val="24"/>
          <w:lang w:val="en-US"/>
        </w:rPr>
      </w:pPr>
      <w:r>
        <w:rPr>
          <w:noProof/>
          <w:szCs w:val="24"/>
          <w:lang w:val="en-US" w:eastAsia="zh-CN"/>
        </w:rPr>
        <w:drawing>
          <wp:inline distT="0" distB="0" distL="0" distR="0">
            <wp:extent cx="3781425" cy="857250"/>
            <wp:effectExtent l="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1425" cy="857250"/>
                    </a:xfrm>
                    <a:prstGeom prst="rect">
                      <a:avLst/>
                    </a:prstGeom>
                    <a:noFill/>
                    <a:ln>
                      <a:noFill/>
                    </a:ln>
                  </pic:spPr>
                </pic:pic>
              </a:graphicData>
            </a:graphic>
          </wp:inline>
        </w:drawing>
      </w:r>
    </w:p>
    <w:p w:rsidR="009A4997" w:rsidRPr="00615A2B" w:rsidRDefault="009A4997" w:rsidP="009A4997">
      <w:pPr>
        <w:pStyle w:val="BodyText0"/>
        <w:rPr>
          <w:szCs w:val="24"/>
          <w:lang w:val="en-US"/>
        </w:rPr>
      </w:pPr>
      <w:r w:rsidRPr="00615A2B">
        <w:rPr>
          <w:szCs w:val="24"/>
          <w:lang w:val="en-US"/>
        </w:rPr>
        <w:t>Most hotels provide power adapters to their guests.</w:t>
      </w:r>
    </w:p>
    <w:p w:rsidR="009A4997" w:rsidRPr="00615A2B" w:rsidRDefault="009A4997" w:rsidP="00057161">
      <w:pPr>
        <w:pStyle w:val="Heading1"/>
        <w:rPr>
          <w:szCs w:val="24"/>
          <w:lang w:val="en-US"/>
        </w:rPr>
      </w:pPr>
      <w:r w:rsidRPr="00615A2B">
        <w:rPr>
          <w:szCs w:val="24"/>
          <w:lang w:val="en-US"/>
        </w:rPr>
        <w:lastRenderedPageBreak/>
        <w:t>Business Hours</w:t>
      </w:r>
    </w:p>
    <w:p w:rsidR="009A4997" w:rsidRDefault="009A4997" w:rsidP="00A435ED">
      <w:pPr>
        <w:numPr>
          <w:ilvl w:val="0"/>
          <w:numId w:val="8"/>
        </w:numPr>
        <w:tabs>
          <w:tab w:val="clear" w:pos="794"/>
          <w:tab w:val="clear" w:pos="1191"/>
          <w:tab w:val="clear" w:pos="1588"/>
          <w:tab w:val="clear" w:pos="1985"/>
        </w:tabs>
        <w:ind w:left="567" w:hanging="567"/>
        <w:rPr>
          <w:lang w:val="en-US"/>
        </w:rPr>
      </w:pPr>
      <w:r w:rsidRPr="00615A2B">
        <w:rPr>
          <w:lang w:val="en-US"/>
        </w:rPr>
        <w:t xml:space="preserve">Shops: Mon-Fri: </w:t>
      </w:r>
      <w:r w:rsidR="00A435ED">
        <w:rPr>
          <w:lang w:val="en-US"/>
        </w:rPr>
        <w:t>0900-1800 hours</w:t>
      </w:r>
      <w:r w:rsidRPr="00615A2B">
        <w:rPr>
          <w:lang w:val="en-US"/>
        </w:rPr>
        <w:t xml:space="preserve">; Sat: </w:t>
      </w:r>
      <w:r w:rsidR="00A435ED">
        <w:rPr>
          <w:lang w:val="en-US"/>
        </w:rPr>
        <w:t>0900-1300 hours</w:t>
      </w:r>
    </w:p>
    <w:p w:rsidR="009A4997" w:rsidRDefault="009A4997" w:rsidP="00A435ED">
      <w:pPr>
        <w:numPr>
          <w:ilvl w:val="0"/>
          <w:numId w:val="8"/>
        </w:numPr>
        <w:tabs>
          <w:tab w:val="clear" w:pos="794"/>
          <w:tab w:val="clear" w:pos="1191"/>
          <w:tab w:val="clear" w:pos="1588"/>
          <w:tab w:val="clear" w:pos="1985"/>
        </w:tabs>
        <w:ind w:left="567" w:hanging="567"/>
        <w:rPr>
          <w:lang w:val="en-US"/>
        </w:rPr>
      </w:pPr>
      <w:r w:rsidRPr="00615A2B">
        <w:rPr>
          <w:lang w:val="en-US"/>
        </w:rPr>
        <w:t xml:space="preserve">Shopping </w:t>
      </w:r>
      <w:r w:rsidR="00A435ED">
        <w:rPr>
          <w:lang w:val="en-US"/>
        </w:rPr>
        <w:t>malls</w:t>
      </w:r>
      <w:r w:rsidRPr="00615A2B">
        <w:rPr>
          <w:lang w:val="en-US"/>
        </w:rPr>
        <w:t xml:space="preserve">: Mon-Sat: </w:t>
      </w:r>
      <w:r w:rsidR="00A435ED">
        <w:rPr>
          <w:lang w:val="en-US"/>
        </w:rPr>
        <w:t>1000-2200 hours</w:t>
      </w:r>
      <w:r w:rsidRPr="00615A2B">
        <w:rPr>
          <w:lang w:val="en-US"/>
        </w:rPr>
        <w:t xml:space="preserve">; Sun: </w:t>
      </w:r>
      <w:r w:rsidR="00A435ED">
        <w:rPr>
          <w:lang w:val="en-US"/>
        </w:rPr>
        <w:t>1500-2100 hours</w:t>
      </w:r>
    </w:p>
    <w:p w:rsidR="009A4997" w:rsidRDefault="009A4997" w:rsidP="00A435ED">
      <w:pPr>
        <w:numPr>
          <w:ilvl w:val="0"/>
          <w:numId w:val="8"/>
        </w:numPr>
        <w:tabs>
          <w:tab w:val="clear" w:pos="794"/>
          <w:tab w:val="clear" w:pos="1191"/>
          <w:tab w:val="clear" w:pos="1588"/>
          <w:tab w:val="clear" w:pos="1985"/>
        </w:tabs>
        <w:ind w:left="567" w:hanging="567"/>
        <w:rPr>
          <w:lang w:val="en-US"/>
        </w:rPr>
      </w:pPr>
      <w:r>
        <w:rPr>
          <w:lang w:val="en-US"/>
        </w:rPr>
        <w:t xml:space="preserve">Banks: Mon-Fri: </w:t>
      </w:r>
      <w:r w:rsidR="00A435ED">
        <w:rPr>
          <w:lang w:val="en-US"/>
        </w:rPr>
        <w:t>0900-1600 hours</w:t>
      </w:r>
    </w:p>
    <w:p w:rsidR="009A4997" w:rsidRPr="00615A2B" w:rsidRDefault="009A4997" w:rsidP="00A435ED">
      <w:pPr>
        <w:numPr>
          <w:ilvl w:val="0"/>
          <w:numId w:val="8"/>
        </w:numPr>
        <w:tabs>
          <w:tab w:val="clear" w:pos="794"/>
          <w:tab w:val="clear" w:pos="1191"/>
          <w:tab w:val="clear" w:pos="1588"/>
          <w:tab w:val="clear" w:pos="1985"/>
        </w:tabs>
        <w:ind w:left="567" w:hanging="567"/>
        <w:rPr>
          <w:lang w:val="en-US"/>
        </w:rPr>
      </w:pPr>
      <w:r w:rsidRPr="00615A2B">
        <w:rPr>
          <w:lang w:val="en-US"/>
        </w:rPr>
        <w:t>ATMs</w:t>
      </w:r>
      <w:r w:rsidR="00A435ED">
        <w:rPr>
          <w:lang w:val="en-US"/>
        </w:rPr>
        <w:t xml:space="preserve"> (</w:t>
      </w:r>
      <w:proofErr w:type="spellStart"/>
      <w:r w:rsidR="00A435ED">
        <w:rPr>
          <w:lang w:val="en-US"/>
        </w:rPr>
        <w:t>Bancomats</w:t>
      </w:r>
      <w:proofErr w:type="spellEnd"/>
      <w:r w:rsidR="00A435ED">
        <w:rPr>
          <w:lang w:val="en-US"/>
        </w:rPr>
        <w:t>)</w:t>
      </w:r>
      <w:r w:rsidRPr="00615A2B">
        <w:rPr>
          <w:lang w:val="en-US"/>
        </w:rPr>
        <w:t xml:space="preserve">: </w:t>
      </w:r>
      <w:r w:rsidR="00A435ED">
        <w:rPr>
          <w:lang w:val="en-US"/>
        </w:rPr>
        <w:t>0600-2200 hours</w:t>
      </w:r>
    </w:p>
    <w:p w:rsidR="00A435ED" w:rsidRPr="00615A2B" w:rsidRDefault="00A435ED" w:rsidP="00A435ED">
      <w:pPr>
        <w:pStyle w:val="Heading1"/>
        <w:rPr>
          <w:szCs w:val="24"/>
          <w:lang w:val="en-US"/>
        </w:rPr>
      </w:pPr>
      <w:r w:rsidRPr="00615A2B">
        <w:rPr>
          <w:szCs w:val="24"/>
          <w:lang w:val="en-US"/>
        </w:rPr>
        <w:t>Weather</w:t>
      </w:r>
    </w:p>
    <w:p w:rsidR="00A435ED" w:rsidRPr="00615A2B" w:rsidRDefault="00A435ED" w:rsidP="00027367">
      <w:pPr>
        <w:pStyle w:val="BodyText0"/>
        <w:rPr>
          <w:szCs w:val="24"/>
          <w:lang w:val="en-US"/>
        </w:rPr>
      </w:pPr>
      <w:r w:rsidRPr="00615A2B">
        <w:rPr>
          <w:szCs w:val="24"/>
          <w:lang w:val="en-US"/>
        </w:rPr>
        <w:t>The meeting will take place in Rio’s winter</w:t>
      </w:r>
      <w:r w:rsidR="00027367">
        <w:rPr>
          <w:szCs w:val="24"/>
          <w:lang w:val="en-US"/>
        </w:rPr>
        <w:t>, which is a dry season</w:t>
      </w:r>
      <w:r w:rsidRPr="00615A2B">
        <w:rPr>
          <w:szCs w:val="24"/>
          <w:lang w:val="en-US"/>
        </w:rPr>
        <w:t xml:space="preserve">. Temperatures are still warm in this season. Historically, daily mean temperature in July </w:t>
      </w:r>
      <w:r>
        <w:rPr>
          <w:szCs w:val="24"/>
          <w:lang w:val="en-US"/>
        </w:rPr>
        <w:t>is</w:t>
      </w:r>
      <w:r w:rsidRPr="00615A2B">
        <w:rPr>
          <w:szCs w:val="24"/>
          <w:lang w:val="en-US"/>
        </w:rPr>
        <w:t xml:space="preserve"> 21ºC. Average temperature</w:t>
      </w:r>
      <w:r>
        <w:rPr>
          <w:szCs w:val="24"/>
          <w:lang w:val="en-US"/>
        </w:rPr>
        <w:t>s</w:t>
      </w:r>
      <w:r w:rsidRPr="00615A2B">
        <w:rPr>
          <w:szCs w:val="24"/>
          <w:lang w:val="en-US"/>
        </w:rPr>
        <w:t xml:space="preserve"> </w:t>
      </w:r>
      <w:r>
        <w:rPr>
          <w:szCs w:val="24"/>
          <w:lang w:val="en-US"/>
        </w:rPr>
        <w:t>are 26ºC (</w:t>
      </w:r>
      <w:r w:rsidRPr="00615A2B">
        <w:rPr>
          <w:szCs w:val="24"/>
          <w:lang w:val="en-US"/>
        </w:rPr>
        <w:t>h</w:t>
      </w:r>
      <w:r>
        <w:rPr>
          <w:szCs w:val="24"/>
          <w:lang w:val="en-US"/>
        </w:rPr>
        <w:t>igh) and </w:t>
      </w:r>
      <w:r w:rsidRPr="00615A2B">
        <w:rPr>
          <w:szCs w:val="24"/>
          <w:lang w:val="en-US"/>
        </w:rPr>
        <w:t>18ºC</w:t>
      </w:r>
      <w:r>
        <w:rPr>
          <w:szCs w:val="24"/>
          <w:lang w:val="en-US"/>
        </w:rPr>
        <w:t xml:space="preserve"> (</w:t>
      </w:r>
      <w:r w:rsidRPr="00615A2B">
        <w:rPr>
          <w:szCs w:val="24"/>
          <w:lang w:val="en-US"/>
        </w:rPr>
        <w:t>low</w:t>
      </w:r>
      <w:r>
        <w:rPr>
          <w:szCs w:val="24"/>
          <w:lang w:val="en-US"/>
        </w:rPr>
        <w:t>)</w:t>
      </w:r>
      <w:r w:rsidR="00027367">
        <w:rPr>
          <w:szCs w:val="24"/>
          <w:lang w:val="en-US"/>
        </w:rPr>
        <w:t>.</w:t>
      </w:r>
    </w:p>
    <w:p w:rsidR="009A4997" w:rsidRPr="00615A2B" w:rsidRDefault="009A4997" w:rsidP="00057161">
      <w:pPr>
        <w:pStyle w:val="Heading1"/>
        <w:rPr>
          <w:szCs w:val="24"/>
          <w:lang w:val="en-US"/>
        </w:rPr>
      </w:pPr>
      <w:r w:rsidRPr="00615A2B">
        <w:rPr>
          <w:szCs w:val="24"/>
          <w:lang w:val="en-US"/>
        </w:rPr>
        <w:t>Tipping</w:t>
      </w:r>
    </w:p>
    <w:p w:rsidR="009A4997" w:rsidRPr="00615A2B" w:rsidRDefault="009A4997" w:rsidP="00057161">
      <w:pPr>
        <w:pStyle w:val="BodyText0"/>
        <w:rPr>
          <w:szCs w:val="24"/>
          <w:lang w:val="en-US"/>
        </w:rPr>
      </w:pPr>
      <w:r w:rsidRPr="00615A2B">
        <w:rPr>
          <w:szCs w:val="24"/>
          <w:lang w:val="en-US"/>
        </w:rPr>
        <w:t>Tipping is not mandatory in general. In restaurants, a 10% tip is usually included in the bill. Taxi drivers do not expect big tips. People usually round up the trip total cost.</w:t>
      </w:r>
    </w:p>
    <w:p w:rsidR="009A4997" w:rsidRPr="00615A2B" w:rsidRDefault="009A4997" w:rsidP="00057161">
      <w:pPr>
        <w:pStyle w:val="Heading1"/>
        <w:rPr>
          <w:szCs w:val="24"/>
          <w:lang w:val="en-US"/>
        </w:rPr>
      </w:pPr>
      <w:r w:rsidRPr="00615A2B">
        <w:rPr>
          <w:szCs w:val="24"/>
          <w:lang w:val="en-US"/>
        </w:rPr>
        <w:t>Smoking</w:t>
      </w:r>
    </w:p>
    <w:p w:rsidR="009A4997" w:rsidRPr="00615A2B" w:rsidRDefault="009A4997" w:rsidP="00057161">
      <w:pPr>
        <w:pStyle w:val="BodyText0"/>
        <w:rPr>
          <w:szCs w:val="24"/>
          <w:lang w:val="en-US"/>
        </w:rPr>
      </w:pPr>
      <w:r w:rsidRPr="00615A2B">
        <w:rPr>
          <w:szCs w:val="24"/>
          <w:lang w:val="en-US"/>
        </w:rPr>
        <w:t>Smoking forbidden in all indoor and enclosed public spaces such as bars and restaurants, clubs, shopping malls, movie theatres, banks, supermarkets, bakeries, chemist shops, health places, government offices and schools. Also it is no longer allowed on work and study places, libraries, buses, cabs, commercial and residential common areas, hotels and inns. Anybody violating the law is charged with a fine.</w:t>
      </w:r>
    </w:p>
    <w:p w:rsidR="009A4997" w:rsidRPr="00615A2B" w:rsidRDefault="009A4997" w:rsidP="00057161">
      <w:pPr>
        <w:pStyle w:val="Heading1"/>
        <w:rPr>
          <w:szCs w:val="24"/>
          <w:lang w:val="en-US"/>
        </w:rPr>
      </w:pPr>
      <w:r w:rsidRPr="00615A2B">
        <w:rPr>
          <w:szCs w:val="24"/>
          <w:lang w:val="en-US"/>
        </w:rPr>
        <w:t>Security</w:t>
      </w:r>
    </w:p>
    <w:p w:rsidR="009A4997" w:rsidRPr="00615A2B" w:rsidRDefault="009A4997" w:rsidP="00057161">
      <w:pPr>
        <w:pStyle w:val="BodyText0"/>
        <w:rPr>
          <w:szCs w:val="24"/>
          <w:lang w:val="en-US"/>
        </w:rPr>
      </w:pPr>
      <w:r w:rsidRPr="00615A2B">
        <w:rPr>
          <w:szCs w:val="24"/>
          <w:lang w:val="en-US"/>
        </w:rPr>
        <w:t xml:space="preserve">Security has been improved in Rio de Janeiro in last </w:t>
      </w:r>
      <w:proofErr w:type="spellStart"/>
      <w:r w:rsidRPr="00615A2B">
        <w:rPr>
          <w:szCs w:val="24"/>
          <w:lang w:val="en-US"/>
        </w:rPr>
        <w:t>years</w:t>
      </w:r>
      <w:proofErr w:type="spellEnd"/>
      <w:r w:rsidRPr="00615A2B">
        <w:rPr>
          <w:szCs w:val="24"/>
          <w:lang w:val="en-US"/>
        </w:rPr>
        <w:t>. Even though, delegates are advised to avoid walking streets at night, walking with large amounts of money in pockets and wearing jewelry and electronic equipment. Just in case, police phone number is 190. T</w:t>
      </w:r>
      <w:r w:rsidRPr="00615A2B">
        <w:rPr>
          <w:iCs/>
          <w:szCs w:val="24"/>
          <w:lang w:val="en-US"/>
        </w:rPr>
        <w:t>ourist Specialized Police (DEAT) is</w:t>
      </w:r>
      <w:r w:rsidRPr="00615A2B">
        <w:rPr>
          <w:szCs w:val="24"/>
          <w:lang w:val="en-US"/>
        </w:rPr>
        <w:t xml:space="preserve"> located at Av. </w:t>
      </w:r>
      <w:proofErr w:type="spellStart"/>
      <w:r w:rsidRPr="00615A2B">
        <w:rPr>
          <w:szCs w:val="24"/>
          <w:lang w:val="en-US"/>
        </w:rPr>
        <w:t>Humberto</w:t>
      </w:r>
      <w:proofErr w:type="spellEnd"/>
      <w:r w:rsidRPr="00615A2B">
        <w:rPr>
          <w:szCs w:val="24"/>
          <w:lang w:val="en-US"/>
        </w:rPr>
        <w:t xml:space="preserve"> de Campos 315, </w:t>
      </w:r>
      <w:proofErr w:type="spellStart"/>
      <w:r w:rsidRPr="00615A2B">
        <w:rPr>
          <w:szCs w:val="24"/>
          <w:lang w:val="en-US"/>
        </w:rPr>
        <w:t>Leblon</w:t>
      </w:r>
      <w:proofErr w:type="spellEnd"/>
      <w:r w:rsidRPr="00615A2B">
        <w:rPr>
          <w:szCs w:val="24"/>
          <w:lang w:val="en-US"/>
        </w:rPr>
        <w:t>, open 24h, phone 3399-7170. Fire and ambulance emergency number is 193.</w:t>
      </w:r>
    </w:p>
    <w:p w:rsidR="009A4997" w:rsidRPr="00615A2B" w:rsidRDefault="009A4997" w:rsidP="00057161">
      <w:pPr>
        <w:pStyle w:val="Heading1"/>
        <w:rPr>
          <w:szCs w:val="24"/>
          <w:lang w:val="en-US"/>
        </w:rPr>
      </w:pPr>
      <w:r w:rsidRPr="00615A2B">
        <w:rPr>
          <w:szCs w:val="24"/>
          <w:lang w:val="en-US"/>
        </w:rPr>
        <w:t>Other information</w:t>
      </w:r>
    </w:p>
    <w:p w:rsidR="009A4997" w:rsidRDefault="009A4997" w:rsidP="009A4997">
      <w:pPr>
        <w:pStyle w:val="BodyText0"/>
        <w:rPr>
          <w:szCs w:val="24"/>
          <w:lang w:val="en-US"/>
        </w:rPr>
      </w:pPr>
      <w:r w:rsidRPr="00615A2B">
        <w:rPr>
          <w:szCs w:val="24"/>
          <w:lang w:val="en-US"/>
        </w:rPr>
        <w:t>Rio, the marvelous city, is the number 1 tourist destination in Brazil and has plenty of must-see places. The following links are recommended websites to help you on planning your visit:</w:t>
      </w:r>
    </w:p>
    <w:p w:rsidR="009A4997" w:rsidRDefault="009A4997" w:rsidP="009A4997">
      <w:pPr>
        <w:numPr>
          <w:ilvl w:val="0"/>
          <w:numId w:val="7"/>
        </w:numPr>
        <w:tabs>
          <w:tab w:val="clear" w:pos="794"/>
          <w:tab w:val="clear" w:pos="1191"/>
          <w:tab w:val="clear" w:pos="1588"/>
          <w:tab w:val="clear" w:pos="1985"/>
        </w:tabs>
        <w:ind w:left="567" w:hanging="567"/>
        <w:rPr>
          <w:lang w:val="en-US"/>
        </w:rPr>
      </w:pPr>
      <w:r w:rsidRPr="00615A2B">
        <w:rPr>
          <w:lang w:val="en-US"/>
        </w:rPr>
        <w:t xml:space="preserve">Rio Official Guide: </w:t>
      </w:r>
      <w:hyperlink r:id="rId30" w:history="1">
        <w:r w:rsidRPr="00615A2B">
          <w:rPr>
            <w:rStyle w:val="Hyperlink"/>
            <w:szCs w:val="24"/>
            <w:lang w:val="en-US"/>
          </w:rPr>
          <w:t>http://www.rioguiaoficial.com.br/en/home</w:t>
        </w:r>
      </w:hyperlink>
    </w:p>
    <w:p w:rsidR="009A4997" w:rsidRPr="0017375F" w:rsidRDefault="009A4997" w:rsidP="009A4997">
      <w:pPr>
        <w:numPr>
          <w:ilvl w:val="0"/>
          <w:numId w:val="7"/>
        </w:numPr>
        <w:tabs>
          <w:tab w:val="clear" w:pos="794"/>
          <w:tab w:val="clear" w:pos="1191"/>
          <w:tab w:val="clear" w:pos="1588"/>
          <w:tab w:val="clear" w:pos="1985"/>
        </w:tabs>
        <w:ind w:left="567" w:hanging="567"/>
        <w:rPr>
          <w:lang w:val="fr-CH"/>
        </w:rPr>
      </w:pPr>
      <w:proofErr w:type="spellStart"/>
      <w:r w:rsidRPr="0017375F">
        <w:rPr>
          <w:lang w:val="fr-CH"/>
        </w:rPr>
        <w:t>Brazil</w:t>
      </w:r>
      <w:proofErr w:type="spellEnd"/>
      <w:r w:rsidRPr="0017375F">
        <w:rPr>
          <w:lang w:val="fr-CH"/>
        </w:rPr>
        <w:t xml:space="preserve"> </w:t>
      </w:r>
      <w:proofErr w:type="spellStart"/>
      <w:r w:rsidRPr="0017375F">
        <w:rPr>
          <w:lang w:val="fr-CH"/>
        </w:rPr>
        <w:t>Tourism</w:t>
      </w:r>
      <w:proofErr w:type="spellEnd"/>
      <w:r w:rsidRPr="0017375F">
        <w:rPr>
          <w:lang w:val="fr-CH"/>
        </w:rPr>
        <w:t xml:space="preserve"> Portal: </w:t>
      </w:r>
      <w:r w:rsidR="0024463D">
        <w:fldChar w:fldCharType="begin"/>
      </w:r>
      <w:r w:rsidR="0024463D" w:rsidRPr="006E1EFE">
        <w:rPr>
          <w:lang w:val="fr-CH"/>
        </w:rPr>
        <w:instrText>HYPERLINK "http://www.braziltour.com"</w:instrText>
      </w:r>
      <w:r w:rsidR="0024463D">
        <w:fldChar w:fldCharType="separate"/>
      </w:r>
      <w:r w:rsidRPr="0017375F">
        <w:rPr>
          <w:rStyle w:val="Hyperlink"/>
          <w:szCs w:val="24"/>
          <w:lang w:val="fr-CH"/>
        </w:rPr>
        <w:t>http://www.braziltour.com</w:t>
      </w:r>
      <w:r w:rsidR="0024463D">
        <w:fldChar w:fldCharType="end"/>
      </w:r>
      <w:r w:rsidRPr="0017375F">
        <w:rPr>
          <w:lang w:val="fr-CH"/>
        </w:rPr>
        <w:t xml:space="preserve"> </w:t>
      </w:r>
    </w:p>
    <w:p w:rsidR="009A4997" w:rsidRPr="0017375F" w:rsidRDefault="009A4997" w:rsidP="009A4997">
      <w:pPr>
        <w:numPr>
          <w:ilvl w:val="0"/>
          <w:numId w:val="7"/>
        </w:numPr>
        <w:tabs>
          <w:tab w:val="clear" w:pos="794"/>
          <w:tab w:val="clear" w:pos="1191"/>
          <w:tab w:val="clear" w:pos="1588"/>
          <w:tab w:val="clear" w:pos="1985"/>
        </w:tabs>
        <w:ind w:left="567" w:hanging="567"/>
        <w:rPr>
          <w:lang w:val="fr-CH"/>
        </w:rPr>
      </w:pPr>
      <w:r w:rsidRPr="0017375F">
        <w:rPr>
          <w:lang w:val="fr-CH"/>
        </w:rPr>
        <w:t>Rio@</w:t>
      </w:r>
      <w:proofErr w:type="spellStart"/>
      <w:r w:rsidRPr="0017375F">
        <w:rPr>
          <w:lang w:val="fr-CH"/>
        </w:rPr>
        <w:t>Wikipedia</w:t>
      </w:r>
      <w:proofErr w:type="spellEnd"/>
      <w:r w:rsidRPr="0017375F">
        <w:rPr>
          <w:lang w:val="fr-CH"/>
        </w:rPr>
        <w:t xml:space="preserve">: </w:t>
      </w:r>
      <w:hyperlink r:id="rId31" w:history="1">
        <w:r w:rsidRPr="0017375F">
          <w:rPr>
            <w:rStyle w:val="Hyperlink"/>
            <w:szCs w:val="24"/>
            <w:lang w:val="fr-CH"/>
          </w:rPr>
          <w:t>http://en.wikipedia.org/wiki/Rio_de_janeiro</w:t>
        </w:r>
      </w:hyperlink>
      <w:r w:rsidRPr="0017375F">
        <w:rPr>
          <w:lang w:val="fr-CH"/>
        </w:rPr>
        <w:t xml:space="preserve"> </w:t>
      </w:r>
    </w:p>
    <w:p w:rsidR="004829F5" w:rsidRPr="0017375F" w:rsidRDefault="004829F5" w:rsidP="00AC298B">
      <w:pPr>
        <w:rPr>
          <w:lang w:val="fr-CH"/>
        </w:rPr>
      </w:pPr>
    </w:p>
    <w:p w:rsidR="002C01C0" w:rsidRDefault="007819B8" w:rsidP="00B5693E">
      <w:pPr>
        <w:jc w:val="center"/>
      </w:pPr>
      <w:r>
        <w:t>_____________</w:t>
      </w:r>
    </w:p>
    <w:sectPr w:rsidR="002C01C0" w:rsidSect="009C0C9F">
      <w:headerReference w:type="default" r:id="rId32"/>
      <w:footerReference w:type="default" r:id="rId33"/>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52" w:rsidRDefault="00FE5952">
      <w:r>
        <w:separator/>
      </w:r>
    </w:p>
  </w:endnote>
  <w:endnote w:type="continuationSeparator" w:id="0">
    <w:p w:rsidR="00FE5952" w:rsidRDefault="00FE59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62" w:rsidRDefault="00F90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62" w:rsidRPr="006E1EFE" w:rsidRDefault="00F90562" w:rsidP="00F90562">
    <w:pPr>
      <w:pStyle w:val="Footer"/>
      <w:rPr>
        <w:iCs/>
        <w:lang w:val="fr-CH"/>
      </w:rPr>
    </w:pPr>
    <w:r w:rsidRPr="006E1EFE">
      <w:rPr>
        <w:iCs/>
        <w:lang w:val="fr-CH"/>
      </w:rPr>
      <w:t>ITU-T\BUREAU\CIRC\193r.DOC</w:t>
    </w:r>
  </w:p>
  <w:p w:rsidR="00F83F8A" w:rsidRPr="006E1EFE" w:rsidRDefault="00F83F8A" w:rsidP="00F90562">
    <w:pPr>
      <w:pStyle w:val="Footer"/>
      <w:rPr>
        <w:szCs w:val="16"/>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8B7FF6" w:rsidRPr="008B7FF6" w:rsidTr="005C0379">
      <w:trPr>
        <w:cantSplit/>
      </w:trPr>
      <w:tc>
        <w:tcPr>
          <w:tcW w:w="1062" w:type="pct"/>
          <w:tcBorders>
            <w:top w:val="single" w:sz="6" w:space="0" w:color="auto"/>
          </w:tcBorders>
          <w:tcMar>
            <w:top w:w="57" w:type="dxa"/>
          </w:tcMar>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lang w:val="fr-CH"/>
            </w:rPr>
          </w:pPr>
          <w:r w:rsidRPr="008B7FF6">
            <w:rPr>
              <w:rFonts w:eastAsia="Malgun Gothic"/>
              <w:sz w:val="18"/>
              <w:szCs w:val="18"/>
              <w:lang w:val="fr-CH"/>
            </w:rPr>
            <w:t>Place des Nations</w:t>
          </w:r>
        </w:p>
      </w:tc>
      <w:tc>
        <w:tcPr>
          <w:tcW w:w="1583" w:type="pct"/>
          <w:tcBorders>
            <w:top w:val="single" w:sz="6" w:space="0" w:color="auto"/>
          </w:tcBorders>
          <w:tcMar>
            <w:top w:w="57" w:type="dxa"/>
          </w:tcMar>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rPr>
          </w:pPr>
          <w:r w:rsidRPr="008B7FF6">
            <w:rPr>
              <w:rFonts w:eastAsia="Malgun Gothic"/>
              <w:sz w:val="18"/>
              <w:szCs w:val="18"/>
            </w:rPr>
            <w:t>Telephone</w:t>
          </w:r>
          <w:r w:rsidRPr="008B7FF6">
            <w:rPr>
              <w:rFonts w:eastAsia="Malgun Gothic"/>
              <w:sz w:val="18"/>
              <w:szCs w:val="18"/>
            </w:rPr>
            <w:tab/>
            <w:t>+41 22 730 51 11</w:t>
          </w:r>
        </w:p>
      </w:tc>
      <w:tc>
        <w:tcPr>
          <w:tcW w:w="1224" w:type="pct"/>
          <w:tcBorders>
            <w:top w:val="single" w:sz="6" w:space="0" w:color="auto"/>
          </w:tcBorders>
          <w:tcMar>
            <w:top w:w="57" w:type="dxa"/>
          </w:tcMar>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rPr>
          </w:pPr>
          <w:r w:rsidRPr="008B7FF6">
            <w:rPr>
              <w:rFonts w:eastAsia="Malgun Gothic"/>
              <w:sz w:val="18"/>
              <w:szCs w:val="18"/>
            </w:rPr>
            <w:t xml:space="preserve">Telex 421 000 </w:t>
          </w:r>
          <w:proofErr w:type="spellStart"/>
          <w:r w:rsidRPr="008B7FF6">
            <w:rPr>
              <w:rFonts w:eastAsia="Malgun Gothic"/>
              <w:sz w:val="18"/>
              <w:szCs w:val="18"/>
            </w:rPr>
            <w:t>uit</w:t>
          </w:r>
          <w:proofErr w:type="spellEnd"/>
          <w:r w:rsidRPr="008B7FF6">
            <w:rPr>
              <w:rFonts w:eastAsia="Malgun Gothic"/>
              <w:sz w:val="18"/>
              <w:szCs w:val="18"/>
            </w:rPr>
            <w:t xml:space="preserve"> </w:t>
          </w:r>
          <w:proofErr w:type="spellStart"/>
          <w:r w:rsidRPr="008B7FF6">
            <w:rPr>
              <w:rFonts w:eastAsia="Malgun Gothic"/>
              <w:sz w:val="18"/>
              <w:szCs w:val="18"/>
            </w:rPr>
            <w:t>ch</w:t>
          </w:r>
          <w:proofErr w:type="spellEnd"/>
        </w:p>
      </w:tc>
      <w:tc>
        <w:tcPr>
          <w:tcW w:w="1131" w:type="pct"/>
          <w:tcBorders>
            <w:top w:val="single" w:sz="6" w:space="0" w:color="auto"/>
          </w:tcBorders>
          <w:tcMar>
            <w:top w:w="57" w:type="dxa"/>
          </w:tcMar>
        </w:tcPr>
        <w:p w:rsidR="008B7FF6" w:rsidRPr="008B7FF6" w:rsidRDefault="008B7FF6" w:rsidP="008B7FF6">
          <w:pPr>
            <w:tabs>
              <w:tab w:val="clear" w:pos="794"/>
              <w:tab w:val="clear" w:pos="1191"/>
              <w:tab w:val="clear" w:pos="1588"/>
              <w:tab w:val="clear" w:pos="1985"/>
              <w:tab w:val="left" w:pos="709"/>
            </w:tabs>
            <w:spacing w:before="0"/>
            <w:rPr>
              <w:rFonts w:eastAsia="Malgun Gothic"/>
              <w:sz w:val="18"/>
              <w:szCs w:val="18"/>
            </w:rPr>
          </w:pPr>
          <w:r w:rsidRPr="008B7FF6">
            <w:rPr>
              <w:rFonts w:eastAsia="Malgun Gothic"/>
              <w:sz w:val="18"/>
              <w:szCs w:val="18"/>
            </w:rPr>
            <w:t>E-mail:</w:t>
          </w:r>
          <w:r w:rsidRPr="008B7FF6">
            <w:rPr>
              <w:rFonts w:eastAsia="Malgun Gothic"/>
              <w:sz w:val="18"/>
              <w:szCs w:val="18"/>
            </w:rPr>
            <w:tab/>
          </w:r>
          <w:hyperlink r:id="rId1" w:history="1">
            <w:r w:rsidRPr="008B7FF6">
              <w:rPr>
                <w:rFonts w:eastAsia="Malgun Gothic"/>
                <w:color w:val="0000FF"/>
                <w:sz w:val="18"/>
                <w:szCs w:val="18"/>
                <w:u w:val="single"/>
              </w:rPr>
              <w:t>itumail@itu.int</w:t>
            </w:r>
          </w:hyperlink>
        </w:p>
      </w:tc>
    </w:tr>
    <w:tr w:rsidR="008B7FF6" w:rsidRPr="008B7FF6" w:rsidTr="005C0379">
      <w:trPr>
        <w:cantSplit/>
      </w:trPr>
      <w:tc>
        <w:tcPr>
          <w:tcW w:w="1062"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rPr>
          </w:pPr>
          <w:r w:rsidRPr="008B7FF6">
            <w:rPr>
              <w:rFonts w:eastAsia="Malgun Gothic"/>
              <w:sz w:val="18"/>
              <w:szCs w:val="18"/>
            </w:rPr>
            <w:t xml:space="preserve">CH-1211 </w:t>
          </w:r>
          <w:smartTag w:uri="urn:schemas-microsoft-com:office:smarttags" w:element="metricconverter">
            <w:r w:rsidRPr="008B7FF6">
              <w:rPr>
                <w:rFonts w:eastAsia="Malgun Gothic"/>
                <w:sz w:val="18"/>
                <w:szCs w:val="18"/>
              </w:rPr>
              <w:t>Geneva</w:t>
            </w:r>
          </w:smartTag>
          <w:r w:rsidRPr="008B7FF6">
            <w:rPr>
              <w:rFonts w:eastAsia="Malgun Gothic"/>
              <w:sz w:val="18"/>
              <w:szCs w:val="18"/>
            </w:rPr>
            <w:t xml:space="preserve"> 20</w:t>
          </w:r>
        </w:p>
      </w:tc>
      <w:tc>
        <w:tcPr>
          <w:tcW w:w="1583"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rPr>
          </w:pPr>
          <w:proofErr w:type="spellStart"/>
          <w:r w:rsidRPr="008B7FF6">
            <w:rPr>
              <w:rFonts w:eastAsia="Malgun Gothic"/>
              <w:sz w:val="18"/>
              <w:szCs w:val="18"/>
            </w:rPr>
            <w:t>Telefax</w:t>
          </w:r>
          <w:proofErr w:type="spellEnd"/>
          <w:r w:rsidRPr="008B7FF6">
            <w:rPr>
              <w:rFonts w:eastAsia="Malgun Gothic"/>
              <w:sz w:val="18"/>
              <w:szCs w:val="18"/>
            </w:rPr>
            <w:tab/>
            <w:t>Gr3:</w:t>
          </w:r>
          <w:r w:rsidRPr="008B7FF6">
            <w:rPr>
              <w:rFonts w:eastAsia="Malgun Gothic"/>
              <w:sz w:val="18"/>
              <w:szCs w:val="18"/>
            </w:rPr>
            <w:tab/>
            <w:t>+41 22 733 72 56</w:t>
          </w:r>
        </w:p>
      </w:tc>
      <w:tc>
        <w:tcPr>
          <w:tcW w:w="1224"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rPr>
          </w:pPr>
          <w:r w:rsidRPr="008B7FF6">
            <w:rPr>
              <w:rFonts w:eastAsia="Malgun Gothic"/>
              <w:sz w:val="18"/>
              <w:szCs w:val="18"/>
            </w:rPr>
            <w:t>Telegram ITU GENEVE</w:t>
          </w:r>
        </w:p>
      </w:tc>
      <w:tc>
        <w:tcPr>
          <w:tcW w:w="1131" w:type="pct"/>
        </w:tcPr>
        <w:p w:rsidR="008B7FF6" w:rsidRPr="008B7FF6" w:rsidRDefault="008B7FF6" w:rsidP="008B7FF6">
          <w:pPr>
            <w:tabs>
              <w:tab w:val="clear" w:pos="794"/>
              <w:tab w:val="clear" w:pos="1191"/>
              <w:tab w:val="clear" w:pos="1588"/>
              <w:tab w:val="clear" w:pos="1985"/>
              <w:tab w:val="left" w:pos="709"/>
            </w:tabs>
            <w:spacing w:before="0"/>
            <w:rPr>
              <w:rFonts w:eastAsia="Malgun Gothic"/>
              <w:sz w:val="18"/>
              <w:szCs w:val="18"/>
              <w:lang w:val="ru-RU"/>
            </w:rPr>
          </w:pPr>
          <w:r w:rsidRPr="008B7FF6">
            <w:rPr>
              <w:rFonts w:eastAsia="Malgun Gothic"/>
              <w:sz w:val="18"/>
              <w:szCs w:val="18"/>
            </w:rPr>
            <w:tab/>
          </w:r>
          <w:hyperlink r:id="rId2" w:history="1">
            <w:r w:rsidRPr="008B7FF6">
              <w:rPr>
                <w:rFonts w:eastAsia="Malgun Gothic"/>
                <w:color w:val="0000FF"/>
                <w:sz w:val="18"/>
                <w:szCs w:val="18"/>
                <w:u w:val="single"/>
              </w:rPr>
              <w:t>www.itu.int</w:t>
            </w:r>
          </w:hyperlink>
        </w:p>
      </w:tc>
    </w:tr>
    <w:tr w:rsidR="008B7FF6" w:rsidRPr="008B7FF6" w:rsidTr="005C0379">
      <w:trPr>
        <w:cantSplit/>
      </w:trPr>
      <w:tc>
        <w:tcPr>
          <w:tcW w:w="1062"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lang w:val="fr-CH"/>
            </w:rPr>
          </w:pPr>
          <w:proofErr w:type="spellStart"/>
          <w:r w:rsidRPr="008B7FF6">
            <w:rPr>
              <w:rFonts w:eastAsia="Malgun Gothic"/>
              <w:sz w:val="18"/>
              <w:szCs w:val="18"/>
              <w:lang w:val="fr-CH"/>
            </w:rPr>
            <w:t>Switzerland</w:t>
          </w:r>
          <w:proofErr w:type="spellEnd"/>
        </w:p>
      </w:tc>
      <w:tc>
        <w:tcPr>
          <w:tcW w:w="1583"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lang w:val="fr-CH"/>
            </w:rPr>
          </w:pPr>
          <w:r w:rsidRPr="008B7FF6">
            <w:rPr>
              <w:rFonts w:eastAsia="Malgun Gothic"/>
              <w:sz w:val="18"/>
              <w:szCs w:val="18"/>
              <w:lang w:val="fr-CH"/>
            </w:rPr>
            <w:tab/>
            <w:t>Gr4:</w:t>
          </w:r>
          <w:r w:rsidRPr="008B7FF6">
            <w:rPr>
              <w:rFonts w:eastAsia="Malgun Gothic"/>
              <w:sz w:val="18"/>
              <w:szCs w:val="18"/>
              <w:lang w:val="fr-CH"/>
            </w:rPr>
            <w:tab/>
            <w:t>+41 22 730 65 00</w:t>
          </w:r>
        </w:p>
      </w:tc>
      <w:tc>
        <w:tcPr>
          <w:tcW w:w="1224"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lang w:val="fr-CH"/>
            </w:rPr>
          </w:pPr>
        </w:p>
      </w:tc>
      <w:tc>
        <w:tcPr>
          <w:tcW w:w="1131" w:type="pct"/>
        </w:tcPr>
        <w:p w:rsidR="008B7FF6" w:rsidRPr="008B7FF6" w:rsidRDefault="008B7FF6" w:rsidP="008B7FF6">
          <w:pPr>
            <w:tabs>
              <w:tab w:val="clear" w:pos="794"/>
              <w:tab w:val="clear" w:pos="1191"/>
              <w:tab w:val="clear" w:pos="1588"/>
              <w:tab w:val="clear" w:pos="1985"/>
              <w:tab w:val="left" w:pos="709"/>
              <w:tab w:val="left" w:pos="1134"/>
            </w:tabs>
            <w:spacing w:before="0"/>
            <w:rPr>
              <w:rFonts w:eastAsia="Malgun Gothic"/>
              <w:sz w:val="18"/>
              <w:szCs w:val="18"/>
              <w:lang w:val="fr-CH"/>
            </w:rPr>
          </w:pPr>
        </w:p>
      </w:tc>
    </w:tr>
  </w:tbl>
  <w:p w:rsidR="00F83F8A" w:rsidRPr="008B7FF6" w:rsidRDefault="00F83F8A" w:rsidP="008B7FF6">
    <w:pPr>
      <w:pStyle w:val="Foote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62" w:rsidRPr="006E1EFE" w:rsidRDefault="00F90562" w:rsidP="00F90562">
    <w:pPr>
      <w:pStyle w:val="Footer"/>
      <w:rPr>
        <w:iCs/>
        <w:lang w:val="fr-CH"/>
      </w:rPr>
    </w:pPr>
    <w:r w:rsidRPr="006E1EFE">
      <w:rPr>
        <w:iCs/>
        <w:lang w:val="fr-CH"/>
      </w:rPr>
      <w:t>ITU-T\BUREAU\CIRC\193r.DOC</w:t>
    </w:r>
  </w:p>
  <w:p w:rsidR="00D04E46" w:rsidRPr="006E1EFE" w:rsidRDefault="00D04E46" w:rsidP="00F90562">
    <w:pPr>
      <w:pStyle w:val="Footer"/>
      <w:rPr>
        <w:lang w:val="fr-CH"/>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F83F8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62" w:rsidRPr="006E1EFE" w:rsidRDefault="00F90562" w:rsidP="00F90562">
    <w:pPr>
      <w:pStyle w:val="Footer"/>
      <w:rPr>
        <w:iCs/>
        <w:lang w:val="fr-CH"/>
      </w:rPr>
    </w:pPr>
    <w:r w:rsidRPr="006E1EFE">
      <w:rPr>
        <w:iCs/>
        <w:lang w:val="fr-CH"/>
      </w:rPr>
      <w:t>ITU-T\BUREAU\CIRC\193r.DOC</w:t>
    </w:r>
  </w:p>
  <w:p w:rsidR="00D04E46" w:rsidRPr="006E1EFE" w:rsidRDefault="00D04E46" w:rsidP="00F90562">
    <w:pPr>
      <w:pStyle w:val="Foo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52" w:rsidRDefault="00FE5952">
      <w:r>
        <w:t>____________________</w:t>
      </w:r>
    </w:p>
  </w:footnote>
  <w:footnote w:type="continuationSeparator" w:id="0">
    <w:p w:rsidR="00FE5952" w:rsidRDefault="00FE5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24463D" w:rsidP="002D23AF">
    <w:pPr>
      <w:pStyle w:val="Header"/>
      <w:framePr w:wrap="around" w:vAnchor="text" w:hAnchor="margin" w:xAlign="center" w:y="1"/>
      <w:rPr>
        <w:rStyle w:val="PageNumber"/>
      </w:rPr>
    </w:pPr>
    <w:r>
      <w:rPr>
        <w:rStyle w:val="PageNumber"/>
      </w:rPr>
      <w:fldChar w:fldCharType="begin"/>
    </w:r>
    <w:r w:rsidR="00F83F8A">
      <w:rPr>
        <w:rStyle w:val="PageNumber"/>
      </w:rPr>
      <w:instrText xml:space="preserve">PAGE  </w:instrText>
    </w:r>
    <w:r>
      <w:rPr>
        <w:rStyle w:val="PageNumber"/>
      </w:rPr>
      <w:fldChar w:fldCharType="end"/>
    </w:r>
  </w:p>
  <w:p w:rsidR="00F83F8A" w:rsidRDefault="00F83F8A"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Pr="008B7FF6" w:rsidRDefault="0024463D">
    <w:pPr>
      <w:pStyle w:val="Header"/>
      <w:rPr>
        <w:sz w:val="18"/>
        <w:szCs w:val="18"/>
      </w:rPr>
    </w:pPr>
    <w:r w:rsidRPr="008B7FF6">
      <w:rPr>
        <w:rStyle w:val="PageNumber"/>
        <w:sz w:val="18"/>
        <w:szCs w:val="18"/>
      </w:rPr>
      <w:fldChar w:fldCharType="begin"/>
    </w:r>
    <w:r w:rsidR="00F83F8A" w:rsidRPr="008B7FF6">
      <w:rPr>
        <w:rStyle w:val="PageNumber"/>
        <w:sz w:val="18"/>
        <w:szCs w:val="18"/>
      </w:rPr>
      <w:instrText xml:space="preserve"> PAGE </w:instrText>
    </w:r>
    <w:r w:rsidRPr="008B7FF6">
      <w:rPr>
        <w:rStyle w:val="PageNumber"/>
        <w:sz w:val="18"/>
        <w:szCs w:val="18"/>
      </w:rPr>
      <w:fldChar w:fldCharType="separate"/>
    </w:r>
    <w:r w:rsidR="006E1EFE">
      <w:rPr>
        <w:rStyle w:val="PageNumber"/>
        <w:noProof/>
        <w:sz w:val="18"/>
        <w:szCs w:val="18"/>
      </w:rPr>
      <w:t>- 3 -</w:t>
    </w:r>
    <w:r w:rsidRPr="008B7FF6">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F83F8A" w:rsidP="002D23A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46" w:rsidRPr="008B7FF6" w:rsidRDefault="0024463D">
    <w:pPr>
      <w:pStyle w:val="Header"/>
      <w:rPr>
        <w:sz w:val="18"/>
        <w:szCs w:val="18"/>
      </w:rPr>
    </w:pPr>
    <w:r w:rsidRPr="008B7FF6">
      <w:rPr>
        <w:rStyle w:val="PageNumber"/>
        <w:sz w:val="18"/>
        <w:szCs w:val="18"/>
      </w:rPr>
      <w:fldChar w:fldCharType="begin"/>
    </w:r>
    <w:r w:rsidR="00D04E46" w:rsidRPr="008B7FF6">
      <w:rPr>
        <w:rStyle w:val="PageNumber"/>
        <w:sz w:val="18"/>
        <w:szCs w:val="18"/>
      </w:rPr>
      <w:instrText xml:space="preserve"> PAGE </w:instrText>
    </w:r>
    <w:r w:rsidRPr="008B7FF6">
      <w:rPr>
        <w:rStyle w:val="PageNumber"/>
        <w:sz w:val="18"/>
        <w:szCs w:val="18"/>
      </w:rPr>
      <w:fldChar w:fldCharType="separate"/>
    </w:r>
    <w:r w:rsidR="006E1EFE">
      <w:rPr>
        <w:rStyle w:val="PageNumber"/>
        <w:noProof/>
        <w:sz w:val="18"/>
        <w:szCs w:val="18"/>
      </w:rPr>
      <w:t>- 4 -</w:t>
    </w:r>
    <w:r w:rsidRPr="008B7FF6">
      <w:rPr>
        <w:rStyle w:val="PageNumbe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Pr="00741BA0" w:rsidRDefault="00F83F8A">
    <w:pPr>
      <w:pStyle w:val="Header"/>
      <w:rPr>
        <w:sz w:val="18"/>
        <w:szCs w:val="18"/>
        <w:lang w:val="en-US"/>
      </w:rPr>
    </w:pPr>
    <w:r w:rsidRPr="00741BA0">
      <w:rPr>
        <w:sz w:val="18"/>
        <w:szCs w:val="18"/>
        <w:lang w:val="en-US"/>
      </w:rPr>
      <w:t>- 5 -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46" w:rsidRPr="008B7FF6" w:rsidRDefault="0024463D">
    <w:pPr>
      <w:pStyle w:val="Header"/>
      <w:rPr>
        <w:sz w:val="18"/>
        <w:szCs w:val="18"/>
      </w:rPr>
    </w:pPr>
    <w:r w:rsidRPr="008B7FF6">
      <w:rPr>
        <w:rStyle w:val="PageNumber"/>
        <w:sz w:val="18"/>
        <w:szCs w:val="18"/>
      </w:rPr>
      <w:fldChar w:fldCharType="begin"/>
    </w:r>
    <w:r w:rsidR="00D04E46" w:rsidRPr="008B7FF6">
      <w:rPr>
        <w:rStyle w:val="PageNumber"/>
        <w:sz w:val="18"/>
        <w:szCs w:val="18"/>
      </w:rPr>
      <w:instrText xml:space="preserve"> PAGE </w:instrText>
    </w:r>
    <w:r w:rsidRPr="008B7FF6">
      <w:rPr>
        <w:rStyle w:val="PageNumber"/>
        <w:sz w:val="18"/>
        <w:szCs w:val="18"/>
      </w:rPr>
      <w:fldChar w:fldCharType="separate"/>
    </w:r>
    <w:r w:rsidR="006E1EFE">
      <w:rPr>
        <w:rStyle w:val="PageNumber"/>
        <w:noProof/>
        <w:sz w:val="18"/>
        <w:szCs w:val="18"/>
      </w:rPr>
      <w:t>- 9 -</w:t>
    </w:r>
    <w:r w:rsidRPr="008B7FF6">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8D10C6"/>
    <w:rsid w:val="0002612F"/>
    <w:rsid w:val="00027367"/>
    <w:rsid w:val="0004490B"/>
    <w:rsid w:val="0005306F"/>
    <w:rsid w:val="00057161"/>
    <w:rsid w:val="0009124E"/>
    <w:rsid w:val="000A6B55"/>
    <w:rsid w:val="000B09C1"/>
    <w:rsid w:val="000B4CCA"/>
    <w:rsid w:val="000C103A"/>
    <w:rsid w:val="000C1880"/>
    <w:rsid w:val="000D0987"/>
    <w:rsid w:val="000D1FE7"/>
    <w:rsid w:val="000D4DA9"/>
    <w:rsid w:val="000E3672"/>
    <w:rsid w:val="000F4CFF"/>
    <w:rsid w:val="00105280"/>
    <w:rsid w:val="00113D83"/>
    <w:rsid w:val="00132E06"/>
    <w:rsid w:val="00164044"/>
    <w:rsid w:val="0017375F"/>
    <w:rsid w:val="00174053"/>
    <w:rsid w:val="00183FEF"/>
    <w:rsid w:val="001A153B"/>
    <w:rsid w:val="001A2BAA"/>
    <w:rsid w:val="001A6319"/>
    <w:rsid w:val="001D788E"/>
    <w:rsid w:val="001F3B28"/>
    <w:rsid w:val="00205784"/>
    <w:rsid w:val="00215D8D"/>
    <w:rsid w:val="00236924"/>
    <w:rsid w:val="002378BD"/>
    <w:rsid w:val="0024463D"/>
    <w:rsid w:val="00256827"/>
    <w:rsid w:val="00266379"/>
    <w:rsid w:val="00284516"/>
    <w:rsid w:val="002959E0"/>
    <w:rsid w:val="002A106B"/>
    <w:rsid w:val="002A26AD"/>
    <w:rsid w:val="002B410F"/>
    <w:rsid w:val="002C01B4"/>
    <w:rsid w:val="002C01C0"/>
    <w:rsid w:val="002C2A8C"/>
    <w:rsid w:val="002C34C9"/>
    <w:rsid w:val="002D23AF"/>
    <w:rsid w:val="002F1633"/>
    <w:rsid w:val="003028E8"/>
    <w:rsid w:val="00327C6D"/>
    <w:rsid w:val="00330FFD"/>
    <w:rsid w:val="00341724"/>
    <w:rsid w:val="00346834"/>
    <w:rsid w:val="00356810"/>
    <w:rsid w:val="003578B6"/>
    <w:rsid w:val="003612BA"/>
    <w:rsid w:val="003622FB"/>
    <w:rsid w:val="003729B1"/>
    <w:rsid w:val="003804AE"/>
    <w:rsid w:val="00386E4E"/>
    <w:rsid w:val="003A2489"/>
    <w:rsid w:val="003C0181"/>
    <w:rsid w:val="003D4494"/>
    <w:rsid w:val="003E620E"/>
    <w:rsid w:val="00414CBB"/>
    <w:rsid w:val="004259C3"/>
    <w:rsid w:val="00432EEA"/>
    <w:rsid w:val="00440437"/>
    <w:rsid w:val="00444BBE"/>
    <w:rsid w:val="004452A8"/>
    <w:rsid w:val="004556D7"/>
    <w:rsid w:val="004819F3"/>
    <w:rsid w:val="004829F5"/>
    <w:rsid w:val="00483314"/>
    <w:rsid w:val="004875D8"/>
    <w:rsid w:val="004A6069"/>
    <w:rsid w:val="004C604B"/>
    <w:rsid w:val="005270BE"/>
    <w:rsid w:val="0052757C"/>
    <w:rsid w:val="005376F8"/>
    <w:rsid w:val="005428F8"/>
    <w:rsid w:val="00562C2C"/>
    <w:rsid w:val="005868D7"/>
    <w:rsid w:val="005A5291"/>
    <w:rsid w:val="005A6933"/>
    <w:rsid w:val="005B53C7"/>
    <w:rsid w:val="005C13DB"/>
    <w:rsid w:val="005C7BD2"/>
    <w:rsid w:val="005F51D7"/>
    <w:rsid w:val="00610EF8"/>
    <w:rsid w:val="0061548F"/>
    <w:rsid w:val="00615A2B"/>
    <w:rsid w:val="00622DDA"/>
    <w:rsid w:val="00630C16"/>
    <w:rsid w:val="00637632"/>
    <w:rsid w:val="006758DB"/>
    <w:rsid w:val="006D23BC"/>
    <w:rsid w:val="006D2FDF"/>
    <w:rsid w:val="006D458B"/>
    <w:rsid w:val="006D7BBE"/>
    <w:rsid w:val="006E1EFE"/>
    <w:rsid w:val="006E7C16"/>
    <w:rsid w:val="0070006D"/>
    <w:rsid w:val="00700649"/>
    <w:rsid w:val="007049FD"/>
    <w:rsid w:val="007212FB"/>
    <w:rsid w:val="00741BA0"/>
    <w:rsid w:val="00750315"/>
    <w:rsid w:val="007536AF"/>
    <w:rsid w:val="007563AD"/>
    <w:rsid w:val="00764A0D"/>
    <w:rsid w:val="007665B5"/>
    <w:rsid w:val="00770E41"/>
    <w:rsid w:val="007819B8"/>
    <w:rsid w:val="007A586F"/>
    <w:rsid w:val="007B3705"/>
    <w:rsid w:val="007B3DB1"/>
    <w:rsid w:val="007D0DFC"/>
    <w:rsid w:val="007E57EA"/>
    <w:rsid w:val="00802FAA"/>
    <w:rsid w:val="0082061C"/>
    <w:rsid w:val="00854875"/>
    <w:rsid w:val="008548C1"/>
    <w:rsid w:val="00856540"/>
    <w:rsid w:val="00867905"/>
    <w:rsid w:val="00867F51"/>
    <w:rsid w:val="008B24B8"/>
    <w:rsid w:val="008B2979"/>
    <w:rsid w:val="008B7FF6"/>
    <w:rsid w:val="008D10C6"/>
    <w:rsid w:val="008E27E6"/>
    <w:rsid w:val="008F60FD"/>
    <w:rsid w:val="00923324"/>
    <w:rsid w:val="00927009"/>
    <w:rsid w:val="0094133E"/>
    <w:rsid w:val="00952B29"/>
    <w:rsid w:val="009560C7"/>
    <w:rsid w:val="00960323"/>
    <w:rsid w:val="009872AF"/>
    <w:rsid w:val="00991D78"/>
    <w:rsid w:val="0099404B"/>
    <w:rsid w:val="00995F18"/>
    <w:rsid w:val="009A4997"/>
    <w:rsid w:val="009A58CC"/>
    <w:rsid w:val="009B18FD"/>
    <w:rsid w:val="009C0C9F"/>
    <w:rsid w:val="009C71E4"/>
    <w:rsid w:val="00A07190"/>
    <w:rsid w:val="00A21CE4"/>
    <w:rsid w:val="00A2442D"/>
    <w:rsid w:val="00A34349"/>
    <w:rsid w:val="00A435ED"/>
    <w:rsid w:val="00A523A0"/>
    <w:rsid w:val="00A66070"/>
    <w:rsid w:val="00A661B0"/>
    <w:rsid w:val="00A96C35"/>
    <w:rsid w:val="00AA01E3"/>
    <w:rsid w:val="00AA4277"/>
    <w:rsid w:val="00AA4AEF"/>
    <w:rsid w:val="00AB2CA3"/>
    <w:rsid w:val="00AC298B"/>
    <w:rsid w:val="00AC3528"/>
    <w:rsid w:val="00AD7C6A"/>
    <w:rsid w:val="00B07259"/>
    <w:rsid w:val="00B13170"/>
    <w:rsid w:val="00B160CF"/>
    <w:rsid w:val="00B37274"/>
    <w:rsid w:val="00B458CB"/>
    <w:rsid w:val="00B502DA"/>
    <w:rsid w:val="00B51197"/>
    <w:rsid w:val="00B5693E"/>
    <w:rsid w:val="00BA0664"/>
    <w:rsid w:val="00BB34C6"/>
    <w:rsid w:val="00BD01D4"/>
    <w:rsid w:val="00BD6002"/>
    <w:rsid w:val="00BE12FB"/>
    <w:rsid w:val="00C000F1"/>
    <w:rsid w:val="00C3019E"/>
    <w:rsid w:val="00C31721"/>
    <w:rsid w:val="00C33E90"/>
    <w:rsid w:val="00C55D7D"/>
    <w:rsid w:val="00C60E22"/>
    <w:rsid w:val="00C65FA9"/>
    <w:rsid w:val="00C84344"/>
    <w:rsid w:val="00C86E92"/>
    <w:rsid w:val="00C86F06"/>
    <w:rsid w:val="00CA6CE3"/>
    <w:rsid w:val="00CA7D26"/>
    <w:rsid w:val="00CD7841"/>
    <w:rsid w:val="00CF0A5C"/>
    <w:rsid w:val="00D04E46"/>
    <w:rsid w:val="00D11CE8"/>
    <w:rsid w:val="00D27786"/>
    <w:rsid w:val="00D32821"/>
    <w:rsid w:val="00D40770"/>
    <w:rsid w:val="00D45047"/>
    <w:rsid w:val="00D46AE2"/>
    <w:rsid w:val="00D479FF"/>
    <w:rsid w:val="00D540FF"/>
    <w:rsid w:val="00DF0DAD"/>
    <w:rsid w:val="00E10EF2"/>
    <w:rsid w:val="00E16570"/>
    <w:rsid w:val="00E21870"/>
    <w:rsid w:val="00E246DE"/>
    <w:rsid w:val="00E25F75"/>
    <w:rsid w:val="00E2793F"/>
    <w:rsid w:val="00E40EDF"/>
    <w:rsid w:val="00E45CDB"/>
    <w:rsid w:val="00E72D4E"/>
    <w:rsid w:val="00E758C9"/>
    <w:rsid w:val="00E75B0F"/>
    <w:rsid w:val="00E76B6D"/>
    <w:rsid w:val="00E836E3"/>
    <w:rsid w:val="00EB137D"/>
    <w:rsid w:val="00EB217B"/>
    <w:rsid w:val="00EB3045"/>
    <w:rsid w:val="00ED7627"/>
    <w:rsid w:val="00EE6D69"/>
    <w:rsid w:val="00EE710B"/>
    <w:rsid w:val="00EE73C1"/>
    <w:rsid w:val="00EF5070"/>
    <w:rsid w:val="00F11A21"/>
    <w:rsid w:val="00F225DB"/>
    <w:rsid w:val="00F24A9C"/>
    <w:rsid w:val="00F354F7"/>
    <w:rsid w:val="00F45402"/>
    <w:rsid w:val="00F65C03"/>
    <w:rsid w:val="00F7771C"/>
    <w:rsid w:val="00F82E21"/>
    <w:rsid w:val="00F83F8A"/>
    <w:rsid w:val="00F854C4"/>
    <w:rsid w:val="00F90562"/>
    <w:rsid w:val="00F95E22"/>
    <w:rsid w:val="00FB406B"/>
    <w:rsid w:val="00FB4C63"/>
    <w:rsid w:val="00FB643D"/>
    <w:rsid w:val="00FC2EB6"/>
    <w:rsid w:val="00FD68A9"/>
    <w:rsid w:val="00FE1CA5"/>
    <w:rsid w:val="00FE222D"/>
    <w:rsid w:val="00FE5952"/>
    <w:rsid w:val="00FF2002"/>
    <w:rsid w:val="00FF62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15D8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15D8D"/>
    <w:pPr>
      <w:spacing w:before="320"/>
      <w:outlineLvl w:val="1"/>
    </w:pPr>
  </w:style>
  <w:style w:type="paragraph" w:styleId="Heading3">
    <w:name w:val="heading 3"/>
    <w:basedOn w:val="Heading1"/>
    <w:next w:val="Normal"/>
    <w:link w:val="Heading3Char"/>
    <w:qFormat/>
    <w:rsid w:val="00215D8D"/>
    <w:pPr>
      <w:spacing w:before="200"/>
      <w:outlineLvl w:val="2"/>
    </w:pPr>
  </w:style>
  <w:style w:type="paragraph" w:styleId="Heading4">
    <w:name w:val="heading 4"/>
    <w:basedOn w:val="Heading3"/>
    <w:next w:val="Normal"/>
    <w:qFormat/>
    <w:rsid w:val="00215D8D"/>
    <w:pPr>
      <w:tabs>
        <w:tab w:val="clear" w:pos="794"/>
        <w:tab w:val="left" w:pos="1191"/>
      </w:tabs>
      <w:ind w:left="993" w:hanging="993"/>
      <w:outlineLvl w:val="3"/>
    </w:pPr>
  </w:style>
  <w:style w:type="paragraph" w:styleId="Heading5">
    <w:name w:val="heading 5"/>
    <w:basedOn w:val="Heading3"/>
    <w:next w:val="Normal"/>
    <w:qFormat/>
    <w:rsid w:val="00215D8D"/>
    <w:pPr>
      <w:tabs>
        <w:tab w:val="clear" w:pos="794"/>
        <w:tab w:val="left" w:pos="1191"/>
      </w:tabs>
      <w:outlineLvl w:val="4"/>
    </w:pPr>
  </w:style>
  <w:style w:type="paragraph" w:styleId="Heading6">
    <w:name w:val="heading 6"/>
    <w:basedOn w:val="Heading3"/>
    <w:next w:val="Normal"/>
    <w:qFormat/>
    <w:rsid w:val="00215D8D"/>
    <w:pPr>
      <w:tabs>
        <w:tab w:val="clear" w:pos="794"/>
        <w:tab w:val="left" w:pos="1191"/>
      </w:tabs>
      <w:outlineLvl w:val="5"/>
    </w:pPr>
  </w:style>
  <w:style w:type="paragraph" w:styleId="Heading7">
    <w:name w:val="heading 7"/>
    <w:basedOn w:val="Heading3"/>
    <w:next w:val="Normal"/>
    <w:qFormat/>
    <w:rsid w:val="00215D8D"/>
    <w:pPr>
      <w:tabs>
        <w:tab w:val="clear" w:pos="794"/>
        <w:tab w:val="left" w:pos="1191"/>
      </w:tabs>
      <w:outlineLvl w:val="6"/>
    </w:pPr>
  </w:style>
  <w:style w:type="paragraph" w:styleId="Heading8">
    <w:name w:val="heading 8"/>
    <w:basedOn w:val="Heading3"/>
    <w:next w:val="Normal"/>
    <w:qFormat/>
    <w:rsid w:val="00215D8D"/>
    <w:pPr>
      <w:tabs>
        <w:tab w:val="clear" w:pos="794"/>
        <w:tab w:val="left" w:pos="1191"/>
      </w:tabs>
      <w:outlineLvl w:val="7"/>
    </w:pPr>
  </w:style>
  <w:style w:type="paragraph" w:styleId="Heading9">
    <w:name w:val="heading 9"/>
    <w:basedOn w:val="Heading3"/>
    <w:next w:val="Normal"/>
    <w:qFormat/>
    <w:rsid w:val="00215D8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15D8D"/>
    <w:rPr>
      <w:vertAlign w:val="superscript"/>
    </w:rPr>
  </w:style>
  <w:style w:type="paragraph" w:styleId="TOC8">
    <w:name w:val="toc 8"/>
    <w:basedOn w:val="TOC3"/>
    <w:next w:val="Normal"/>
    <w:semiHidden/>
    <w:rsid w:val="00215D8D"/>
  </w:style>
  <w:style w:type="paragraph" w:styleId="TOC7">
    <w:name w:val="toc 7"/>
    <w:basedOn w:val="TOC3"/>
    <w:next w:val="Normal"/>
    <w:semiHidden/>
    <w:rsid w:val="00215D8D"/>
  </w:style>
  <w:style w:type="paragraph" w:styleId="TOC6">
    <w:name w:val="toc 6"/>
    <w:basedOn w:val="TOC3"/>
    <w:next w:val="Normal"/>
    <w:semiHidden/>
    <w:rsid w:val="00215D8D"/>
  </w:style>
  <w:style w:type="paragraph" w:styleId="TOC5">
    <w:name w:val="toc 5"/>
    <w:basedOn w:val="TOC3"/>
    <w:next w:val="Normal"/>
    <w:semiHidden/>
    <w:rsid w:val="00215D8D"/>
  </w:style>
  <w:style w:type="paragraph" w:styleId="TOC4">
    <w:name w:val="toc 4"/>
    <w:basedOn w:val="TOC3"/>
    <w:next w:val="Normal"/>
    <w:semiHidden/>
    <w:rsid w:val="00215D8D"/>
  </w:style>
  <w:style w:type="paragraph" w:styleId="TOC3">
    <w:name w:val="toc 3"/>
    <w:basedOn w:val="TOC2"/>
    <w:next w:val="Normal"/>
    <w:semiHidden/>
    <w:rsid w:val="00215D8D"/>
    <w:pPr>
      <w:spacing w:before="80"/>
    </w:pPr>
  </w:style>
  <w:style w:type="paragraph" w:styleId="TOC2">
    <w:name w:val="toc 2"/>
    <w:basedOn w:val="TOC1"/>
    <w:next w:val="Normal"/>
    <w:semiHidden/>
    <w:rsid w:val="00215D8D"/>
    <w:pPr>
      <w:spacing w:before="120"/>
    </w:pPr>
  </w:style>
  <w:style w:type="paragraph" w:styleId="TOC1">
    <w:name w:val="toc 1"/>
    <w:basedOn w:val="Normal"/>
    <w:semiHidden/>
    <w:rsid w:val="00215D8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15D8D"/>
    <w:pPr>
      <w:ind w:left="1698"/>
    </w:pPr>
  </w:style>
  <w:style w:type="paragraph" w:styleId="Index6">
    <w:name w:val="index 6"/>
    <w:basedOn w:val="Normal"/>
    <w:next w:val="Normal"/>
    <w:semiHidden/>
    <w:rsid w:val="00215D8D"/>
    <w:pPr>
      <w:ind w:left="1415"/>
    </w:pPr>
  </w:style>
  <w:style w:type="paragraph" w:styleId="Index5">
    <w:name w:val="index 5"/>
    <w:basedOn w:val="Normal"/>
    <w:next w:val="Normal"/>
    <w:semiHidden/>
    <w:rsid w:val="00215D8D"/>
    <w:pPr>
      <w:ind w:left="1132"/>
    </w:pPr>
  </w:style>
  <w:style w:type="paragraph" w:styleId="Index4">
    <w:name w:val="index 4"/>
    <w:basedOn w:val="Normal"/>
    <w:next w:val="Normal"/>
    <w:semiHidden/>
    <w:rsid w:val="00215D8D"/>
    <w:pPr>
      <w:ind w:left="851"/>
    </w:pPr>
  </w:style>
  <w:style w:type="paragraph" w:styleId="Index3">
    <w:name w:val="index 3"/>
    <w:basedOn w:val="Normal"/>
    <w:next w:val="Normal"/>
    <w:semiHidden/>
    <w:rsid w:val="00215D8D"/>
    <w:pPr>
      <w:ind w:left="567"/>
    </w:pPr>
  </w:style>
  <w:style w:type="paragraph" w:styleId="Index2">
    <w:name w:val="index 2"/>
    <w:basedOn w:val="Normal"/>
    <w:next w:val="Normal"/>
    <w:semiHidden/>
    <w:rsid w:val="00215D8D"/>
    <w:pPr>
      <w:ind w:left="284"/>
    </w:pPr>
  </w:style>
  <w:style w:type="paragraph" w:styleId="Index1">
    <w:name w:val="index 1"/>
    <w:basedOn w:val="Normal"/>
    <w:next w:val="Normal"/>
    <w:semiHidden/>
    <w:rsid w:val="00215D8D"/>
  </w:style>
  <w:style w:type="character" w:styleId="LineNumber">
    <w:name w:val="line number"/>
    <w:basedOn w:val="DefaultParagraphFont"/>
    <w:rsid w:val="00215D8D"/>
  </w:style>
  <w:style w:type="paragraph" w:styleId="IndexHeading">
    <w:name w:val="index heading"/>
    <w:basedOn w:val="Normal"/>
    <w:next w:val="Normal"/>
    <w:semiHidden/>
    <w:rsid w:val="00215D8D"/>
  </w:style>
  <w:style w:type="paragraph" w:styleId="Footer">
    <w:name w:val="footer"/>
    <w:aliases w:val="pie de página,fo"/>
    <w:basedOn w:val="Normal"/>
    <w:link w:val="FooterChar"/>
    <w:rsid w:val="00215D8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15D8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15D8D"/>
    <w:rPr>
      <w:position w:val="6"/>
      <w:sz w:val="16"/>
    </w:rPr>
  </w:style>
  <w:style w:type="paragraph" w:styleId="FootnoteText">
    <w:name w:val="footnote text"/>
    <w:basedOn w:val="Normal"/>
    <w:semiHidden/>
    <w:rsid w:val="00215D8D"/>
    <w:pPr>
      <w:keepLines/>
      <w:tabs>
        <w:tab w:val="left" w:pos="256"/>
      </w:tabs>
      <w:ind w:left="256" w:hanging="256"/>
    </w:pPr>
  </w:style>
  <w:style w:type="paragraph" w:styleId="NormalIndent">
    <w:name w:val="Normal Indent"/>
    <w:basedOn w:val="Normal"/>
    <w:rsid w:val="00215D8D"/>
    <w:pPr>
      <w:ind w:left="794"/>
    </w:pPr>
  </w:style>
  <w:style w:type="paragraph" w:customStyle="1" w:styleId="TableLegend">
    <w:name w:val="Table_Legend"/>
    <w:basedOn w:val="TableText"/>
    <w:rsid w:val="00215D8D"/>
    <w:pPr>
      <w:spacing w:before="120"/>
    </w:pPr>
  </w:style>
  <w:style w:type="paragraph" w:customStyle="1" w:styleId="TableText">
    <w:name w:val="Table_Text"/>
    <w:basedOn w:val="Normal"/>
    <w:rsid w:val="00215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15D8D"/>
    <w:pPr>
      <w:keepLines/>
      <w:spacing w:before="0"/>
    </w:pPr>
    <w:rPr>
      <w:b/>
      <w:caps w:val="0"/>
    </w:rPr>
  </w:style>
  <w:style w:type="paragraph" w:customStyle="1" w:styleId="Table">
    <w:name w:val="Table_#"/>
    <w:basedOn w:val="Normal"/>
    <w:next w:val="TableTitle"/>
    <w:rsid w:val="00215D8D"/>
    <w:pPr>
      <w:keepNext/>
      <w:spacing w:before="560" w:after="120"/>
      <w:jc w:val="center"/>
    </w:pPr>
    <w:rPr>
      <w:caps/>
    </w:rPr>
  </w:style>
  <w:style w:type="paragraph" w:customStyle="1" w:styleId="enumlev1">
    <w:name w:val="enumlev1"/>
    <w:basedOn w:val="Normal"/>
    <w:rsid w:val="00215D8D"/>
    <w:pPr>
      <w:spacing w:before="80"/>
      <w:ind w:left="794" w:hanging="794"/>
    </w:pPr>
  </w:style>
  <w:style w:type="paragraph" w:customStyle="1" w:styleId="enumlev2">
    <w:name w:val="enumlev2"/>
    <w:basedOn w:val="enumlev1"/>
    <w:rsid w:val="00215D8D"/>
    <w:pPr>
      <w:ind w:left="1191" w:hanging="397"/>
    </w:pPr>
  </w:style>
  <w:style w:type="paragraph" w:customStyle="1" w:styleId="enumlev3">
    <w:name w:val="enumlev3"/>
    <w:basedOn w:val="enumlev2"/>
    <w:rsid w:val="00215D8D"/>
    <w:pPr>
      <w:ind w:left="1588"/>
    </w:pPr>
  </w:style>
  <w:style w:type="paragraph" w:customStyle="1" w:styleId="TableHead">
    <w:name w:val="Table_Head"/>
    <w:basedOn w:val="TableText"/>
    <w:rsid w:val="00215D8D"/>
    <w:pPr>
      <w:keepNext/>
      <w:spacing w:before="80" w:after="80"/>
      <w:jc w:val="center"/>
    </w:pPr>
    <w:rPr>
      <w:b/>
    </w:rPr>
  </w:style>
  <w:style w:type="paragraph" w:customStyle="1" w:styleId="FigureLegend">
    <w:name w:val="Figure_Legend"/>
    <w:basedOn w:val="Normal"/>
    <w:rsid w:val="00215D8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15D8D"/>
    <w:pPr>
      <w:spacing w:before="480"/>
    </w:pPr>
  </w:style>
  <w:style w:type="paragraph" w:customStyle="1" w:styleId="FigureTitle">
    <w:name w:val="Figure_Title"/>
    <w:basedOn w:val="TableTitle"/>
    <w:next w:val="Normal"/>
    <w:rsid w:val="00215D8D"/>
    <w:pPr>
      <w:keepNext w:val="0"/>
      <w:spacing w:after="480"/>
    </w:pPr>
  </w:style>
  <w:style w:type="paragraph" w:customStyle="1" w:styleId="Annex">
    <w:name w:val="Annex_#"/>
    <w:basedOn w:val="Normal"/>
    <w:next w:val="AnnexRef"/>
    <w:rsid w:val="00215D8D"/>
    <w:pPr>
      <w:keepNext/>
      <w:keepLines/>
      <w:spacing w:before="480" w:after="80"/>
      <w:jc w:val="center"/>
    </w:pPr>
    <w:rPr>
      <w:caps/>
    </w:rPr>
  </w:style>
  <w:style w:type="paragraph" w:customStyle="1" w:styleId="AnnexRef">
    <w:name w:val="Annex_Ref"/>
    <w:basedOn w:val="Normal"/>
    <w:next w:val="AnnexTitle"/>
    <w:rsid w:val="00215D8D"/>
    <w:pPr>
      <w:keepNext/>
      <w:keepLines/>
      <w:jc w:val="center"/>
    </w:pPr>
  </w:style>
  <w:style w:type="paragraph" w:customStyle="1" w:styleId="AnnexTitle">
    <w:name w:val="Annex_Title"/>
    <w:basedOn w:val="Normal"/>
    <w:next w:val="Normalaftertitle"/>
    <w:rsid w:val="00215D8D"/>
    <w:pPr>
      <w:keepNext/>
      <w:keepLines/>
      <w:spacing w:before="240" w:after="280"/>
      <w:jc w:val="center"/>
    </w:pPr>
    <w:rPr>
      <w:b/>
    </w:rPr>
  </w:style>
  <w:style w:type="paragraph" w:customStyle="1" w:styleId="Appendix">
    <w:name w:val="Appendix_#"/>
    <w:basedOn w:val="Annex"/>
    <w:next w:val="AppendixRef"/>
    <w:rsid w:val="00215D8D"/>
  </w:style>
  <w:style w:type="paragraph" w:customStyle="1" w:styleId="AppendixRef">
    <w:name w:val="Appendix_Ref"/>
    <w:basedOn w:val="AnnexRef"/>
    <w:next w:val="AppendixTitle"/>
    <w:rsid w:val="00215D8D"/>
  </w:style>
  <w:style w:type="paragraph" w:customStyle="1" w:styleId="AppendixTitle">
    <w:name w:val="Appendix_Title"/>
    <w:basedOn w:val="AnnexTitle"/>
    <w:next w:val="Normalaftertitle"/>
    <w:rsid w:val="00215D8D"/>
  </w:style>
  <w:style w:type="paragraph" w:customStyle="1" w:styleId="RefTitle">
    <w:name w:val="Ref_Title"/>
    <w:basedOn w:val="Normal"/>
    <w:next w:val="RefText"/>
    <w:rsid w:val="00215D8D"/>
    <w:pPr>
      <w:spacing w:before="480"/>
      <w:jc w:val="center"/>
    </w:pPr>
    <w:rPr>
      <w:caps/>
    </w:rPr>
  </w:style>
  <w:style w:type="paragraph" w:customStyle="1" w:styleId="RefText">
    <w:name w:val="Ref_Text"/>
    <w:basedOn w:val="Normal"/>
    <w:rsid w:val="00215D8D"/>
    <w:pPr>
      <w:ind w:left="794" w:hanging="794"/>
    </w:pPr>
  </w:style>
  <w:style w:type="paragraph" w:customStyle="1" w:styleId="Equation">
    <w:name w:val="Equation"/>
    <w:basedOn w:val="Normal"/>
    <w:rsid w:val="00215D8D"/>
    <w:pPr>
      <w:tabs>
        <w:tab w:val="clear" w:pos="1191"/>
        <w:tab w:val="clear" w:pos="1588"/>
        <w:tab w:val="clear" w:pos="1985"/>
        <w:tab w:val="center" w:pos="4876"/>
        <w:tab w:val="right" w:pos="9752"/>
      </w:tabs>
    </w:pPr>
  </w:style>
  <w:style w:type="paragraph" w:customStyle="1" w:styleId="Head">
    <w:name w:val="Head"/>
    <w:basedOn w:val="Normal"/>
    <w:rsid w:val="00215D8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15D8D"/>
    <w:pPr>
      <w:keepNext/>
      <w:keepLines/>
      <w:spacing w:before="240"/>
      <w:jc w:val="center"/>
    </w:pPr>
    <w:rPr>
      <w:b/>
      <w:caps/>
    </w:rPr>
  </w:style>
  <w:style w:type="paragraph" w:customStyle="1" w:styleId="Normalaftertitle">
    <w:name w:val="Normal after title"/>
    <w:basedOn w:val="Normal"/>
    <w:next w:val="Normal"/>
    <w:rsid w:val="00215D8D"/>
    <w:pPr>
      <w:spacing w:before="320"/>
    </w:pPr>
  </w:style>
  <w:style w:type="paragraph" w:customStyle="1" w:styleId="call">
    <w:name w:val="call"/>
    <w:basedOn w:val="Normal"/>
    <w:next w:val="Normal"/>
    <w:rsid w:val="00215D8D"/>
    <w:pPr>
      <w:keepNext/>
      <w:keepLines/>
      <w:spacing w:before="160"/>
      <w:ind w:left="794"/>
    </w:pPr>
    <w:rPr>
      <w:i/>
    </w:rPr>
  </w:style>
  <w:style w:type="paragraph" w:customStyle="1" w:styleId="Rec">
    <w:name w:val="Rec_#"/>
    <w:basedOn w:val="Normal"/>
    <w:next w:val="RecTitle"/>
    <w:rsid w:val="00215D8D"/>
    <w:pPr>
      <w:keepNext/>
      <w:keepLines/>
      <w:spacing w:before="480"/>
      <w:jc w:val="center"/>
    </w:pPr>
    <w:rPr>
      <w:caps/>
    </w:rPr>
  </w:style>
  <w:style w:type="paragraph" w:customStyle="1" w:styleId="toc0">
    <w:name w:val="toc 0"/>
    <w:basedOn w:val="Normal"/>
    <w:next w:val="TOC1"/>
    <w:rsid w:val="00215D8D"/>
    <w:pPr>
      <w:tabs>
        <w:tab w:val="clear" w:pos="794"/>
        <w:tab w:val="clear" w:pos="1191"/>
        <w:tab w:val="clear" w:pos="1588"/>
        <w:tab w:val="clear" w:pos="1985"/>
        <w:tab w:val="right" w:pos="9781"/>
      </w:tabs>
    </w:pPr>
    <w:rPr>
      <w:b/>
    </w:rPr>
  </w:style>
  <w:style w:type="paragraph" w:styleId="List">
    <w:name w:val="List"/>
    <w:basedOn w:val="Normal"/>
    <w:rsid w:val="00215D8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15D8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15D8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15D8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15D8D"/>
    <w:pPr>
      <w:spacing w:before="160"/>
      <w:ind w:left="0" w:firstLine="0"/>
      <w:outlineLvl w:val="9"/>
    </w:pPr>
  </w:style>
  <w:style w:type="paragraph" w:customStyle="1" w:styleId="Keywords">
    <w:name w:val="Keywords"/>
    <w:basedOn w:val="Normal"/>
    <w:rsid w:val="00215D8D"/>
    <w:pPr>
      <w:tabs>
        <w:tab w:val="clear" w:pos="1191"/>
        <w:tab w:val="clear" w:pos="1588"/>
      </w:tabs>
      <w:ind w:left="794" w:hanging="794"/>
    </w:pPr>
  </w:style>
  <w:style w:type="paragraph" w:customStyle="1" w:styleId="ASN1">
    <w:name w:val="ASN.1"/>
    <w:basedOn w:val="Normal"/>
    <w:rsid w:val="00215D8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15D8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15D8D"/>
    <w:pPr>
      <w:tabs>
        <w:tab w:val="clear" w:pos="794"/>
        <w:tab w:val="clear" w:pos="1191"/>
        <w:tab w:val="clear" w:pos="1588"/>
        <w:tab w:val="clear" w:pos="1985"/>
      </w:tabs>
      <w:spacing w:before="480"/>
      <w:ind w:left="4961"/>
    </w:pPr>
  </w:style>
  <w:style w:type="paragraph" w:customStyle="1" w:styleId="meeting">
    <w:name w:val="meeting"/>
    <w:basedOn w:val="Head"/>
    <w:next w:val="Head"/>
    <w:rsid w:val="00215D8D"/>
    <w:pPr>
      <w:tabs>
        <w:tab w:val="left" w:pos="7371"/>
      </w:tabs>
      <w:spacing w:after="560"/>
    </w:pPr>
  </w:style>
  <w:style w:type="paragraph" w:customStyle="1" w:styleId="BodyText">
    <w:name w:val="BodyText"/>
    <w:basedOn w:val="Normal"/>
    <w:rsid w:val="00215D8D"/>
    <w:pPr>
      <w:tabs>
        <w:tab w:val="clear" w:pos="794"/>
        <w:tab w:val="clear" w:pos="1191"/>
        <w:tab w:val="clear" w:pos="1588"/>
        <w:tab w:val="clear" w:pos="1985"/>
      </w:tabs>
      <w:spacing w:before="240"/>
    </w:pPr>
  </w:style>
  <w:style w:type="paragraph" w:customStyle="1" w:styleId="ITUintr">
    <w:name w:val="ITU_intr"/>
    <w:basedOn w:val="Normal"/>
    <w:next w:val="Normal"/>
    <w:rsid w:val="00215D8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15D8D"/>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215D8D"/>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215D8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15D8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15D8D"/>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215D8D"/>
    <w:rPr>
      <w:sz w:val="20"/>
    </w:rPr>
  </w:style>
  <w:style w:type="paragraph" w:customStyle="1" w:styleId="ITUbureau">
    <w:name w:val="ITU_bureau"/>
    <w:basedOn w:val="Normal"/>
    <w:rsid w:val="00215D8D"/>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215D8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215D8D"/>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215D8D"/>
    <w:pPr>
      <w:tabs>
        <w:tab w:val="clear" w:pos="794"/>
        <w:tab w:val="clear" w:pos="1191"/>
        <w:tab w:val="clear" w:pos="1588"/>
        <w:tab w:val="clear" w:pos="1985"/>
      </w:tabs>
      <w:ind w:left="-680"/>
    </w:pPr>
    <w:rPr>
      <w:sz w:val="22"/>
    </w:rPr>
  </w:style>
  <w:style w:type="paragraph" w:customStyle="1" w:styleId="LetterEnd">
    <w:name w:val="Letter_End"/>
    <w:basedOn w:val="Normal"/>
    <w:rsid w:val="00215D8D"/>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215D8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215D8D"/>
    <w:pPr>
      <w:tabs>
        <w:tab w:val="left" w:pos="1418"/>
        <w:tab w:val="left" w:pos="1985"/>
        <w:tab w:val="left" w:pos="2268"/>
      </w:tabs>
      <w:spacing w:before="284"/>
      <w:ind w:firstLine="1304"/>
    </w:pPr>
  </w:style>
  <w:style w:type="paragraph" w:customStyle="1" w:styleId="NormFoot">
    <w:name w:val="Norm_Foot"/>
    <w:basedOn w:val="Normal"/>
    <w:rsid w:val="00215D8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215D8D"/>
    <w:pPr>
      <w:spacing w:before="160"/>
      <w:ind w:left="0" w:firstLine="0"/>
      <w:outlineLvl w:val="9"/>
    </w:pPr>
    <w:rPr>
      <w:b w:val="0"/>
      <w:i/>
    </w:rPr>
  </w:style>
  <w:style w:type="paragraph" w:customStyle="1" w:styleId="listitem">
    <w:name w:val="listitem"/>
    <w:basedOn w:val="Normal"/>
    <w:rsid w:val="00215D8D"/>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rsid w:val="00215D8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15D8D"/>
    <w:pPr>
      <w:tabs>
        <w:tab w:val="left" w:pos="397"/>
      </w:tabs>
    </w:pPr>
  </w:style>
  <w:style w:type="paragraph" w:customStyle="1" w:styleId="FirstFooter">
    <w:name w:val="FirstFooter"/>
    <w:basedOn w:val="Footer"/>
    <w:rsid w:val="00215D8D"/>
    <w:pPr>
      <w:tabs>
        <w:tab w:val="clear" w:pos="5954"/>
        <w:tab w:val="clear" w:pos="9639"/>
      </w:tabs>
      <w:spacing w:before="40"/>
    </w:pPr>
    <w:rPr>
      <w:caps w:val="0"/>
    </w:rPr>
  </w:style>
  <w:style w:type="paragraph" w:styleId="TOC9">
    <w:name w:val="toc 9"/>
    <w:basedOn w:val="TOC3"/>
    <w:next w:val="Normal"/>
    <w:semiHidden/>
    <w:rsid w:val="00215D8D"/>
  </w:style>
  <w:style w:type="character" w:styleId="Hyperlink">
    <w:name w:val="Hyperlink"/>
    <w:basedOn w:val="DefaultParagraphFont"/>
    <w:rsid w:val="00215D8D"/>
    <w:rPr>
      <w:color w:val="0000FF"/>
      <w:u w:val="single"/>
    </w:rPr>
  </w:style>
  <w:style w:type="character" w:styleId="FollowedHyperlink">
    <w:name w:val="FollowedHyperlink"/>
    <w:basedOn w:val="DefaultParagraphFont"/>
    <w:rsid w:val="00215D8D"/>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erChar">
    <w:name w:val="Footer Char"/>
    <w:aliases w:val="pie de página Char,fo Char"/>
    <w:basedOn w:val="DefaultParagraphFont"/>
    <w:link w:val="Footer"/>
    <w:locked/>
    <w:rsid w:val="00F90562"/>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s>
</file>

<file path=word/webSettings.xml><?xml version="1.0" encoding="utf-8"?>
<w:webSettings xmlns:r="http://schemas.openxmlformats.org/officeDocument/2006/relationships" xmlns:w="http://schemas.openxmlformats.org/wordprocessingml/2006/main">
  <w:divs>
    <w:div w:id="312104920">
      <w:bodyDiv w:val="1"/>
      <w:marLeft w:val="0"/>
      <w:marRight w:val="0"/>
      <w:marTop w:val="0"/>
      <w:marBottom w:val="0"/>
      <w:divBdr>
        <w:top w:val="none" w:sz="0" w:space="0" w:color="auto"/>
        <w:left w:val="none" w:sz="0" w:space="0" w:color="auto"/>
        <w:bottom w:val="none" w:sz="0" w:space="0" w:color="auto"/>
        <w:right w:val="none" w:sz="0" w:space="0" w:color="auto"/>
      </w:divBdr>
    </w:div>
    <w:div w:id="357780617">
      <w:bodyDiv w:val="1"/>
      <w:marLeft w:val="0"/>
      <w:marRight w:val="0"/>
      <w:marTop w:val="0"/>
      <w:marBottom w:val="0"/>
      <w:divBdr>
        <w:top w:val="none" w:sz="0" w:space="0" w:color="auto"/>
        <w:left w:val="none" w:sz="0" w:space="0" w:color="auto"/>
        <w:bottom w:val="none" w:sz="0" w:space="0" w:color="auto"/>
        <w:right w:val="none" w:sz="0" w:space="0" w:color="auto"/>
      </w:divBdr>
    </w:div>
    <w:div w:id="661468439">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380327233">
      <w:bodyDiv w:val="1"/>
      <w:marLeft w:val="0"/>
      <w:marRight w:val="0"/>
      <w:marTop w:val="0"/>
      <w:marBottom w:val="0"/>
      <w:divBdr>
        <w:top w:val="none" w:sz="0" w:space="0" w:color="auto"/>
        <w:left w:val="none" w:sz="0" w:space="0" w:color="auto"/>
        <w:bottom w:val="none" w:sz="0" w:space="0" w:color="auto"/>
        <w:right w:val="none" w:sz="0" w:space="0" w:color="auto"/>
      </w:divBdr>
    </w:div>
    <w:div w:id="1904219698">
      <w:bodyDiv w:val="1"/>
      <w:marLeft w:val="0"/>
      <w:marRight w:val="0"/>
      <w:marTop w:val="0"/>
      <w:marBottom w:val="0"/>
      <w:divBdr>
        <w:top w:val="none" w:sz="0" w:space="0" w:color="auto"/>
        <w:left w:val="none" w:sz="0" w:space="0" w:color="auto"/>
        <w:bottom w:val="none" w:sz="0" w:space="0" w:color="auto"/>
        <w:right w:val="none" w:sz="0" w:space="0" w:color="auto"/>
      </w:divBdr>
    </w:div>
    <w:div w:id="2010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ptv@itu.int"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ikitravel.org/en/Portuguese_phrasebook" TargetMode="External"/><Relationship Id="rId3" Type="http://schemas.openxmlformats.org/officeDocument/2006/relationships/settings" Target="settings.xml"/><Relationship Id="rId21" Type="http://schemas.openxmlformats.org/officeDocument/2006/relationships/hyperlink" Target="mailto:moreno@ice.ufjf.br"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amaraty.gov.br/o-ministerio/o-brasil-no-exterior" TargetMode="External"/><Relationship Id="rId33" Type="http://schemas.openxmlformats.org/officeDocument/2006/relationships/footer" Target="footer6.xm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itu.int/ITU-T/worksem" TargetMode="Externa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ortalconsular.mre.gov.br/antes/qgrv_ingles_01.04.2011.pdf"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itu.int/interop" TargetMode="External"/><Relationship Id="rId23" Type="http://schemas.openxmlformats.org/officeDocument/2006/relationships/hyperlink" Target="http://www.hotelcristalpalace.com.br" TargetMode="Externa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en.wikipedia.org/wiki/Rio_de_janeir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otelportinari.com.br/en.us" TargetMode="External"/><Relationship Id="rId27" Type="http://schemas.openxmlformats.org/officeDocument/2006/relationships/hyperlink" Target="http://www.infraero.gov.br" TargetMode="External"/><Relationship Id="rId30" Type="http://schemas.openxmlformats.org/officeDocument/2006/relationships/hyperlink" Target="http://www.rioguiaoficial.com.br/en/home"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Template>
  <TotalTime>0</TotalTime>
  <Pages>9</Pages>
  <Words>2838</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21034</CharactersWithSpaces>
  <SharedDoc>false</SharedDoc>
  <HLinks>
    <vt:vector size="216" baseType="variant">
      <vt:variant>
        <vt:i4>5177355</vt:i4>
      </vt:variant>
      <vt:variant>
        <vt:i4>102</vt:i4>
      </vt:variant>
      <vt:variant>
        <vt:i4>0</vt:i4>
      </vt:variant>
      <vt:variant>
        <vt:i4>5</vt:i4>
      </vt:variant>
      <vt:variant>
        <vt:lpwstr>http://en.wikipedia.org/wiki/Rio_de_janeiro</vt:lpwstr>
      </vt:variant>
      <vt:variant>
        <vt:lpwstr/>
      </vt:variant>
      <vt:variant>
        <vt:i4>3014695</vt:i4>
      </vt:variant>
      <vt:variant>
        <vt:i4>99</vt:i4>
      </vt:variant>
      <vt:variant>
        <vt:i4>0</vt:i4>
      </vt:variant>
      <vt:variant>
        <vt:i4>5</vt:i4>
      </vt:variant>
      <vt:variant>
        <vt:lpwstr>http://www.braziltour.com/</vt:lpwstr>
      </vt:variant>
      <vt:variant>
        <vt:lpwstr/>
      </vt:variant>
      <vt:variant>
        <vt:i4>1769500</vt:i4>
      </vt:variant>
      <vt:variant>
        <vt:i4>96</vt:i4>
      </vt:variant>
      <vt:variant>
        <vt:i4>0</vt:i4>
      </vt:variant>
      <vt:variant>
        <vt:i4>5</vt:i4>
      </vt:variant>
      <vt:variant>
        <vt:lpwstr>http://www.rioguiaoficial.com.br/en/home</vt:lpwstr>
      </vt:variant>
      <vt:variant>
        <vt:lpwstr/>
      </vt:variant>
      <vt:variant>
        <vt:i4>4325407</vt:i4>
      </vt:variant>
      <vt:variant>
        <vt:i4>93</vt:i4>
      </vt:variant>
      <vt:variant>
        <vt:i4>0</vt:i4>
      </vt:variant>
      <vt:variant>
        <vt:i4>5</vt:i4>
      </vt:variant>
      <vt:variant>
        <vt:lpwstr>http://www.worldtimezone.com/</vt:lpwstr>
      </vt:variant>
      <vt:variant>
        <vt:lpwstr/>
      </vt:variant>
      <vt:variant>
        <vt:i4>4325443</vt:i4>
      </vt:variant>
      <vt:variant>
        <vt:i4>90</vt:i4>
      </vt:variant>
      <vt:variant>
        <vt:i4>0</vt:i4>
      </vt:variant>
      <vt:variant>
        <vt:i4>5</vt:i4>
      </vt:variant>
      <vt:variant>
        <vt:lpwstr>http://www.metrorio.com.br/mapas.htm</vt:lpwstr>
      </vt:variant>
      <vt:variant>
        <vt:lpwstr/>
      </vt:variant>
      <vt:variant>
        <vt:i4>65641</vt:i4>
      </vt:variant>
      <vt:variant>
        <vt:i4>87</vt:i4>
      </vt:variant>
      <vt:variant>
        <vt:i4>0</vt:i4>
      </vt:variant>
      <vt:variant>
        <vt:i4>5</vt:i4>
      </vt:variant>
      <vt:variant>
        <vt:lpwstr>http://www.vadeonibus.com.br/home/index_ing.php</vt:lpwstr>
      </vt:variant>
      <vt:variant>
        <vt:lpwstr/>
      </vt:variant>
      <vt:variant>
        <vt:i4>2752565</vt:i4>
      </vt:variant>
      <vt:variant>
        <vt:i4>84</vt:i4>
      </vt:variant>
      <vt:variant>
        <vt:i4>0</vt:i4>
      </vt:variant>
      <vt:variant>
        <vt:i4>5</vt:i4>
      </vt:variant>
      <vt:variant>
        <vt:lpwstr>http://www.infraero.gov.br/</vt:lpwstr>
      </vt:variant>
      <vt:variant>
        <vt:lpwstr/>
      </vt:variant>
      <vt:variant>
        <vt:i4>2752565</vt:i4>
      </vt:variant>
      <vt:variant>
        <vt:i4>81</vt:i4>
      </vt:variant>
      <vt:variant>
        <vt:i4>0</vt:i4>
      </vt:variant>
      <vt:variant>
        <vt:i4>5</vt:i4>
      </vt:variant>
      <vt:variant>
        <vt:lpwstr>http://www.infraero.gov.br/</vt:lpwstr>
      </vt:variant>
      <vt:variant>
        <vt:lpwstr/>
      </vt:variant>
      <vt:variant>
        <vt:i4>1835043</vt:i4>
      </vt:variant>
      <vt:variant>
        <vt:i4>78</vt:i4>
      </vt:variant>
      <vt:variant>
        <vt:i4>0</vt:i4>
      </vt:variant>
      <vt:variant>
        <vt:i4>5</vt:i4>
      </vt:variant>
      <vt:variant>
        <vt:lpwstr>http://wikitravel.org/en/Portuguese_phrasebook</vt:lpwstr>
      </vt:variant>
      <vt:variant>
        <vt:lpwstr/>
      </vt:variant>
      <vt:variant>
        <vt:i4>589849</vt:i4>
      </vt:variant>
      <vt:variant>
        <vt:i4>75</vt:i4>
      </vt:variant>
      <vt:variant>
        <vt:i4>0</vt:i4>
      </vt:variant>
      <vt:variant>
        <vt:i4>5</vt:i4>
      </vt:variant>
      <vt:variant>
        <vt:lpwstr>http://www.itamaraty.gov.br/o-ministerio/o-brasil-no-exterior</vt:lpwstr>
      </vt:variant>
      <vt:variant>
        <vt:lpwstr/>
      </vt:variant>
      <vt:variant>
        <vt:i4>3670062</vt:i4>
      </vt:variant>
      <vt:variant>
        <vt:i4>72</vt:i4>
      </vt:variant>
      <vt:variant>
        <vt:i4>0</vt:i4>
      </vt:variant>
      <vt:variant>
        <vt:i4>5</vt:i4>
      </vt:variant>
      <vt:variant>
        <vt:lpwstr>http://www.portalconsular.mre.gov.br/antes/qgrv_ingles_01.04.2011.pdf</vt:lpwstr>
      </vt:variant>
      <vt:variant>
        <vt:lpwstr/>
      </vt:variant>
      <vt:variant>
        <vt:i4>6357002</vt:i4>
      </vt:variant>
      <vt:variant>
        <vt:i4>69</vt:i4>
      </vt:variant>
      <vt:variant>
        <vt:i4>0</vt:i4>
      </vt:variant>
      <vt:variant>
        <vt:i4>5</vt:i4>
      </vt:variant>
      <vt:variant>
        <vt:lpwstr>http://en.wikipedia.org/wiki/Brazilian_real</vt:lpwstr>
      </vt:variant>
      <vt:variant>
        <vt:lpwstr/>
      </vt:variant>
      <vt:variant>
        <vt:i4>7340072</vt:i4>
      </vt:variant>
      <vt:variant>
        <vt:i4>66</vt:i4>
      </vt:variant>
      <vt:variant>
        <vt:i4>0</vt:i4>
      </vt:variant>
      <vt:variant>
        <vt:i4>5</vt:i4>
      </vt:variant>
      <vt:variant>
        <vt:lpwstr>http://www.arpoadorinn.com.br/</vt:lpwstr>
      </vt:variant>
      <vt:variant>
        <vt:lpwstr/>
      </vt:variant>
      <vt:variant>
        <vt:i4>8126524</vt:i4>
      </vt:variant>
      <vt:variant>
        <vt:i4>63</vt:i4>
      </vt:variant>
      <vt:variant>
        <vt:i4>0</vt:i4>
      </vt:variant>
      <vt:variant>
        <vt:i4>5</vt:i4>
      </vt:variant>
      <vt:variant>
        <vt:lpwstr>http://www.atlantishotel.com.br/ing</vt:lpwstr>
      </vt:variant>
      <vt:variant>
        <vt:lpwstr/>
      </vt:variant>
      <vt:variant>
        <vt:i4>5832769</vt:i4>
      </vt:variant>
      <vt:variant>
        <vt:i4>60</vt:i4>
      </vt:variant>
      <vt:variant>
        <vt:i4>0</vt:i4>
      </vt:variant>
      <vt:variant>
        <vt:i4>5</vt:i4>
      </vt:variant>
      <vt:variant>
        <vt:lpwstr>http://www.hotelcristalpalace.com.br/</vt:lpwstr>
      </vt:variant>
      <vt:variant>
        <vt:lpwstr/>
      </vt:variant>
      <vt:variant>
        <vt:i4>8323198</vt:i4>
      </vt:variant>
      <vt:variant>
        <vt:i4>57</vt:i4>
      </vt:variant>
      <vt:variant>
        <vt:i4>0</vt:i4>
      </vt:variant>
      <vt:variant>
        <vt:i4>5</vt:i4>
      </vt:variant>
      <vt:variant>
        <vt:lpwstr>http://www.copasul.com.br/en-us</vt:lpwstr>
      </vt:variant>
      <vt:variant>
        <vt:lpwstr/>
      </vt:variant>
      <vt:variant>
        <vt:i4>7929912</vt:i4>
      </vt:variant>
      <vt:variant>
        <vt:i4>54</vt:i4>
      </vt:variant>
      <vt:variant>
        <vt:i4>0</vt:i4>
      </vt:variant>
      <vt:variant>
        <vt:i4>5</vt:i4>
      </vt:variant>
      <vt:variant>
        <vt:lpwstr>http://hotelportinari.com.br/en.us</vt:lpwstr>
      </vt:variant>
      <vt:variant>
        <vt:lpwstr/>
      </vt:variant>
      <vt:variant>
        <vt:i4>2883693</vt:i4>
      </vt:variant>
      <vt:variant>
        <vt:i4>51</vt:i4>
      </vt:variant>
      <vt:variant>
        <vt:i4>0</vt:i4>
      </vt:variant>
      <vt:variant>
        <vt:i4>5</vt:i4>
      </vt:variant>
      <vt:variant>
        <vt:lpwstr>http://www.accorhotels.com/</vt:lpwstr>
      </vt:variant>
      <vt:variant>
        <vt:lpwstr/>
      </vt:variant>
      <vt:variant>
        <vt:i4>3145825</vt:i4>
      </vt:variant>
      <vt:variant>
        <vt:i4>48</vt:i4>
      </vt:variant>
      <vt:variant>
        <vt:i4>0</vt:i4>
      </vt:variant>
      <vt:variant>
        <vt:i4>5</vt:i4>
      </vt:variant>
      <vt:variant>
        <vt:lpwstr>http://copacabanapraiahotel.com.br/</vt:lpwstr>
      </vt:variant>
      <vt:variant>
        <vt:lpwstr/>
      </vt:variant>
      <vt:variant>
        <vt:i4>7667761</vt:i4>
      </vt:variant>
      <vt:variant>
        <vt:i4>45</vt:i4>
      </vt:variant>
      <vt:variant>
        <vt:i4>0</vt:i4>
      </vt:variant>
      <vt:variant>
        <vt:i4>5</vt:i4>
      </vt:variant>
      <vt:variant>
        <vt:lpwstr>http://www.orlahotel.com.br/en</vt:lpwstr>
      </vt:variant>
      <vt:variant>
        <vt:lpwstr/>
      </vt:variant>
      <vt:variant>
        <vt:i4>2621554</vt:i4>
      </vt:variant>
      <vt:variant>
        <vt:i4>42</vt:i4>
      </vt:variant>
      <vt:variant>
        <vt:i4>0</vt:i4>
      </vt:variant>
      <vt:variant>
        <vt:i4>5</vt:i4>
      </vt:variant>
      <vt:variant>
        <vt:lpwstr>http://www.sofitel.com/</vt:lpwstr>
      </vt:variant>
      <vt:variant>
        <vt:lpwstr/>
      </vt:variant>
      <vt:variant>
        <vt:i4>8126482</vt:i4>
      </vt:variant>
      <vt:variant>
        <vt:i4>39</vt:i4>
      </vt:variant>
      <vt:variant>
        <vt:i4>0</vt:i4>
      </vt:variant>
      <vt:variant>
        <vt:i4>5</vt:i4>
      </vt:variant>
      <vt:variant>
        <vt:lpwstr>mailto:moreno@ice.ufjf.br</vt:lpwstr>
      </vt:variant>
      <vt:variant>
        <vt:lpwstr/>
      </vt:variant>
      <vt:variant>
        <vt:i4>2621554</vt:i4>
      </vt:variant>
      <vt:variant>
        <vt:i4>36</vt:i4>
      </vt:variant>
      <vt:variant>
        <vt:i4>0</vt:i4>
      </vt:variant>
      <vt:variant>
        <vt:i4>5</vt:i4>
      </vt:variant>
      <vt:variant>
        <vt:lpwstr>http://www.sofitel.com/</vt:lpwstr>
      </vt:variant>
      <vt:variant>
        <vt:lpwstr/>
      </vt:variant>
      <vt:variant>
        <vt:i4>5832709</vt:i4>
      </vt:variant>
      <vt:variant>
        <vt:i4>33</vt:i4>
      </vt:variant>
      <vt:variant>
        <vt:i4>0</vt:i4>
      </vt:variant>
      <vt:variant>
        <vt:i4>5</vt:i4>
      </vt:variant>
      <vt:variant>
        <vt:lpwstr>http://itu.int/ITU-T/worksem</vt:lpwstr>
      </vt:variant>
      <vt:variant>
        <vt:lpwstr/>
      </vt:variant>
      <vt:variant>
        <vt:i4>3473526</vt:i4>
      </vt:variant>
      <vt:variant>
        <vt:i4>30</vt:i4>
      </vt:variant>
      <vt:variant>
        <vt:i4>0</vt:i4>
      </vt:variant>
      <vt:variant>
        <vt:i4>5</vt:i4>
      </vt:variant>
      <vt:variant>
        <vt:lpwstr>http://itu.int/interop</vt:lpwstr>
      </vt:variant>
      <vt:variant>
        <vt:lpwstr/>
      </vt:variant>
      <vt:variant>
        <vt:i4>8257598</vt:i4>
      </vt:variant>
      <vt:variant>
        <vt:i4>27</vt:i4>
      </vt:variant>
      <vt:variant>
        <vt:i4>0</vt:i4>
      </vt:variant>
      <vt:variant>
        <vt:i4>5</vt:i4>
      </vt:variant>
      <vt:variant>
        <vt:lpwstr>http://itu.int/ITU-T/gsi/iptv/</vt:lpwstr>
      </vt:variant>
      <vt:variant>
        <vt:lpwstr/>
      </vt:variant>
      <vt:variant>
        <vt:i4>8257598</vt:i4>
      </vt:variant>
      <vt:variant>
        <vt:i4>24</vt:i4>
      </vt:variant>
      <vt:variant>
        <vt:i4>0</vt:i4>
      </vt:variant>
      <vt:variant>
        <vt:i4>5</vt:i4>
      </vt:variant>
      <vt:variant>
        <vt:lpwstr>http://itu.int/ITU-T/gsi/iptv/</vt:lpwstr>
      </vt:variant>
      <vt:variant>
        <vt:lpwstr/>
      </vt:variant>
      <vt:variant>
        <vt:i4>720983</vt:i4>
      </vt:variant>
      <vt:variant>
        <vt:i4>21</vt:i4>
      </vt:variant>
      <vt:variant>
        <vt:i4>0</vt:i4>
      </vt:variant>
      <vt:variant>
        <vt:i4>5</vt:i4>
      </vt:variant>
      <vt:variant>
        <vt:lpwstr>http://itu.int/oth/T0A0F000010/en</vt:lpwstr>
      </vt:variant>
      <vt:variant>
        <vt:lpwstr/>
      </vt:variant>
      <vt:variant>
        <vt:i4>7536720</vt:i4>
      </vt:variant>
      <vt:variant>
        <vt:i4>18</vt:i4>
      </vt:variant>
      <vt:variant>
        <vt:i4>0</vt:i4>
      </vt:variant>
      <vt:variant>
        <vt:i4>5</vt:i4>
      </vt:variant>
      <vt:variant>
        <vt:lpwstr>mailto:tsbiptv@itu.int</vt:lpwstr>
      </vt:variant>
      <vt:variant>
        <vt:lpwstr/>
      </vt:variant>
      <vt:variant>
        <vt:i4>8257598</vt:i4>
      </vt:variant>
      <vt:variant>
        <vt:i4>15</vt:i4>
      </vt:variant>
      <vt:variant>
        <vt:i4>0</vt:i4>
      </vt:variant>
      <vt:variant>
        <vt:i4>5</vt:i4>
      </vt:variant>
      <vt:variant>
        <vt:lpwstr>http://itu.int/ITU-T/gsi/iptv/</vt:lpwstr>
      </vt:variant>
      <vt:variant>
        <vt:lpwstr/>
      </vt:variant>
      <vt:variant>
        <vt:i4>5832709</vt:i4>
      </vt:variant>
      <vt:variant>
        <vt:i4>12</vt:i4>
      </vt:variant>
      <vt:variant>
        <vt:i4>0</vt:i4>
      </vt:variant>
      <vt:variant>
        <vt:i4>5</vt:i4>
      </vt:variant>
      <vt:variant>
        <vt:lpwstr>http://itu.int/ITU-T/worksem/</vt:lpwstr>
      </vt:variant>
      <vt:variant>
        <vt:lpwstr/>
      </vt:variant>
      <vt:variant>
        <vt:i4>8126554</vt:i4>
      </vt:variant>
      <vt:variant>
        <vt:i4>9</vt:i4>
      </vt:variant>
      <vt:variant>
        <vt:i4>0</vt:i4>
      </vt:variant>
      <vt:variant>
        <vt:i4>5</vt:i4>
      </vt:variant>
      <vt:variant>
        <vt:lpwstr>mailto:interop@itu.int</vt:lpwstr>
      </vt:variant>
      <vt:variant>
        <vt:lpwstr/>
      </vt:variant>
      <vt:variant>
        <vt:i4>3473526</vt:i4>
      </vt:variant>
      <vt:variant>
        <vt:i4>6</vt:i4>
      </vt:variant>
      <vt:variant>
        <vt:i4>0</vt:i4>
      </vt:variant>
      <vt:variant>
        <vt:i4>5</vt:i4>
      </vt:variant>
      <vt:variant>
        <vt:lpwstr>http://itu.int/interop</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5</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bettini</cp:lastModifiedBy>
  <cp:revision>2</cp:revision>
  <cp:lastPrinted>2011-05-26T16:52:00Z</cp:lastPrinted>
  <dcterms:created xsi:type="dcterms:W3CDTF">2011-06-06T06:48:00Z</dcterms:created>
  <dcterms:modified xsi:type="dcterms:W3CDTF">2011-06-06T06:48:00Z</dcterms:modified>
</cp:coreProperties>
</file>