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395230" w:rsidRPr="002F02AD" w:rsidTr="005040F2">
        <w:trPr>
          <w:cantSplit/>
        </w:trPr>
        <w:tc>
          <w:tcPr>
            <w:tcW w:w="6426" w:type="dxa"/>
            <w:vAlign w:val="center"/>
          </w:tcPr>
          <w:p w:rsidR="00395230" w:rsidRPr="002F02AD" w:rsidRDefault="00395230" w:rsidP="007144D6">
            <w:pPr>
              <w:tabs>
                <w:tab w:val="right" w:pos="8732"/>
              </w:tabs>
              <w:spacing w:before="0"/>
              <w:rPr>
                <w:rFonts w:ascii="Verdana" w:hAnsi="Verdana"/>
                <w:b/>
                <w:bCs/>
                <w:color w:val="FFFFFF"/>
                <w:sz w:val="26"/>
                <w:szCs w:val="26"/>
                <w:lang w:val="es-ES"/>
              </w:rPr>
            </w:pPr>
            <w:r w:rsidRPr="002F02AD">
              <w:rPr>
                <w:rFonts w:ascii="Verdana" w:hAnsi="Verdana"/>
                <w:b/>
                <w:bCs/>
                <w:sz w:val="26"/>
                <w:szCs w:val="26"/>
                <w:lang w:val="es-ES"/>
              </w:rPr>
              <w:t>Oficina de Normalización</w:t>
            </w:r>
            <w:r w:rsidRPr="002F02AD">
              <w:rPr>
                <w:rFonts w:ascii="Verdana" w:hAnsi="Verdana"/>
                <w:b/>
                <w:bCs/>
                <w:sz w:val="26"/>
                <w:szCs w:val="26"/>
                <w:lang w:val="es-ES"/>
              </w:rPr>
              <w:br/>
              <w:t>de las Telecomunicaciones</w:t>
            </w:r>
          </w:p>
        </w:tc>
        <w:tc>
          <w:tcPr>
            <w:tcW w:w="3355" w:type="dxa"/>
            <w:vAlign w:val="center"/>
          </w:tcPr>
          <w:p w:rsidR="00395230" w:rsidRPr="002F02AD" w:rsidRDefault="00395230" w:rsidP="007144D6">
            <w:pPr>
              <w:spacing w:before="0"/>
              <w:jc w:val="right"/>
              <w:rPr>
                <w:rFonts w:ascii="Verdana" w:hAnsi="Verdana"/>
                <w:color w:val="FFFFFF"/>
                <w:sz w:val="26"/>
                <w:szCs w:val="26"/>
                <w:lang w:val="es-ES"/>
              </w:rPr>
            </w:pPr>
            <w:r w:rsidRPr="002F02AD">
              <w:rPr>
                <w:rFonts w:ascii="Verdana" w:hAnsi="Verdana"/>
                <w:b/>
                <w:bCs/>
                <w:noProof/>
                <w:color w:val="FFFFFF"/>
                <w:sz w:val="26"/>
                <w:szCs w:val="24"/>
                <w:lang w:val="en-US" w:eastAsia="zh-CN"/>
              </w:rPr>
              <w:drawing>
                <wp:inline distT="0" distB="0" distL="0" distR="0">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395230" w:rsidRPr="002F02AD" w:rsidTr="005040F2">
        <w:trPr>
          <w:cantSplit/>
        </w:trPr>
        <w:tc>
          <w:tcPr>
            <w:tcW w:w="6426" w:type="dxa"/>
            <w:vAlign w:val="center"/>
          </w:tcPr>
          <w:p w:rsidR="00395230" w:rsidRPr="002F02AD" w:rsidRDefault="00395230" w:rsidP="007144D6">
            <w:pPr>
              <w:tabs>
                <w:tab w:val="right" w:pos="8732"/>
              </w:tabs>
              <w:spacing w:before="0"/>
              <w:rPr>
                <w:rFonts w:ascii="Verdana" w:hAnsi="Verdana"/>
                <w:b/>
                <w:bCs/>
                <w:iCs/>
                <w:sz w:val="18"/>
                <w:szCs w:val="18"/>
                <w:lang w:val="es-ES"/>
              </w:rPr>
            </w:pPr>
          </w:p>
        </w:tc>
        <w:tc>
          <w:tcPr>
            <w:tcW w:w="3355" w:type="dxa"/>
            <w:vAlign w:val="center"/>
          </w:tcPr>
          <w:p w:rsidR="00395230" w:rsidRPr="002F02AD" w:rsidRDefault="00395230" w:rsidP="007144D6">
            <w:pPr>
              <w:spacing w:before="0"/>
              <w:ind w:left="993" w:hanging="993"/>
              <w:jc w:val="right"/>
              <w:rPr>
                <w:rFonts w:ascii="Verdana" w:hAnsi="Verdana"/>
                <w:sz w:val="18"/>
                <w:szCs w:val="18"/>
                <w:lang w:val="es-ES"/>
              </w:rPr>
            </w:pPr>
          </w:p>
        </w:tc>
      </w:tr>
    </w:tbl>
    <w:p w:rsidR="00395230" w:rsidRPr="002F02AD" w:rsidRDefault="00395230" w:rsidP="007144D6">
      <w:pPr>
        <w:tabs>
          <w:tab w:val="clear" w:pos="794"/>
          <w:tab w:val="clear" w:pos="1191"/>
          <w:tab w:val="clear" w:pos="1588"/>
          <w:tab w:val="clear" w:pos="1985"/>
          <w:tab w:val="left" w:pos="4962"/>
        </w:tabs>
        <w:spacing w:before="0"/>
        <w:rPr>
          <w:lang w:val="es-ES"/>
        </w:rPr>
      </w:pPr>
    </w:p>
    <w:p w:rsidR="00395230" w:rsidRPr="002F02AD" w:rsidRDefault="00395230" w:rsidP="00FA1CB0">
      <w:pPr>
        <w:tabs>
          <w:tab w:val="clear" w:pos="794"/>
          <w:tab w:val="clear" w:pos="1191"/>
          <w:tab w:val="clear" w:pos="1588"/>
          <w:tab w:val="clear" w:pos="1985"/>
          <w:tab w:val="left" w:pos="4962"/>
        </w:tabs>
        <w:spacing w:before="0"/>
        <w:rPr>
          <w:lang w:val="es-ES"/>
        </w:rPr>
      </w:pPr>
      <w:r w:rsidRPr="002F02AD">
        <w:rPr>
          <w:lang w:val="es-ES"/>
        </w:rPr>
        <w:tab/>
        <w:t xml:space="preserve">Ginebra, </w:t>
      </w:r>
      <w:bookmarkStart w:id="0" w:name="ddate"/>
      <w:bookmarkEnd w:id="0"/>
      <w:r w:rsidR="00FA1CB0" w:rsidRPr="002F02AD">
        <w:rPr>
          <w:lang w:val="es-ES"/>
        </w:rPr>
        <w:t>24</w:t>
      </w:r>
      <w:r w:rsidR="007144D6" w:rsidRPr="002F02AD">
        <w:rPr>
          <w:lang w:val="es-ES"/>
        </w:rPr>
        <w:t xml:space="preserve"> de </w:t>
      </w:r>
      <w:r w:rsidR="00FA1CB0" w:rsidRPr="002F02AD">
        <w:rPr>
          <w:lang w:val="es-ES"/>
        </w:rPr>
        <w:t>mayo</w:t>
      </w:r>
      <w:r w:rsidR="007144D6" w:rsidRPr="002F02AD">
        <w:rPr>
          <w:lang w:val="es-ES"/>
        </w:rPr>
        <w:t xml:space="preserve"> de 2011</w:t>
      </w:r>
    </w:p>
    <w:p w:rsidR="00395230" w:rsidRPr="002F02AD" w:rsidRDefault="00395230" w:rsidP="007144D6">
      <w:pPr>
        <w:tabs>
          <w:tab w:val="clear" w:pos="794"/>
          <w:tab w:val="clear" w:pos="1191"/>
          <w:tab w:val="clear" w:pos="1588"/>
          <w:tab w:val="clear" w:pos="1985"/>
          <w:tab w:val="left" w:pos="4962"/>
        </w:tabs>
        <w:spacing w:before="0"/>
        <w:rPr>
          <w:lang w:val="es-ES"/>
        </w:rPr>
      </w:pPr>
    </w:p>
    <w:tbl>
      <w:tblPr>
        <w:tblW w:w="10057" w:type="dxa"/>
        <w:tblInd w:w="8" w:type="dxa"/>
        <w:tblLayout w:type="fixed"/>
        <w:tblCellMar>
          <w:left w:w="0" w:type="dxa"/>
          <w:right w:w="0" w:type="dxa"/>
        </w:tblCellMar>
        <w:tblLook w:val="0000"/>
      </w:tblPr>
      <w:tblGrid>
        <w:gridCol w:w="993"/>
        <w:gridCol w:w="3884"/>
        <w:gridCol w:w="5180"/>
      </w:tblGrid>
      <w:tr w:rsidR="00395230" w:rsidRPr="002F02AD" w:rsidTr="009209AC">
        <w:trPr>
          <w:cantSplit/>
          <w:trHeight w:val="340"/>
        </w:trPr>
        <w:tc>
          <w:tcPr>
            <w:tcW w:w="993" w:type="dxa"/>
          </w:tcPr>
          <w:p w:rsidR="00395230" w:rsidRPr="002F02AD" w:rsidRDefault="00395230" w:rsidP="007144D6">
            <w:pPr>
              <w:tabs>
                <w:tab w:val="left" w:pos="4111"/>
              </w:tabs>
              <w:spacing w:before="10"/>
              <w:ind w:left="57"/>
              <w:rPr>
                <w:lang w:val="es-ES"/>
              </w:rPr>
            </w:pPr>
            <w:r w:rsidRPr="002F02AD">
              <w:rPr>
                <w:sz w:val="22"/>
                <w:lang w:val="es-ES"/>
              </w:rPr>
              <w:t>Ref.:</w:t>
            </w:r>
          </w:p>
          <w:p w:rsidR="00395230" w:rsidRPr="002F02AD" w:rsidRDefault="00395230" w:rsidP="007144D6">
            <w:pPr>
              <w:tabs>
                <w:tab w:val="left" w:pos="4111"/>
              </w:tabs>
              <w:spacing w:before="10"/>
              <w:ind w:left="57"/>
              <w:rPr>
                <w:lang w:val="es-ES"/>
              </w:rPr>
            </w:pPr>
          </w:p>
          <w:p w:rsidR="00395230" w:rsidRPr="002F02AD" w:rsidRDefault="00395230" w:rsidP="007144D6">
            <w:pPr>
              <w:tabs>
                <w:tab w:val="left" w:pos="4111"/>
              </w:tabs>
              <w:spacing w:before="10"/>
              <w:ind w:left="57"/>
              <w:rPr>
                <w:lang w:val="es-ES"/>
              </w:rPr>
            </w:pPr>
          </w:p>
          <w:p w:rsidR="00395230" w:rsidRPr="002F02AD" w:rsidRDefault="00395230" w:rsidP="007144D6">
            <w:pPr>
              <w:tabs>
                <w:tab w:val="left" w:pos="4111"/>
              </w:tabs>
              <w:spacing w:before="10"/>
              <w:ind w:left="57"/>
              <w:rPr>
                <w:lang w:val="es-ES"/>
              </w:rPr>
            </w:pPr>
            <w:r w:rsidRPr="002F02AD">
              <w:rPr>
                <w:sz w:val="22"/>
                <w:lang w:val="es-ES"/>
              </w:rPr>
              <w:t>Tel.:</w:t>
            </w:r>
            <w:r w:rsidRPr="002F02AD">
              <w:rPr>
                <w:sz w:val="22"/>
                <w:lang w:val="es-ES"/>
              </w:rPr>
              <w:br/>
              <w:t>Fax:</w:t>
            </w:r>
          </w:p>
        </w:tc>
        <w:tc>
          <w:tcPr>
            <w:tcW w:w="3884" w:type="dxa"/>
          </w:tcPr>
          <w:p w:rsidR="00395230" w:rsidRPr="007E4461" w:rsidRDefault="00395230" w:rsidP="00FA1CB0">
            <w:pPr>
              <w:tabs>
                <w:tab w:val="left" w:pos="4111"/>
              </w:tabs>
              <w:spacing w:before="0"/>
              <w:ind w:left="57"/>
              <w:rPr>
                <w:b/>
                <w:lang w:val="en-US"/>
              </w:rPr>
            </w:pPr>
            <w:r w:rsidRPr="007E4461">
              <w:rPr>
                <w:b/>
                <w:lang w:val="en-US"/>
              </w:rPr>
              <w:t xml:space="preserve">Circular TSB </w:t>
            </w:r>
            <w:bookmarkStart w:id="1" w:name="dnum"/>
            <w:bookmarkEnd w:id="1"/>
            <w:r w:rsidR="007144D6" w:rsidRPr="007E4461">
              <w:rPr>
                <w:b/>
                <w:lang w:val="en-US"/>
              </w:rPr>
              <w:t>1</w:t>
            </w:r>
            <w:r w:rsidR="00FA1CB0" w:rsidRPr="007E4461">
              <w:rPr>
                <w:b/>
                <w:lang w:val="en-US"/>
              </w:rPr>
              <w:t>92</w:t>
            </w:r>
          </w:p>
          <w:p w:rsidR="00395230" w:rsidRPr="007E4461" w:rsidRDefault="00395230" w:rsidP="001060F1">
            <w:pPr>
              <w:tabs>
                <w:tab w:val="left" w:pos="4111"/>
              </w:tabs>
              <w:spacing w:before="0"/>
              <w:ind w:left="57"/>
              <w:rPr>
                <w:b/>
                <w:lang w:val="en-US"/>
              </w:rPr>
            </w:pPr>
            <w:r w:rsidRPr="007E4461">
              <w:rPr>
                <w:lang w:val="en-US"/>
              </w:rPr>
              <w:t>TSB Workshops/</w:t>
            </w:r>
            <w:r w:rsidR="001060F1" w:rsidRPr="007E4461">
              <w:rPr>
                <w:lang w:val="en-US"/>
              </w:rPr>
              <w:t>T.J</w:t>
            </w:r>
            <w:r w:rsidRPr="007E4461">
              <w:rPr>
                <w:lang w:val="en-US"/>
              </w:rPr>
              <w:t>.</w:t>
            </w:r>
          </w:p>
          <w:p w:rsidR="00395230" w:rsidRPr="007E4461" w:rsidRDefault="00395230" w:rsidP="007144D6">
            <w:pPr>
              <w:tabs>
                <w:tab w:val="left" w:pos="4111"/>
              </w:tabs>
              <w:spacing w:before="0"/>
              <w:ind w:left="57"/>
              <w:rPr>
                <w:lang w:val="en-US"/>
              </w:rPr>
            </w:pPr>
          </w:p>
          <w:p w:rsidR="00395230" w:rsidRPr="002F02AD" w:rsidRDefault="00395230" w:rsidP="007144D6">
            <w:pPr>
              <w:tabs>
                <w:tab w:val="left" w:pos="4111"/>
              </w:tabs>
              <w:spacing w:before="0"/>
              <w:ind w:left="57"/>
              <w:rPr>
                <w:lang w:val="es-ES"/>
              </w:rPr>
            </w:pPr>
            <w:r w:rsidRPr="002F02AD">
              <w:rPr>
                <w:lang w:val="es-ES"/>
              </w:rPr>
              <w:t>+41 22 730</w:t>
            </w:r>
            <w:r w:rsidR="00EA4E2B" w:rsidRPr="002F02AD">
              <w:rPr>
                <w:lang w:val="es-ES"/>
              </w:rPr>
              <w:t xml:space="preserve"> 5591</w:t>
            </w:r>
            <w:r w:rsidRPr="002F02AD">
              <w:rPr>
                <w:lang w:val="es-ES"/>
              </w:rPr>
              <w:br/>
              <w:t>+41 22 730 5853</w:t>
            </w:r>
          </w:p>
        </w:tc>
        <w:tc>
          <w:tcPr>
            <w:tcW w:w="5180" w:type="dxa"/>
          </w:tcPr>
          <w:p w:rsidR="00395230" w:rsidRPr="002F02AD" w:rsidRDefault="00395230" w:rsidP="007144D6">
            <w:pPr>
              <w:tabs>
                <w:tab w:val="clear" w:pos="794"/>
                <w:tab w:val="clear" w:pos="1191"/>
                <w:tab w:val="clear" w:pos="1588"/>
                <w:tab w:val="clear" w:pos="1985"/>
                <w:tab w:val="left" w:pos="226"/>
              </w:tabs>
              <w:spacing w:before="0"/>
              <w:ind w:left="226" w:hanging="226"/>
              <w:rPr>
                <w:lang w:val="es-ES"/>
              </w:rPr>
            </w:pPr>
            <w:r w:rsidRPr="002F02AD">
              <w:rPr>
                <w:lang w:val="es-ES"/>
              </w:rPr>
              <w:t>-</w:t>
            </w:r>
            <w:r w:rsidRPr="002F02AD">
              <w:rPr>
                <w:lang w:val="es-ES"/>
              </w:rPr>
              <w:tab/>
              <w:t>A las Administraciones de los Estados Miembros de la Unión;</w:t>
            </w:r>
          </w:p>
          <w:p w:rsidR="00395230" w:rsidRPr="002F02AD" w:rsidRDefault="00395230" w:rsidP="007144D6">
            <w:pPr>
              <w:tabs>
                <w:tab w:val="clear" w:pos="794"/>
                <w:tab w:val="num" w:pos="0"/>
                <w:tab w:val="left" w:pos="226"/>
                <w:tab w:val="left" w:pos="4111"/>
              </w:tabs>
              <w:spacing w:before="0"/>
              <w:rPr>
                <w:lang w:val="es-ES"/>
              </w:rPr>
            </w:pPr>
            <w:r w:rsidRPr="002F02AD">
              <w:rPr>
                <w:lang w:val="es-ES"/>
              </w:rPr>
              <w:t>-</w:t>
            </w:r>
            <w:r w:rsidRPr="002F02AD">
              <w:rPr>
                <w:lang w:val="es-ES"/>
              </w:rPr>
              <w:tab/>
              <w:t>A los Miembros del Sector UIT-T;</w:t>
            </w:r>
          </w:p>
          <w:p w:rsidR="00395230" w:rsidRPr="002F02AD" w:rsidRDefault="00395230" w:rsidP="007144D6">
            <w:pPr>
              <w:tabs>
                <w:tab w:val="clear" w:pos="794"/>
                <w:tab w:val="num" w:pos="0"/>
                <w:tab w:val="left" w:pos="226"/>
                <w:tab w:val="left" w:pos="4111"/>
              </w:tabs>
              <w:spacing w:before="0"/>
              <w:rPr>
                <w:lang w:val="es-ES"/>
              </w:rPr>
            </w:pPr>
            <w:r w:rsidRPr="002F02AD">
              <w:rPr>
                <w:lang w:val="es-ES"/>
              </w:rPr>
              <w:t>-</w:t>
            </w:r>
            <w:r w:rsidRPr="002F02AD">
              <w:rPr>
                <w:lang w:val="es-ES"/>
              </w:rPr>
              <w:tab/>
              <w:t>A los Asociados del UIT</w:t>
            </w:r>
            <w:r w:rsidRPr="002F02AD">
              <w:rPr>
                <w:lang w:val="es-ES"/>
              </w:rPr>
              <w:noBreakHyphen/>
              <w:t>T;</w:t>
            </w:r>
          </w:p>
          <w:p w:rsidR="00395230" w:rsidRPr="002F02AD" w:rsidRDefault="00395230" w:rsidP="007144D6">
            <w:pPr>
              <w:tabs>
                <w:tab w:val="clear" w:pos="794"/>
                <w:tab w:val="num" w:pos="0"/>
                <w:tab w:val="left" w:pos="226"/>
                <w:tab w:val="left" w:pos="4111"/>
              </w:tabs>
              <w:spacing w:before="0"/>
              <w:rPr>
                <w:lang w:val="es-ES"/>
              </w:rPr>
            </w:pPr>
            <w:r w:rsidRPr="002F02AD">
              <w:rPr>
                <w:lang w:val="es-ES"/>
              </w:rPr>
              <w:t>-</w:t>
            </w:r>
            <w:r w:rsidRPr="002F02AD">
              <w:rPr>
                <w:lang w:val="es-ES"/>
              </w:rPr>
              <w:tab/>
              <w:t>A las Instituciones Académicas del UIT-T</w:t>
            </w:r>
          </w:p>
        </w:tc>
      </w:tr>
      <w:tr w:rsidR="00395230" w:rsidRPr="002F02AD" w:rsidTr="009209AC">
        <w:trPr>
          <w:cantSplit/>
        </w:trPr>
        <w:tc>
          <w:tcPr>
            <w:tcW w:w="993" w:type="dxa"/>
          </w:tcPr>
          <w:p w:rsidR="00395230" w:rsidRPr="002F02AD" w:rsidRDefault="00395230" w:rsidP="007144D6">
            <w:pPr>
              <w:tabs>
                <w:tab w:val="left" w:pos="4111"/>
              </w:tabs>
              <w:spacing w:before="10"/>
              <w:ind w:left="57"/>
              <w:rPr>
                <w:lang w:val="es-ES"/>
              </w:rPr>
            </w:pPr>
          </w:p>
          <w:p w:rsidR="00395230" w:rsidRPr="002F02AD" w:rsidRDefault="00395230" w:rsidP="007144D6">
            <w:pPr>
              <w:tabs>
                <w:tab w:val="left" w:pos="4111"/>
              </w:tabs>
              <w:spacing w:before="10"/>
              <w:ind w:left="57"/>
              <w:rPr>
                <w:lang w:val="es-ES"/>
              </w:rPr>
            </w:pPr>
            <w:r w:rsidRPr="002F02AD">
              <w:rPr>
                <w:sz w:val="22"/>
                <w:lang w:val="es-ES"/>
              </w:rPr>
              <w:t>Correo-e:</w:t>
            </w:r>
          </w:p>
        </w:tc>
        <w:tc>
          <w:tcPr>
            <w:tcW w:w="3884" w:type="dxa"/>
          </w:tcPr>
          <w:p w:rsidR="00395230" w:rsidRPr="002F02AD" w:rsidRDefault="00395230" w:rsidP="007144D6">
            <w:pPr>
              <w:tabs>
                <w:tab w:val="left" w:pos="4111"/>
              </w:tabs>
              <w:spacing w:before="0"/>
              <w:ind w:left="57"/>
              <w:rPr>
                <w:lang w:val="es-ES"/>
              </w:rPr>
            </w:pPr>
          </w:p>
          <w:p w:rsidR="00395230" w:rsidRPr="002F02AD" w:rsidRDefault="00B518D7" w:rsidP="007144D6">
            <w:pPr>
              <w:tabs>
                <w:tab w:val="left" w:pos="4111"/>
              </w:tabs>
              <w:spacing w:before="0"/>
              <w:ind w:left="57"/>
              <w:rPr>
                <w:lang w:val="es-ES"/>
              </w:rPr>
            </w:pPr>
            <w:hyperlink r:id="rId9" w:history="1">
              <w:r w:rsidR="00395230" w:rsidRPr="002F02AD">
                <w:rPr>
                  <w:rStyle w:val="Hyperlink"/>
                  <w:lang w:val="es-ES"/>
                </w:rPr>
                <w:t>tsbworkshops@itu.int</w:t>
              </w:r>
            </w:hyperlink>
            <w:r w:rsidR="00395230" w:rsidRPr="002F02AD">
              <w:rPr>
                <w:lang w:val="es-ES"/>
              </w:rPr>
              <w:t xml:space="preserve"> </w:t>
            </w:r>
          </w:p>
        </w:tc>
        <w:tc>
          <w:tcPr>
            <w:tcW w:w="5180" w:type="dxa"/>
          </w:tcPr>
          <w:p w:rsidR="00395230" w:rsidRPr="002F02AD" w:rsidRDefault="00395230" w:rsidP="007144D6">
            <w:pPr>
              <w:tabs>
                <w:tab w:val="left" w:pos="4111"/>
              </w:tabs>
              <w:spacing w:before="0"/>
              <w:rPr>
                <w:lang w:val="es-ES"/>
              </w:rPr>
            </w:pPr>
            <w:r w:rsidRPr="002F02AD">
              <w:rPr>
                <w:b/>
                <w:lang w:val="es-ES"/>
              </w:rPr>
              <w:t>Copia</w:t>
            </w:r>
            <w:r w:rsidRPr="002F02AD">
              <w:rPr>
                <w:lang w:val="es-ES"/>
              </w:rPr>
              <w:t>:</w:t>
            </w:r>
          </w:p>
          <w:p w:rsidR="00395230" w:rsidRPr="002F02AD" w:rsidRDefault="00395230" w:rsidP="007144D6">
            <w:pPr>
              <w:tabs>
                <w:tab w:val="left" w:pos="226"/>
                <w:tab w:val="left" w:pos="4111"/>
              </w:tabs>
              <w:spacing w:before="0"/>
              <w:ind w:left="226" w:hanging="226"/>
              <w:rPr>
                <w:lang w:val="es-ES"/>
              </w:rPr>
            </w:pPr>
            <w:r w:rsidRPr="002F02AD">
              <w:rPr>
                <w:lang w:val="es-ES"/>
              </w:rPr>
              <w:t>-</w:t>
            </w:r>
            <w:r w:rsidRPr="002F02AD">
              <w:rPr>
                <w:lang w:val="es-ES"/>
              </w:rPr>
              <w:tab/>
              <w:t>Al Presidente y a los Vicepresidentes de la</w:t>
            </w:r>
            <w:r w:rsidR="007144D6" w:rsidRPr="002F02AD">
              <w:rPr>
                <w:lang w:val="es-ES"/>
              </w:rPr>
              <w:t>s</w:t>
            </w:r>
            <w:r w:rsidRPr="002F02AD">
              <w:rPr>
                <w:lang w:val="es-ES"/>
              </w:rPr>
              <w:t xml:space="preserve"> Comisi</w:t>
            </w:r>
            <w:r w:rsidR="007144D6" w:rsidRPr="002F02AD">
              <w:rPr>
                <w:lang w:val="es-ES"/>
              </w:rPr>
              <w:t>o</w:t>
            </w:r>
            <w:r w:rsidRPr="002F02AD">
              <w:rPr>
                <w:lang w:val="es-ES"/>
              </w:rPr>
              <w:t>n</w:t>
            </w:r>
            <w:r w:rsidR="007144D6" w:rsidRPr="002F02AD">
              <w:rPr>
                <w:lang w:val="es-ES"/>
              </w:rPr>
              <w:t>es</w:t>
            </w:r>
            <w:r w:rsidRPr="002F02AD">
              <w:rPr>
                <w:lang w:val="es-ES"/>
              </w:rPr>
              <w:t xml:space="preserve"> de Estudio del UIT-T;</w:t>
            </w:r>
          </w:p>
          <w:p w:rsidR="00395230" w:rsidRPr="002F02AD" w:rsidRDefault="00395230" w:rsidP="007144D6">
            <w:pPr>
              <w:tabs>
                <w:tab w:val="clear" w:pos="794"/>
                <w:tab w:val="clear" w:pos="1191"/>
                <w:tab w:val="clear" w:pos="1588"/>
                <w:tab w:val="clear" w:pos="1985"/>
                <w:tab w:val="left" w:pos="226"/>
                <w:tab w:val="left" w:pos="510"/>
              </w:tabs>
              <w:spacing w:before="0"/>
              <w:ind w:left="226" w:hanging="169"/>
              <w:rPr>
                <w:lang w:val="es-ES"/>
              </w:rPr>
            </w:pPr>
            <w:r w:rsidRPr="002F02AD">
              <w:rPr>
                <w:lang w:val="es-ES"/>
              </w:rPr>
              <w:t>-</w:t>
            </w:r>
            <w:r w:rsidRPr="002F02AD">
              <w:rPr>
                <w:lang w:val="es-ES"/>
              </w:rPr>
              <w:tab/>
              <w:t>Al Director de la Oficina de Desarrollo de las Telecomunicaciones;</w:t>
            </w:r>
          </w:p>
          <w:p w:rsidR="00395230" w:rsidRPr="002F02AD" w:rsidRDefault="00395230" w:rsidP="007144D6">
            <w:pPr>
              <w:tabs>
                <w:tab w:val="clear" w:pos="794"/>
                <w:tab w:val="clear" w:pos="1191"/>
                <w:tab w:val="clear" w:pos="1588"/>
                <w:tab w:val="clear" w:pos="1985"/>
                <w:tab w:val="left" w:pos="226"/>
                <w:tab w:val="left" w:pos="510"/>
              </w:tabs>
              <w:spacing w:before="0"/>
              <w:ind w:left="226" w:hanging="169"/>
              <w:rPr>
                <w:lang w:val="es-ES"/>
              </w:rPr>
            </w:pPr>
            <w:r w:rsidRPr="002F02AD">
              <w:rPr>
                <w:lang w:val="es-ES"/>
              </w:rPr>
              <w:t>-</w:t>
            </w:r>
            <w:r w:rsidRPr="002F02AD">
              <w:rPr>
                <w:lang w:val="es-ES"/>
              </w:rPr>
              <w:tab/>
              <w:t>Al Director de la Oficina de Radiocomunicaciones</w:t>
            </w:r>
            <w:r w:rsidR="00701A1B">
              <w:rPr>
                <w:lang w:val="es-ES"/>
              </w:rPr>
              <w:t>;</w:t>
            </w:r>
          </w:p>
          <w:p w:rsidR="005040F2" w:rsidRPr="002F02AD" w:rsidRDefault="005040F2" w:rsidP="00FA1CB0">
            <w:pPr>
              <w:tabs>
                <w:tab w:val="clear" w:pos="794"/>
                <w:tab w:val="clear" w:pos="1191"/>
                <w:tab w:val="clear" w:pos="1588"/>
                <w:tab w:val="clear" w:pos="1985"/>
                <w:tab w:val="left" w:pos="226"/>
                <w:tab w:val="left" w:pos="510"/>
              </w:tabs>
              <w:spacing w:before="0"/>
              <w:ind w:left="226" w:hanging="169"/>
              <w:rPr>
                <w:lang w:val="es-ES"/>
              </w:rPr>
            </w:pPr>
            <w:r w:rsidRPr="002F02AD">
              <w:rPr>
                <w:lang w:val="es-ES"/>
              </w:rPr>
              <w:t>-</w:t>
            </w:r>
            <w:r w:rsidR="007144D6" w:rsidRPr="002F02AD">
              <w:rPr>
                <w:lang w:val="es-ES"/>
              </w:rPr>
              <w:tab/>
            </w:r>
            <w:r w:rsidRPr="002F02AD">
              <w:rPr>
                <w:lang w:val="es-ES"/>
              </w:rPr>
              <w:t xml:space="preserve">Al </w:t>
            </w:r>
            <w:r w:rsidR="00FA1CB0" w:rsidRPr="002F02AD">
              <w:rPr>
                <w:lang w:val="es-ES"/>
              </w:rPr>
              <w:t>Jefe</w:t>
            </w:r>
            <w:r w:rsidRPr="002F02AD">
              <w:rPr>
                <w:lang w:val="es-ES"/>
              </w:rPr>
              <w:t xml:space="preserve"> de la Oficina Regional de la UIT </w:t>
            </w:r>
            <w:r w:rsidR="00FA1CB0" w:rsidRPr="002F02AD">
              <w:rPr>
                <w:lang w:val="es-ES"/>
              </w:rPr>
              <w:t>en Bangkok</w:t>
            </w:r>
            <w:r w:rsidR="00701A1B">
              <w:rPr>
                <w:lang w:val="es-ES"/>
              </w:rPr>
              <w:t>;</w:t>
            </w:r>
          </w:p>
          <w:p w:rsidR="005040F2" w:rsidRPr="002F02AD" w:rsidRDefault="005040F2" w:rsidP="00FA1CB0">
            <w:pPr>
              <w:tabs>
                <w:tab w:val="clear" w:pos="794"/>
                <w:tab w:val="clear" w:pos="1191"/>
                <w:tab w:val="clear" w:pos="1588"/>
                <w:tab w:val="clear" w:pos="1985"/>
                <w:tab w:val="left" w:pos="226"/>
                <w:tab w:val="left" w:pos="510"/>
              </w:tabs>
              <w:spacing w:before="0"/>
              <w:ind w:left="226" w:hanging="169"/>
              <w:rPr>
                <w:lang w:val="es-ES"/>
              </w:rPr>
            </w:pPr>
            <w:r w:rsidRPr="002F02AD">
              <w:rPr>
                <w:lang w:val="es-ES"/>
              </w:rPr>
              <w:t>-</w:t>
            </w:r>
            <w:r w:rsidR="007144D6" w:rsidRPr="002F02AD">
              <w:rPr>
                <w:lang w:val="es-ES"/>
              </w:rPr>
              <w:tab/>
            </w:r>
            <w:r w:rsidRPr="002F02AD">
              <w:rPr>
                <w:lang w:val="es-ES"/>
              </w:rPr>
              <w:t xml:space="preserve">A la Misión Permanente de </w:t>
            </w:r>
            <w:proofErr w:type="spellStart"/>
            <w:r w:rsidR="00FA1CB0" w:rsidRPr="002F02AD">
              <w:rPr>
                <w:lang w:val="es-ES"/>
              </w:rPr>
              <w:t>Fiji</w:t>
            </w:r>
            <w:proofErr w:type="spellEnd"/>
            <w:r w:rsidRPr="002F02AD">
              <w:rPr>
                <w:lang w:val="es-ES"/>
              </w:rPr>
              <w:t xml:space="preserve"> en Ginebra </w:t>
            </w:r>
          </w:p>
        </w:tc>
      </w:tr>
    </w:tbl>
    <w:p w:rsidR="00395230" w:rsidRPr="002F02AD" w:rsidRDefault="00395230" w:rsidP="007144D6">
      <w:pPr>
        <w:rPr>
          <w:lang w:val="es-ES"/>
        </w:rPr>
      </w:pPr>
    </w:p>
    <w:tbl>
      <w:tblPr>
        <w:tblW w:w="0" w:type="auto"/>
        <w:tblInd w:w="8" w:type="dxa"/>
        <w:tblLayout w:type="fixed"/>
        <w:tblCellMar>
          <w:left w:w="0" w:type="dxa"/>
          <w:right w:w="0" w:type="dxa"/>
        </w:tblCellMar>
        <w:tblLook w:val="0000"/>
      </w:tblPr>
      <w:tblGrid>
        <w:gridCol w:w="822"/>
        <w:gridCol w:w="7250"/>
      </w:tblGrid>
      <w:tr w:rsidR="00395230" w:rsidRPr="002F02AD" w:rsidTr="00A20D34">
        <w:trPr>
          <w:cantSplit/>
        </w:trPr>
        <w:tc>
          <w:tcPr>
            <w:tcW w:w="822" w:type="dxa"/>
          </w:tcPr>
          <w:p w:rsidR="00395230" w:rsidRPr="002F02AD" w:rsidRDefault="00395230" w:rsidP="007144D6">
            <w:pPr>
              <w:tabs>
                <w:tab w:val="left" w:pos="4111"/>
              </w:tabs>
              <w:spacing w:before="10"/>
              <w:ind w:left="57"/>
              <w:rPr>
                <w:lang w:val="es-ES"/>
              </w:rPr>
            </w:pPr>
            <w:r w:rsidRPr="002F02AD">
              <w:rPr>
                <w:sz w:val="22"/>
                <w:lang w:val="es-ES"/>
              </w:rPr>
              <w:t>Asunto:</w:t>
            </w:r>
          </w:p>
        </w:tc>
        <w:tc>
          <w:tcPr>
            <w:tcW w:w="7250" w:type="dxa"/>
          </w:tcPr>
          <w:p w:rsidR="00395230" w:rsidRPr="002F02AD" w:rsidRDefault="00395230" w:rsidP="00A20D34">
            <w:pPr>
              <w:tabs>
                <w:tab w:val="left" w:pos="4111"/>
              </w:tabs>
              <w:spacing w:before="0"/>
              <w:rPr>
                <w:b/>
                <w:lang w:val="es-ES"/>
              </w:rPr>
            </w:pPr>
            <w:r w:rsidRPr="002F02AD">
              <w:rPr>
                <w:b/>
                <w:lang w:val="es-ES"/>
              </w:rPr>
              <w:t xml:space="preserve">Taller </w:t>
            </w:r>
            <w:r w:rsidR="00FA1CB0" w:rsidRPr="002F02AD">
              <w:rPr>
                <w:b/>
                <w:lang w:val="es-ES"/>
              </w:rPr>
              <w:t>r</w:t>
            </w:r>
            <w:r w:rsidR="005040F2" w:rsidRPr="002F02AD">
              <w:rPr>
                <w:b/>
                <w:lang w:val="es-ES"/>
              </w:rPr>
              <w:t xml:space="preserve">egional de la UIT </w:t>
            </w:r>
            <w:r w:rsidRPr="002F02AD">
              <w:rPr>
                <w:b/>
                <w:lang w:val="es-ES"/>
              </w:rPr>
              <w:t xml:space="preserve">sobre </w:t>
            </w:r>
            <w:r w:rsidR="00FA1CB0" w:rsidRPr="002F02AD">
              <w:rPr>
                <w:b/>
                <w:lang w:val="es-ES"/>
              </w:rPr>
              <w:t>r</w:t>
            </w:r>
            <w:r w:rsidR="005040F2" w:rsidRPr="002F02AD">
              <w:rPr>
                <w:b/>
                <w:lang w:val="es-ES"/>
              </w:rPr>
              <w:t xml:space="preserve">educción de la </w:t>
            </w:r>
            <w:r w:rsidR="00FA1CB0" w:rsidRPr="002F02AD">
              <w:rPr>
                <w:b/>
                <w:lang w:val="es-ES"/>
              </w:rPr>
              <w:t xml:space="preserve">disparidad en materia de normalización, y Sesión de formación </w:t>
            </w:r>
            <w:r w:rsidR="00DE71CB" w:rsidRPr="002F02AD">
              <w:rPr>
                <w:b/>
                <w:lang w:val="es-ES"/>
              </w:rPr>
              <w:t>interactiva</w:t>
            </w:r>
            <w:r w:rsidR="00A20D34">
              <w:rPr>
                <w:b/>
                <w:lang w:val="es-ES"/>
              </w:rPr>
              <w:t xml:space="preserve"> </w:t>
            </w:r>
            <w:r w:rsidR="00A20D34" w:rsidRPr="00A20D34">
              <w:rPr>
                <w:b/>
                <w:lang w:val="es-ES"/>
              </w:rPr>
              <w:t>–</w:t>
            </w:r>
            <w:r w:rsidR="00A20D34">
              <w:rPr>
                <w:b/>
                <w:lang w:val="es-ES"/>
              </w:rPr>
              <w:t xml:space="preserve"> </w:t>
            </w:r>
            <w:proofErr w:type="spellStart"/>
            <w:r w:rsidR="00FA1CB0" w:rsidRPr="002F02AD">
              <w:rPr>
                <w:b/>
                <w:lang w:val="es-ES"/>
              </w:rPr>
              <w:t>Nadi</w:t>
            </w:r>
            <w:proofErr w:type="spellEnd"/>
            <w:r w:rsidR="00FA1CB0" w:rsidRPr="002F02AD">
              <w:rPr>
                <w:b/>
                <w:lang w:val="es-ES"/>
              </w:rPr>
              <w:t xml:space="preserve"> (</w:t>
            </w:r>
            <w:proofErr w:type="spellStart"/>
            <w:r w:rsidR="00FA1CB0" w:rsidRPr="002F02AD">
              <w:rPr>
                <w:b/>
                <w:lang w:val="es-ES"/>
              </w:rPr>
              <w:t>Fiji</w:t>
            </w:r>
            <w:proofErr w:type="spellEnd"/>
            <w:r w:rsidR="00FA1CB0" w:rsidRPr="002F02AD">
              <w:rPr>
                <w:b/>
                <w:lang w:val="es-ES"/>
              </w:rPr>
              <w:t>),</w:t>
            </w:r>
            <w:r w:rsidR="00A20D34">
              <w:rPr>
                <w:b/>
                <w:lang w:val="es-ES"/>
              </w:rPr>
              <w:br/>
            </w:r>
            <w:r w:rsidR="00FA1CB0" w:rsidRPr="002F02AD">
              <w:rPr>
                <w:b/>
                <w:lang w:val="es-ES"/>
              </w:rPr>
              <w:t>4-6 de julio de 2011</w:t>
            </w:r>
            <w:r w:rsidR="00620BFD">
              <w:rPr>
                <w:b/>
                <w:lang w:val="es-ES"/>
              </w:rPr>
              <w:t xml:space="preserve"> </w:t>
            </w:r>
          </w:p>
        </w:tc>
      </w:tr>
    </w:tbl>
    <w:p w:rsidR="00395230" w:rsidRPr="002F02AD" w:rsidRDefault="00395230" w:rsidP="007144D6">
      <w:pPr>
        <w:spacing w:before="240"/>
        <w:ind w:left="-199"/>
        <w:rPr>
          <w:rFonts w:ascii="Century Gothic" w:hAnsi="Century Gothic"/>
          <w:sz w:val="16"/>
          <w:lang w:val="es-ES"/>
        </w:rPr>
      </w:pPr>
    </w:p>
    <w:p w:rsidR="00395230" w:rsidRPr="002F02AD" w:rsidRDefault="00395230" w:rsidP="007E4461">
      <w:pPr>
        <w:rPr>
          <w:lang w:val="es-ES"/>
        </w:rPr>
      </w:pPr>
      <w:r w:rsidRPr="002F02AD">
        <w:rPr>
          <w:lang w:val="es-ES"/>
        </w:rPr>
        <w:t>Muy Señora mía/Muy Señor mío:</w:t>
      </w:r>
    </w:p>
    <w:p w:rsidR="00845B9D" w:rsidRPr="002F02AD" w:rsidRDefault="007144D6" w:rsidP="003A5459">
      <w:pPr>
        <w:rPr>
          <w:lang w:val="es-ES"/>
        </w:rPr>
      </w:pPr>
      <w:bookmarkStart w:id="2" w:name="lettre"/>
      <w:bookmarkEnd w:id="2"/>
      <w:r w:rsidRPr="002F02AD">
        <w:rPr>
          <w:lang w:val="es-ES"/>
        </w:rPr>
        <w:t>1</w:t>
      </w:r>
      <w:r w:rsidRPr="002F02AD">
        <w:rPr>
          <w:lang w:val="es-ES"/>
        </w:rPr>
        <w:tab/>
      </w:r>
      <w:r w:rsidR="00FA1CB0" w:rsidRPr="002F02AD">
        <w:rPr>
          <w:lang w:val="es-ES"/>
        </w:rPr>
        <w:t xml:space="preserve">Por amable invitación de la Asociación de Telecomunicaciones de las Islas del Pacífico (PITA), la UIT está organizando un </w:t>
      </w:r>
      <w:r w:rsidR="00FA1CB0" w:rsidRPr="002F02AD">
        <w:rPr>
          <w:b/>
          <w:bCs/>
          <w:lang w:val="es-ES"/>
        </w:rPr>
        <w:t>Taller regional sobre reducción de la disparidad en materia de normalización</w:t>
      </w:r>
      <w:r w:rsidR="00FA1CB0" w:rsidRPr="002F02AD">
        <w:rPr>
          <w:lang w:val="es-ES"/>
        </w:rPr>
        <w:t xml:space="preserve"> de dos días de duración, que se celebrará los días 4 y 5 de julio de 2011, y una </w:t>
      </w:r>
      <w:r w:rsidR="00845B9D" w:rsidRPr="002F02AD">
        <w:rPr>
          <w:b/>
          <w:bCs/>
          <w:lang w:val="es-ES"/>
        </w:rPr>
        <w:t>Sesión de formación</w:t>
      </w:r>
      <w:r w:rsidR="00DE71CB" w:rsidRPr="002F02AD">
        <w:rPr>
          <w:b/>
          <w:bCs/>
          <w:lang w:val="es-ES"/>
        </w:rPr>
        <w:t xml:space="preserve"> interactiva</w:t>
      </w:r>
      <w:r w:rsidR="00845B9D" w:rsidRPr="002F02AD">
        <w:rPr>
          <w:b/>
          <w:bCs/>
          <w:lang w:val="es-ES"/>
        </w:rPr>
        <w:t>: Simulación de una reunión de Comisión de Estudio</w:t>
      </w:r>
      <w:r w:rsidR="00845B9D" w:rsidRPr="002F02AD">
        <w:rPr>
          <w:lang w:val="es-ES"/>
        </w:rPr>
        <w:t>, que tendrá lugar el 6 de julio de 2011.</w:t>
      </w:r>
      <w:r w:rsidR="00620BFD">
        <w:rPr>
          <w:lang w:val="es-ES"/>
        </w:rPr>
        <w:t xml:space="preserve"> </w:t>
      </w:r>
      <w:r w:rsidR="00845B9D" w:rsidRPr="002F02AD">
        <w:rPr>
          <w:lang w:val="es-ES"/>
        </w:rPr>
        <w:t xml:space="preserve">Ambos eventos se celebrarán en el </w:t>
      </w:r>
      <w:hyperlink r:id="rId10" w:history="1">
        <w:proofErr w:type="spellStart"/>
        <w:r w:rsidR="003A5459" w:rsidRPr="007E4461">
          <w:rPr>
            <w:color w:val="0000FF"/>
            <w:szCs w:val="24"/>
            <w:u w:val="single"/>
          </w:rPr>
          <w:t>Tanoa</w:t>
        </w:r>
        <w:proofErr w:type="spellEnd"/>
        <w:r w:rsidR="003A5459" w:rsidRPr="007E4461">
          <w:rPr>
            <w:color w:val="0000FF"/>
            <w:szCs w:val="24"/>
            <w:u w:val="single"/>
          </w:rPr>
          <w:t xml:space="preserve"> International Hotel</w:t>
        </w:r>
      </w:hyperlink>
      <w:r w:rsidR="003A5459" w:rsidRPr="007E4461">
        <w:rPr>
          <w:szCs w:val="24"/>
        </w:rPr>
        <w:t xml:space="preserve"> </w:t>
      </w:r>
      <w:r w:rsidR="00845B9D" w:rsidRPr="002F02AD">
        <w:rPr>
          <w:lang w:val="es-ES"/>
        </w:rPr>
        <w:t xml:space="preserve">de </w:t>
      </w:r>
      <w:proofErr w:type="spellStart"/>
      <w:r w:rsidR="00845B9D" w:rsidRPr="002F02AD">
        <w:rPr>
          <w:lang w:val="es-ES"/>
        </w:rPr>
        <w:t>Nadi</w:t>
      </w:r>
      <w:proofErr w:type="spellEnd"/>
      <w:r w:rsidR="00845B9D" w:rsidRPr="002F02AD">
        <w:rPr>
          <w:lang w:val="es-ES"/>
        </w:rPr>
        <w:t xml:space="preserve"> (</w:t>
      </w:r>
      <w:proofErr w:type="spellStart"/>
      <w:r w:rsidR="00845B9D" w:rsidRPr="002F02AD">
        <w:rPr>
          <w:lang w:val="es-ES"/>
        </w:rPr>
        <w:t>Fiji</w:t>
      </w:r>
      <w:proofErr w:type="spellEnd"/>
      <w:r w:rsidR="00845B9D" w:rsidRPr="002F02AD">
        <w:rPr>
          <w:lang w:val="es-ES"/>
        </w:rPr>
        <w:t>). El taller y la sesión de formación se organizan en colaboración con la Asociación de Tecnología de Telecomunicaciones (TTA) de la República de Corea</w:t>
      </w:r>
      <w:r w:rsidR="00620BFD">
        <w:rPr>
          <w:lang w:val="es-ES"/>
        </w:rPr>
        <w:t xml:space="preserve"> </w:t>
      </w:r>
      <w:r w:rsidR="00845B9D" w:rsidRPr="002F02AD">
        <w:rPr>
          <w:lang w:val="es-ES"/>
        </w:rPr>
        <w:t>y con el generoso apoyo de la Comisión de Comunicaciones de Corea (República de Corea).</w:t>
      </w:r>
    </w:p>
    <w:p w:rsidR="00845B9D" w:rsidRPr="002F02AD" w:rsidRDefault="00845B9D" w:rsidP="00A20D34">
      <w:pPr>
        <w:rPr>
          <w:lang w:val="es-ES"/>
        </w:rPr>
      </w:pPr>
      <w:r w:rsidRPr="002F02AD">
        <w:rPr>
          <w:lang w:val="es-ES"/>
        </w:rPr>
        <w:t xml:space="preserve">El Taller y la Sesión de formación </w:t>
      </w:r>
      <w:r w:rsidR="00DE71CB" w:rsidRPr="002F02AD">
        <w:rPr>
          <w:lang w:val="es-ES"/>
        </w:rPr>
        <w:t xml:space="preserve">Interactiva </w:t>
      </w:r>
      <w:r w:rsidRPr="002F02AD">
        <w:rPr>
          <w:lang w:val="es-ES"/>
        </w:rPr>
        <w:t xml:space="preserve">se celebrarán coincidiendo con el 4º Foro sobre </w:t>
      </w:r>
      <w:r w:rsidR="00A20D34" w:rsidRPr="002F02AD">
        <w:rPr>
          <w:lang w:val="es-ES"/>
        </w:rPr>
        <w:t>P</w:t>
      </w:r>
      <w:r w:rsidRPr="002F02AD">
        <w:rPr>
          <w:lang w:val="es-ES"/>
        </w:rPr>
        <w:t xml:space="preserve">olítica y </w:t>
      </w:r>
      <w:r w:rsidR="00A20D34" w:rsidRPr="002F02AD">
        <w:rPr>
          <w:lang w:val="es-ES"/>
        </w:rPr>
        <w:t>R</w:t>
      </w:r>
      <w:r w:rsidRPr="002F02AD">
        <w:rPr>
          <w:lang w:val="es-ES"/>
        </w:rPr>
        <w:t>eglamentación de la APT</w:t>
      </w:r>
      <w:r w:rsidR="00620BFD">
        <w:rPr>
          <w:lang w:val="es-ES"/>
        </w:rPr>
        <w:t xml:space="preserve"> </w:t>
      </w:r>
      <w:r w:rsidRPr="002F02AD">
        <w:rPr>
          <w:lang w:val="es-ES"/>
        </w:rPr>
        <w:t>para el Pacífico, que se celebrará en el mismo lugar del 6</w:t>
      </w:r>
      <w:r w:rsidR="00A20D34">
        <w:rPr>
          <w:lang w:val="es-ES"/>
        </w:rPr>
        <w:t> </w:t>
      </w:r>
      <w:r w:rsidRPr="002F02AD">
        <w:rPr>
          <w:lang w:val="es-ES"/>
        </w:rPr>
        <w:t>al</w:t>
      </w:r>
      <w:r w:rsidR="00A20D34">
        <w:rPr>
          <w:lang w:val="es-ES"/>
        </w:rPr>
        <w:t> </w:t>
      </w:r>
      <w:r w:rsidRPr="002F02AD">
        <w:rPr>
          <w:lang w:val="es-ES"/>
        </w:rPr>
        <w:t>8</w:t>
      </w:r>
      <w:r w:rsidR="00A20D34">
        <w:rPr>
          <w:lang w:val="es-ES"/>
        </w:rPr>
        <w:t> </w:t>
      </w:r>
      <w:r w:rsidRPr="002F02AD">
        <w:rPr>
          <w:lang w:val="es-ES"/>
        </w:rPr>
        <w:t>de julio de 2011.</w:t>
      </w:r>
    </w:p>
    <w:p w:rsidR="009209AC" w:rsidRPr="002F02AD" w:rsidRDefault="00395230" w:rsidP="00A20D34">
      <w:pPr>
        <w:rPr>
          <w:lang w:val="es-ES"/>
        </w:rPr>
      </w:pPr>
      <w:r w:rsidRPr="002F02AD">
        <w:rPr>
          <w:lang w:val="es-ES"/>
        </w:rPr>
        <w:t xml:space="preserve">El taller comenzará a las </w:t>
      </w:r>
      <w:r w:rsidR="005B4B08" w:rsidRPr="002F02AD">
        <w:rPr>
          <w:lang w:val="es-ES"/>
        </w:rPr>
        <w:t>09</w:t>
      </w:r>
      <w:r w:rsidR="00A20D34">
        <w:rPr>
          <w:lang w:val="es-ES"/>
        </w:rPr>
        <w:t>.</w:t>
      </w:r>
      <w:r w:rsidR="005B4B08" w:rsidRPr="002F02AD">
        <w:rPr>
          <w:lang w:val="es-ES"/>
        </w:rPr>
        <w:t>30</w:t>
      </w:r>
      <w:r w:rsidRPr="002F02AD">
        <w:rPr>
          <w:lang w:val="es-ES"/>
        </w:rPr>
        <w:t xml:space="preserve"> horas </w:t>
      </w:r>
      <w:r w:rsidR="005B4B08" w:rsidRPr="002F02AD">
        <w:rPr>
          <w:lang w:val="es-ES"/>
        </w:rPr>
        <w:t>y l</w:t>
      </w:r>
      <w:r w:rsidRPr="002F02AD">
        <w:rPr>
          <w:lang w:val="es-ES"/>
        </w:rPr>
        <w:t>a inscripción de los participantes comenzará a las 08.</w:t>
      </w:r>
      <w:r w:rsidR="005B4B08" w:rsidRPr="002F02AD">
        <w:rPr>
          <w:lang w:val="es-ES"/>
        </w:rPr>
        <w:t>0</w:t>
      </w:r>
      <w:r w:rsidRPr="002F02AD">
        <w:rPr>
          <w:lang w:val="es-ES"/>
        </w:rPr>
        <w:t>0</w:t>
      </w:r>
      <w:r w:rsidR="007144D6" w:rsidRPr="002F02AD">
        <w:rPr>
          <w:lang w:val="es-ES"/>
        </w:rPr>
        <w:t> </w:t>
      </w:r>
      <w:r w:rsidRPr="002F02AD">
        <w:rPr>
          <w:lang w:val="es-ES"/>
        </w:rPr>
        <w:t>horas</w:t>
      </w:r>
      <w:r w:rsidR="005B4B08" w:rsidRPr="002F02AD">
        <w:rPr>
          <w:lang w:val="es-ES"/>
        </w:rPr>
        <w:t>.</w:t>
      </w:r>
    </w:p>
    <w:p w:rsidR="00395230" w:rsidRPr="002F02AD" w:rsidRDefault="00395230" w:rsidP="009209AC">
      <w:pPr>
        <w:rPr>
          <w:lang w:val="es-ES"/>
        </w:rPr>
      </w:pPr>
      <w:r w:rsidRPr="002F02AD">
        <w:rPr>
          <w:lang w:val="es-ES"/>
        </w:rPr>
        <w:t>En las puertas de entrada de</w:t>
      </w:r>
      <w:r w:rsidR="005B4B08" w:rsidRPr="002F02AD">
        <w:rPr>
          <w:lang w:val="es-ES"/>
        </w:rPr>
        <w:t xml:space="preserve">l lugar de celebración </w:t>
      </w:r>
      <w:r w:rsidRPr="002F02AD">
        <w:rPr>
          <w:lang w:val="es-ES"/>
        </w:rPr>
        <w:t>se dará información detallada sobre las salas de reunión.</w:t>
      </w:r>
    </w:p>
    <w:p w:rsidR="00395230" w:rsidRPr="002F02AD" w:rsidRDefault="007144D6" w:rsidP="00845B9D">
      <w:pPr>
        <w:rPr>
          <w:lang w:val="es-ES"/>
        </w:rPr>
      </w:pPr>
      <w:r w:rsidRPr="002F02AD">
        <w:rPr>
          <w:lang w:val="es-ES"/>
        </w:rPr>
        <w:t>2</w:t>
      </w:r>
      <w:r w:rsidRPr="002F02AD">
        <w:rPr>
          <w:lang w:val="es-ES"/>
        </w:rPr>
        <w:tab/>
      </w:r>
      <w:r w:rsidR="00395230" w:rsidRPr="002F02AD">
        <w:rPr>
          <w:lang w:val="es-ES"/>
        </w:rPr>
        <w:t>El taller se celebrará en inglés.</w:t>
      </w:r>
    </w:p>
    <w:p w:rsidR="005E471E" w:rsidRDefault="005E471E">
      <w:pPr>
        <w:tabs>
          <w:tab w:val="clear" w:pos="794"/>
          <w:tab w:val="clear" w:pos="1191"/>
          <w:tab w:val="clear" w:pos="1588"/>
          <w:tab w:val="clear" w:pos="1985"/>
        </w:tabs>
        <w:overflowPunct/>
        <w:autoSpaceDE/>
        <w:autoSpaceDN/>
        <w:adjustRightInd/>
        <w:spacing w:before="0" w:after="200" w:line="276" w:lineRule="auto"/>
        <w:textAlignment w:val="auto"/>
        <w:rPr>
          <w:lang w:val="es-ES"/>
        </w:rPr>
      </w:pPr>
      <w:r>
        <w:rPr>
          <w:lang w:val="es-ES"/>
        </w:rPr>
        <w:br w:type="page"/>
      </w:r>
    </w:p>
    <w:p w:rsidR="00DC1183" w:rsidRPr="002F02AD" w:rsidRDefault="00DC1183" w:rsidP="003A5459">
      <w:pPr>
        <w:rPr>
          <w:lang w:val="es-ES"/>
        </w:rPr>
      </w:pPr>
      <w:r w:rsidRPr="002F02AD">
        <w:rPr>
          <w:lang w:val="es-ES"/>
        </w:rPr>
        <w:lastRenderedPageBreak/>
        <w:t>3</w:t>
      </w:r>
      <w:r w:rsidRPr="002F02AD">
        <w:rPr>
          <w:lang w:val="es-ES"/>
        </w:rPr>
        <w:tab/>
        <w:t xml:space="preserve">El taller </w:t>
      </w:r>
      <w:r w:rsidR="00845B9D" w:rsidRPr="002F02AD">
        <w:rPr>
          <w:lang w:val="es-ES"/>
        </w:rPr>
        <w:t>se ha concebido par</w:t>
      </w:r>
      <w:r w:rsidRPr="002F02AD">
        <w:rPr>
          <w:lang w:val="es-ES"/>
        </w:rPr>
        <w:t xml:space="preserve">a proporcionar asesoramiento concreto y divulgar prácticas </w:t>
      </w:r>
      <w:r w:rsidR="003A5459">
        <w:rPr>
          <w:lang w:val="es-ES"/>
        </w:rPr>
        <w:t>óptimas</w:t>
      </w:r>
      <w:r w:rsidRPr="002F02AD">
        <w:rPr>
          <w:lang w:val="es-ES"/>
        </w:rPr>
        <w:t xml:space="preserve"> </w:t>
      </w:r>
      <w:r w:rsidR="003A5459">
        <w:rPr>
          <w:lang w:val="es-ES"/>
        </w:rPr>
        <w:t>en materia de</w:t>
      </w:r>
      <w:r w:rsidRPr="002F02AD">
        <w:rPr>
          <w:lang w:val="es-ES"/>
        </w:rPr>
        <w:t xml:space="preserve"> participación de los países en desarrollo en </w:t>
      </w:r>
      <w:r w:rsidR="003A5459">
        <w:rPr>
          <w:lang w:val="es-ES"/>
        </w:rPr>
        <w:t>la elaboración</w:t>
      </w:r>
      <w:r w:rsidRPr="002F02AD">
        <w:rPr>
          <w:lang w:val="es-ES"/>
        </w:rPr>
        <w:t xml:space="preserve"> de normas mundiales y la creación de capacidades normativas a nivel nacional.</w:t>
      </w:r>
      <w:r w:rsidR="00034ACF" w:rsidRPr="002F02AD">
        <w:rPr>
          <w:lang w:val="es-ES"/>
        </w:rPr>
        <w:t xml:space="preserve"> </w:t>
      </w:r>
      <w:r w:rsidRPr="002F02AD">
        <w:rPr>
          <w:lang w:val="es-ES"/>
        </w:rPr>
        <w:t>En éste se examinarán asimismo las actividades de normalización de nuevas tecnologías esenciales.</w:t>
      </w:r>
      <w:r w:rsidR="00034ACF" w:rsidRPr="002F02AD">
        <w:rPr>
          <w:lang w:val="es-ES"/>
        </w:rPr>
        <w:t xml:space="preserve"> </w:t>
      </w:r>
      <w:r w:rsidRPr="002F02AD">
        <w:rPr>
          <w:lang w:val="es-ES"/>
        </w:rPr>
        <w:t>La participación en este taller es gratuita y estará abierta a los Estados Miembros, Miembros de Sector, Asociados e Instituciones Académicas de la UIT, así como a cualquier particular de un país que sea miembro de la UIT y desee contribuir a esos trabajos.</w:t>
      </w:r>
      <w:r w:rsidR="00034ACF" w:rsidRPr="002F02AD">
        <w:rPr>
          <w:lang w:val="es-ES"/>
        </w:rPr>
        <w:t xml:space="preserve"> </w:t>
      </w:r>
      <w:r w:rsidRPr="002F02AD">
        <w:rPr>
          <w:lang w:val="es-ES"/>
        </w:rPr>
        <w:t>Esto incluye a particulares que también sean miembros de organizaciones internacionales, regionales y nacionales.</w:t>
      </w:r>
    </w:p>
    <w:p w:rsidR="00F74362" w:rsidRPr="002F02AD" w:rsidRDefault="00DC1183" w:rsidP="003A5459">
      <w:pPr>
        <w:rPr>
          <w:lang w:val="es-ES"/>
        </w:rPr>
      </w:pPr>
      <w:r w:rsidRPr="002F02AD">
        <w:rPr>
          <w:lang w:val="es-ES"/>
        </w:rPr>
        <w:t>4</w:t>
      </w:r>
      <w:r w:rsidRPr="002F02AD">
        <w:rPr>
          <w:lang w:val="es-ES"/>
        </w:rPr>
        <w:tab/>
        <w:t xml:space="preserve"> </w:t>
      </w:r>
      <w:r w:rsidR="00DE71CB" w:rsidRPr="002F02AD">
        <w:rPr>
          <w:lang w:val="es-ES"/>
        </w:rPr>
        <w:t>L</w:t>
      </w:r>
      <w:r w:rsidR="00F74362" w:rsidRPr="002F02AD">
        <w:rPr>
          <w:lang w:val="es-ES"/>
        </w:rPr>
        <w:t xml:space="preserve">a </w:t>
      </w:r>
      <w:r w:rsidR="009209AC" w:rsidRPr="002F02AD">
        <w:rPr>
          <w:bCs/>
          <w:lang w:val="es-ES"/>
        </w:rPr>
        <w:t>s</w:t>
      </w:r>
      <w:r w:rsidR="00F74362" w:rsidRPr="002F02AD">
        <w:rPr>
          <w:bCs/>
          <w:lang w:val="es-ES"/>
        </w:rPr>
        <w:t xml:space="preserve">esión de formación interactiva y </w:t>
      </w:r>
      <w:r w:rsidR="00DE71CB" w:rsidRPr="002F02AD">
        <w:rPr>
          <w:bCs/>
          <w:lang w:val="es-ES"/>
        </w:rPr>
        <w:t xml:space="preserve">la simulación de una reunión de Comisión de Estudio </w:t>
      </w:r>
      <w:r w:rsidR="00F74362" w:rsidRPr="002F02AD">
        <w:rPr>
          <w:lang w:val="es-ES"/>
        </w:rPr>
        <w:t>proporcionará</w:t>
      </w:r>
      <w:r w:rsidR="00DE71CB" w:rsidRPr="002F02AD">
        <w:rPr>
          <w:lang w:val="es-ES"/>
        </w:rPr>
        <w:t>n una</w:t>
      </w:r>
      <w:r w:rsidR="00F74362" w:rsidRPr="002F02AD">
        <w:rPr>
          <w:lang w:val="es-ES"/>
        </w:rPr>
        <w:t xml:space="preserve"> experiencia </w:t>
      </w:r>
      <w:r w:rsidR="00DE71CB" w:rsidRPr="002F02AD">
        <w:rPr>
          <w:lang w:val="es-ES"/>
        </w:rPr>
        <w:t>de</w:t>
      </w:r>
      <w:r w:rsidR="00F74362" w:rsidRPr="002F02AD">
        <w:rPr>
          <w:lang w:val="es-ES"/>
        </w:rPr>
        <w:t xml:space="preserve"> aprendizaje interactivo </w:t>
      </w:r>
      <w:r w:rsidR="003A5459">
        <w:rPr>
          <w:lang w:val="es-ES"/>
        </w:rPr>
        <w:t>por medio de</w:t>
      </w:r>
      <w:r w:rsidR="00F74362" w:rsidRPr="002F02AD">
        <w:rPr>
          <w:lang w:val="es-ES"/>
        </w:rPr>
        <w:t xml:space="preserve"> </w:t>
      </w:r>
      <w:r w:rsidR="003A5459">
        <w:rPr>
          <w:lang w:val="es-ES"/>
        </w:rPr>
        <w:t>la</w:t>
      </w:r>
      <w:r w:rsidR="00F74362" w:rsidRPr="002F02AD">
        <w:rPr>
          <w:lang w:val="es-ES"/>
        </w:rPr>
        <w:t xml:space="preserve"> simulac</w:t>
      </w:r>
      <w:r w:rsidR="008B2BB9" w:rsidRPr="002F02AD">
        <w:rPr>
          <w:lang w:val="es-ES"/>
        </w:rPr>
        <w:t>ión</w:t>
      </w:r>
      <w:r w:rsidR="00F74362" w:rsidRPr="002F02AD">
        <w:rPr>
          <w:lang w:val="es-ES"/>
        </w:rPr>
        <w:t xml:space="preserve"> de </w:t>
      </w:r>
      <w:r w:rsidR="003A5459">
        <w:rPr>
          <w:lang w:val="es-ES"/>
        </w:rPr>
        <w:t xml:space="preserve">una </w:t>
      </w:r>
      <w:r w:rsidR="00F74362" w:rsidRPr="002F02AD">
        <w:rPr>
          <w:lang w:val="es-ES"/>
        </w:rPr>
        <w:t>reunión de Comisión de Estudio. Ésta revestirá gran interés para aquellas personas que participan o prevén participar en reuniones internacionales y para los que cuentan con cierta experiencia internacional y esperan ocupar cargos directivos.</w:t>
      </w:r>
    </w:p>
    <w:p w:rsidR="00DC1183" w:rsidRPr="002F02AD" w:rsidRDefault="00F74362" w:rsidP="008B2BB9">
      <w:pPr>
        <w:rPr>
          <w:lang w:val="es-ES"/>
        </w:rPr>
      </w:pPr>
      <w:r w:rsidRPr="002F02AD">
        <w:rPr>
          <w:lang w:val="es-ES"/>
        </w:rPr>
        <w:t>5</w:t>
      </w:r>
      <w:r w:rsidRPr="002F02AD">
        <w:rPr>
          <w:lang w:val="es-ES"/>
        </w:rPr>
        <w:tab/>
        <w:t>Se acogerán con agrado las propuestas (títulos y resúmenes) de intervención en el taller y éstas se organizarán en función del tema, el contenido y la disponibilidad de intervalos.</w:t>
      </w:r>
      <w:r w:rsidR="00034ACF" w:rsidRPr="002F02AD">
        <w:rPr>
          <w:lang w:val="es-ES"/>
        </w:rPr>
        <w:t xml:space="preserve"> </w:t>
      </w:r>
      <w:r w:rsidRPr="002F02AD">
        <w:rPr>
          <w:lang w:val="es-ES"/>
        </w:rPr>
        <w:t xml:space="preserve">Las propuestas deben enviarse a </w:t>
      </w:r>
      <w:hyperlink r:id="rId11" w:history="1">
        <w:r w:rsidR="008B2BB9" w:rsidRPr="002F02AD">
          <w:rPr>
            <w:rStyle w:val="Hyperlink"/>
            <w:szCs w:val="24"/>
            <w:lang w:val="es-ES"/>
          </w:rPr>
          <w:t>tsbworkshops@itu.int</w:t>
        </w:r>
      </w:hyperlink>
      <w:r w:rsidRPr="002F02AD">
        <w:rPr>
          <w:lang w:val="es-ES"/>
        </w:rPr>
        <w:t>, y la Secretaría del UIT-T informará oportunamente a los autores de las propuestas seleccionadas. Los oradores no recibirán remuneración alguna ni apoyo financiero para su participación.</w:t>
      </w:r>
    </w:p>
    <w:p w:rsidR="00430D13" w:rsidRPr="002F02AD" w:rsidRDefault="00430D13" w:rsidP="00DE71CB">
      <w:pPr>
        <w:rPr>
          <w:lang w:val="es-ES"/>
        </w:rPr>
      </w:pPr>
      <w:r w:rsidRPr="002F02AD">
        <w:rPr>
          <w:lang w:val="es-ES"/>
        </w:rPr>
        <w:t>6</w:t>
      </w:r>
      <w:r w:rsidRPr="002F02AD">
        <w:rPr>
          <w:lang w:val="es-ES"/>
        </w:rPr>
        <w:tab/>
        <w:t xml:space="preserve">El programa provisional del taller y la sesión de formación se presenta en el </w:t>
      </w:r>
      <w:r w:rsidR="008B2BB9" w:rsidRPr="002F02AD">
        <w:rPr>
          <w:b/>
          <w:bCs/>
          <w:lang w:val="es-ES"/>
        </w:rPr>
        <w:t>a</w:t>
      </w:r>
      <w:r w:rsidRPr="002F02AD">
        <w:rPr>
          <w:b/>
          <w:bCs/>
          <w:lang w:val="es-ES"/>
        </w:rPr>
        <w:t>nexo 1</w:t>
      </w:r>
      <w:r w:rsidRPr="002F02AD">
        <w:rPr>
          <w:lang w:val="es-ES"/>
        </w:rPr>
        <w:t>. El programa actualizado, así como las presentaciones e información de interés estarán a disposición en la página web del UIT</w:t>
      </w:r>
      <w:r w:rsidRPr="002F02AD">
        <w:rPr>
          <w:lang w:val="es-ES"/>
        </w:rPr>
        <w:noBreakHyphen/>
        <w:t>T:</w:t>
      </w:r>
      <w:r w:rsidR="009209AC" w:rsidRPr="002F02AD">
        <w:rPr>
          <w:lang w:val="es-ES"/>
        </w:rPr>
        <w:br/>
      </w:r>
      <w:hyperlink r:id="rId12" w:history="1">
        <w:r w:rsidR="00DE71CB" w:rsidRPr="002F02AD">
          <w:rPr>
            <w:rStyle w:val="Hyperlink"/>
            <w:rFonts w:eastAsia="SimSun"/>
            <w:szCs w:val="24"/>
            <w:lang w:val="es-ES" w:eastAsia="zh-CN"/>
          </w:rPr>
          <w:t>http://www.itu.int/ITU-T/worksem/bsg/201107/index.html</w:t>
        </w:r>
      </w:hyperlink>
      <w:r w:rsidR="008B2BB9" w:rsidRPr="002F02AD">
        <w:rPr>
          <w:rFonts w:eastAsia="SimSun"/>
          <w:color w:val="0000FF"/>
          <w:szCs w:val="24"/>
          <w:u w:val="single"/>
          <w:lang w:val="es-ES" w:eastAsia="zh-CN"/>
        </w:rPr>
        <w:t>.</w:t>
      </w:r>
    </w:p>
    <w:p w:rsidR="00430D13" w:rsidRPr="002F02AD" w:rsidRDefault="00430D13" w:rsidP="00DE71CB">
      <w:pPr>
        <w:rPr>
          <w:lang w:val="es-ES"/>
        </w:rPr>
      </w:pPr>
      <w:r w:rsidRPr="002F02AD">
        <w:rPr>
          <w:lang w:val="es-ES"/>
        </w:rPr>
        <w:t>7</w:t>
      </w:r>
      <w:r w:rsidRPr="002F02AD">
        <w:rPr>
          <w:lang w:val="es-ES"/>
        </w:rPr>
        <w:tab/>
      </w:r>
      <w:r w:rsidR="00DE71CB" w:rsidRPr="002F02AD">
        <w:rPr>
          <w:lang w:val="es-ES"/>
        </w:rPr>
        <w:t xml:space="preserve">En el </w:t>
      </w:r>
      <w:r w:rsidR="00DE71CB" w:rsidRPr="002F02AD">
        <w:rPr>
          <w:b/>
          <w:bCs/>
          <w:lang w:val="es-ES"/>
        </w:rPr>
        <w:t>anexo 2</w:t>
      </w:r>
      <w:r w:rsidR="00DE71CB" w:rsidRPr="002F02AD">
        <w:rPr>
          <w:lang w:val="es-ES"/>
        </w:rPr>
        <w:t xml:space="preserve"> p</w:t>
      </w:r>
      <w:r w:rsidRPr="002F02AD">
        <w:rPr>
          <w:lang w:val="es-ES"/>
        </w:rPr>
        <w:t>uede consultarse información práctica relativa a</w:t>
      </w:r>
      <w:r w:rsidR="008B2BB9" w:rsidRPr="002F02AD">
        <w:rPr>
          <w:lang w:val="es-ES"/>
        </w:rPr>
        <w:t xml:space="preserve"> </w:t>
      </w:r>
      <w:r w:rsidRPr="002F02AD">
        <w:rPr>
          <w:lang w:val="es-ES"/>
        </w:rPr>
        <w:t>l</w:t>
      </w:r>
      <w:r w:rsidR="008B2BB9" w:rsidRPr="002F02AD">
        <w:rPr>
          <w:lang w:val="es-ES"/>
        </w:rPr>
        <w:t>a logística, con inclusión del</w:t>
      </w:r>
      <w:r w:rsidRPr="002F02AD">
        <w:rPr>
          <w:lang w:val="es-ES"/>
        </w:rPr>
        <w:t xml:space="preserve"> </w:t>
      </w:r>
      <w:r w:rsidR="003A5459">
        <w:rPr>
          <w:lang w:val="es-ES"/>
        </w:rPr>
        <w:t xml:space="preserve">alojamiento en hoteles, el </w:t>
      </w:r>
      <w:r w:rsidRPr="002F02AD">
        <w:rPr>
          <w:lang w:val="es-ES"/>
        </w:rPr>
        <w:t>transporte, los visados y los requisitos sanitarios</w:t>
      </w:r>
      <w:r w:rsidR="00DE71CB" w:rsidRPr="002F02AD">
        <w:rPr>
          <w:lang w:val="es-ES"/>
        </w:rPr>
        <w:t>, información que también está disponible</w:t>
      </w:r>
      <w:r w:rsidRPr="002F02AD">
        <w:rPr>
          <w:lang w:val="es-ES"/>
        </w:rPr>
        <w:t xml:space="preserve"> en la página web del UIT-T: </w:t>
      </w:r>
      <w:hyperlink r:id="rId13" w:history="1">
        <w:r w:rsidR="00DE71CB" w:rsidRPr="002F02AD">
          <w:rPr>
            <w:rStyle w:val="Hyperlink"/>
            <w:rFonts w:eastAsia="SimSun"/>
            <w:szCs w:val="24"/>
            <w:lang w:val="es-ES" w:eastAsia="zh-CN"/>
          </w:rPr>
          <w:t>http://www.itu.int/ITU-T/worksem/bsg/201107/index.html</w:t>
        </w:r>
      </w:hyperlink>
      <w:r w:rsidR="008B2BB9" w:rsidRPr="002F02AD">
        <w:rPr>
          <w:rFonts w:eastAsia="SimSun"/>
          <w:color w:val="0000FF"/>
          <w:szCs w:val="24"/>
          <w:lang w:val="es-ES" w:eastAsia="zh-CN"/>
        </w:rPr>
        <w:t>.</w:t>
      </w:r>
    </w:p>
    <w:p w:rsidR="00430D13" w:rsidRPr="002F02AD" w:rsidRDefault="00430D13" w:rsidP="003A5459">
      <w:pPr>
        <w:rPr>
          <w:lang w:val="es-ES"/>
        </w:rPr>
      </w:pPr>
      <w:r w:rsidRPr="002F02AD">
        <w:rPr>
          <w:lang w:val="es-ES"/>
        </w:rPr>
        <w:t>8</w:t>
      </w:r>
      <w:r w:rsidRPr="002F02AD">
        <w:rPr>
          <w:lang w:val="es-ES"/>
        </w:rPr>
        <w:tab/>
      </w:r>
      <w:r w:rsidRPr="002F02AD">
        <w:rPr>
          <w:b/>
          <w:bCs/>
          <w:lang w:val="es-ES"/>
        </w:rPr>
        <w:t>Becas</w:t>
      </w:r>
      <w:r w:rsidRPr="002F02AD">
        <w:rPr>
          <w:lang w:val="es-ES"/>
        </w:rPr>
        <w:t>: El UIT-T proporcionará un número limitado de becas completas</w:t>
      </w:r>
      <w:r w:rsidRPr="002F02AD">
        <w:rPr>
          <w:b/>
          <w:bCs/>
          <w:lang w:val="es-ES"/>
        </w:rPr>
        <w:t xml:space="preserve"> </w:t>
      </w:r>
      <w:r w:rsidRPr="002F02AD">
        <w:rPr>
          <w:lang w:val="es-ES"/>
        </w:rPr>
        <w:t xml:space="preserve">a </w:t>
      </w:r>
      <w:r w:rsidRPr="002F02AD">
        <w:rPr>
          <w:b/>
          <w:bCs/>
          <w:lang w:val="es-ES"/>
        </w:rPr>
        <w:t xml:space="preserve">un participante por país que cumpla los requisitos fijados únicamente en la </w:t>
      </w:r>
      <w:r w:rsidR="00D15F7F" w:rsidRPr="002F02AD">
        <w:rPr>
          <w:b/>
          <w:bCs/>
          <w:lang w:val="es-ES"/>
        </w:rPr>
        <w:t>Región</w:t>
      </w:r>
      <w:r w:rsidRPr="002F02AD">
        <w:rPr>
          <w:b/>
          <w:bCs/>
          <w:lang w:val="es-ES"/>
        </w:rPr>
        <w:t xml:space="preserve"> de </w:t>
      </w:r>
      <w:r w:rsidR="00DE71CB" w:rsidRPr="002F02AD">
        <w:rPr>
          <w:b/>
          <w:bCs/>
          <w:lang w:val="es-ES"/>
        </w:rPr>
        <w:t>Asia y el Pacífico</w:t>
      </w:r>
      <w:r w:rsidRPr="002F02AD">
        <w:rPr>
          <w:b/>
          <w:bCs/>
          <w:lang w:val="es-ES"/>
        </w:rPr>
        <w:t xml:space="preserve"> </w:t>
      </w:r>
      <w:r w:rsidRPr="002F02AD">
        <w:rPr>
          <w:i/>
          <w:iCs/>
          <w:lang w:val="es-ES"/>
        </w:rPr>
        <w:t>y</w:t>
      </w:r>
      <w:r w:rsidRPr="002F02AD">
        <w:rPr>
          <w:b/>
          <w:bCs/>
          <w:i/>
          <w:iCs/>
          <w:lang w:val="es-ES"/>
        </w:rPr>
        <w:t xml:space="preserve"> </w:t>
      </w:r>
      <w:r w:rsidRPr="002F02AD">
        <w:rPr>
          <w:lang w:val="es-ES"/>
        </w:rPr>
        <w:t>dentro del presupuesto disponible. Los participantes deberán ser nacionales de países menos adelantados o países en desarrollo Miembros de la UIT con un ingreso per</w:t>
      </w:r>
      <w:r w:rsidR="009209AC" w:rsidRPr="002F02AD">
        <w:rPr>
          <w:lang w:val="es-ES"/>
        </w:rPr>
        <w:t> </w:t>
      </w:r>
      <w:r w:rsidRPr="002F02AD">
        <w:rPr>
          <w:lang w:val="es-ES"/>
        </w:rPr>
        <w:t xml:space="preserve">cápita inferior a 2 000 USD, y contar con la debida autorización de sus Administraciones. Aunque el número de becas se limita a una por participante y país, no se restringe el número de delegados que pueden enviar los países, siempre y cuando los gastos de los delegados adicionales corran a cargo del país interesado. Se pide a los participantes que deseen solicitar becas que rellenen el </w:t>
      </w:r>
      <w:r w:rsidRPr="002F02AD">
        <w:rPr>
          <w:b/>
          <w:bCs/>
          <w:lang w:val="es-ES"/>
        </w:rPr>
        <w:t>formulario de solicitud de beca</w:t>
      </w:r>
      <w:r w:rsidRPr="002F02AD">
        <w:rPr>
          <w:lang w:val="es-ES"/>
        </w:rPr>
        <w:t xml:space="preserve"> que figura en el </w:t>
      </w:r>
      <w:r w:rsidRPr="002F02AD">
        <w:rPr>
          <w:b/>
          <w:bCs/>
          <w:lang w:val="es-ES"/>
        </w:rPr>
        <w:t>Anexo </w:t>
      </w:r>
      <w:r w:rsidR="00DE71CB" w:rsidRPr="002F02AD">
        <w:rPr>
          <w:b/>
          <w:bCs/>
          <w:lang w:val="es-ES"/>
        </w:rPr>
        <w:t>3</w:t>
      </w:r>
      <w:r w:rsidRPr="002F02AD">
        <w:rPr>
          <w:lang w:val="es-ES"/>
        </w:rPr>
        <w:t xml:space="preserve"> y lo envíen a la UIT, por </w:t>
      </w:r>
      <w:r w:rsidR="008B2BB9" w:rsidRPr="002F02AD">
        <w:rPr>
          <w:b/>
          <w:bCs/>
          <w:lang w:val="es-ES"/>
        </w:rPr>
        <w:t>correo electrónico</w:t>
      </w:r>
      <w:r w:rsidR="008B2BB9" w:rsidRPr="002F02AD">
        <w:rPr>
          <w:lang w:val="es-ES"/>
        </w:rPr>
        <w:t xml:space="preserve"> a: </w:t>
      </w:r>
      <w:hyperlink r:id="rId14" w:history="1">
        <w:r w:rsidR="008B2BB9" w:rsidRPr="002F02AD">
          <w:rPr>
            <w:rStyle w:val="Hyperlink"/>
            <w:rFonts w:cs="Arial"/>
            <w:szCs w:val="22"/>
            <w:lang w:val="es-ES"/>
          </w:rPr>
          <w:t>bdtfellowships@itu.int</w:t>
        </w:r>
      </w:hyperlink>
      <w:r w:rsidR="008B2BB9" w:rsidRPr="002F02AD">
        <w:rPr>
          <w:rFonts w:cs="Arial"/>
          <w:szCs w:val="22"/>
          <w:lang w:val="es-ES"/>
        </w:rPr>
        <w:t xml:space="preserve"> </w:t>
      </w:r>
      <w:r w:rsidR="008B2BB9" w:rsidRPr="002F02AD">
        <w:rPr>
          <w:rFonts w:cs="Arial"/>
          <w:b/>
          <w:bCs/>
          <w:szCs w:val="22"/>
          <w:lang w:val="es-ES"/>
        </w:rPr>
        <w:t>o por</w:t>
      </w:r>
      <w:r w:rsidR="008B2BB9" w:rsidRPr="002F02AD">
        <w:rPr>
          <w:rFonts w:cs="Arial"/>
          <w:szCs w:val="22"/>
          <w:lang w:val="es-ES"/>
        </w:rPr>
        <w:t xml:space="preserve"> </w:t>
      </w:r>
      <w:r w:rsidRPr="002F02AD">
        <w:rPr>
          <w:lang w:val="es-ES"/>
        </w:rPr>
        <w:t xml:space="preserve">fax a: +41 22 730 5778 el </w:t>
      </w:r>
      <w:r w:rsidRPr="002F02AD">
        <w:rPr>
          <w:b/>
          <w:bCs/>
          <w:lang w:val="es-ES"/>
        </w:rPr>
        <w:t xml:space="preserve">13 de </w:t>
      </w:r>
      <w:r w:rsidR="00DE71CB" w:rsidRPr="002F02AD">
        <w:rPr>
          <w:b/>
          <w:bCs/>
          <w:lang w:val="es-ES"/>
        </w:rPr>
        <w:t>junio</w:t>
      </w:r>
      <w:r w:rsidRPr="002F02AD">
        <w:rPr>
          <w:b/>
          <w:bCs/>
          <w:lang w:val="es-ES"/>
        </w:rPr>
        <w:t xml:space="preserve"> de 2011 a más tardar</w:t>
      </w:r>
      <w:r w:rsidRPr="002F02AD">
        <w:rPr>
          <w:lang w:val="es-ES"/>
        </w:rPr>
        <w:t>.</w:t>
      </w:r>
    </w:p>
    <w:p w:rsidR="00430D13" w:rsidRPr="002F02AD" w:rsidRDefault="003A5459" w:rsidP="003A5459">
      <w:pPr>
        <w:tabs>
          <w:tab w:val="left" w:pos="1418"/>
          <w:tab w:val="left" w:pos="1702"/>
          <w:tab w:val="left" w:pos="2160"/>
        </w:tabs>
        <w:ind w:right="92"/>
        <w:rPr>
          <w:lang w:val="es-ES"/>
        </w:rPr>
      </w:pPr>
      <w:r>
        <w:rPr>
          <w:lang w:val="es-ES"/>
        </w:rPr>
        <w:t>9</w:t>
      </w:r>
      <w:r w:rsidR="00430D13" w:rsidRPr="002F02AD">
        <w:rPr>
          <w:lang w:val="es-ES"/>
        </w:rPr>
        <w:tab/>
      </w:r>
      <w:r w:rsidR="00430D13" w:rsidRPr="002F02AD">
        <w:rPr>
          <w:b/>
          <w:bCs/>
          <w:lang w:val="es-ES"/>
        </w:rPr>
        <w:t>Inscripción en el taller</w:t>
      </w:r>
      <w:r w:rsidR="00430D13" w:rsidRPr="002F02AD">
        <w:rPr>
          <w:bCs/>
          <w:lang w:val="es-ES"/>
        </w:rPr>
        <w:t xml:space="preserve">: </w:t>
      </w:r>
      <w:r w:rsidR="00430D13" w:rsidRPr="002F02AD">
        <w:rPr>
          <w:lang w:val="es-ES"/>
        </w:rPr>
        <w:t xml:space="preserve">Para que la TSB pueda tomar las disposiciones necesarias sobre la organización de estos eventos, le agradecería que se inscribiese a la mayor brevedad </w:t>
      </w:r>
      <w:r>
        <w:rPr>
          <w:lang w:val="es-ES"/>
        </w:rPr>
        <w:t>por medio de</w:t>
      </w:r>
      <w:r w:rsidR="00430D13" w:rsidRPr="002F02AD">
        <w:rPr>
          <w:lang w:val="es-ES"/>
        </w:rPr>
        <w:t xml:space="preserve">l formulario en línea </w:t>
      </w:r>
      <w:r>
        <w:rPr>
          <w:lang w:val="es-ES"/>
        </w:rPr>
        <w:t xml:space="preserve">disponible </w:t>
      </w:r>
      <w:r w:rsidR="00430D13" w:rsidRPr="002F02AD">
        <w:rPr>
          <w:lang w:val="es-ES"/>
        </w:rPr>
        <w:t xml:space="preserve">en: </w:t>
      </w:r>
      <w:hyperlink r:id="rId15" w:history="1">
        <w:r w:rsidR="00DE71CB" w:rsidRPr="002F02AD">
          <w:rPr>
            <w:rFonts w:eastAsia="SimSun"/>
            <w:color w:val="0000FF"/>
            <w:szCs w:val="24"/>
            <w:u w:val="single"/>
            <w:lang w:val="es-ES" w:eastAsia="zh-CN"/>
          </w:rPr>
          <w:t>http://www.itu.int/cgi-bin/htsh/edrs/ITU-T/workshop/edrs.registration.form?_eventid=3000265</w:t>
        </w:r>
      </w:hyperlink>
      <w:r w:rsidR="00430D13" w:rsidRPr="002F02AD">
        <w:rPr>
          <w:lang w:val="es-ES"/>
        </w:rPr>
        <w:t xml:space="preserve"> y</w:t>
      </w:r>
      <w:r w:rsidR="00034ACF" w:rsidRPr="002F02AD">
        <w:rPr>
          <w:lang w:val="es-ES"/>
        </w:rPr>
        <w:t xml:space="preserve"> </w:t>
      </w:r>
      <w:r w:rsidR="00430D13" w:rsidRPr="002F02AD">
        <w:rPr>
          <w:b/>
          <w:lang w:val="es-ES"/>
        </w:rPr>
        <w:t xml:space="preserve">a más tardar el </w:t>
      </w:r>
      <w:r w:rsidR="00DE71CB" w:rsidRPr="002F02AD">
        <w:rPr>
          <w:b/>
          <w:lang w:val="es-ES"/>
        </w:rPr>
        <w:t>27</w:t>
      </w:r>
      <w:r w:rsidR="00430D13" w:rsidRPr="002F02AD">
        <w:rPr>
          <w:b/>
          <w:lang w:val="es-ES"/>
        </w:rPr>
        <w:t xml:space="preserve"> de </w:t>
      </w:r>
      <w:r w:rsidR="00DE71CB" w:rsidRPr="002F02AD">
        <w:rPr>
          <w:b/>
          <w:lang w:val="es-ES"/>
        </w:rPr>
        <w:t>junio</w:t>
      </w:r>
      <w:r w:rsidR="00430D13" w:rsidRPr="002F02AD">
        <w:rPr>
          <w:b/>
          <w:lang w:val="es-ES"/>
        </w:rPr>
        <w:t xml:space="preserve"> de </w:t>
      </w:r>
      <w:r w:rsidR="00430D13" w:rsidRPr="002F02AD">
        <w:rPr>
          <w:b/>
          <w:bCs/>
          <w:lang w:val="es-ES"/>
        </w:rPr>
        <w:t>2011</w:t>
      </w:r>
      <w:r w:rsidR="00430D13" w:rsidRPr="002F02AD">
        <w:rPr>
          <w:lang w:val="es-ES"/>
        </w:rPr>
        <w:t>.</w:t>
      </w:r>
      <w:r w:rsidR="00034ACF" w:rsidRPr="002F02AD">
        <w:rPr>
          <w:lang w:val="es-ES"/>
        </w:rPr>
        <w:t xml:space="preserve"> </w:t>
      </w:r>
      <w:r w:rsidR="00DE71CB" w:rsidRPr="002F02AD">
        <w:rPr>
          <w:b/>
          <w:bCs/>
          <w:lang w:val="es-ES"/>
        </w:rPr>
        <w:t>También puede accederse al formulario de inscripción en línea de la UIT en el sitio web de</w:t>
      </w:r>
      <w:r w:rsidR="0063523F" w:rsidRPr="002F02AD">
        <w:rPr>
          <w:b/>
          <w:bCs/>
          <w:lang w:val="es-ES"/>
        </w:rPr>
        <w:t xml:space="preserve"> la PITA: </w:t>
      </w:r>
      <w:hyperlink r:id="rId16" w:history="1">
        <w:r w:rsidR="0063523F" w:rsidRPr="002F02AD">
          <w:rPr>
            <w:rStyle w:val="Hyperlink"/>
            <w:b/>
            <w:bCs/>
            <w:lang w:val="es-ES"/>
          </w:rPr>
          <w:t>http://www.pita.org.fj</w:t>
        </w:r>
      </w:hyperlink>
      <w:r w:rsidR="0063523F" w:rsidRPr="002F02AD">
        <w:rPr>
          <w:lang w:val="es-ES"/>
        </w:rPr>
        <w:t>.</w:t>
      </w:r>
      <w:r w:rsidR="00620BFD">
        <w:rPr>
          <w:lang w:val="es-ES"/>
        </w:rPr>
        <w:t xml:space="preserve"> </w:t>
      </w:r>
      <w:r w:rsidR="00430D13" w:rsidRPr="002F02AD">
        <w:rPr>
          <w:b/>
          <w:bCs/>
          <w:lang w:val="es-ES"/>
        </w:rPr>
        <w:t xml:space="preserve">Le ruego </w:t>
      </w:r>
      <w:r w:rsidR="0063523F" w:rsidRPr="002F02AD">
        <w:rPr>
          <w:b/>
          <w:bCs/>
          <w:lang w:val="es-ES"/>
        </w:rPr>
        <w:t>tenga presente</w:t>
      </w:r>
      <w:r w:rsidR="00430D13" w:rsidRPr="002F02AD">
        <w:rPr>
          <w:b/>
          <w:bCs/>
          <w:lang w:val="es-ES"/>
        </w:rPr>
        <w:t xml:space="preserve"> que la preinscripción de los participantes </w:t>
      </w:r>
      <w:r w:rsidR="0063523F" w:rsidRPr="002F02AD">
        <w:rPr>
          <w:b/>
          <w:bCs/>
          <w:lang w:val="es-ES"/>
        </w:rPr>
        <w:t>en este evento</w:t>
      </w:r>
      <w:r w:rsidR="00430D13" w:rsidRPr="002F02AD">
        <w:rPr>
          <w:b/>
          <w:bCs/>
          <w:lang w:val="es-ES"/>
        </w:rPr>
        <w:t xml:space="preserve"> se lleva a cabo exclusivamente </w:t>
      </w:r>
      <w:r w:rsidR="00430D13" w:rsidRPr="002F02AD">
        <w:rPr>
          <w:b/>
          <w:bCs/>
          <w:i/>
          <w:iCs/>
          <w:lang w:val="es-ES"/>
        </w:rPr>
        <w:t>en línea.</w:t>
      </w:r>
    </w:p>
    <w:p w:rsidR="00BB4AE5" w:rsidRDefault="00BB4AE5">
      <w:pPr>
        <w:tabs>
          <w:tab w:val="clear" w:pos="794"/>
          <w:tab w:val="clear" w:pos="1191"/>
          <w:tab w:val="clear" w:pos="1588"/>
          <w:tab w:val="clear" w:pos="1985"/>
        </w:tabs>
        <w:overflowPunct/>
        <w:autoSpaceDE/>
        <w:autoSpaceDN/>
        <w:adjustRightInd/>
        <w:spacing w:before="0" w:after="200" w:line="276" w:lineRule="auto"/>
        <w:textAlignment w:val="auto"/>
        <w:rPr>
          <w:lang w:val="es-ES"/>
        </w:rPr>
      </w:pPr>
      <w:r>
        <w:rPr>
          <w:lang w:val="es-ES"/>
        </w:rPr>
        <w:br w:type="page"/>
      </w:r>
    </w:p>
    <w:p w:rsidR="00DE71CB" w:rsidRPr="002F02AD" w:rsidRDefault="00430D13" w:rsidP="003A5459">
      <w:pPr>
        <w:rPr>
          <w:bCs/>
          <w:lang w:val="es-ES"/>
        </w:rPr>
      </w:pPr>
      <w:r w:rsidRPr="002F02AD">
        <w:rPr>
          <w:lang w:val="es-ES"/>
        </w:rPr>
        <w:lastRenderedPageBreak/>
        <w:t>1</w:t>
      </w:r>
      <w:r w:rsidR="003A5459">
        <w:rPr>
          <w:lang w:val="es-ES"/>
        </w:rPr>
        <w:t>0</w:t>
      </w:r>
      <w:r w:rsidRPr="002F02AD">
        <w:rPr>
          <w:lang w:val="es-ES"/>
        </w:rPr>
        <w:tab/>
      </w:r>
      <w:r w:rsidR="00DE71CB" w:rsidRPr="002F02AD">
        <w:rPr>
          <w:b/>
          <w:bCs/>
          <w:lang w:val="es-ES"/>
        </w:rPr>
        <w:t>Inscripción en la sesión de formación</w:t>
      </w:r>
      <w:r w:rsidR="00DE71CB" w:rsidRPr="002F02AD">
        <w:rPr>
          <w:bCs/>
          <w:lang w:val="es-ES"/>
        </w:rPr>
        <w:t xml:space="preserve">: </w:t>
      </w:r>
      <w:r w:rsidR="0063523F" w:rsidRPr="002F02AD">
        <w:rPr>
          <w:bCs/>
          <w:lang w:val="es-ES"/>
        </w:rPr>
        <w:t xml:space="preserve">Le agradecería que se inscribiera lo antes posible mediante el formulario en línea disponible en la dirección </w:t>
      </w:r>
      <w:hyperlink r:id="rId17" w:history="1">
        <w:r w:rsidR="0063523F" w:rsidRPr="002F02AD">
          <w:rPr>
            <w:color w:val="0000FF"/>
            <w:u w:val="single"/>
            <w:lang w:val="es-ES"/>
          </w:rPr>
          <w:t>http://www.itu.int/cgi-bin/htsh/edrs/ITU-T/workshop/edrs.registration.form?_eventid=3000265</w:t>
        </w:r>
      </w:hyperlink>
      <w:r w:rsidR="0063523F" w:rsidRPr="002F02AD">
        <w:rPr>
          <w:lang w:val="es-ES"/>
        </w:rPr>
        <w:t xml:space="preserve">, y en cualquier caso </w:t>
      </w:r>
      <w:r w:rsidR="0063523F" w:rsidRPr="003A5459">
        <w:rPr>
          <w:b/>
          <w:bCs/>
          <w:lang w:val="es-ES"/>
        </w:rPr>
        <w:t>el 22 de junio de 2011 a más tardar.</w:t>
      </w:r>
      <w:r w:rsidR="0063523F" w:rsidRPr="002F02AD">
        <w:rPr>
          <w:b/>
          <w:bCs/>
          <w:lang w:val="es-ES"/>
        </w:rPr>
        <w:t xml:space="preserve"> Le ruego tenga presente que la preinscripción de los participantes en la sesión de formación se lleva a cabo exclusivamente </w:t>
      </w:r>
      <w:r w:rsidR="0063523F" w:rsidRPr="002F02AD">
        <w:rPr>
          <w:b/>
          <w:bCs/>
          <w:i/>
          <w:iCs/>
          <w:lang w:val="es-ES"/>
        </w:rPr>
        <w:t>en línea.</w:t>
      </w:r>
      <w:r w:rsidR="0063523F" w:rsidRPr="002F02AD">
        <w:rPr>
          <w:lang w:val="es-ES"/>
        </w:rPr>
        <w:t xml:space="preserve"> </w:t>
      </w:r>
    </w:p>
    <w:p w:rsidR="00430D13" w:rsidRPr="002F02AD" w:rsidRDefault="00DE71CB" w:rsidP="00BB4AE5">
      <w:pPr>
        <w:rPr>
          <w:lang w:val="es-ES"/>
        </w:rPr>
      </w:pPr>
      <w:r w:rsidRPr="002F02AD">
        <w:rPr>
          <w:bCs/>
          <w:lang w:val="es-ES"/>
        </w:rPr>
        <w:t>1</w:t>
      </w:r>
      <w:r w:rsidR="003A5459">
        <w:rPr>
          <w:bCs/>
          <w:lang w:val="es-ES"/>
        </w:rPr>
        <w:t>1</w:t>
      </w:r>
      <w:r w:rsidRPr="002F02AD">
        <w:rPr>
          <w:bCs/>
          <w:lang w:val="es-ES"/>
        </w:rPr>
        <w:tab/>
      </w:r>
      <w:r w:rsidR="003A5459">
        <w:rPr>
          <w:lang w:val="es-ES"/>
        </w:rPr>
        <w:t>Queremos informarle que</w:t>
      </w:r>
      <w:r w:rsidR="00430D13" w:rsidRPr="002F02AD">
        <w:rPr>
          <w:lang w:val="es-ES"/>
        </w:rPr>
        <w:t xml:space="preserve"> los ciudadanos procedentes de ciertos países pueden necesitar visado para entrar en </w:t>
      </w:r>
      <w:proofErr w:type="spellStart"/>
      <w:r w:rsidR="0063523F" w:rsidRPr="002F02AD">
        <w:rPr>
          <w:lang w:val="es-ES"/>
        </w:rPr>
        <w:t>Fiji</w:t>
      </w:r>
      <w:proofErr w:type="spellEnd"/>
      <w:r w:rsidR="00430D13" w:rsidRPr="002F02AD">
        <w:rPr>
          <w:lang w:val="es-ES"/>
        </w:rPr>
        <w:t xml:space="preserve">. En ese caso, el visado debe solicitarse en la Embajada </w:t>
      </w:r>
      <w:r w:rsidR="0063523F" w:rsidRPr="002F02AD">
        <w:rPr>
          <w:lang w:val="es-ES"/>
        </w:rPr>
        <w:t xml:space="preserve">o el Consulado </w:t>
      </w:r>
      <w:r w:rsidR="00430D13" w:rsidRPr="002F02AD">
        <w:rPr>
          <w:lang w:val="es-ES"/>
        </w:rPr>
        <w:t xml:space="preserve">de </w:t>
      </w:r>
      <w:proofErr w:type="spellStart"/>
      <w:r w:rsidR="0063523F" w:rsidRPr="002F02AD">
        <w:rPr>
          <w:lang w:val="es-ES"/>
        </w:rPr>
        <w:t>Fiji</w:t>
      </w:r>
      <w:proofErr w:type="spellEnd"/>
      <w:r w:rsidR="00430D13" w:rsidRPr="002F02AD">
        <w:rPr>
          <w:lang w:val="es-ES"/>
        </w:rPr>
        <w:t xml:space="preserve"> en su país. En el sitio web del UIT-T </w:t>
      </w:r>
      <w:hyperlink r:id="rId18" w:history="1">
        <w:r w:rsidR="0063523F" w:rsidRPr="002F02AD">
          <w:rPr>
            <w:rStyle w:val="Hyperlink"/>
            <w:rFonts w:eastAsia="SimSun"/>
            <w:szCs w:val="24"/>
            <w:lang w:val="es-ES" w:eastAsia="zh-CN"/>
          </w:rPr>
          <w:t>http://www.itu.int/ITU-T/worksem/bsg/201107/index.html</w:t>
        </w:r>
      </w:hyperlink>
      <w:r w:rsidR="00430D13" w:rsidRPr="002F02AD">
        <w:rPr>
          <w:lang w:val="es-ES"/>
        </w:rPr>
        <w:t xml:space="preserve"> se </w:t>
      </w:r>
      <w:r w:rsidR="00044AE3">
        <w:rPr>
          <w:lang w:val="es-ES"/>
        </w:rPr>
        <w:t>facilita</w:t>
      </w:r>
      <w:r w:rsidR="00430D13" w:rsidRPr="002F02AD">
        <w:rPr>
          <w:lang w:val="es-ES"/>
        </w:rPr>
        <w:t xml:space="preserve"> información detallada sobre los requisitos </w:t>
      </w:r>
      <w:r w:rsidR="00044AE3">
        <w:rPr>
          <w:lang w:val="es-ES"/>
        </w:rPr>
        <w:t xml:space="preserve">para la obtención </w:t>
      </w:r>
      <w:r w:rsidR="00430D13" w:rsidRPr="002F02AD">
        <w:rPr>
          <w:lang w:val="es-ES"/>
        </w:rPr>
        <w:t>de</w:t>
      </w:r>
      <w:r w:rsidR="00044AE3">
        <w:rPr>
          <w:lang w:val="es-ES"/>
        </w:rPr>
        <w:t>l</w:t>
      </w:r>
      <w:r w:rsidR="00430D13" w:rsidRPr="002F02AD">
        <w:rPr>
          <w:lang w:val="es-ES"/>
        </w:rPr>
        <w:t xml:space="preserve"> </w:t>
      </w:r>
      <w:r w:rsidR="002F02AD" w:rsidRPr="002F02AD">
        <w:rPr>
          <w:lang w:val="es-ES"/>
        </w:rPr>
        <w:t>visado. La</w:t>
      </w:r>
      <w:r w:rsidR="0063523F" w:rsidRPr="002F02AD">
        <w:rPr>
          <w:lang w:val="es-ES"/>
        </w:rPr>
        <w:t xml:space="preserve"> autoridad responsable para los requisitos de entrada y la </w:t>
      </w:r>
      <w:r w:rsidR="002F02AD" w:rsidRPr="002F02AD">
        <w:rPr>
          <w:lang w:val="es-ES"/>
        </w:rPr>
        <w:t>expedición</w:t>
      </w:r>
      <w:r w:rsidR="0063523F" w:rsidRPr="002F02AD">
        <w:rPr>
          <w:lang w:val="es-ES"/>
        </w:rPr>
        <w:t xml:space="preserve"> de permisos en </w:t>
      </w:r>
      <w:proofErr w:type="spellStart"/>
      <w:r w:rsidR="0063523F" w:rsidRPr="002F02AD">
        <w:rPr>
          <w:lang w:val="es-ES"/>
        </w:rPr>
        <w:t>Fiji</w:t>
      </w:r>
      <w:proofErr w:type="spellEnd"/>
      <w:r w:rsidR="0063523F" w:rsidRPr="002F02AD">
        <w:rPr>
          <w:lang w:val="es-ES"/>
        </w:rPr>
        <w:t xml:space="preserve"> es el Departamento de Inmigración (véase </w:t>
      </w:r>
      <w:hyperlink r:id="rId19" w:history="1">
        <w:r w:rsidR="00BB4AE5" w:rsidRPr="00E727B8">
          <w:rPr>
            <w:rStyle w:val="Hyperlink"/>
            <w:rFonts w:eastAsia="Arial Unicode MS"/>
            <w:szCs w:val="24"/>
          </w:rPr>
          <w:t>http://www.immigration.gov.fj/</w:t>
        </w:r>
      </w:hyperlink>
      <w:r w:rsidR="0063523F" w:rsidRPr="002F02AD">
        <w:rPr>
          <w:lang w:val="es-ES"/>
        </w:rPr>
        <w:t xml:space="preserve">). </w:t>
      </w:r>
    </w:p>
    <w:p w:rsidR="00430D13" w:rsidRPr="002F02AD" w:rsidRDefault="00430D13" w:rsidP="008B2BB9">
      <w:pPr>
        <w:rPr>
          <w:lang w:val="es-ES"/>
        </w:rPr>
      </w:pPr>
      <w:r w:rsidRPr="002F02AD">
        <w:rPr>
          <w:lang w:val="es-ES"/>
        </w:rPr>
        <w:t>Le saluda atentamente</w:t>
      </w:r>
      <w:r w:rsidR="008B2BB9" w:rsidRPr="002F02AD">
        <w:rPr>
          <w:lang w:val="es-ES"/>
        </w:rPr>
        <w:t>.</w:t>
      </w:r>
    </w:p>
    <w:p w:rsidR="008B2BB9" w:rsidRPr="002F02AD" w:rsidRDefault="008B2BB9" w:rsidP="008B2BB9">
      <w:pPr>
        <w:pStyle w:val="BodyText3"/>
        <w:rPr>
          <w:lang w:val="es-ES"/>
        </w:rPr>
      </w:pPr>
      <w:r w:rsidRPr="002F02AD">
        <w:rPr>
          <w:lang w:val="es-ES"/>
        </w:rPr>
        <w:t>Malcolm Johnson</w:t>
      </w:r>
      <w:r w:rsidRPr="002F02AD">
        <w:rPr>
          <w:lang w:val="es-ES"/>
        </w:rPr>
        <w:br/>
        <w:t>Director de la Oficina de Normalización</w:t>
      </w:r>
      <w:r w:rsidRPr="002F02AD">
        <w:rPr>
          <w:lang w:val="es-ES"/>
        </w:rPr>
        <w:br/>
        <w:t>de las Telecomunicaciones</w:t>
      </w:r>
    </w:p>
    <w:p w:rsidR="008B2BB9" w:rsidRPr="002F02AD" w:rsidRDefault="008B2BB9" w:rsidP="007144D6">
      <w:pPr>
        <w:rPr>
          <w:lang w:val="es-ES"/>
        </w:rPr>
      </w:pPr>
    </w:p>
    <w:p w:rsidR="008B2BB9" w:rsidRPr="002F02AD" w:rsidRDefault="008B2BB9" w:rsidP="007144D6">
      <w:pPr>
        <w:rPr>
          <w:lang w:val="es-ES"/>
        </w:rPr>
      </w:pPr>
    </w:p>
    <w:p w:rsidR="008B2BB9" w:rsidRPr="002F02AD" w:rsidRDefault="008B2BB9" w:rsidP="007144D6">
      <w:pPr>
        <w:rPr>
          <w:lang w:val="es-ES"/>
        </w:rPr>
      </w:pPr>
    </w:p>
    <w:p w:rsidR="008B2BB9" w:rsidRPr="002F02AD" w:rsidRDefault="008B2BB9" w:rsidP="007144D6">
      <w:pPr>
        <w:rPr>
          <w:lang w:val="es-ES"/>
        </w:rPr>
      </w:pPr>
    </w:p>
    <w:p w:rsidR="009209AC" w:rsidRPr="002F02AD" w:rsidRDefault="009209AC" w:rsidP="007144D6">
      <w:pPr>
        <w:rPr>
          <w:lang w:val="es-ES"/>
        </w:rPr>
      </w:pPr>
    </w:p>
    <w:p w:rsidR="009209AC" w:rsidRPr="002F02AD" w:rsidRDefault="009209AC" w:rsidP="007144D6">
      <w:pPr>
        <w:rPr>
          <w:lang w:val="es-ES"/>
        </w:rPr>
      </w:pPr>
    </w:p>
    <w:p w:rsidR="009209AC" w:rsidRPr="002F02AD" w:rsidRDefault="009209AC" w:rsidP="007144D6">
      <w:pPr>
        <w:rPr>
          <w:lang w:val="es-ES"/>
        </w:rPr>
      </w:pPr>
    </w:p>
    <w:p w:rsidR="009209AC" w:rsidRPr="002F02AD" w:rsidRDefault="009209AC" w:rsidP="007144D6">
      <w:pPr>
        <w:rPr>
          <w:lang w:val="es-ES"/>
        </w:rPr>
      </w:pPr>
    </w:p>
    <w:p w:rsidR="009209AC" w:rsidRPr="002F02AD" w:rsidRDefault="009209AC" w:rsidP="007144D6">
      <w:pPr>
        <w:rPr>
          <w:lang w:val="es-ES"/>
        </w:rPr>
      </w:pPr>
    </w:p>
    <w:p w:rsidR="009209AC" w:rsidRPr="002F02AD" w:rsidRDefault="009209AC" w:rsidP="007144D6">
      <w:pPr>
        <w:rPr>
          <w:lang w:val="es-ES"/>
        </w:rPr>
      </w:pPr>
    </w:p>
    <w:p w:rsidR="008B2BB9" w:rsidRPr="002F02AD" w:rsidRDefault="008B2BB9" w:rsidP="007144D6">
      <w:pPr>
        <w:rPr>
          <w:lang w:val="es-ES"/>
        </w:rPr>
      </w:pPr>
    </w:p>
    <w:p w:rsidR="008B2BB9" w:rsidRPr="002F02AD" w:rsidRDefault="008B2BB9" w:rsidP="007144D6">
      <w:pPr>
        <w:rPr>
          <w:lang w:val="es-ES"/>
        </w:rPr>
      </w:pPr>
    </w:p>
    <w:p w:rsidR="008B2BB9" w:rsidRPr="002F02AD" w:rsidRDefault="008B2BB9" w:rsidP="007144D6">
      <w:pPr>
        <w:rPr>
          <w:lang w:val="es-ES"/>
        </w:rPr>
      </w:pPr>
    </w:p>
    <w:p w:rsidR="00430D13" w:rsidRPr="00E141B7" w:rsidRDefault="00430D13" w:rsidP="0063523F">
      <w:pPr>
        <w:rPr>
          <w:b/>
          <w:bCs/>
          <w:lang w:val="en-US"/>
        </w:rPr>
      </w:pPr>
      <w:proofErr w:type="spellStart"/>
      <w:r w:rsidRPr="00E141B7">
        <w:rPr>
          <w:b/>
          <w:bCs/>
          <w:lang w:val="en-US"/>
        </w:rPr>
        <w:t>Anexos</w:t>
      </w:r>
      <w:proofErr w:type="spellEnd"/>
      <w:r w:rsidRPr="00E141B7">
        <w:rPr>
          <w:b/>
          <w:bCs/>
          <w:lang w:val="en-US"/>
        </w:rPr>
        <w:t xml:space="preserve">: </w:t>
      </w:r>
      <w:r w:rsidR="0063523F" w:rsidRPr="00E141B7">
        <w:rPr>
          <w:b/>
          <w:bCs/>
          <w:lang w:val="en-US"/>
        </w:rPr>
        <w:t>3</w:t>
      </w:r>
    </w:p>
    <w:p w:rsidR="005E471E" w:rsidRPr="00E141B7" w:rsidRDefault="005E471E">
      <w:pPr>
        <w:tabs>
          <w:tab w:val="clear" w:pos="794"/>
          <w:tab w:val="clear" w:pos="1191"/>
          <w:tab w:val="clear" w:pos="1588"/>
          <w:tab w:val="clear" w:pos="1985"/>
        </w:tabs>
        <w:overflowPunct/>
        <w:autoSpaceDE/>
        <w:autoSpaceDN/>
        <w:adjustRightInd/>
        <w:spacing w:before="0" w:after="200" w:line="276" w:lineRule="auto"/>
        <w:textAlignment w:val="auto"/>
        <w:rPr>
          <w:b/>
          <w:bCs/>
          <w:lang w:val="en-US"/>
        </w:rPr>
      </w:pPr>
      <w:r w:rsidRPr="00E141B7">
        <w:rPr>
          <w:b/>
          <w:bCs/>
          <w:lang w:val="en-US"/>
        </w:rPr>
        <w:br w:type="page"/>
      </w:r>
    </w:p>
    <w:p w:rsidR="005E471E" w:rsidRDefault="005E471E" w:rsidP="005E471E">
      <w:pPr>
        <w:pStyle w:val="Annex"/>
      </w:pPr>
      <w:r>
        <w:rPr>
          <w:lang w:val="en-US"/>
        </w:rPr>
        <w:lastRenderedPageBreak/>
        <w:t>ANNEX 1</w:t>
      </w:r>
      <w:r w:rsidRPr="00897AC0">
        <w:rPr>
          <w:lang w:val="en-US"/>
        </w:rPr>
        <w:br/>
      </w:r>
      <w:r>
        <w:t>(</w:t>
      </w:r>
      <w:r>
        <w:rPr>
          <w:caps w:val="0"/>
        </w:rPr>
        <w:t>to</w:t>
      </w:r>
      <w:r>
        <w:t xml:space="preserve"> TSB </w:t>
      </w:r>
      <w:r w:rsidRPr="00BE3C60">
        <w:t>C</w:t>
      </w:r>
      <w:r w:rsidRPr="00BE3C60">
        <w:rPr>
          <w:caps w:val="0"/>
        </w:rPr>
        <w:t>ircular</w:t>
      </w:r>
      <w:r w:rsidRPr="00BE3C60">
        <w:t xml:space="preserve"> 192)</w:t>
      </w:r>
    </w:p>
    <w:p w:rsidR="005E471E" w:rsidRDefault="005E471E" w:rsidP="005E471E">
      <w:pPr>
        <w:pStyle w:val="LetterStart"/>
        <w:tabs>
          <w:tab w:val="clear" w:pos="1361"/>
          <w:tab w:val="clear" w:pos="1758"/>
          <w:tab w:val="clear" w:pos="2155"/>
          <w:tab w:val="clear" w:pos="2552"/>
          <w:tab w:val="center" w:pos="4962"/>
        </w:tabs>
        <w:spacing w:before="120" w:line="240" w:lineRule="atLeast"/>
      </w:pPr>
    </w:p>
    <w:p w:rsidR="005E471E" w:rsidRDefault="005E471E" w:rsidP="005E471E">
      <w:pPr>
        <w:tabs>
          <w:tab w:val="clear" w:pos="794"/>
          <w:tab w:val="clear" w:pos="1191"/>
          <w:tab w:val="clear" w:pos="1588"/>
          <w:tab w:val="clear" w:pos="1985"/>
        </w:tabs>
        <w:spacing w:before="100" w:after="100" w:line="240" w:lineRule="atLeast"/>
        <w:jc w:val="center"/>
        <w:rPr>
          <w:rFonts w:eastAsia="SimSun"/>
          <w:b/>
          <w:bCs/>
          <w:szCs w:val="24"/>
          <w:u w:val="single"/>
          <w:lang w:val="en-US" w:eastAsia="zh-CN"/>
        </w:rPr>
      </w:pPr>
      <w:r w:rsidRPr="00D0372D">
        <w:rPr>
          <w:rFonts w:eastAsia="SimSun"/>
          <w:b/>
          <w:bCs/>
          <w:szCs w:val="24"/>
          <w:u w:val="single"/>
          <w:lang w:val="en-US" w:eastAsia="zh-CN"/>
        </w:rPr>
        <w:t xml:space="preserve">Draft </w:t>
      </w:r>
      <w:proofErr w:type="spellStart"/>
      <w:r w:rsidRPr="00D0372D">
        <w:rPr>
          <w:rFonts w:eastAsia="SimSun"/>
          <w:b/>
          <w:bCs/>
          <w:szCs w:val="24"/>
          <w:u w:val="single"/>
          <w:lang w:val="en-US" w:eastAsia="zh-CN"/>
        </w:rPr>
        <w:t>Programme</w:t>
      </w:r>
      <w:proofErr w:type="spellEnd"/>
    </w:p>
    <w:p w:rsidR="005E471E" w:rsidRDefault="005E471E" w:rsidP="005E471E">
      <w:pPr>
        <w:spacing w:before="100" w:beforeAutospacing="1" w:after="100" w:afterAutospacing="1" w:line="240" w:lineRule="atLeast"/>
        <w:jc w:val="center"/>
        <w:outlineLvl w:val="2"/>
        <w:rPr>
          <w:b/>
          <w:bCs/>
          <w:szCs w:val="24"/>
          <w:lang w:val="en-US"/>
        </w:rPr>
      </w:pPr>
      <w:r w:rsidRPr="005E471E">
        <w:rPr>
          <w:rStyle w:val="Strong"/>
          <w:szCs w:val="24"/>
          <w:lang w:val="en-US"/>
        </w:rPr>
        <w:t xml:space="preserve">Regional Workshop on Bridging the Standardization Gap </w:t>
      </w:r>
      <w:r w:rsidRPr="005E471E">
        <w:rPr>
          <w:rStyle w:val="Strong"/>
          <w:szCs w:val="24"/>
          <w:lang w:val="en-US"/>
        </w:rPr>
        <w:br/>
      </w:r>
      <w:r w:rsidRPr="007A0554">
        <w:rPr>
          <w:b/>
          <w:bCs/>
          <w:szCs w:val="24"/>
          <w:lang w:val="en-US"/>
        </w:rPr>
        <w:t>and</w:t>
      </w:r>
      <w:r>
        <w:rPr>
          <w:b/>
          <w:bCs/>
          <w:szCs w:val="24"/>
          <w:lang w:val="en-US"/>
        </w:rPr>
        <w:br/>
      </w:r>
      <w:r w:rsidRPr="007A0554">
        <w:rPr>
          <w:b/>
          <w:bCs/>
          <w:szCs w:val="24"/>
          <w:lang w:val="en-US"/>
        </w:rPr>
        <w:t>Interactive Training Session</w:t>
      </w:r>
      <w:r w:rsidRPr="005E471E">
        <w:rPr>
          <w:b/>
          <w:bCs/>
          <w:szCs w:val="24"/>
          <w:lang w:val="en-US"/>
        </w:rPr>
        <w:t>: Simulated Study Group Meeting</w:t>
      </w:r>
      <w:r>
        <w:rPr>
          <w:b/>
          <w:bCs/>
          <w:szCs w:val="24"/>
          <w:lang w:val="en-US"/>
        </w:rPr>
        <w:t xml:space="preserve"> </w:t>
      </w:r>
    </w:p>
    <w:p w:rsidR="005E471E" w:rsidRDefault="005E471E" w:rsidP="005E471E">
      <w:pPr>
        <w:spacing w:before="100" w:beforeAutospacing="1" w:after="100" w:afterAutospacing="1" w:line="240" w:lineRule="atLeast"/>
        <w:jc w:val="center"/>
        <w:outlineLvl w:val="2"/>
        <w:rPr>
          <w:b/>
          <w:bCs/>
          <w:szCs w:val="24"/>
          <w:lang w:val="en-US"/>
        </w:rPr>
      </w:pPr>
      <w:proofErr w:type="spellStart"/>
      <w:smartTag w:uri="urn:schemas-microsoft-com:office:smarttags" w:element="place">
        <w:smartTag w:uri="urn:schemas-microsoft-com:office:smarttags" w:element="City">
          <w:r>
            <w:rPr>
              <w:b/>
              <w:bCs/>
              <w:szCs w:val="24"/>
              <w:lang w:val="en-US"/>
            </w:rPr>
            <w:t>Nadi</w:t>
          </w:r>
        </w:smartTag>
        <w:proofErr w:type="spellEnd"/>
        <w:r>
          <w:rPr>
            <w:b/>
            <w:bCs/>
            <w:szCs w:val="24"/>
            <w:lang w:val="en-US"/>
          </w:rPr>
          <w:t xml:space="preserve">, </w:t>
        </w:r>
        <w:smartTag w:uri="urn:schemas-microsoft-com:office:smarttags" w:element="country-region">
          <w:r>
            <w:rPr>
              <w:b/>
              <w:bCs/>
              <w:szCs w:val="24"/>
              <w:lang w:val="en-US"/>
            </w:rPr>
            <w:t>Fiji</w:t>
          </w:r>
        </w:smartTag>
      </w:smartTag>
      <w:r>
        <w:rPr>
          <w:b/>
          <w:bCs/>
          <w:szCs w:val="24"/>
          <w:lang w:val="en-US"/>
        </w:rPr>
        <w:t>, 4-6 July 2011</w:t>
      </w:r>
    </w:p>
    <w:p w:rsidR="005E471E" w:rsidRPr="005E471E" w:rsidRDefault="005E471E" w:rsidP="005E471E">
      <w:pPr>
        <w:spacing w:line="240" w:lineRule="atLeast"/>
        <w:jc w:val="both"/>
        <w:rPr>
          <w:szCs w:val="24"/>
          <w:lang w:val="en-US"/>
        </w:rPr>
      </w:pPr>
      <w:r w:rsidRPr="005E471E">
        <w:rPr>
          <w:szCs w:val="24"/>
          <w:lang w:val="en-US"/>
        </w:rPr>
        <w:t>The workshop is designed to provide concrete advice and best practices on participation by developing countries in global standards development and building nation standards readiness. It will also examine standards work on key new technologies.</w:t>
      </w:r>
    </w:p>
    <w:p w:rsidR="005E471E" w:rsidRPr="005E471E" w:rsidRDefault="005E471E" w:rsidP="005E471E">
      <w:pPr>
        <w:jc w:val="both"/>
        <w:rPr>
          <w:rFonts w:ascii="Verdana" w:hAnsi="Verdana"/>
          <w:b/>
          <w:bCs/>
          <w:sz w:val="21"/>
          <w:szCs w:val="21"/>
          <w:lang w:val="en-US"/>
        </w:rPr>
      </w:pPr>
    </w:p>
    <w:tbl>
      <w:tblPr>
        <w:tblW w:w="5035" w:type="pct"/>
        <w:tblCellSpacing w:w="15" w:type="dxa"/>
        <w:tblInd w:w="-67" w:type="dxa"/>
        <w:tblCellMar>
          <w:top w:w="30" w:type="dxa"/>
          <w:left w:w="30" w:type="dxa"/>
          <w:bottom w:w="30" w:type="dxa"/>
          <w:right w:w="30" w:type="dxa"/>
        </w:tblCellMar>
        <w:tblLook w:val="00A0"/>
      </w:tblPr>
      <w:tblGrid>
        <w:gridCol w:w="1776"/>
        <w:gridCol w:w="8082"/>
      </w:tblGrid>
      <w:tr w:rsidR="005E471E" w:rsidRPr="00CB1065" w:rsidTr="008A6CB1">
        <w:trPr>
          <w:tblCellSpacing w:w="15" w:type="dxa"/>
        </w:trPr>
        <w:tc>
          <w:tcPr>
            <w:tcW w:w="4969"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5E471E" w:rsidRPr="006675DC" w:rsidRDefault="005E471E" w:rsidP="008A6CB1">
            <w:pPr>
              <w:spacing w:line="240" w:lineRule="atLeast"/>
              <w:jc w:val="center"/>
              <w:rPr>
                <w:color w:val="004B96"/>
                <w:szCs w:val="24"/>
                <w:lang w:eastAsia="ko-KR"/>
              </w:rPr>
            </w:pPr>
            <w:proofErr w:type="spellStart"/>
            <w:r w:rsidRPr="006675DC">
              <w:rPr>
                <w:b/>
                <w:bCs/>
                <w:color w:val="004B96"/>
                <w:szCs w:val="24"/>
              </w:rPr>
              <w:t>Day</w:t>
            </w:r>
            <w:proofErr w:type="spellEnd"/>
            <w:r w:rsidRPr="006675DC">
              <w:rPr>
                <w:b/>
                <w:bCs/>
                <w:color w:val="004B96"/>
                <w:szCs w:val="24"/>
              </w:rPr>
              <w:t xml:space="preserve"> 1</w:t>
            </w:r>
            <w:r w:rsidRPr="006675DC">
              <w:rPr>
                <w:b/>
                <w:bCs/>
                <w:color w:val="004B96"/>
                <w:szCs w:val="24"/>
                <w:lang w:eastAsia="ko-KR"/>
              </w:rPr>
              <w:t xml:space="preserve"> (4 </w:t>
            </w:r>
            <w:proofErr w:type="spellStart"/>
            <w:r w:rsidRPr="006675DC">
              <w:rPr>
                <w:b/>
                <w:bCs/>
                <w:color w:val="004B96"/>
                <w:szCs w:val="24"/>
                <w:lang w:eastAsia="ko-KR"/>
              </w:rPr>
              <w:t>July</w:t>
            </w:r>
            <w:proofErr w:type="spellEnd"/>
            <w:r w:rsidRPr="006675DC">
              <w:rPr>
                <w:b/>
                <w:bCs/>
                <w:color w:val="004B96"/>
                <w:szCs w:val="24"/>
                <w:lang w:eastAsia="ko-KR"/>
              </w:rPr>
              <w:t>)</w:t>
            </w:r>
          </w:p>
        </w:tc>
      </w:tr>
      <w:tr w:rsidR="005E471E" w:rsidRPr="00CB1065"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b/>
                <w:bCs/>
                <w:szCs w:val="24"/>
              </w:rPr>
            </w:pPr>
            <w:r w:rsidRPr="00A84E5B">
              <w:rPr>
                <w:b/>
                <w:bCs/>
                <w:szCs w:val="24"/>
              </w:rPr>
              <w:t>09:30 – 10:30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rPr>
                <w:szCs w:val="24"/>
              </w:rPr>
            </w:pPr>
            <w:proofErr w:type="spellStart"/>
            <w:r w:rsidRPr="00A84E5B">
              <w:rPr>
                <w:b/>
                <w:bCs/>
                <w:szCs w:val="24"/>
              </w:rPr>
              <w:t>Opening</w:t>
            </w:r>
            <w:proofErr w:type="spellEnd"/>
            <w:r w:rsidRPr="00A84E5B">
              <w:rPr>
                <w:b/>
                <w:bCs/>
                <w:szCs w:val="24"/>
              </w:rPr>
              <w:t xml:space="preserve"> </w:t>
            </w:r>
            <w:proofErr w:type="spellStart"/>
            <w:r w:rsidRPr="00A84E5B">
              <w:rPr>
                <w:b/>
                <w:bCs/>
                <w:szCs w:val="24"/>
              </w:rPr>
              <w:t>Ceremony</w:t>
            </w:r>
            <w:proofErr w:type="spellEnd"/>
            <w:r w:rsidRPr="00A84E5B">
              <w:rPr>
                <w:szCs w:val="24"/>
              </w:rPr>
              <w:t xml:space="preserve"> </w:t>
            </w:r>
          </w:p>
        </w:tc>
      </w:tr>
      <w:tr w:rsidR="005E471E" w:rsidRPr="00CB1065"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b/>
                <w:bCs/>
                <w:szCs w:val="24"/>
              </w:rPr>
            </w:pPr>
            <w:r>
              <w:rPr>
                <w:b/>
                <w:bCs/>
                <w:szCs w:val="24"/>
              </w:rPr>
              <w:t>10:30 – 11:</w:t>
            </w:r>
            <w:r w:rsidRPr="00A84E5B">
              <w:rPr>
                <w:b/>
                <w:bCs/>
                <w:szCs w:val="24"/>
              </w:rPr>
              <w:t>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rPr>
                <w:b/>
                <w:bCs/>
                <w:szCs w:val="24"/>
              </w:rPr>
            </w:pPr>
            <w:proofErr w:type="spellStart"/>
            <w:r w:rsidRPr="00A84E5B">
              <w:rPr>
                <w:b/>
                <w:bCs/>
                <w:szCs w:val="24"/>
              </w:rPr>
              <w:t>Coffee</w:t>
            </w:r>
            <w:proofErr w:type="spellEnd"/>
            <w:r w:rsidRPr="00A84E5B">
              <w:rPr>
                <w:b/>
                <w:bCs/>
                <w:szCs w:val="24"/>
              </w:rPr>
              <w:t xml:space="preserve"> Break</w:t>
            </w:r>
          </w:p>
        </w:tc>
      </w:tr>
      <w:tr w:rsidR="005E471E" w:rsidRPr="00E141B7"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b/>
                <w:bCs/>
                <w:szCs w:val="24"/>
              </w:rPr>
            </w:pPr>
            <w:r w:rsidRPr="00A84E5B">
              <w:rPr>
                <w:b/>
                <w:bCs/>
                <w:szCs w:val="24"/>
              </w:rPr>
              <w:t>11:00 – 12:30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5E471E" w:rsidRDefault="005E471E" w:rsidP="008A6CB1">
            <w:pPr>
              <w:spacing w:line="240" w:lineRule="atLeast"/>
              <w:rPr>
                <w:rFonts w:eastAsia="Malgun Gothic"/>
                <w:szCs w:val="24"/>
                <w:lang w:val="en-US" w:eastAsia="ko-KR"/>
              </w:rPr>
            </w:pPr>
            <w:r w:rsidRPr="005E471E">
              <w:rPr>
                <w:b/>
                <w:bCs/>
                <w:szCs w:val="24"/>
                <w:lang w:val="en-US"/>
              </w:rPr>
              <w:t xml:space="preserve">Session 1: Challenges in </w:t>
            </w:r>
            <w:r w:rsidRPr="005E471E">
              <w:rPr>
                <w:b/>
                <w:bCs/>
                <w:szCs w:val="24"/>
                <w:lang w:val="en-US" w:eastAsia="ko-KR"/>
              </w:rPr>
              <w:t xml:space="preserve">Bridging the </w:t>
            </w:r>
            <w:r w:rsidRPr="005E471E">
              <w:rPr>
                <w:b/>
                <w:bCs/>
                <w:szCs w:val="24"/>
                <w:lang w:val="en-US"/>
              </w:rPr>
              <w:t>Standardization</w:t>
            </w:r>
            <w:r w:rsidRPr="005E471E">
              <w:rPr>
                <w:b/>
                <w:bCs/>
                <w:szCs w:val="24"/>
                <w:lang w:val="en-US" w:eastAsia="ko-KR"/>
              </w:rPr>
              <w:t xml:space="preserve"> Gap</w:t>
            </w:r>
            <w:r w:rsidRPr="005E471E">
              <w:rPr>
                <w:szCs w:val="24"/>
                <w:lang w:val="en-US"/>
              </w:rPr>
              <w:br/>
            </w:r>
            <w:r w:rsidRPr="005E471E">
              <w:rPr>
                <w:szCs w:val="24"/>
                <w:lang w:val="en-US"/>
              </w:rPr>
              <w:br/>
              <w:t xml:space="preserve">This session will </w:t>
            </w:r>
            <w:r w:rsidRPr="005E471E">
              <w:rPr>
                <w:rFonts w:eastAsia="Malgun Gothic"/>
                <w:szCs w:val="24"/>
                <w:lang w:val="en-US" w:eastAsia="ko-KR"/>
              </w:rPr>
              <w:t xml:space="preserve">define what the standardization gap is and </w:t>
            </w:r>
            <w:r w:rsidRPr="005E471E">
              <w:rPr>
                <w:szCs w:val="24"/>
                <w:lang w:val="en-US"/>
              </w:rPr>
              <w:t>address challenges</w:t>
            </w:r>
            <w:r w:rsidRPr="005E471E">
              <w:rPr>
                <w:rFonts w:eastAsia="Malgun Gothic"/>
                <w:szCs w:val="24"/>
                <w:lang w:val="en-US" w:eastAsia="ko-KR"/>
              </w:rPr>
              <w:t xml:space="preserve"> in closing the standardization gap. The session will also introduce regional and international endeavors to bridge the standardization gap</w:t>
            </w:r>
            <w:r w:rsidRPr="005E471E">
              <w:rPr>
                <w:szCs w:val="24"/>
                <w:lang w:val="en-US"/>
              </w:rPr>
              <w:t>.</w:t>
            </w:r>
          </w:p>
        </w:tc>
      </w:tr>
      <w:tr w:rsidR="005E471E" w:rsidRPr="00CB1065"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b/>
                <w:bCs/>
                <w:szCs w:val="24"/>
              </w:rPr>
            </w:pPr>
            <w:r w:rsidRPr="00A84E5B">
              <w:rPr>
                <w:b/>
                <w:bCs/>
                <w:szCs w:val="24"/>
              </w:rPr>
              <w:t>12:30 – 14:00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rPr>
                <w:szCs w:val="24"/>
              </w:rPr>
            </w:pPr>
            <w:r w:rsidRPr="00A84E5B">
              <w:rPr>
                <w:b/>
                <w:bCs/>
                <w:szCs w:val="24"/>
              </w:rPr>
              <w:t>Lunch</w:t>
            </w:r>
          </w:p>
        </w:tc>
      </w:tr>
      <w:tr w:rsidR="005E471E" w:rsidRPr="00E141B7"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b/>
                <w:bCs/>
                <w:szCs w:val="24"/>
              </w:rPr>
            </w:pPr>
            <w:r w:rsidRPr="00A84E5B">
              <w:rPr>
                <w:b/>
                <w:bCs/>
                <w:szCs w:val="24"/>
              </w:rPr>
              <w:t>14:00 – 15:30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5E471E" w:rsidRDefault="005E471E" w:rsidP="008A6CB1">
            <w:pPr>
              <w:spacing w:line="240" w:lineRule="atLeast"/>
              <w:rPr>
                <w:szCs w:val="24"/>
                <w:lang w:val="en-US"/>
              </w:rPr>
            </w:pPr>
            <w:r w:rsidRPr="005E471E">
              <w:rPr>
                <w:b/>
                <w:bCs/>
                <w:szCs w:val="24"/>
                <w:lang w:val="en-US"/>
              </w:rPr>
              <w:t>Session 2: ICT Standardization Challenges and Best Practices in the region</w:t>
            </w:r>
            <w:r w:rsidRPr="005E471E">
              <w:rPr>
                <w:szCs w:val="24"/>
                <w:lang w:val="en-US"/>
              </w:rPr>
              <w:br/>
            </w:r>
            <w:r w:rsidRPr="005E471E">
              <w:rPr>
                <w:szCs w:val="24"/>
                <w:lang w:val="en-US"/>
              </w:rPr>
              <w:br/>
              <w:t>This session will address the challenges of ICT standardization in the region and present the standardization capability of countries in the region on the National Standards Capability Scale. The session will also consider strategies that promote standards in the region.</w:t>
            </w:r>
          </w:p>
          <w:p w:rsidR="005E471E" w:rsidRPr="005E471E" w:rsidRDefault="005E471E" w:rsidP="005E471E">
            <w:pPr>
              <w:pStyle w:val="ListParagraph"/>
              <w:numPr>
                <w:ilvl w:val="0"/>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rPr>
            </w:pPr>
            <w:r w:rsidRPr="005E471E">
              <w:rPr>
                <w:szCs w:val="24"/>
                <w:lang w:val="en-US"/>
              </w:rPr>
              <w:t>Study on National Standards Capability in Developing Countries</w:t>
            </w:r>
          </w:p>
          <w:p w:rsidR="005E471E" w:rsidRPr="00A84E5B" w:rsidRDefault="005E471E" w:rsidP="005E471E">
            <w:pPr>
              <w:pStyle w:val="ListParagraph"/>
              <w:numPr>
                <w:ilvl w:val="0"/>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rPr>
            </w:pPr>
            <w:proofErr w:type="spellStart"/>
            <w:r w:rsidRPr="00A84E5B">
              <w:rPr>
                <w:rFonts w:eastAsia="Malgun Gothic"/>
                <w:szCs w:val="24"/>
                <w:lang w:eastAsia="ko-KR"/>
              </w:rPr>
              <w:t>Conformity</w:t>
            </w:r>
            <w:proofErr w:type="spellEnd"/>
            <w:r w:rsidRPr="00A84E5B">
              <w:rPr>
                <w:rFonts w:eastAsia="Malgun Gothic"/>
                <w:szCs w:val="24"/>
                <w:lang w:eastAsia="ko-KR"/>
              </w:rPr>
              <w:t xml:space="preserve"> </w:t>
            </w:r>
            <w:proofErr w:type="spellStart"/>
            <w:r w:rsidRPr="00A84E5B">
              <w:rPr>
                <w:rFonts w:eastAsia="Malgun Gothic"/>
                <w:szCs w:val="24"/>
                <w:lang w:eastAsia="ko-KR"/>
              </w:rPr>
              <w:t>assessment</w:t>
            </w:r>
            <w:proofErr w:type="spellEnd"/>
            <w:r w:rsidRPr="00A84E5B">
              <w:rPr>
                <w:rFonts w:eastAsia="Malgun Gothic"/>
                <w:szCs w:val="24"/>
                <w:lang w:eastAsia="ko-KR"/>
              </w:rPr>
              <w:t xml:space="preserve"> and </w:t>
            </w:r>
            <w:proofErr w:type="spellStart"/>
            <w:r w:rsidRPr="00A84E5B">
              <w:rPr>
                <w:rFonts w:eastAsia="Malgun Gothic"/>
                <w:szCs w:val="24"/>
                <w:lang w:eastAsia="ko-KR"/>
              </w:rPr>
              <w:t>interoperability</w:t>
            </w:r>
            <w:proofErr w:type="spellEnd"/>
            <w:r w:rsidRPr="00A84E5B">
              <w:rPr>
                <w:rFonts w:eastAsia="Malgun Gothic"/>
                <w:szCs w:val="24"/>
                <w:lang w:eastAsia="ko-KR"/>
              </w:rPr>
              <w:t xml:space="preserve"> </w:t>
            </w:r>
            <w:proofErr w:type="spellStart"/>
            <w:r w:rsidRPr="00A84E5B">
              <w:rPr>
                <w:rFonts w:eastAsia="Malgun Gothic"/>
                <w:szCs w:val="24"/>
                <w:lang w:eastAsia="ko-KR"/>
              </w:rPr>
              <w:t>testing</w:t>
            </w:r>
            <w:proofErr w:type="spellEnd"/>
            <w:r w:rsidRPr="00A84E5B">
              <w:rPr>
                <w:rFonts w:eastAsia="Malgun Gothic"/>
                <w:szCs w:val="24"/>
                <w:lang w:eastAsia="ko-KR"/>
              </w:rPr>
              <w:t xml:space="preserve"> </w:t>
            </w:r>
          </w:p>
          <w:p w:rsidR="005E471E" w:rsidRPr="005E471E" w:rsidRDefault="005E471E" w:rsidP="005E471E">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rPr>
            </w:pPr>
            <w:r w:rsidRPr="005E471E">
              <w:rPr>
                <w:szCs w:val="24"/>
                <w:lang w:val="en-US"/>
              </w:rPr>
              <w:t xml:space="preserve">Speakers from countries in the region about the standardization challenges and best practices in their respective countries </w:t>
            </w:r>
          </w:p>
        </w:tc>
      </w:tr>
      <w:tr w:rsidR="005E471E" w:rsidRPr="00CB1065"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b/>
                <w:bCs/>
                <w:szCs w:val="24"/>
              </w:rPr>
            </w:pPr>
            <w:r w:rsidRPr="00A84E5B">
              <w:rPr>
                <w:b/>
                <w:bCs/>
                <w:szCs w:val="24"/>
              </w:rPr>
              <w:t>15:30 – 16:00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rPr>
                <w:szCs w:val="24"/>
              </w:rPr>
            </w:pPr>
            <w:proofErr w:type="spellStart"/>
            <w:r w:rsidRPr="00A84E5B">
              <w:rPr>
                <w:b/>
                <w:bCs/>
                <w:szCs w:val="24"/>
              </w:rPr>
              <w:t>Coffee</w:t>
            </w:r>
            <w:proofErr w:type="spellEnd"/>
            <w:r w:rsidRPr="00A84E5B">
              <w:rPr>
                <w:b/>
                <w:bCs/>
                <w:szCs w:val="24"/>
              </w:rPr>
              <w:t xml:space="preserve"> Break</w:t>
            </w:r>
          </w:p>
        </w:tc>
      </w:tr>
      <w:tr w:rsidR="005E471E" w:rsidRPr="00CB1065"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b/>
                <w:bCs/>
                <w:szCs w:val="24"/>
              </w:rPr>
            </w:pPr>
            <w:r w:rsidRPr="00A84E5B">
              <w:rPr>
                <w:b/>
                <w:bCs/>
                <w:szCs w:val="24"/>
              </w:rPr>
              <w:t>16:00 – 16:45</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5E471E" w:rsidRDefault="005E471E" w:rsidP="008A6CB1">
            <w:pPr>
              <w:spacing w:before="100" w:beforeAutospacing="1" w:after="100" w:afterAutospacing="1" w:line="240" w:lineRule="atLeast"/>
              <w:rPr>
                <w:b/>
                <w:bCs/>
                <w:szCs w:val="24"/>
                <w:lang w:val="en-US" w:eastAsia="ko-KR"/>
              </w:rPr>
            </w:pPr>
            <w:r w:rsidRPr="005E471E">
              <w:rPr>
                <w:b/>
                <w:szCs w:val="24"/>
                <w:lang w:val="en-US"/>
              </w:rPr>
              <w:t xml:space="preserve">Session 3 : </w:t>
            </w:r>
            <w:r w:rsidRPr="005E471E">
              <w:rPr>
                <w:b/>
                <w:bCs/>
                <w:szCs w:val="24"/>
                <w:lang w:val="en-US" w:eastAsia="ko-KR"/>
              </w:rPr>
              <w:t xml:space="preserve">Hot Standardization Topics </w:t>
            </w:r>
          </w:p>
          <w:p w:rsidR="005E471E" w:rsidRPr="005E471E" w:rsidRDefault="005E471E" w:rsidP="008A6CB1">
            <w:pPr>
              <w:spacing w:line="240" w:lineRule="atLeast"/>
              <w:rPr>
                <w:szCs w:val="24"/>
                <w:lang w:val="en-US"/>
              </w:rPr>
            </w:pPr>
            <w:r w:rsidRPr="005E471E">
              <w:rPr>
                <w:szCs w:val="24"/>
                <w:lang w:val="en-US"/>
              </w:rPr>
              <w:t xml:space="preserve">The session will present some of the latest </w:t>
            </w:r>
            <w:r w:rsidRPr="005E471E">
              <w:rPr>
                <w:szCs w:val="24"/>
                <w:lang w:val="en-US" w:eastAsia="ko-KR"/>
              </w:rPr>
              <w:t xml:space="preserve">standardization topics in ITU-T </w:t>
            </w:r>
            <w:r w:rsidRPr="005E471E">
              <w:rPr>
                <w:szCs w:val="24"/>
                <w:lang w:val="en-US"/>
              </w:rPr>
              <w:t>and how</w:t>
            </w:r>
            <w:r w:rsidRPr="005E471E">
              <w:rPr>
                <w:szCs w:val="24"/>
                <w:lang w:val="en-US" w:eastAsia="ko-KR"/>
              </w:rPr>
              <w:t xml:space="preserve"> </w:t>
            </w:r>
            <w:r w:rsidRPr="005E471E">
              <w:rPr>
                <w:szCs w:val="24"/>
                <w:lang w:val="en-US"/>
              </w:rPr>
              <w:t>developing countries can contribute in this process.</w:t>
            </w:r>
          </w:p>
          <w:p w:rsidR="005E471E" w:rsidRPr="005E471E" w:rsidRDefault="005E471E" w:rsidP="008A6CB1">
            <w:pPr>
              <w:spacing w:line="240" w:lineRule="atLeast"/>
              <w:rPr>
                <w:szCs w:val="24"/>
                <w:lang w:val="en-US" w:eastAsia="ko-KR"/>
              </w:rPr>
            </w:pPr>
          </w:p>
          <w:p w:rsidR="005E471E" w:rsidRPr="00A84E5B" w:rsidRDefault="005E471E" w:rsidP="005E471E">
            <w:pPr>
              <w:pStyle w:val="ListParagraph"/>
              <w:numPr>
                <w:ilvl w:val="0"/>
                <w:numId w:val="5"/>
              </w:numPr>
              <w:tabs>
                <w:tab w:val="clear" w:pos="794"/>
                <w:tab w:val="clear" w:pos="1191"/>
                <w:tab w:val="clear" w:pos="1588"/>
                <w:tab w:val="clear" w:pos="1985"/>
              </w:tabs>
              <w:overflowPunct/>
              <w:autoSpaceDE/>
              <w:autoSpaceDN/>
              <w:adjustRightInd/>
              <w:spacing w:before="0" w:line="240" w:lineRule="atLeast"/>
              <w:textAlignment w:val="auto"/>
              <w:rPr>
                <w:szCs w:val="24"/>
                <w:lang w:eastAsia="ko-KR"/>
              </w:rPr>
            </w:pPr>
            <w:proofErr w:type="spellStart"/>
            <w:r w:rsidRPr="00A84E5B">
              <w:rPr>
                <w:szCs w:val="24"/>
                <w:lang w:eastAsia="ko-KR"/>
              </w:rPr>
              <w:t>Wireless</w:t>
            </w:r>
            <w:proofErr w:type="spellEnd"/>
            <w:r w:rsidRPr="00A84E5B">
              <w:rPr>
                <w:szCs w:val="24"/>
                <w:lang w:eastAsia="ko-KR"/>
              </w:rPr>
              <w:t xml:space="preserve"> </w:t>
            </w:r>
            <w:proofErr w:type="spellStart"/>
            <w:r w:rsidRPr="00A84E5B">
              <w:rPr>
                <w:szCs w:val="24"/>
                <w:lang w:eastAsia="ko-KR"/>
              </w:rPr>
              <w:t>Broadband</w:t>
            </w:r>
            <w:proofErr w:type="spellEnd"/>
          </w:p>
          <w:p w:rsidR="005E471E" w:rsidRPr="00A84E5B" w:rsidRDefault="005E471E" w:rsidP="005E471E">
            <w:pPr>
              <w:pStyle w:val="ListParagraph"/>
              <w:numPr>
                <w:ilvl w:val="0"/>
                <w:numId w:val="5"/>
              </w:numPr>
              <w:tabs>
                <w:tab w:val="clear" w:pos="794"/>
                <w:tab w:val="clear" w:pos="1191"/>
                <w:tab w:val="clear" w:pos="1588"/>
                <w:tab w:val="clear" w:pos="1985"/>
              </w:tabs>
              <w:overflowPunct/>
              <w:autoSpaceDE/>
              <w:autoSpaceDN/>
              <w:adjustRightInd/>
              <w:spacing w:before="0" w:line="240" w:lineRule="atLeast"/>
              <w:textAlignment w:val="auto"/>
              <w:rPr>
                <w:szCs w:val="24"/>
                <w:lang w:eastAsia="ko-KR"/>
              </w:rPr>
            </w:pPr>
            <w:proofErr w:type="spellStart"/>
            <w:r w:rsidRPr="00A84E5B">
              <w:rPr>
                <w:szCs w:val="24"/>
                <w:lang w:eastAsia="ko-KR"/>
              </w:rPr>
              <w:t>Future</w:t>
            </w:r>
            <w:proofErr w:type="spellEnd"/>
            <w:r w:rsidRPr="00A84E5B">
              <w:rPr>
                <w:szCs w:val="24"/>
                <w:lang w:eastAsia="ko-KR"/>
              </w:rPr>
              <w:t xml:space="preserve"> Networks</w:t>
            </w:r>
          </w:p>
          <w:p w:rsidR="005E471E" w:rsidRPr="00A84E5B" w:rsidRDefault="005E471E" w:rsidP="005E471E">
            <w:pPr>
              <w:pStyle w:val="ListParagraph"/>
              <w:numPr>
                <w:ilvl w:val="0"/>
                <w:numId w:val="5"/>
              </w:numPr>
              <w:tabs>
                <w:tab w:val="clear" w:pos="794"/>
                <w:tab w:val="clear" w:pos="1191"/>
                <w:tab w:val="clear" w:pos="1588"/>
                <w:tab w:val="clear" w:pos="1985"/>
              </w:tabs>
              <w:overflowPunct/>
              <w:autoSpaceDE/>
              <w:autoSpaceDN/>
              <w:adjustRightInd/>
              <w:spacing w:before="0" w:line="240" w:lineRule="atLeast"/>
              <w:textAlignment w:val="auto"/>
              <w:rPr>
                <w:szCs w:val="24"/>
                <w:lang w:eastAsia="ko-KR"/>
              </w:rPr>
            </w:pPr>
            <w:r w:rsidRPr="00A84E5B">
              <w:rPr>
                <w:szCs w:val="24"/>
                <w:lang w:eastAsia="ko-KR"/>
              </w:rPr>
              <w:t xml:space="preserve">International </w:t>
            </w:r>
            <w:proofErr w:type="spellStart"/>
            <w:r w:rsidRPr="00A84E5B">
              <w:rPr>
                <w:szCs w:val="24"/>
                <w:lang w:eastAsia="ko-KR"/>
              </w:rPr>
              <w:t>Connectivity</w:t>
            </w:r>
            <w:proofErr w:type="spellEnd"/>
          </w:p>
          <w:p w:rsidR="005E471E" w:rsidRPr="00A84E5B" w:rsidRDefault="005E471E" w:rsidP="008A6CB1">
            <w:pPr>
              <w:pStyle w:val="ListParagraph"/>
              <w:spacing w:line="240" w:lineRule="atLeast"/>
              <w:rPr>
                <w:szCs w:val="24"/>
                <w:lang w:eastAsia="ko-KR"/>
              </w:rPr>
            </w:pPr>
          </w:p>
        </w:tc>
      </w:tr>
      <w:tr w:rsidR="005E471E" w:rsidRPr="00E141B7"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b/>
                <w:bCs/>
                <w:szCs w:val="24"/>
              </w:rPr>
            </w:pPr>
            <w:r>
              <w:rPr>
                <w:b/>
                <w:bCs/>
                <w:szCs w:val="24"/>
              </w:rPr>
              <w:lastRenderedPageBreak/>
              <w:t>16:45 – 17:</w:t>
            </w:r>
            <w:r w:rsidRPr="00A84E5B">
              <w:rPr>
                <w:b/>
                <w:bCs/>
                <w:szCs w:val="24"/>
              </w:rPr>
              <w:t>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5E471E" w:rsidRDefault="005E471E" w:rsidP="008A6CB1">
            <w:pPr>
              <w:spacing w:before="100" w:beforeAutospacing="1" w:after="100" w:afterAutospacing="1" w:line="240" w:lineRule="atLeast"/>
              <w:rPr>
                <w:b/>
                <w:szCs w:val="24"/>
                <w:lang w:val="en-US"/>
              </w:rPr>
            </w:pPr>
            <w:r w:rsidRPr="005E471E">
              <w:rPr>
                <w:b/>
                <w:szCs w:val="24"/>
                <w:lang w:val="en-US"/>
              </w:rPr>
              <w:t>Session 4: How ITU-T Works?</w:t>
            </w:r>
          </w:p>
          <w:p w:rsidR="005E471E" w:rsidRPr="005E471E" w:rsidRDefault="005E471E" w:rsidP="008A6CB1">
            <w:pPr>
              <w:spacing w:before="100" w:beforeAutospacing="1"/>
              <w:rPr>
                <w:szCs w:val="24"/>
                <w:lang w:val="en-US"/>
              </w:rPr>
            </w:pPr>
            <w:r w:rsidRPr="005E471E">
              <w:rPr>
                <w:szCs w:val="24"/>
                <w:lang w:val="en-US"/>
              </w:rPr>
              <w:t>The session will present the structure, meeting procedures and decision-making used in ITU-T</w:t>
            </w:r>
          </w:p>
          <w:p w:rsidR="005E471E" w:rsidRPr="005E471E" w:rsidRDefault="005E471E" w:rsidP="008A6CB1">
            <w:pPr>
              <w:spacing w:before="100" w:beforeAutospacing="1"/>
              <w:rPr>
                <w:szCs w:val="24"/>
                <w:lang w:val="en-US"/>
              </w:rPr>
            </w:pPr>
          </w:p>
        </w:tc>
      </w:tr>
      <w:tr w:rsidR="005E471E" w:rsidRPr="00CB1065"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b/>
                <w:bCs/>
                <w:szCs w:val="24"/>
              </w:rPr>
            </w:pPr>
            <w:r>
              <w:rPr>
                <w:b/>
                <w:bCs/>
                <w:szCs w:val="24"/>
              </w:rPr>
              <w:t>18:</w:t>
            </w:r>
            <w:r w:rsidRPr="00A84E5B">
              <w:rPr>
                <w:b/>
                <w:bCs/>
                <w:szCs w:val="24"/>
              </w:rPr>
              <w:t>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before="100" w:beforeAutospacing="1" w:after="100" w:afterAutospacing="1" w:line="240" w:lineRule="atLeast"/>
              <w:rPr>
                <w:b/>
                <w:szCs w:val="24"/>
              </w:rPr>
            </w:pPr>
            <w:proofErr w:type="spellStart"/>
            <w:r w:rsidRPr="00A84E5B">
              <w:rPr>
                <w:b/>
                <w:szCs w:val="24"/>
              </w:rPr>
              <w:t>Welcome</w:t>
            </w:r>
            <w:proofErr w:type="spellEnd"/>
            <w:r w:rsidRPr="00A84E5B">
              <w:rPr>
                <w:b/>
                <w:szCs w:val="24"/>
              </w:rPr>
              <w:t xml:space="preserve"> </w:t>
            </w:r>
            <w:proofErr w:type="spellStart"/>
            <w:r w:rsidRPr="00A84E5B">
              <w:rPr>
                <w:b/>
                <w:szCs w:val="24"/>
              </w:rPr>
              <w:t>Reception</w:t>
            </w:r>
            <w:proofErr w:type="spellEnd"/>
            <w:r w:rsidRPr="00A84E5B">
              <w:rPr>
                <w:b/>
                <w:szCs w:val="24"/>
              </w:rPr>
              <w:t xml:space="preserve"> </w:t>
            </w:r>
            <w:proofErr w:type="spellStart"/>
            <w:r w:rsidRPr="00A84E5B">
              <w:rPr>
                <w:b/>
                <w:szCs w:val="24"/>
              </w:rPr>
              <w:t>hosted</w:t>
            </w:r>
            <w:proofErr w:type="spellEnd"/>
            <w:r w:rsidRPr="00A84E5B">
              <w:rPr>
                <w:b/>
                <w:szCs w:val="24"/>
              </w:rPr>
              <w:t xml:space="preserve"> </w:t>
            </w:r>
            <w:proofErr w:type="spellStart"/>
            <w:r w:rsidRPr="00A84E5B">
              <w:rPr>
                <w:b/>
                <w:szCs w:val="24"/>
              </w:rPr>
              <w:t>by</w:t>
            </w:r>
            <w:proofErr w:type="spellEnd"/>
          </w:p>
          <w:p w:rsidR="005E471E" w:rsidRDefault="005E471E" w:rsidP="008A6CB1">
            <w:pPr>
              <w:spacing w:before="100" w:beforeAutospacing="1" w:after="100" w:afterAutospacing="1" w:line="240" w:lineRule="atLeast"/>
              <w:rPr>
                <w:rFonts w:ascii="Verdana" w:hAnsi="Verdana"/>
                <w:b/>
                <w:sz w:val="18"/>
                <w:szCs w:val="18"/>
                <w:highlight w:val="yellow"/>
              </w:rPr>
            </w:pPr>
            <w:r>
              <w:rPr>
                <w:rFonts w:ascii="Verdana" w:hAnsi="Verdana"/>
                <w:sz w:val="18"/>
                <w:szCs w:val="18"/>
              </w:rPr>
              <w:t xml:space="preserve"> </w:t>
            </w:r>
            <w:r>
              <w:rPr>
                <w:rFonts w:ascii="Verdana" w:hAnsi="Verdana"/>
                <w:noProof/>
                <w:color w:val="000066"/>
                <w:sz w:val="18"/>
                <w:szCs w:val="18"/>
                <w:lang w:val="en-US" w:eastAsia="zh-CN"/>
              </w:rPr>
              <w:drawing>
                <wp:inline distT="0" distB="0" distL="0" distR="0">
                  <wp:extent cx="1762760" cy="1045845"/>
                  <wp:effectExtent l="0" t="0" r="8890" b="1905"/>
                  <wp:docPr id="5" name="Picture 5" descr="KCC">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C"/>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760" cy="1045845"/>
                          </a:xfrm>
                          <a:prstGeom prst="rect">
                            <a:avLst/>
                          </a:prstGeom>
                          <a:noFill/>
                          <a:ln>
                            <a:noFill/>
                          </a:ln>
                        </pic:spPr>
                      </pic:pic>
                    </a:graphicData>
                  </a:graphic>
                </wp:inline>
              </w:drawing>
            </w:r>
            <w:r>
              <w:rPr>
                <w:rFonts w:ascii="Verdana" w:hAnsi="Verdana"/>
                <w:sz w:val="18"/>
                <w:szCs w:val="18"/>
              </w:rPr>
              <w:t xml:space="preserve">         </w:t>
            </w:r>
            <w:r>
              <w:rPr>
                <w:rFonts w:ascii="Verdana" w:hAnsi="Verdana"/>
                <w:noProof/>
                <w:color w:val="000066"/>
                <w:sz w:val="18"/>
                <w:szCs w:val="18"/>
                <w:lang w:val="en-US" w:eastAsia="zh-CN"/>
              </w:rPr>
              <w:drawing>
                <wp:inline distT="0" distB="0" distL="0" distR="0">
                  <wp:extent cx="1762760" cy="1045845"/>
                  <wp:effectExtent l="0" t="0" r="8890" b="1905"/>
                  <wp:docPr id="4" name="Picture 4" descr="TTA">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TA"/>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760" cy="1045845"/>
                          </a:xfrm>
                          <a:prstGeom prst="rect">
                            <a:avLst/>
                          </a:prstGeom>
                          <a:noFill/>
                          <a:ln>
                            <a:noFill/>
                          </a:ln>
                        </pic:spPr>
                      </pic:pic>
                    </a:graphicData>
                  </a:graphic>
                </wp:inline>
              </w:drawing>
            </w:r>
          </w:p>
          <w:p w:rsidR="005E471E" w:rsidRPr="0056377C" w:rsidRDefault="005E471E" w:rsidP="008A6CB1">
            <w:pPr>
              <w:spacing w:before="100" w:beforeAutospacing="1" w:after="100" w:afterAutospacing="1" w:line="240" w:lineRule="atLeast"/>
              <w:rPr>
                <w:rFonts w:ascii="Verdana" w:hAnsi="Verdana"/>
                <w:b/>
                <w:sz w:val="18"/>
                <w:szCs w:val="18"/>
              </w:rPr>
            </w:pPr>
          </w:p>
        </w:tc>
      </w:tr>
      <w:tr w:rsidR="005E471E" w:rsidRPr="00CB1065" w:rsidTr="008A6CB1">
        <w:trPr>
          <w:tblCellSpacing w:w="15" w:type="dxa"/>
        </w:trPr>
        <w:tc>
          <w:tcPr>
            <w:tcW w:w="4969" w:type="pct"/>
            <w:gridSpan w:val="2"/>
            <w:tcBorders>
              <w:top w:val="single" w:sz="4" w:space="0" w:color="auto"/>
              <w:left w:val="single" w:sz="4" w:space="0" w:color="auto"/>
              <w:bottom w:val="single" w:sz="4" w:space="0" w:color="auto"/>
              <w:right w:val="single" w:sz="4" w:space="0" w:color="auto"/>
            </w:tcBorders>
            <w:shd w:val="clear" w:color="auto" w:fill="B8CCE4"/>
            <w:tcMar>
              <w:top w:w="40" w:type="dxa"/>
              <w:left w:w="40" w:type="dxa"/>
              <w:bottom w:w="40" w:type="dxa"/>
              <w:right w:w="40" w:type="dxa"/>
            </w:tcMar>
            <w:vAlign w:val="center"/>
          </w:tcPr>
          <w:p w:rsidR="005E471E" w:rsidRPr="00A84E5B" w:rsidRDefault="005E471E" w:rsidP="008A6CB1">
            <w:pPr>
              <w:spacing w:line="240" w:lineRule="atLeast"/>
              <w:jc w:val="center"/>
              <w:rPr>
                <w:color w:val="004B96"/>
                <w:szCs w:val="24"/>
                <w:lang w:eastAsia="ko-KR"/>
              </w:rPr>
            </w:pPr>
            <w:proofErr w:type="spellStart"/>
            <w:r w:rsidRPr="00A84E5B">
              <w:rPr>
                <w:b/>
                <w:bCs/>
                <w:color w:val="004B96"/>
                <w:szCs w:val="24"/>
              </w:rPr>
              <w:t>Day</w:t>
            </w:r>
            <w:proofErr w:type="spellEnd"/>
            <w:r w:rsidRPr="00A84E5B">
              <w:rPr>
                <w:b/>
                <w:bCs/>
                <w:color w:val="004B96"/>
                <w:szCs w:val="24"/>
              </w:rPr>
              <w:t xml:space="preserve"> 2</w:t>
            </w:r>
            <w:r w:rsidRPr="00A84E5B">
              <w:rPr>
                <w:b/>
                <w:bCs/>
                <w:color w:val="004B96"/>
                <w:szCs w:val="24"/>
                <w:lang w:eastAsia="ko-KR"/>
              </w:rPr>
              <w:t xml:space="preserve"> (5 </w:t>
            </w:r>
            <w:proofErr w:type="spellStart"/>
            <w:r w:rsidRPr="00A84E5B">
              <w:rPr>
                <w:b/>
                <w:bCs/>
                <w:color w:val="004B96"/>
                <w:szCs w:val="24"/>
                <w:lang w:eastAsia="ko-KR"/>
              </w:rPr>
              <w:t>July</w:t>
            </w:r>
            <w:proofErr w:type="spellEnd"/>
            <w:r w:rsidRPr="00A84E5B">
              <w:rPr>
                <w:b/>
                <w:bCs/>
                <w:color w:val="004B96"/>
                <w:szCs w:val="24"/>
                <w:lang w:eastAsia="ko-KR"/>
              </w:rPr>
              <w:t>)</w:t>
            </w:r>
          </w:p>
        </w:tc>
      </w:tr>
      <w:tr w:rsidR="005E471E" w:rsidRPr="00E141B7"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b/>
                <w:bCs/>
                <w:szCs w:val="24"/>
              </w:rPr>
            </w:pPr>
            <w:r w:rsidRPr="00A84E5B">
              <w:rPr>
                <w:b/>
                <w:bCs/>
                <w:szCs w:val="24"/>
              </w:rPr>
              <w:t>09:00 – 10:15</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5E471E" w:rsidRDefault="005E471E" w:rsidP="008A6CB1">
            <w:pPr>
              <w:spacing w:before="100" w:beforeAutospacing="1" w:after="100" w:afterAutospacing="1" w:line="240" w:lineRule="atLeast"/>
              <w:rPr>
                <w:b/>
                <w:bCs/>
                <w:szCs w:val="24"/>
                <w:lang w:val="en-US"/>
              </w:rPr>
            </w:pPr>
            <w:r w:rsidRPr="005E471E">
              <w:rPr>
                <w:szCs w:val="24"/>
                <w:lang w:val="en-US"/>
              </w:rPr>
              <w:t xml:space="preserve"> </w:t>
            </w:r>
            <w:r w:rsidRPr="005E471E">
              <w:rPr>
                <w:b/>
                <w:bCs/>
                <w:szCs w:val="24"/>
                <w:lang w:val="en-US"/>
              </w:rPr>
              <w:t xml:space="preserve">Session 5: </w:t>
            </w:r>
            <w:r w:rsidRPr="005E471E">
              <w:rPr>
                <w:rFonts w:eastAsia="Malgun Gothic"/>
                <w:b/>
                <w:bCs/>
                <w:szCs w:val="24"/>
                <w:lang w:val="en-US" w:eastAsia="ko-KR"/>
              </w:rPr>
              <w:t>Implementation of Standards 1</w:t>
            </w:r>
          </w:p>
          <w:p w:rsidR="005E471E" w:rsidRPr="005E471E" w:rsidRDefault="005E471E" w:rsidP="008A6CB1">
            <w:pPr>
              <w:spacing w:line="240" w:lineRule="atLeast"/>
              <w:rPr>
                <w:szCs w:val="24"/>
                <w:lang w:val="en-US"/>
              </w:rPr>
            </w:pPr>
            <w:r w:rsidRPr="005E471E">
              <w:rPr>
                <w:szCs w:val="24"/>
                <w:lang w:val="en-US"/>
              </w:rPr>
              <w:t xml:space="preserve">The session will share the experiences and the know-how of implementing and launching </w:t>
            </w:r>
            <w:r w:rsidRPr="005E471E">
              <w:rPr>
                <w:szCs w:val="24"/>
                <w:lang w:val="en-US" w:eastAsia="ko-KR"/>
              </w:rPr>
              <w:t xml:space="preserve">ICT services. The session </w:t>
            </w:r>
            <w:r w:rsidRPr="005E471E">
              <w:rPr>
                <w:szCs w:val="24"/>
                <w:lang w:val="en-US"/>
              </w:rPr>
              <w:t xml:space="preserve">will </w:t>
            </w:r>
            <w:r w:rsidRPr="005E471E">
              <w:rPr>
                <w:szCs w:val="24"/>
                <w:lang w:val="en-US" w:eastAsia="ko-KR"/>
              </w:rPr>
              <w:t xml:space="preserve">also </w:t>
            </w:r>
            <w:r w:rsidRPr="005E471E">
              <w:rPr>
                <w:szCs w:val="24"/>
                <w:lang w:val="en-US"/>
              </w:rPr>
              <w:t>provide a good opportunity for Asia Pacific countries to find out best solutions for the services through in-depth discussion and sharing experiences and expertise</w:t>
            </w:r>
            <w:r w:rsidRPr="005E471E">
              <w:rPr>
                <w:rFonts w:eastAsia="Malgun Gothic"/>
                <w:szCs w:val="24"/>
                <w:lang w:val="en-US" w:eastAsia="ko-KR"/>
              </w:rPr>
              <w:t>.</w:t>
            </w:r>
            <w:r w:rsidRPr="005E471E">
              <w:rPr>
                <w:szCs w:val="24"/>
                <w:lang w:val="en-US"/>
              </w:rPr>
              <w:t xml:space="preserve"> </w:t>
            </w:r>
          </w:p>
          <w:p w:rsidR="005E471E" w:rsidRPr="005E471E" w:rsidRDefault="005E471E" w:rsidP="008A6CB1">
            <w:pPr>
              <w:spacing w:line="240" w:lineRule="atLeast"/>
              <w:rPr>
                <w:szCs w:val="24"/>
                <w:lang w:val="en-US"/>
              </w:rPr>
            </w:pPr>
            <w:r w:rsidRPr="005E471E">
              <w:rPr>
                <w:szCs w:val="24"/>
                <w:lang w:val="en-US"/>
              </w:rPr>
              <w:br/>
            </w:r>
          </w:p>
        </w:tc>
      </w:tr>
      <w:tr w:rsidR="005E471E" w:rsidRPr="00CB1065"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b/>
                <w:bCs/>
                <w:szCs w:val="24"/>
              </w:rPr>
            </w:pPr>
            <w:r w:rsidRPr="00A84E5B">
              <w:rPr>
                <w:b/>
                <w:bCs/>
                <w:szCs w:val="24"/>
              </w:rPr>
              <w:t>10:15 – 10:45</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rPr>
                <w:szCs w:val="24"/>
              </w:rPr>
            </w:pPr>
            <w:proofErr w:type="spellStart"/>
            <w:r w:rsidRPr="00A84E5B">
              <w:rPr>
                <w:b/>
                <w:bCs/>
                <w:szCs w:val="24"/>
              </w:rPr>
              <w:t>Coffee</w:t>
            </w:r>
            <w:proofErr w:type="spellEnd"/>
            <w:r w:rsidRPr="00A84E5B">
              <w:rPr>
                <w:b/>
                <w:bCs/>
                <w:szCs w:val="24"/>
              </w:rPr>
              <w:t xml:space="preserve"> Break</w:t>
            </w:r>
          </w:p>
        </w:tc>
      </w:tr>
      <w:tr w:rsidR="005E471E" w:rsidRPr="00E141B7"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b/>
                <w:bCs/>
                <w:szCs w:val="24"/>
              </w:rPr>
            </w:pPr>
            <w:r w:rsidRPr="00A84E5B">
              <w:rPr>
                <w:b/>
                <w:bCs/>
                <w:szCs w:val="24"/>
              </w:rPr>
              <w:t>10:45 – 12:00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5E471E" w:rsidRPr="005E471E" w:rsidRDefault="005E471E" w:rsidP="008A6CB1">
            <w:pPr>
              <w:spacing w:line="240" w:lineRule="atLeast"/>
              <w:rPr>
                <w:b/>
                <w:bCs/>
                <w:szCs w:val="24"/>
                <w:lang w:val="en-US"/>
              </w:rPr>
            </w:pPr>
            <w:r w:rsidRPr="005E471E">
              <w:rPr>
                <w:b/>
                <w:bCs/>
                <w:szCs w:val="24"/>
                <w:lang w:val="en-US"/>
              </w:rPr>
              <w:t xml:space="preserve">Session </w:t>
            </w:r>
            <w:r w:rsidRPr="005E471E">
              <w:rPr>
                <w:b/>
                <w:bCs/>
                <w:szCs w:val="24"/>
                <w:lang w:val="en-US" w:eastAsia="ko-KR"/>
              </w:rPr>
              <w:t>6</w:t>
            </w:r>
            <w:r w:rsidRPr="005E471E">
              <w:rPr>
                <w:b/>
                <w:bCs/>
                <w:szCs w:val="24"/>
                <w:lang w:val="en-US"/>
              </w:rPr>
              <w:t xml:space="preserve"> : </w:t>
            </w:r>
            <w:r w:rsidRPr="005E471E">
              <w:rPr>
                <w:rFonts w:eastAsia="Malgun Gothic"/>
                <w:b/>
                <w:bCs/>
                <w:szCs w:val="24"/>
                <w:lang w:val="en-US" w:eastAsia="ko-KR"/>
              </w:rPr>
              <w:t>Implementation of Standards 2</w:t>
            </w:r>
          </w:p>
          <w:p w:rsidR="005E471E" w:rsidRPr="005E471E" w:rsidRDefault="005E471E" w:rsidP="008A6CB1">
            <w:pPr>
              <w:spacing w:line="240" w:lineRule="atLeast"/>
              <w:rPr>
                <w:b/>
                <w:bCs/>
                <w:szCs w:val="24"/>
                <w:lang w:val="en-US"/>
              </w:rPr>
            </w:pPr>
          </w:p>
          <w:p w:rsidR="005E471E" w:rsidRPr="005E471E" w:rsidRDefault="005E471E" w:rsidP="008A6CB1">
            <w:pPr>
              <w:spacing w:line="240" w:lineRule="atLeast"/>
              <w:rPr>
                <w:szCs w:val="24"/>
                <w:lang w:val="en-US"/>
              </w:rPr>
            </w:pPr>
            <w:r w:rsidRPr="005E471E">
              <w:rPr>
                <w:szCs w:val="24"/>
                <w:u w:val="single"/>
                <w:lang w:val="en-US"/>
              </w:rPr>
              <w:t>Objectives:</w:t>
            </w:r>
            <w:r w:rsidRPr="005E471E">
              <w:rPr>
                <w:szCs w:val="24"/>
                <w:lang w:val="en-US"/>
              </w:rPr>
              <w:t xml:space="preserve"> The session will share the experiences and the know-how of implementing and launching </w:t>
            </w:r>
            <w:r w:rsidRPr="005E471E">
              <w:rPr>
                <w:szCs w:val="24"/>
                <w:lang w:val="en-US" w:eastAsia="ko-KR"/>
              </w:rPr>
              <w:t xml:space="preserve">ICT services. The session </w:t>
            </w:r>
            <w:r w:rsidRPr="005E471E">
              <w:rPr>
                <w:szCs w:val="24"/>
                <w:lang w:val="en-US"/>
              </w:rPr>
              <w:t xml:space="preserve">will </w:t>
            </w:r>
            <w:r w:rsidRPr="005E471E">
              <w:rPr>
                <w:szCs w:val="24"/>
                <w:lang w:val="en-US" w:eastAsia="ko-KR"/>
              </w:rPr>
              <w:t xml:space="preserve">also </w:t>
            </w:r>
            <w:r w:rsidRPr="005E471E">
              <w:rPr>
                <w:szCs w:val="24"/>
                <w:lang w:val="en-US"/>
              </w:rPr>
              <w:t>provide a good opportunity for Asia Pacific countries to find out best solutions for the services through in-depth discussion and sharing experiences and expertise</w:t>
            </w:r>
            <w:r w:rsidRPr="005E471E">
              <w:rPr>
                <w:rFonts w:eastAsia="Malgun Gothic"/>
                <w:szCs w:val="24"/>
                <w:lang w:val="en-US" w:eastAsia="ko-KR"/>
              </w:rPr>
              <w:t>.</w:t>
            </w:r>
            <w:r w:rsidRPr="005E471E">
              <w:rPr>
                <w:szCs w:val="24"/>
                <w:lang w:val="en-US"/>
              </w:rPr>
              <w:t xml:space="preserve"> </w:t>
            </w:r>
          </w:p>
          <w:p w:rsidR="005E471E" w:rsidRPr="005E471E" w:rsidRDefault="005E471E" w:rsidP="008A6CB1">
            <w:pPr>
              <w:spacing w:line="240" w:lineRule="atLeast"/>
              <w:rPr>
                <w:rFonts w:eastAsia="Malgun Gothic"/>
                <w:b/>
                <w:bCs/>
                <w:szCs w:val="24"/>
                <w:lang w:val="en-US" w:eastAsia="ko-KR"/>
              </w:rPr>
            </w:pPr>
          </w:p>
          <w:p w:rsidR="005E471E" w:rsidRPr="005E471E" w:rsidRDefault="005E471E" w:rsidP="008A6CB1">
            <w:pPr>
              <w:spacing w:line="240" w:lineRule="atLeast"/>
              <w:rPr>
                <w:rFonts w:eastAsia="Malgun Gothic"/>
                <w:b/>
                <w:bCs/>
                <w:szCs w:val="24"/>
                <w:lang w:val="en-US" w:eastAsia="ko-KR"/>
              </w:rPr>
            </w:pPr>
          </w:p>
        </w:tc>
      </w:tr>
      <w:tr w:rsidR="005E471E" w:rsidRPr="00CB1065"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rPr>
                <w:b/>
                <w:bCs/>
                <w:szCs w:val="24"/>
              </w:rPr>
            </w:pPr>
            <w:r w:rsidRPr="00A84E5B">
              <w:rPr>
                <w:b/>
                <w:bCs/>
                <w:szCs w:val="24"/>
              </w:rPr>
              <w:t>12:00 - 13:30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5E471E" w:rsidRPr="00A84E5B" w:rsidRDefault="005E471E" w:rsidP="008A6CB1">
            <w:pPr>
              <w:spacing w:line="240" w:lineRule="atLeast"/>
              <w:rPr>
                <w:b/>
                <w:bCs/>
                <w:szCs w:val="24"/>
              </w:rPr>
            </w:pPr>
            <w:r w:rsidRPr="00A84E5B">
              <w:rPr>
                <w:b/>
                <w:bCs/>
                <w:szCs w:val="24"/>
              </w:rPr>
              <w:t>Lunch</w:t>
            </w:r>
          </w:p>
        </w:tc>
      </w:tr>
      <w:tr w:rsidR="005E471E" w:rsidRPr="00E141B7"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rPr>
                <w:b/>
                <w:bCs/>
                <w:szCs w:val="24"/>
              </w:rPr>
            </w:pPr>
            <w:r w:rsidRPr="00A84E5B">
              <w:rPr>
                <w:b/>
                <w:bCs/>
                <w:szCs w:val="24"/>
              </w:rPr>
              <w:t>13:30 – 15:00</w:t>
            </w:r>
          </w:p>
          <w:p w:rsidR="005E471E" w:rsidRPr="00A84E5B" w:rsidRDefault="005E471E" w:rsidP="008A6CB1">
            <w:pPr>
              <w:rPr>
                <w:szCs w:val="24"/>
              </w:rPr>
            </w:pPr>
          </w:p>
          <w:p w:rsidR="005E471E" w:rsidRPr="00A84E5B" w:rsidRDefault="005E471E" w:rsidP="008A6CB1">
            <w:pPr>
              <w:rPr>
                <w:szCs w:val="24"/>
              </w:rPr>
            </w:pPr>
          </w:p>
          <w:p w:rsidR="005E471E" w:rsidRPr="00A84E5B" w:rsidRDefault="005E471E" w:rsidP="008A6CB1">
            <w:pPr>
              <w:rPr>
                <w:szCs w:val="24"/>
              </w:rPr>
            </w:pPr>
          </w:p>
          <w:p w:rsidR="005E471E" w:rsidRPr="00A84E5B" w:rsidRDefault="005E471E" w:rsidP="008A6CB1">
            <w:pPr>
              <w:rPr>
                <w:rFonts w:eastAsia="Malgun Gothic"/>
                <w:szCs w:val="24"/>
                <w:lang w:eastAsia="ko-KR"/>
              </w:rPr>
            </w:pP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5E471E" w:rsidRPr="005E471E" w:rsidRDefault="005E471E" w:rsidP="008A6CB1">
            <w:pPr>
              <w:spacing w:line="240" w:lineRule="atLeast"/>
              <w:rPr>
                <w:szCs w:val="24"/>
                <w:lang w:val="en-US"/>
              </w:rPr>
            </w:pPr>
            <w:r w:rsidRPr="005E471E">
              <w:rPr>
                <w:b/>
                <w:bCs/>
                <w:szCs w:val="24"/>
                <w:lang w:val="en-US"/>
              </w:rPr>
              <w:lastRenderedPageBreak/>
              <w:t>Session 7: Implementation of Standards</w:t>
            </w:r>
            <w:r w:rsidRPr="005E471E">
              <w:rPr>
                <w:rFonts w:eastAsia="Malgun Gothic"/>
                <w:b/>
                <w:bCs/>
                <w:szCs w:val="24"/>
                <w:lang w:val="en-US" w:eastAsia="ko-KR"/>
              </w:rPr>
              <w:t xml:space="preserve"> 3</w:t>
            </w:r>
            <w:r w:rsidRPr="005E471E">
              <w:rPr>
                <w:szCs w:val="24"/>
                <w:lang w:val="en-US"/>
              </w:rPr>
              <w:br/>
            </w:r>
            <w:r w:rsidRPr="005E471E">
              <w:rPr>
                <w:szCs w:val="24"/>
                <w:lang w:val="en-US"/>
              </w:rPr>
              <w:lastRenderedPageBreak/>
              <w:br/>
            </w:r>
            <w:r w:rsidRPr="005E471E">
              <w:rPr>
                <w:szCs w:val="24"/>
                <w:u w:val="single"/>
                <w:lang w:val="en-US"/>
              </w:rPr>
              <w:t>Objectives:</w:t>
            </w:r>
            <w:r w:rsidRPr="005E471E">
              <w:rPr>
                <w:szCs w:val="24"/>
                <w:lang w:val="en-US"/>
              </w:rPr>
              <w:t xml:space="preserve"> The session will share the experiences and the know-how of implementing and launching </w:t>
            </w:r>
            <w:r w:rsidRPr="005E471E">
              <w:rPr>
                <w:szCs w:val="24"/>
                <w:lang w:val="en-US" w:eastAsia="ko-KR"/>
              </w:rPr>
              <w:t xml:space="preserve">ICT services. The session </w:t>
            </w:r>
            <w:r w:rsidRPr="005E471E">
              <w:rPr>
                <w:szCs w:val="24"/>
                <w:lang w:val="en-US"/>
              </w:rPr>
              <w:t xml:space="preserve">will </w:t>
            </w:r>
            <w:r w:rsidRPr="005E471E">
              <w:rPr>
                <w:szCs w:val="24"/>
                <w:lang w:val="en-US" w:eastAsia="ko-KR"/>
              </w:rPr>
              <w:t xml:space="preserve">also </w:t>
            </w:r>
            <w:r w:rsidRPr="005E471E">
              <w:rPr>
                <w:szCs w:val="24"/>
                <w:lang w:val="en-US"/>
              </w:rPr>
              <w:t>provide a good opportunity for Asia Pacific countries to find out best solutions for the services through in-depth discussion and sharing experiences and expertise</w:t>
            </w:r>
            <w:r w:rsidRPr="005E471E">
              <w:rPr>
                <w:rFonts w:eastAsia="Malgun Gothic"/>
                <w:szCs w:val="24"/>
                <w:lang w:val="en-US" w:eastAsia="ko-KR"/>
              </w:rPr>
              <w:t>.</w:t>
            </w:r>
            <w:r w:rsidRPr="005E471E">
              <w:rPr>
                <w:szCs w:val="24"/>
                <w:lang w:val="en-US"/>
              </w:rPr>
              <w:t xml:space="preserve"> </w:t>
            </w:r>
          </w:p>
          <w:p w:rsidR="005E471E" w:rsidRPr="005E471E" w:rsidRDefault="005E471E" w:rsidP="008A6CB1">
            <w:pPr>
              <w:spacing w:line="240" w:lineRule="atLeast"/>
              <w:rPr>
                <w:szCs w:val="24"/>
                <w:lang w:val="en-US"/>
              </w:rPr>
            </w:pPr>
            <w:r w:rsidRPr="005E471E">
              <w:rPr>
                <w:szCs w:val="24"/>
                <w:lang w:val="en-US"/>
              </w:rPr>
              <w:br/>
            </w:r>
          </w:p>
        </w:tc>
      </w:tr>
      <w:tr w:rsidR="005E471E" w:rsidRPr="00CB1065"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b/>
                <w:bCs/>
                <w:szCs w:val="24"/>
              </w:rPr>
            </w:pPr>
            <w:r w:rsidRPr="00A84E5B">
              <w:rPr>
                <w:b/>
                <w:bCs/>
                <w:szCs w:val="24"/>
              </w:rPr>
              <w:lastRenderedPageBreak/>
              <w:t>15:00 – 15:30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rPr>
                <w:b/>
                <w:bCs/>
                <w:szCs w:val="24"/>
              </w:rPr>
            </w:pPr>
            <w:proofErr w:type="spellStart"/>
            <w:r w:rsidRPr="00A84E5B">
              <w:rPr>
                <w:b/>
                <w:bCs/>
                <w:szCs w:val="24"/>
              </w:rPr>
              <w:t>Coffee</w:t>
            </w:r>
            <w:proofErr w:type="spellEnd"/>
            <w:r w:rsidRPr="00A84E5B">
              <w:rPr>
                <w:b/>
                <w:bCs/>
                <w:szCs w:val="24"/>
              </w:rPr>
              <w:t xml:space="preserve"> Break</w:t>
            </w:r>
          </w:p>
        </w:tc>
      </w:tr>
      <w:tr w:rsidR="005E471E" w:rsidRPr="00E141B7"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b/>
                <w:bCs/>
                <w:szCs w:val="24"/>
              </w:rPr>
            </w:pPr>
            <w:r w:rsidRPr="00A84E5B">
              <w:rPr>
                <w:b/>
                <w:bCs/>
                <w:szCs w:val="24"/>
              </w:rPr>
              <w:t>15:30 – 18:</w:t>
            </w:r>
            <w:r w:rsidRPr="00A84E5B">
              <w:rPr>
                <w:rFonts w:eastAsia="Malgun Gothic"/>
                <w:b/>
                <w:bCs/>
                <w:szCs w:val="24"/>
                <w:lang w:eastAsia="ko-KR"/>
              </w:rPr>
              <w:t>0</w:t>
            </w:r>
            <w:r w:rsidRPr="00A84E5B">
              <w:rPr>
                <w:b/>
                <w:bCs/>
                <w:szCs w:val="24"/>
              </w:rPr>
              <w:t>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5E471E" w:rsidRDefault="005E471E" w:rsidP="008A6CB1">
            <w:pPr>
              <w:spacing w:line="240" w:lineRule="atLeast"/>
              <w:rPr>
                <w:rFonts w:eastAsia="Malgun Gothic"/>
                <w:b/>
                <w:bCs/>
                <w:szCs w:val="24"/>
                <w:lang w:val="en-US" w:eastAsia="ko-KR"/>
              </w:rPr>
            </w:pPr>
            <w:r w:rsidRPr="005E471E">
              <w:rPr>
                <w:b/>
                <w:bCs/>
                <w:szCs w:val="24"/>
                <w:lang w:val="en-US"/>
              </w:rPr>
              <w:t xml:space="preserve">Session </w:t>
            </w:r>
            <w:r w:rsidRPr="005E471E">
              <w:rPr>
                <w:b/>
                <w:bCs/>
                <w:szCs w:val="24"/>
                <w:lang w:val="en-US" w:eastAsia="ko-KR"/>
              </w:rPr>
              <w:t>8</w:t>
            </w:r>
            <w:r w:rsidRPr="005E471E">
              <w:rPr>
                <w:b/>
                <w:bCs/>
                <w:szCs w:val="24"/>
                <w:lang w:val="en-US"/>
              </w:rPr>
              <w:t xml:space="preserve">: </w:t>
            </w:r>
            <w:r w:rsidRPr="005E471E">
              <w:rPr>
                <w:rFonts w:eastAsia="Malgun Gothic"/>
                <w:b/>
                <w:bCs/>
                <w:szCs w:val="24"/>
                <w:lang w:val="en-US" w:eastAsia="ko-KR"/>
              </w:rPr>
              <w:t xml:space="preserve">International Standardization in General &amp; Participation in ITU-T &amp; </w:t>
            </w:r>
            <w:r w:rsidRPr="005E471E">
              <w:rPr>
                <w:b/>
                <w:bCs/>
                <w:szCs w:val="24"/>
                <w:lang w:val="en-US"/>
              </w:rPr>
              <w:t>Briefing for Participants for Interactive Training Session</w:t>
            </w:r>
          </w:p>
          <w:p w:rsidR="005E471E" w:rsidRPr="005E471E" w:rsidRDefault="005E471E" w:rsidP="008A6CB1">
            <w:pPr>
              <w:spacing w:line="240" w:lineRule="atLeast"/>
              <w:rPr>
                <w:rFonts w:eastAsia="Malgun Gothic"/>
                <w:b/>
                <w:bCs/>
                <w:szCs w:val="24"/>
                <w:lang w:val="en-US" w:eastAsia="ko-KR"/>
              </w:rPr>
            </w:pPr>
          </w:p>
          <w:p w:rsidR="005E471E" w:rsidRPr="005E471E" w:rsidRDefault="005E471E" w:rsidP="008A6CB1">
            <w:pPr>
              <w:spacing w:line="240" w:lineRule="atLeast"/>
              <w:rPr>
                <w:rFonts w:eastAsia="Malgun Gothic"/>
                <w:szCs w:val="24"/>
                <w:lang w:val="en-US" w:eastAsia="ko-KR"/>
              </w:rPr>
            </w:pPr>
            <w:r w:rsidRPr="005E471E">
              <w:rPr>
                <w:szCs w:val="24"/>
                <w:lang w:val="en-US"/>
              </w:rPr>
              <w:t>The</w:t>
            </w:r>
            <w:r w:rsidRPr="005E471E">
              <w:rPr>
                <w:rFonts w:eastAsia="Malgun Gothic"/>
                <w:szCs w:val="24"/>
                <w:lang w:val="en-US" w:eastAsia="ko-KR"/>
              </w:rPr>
              <w:t xml:space="preserve"> </w:t>
            </w:r>
            <w:r w:rsidRPr="005E471E">
              <w:rPr>
                <w:szCs w:val="24"/>
                <w:lang w:val="en-US"/>
              </w:rPr>
              <w:t xml:space="preserve">session will provide an </w:t>
            </w:r>
            <w:r w:rsidRPr="005E471E">
              <w:rPr>
                <w:szCs w:val="24"/>
                <w:lang w:val="en-US" w:eastAsia="ko-KR"/>
              </w:rPr>
              <w:t xml:space="preserve">overview of international standardization </w:t>
            </w:r>
            <w:r w:rsidRPr="005E471E">
              <w:rPr>
                <w:rFonts w:eastAsia="Malgun Gothic"/>
                <w:szCs w:val="24"/>
                <w:lang w:val="en-US" w:eastAsia="ko-KR"/>
              </w:rPr>
              <w:t>(</w:t>
            </w:r>
            <w:r w:rsidRPr="005E471E">
              <w:rPr>
                <w:szCs w:val="24"/>
                <w:lang w:val="en-US" w:eastAsia="ko-KR"/>
              </w:rPr>
              <w:t>organizations, preparation, participation, management, etc</w:t>
            </w:r>
            <w:r w:rsidRPr="005E471E">
              <w:rPr>
                <w:rFonts w:eastAsia="Malgun Gothic"/>
                <w:szCs w:val="24"/>
                <w:lang w:val="en-US" w:eastAsia="ko-KR"/>
              </w:rPr>
              <w:t xml:space="preserve">) and </w:t>
            </w:r>
            <w:r w:rsidRPr="005E471E">
              <w:rPr>
                <w:szCs w:val="24"/>
                <w:lang w:val="en-US" w:eastAsia="ko-KR"/>
              </w:rPr>
              <w:t xml:space="preserve">provide concrete measures for developing countries to participate effectively in </w:t>
            </w:r>
            <w:r w:rsidRPr="005E471E">
              <w:rPr>
                <w:szCs w:val="24"/>
                <w:lang w:val="en-US"/>
              </w:rPr>
              <w:t>ITU-T</w:t>
            </w:r>
            <w:r w:rsidRPr="005E471E">
              <w:rPr>
                <w:rFonts w:eastAsia="Malgun Gothic"/>
                <w:szCs w:val="24"/>
                <w:lang w:val="en-US" w:eastAsia="ko-KR"/>
              </w:rPr>
              <w:t>.</w:t>
            </w:r>
            <w:r w:rsidRPr="005E471E">
              <w:rPr>
                <w:szCs w:val="24"/>
                <w:lang w:val="en-US"/>
              </w:rPr>
              <w:t xml:space="preserve"> </w:t>
            </w:r>
            <w:r w:rsidRPr="005E471E">
              <w:rPr>
                <w:rFonts w:eastAsia="Malgun Gothic"/>
                <w:szCs w:val="24"/>
                <w:lang w:val="en-US" w:eastAsia="ko-KR"/>
              </w:rPr>
              <w:t>The session will also introduce the interactive training session which will be held on 6 July. Participants of the Interactive Training Session on Day 3 SHOULD attend this session in order to participate effectively in the training.</w:t>
            </w:r>
          </w:p>
          <w:p w:rsidR="005E471E" w:rsidRPr="005E471E" w:rsidRDefault="005E471E" w:rsidP="008A6CB1">
            <w:pPr>
              <w:spacing w:line="240" w:lineRule="atLeast"/>
              <w:rPr>
                <w:b/>
                <w:bCs/>
                <w:szCs w:val="24"/>
                <w:lang w:val="en-US"/>
              </w:rPr>
            </w:pPr>
          </w:p>
        </w:tc>
      </w:tr>
      <w:tr w:rsidR="005E471E" w:rsidRPr="00E141B7" w:rsidTr="008A6CB1">
        <w:trPr>
          <w:tblCellSpacing w:w="15" w:type="dxa"/>
        </w:trPr>
        <w:tc>
          <w:tcPr>
            <w:tcW w:w="4969"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5E471E" w:rsidRPr="005E471E" w:rsidRDefault="005E471E" w:rsidP="008A6CB1">
            <w:pPr>
              <w:spacing w:line="240" w:lineRule="atLeast"/>
              <w:jc w:val="center"/>
              <w:rPr>
                <w:rFonts w:eastAsia="Malgun Gothic"/>
                <w:b/>
                <w:bCs/>
                <w:color w:val="004B96"/>
                <w:szCs w:val="24"/>
                <w:lang w:val="en-US" w:eastAsia="ko-KR"/>
              </w:rPr>
            </w:pPr>
            <w:r w:rsidRPr="005E471E">
              <w:rPr>
                <w:b/>
                <w:bCs/>
                <w:color w:val="004B96"/>
                <w:szCs w:val="24"/>
                <w:lang w:val="en-US"/>
              </w:rPr>
              <w:t xml:space="preserve">Day 3 : Interactive Training Session  </w:t>
            </w:r>
            <w:r w:rsidRPr="005E471E">
              <w:rPr>
                <w:rFonts w:eastAsia="Malgun Gothic"/>
                <w:b/>
                <w:bCs/>
                <w:color w:val="004B96"/>
                <w:szCs w:val="24"/>
                <w:lang w:val="en-US" w:eastAsia="ko-KR"/>
              </w:rPr>
              <w:t>(6 July)</w:t>
            </w:r>
          </w:p>
          <w:p w:rsidR="005E471E" w:rsidRPr="005E471E" w:rsidRDefault="005E471E" w:rsidP="008A6CB1">
            <w:pPr>
              <w:spacing w:line="240" w:lineRule="atLeast"/>
              <w:rPr>
                <w:rFonts w:eastAsia="Malgun Gothic"/>
                <w:i/>
                <w:iCs/>
                <w:szCs w:val="24"/>
                <w:lang w:val="en-US" w:eastAsia="ko-KR"/>
              </w:rPr>
            </w:pPr>
            <w:r w:rsidRPr="005E471E">
              <w:rPr>
                <w:szCs w:val="24"/>
                <w:lang w:val="en-US"/>
              </w:rPr>
              <w:t>Objective: The goal of the simulated Study Group meeting is to provide the most realistic, hands-on experience that simulates the preparation, management, participation and reporting of an actual international meeting.  The participants will learn how a meeting operates, and how to use the tools and techniques available for participants and chairmen.</w:t>
            </w:r>
            <w:r w:rsidRPr="005E471E">
              <w:rPr>
                <w:i/>
                <w:iCs/>
                <w:szCs w:val="24"/>
                <w:lang w:val="en-US" w:eastAsia="ko-KR" w:bidi="th-TH"/>
              </w:rPr>
              <w:t xml:space="preserve"> </w:t>
            </w:r>
          </w:p>
        </w:tc>
      </w:tr>
      <w:tr w:rsidR="005E471E" w:rsidRPr="00E141B7"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b/>
                <w:bCs/>
                <w:szCs w:val="24"/>
              </w:rPr>
            </w:pPr>
            <w:r w:rsidRPr="00A84E5B">
              <w:rPr>
                <w:b/>
                <w:bCs/>
                <w:szCs w:val="24"/>
                <w:lang w:eastAsia="ko-KR"/>
              </w:rPr>
              <w:t>1</w:t>
            </w:r>
            <w:r w:rsidRPr="00A84E5B">
              <w:rPr>
                <w:b/>
                <w:bCs/>
                <w:szCs w:val="24"/>
              </w:rPr>
              <w:t>0:</w:t>
            </w:r>
            <w:r w:rsidRPr="00A84E5B">
              <w:rPr>
                <w:b/>
                <w:bCs/>
                <w:szCs w:val="24"/>
                <w:lang w:eastAsia="ko-KR"/>
              </w:rPr>
              <w:t>45</w:t>
            </w:r>
            <w:r w:rsidRPr="00A84E5B">
              <w:rPr>
                <w:b/>
                <w:bCs/>
                <w:szCs w:val="24"/>
              </w:rPr>
              <w:t xml:space="preserve"> – 1</w:t>
            </w:r>
            <w:r w:rsidRPr="00A84E5B">
              <w:rPr>
                <w:b/>
                <w:bCs/>
                <w:szCs w:val="24"/>
                <w:lang w:eastAsia="ko-KR"/>
              </w:rPr>
              <w:t>1</w:t>
            </w:r>
            <w:r w:rsidRPr="00A84E5B">
              <w:rPr>
                <w:b/>
                <w:bCs/>
                <w:szCs w:val="24"/>
              </w:rPr>
              <w:t>:30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5E471E" w:rsidRDefault="005E471E" w:rsidP="005E471E">
            <w:pPr>
              <w:spacing w:line="240" w:lineRule="atLeast"/>
              <w:rPr>
                <w:szCs w:val="24"/>
                <w:lang w:val="en-US"/>
              </w:rPr>
            </w:pPr>
            <w:r w:rsidRPr="005E471E">
              <w:rPr>
                <w:szCs w:val="24"/>
                <w:lang w:val="en-US"/>
              </w:rPr>
              <w:t>Simulated Study Group Meeting - Introduction and Opening Plenary</w:t>
            </w:r>
          </w:p>
          <w:p w:rsidR="005E471E" w:rsidRPr="005E471E" w:rsidRDefault="005E471E" w:rsidP="008A6CB1">
            <w:pPr>
              <w:spacing w:before="100" w:beforeAutospacing="1" w:after="100" w:afterAutospacing="1" w:line="240" w:lineRule="atLeast"/>
              <w:rPr>
                <w:szCs w:val="24"/>
                <w:lang w:val="en-US"/>
              </w:rPr>
            </w:pPr>
            <w:r w:rsidRPr="005E471E">
              <w:rPr>
                <w:szCs w:val="24"/>
                <w:lang w:val="en-US"/>
              </w:rPr>
              <w:t>Objectives: The session will provide guidance on how to prepare good input contributions and output reports.  The simulated study group meeting will begin with an Opening Plenary and establishment of the agenda and work plan for the remainder of the day.</w:t>
            </w:r>
          </w:p>
        </w:tc>
      </w:tr>
      <w:tr w:rsidR="005E471E" w:rsidRPr="00E141B7"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b/>
                <w:bCs/>
                <w:szCs w:val="24"/>
              </w:rPr>
            </w:pPr>
            <w:r w:rsidRPr="00A84E5B">
              <w:rPr>
                <w:b/>
                <w:bCs/>
                <w:szCs w:val="24"/>
              </w:rPr>
              <w:t>1</w:t>
            </w:r>
            <w:r w:rsidRPr="00A84E5B">
              <w:rPr>
                <w:b/>
                <w:bCs/>
                <w:szCs w:val="24"/>
                <w:lang w:eastAsia="ko-KR"/>
              </w:rPr>
              <w:t>1</w:t>
            </w:r>
            <w:r w:rsidRPr="00A84E5B">
              <w:rPr>
                <w:b/>
                <w:bCs/>
                <w:szCs w:val="24"/>
              </w:rPr>
              <w:t>:</w:t>
            </w:r>
            <w:r w:rsidRPr="00A84E5B">
              <w:rPr>
                <w:b/>
                <w:bCs/>
                <w:szCs w:val="24"/>
                <w:lang w:eastAsia="ko-KR"/>
              </w:rPr>
              <w:t>30</w:t>
            </w:r>
            <w:r w:rsidRPr="00A84E5B">
              <w:rPr>
                <w:b/>
                <w:bCs/>
                <w:szCs w:val="24"/>
              </w:rPr>
              <w:t xml:space="preserve"> – 12:30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5E471E" w:rsidRDefault="005E471E" w:rsidP="008A6CB1">
            <w:pPr>
              <w:spacing w:line="240" w:lineRule="atLeast"/>
              <w:rPr>
                <w:szCs w:val="24"/>
                <w:lang w:val="en-US"/>
              </w:rPr>
            </w:pPr>
            <w:r w:rsidRPr="005E471E">
              <w:rPr>
                <w:szCs w:val="24"/>
                <w:lang w:val="en-US"/>
              </w:rPr>
              <w:t>Simulated Study Group Meeting: Working Parties</w:t>
            </w:r>
          </w:p>
        </w:tc>
      </w:tr>
      <w:tr w:rsidR="005E471E" w:rsidRPr="00CB1065"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b/>
                <w:bCs/>
                <w:szCs w:val="24"/>
              </w:rPr>
            </w:pPr>
            <w:r w:rsidRPr="00A84E5B">
              <w:rPr>
                <w:b/>
                <w:bCs/>
                <w:szCs w:val="24"/>
              </w:rPr>
              <w:t>12:30 – 13:30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3E255C" w:rsidRDefault="005E471E" w:rsidP="008A6CB1">
            <w:pPr>
              <w:spacing w:line="240" w:lineRule="atLeast"/>
              <w:rPr>
                <w:b/>
                <w:bCs/>
                <w:szCs w:val="24"/>
              </w:rPr>
            </w:pPr>
            <w:r w:rsidRPr="003E255C">
              <w:rPr>
                <w:b/>
                <w:bCs/>
                <w:szCs w:val="24"/>
              </w:rPr>
              <w:t>Lunch</w:t>
            </w:r>
          </w:p>
        </w:tc>
      </w:tr>
      <w:tr w:rsidR="005E471E" w:rsidRPr="00E141B7"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b/>
                <w:bCs/>
                <w:szCs w:val="24"/>
              </w:rPr>
            </w:pPr>
            <w:r w:rsidRPr="00A84E5B">
              <w:rPr>
                <w:b/>
                <w:bCs/>
                <w:szCs w:val="24"/>
              </w:rPr>
              <w:t>13:30 – 15:</w:t>
            </w:r>
            <w:r w:rsidRPr="00A84E5B">
              <w:rPr>
                <w:b/>
                <w:bCs/>
                <w:szCs w:val="24"/>
                <w:lang w:eastAsia="ko-KR"/>
              </w:rPr>
              <w:t>3</w:t>
            </w:r>
            <w:r w:rsidRPr="00A84E5B">
              <w:rPr>
                <w:b/>
                <w:bCs/>
                <w:szCs w:val="24"/>
              </w:rPr>
              <w:t>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5E471E" w:rsidRDefault="005E471E" w:rsidP="008A6CB1">
            <w:pPr>
              <w:spacing w:before="100" w:beforeAutospacing="1" w:after="100" w:afterAutospacing="1" w:line="240" w:lineRule="atLeast"/>
              <w:rPr>
                <w:szCs w:val="24"/>
                <w:lang w:val="en-US"/>
              </w:rPr>
            </w:pPr>
            <w:r w:rsidRPr="005E471E">
              <w:rPr>
                <w:szCs w:val="24"/>
                <w:lang w:val="en-US"/>
              </w:rPr>
              <w:t>Simulated Study Group Meeting : Working Parties</w:t>
            </w:r>
          </w:p>
        </w:tc>
      </w:tr>
      <w:tr w:rsidR="005E471E" w:rsidRPr="00CB1065"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b/>
                <w:bCs/>
                <w:szCs w:val="24"/>
              </w:rPr>
            </w:pPr>
            <w:r w:rsidRPr="00A84E5B">
              <w:rPr>
                <w:b/>
                <w:bCs/>
                <w:szCs w:val="24"/>
              </w:rPr>
              <w:t>15:</w:t>
            </w:r>
            <w:r w:rsidRPr="00A84E5B">
              <w:rPr>
                <w:b/>
                <w:bCs/>
                <w:szCs w:val="24"/>
                <w:lang w:eastAsia="ko-KR"/>
              </w:rPr>
              <w:t>3</w:t>
            </w:r>
            <w:r w:rsidRPr="00A84E5B">
              <w:rPr>
                <w:b/>
                <w:bCs/>
                <w:szCs w:val="24"/>
              </w:rPr>
              <w:t>0 – 1</w:t>
            </w:r>
            <w:r w:rsidRPr="00A84E5B">
              <w:rPr>
                <w:b/>
                <w:bCs/>
                <w:szCs w:val="24"/>
                <w:lang w:eastAsia="ko-KR"/>
              </w:rPr>
              <w:t>5</w:t>
            </w:r>
            <w:r w:rsidRPr="00A84E5B">
              <w:rPr>
                <w:b/>
                <w:bCs/>
                <w:szCs w:val="24"/>
              </w:rPr>
              <w:t>:</w:t>
            </w:r>
            <w:r w:rsidRPr="00A84E5B">
              <w:rPr>
                <w:b/>
                <w:bCs/>
                <w:szCs w:val="24"/>
                <w:lang w:eastAsia="ko-KR"/>
              </w:rPr>
              <w:t>50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3E255C" w:rsidRDefault="005E471E" w:rsidP="005E471E">
            <w:pPr>
              <w:spacing w:line="240" w:lineRule="atLeast"/>
              <w:rPr>
                <w:b/>
                <w:bCs/>
                <w:szCs w:val="24"/>
              </w:rPr>
            </w:pPr>
            <w:proofErr w:type="spellStart"/>
            <w:r w:rsidRPr="003E255C">
              <w:rPr>
                <w:b/>
                <w:bCs/>
                <w:szCs w:val="24"/>
              </w:rPr>
              <w:t>Coffee</w:t>
            </w:r>
            <w:proofErr w:type="spellEnd"/>
            <w:r w:rsidRPr="003E255C">
              <w:rPr>
                <w:b/>
                <w:bCs/>
                <w:szCs w:val="24"/>
              </w:rPr>
              <w:t xml:space="preserve"> Break</w:t>
            </w:r>
          </w:p>
        </w:tc>
      </w:tr>
      <w:tr w:rsidR="005E471E" w:rsidRPr="00CB1065" w:rsidTr="008A6CB1">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A84E5B" w:rsidRDefault="005E471E" w:rsidP="008A6CB1">
            <w:pPr>
              <w:spacing w:line="240" w:lineRule="atLeast"/>
              <w:jc w:val="center"/>
              <w:rPr>
                <w:szCs w:val="24"/>
              </w:rPr>
            </w:pPr>
            <w:r w:rsidRPr="00A84E5B">
              <w:rPr>
                <w:b/>
                <w:bCs/>
                <w:szCs w:val="24"/>
              </w:rPr>
              <w:t>1</w:t>
            </w:r>
            <w:r w:rsidRPr="00A84E5B">
              <w:rPr>
                <w:b/>
                <w:bCs/>
                <w:szCs w:val="24"/>
                <w:lang w:eastAsia="ko-KR"/>
              </w:rPr>
              <w:t>5</w:t>
            </w:r>
            <w:r w:rsidRPr="00A84E5B">
              <w:rPr>
                <w:b/>
                <w:bCs/>
                <w:szCs w:val="24"/>
              </w:rPr>
              <w:t>:</w:t>
            </w:r>
            <w:r w:rsidRPr="00A84E5B">
              <w:rPr>
                <w:b/>
                <w:bCs/>
                <w:szCs w:val="24"/>
                <w:lang w:eastAsia="ko-KR"/>
              </w:rPr>
              <w:t>50</w:t>
            </w:r>
            <w:r w:rsidRPr="00A84E5B">
              <w:rPr>
                <w:b/>
                <w:bCs/>
                <w:szCs w:val="24"/>
              </w:rPr>
              <w:t xml:space="preserve"> – 17:30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E471E" w:rsidRPr="003E255C" w:rsidRDefault="005E471E" w:rsidP="005E471E">
            <w:pPr>
              <w:spacing w:line="240" w:lineRule="atLeast"/>
              <w:rPr>
                <w:b/>
                <w:bCs/>
                <w:szCs w:val="24"/>
              </w:rPr>
            </w:pPr>
            <w:proofErr w:type="spellStart"/>
            <w:r w:rsidRPr="003E255C">
              <w:rPr>
                <w:b/>
                <w:bCs/>
                <w:szCs w:val="24"/>
              </w:rPr>
              <w:t>Closing</w:t>
            </w:r>
            <w:proofErr w:type="spellEnd"/>
            <w:r w:rsidRPr="003E255C">
              <w:rPr>
                <w:b/>
                <w:bCs/>
                <w:szCs w:val="24"/>
              </w:rPr>
              <w:t xml:space="preserve"> </w:t>
            </w:r>
            <w:proofErr w:type="spellStart"/>
            <w:r w:rsidRPr="003E255C">
              <w:rPr>
                <w:b/>
                <w:bCs/>
                <w:szCs w:val="24"/>
              </w:rPr>
              <w:t>Plenary</w:t>
            </w:r>
            <w:proofErr w:type="spellEnd"/>
          </w:p>
        </w:tc>
      </w:tr>
    </w:tbl>
    <w:p w:rsidR="005E471E" w:rsidRDefault="005E471E" w:rsidP="005E471E"/>
    <w:p w:rsidR="005E471E" w:rsidRDefault="005E471E" w:rsidP="00BB4AE5">
      <w:pPr>
        <w:pStyle w:val="Annex"/>
        <w:rPr>
          <w:lang w:val="en-US"/>
        </w:rPr>
      </w:pPr>
      <w:r>
        <w:rPr>
          <w:b/>
          <w:bCs/>
          <w:szCs w:val="24"/>
          <w:lang w:val="en-US"/>
        </w:rPr>
        <w:br w:type="page"/>
      </w:r>
      <w:r>
        <w:rPr>
          <w:lang w:val="en-US"/>
        </w:rPr>
        <w:lastRenderedPageBreak/>
        <w:t>ANNE</w:t>
      </w:r>
      <w:bookmarkStart w:id="3" w:name="_GoBack"/>
      <w:bookmarkEnd w:id="3"/>
      <w:r>
        <w:rPr>
          <w:lang w:val="en-US"/>
        </w:rPr>
        <w:t>X 2</w:t>
      </w:r>
      <w:r w:rsidR="00BB4AE5">
        <w:rPr>
          <w:lang w:val="en-US"/>
        </w:rPr>
        <w:br/>
      </w:r>
      <w:r w:rsidRPr="00BE3C60">
        <w:rPr>
          <w:lang w:val="en-US"/>
        </w:rPr>
        <w:t>(</w:t>
      </w:r>
      <w:r w:rsidR="00BB4AE5" w:rsidRPr="00BE3C60">
        <w:rPr>
          <w:caps w:val="0"/>
          <w:lang w:val="en-US"/>
        </w:rPr>
        <w:t>to</w:t>
      </w:r>
      <w:r w:rsidRPr="00BE3C60">
        <w:rPr>
          <w:lang w:val="en-US"/>
        </w:rPr>
        <w:t xml:space="preserve"> TSB C</w:t>
      </w:r>
      <w:r w:rsidR="00BB4AE5" w:rsidRPr="00BE3C60">
        <w:rPr>
          <w:caps w:val="0"/>
          <w:lang w:val="en-US"/>
        </w:rPr>
        <w:t>ircular</w:t>
      </w:r>
      <w:r w:rsidRPr="00BE3C60">
        <w:rPr>
          <w:lang w:val="en-US"/>
        </w:rPr>
        <w:t xml:space="preserve"> 192)</w:t>
      </w:r>
    </w:p>
    <w:tbl>
      <w:tblPr>
        <w:tblpPr w:leftFromText="180" w:rightFromText="180" w:vertAnchor="page" w:horzAnchor="margin" w:tblpY="2962"/>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8"/>
        <w:gridCol w:w="3448"/>
        <w:gridCol w:w="3249"/>
      </w:tblGrid>
      <w:tr w:rsidR="00BB4AE5" w:rsidRPr="00BB4AE5" w:rsidTr="00BB4AE5">
        <w:trPr>
          <w:trHeight w:val="1430"/>
        </w:trPr>
        <w:tc>
          <w:tcPr>
            <w:tcW w:w="3248" w:type="dxa"/>
          </w:tcPr>
          <w:p w:rsidR="00BB4AE5" w:rsidRPr="00BB4AE5" w:rsidRDefault="00BB4AE5" w:rsidP="00BB4AE5">
            <w:pPr>
              <w:jc w:val="center"/>
              <w:rPr>
                <w:noProof/>
                <w:lang w:val="en-US"/>
              </w:rPr>
            </w:pPr>
            <w:r>
              <w:rPr>
                <w:rFonts w:ascii="Trebuchet MS" w:hAnsi="Trebuchet MS" w:cs="Arial"/>
                <w:noProof/>
                <w:sz w:val="22"/>
                <w:szCs w:val="22"/>
                <w:lang w:val="en-US" w:eastAsia="zh-CN"/>
              </w:rPr>
              <w:drawing>
                <wp:inline distT="0" distB="0" distL="0" distR="0">
                  <wp:extent cx="1302385" cy="541020"/>
                  <wp:effectExtent l="0" t="0" r="0" b="0"/>
                  <wp:docPr id="3" name="Picture 3" descr="itu-with-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u-with-name"/>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2385" cy="541020"/>
                          </a:xfrm>
                          <a:prstGeom prst="rect">
                            <a:avLst/>
                          </a:prstGeom>
                          <a:noFill/>
                          <a:ln>
                            <a:noFill/>
                          </a:ln>
                        </pic:spPr>
                      </pic:pic>
                    </a:graphicData>
                  </a:graphic>
                </wp:inline>
              </w:drawing>
            </w:r>
          </w:p>
        </w:tc>
        <w:tc>
          <w:tcPr>
            <w:tcW w:w="3448" w:type="dxa"/>
          </w:tcPr>
          <w:p w:rsidR="00BB4AE5" w:rsidRPr="00BB4AE5" w:rsidRDefault="00BB4AE5" w:rsidP="00BB4AE5">
            <w:pPr>
              <w:jc w:val="center"/>
              <w:rPr>
                <w:rFonts w:ascii="Trebuchet MS" w:hAnsi="Trebuchet MS"/>
                <w:b/>
                <w:szCs w:val="22"/>
                <w:lang w:val="en-US"/>
              </w:rPr>
            </w:pPr>
            <w:r>
              <w:rPr>
                <w:noProof/>
                <w:lang w:val="en-US" w:eastAsia="zh-CN"/>
              </w:rPr>
              <w:drawing>
                <wp:anchor distT="0" distB="0" distL="114300" distR="114300" simplePos="0" relativeHeight="251661312" behindDoc="1" locked="0" layoutInCell="1" allowOverlap="1">
                  <wp:simplePos x="0" y="0"/>
                  <wp:positionH relativeFrom="column">
                    <wp:posOffset>848995</wp:posOffset>
                  </wp:positionH>
                  <wp:positionV relativeFrom="paragraph">
                    <wp:posOffset>109855</wp:posOffset>
                  </wp:positionV>
                  <wp:extent cx="669290" cy="775970"/>
                  <wp:effectExtent l="0" t="0" r="0" b="5080"/>
                  <wp:wrapTight wrapText="bothSides">
                    <wp:wrapPolygon edited="0">
                      <wp:start x="0" y="0"/>
                      <wp:lineTo x="0" y="21211"/>
                      <wp:lineTo x="20903" y="21211"/>
                      <wp:lineTo x="209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290" cy="775970"/>
                          </a:xfrm>
                          <a:prstGeom prst="rect">
                            <a:avLst/>
                          </a:prstGeom>
                          <a:noFill/>
                          <a:ln>
                            <a:noFill/>
                          </a:ln>
                        </pic:spPr>
                      </pic:pic>
                    </a:graphicData>
                  </a:graphic>
                </wp:anchor>
              </w:drawing>
            </w:r>
          </w:p>
          <w:p w:rsidR="00BB4AE5" w:rsidRPr="00BB4AE5" w:rsidRDefault="00BB4AE5" w:rsidP="00BB4AE5">
            <w:pPr>
              <w:jc w:val="center"/>
              <w:rPr>
                <w:rFonts w:ascii="Trebuchet MS" w:hAnsi="Trebuchet MS"/>
                <w:b/>
                <w:sz w:val="20"/>
                <w:lang w:val="en-US"/>
              </w:rPr>
            </w:pPr>
          </w:p>
        </w:tc>
        <w:tc>
          <w:tcPr>
            <w:tcW w:w="3249" w:type="dxa"/>
          </w:tcPr>
          <w:p w:rsidR="00BB4AE5" w:rsidRPr="00BB4AE5" w:rsidRDefault="00BB4AE5" w:rsidP="00BB4AE5">
            <w:pPr>
              <w:jc w:val="center"/>
              <w:rPr>
                <w:noProof/>
                <w:lang w:val="en-US"/>
              </w:rPr>
            </w:pPr>
            <w:r>
              <w:rPr>
                <w:noProof/>
                <w:lang w:val="en-US" w:eastAsia="zh-CN"/>
              </w:rPr>
              <w:drawing>
                <wp:anchor distT="0" distB="0" distL="114300" distR="114300" simplePos="0" relativeHeight="251662336" behindDoc="1" locked="0" layoutInCell="1" allowOverlap="1">
                  <wp:simplePos x="0" y="0"/>
                  <wp:positionH relativeFrom="column">
                    <wp:posOffset>546100</wp:posOffset>
                  </wp:positionH>
                  <wp:positionV relativeFrom="paragraph">
                    <wp:posOffset>224155</wp:posOffset>
                  </wp:positionV>
                  <wp:extent cx="993775" cy="595630"/>
                  <wp:effectExtent l="0" t="0" r="0" b="0"/>
                  <wp:wrapTight wrapText="bothSides">
                    <wp:wrapPolygon edited="0">
                      <wp:start x="0" y="0"/>
                      <wp:lineTo x="0" y="20725"/>
                      <wp:lineTo x="21117" y="20725"/>
                      <wp:lineTo x="21117" y="0"/>
                      <wp:lineTo x="0" y="0"/>
                    </wp:wrapPolygon>
                  </wp:wrapTight>
                  <wp:docPr id="7" name="Picture 7" descr="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TA.jpg"/>
                          <pic:cNvPicPr>
                            <a:picLocks noChangeAspect="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3775" cy="595630"/>
                          </a:xfrm>
                          <a:prstGeom prst="rect">
                            <a:avLst/>
                          </a:prstGeom>
                          <a:noFill/>
                          <a:ln>
                            <a:noFill/>
                          </a:ln>
                        </pic:spPr>
                      </pic:pic>
                    </a:graphicData>
                  </a:graphic>
                </wp:anchor>
              </w:drawing>
            </w:r>
          </w:p>
        </w:tc>
      </w:tr>
    </w:tbl>
    <w:p w:rsidR="005E471E" w:rsidRPr="00BB4AE5" w:rsidRDefault="005E471E" w:rsidP="005E471E">
      <w:pPr>
        <w:spacing w:before="100" w:beforeAutospacing="1" w:after="100" w:afterAutospacing="1" w:line="240" w:lineRule="atLeast"/>
        <w:jc w:val="center"/>
        <w:outlineLvl w:val="2"/>
        <w:rPr>
          <w:rStyle w:val="Strong"/>
          <w:szCs w:val="24"/>
          <w:lang w:val="en-US"/>
        </w:rPr>
      </w:pPr>
    </w:p>
    <w:p w:rsidR="005E471E" w:rsidRPr="0036357A" w:rsidRDefault="005E471E" w:rsidP="005E471E">
      <w:pPr>
        <w:spacing w:before="100" w:beforeAutospacing="1" w:after="100" w:afterAutospacing="1" w:line="240" w:lineRule="atLeast"/>
        <w:jc w:val="center"/>
        <w:outlineLvl w:val="2"/>
        <w:rPr>
          <w:b/>
          <w:bCs/>
          <w:szCs w:val="24"/>
          <w:lang w:val="en-US"/>
        </w:rPr>
      </w:pPr>
      <w:r w:rsidRPr="005E471E">
        <w:rPr>
          <w:rStyle w:val="Strong"/>
          <w:szCs w:val="24"/>
          <w:lang w:val="en-US"/>
        </w:rPr>
        <w:t xml:space="preserve">ITU Regional Workshop on Bridging the Standardization Gap </w:t>
      </w:r>
      <w:r w:rsidRPr="005E471E">
        <w:rPr>
          <w:rStyle w:val="Strong"/>
          <w:szCs w:val="24"/>
          <w:lang w:val="en-US"/>
        </w:rPr>
        <w:br/>
      </w:r>
      <w:r w:rsidRPr="0036357A">
        <w:rPr>
          <w:b/>
          <w:bCs/>
          <w:szCs w:val="24"/>
          <w:lang w:val="en-US"/>
        </w:rPr>
        <w:t>and</w:t>
      </w:r>
      <w:r w:rsidRPr="0036357A">
        <w:rPr>
          <w:b/>
          <w:bCs/>
          <w:szCs w:val="24"/>
          <w:lang w:val="en-US"/>
        </w:rPr>
        <w:br/>
        <w:t>Interactive Training Session</w:t>
      </w:r>
      <w:r w:rsidRPr="005E471E">
        <w:rPr>
          <w:b/>
          <w:bCs/>
          <w:szCs w:val="24"/>
          <w:lang w:val="en-US"/>
        </w:rPr>
        <w:t>: Simulated Study Group Meeting</w:t>
      </w:r>
      <w:r w:rsidRPr="0036357A">
        <w:rPr>
          <w:b/>
          <w:bCs/>
          <w:szCs w:val="24"/>
          <w:lang w:val="en-US"/>
        </w:rPr>
        <w:t xml:space="preserve"> </w:t>
      </w:r>
    </w:p>
    <w:p w:rsidR="005E471E" w:rsidRPr="0036357A" w:rsidRDefault="005E471E" w:rsidP="005E471E">
      <w:pPr>
        <w:spacing w:before="100" w:beforeAutospacing="1" w:after="100" w:afterAutospacing="1" w:line="240" w:lineRule="atLeast"/>
        <w:jc w:val="center"/>
        <w:outlineLvl w:val="2"/>
        <w:rPr>
          <w:b/>
          <w:bCs/>
          <w:szCs w:val="24"/>
        </w:rPr>
      </w:pPr>
      <w:r w:rsidRPr="0036357A">
        <w:rPr>
          <w:b/>
          <w:bCs/>
          <w:szCs w:val="24"/>
        </w:rPr>
        <w:t>(</w:t>
      </w:r>
      <w:proofErr w:type="spellStart"/>
      <w:r w:rsidRPr="0036357A">
        <w:rPr>
          <w:b/>
          <w:bCs/>
          <w:szCs w:val="24"/>
        </w:rPr>
        <w:t>Nadi</w:t>
      </w:r>
      <w:proofErr w:type="spellEnd"/>
      <w:r w:rsidRPr="0036357A">
        <w:rPr>
          <w:b/>
          <w:bCs/>
          <w:szCs w:val="24"/>
        </w:rPr>
        <w:t xml:space="preserve">, </w:t>
      </w:r>
      <w:proofErr w:type="spellStart"/>
      <w:r w:rsidRPr="0036357A">
        <w:rPr>
          <w:b/>
          <w:bCs/>
          <w:szCs w:val="24"/>
        </w:rPr>
        <w:t>Fiji</w:t>
      </w:r>
      <w:proofErr w:type="spellEnd"/>
      <w:r w:rsidRPr="0036357A">
        <w:rPr>
          <w:b/>
          <w:bCs/>
          <w:szCs w:val="24"/>
        </w:rPr>
        <w:t xml:space="preserve">, 4-6 </w:t>
      </w:r>
      <w:proofErr w:type="spellStart"/>
      <w:r w:rsidRPr="0036357A">
        <w:rPr>
          <w:b/>
          <w:bCs/>
          <w:szCs w:val="24"/>
        </w:rPr>
        <w:t>July</w:t>
      </w:r>
      <w:proofErr w:type="spellEnd"/>
      <w:r w:rsidRPr="0036357A">
        <w:rPr>
          <w:b/>
          <w:bCs/>
          <w:szCs w:val="24"/>
        </w:rPr>
        <w:t xml:space="preserve"> 2011)</w:t>
      </w:r>
    </w:p>
    <w:p w:rsidR="005E471E" w:rsidRPr="005E2B15" w:rsidRDefault="005E471E" w:rsidP="005E471E">
      <w:pPr>
        <w:jc w:val="center"/>
        <w:rPr>
          <w:rFonts w:eastAsia="Arial Unicode MS"/>
          <w:bCs/>
          <w:szCs w:val="24"/>
        </w:rPr>
      </w:pPr>
      <w:proofErr w:type="spellStart"/>
      <w:r w:rsidRPr="0036357A">
        <w:rPr>
          <w:rFonts w:eastAsia="Arial Unicode MS"/>
          <w:bCs/>
          <w:szCs w:val="24"/>
        </w:rPr>
        <w:t>Venue</w:t>
      </w:r>
      <w:proofErr w:type="spellEnd"/>
      <w:r w:rsidRPr="0036357A">
        <w:rPr>
          <w:rFonts w:eastAsia="Arial Unicode MS"/>
          <w:bCs/>
          <w:szCs w:val="24"/>
        </w:rPr>
        <w:t xml:space="preserve">: </w:t>
      </w:r>
      <w:proofErr w:type="spellStart"/>
      <w:r w:rsidRPr="0036357A">
        <w:rPr>
          <w:rFonts w:eastAsia="Arial Unicode MS"/>
          <w:bCs/>
          <w:szCs w:val="24"/>
        </w:rPr>
        <w:t>Tanoa</w:t>
      </w:r>
      <w:proofErr w:type="spellEnd"/>
      <w:r w:rsidRPr="0036357A">
        <w:rPr>
          <w:rFonts w:eastAsia="Arial Unicode MS"/>
          <w:bCs/>
          <w:szCs w:val="24"/>
        </w:rPr>
        <w:t xml:space="preserve"> International Hotel, </w:t>
      </w:r>
      <w:proofErr w:type="spellStart"/>
      <w:r w:rsidRPr="0036357A">
        <w:rPr>
          <w:rFonts w:eastAsia="Arial Unicode MS"/>
          <w:bCs/>
          <w:szCs w:val="24"/>
        </w:rPr>
        <w:t>Nadi</w:t>
      </w:r>
      <w:proofErr w:type="spellEnd"/>
      <w:r w:rsidRPr="0036357A">
        <w:rPr>
          <w:rFonts w:eastAsia="Arial Unicode MS"/>
          <w:bCs/>
          <w:szCs w:val="24"/>
        </w:rPr>
        <w:t xml:space="preserve">, </w:t>
      </w:r>
      <w:proofErr w:type="spellStart"/>
      <w:r w:rsidRPr="0036357A">
        <w:rPr>
          <w:rFonts w:eastAsia="Arial Unicode MS"/>
          <w:bCs/>
          <w:szCs w:val="24"/>
        </w:rPr>
        <w:t>Fiji</w:t>
      </w:r>
      <w:proofErr w:type="spellEnd"/>
    </w:p>
    <w:p w:rsidR="005E471E" w:rsidRPr="005E2B15" w:rsidRDefault="005E471E" w:rsidP="005E471E">
      <w:pPr>
        <w:jc w:val="center"/>
        <w:rPr>
          <w:rFonts w:eastAsia="Arial Unicode MS"/>
          <w:bCs/>
          <w:szCs w:val="24"/>
        </w:rPr>
      </w:pPr>
    </w:p>
    <w:p w:rsidR="005E471E" w:rsidRPr="005E471E" w:rsidRDefault="005E471E" w:rsidP="005E471E">
      <w:pPr>
        <w:jc w:val="center"/>
        <w:rPr>
          <w:rFonts w:ascii="Times New Roman Bold" w:eastAsia="Arial Unicode MS" w:hAnsi="Times New Roman Bold" w:cs="Times New Roman Bold"/>
          <w:b/>
          <w:szCs w:val="24"/>
          <w:u w:val="single"/>
          <w:lang w:val="en-US"/>
        </w:rPr>
      </w:pPr>
      <w:r w:rsidRPr="005E471E">
        <w:rPr>
          <w:rFonts w:ascii="Times New Roman Bold" w:eastAsia="Arial Unicode MS" w:hAnsi="Times New Roman Bold" w:cs="Times New Roman Bold"/>
          <w:b/>
          <w:szCs w:val="24"/>
          <w:u w:val="single"/>
          <w:lang w:val="en-US"/>
        </w:rPr>
        <w:t>PRACTICAL INFORMATION</w:t>
      </w:r>
    </w:p>
    <w:p w:rsidR="005E471E" w:rsidRPr="005E471E" w:rsidRDefault="005E471E" w:rsidP="005E471E">
      <w:pPr>
        <w:jc w:val="center"/>
        <w:rPr>
          <w:rFonts w:ascii="Times New Roman Bold" w:eastAsia="Arial Unicode MS" w:hAnsi="Times New Roman Bold" w:cs="Times New Roman Bold"/>
          <w:b/>
          <w:color w:val="1F497D"/>
          <w:szCs w:val="24"/>
          <w:u w:val="single"/>
          <w:lang w:val="en-US"/>
        </w:rPr>
      </w:pPr>
    </w:p>
    <w:p w:rsidR="005E471E" w:rsidRPr="005E471E" w:rsidRDefault="005E471E" w:rsidP="005E471E">
      <w:pPr>
        <w:rPr>
          <w:rFonts w:eastAsia="Arial Unicode MS"/>
          <w:b/>
          <w:szCs w:val="24"/>
          <w:u w:val="single"/>
          <w:lang w:val="en-US"/>
        </w:rPr>
      </w:pPr>
      <w:r w:rsidRPr="005E471E">
        <w:rPr>
          <w:rFonts w:eastAsia="Arial Unicode MS"/>
          <w:b/>
          <w:szCs w:val="24"/>
          <w:lang w:val="en-US"/>
        </w:rPr>
        <w:t>Venue For Workshop and Training</w:t>
      </w:r>
    </w:p>
    <w:p w:rsidR="005E471E" w:rsidRPr="005E471E" w:rsidRDefault="005E471E" w:rsidP="005E471E">
      <w:pPr>
        <w:jc w:val="both"/>
        <w:rPr>
          <w:rFonts w:eastAsia="Arial Unicode MS"/>
          <w:b/>
          <w:szCs w:val="24"/>
          <w:lang w:val="en-US"/>
        </w:rPr>
      </w:pPr>
      <w:proofErr w:type="spellStart"/>
      <w:r w:rsidRPr="005E471E">
        <w:rPr>
          <w:rFonts w:eastAsia="Arial Unicode MS"/>
          <w:b/>
          <w:color w:val="000000"/>
          <w:szCs w:val="24"/>
          <w:lang w:val="en-US"/>
        </w:rPr>
        <w:t>Tanoa</w:t>
      </w:r>
      <w:proofErr w:type="spellEnd"/>
      <w:r w:rsidRPr="005E471E">
        <w:rPr>
          <w:rFonts w:eastAsia="Arial Unicode MS"/>
          <w:b/>
          <w:color w:val="000000"/>
          <w:szCs w:val="24"/>
          <w:lang w:val="en-US"/>
        </w:rPr>
        <w:t xml:space="preserve"> International Hotel</w:t>
      </w:r>
    </w:p>
    <w:p w:rsidR="005E471E" w:rsidRPr="005E471E" w:rsidRDefault="005E471E" w:rsidP="005E471E">
      <w:pPr>
        <w:jc w:val="both"/>
        <w:rPr>
          <w:rFonts w:eastAsia="Arial Unicode MS"/>
          <w:szCs w:val="24"/>
          <w:lang w:val="en-US"/>
        </w:rPr>
      </w:pPr>
      <w:r w:rsidRPr="005E471E">
        <w:rPr>
          <w:rFonts w:eastAsia="Arial Unicode MS"/>
          <w:szCs w:val="24"/>
          <w:lang w:val="en-US"/>
        </w:rPr>
        <w:t xml:space="preserve">Address: </w:t>
      </w:r>
      <w:proofErr w:type="spellStart"/>
      <w:r w:rsidRPr="005E471E">
        <w:rPr>
          <w:rFonts w:eastAsia="Arial Unicode MS"/>
          <w:szCs w:val="24"/>
          <w:lang w:val="en-US"/>
        </w:rPr>
        <w:t>Votualevu</w:t>
      </w:r>
      <w:proofErr w:type="spellEnd"/>
      <w:r w:rsidRPr="005E471E">
        <w:rPr>
          <w:rFonts w:eastAsia="Arial Unicode MS"/>
          <w:szCs w:val="24"/>
          <w:lang w:val="en-US"/>
        </w:rPr>
        <w:t xml:space="preserve"> Road, </w:t>
      </w:r>
      <w:proofErr w:type="spellStart"/>
      <w:r w:rsidRPr="005E471E">
        <w:rPr>
          <w:rFonts w:eastAsia="Arial Unicode MS"/>
          <w:szCs w:val="24"/>
          <w:lang w:val="en-US"/>
        </w:rPr>
        <w:t>Namaka</w:t>
      </w:r>
      <w:proofErr w:type="spellEnd"/>
      <w:r w:rsidRPr="005E471E">
        <w:rPr>
          <w:rFonts w:eastAsia="Arial Unicode MS"/>
          <w:szCs w:val="24"/>
          <w:lang w:val="en-US"/>
        </w:rPr>
        <w:t xml:space="preserve">, </w:t>
      </w:r>
      <w:proofErr w:type="spellStart"/>
      <w:r w:rsidRPr="005E471E">
        <w:rPr>
          <w:rFonts w:eastAsia="Arial Unicode MS"/>
          <w:szCs w:val="24"/>
          <w:lang w:val="en-US"/>
        </w:rPr>
        <w:t>Nadi</w:t>
      </w:r>
      <w:proofErr w:type="spellEnd"/>
      <w:r w:rsidRPr="005E471E">
        <w:rPr>
          <w:rFonts w:eastAsia="Arial Unicode MS"/>
          <w:szCs w:val="24"/>
          <w:lang w:val="en-US"/>
        </w:rPr>
        <w:t>, Fiji</w:t>
      </w:r>
    </w:p>
    <w:p w:rsidR="005E471E" w:rsidRPr="005E471E" w:rsidRDefault="005E471E" w:rsidP="005E471E">
      <w:pPr>
        <w:jc w:val="both"/>
        <w:rPr>
          <w:rFonts w:eastAsia="Arial Unicode MS"/>
          <w:szCs w:val="24"/>
          <w:lang w:val="en-US"/>
        </w:rPr>
      </w:pPr>
      <w:r w:rsidRPr="005E471E">
        <w:rPr>
          <w:rFonts w:eastAsia="Arial Unicode MS"/>
          <w:szCs w:val="24"/>
          <w:lang w:val="en-US"/>
        </w:rPr>
        <w:t>Tel: +679 672 0277</w:t>
      </w:r>
    </w:p>
    <w:p w:rsidR="005E471E" w:rsidRPr="005E471E" w:rsidRDefault="005E471E" w:rsidP="005E471E">
      <w:pPr>
        <w:jc w:val="both"/>
        <w:rPr>
          <w:rFonts w:eastAsia="Arial Unicode MS"/>
          <w:szCs w:val="24"/>
          <w:lang w:val="en-US"/>
        </w:rPr>
      </w:pPr>
      <w:r w:rsidRPr="005E471E">
        <w:rPr>
          <w:rFonts w:eastAsia="Arial Unicode MS"/>
          <w:szCs w:val="24"/>
          <w:lang w:val="en-US"/>
        </w:rPr>
        <w:t>Fax: +679 672 0191</w:t>
      </w:r>
    </w:p>
    <w:p w:rsidR="005E471E" w:rsidRPr="005E471E" w:rsidRDefault="005E471E" w:rsidP="005E471E">
      <w:pPr>
        <w:jc w:val="both"/>
        <w:rPr>
          <w:rFonts w:eastAsia="Arial Unicode MS"/>
          <w:szCs w:val="24"/>
          <w:lang w:val="en-US"/>
        </w:rPr>
      </w:pPr>
      <w:r w:rsidRPr="005E471E">
        <w:rPr>
          <w:rFonts w:eastAsia="Arial Unicode MS"/>
          <w:szCs w:val="24"/>
          <w:lang w:val="en-US"/>
        </w:rPr>
        <w:t xml:space="preserve">e-mail: </w:t>
      </w:r>
      <w:hyperlink r:id="rId27" w:history="1">
        <w:r w:rsidRPr="005E471E">
          <w:rPr>
            <w:rStyle w:val="Hyperlink"/>
            <w:rFonts w:eastAsia="Arial Unicode MS"/>
            <w:szCs w:val="24"/>
            <w:lang w:val="en-US"/>
          </w:rPr>
          <w:t>mere@tanoahotels.com.fj</w:t>
        </w:r>
      </w:hyperlink>
      <w:r w:rsidRPr="005E471E">
        <w:rPr>
          <w:rFonts w:eastAsia="Arial Unicode MS"/>
          <w:szCs w:val="24"/>
          <w:lang w:val="en-US"/>
        </w:rPr>
        <w:t xml:space="preserve"> and </w:t>
      </w:r>
      <w:hyperlink r:id="rId28" w:history="1">
        <w:r w:rsidRPr="005E471E">
          <w:rPr>
            <w:rStyle w:val="Hyperlink"/>
            <w:rFonts w:eastAsia="Arial Unicode MS"/>
            <w:szCs w:val="24"/>
            <w:lang w:val="en-US"/>
          </w:rPr>
          <w:t>vika@tanoahotels.com.fj</w:t>
        </w:r>
      </w:hyperlink>
      <w:r w:rsidRPr="005E471E">
        <w:rPr>
          <w:rFonts w:eastAsia="Arial Unicode MS"/>
          <w:szCs w:val="24"/>
          <w:lang w:val="en-US"/>
        </w:rPr>
        <w:t xml:space="preserve"> </w:t>
      </w:r>
    </w:p>
    <w:p w:rsidR="005E471E" w:rsidRPr="005E471E" w:rsidRDefault="005E471E" w:rsidP="005E471E">
      <w:pPr>
        <w:jc w:val="both"/>
        <w:rPr>
          <w:rFonts w:eastAsia="Arial Unicode MS"/>
          <w:szCs w:val="24"/>
          <w:lang w:val="en-US"/>
        </w:rPr>
      </w:pPr>
    </w:p>
    <w:p w:rsidR="005E471E" w:rsidRPr="005E471E" w:rsidRDefault="005E471E" w:rsidP="005E471E">
      <w:pPr>
        <w:jc w:val="both"/>
        <w:rPr>
          <w:rFonts w:eastAsia="Arial Unicode MS"/>
          <w:szCs w:val="24"/>
          <w:lang w:val="en-US"/>
        </w:rPr>
      </w:pPr>
    </w:p>
    <w:p w:rsidR="005E471E" w:rsidRPr="005E471E" w:rsidRDefault="005E471E" w:rsidP="005E471E">
      <w:pPr>
        <w:jc w:val="both"/>
        <w:rPr>
          <w:rFonts w:eastAsia="Arial Unicode MS"/>
          <w:b/>
          <w:bCs/>
          <w:szCs w:val="24"/>
          <w:lang w:val="en-US"/>
        </w:rPr>
      </w:pPr>
      <w:r w:rsidRPr="005E471E">
        <w:rPr>
          <w:rFonts w:eastAsia="Arial Unicode MS"/>
          <w:b/>
          <w:bCs/>
          <w:szCs w:val="24"/>
          <w:lang w:val="en-US"/>
        </w:rPr>
        <w:t xml:space="preserve">Face to Face Registration And Identification </w:t>
      </w:r>
      <w:proofErr w:type="spellStart"/>
      <w:r w:rsidRPr="005E471E">
        <w:rPr>
          <w:rFonts w:eastAsia="Arial Unicode MS"/>
          <w:b/>
          <w:bCs/>
          <w:szCs w:val="24"/>
          <w:lang w:val="en-US"/>
        </w:rPr>
        <w:t>Bages</w:t>
      </w:r>
      <w:proofErr w:type="spellEnd"/>
    </w:p>
    <w:p w:rsidR="005E471E" w:rsidRPr="005E471E" w:rsidRDefault="005E471E" w:rsidP="005E471E">
      <w:pPr>
        <w:ind w:right="-680"/>
        <w:jc w:val="both"/>
        <w:rPr>
          <w:rFonts w:eastAsia="Arial Unicode MS"/>
          <w:szCs w:val="24"/>
          <w:lang w:val="en-US"/>
        </w:rPr>
      </w:pPr>
      <w:r w:rsidRPr="005E471E">
        <w:rPr>
          <w:rFonts w:eastAsia="Arial Unicode MS"/>
          <w:szCs w:val="24"/>
          <w:lang w:val="en-US"/>
        </w:rPr>
        <w:t>Registration will commence at 8am on Monday 4th July. Name badges will be made available at the Registration Desk outside the conference room. For identification and security reasons, all delegates are requested to wear the meeting badges at all times during the meeting.</w:t>
      </w:r>
    </w:p>
    <w:p w:rsidR="005E471E" w:rsidRPr="005E471E" w:rsidRDefault="005E471E" w:rsidP="005E471E">
      <w:pPr>
        <w:ind w:left="360" w:hanging="360"/>
        <w:jc w:val="both"/>
        <w:rPr>
          <w:rFonts w:eastAsia="Arial Unicode MS"/>
          <w:b/>
          <w:szCs w:val="24"/>
          <w:lang w:val="en-US"/>
        </w:rPr>
      </w:pPr>
    </w:p>
    <w:p w:rsidR="005E471E" w:rsidRPr="005E471E" w:rsidRDefault="005E471E" w:rsidP="005E471E">
      <w:pPr>
        <w:ind w:left="360" w:hanging="360"/>
        <w:jc w:val="both"/>
        <w:rPr>
          <w:rFonts w:eastAsia="Arial Unicode MS"/>
          <w:b/>
          <w:szCs w:val="24"/>
          <w:lang w:val="en-US"/>
        </w:rPr>
      </w:pPr>
      <w:r w:rsidRPr="005E471E">
        <w:rPr>
          <w:rFonts w:eastAsia="Arial Unicode MS"/>
          <w:b/>
          <w:szCs w:val="24"/>
          <w:lang w:val="en-US"/>
        </w:rPr>
        <w:t>Visa and Immigration Requirements</w:t>
      </w:r>
    </w:p>
    <w:p w:rsidR="005E471E" w:rsidRPr="005E471E" w:rsidRDefault="005E471E" w:rsidP="005E471E">
      <w:pPr>
        <w:ind w:right="-590"/>
        <w:jc w:val="both"/>
        <w:rPr>
          <w:rFonts w:eastAsia="Arial Unicode MS"/>
          <w:szCs w:val="24"/>
          <w:lang w:val="en-US"/>
        </w:rPr>
      </w:pPr>
      <w:r w:rsidRPr="005E471E">
        <w:rPr>
          <w:rFonts w:eastAsia="Arial Unicode MS"/>
          <w:szCs w:val="24"/>
          <w:lang w:val="en-US"/>
        </w:rPr>
        <w:t xml:space="preserve">All travelers to Fiji must have a </w:t>
      </w:r>
      <w:r w:rsidRPr="005E471E">
        <w:rPr>
          <w:rFonts w:eastAsia="Arial Unicode MS"/>
          <w:b/>
          <w:szCs w:val="24"/>
          <w:lang w:val="en-US"/>
        </w:rPr>
        <w:t>valid passport for at least six (6) months</w:t>
      </w:r>
      <w:r w:rsidRPr="005E471E">
        <w:rPr>
          <w:rFonts w:eastAsia="Arial Unicode MS"/>
          <w:szCs w:val="24"/>
          <w:lang w:val="en-US"/>
        </w:rPr>
        <w:t xml:space="preserve"> beyond the intended period of stay and a ticket for return or onward travel to another country to which he/she is authorized to enter, is required.  Citizens of most Pacific Islands countries are exempt an entry visa. Please check with your travel agents the appropriate visas and documentation necessary for your entry into Fiji.</w:t>
      </w:r>
    </w:p>
    <w:p w:rsidR="005E471E" w:rsidRPr="005E471E" w:rsidRDefault="005E471E" w:rsidP="005E471E">
      <w:pPr>
        <w:spacing w:before="0"/>
        <w:jc w:val="both"/>
        <w:rPr>
          <w:rFonts w:eastAsia="Arial Unicode MS"/>
          <w:szCs w:val="24"/>
          <w:lang w:val="en-US"/>
        </w:rPr>
      </w:pPr>
    </w:p>
    <w:p w:rsidR="005E471E" w:rsidRPr="005E471E" w:rsidRDefault="005E471E" w:rsidP="005E471E">
      <w:pPr>
        <w:spacing w:before="0"/>
        <w:ind w:right="-590"/>
        <w:jc w:val="both"/>
        <w:rPr>
          <w:rFonts w:eastAsia="Arial Unicode MS"/>
          <w:color w:val="000000"/>
          <w:szCs w:val="24"/>
          <w:lang w:val="en-US"/>
        </w:rPr>
      </w:pPr>
      <w:r w:rsidRPr="005E471E">
        <w:rPr>
          <w:rFonts w:eastAsia="Arial Unicode MS"/>
          <w:szCs w:val="24"/>
          <w:lang w:val="en-US"/>
        </w:rPr>
        <w:lastRenderedPageBreak/>
        <w:t xml:space="preserve">The responsible authority on entry requirements and issuing permits into Fiji is the Department of </w:t>
      </w:r>
      <w:hyperlink r:id="rId29" w:history="1">
        <w:r w:rsidRPr="005E471E">
          <w:rPr>
            <w:rFonts w:eastAsia="Arial Unicode MS"/>
            <w:szCs w:val="24"/>
            <w:lang w:val="en-US"/>
          </w:rPr>
          <w:t>Immigration</w:t>
        </w:r>
      </w:hyperlink>
      <w:r w:rsidRPr="005E471E">
        <w:rPr>
          <w:rFonts w:eastAsia="Arial Unicode MS"/>
          <w:szCs w:val="24"/>
          <w:lang w:val="en-US"/>
        </w:rPr>
        <w:t xml:space="preserve">  </w:t>
      </w:r>
      <w:hyperlink r:id="rId30" w:history="1">
        <w:r w:rsidRPr="005E471E">
          <w:rPr>
            <w:rStyle w:val="Hyperlink"/>
            <w:rFonts w:eastAsia="Arial Unicode MS"/>
            <w:szCs w:val="24"/>
            <w:lang w:val="en-US"/>
          </w:rPr>
          <w:t>http://www.immigration.gov.fj/</w:t>
        </w:r>
      </w:hyperlink>
      <w:r w:rsidRPr="005E471E">
        <w:rPr>
          <w:rFonts w:eastAsia="Arial Unicode MS"/>
          <w:color w:val="000000"/>
          <w:szCs w:val="24"/>
          <w:lang w:val="en-US"/>
        </w:rPr>
        <w:t xml:space="preserve">. </w:t>
      </w:r>
    </w:p>
    <w:p w:rsidR="005E471E" w:rsidRPr="008F717A" w:rsidRDefault="005E471E" w:rsidP="005E471E">
      <w:pPr>
        <w:pStyle w:val="Heading1"/>
        <w:jc w:val="both"/>
        <w:rPr>
          <w:rFonts w:eastAsia="Arial Unicode MS"/>
          <w:szCs w:val="24"/>
        </w:rPr>
      </w:pPr>
      <w:r w:rsidRPr="008F717A">
        <w:rPr>
          <w:rFonts w:eastAsia="Arial Unicode MS"/>
          <w:szCs w:val="24"/>
        </w:rPr>
        <w:t>Departure Tax</w:t>
      </w:r>
    </w:p>
    <w:p w:rsidR="005E471E" w:rsidRPr="005E471E" w:rsidRDefault="005E471E" w:rsidP="005E471E">
      <w:pPr>
        <w:ind w:right="-680"/>
        <w:jc w:val="both"/>
        <w:rPr>
          <w:rFonts w:eastAsia="Arial Unicode MS"/>
          <w:szCs w:val="24"/>
          <w:lang w:val="en-US"/>
        </w:rPr>
      </w:pPr>
      <w:r w:rsidRPr="005E471E">
        <w:rPr>
          <w:rFonts w:eastAsia="Arial Unicode MS"/>
          <w:szCs w:val="24"/>
          <w:lang w:val="en-US"/>
        </w:rPr>
        <w:t xml:space="preserve">A Departure Tax of F$20 is payable at </w:t>
      </w:r>
      <w:proofErr w:type="spellStart"/>
      <w:r w:rsidRPr="005E471E">
        <w:rPr>
          <w:rFonts w:eastAsia="Arial Unicode MS"/>
          <w:szCs w:val="24"/>
          <w:lang w:val="en-US"/>
        </w:rPr>
        <w:t>Nadi</w:t>
      </w:r>
      <w:proofErr w:type="spellEnd"/>
      <w:r w:rsidRPr="005E471E">
        <w:rPr>
          <w:rFonts w:eastAsia="Arial Unicode MS"/>
          <w:szCs w:val="24"/>
          <w:lang w:val="en-US"/>
        </w:rPr>
        <w:t xml:space="preserve"> Airport on departure. Most airlines include the Departure Tax in their ticket prices.</w:t>
      </w:r>
    </w:p>
    <w:p w:rsidR="005E471E" w:rsidRPr="005E471E" w:rsidRDefault="005E471E" w:rsidP="005E471E">
      <w:pPr>
        <w:ind w:right="-680"/>
        <w:rPr>
          <w:rFonts w:eastAsia="Arial Unicode MS"/>
          <w:szCs w:val="24"/>
          <w:lang w:val="en-US"/>
        </w:rPr>
      </w:pPr>
    </w:p>
    <w:p w:rsidR="005E471E" w:rsidRPr="005E471E" w:rsidRDefault="005E471E" w:rsidP="005E471E">
      <w:pPr>
        <w:rPr>
          <w:rFonts w:eastAsia="Arial Unicode MS"/>
          <w:b/>
          <w:szCs w:val="24"/>
          <w:lang w:val="en-US"/>
        </w:rPr>
      </w:pPr>
      <w:r w:rsidRPr="005E471E">
        <w:rPr>
          <w:rFonts w:eastAsia="Arial Unicode MS"/>
          <w:b/>
          <w:szCs w:val="24"/>
          <w:lang w:val="en-US"/>
        </w:rPr>
        <w:t>Hotel Accommodation – All Prices are in Fiji Dollars (FJD)</w:t>
      </w:r>
    </w:p>
    <w:p w:rsidR="005E471E" w:rsidRPr="00837184" w:rsidRDefault="005E471E" w:rsidP="005E471E">
      <w:pPr>
        <w:pStyle w:val="BodyTextIndent"/>
        <w:spacing w:after="0"/>
        <w:ind w:left="0" w:right="-860"/>
        <w:rPr>
          <w:rFonts w:eastAsia="Arial Unicode MS"/>
          <w:szCs w:val="24"/>
          <w:lang w:val="en-US"/>
        </w:rPr>
      </w:pPr>
      <w:r w:rsidRPr="00837184">
        <w:rPr>
          <w:rFonts w:eastAsia="Arial Unicode MS"/>
          <w:szCs w:val="24"/>
          <w:lang w:val="en-US"/>
        </w:rPr>
        <w:t>All participants are required to book directly with the hotels</w:t>
      </w:r>
      <w:r>
        <w:rPr>
          <w:rFonts w:eastAsia="Arial Unicode MS"/>
          <w:szCs w:val="24"/>
          <w:lang w:val="en-US"/>
        </w:rPr>
        <w:t>.</w:t>
      </w:r>
    </w:p>
    <w:p w:rsidR="005E471E" w:rsidRPr="005E471E" w:rsidRDefault="005E471E" w:rsidP="005E471E">
      <w:pPr>
        <w:rPr>
          <w:rFonts w:eastAsia="Arial Unicode MS"/>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5E471E" w:rsidRPr="00E141B7" w:rsidTr="008A6CB1">
        <w:tc>
          <w:tcPr>
            <w:tcW w:w="4788" w:type="dxa"/>
          </w:tcPr>
          <w:p w:rsidR="005E471E" w:rsidRPr="005E471E" w:rsidRDefault="005E471E" w:rsidP="008A6CB1">
            <w:pPr>
              <w:rPr>
                <w:b/>
                <w:szCs w:val="24"/>
                <w:lang w:val="en-US"/>
              </w:rPr>
            </w:pPr>
            <w:r w:rsidRPr="005E471E">
              <w:rPr>
                <w:b/>
                <w:szCs w:val="24"/>
                <w:lang w:val="en-US"/>
              </w:rPr>
              <w:t>a. TANOA International Hotel (Training Venue)</w:t>
            </w:r>
          </w:p>
          <w:p w:rsidR="005E471E" w:rsidRPr="005E471E" w:rsidRDefault="005E471E" w:rsidP="008A6CB1">
            <w:pPr>
              <w:rPr>
                <w:szCs w:val="24"/>
                <w:lang w:val="en-US"/>
              </w:rPr>
            </w:pPr>
            <w:r w:rsidRPr="005E471E">
              <w:rPr>
                <w:szCs w:val="24"/>
                <w:lang w:val="en-US"/>
              </w:rPr>
              <w:t xml:space="preserve">  </w:t>
            </w:r>
            <w:proofErr w:type="spellStart"/>
            <w:r w:rsidRPr="005E471E">
              <w:rPr>
                <w:szCs w:val="24"/>
                <w:lang w:val="en-US"/>
              </w:rPr>
              <w:t>Votualevu</w:t>
            </w:r>
            <w:proofErr w:type="spellEnd"/>
            <w:r w:rsidRPr="005E471E">
              <w:rPr>
                <w:szCs w:val="24"/>
                <w:lang w:val="en-US"/>
              </w:rPr>
              <w:t xml:space="preserve"> Road, </w:t>
            </w:r>
            <w:proofErr w:type="spellStart"/>
            <w:r w:rsidRPr="005E471E">
              <w:rPr>
                <w:szCs w:val="24"/>
                <w:lang w:val="en-US"/>
              </w:rPr>
              <w:t>Namaka</w:t>
            </w:r>
            <w:proofErr w:type="spellEnd"/>
            <w:r w:rsidRPr="005E471E">
              <w:rPr>
                <w:szCs w:val="24"/>
                <w:lang w:val="en-US"/>
              </w:rPr>
              <w:t xml:space="preserve">, </w:t>
            </w:r>
            <w:proofErr w:type="spellStart"/>
            <w:r w:rsidRPr="005E471E">
              <w:rPr>
                <w:szCs w:val="24"/>
                <w:lang w:val="en-US"/>
              </w:rPr>
              <w:t>Nadi</w:t>
            </w:r>
            <w:proofErr w:type="spellEnd"/>
            <w:r w:rsidRPr="005E471E">
              <w:rPr>
                <w:szCs w:val="24"/>
                <w:lang w:val="en-US"/>
              </w:rPr>
              <w:br/>
              <w:t xml:space="preserve">   P.O. Box 9203, </w:t>
            </w:r>
            <w:proofErr w:type="spellStart"/>
            <w:r w:rsidRPr="005E471E">
              <w:rPr>
                <w:szCs w:val="24"/>
                <w:lang w:val="en-US"/>
              </w:rPr>
              <w:t>Nadi</w:t>
            </w:r>
            <w:proofErr w:type="spellEnd"/>
            <w:r w:rsidRPr="005E471E">
              <w:rPr>
                <w:szCs w:val="24"/>
                <w:lang w:val="en-US"/>
              </w:rPr>
              <w:t xml:space="preserve"> Airport</w:t>
            </w:r>
          </w:p>
          <w:p w:rsidR="005E471E" w:rsidRPr="005E471E" w:rsidRDefault="005E471E" w:rsidP="008A6CB1">
            <w:pPr>
              <w:rPr>
                <w:szCs w:val="24"/>
                <w:lang w:val="en-US"/>
              </w:rPr>
            </w:pPr>
            <w:r w:rsidRPr="005E471E">
              <w:rPr>
                <w:szCs w:val="24"/>
                <w:lang w:val="en-US"/>
              </w:rPr>
              <w:br/>
              <w:t xml:space="preserve">Contact Person:   Mere/ </w:t>
            </w:r>
            <w:proofErr w:type="spellStart"/>
            <w:r w:rsidRPr="005E471E">
              <w:rPr>
                <w:szCs w:val="24"/>
                <w:lang w:val="en-US"/>
              </w:rPr>
              <w:t>Vika</w:t>
            </w:r>
            <w:proofErr w:type="spellEnd"/>
          </w:p>
          <w:p w:rsidR="005E471E" w:rsidRPr="005E471E" w:rsidRDefault="005E471E" w:rsidP="008A6CB1">
            <w:pPr>
              <w:rPr>
                <w:color w:val="FF0000"/>
                <w:szCs w:val="24"/>
                <w:lang w:val="en-US"/>
              </w:rPr>
            </w:pPr>
            <w:r w:rsidRPr="005E471E">
              <w:rPr>
                <w:szCs w:val="24"/>
                <w:lang w:val="en-US"/>
              </w:rPr>
              <w:t>Email:</w:t>
            </w:r>
            <w:r w:rsidRPr="005E471E">
              <w:rPr>
                <w:color w:val="FF0000"/>
                <w:szCs w:val="24"/>
                <w:lang w:val="en-US"/>
              </w:rPr>
              <w:t xml:space="preserve"> </w:t>
            </w:r>
            <w:hyperlink r:id="rId31" w:history="1">
              <w:r w:rsidRPr="005E471E">
                <w:rPr>
                  <w:rStyle w:val="Hyperlink"/>
                  <w:szCs w:val="24"/>
                  <w:lang w:val="en-US"/>
                </w:rPr>
                <w:t>mere@tanoahotels.com.fj</w:t>
              </w:r>
            </w:hyperlink>
            <w:r w:rsidRPr="005E471E">
              <w:rPr>
                <w:szCs w:val="24"/>
                <w:lang w:val="en-US"/>
              </w:rPr>
              <w:t xml:space="preserve"> /</w:t>
            </w:r>
            <w:r w:rsidRPr="005E471E">
              <w:rPr>
                <w:color w:val="FF0000"/>
                <w:szCs w:val="24"/>
                <w:lang w:val="en-US"/>
              </w:rPr>
              <w:t xml:space="preserve"> </w:t>
            </w:r>
            <w:hyperlink r:id="rId32" w:history="1">
              <w:r w:rsidRPr="005E471E">
                <w:rPr>
                  <w:rStyle w:val="Hyperlink"/>
                  <w:szCs w:val="24"/>
                  <w:lang w:val="en-US"/>
                </w:rPr>
                <w:t>vika@tanoahotels.com.fj</w:t>
              </w:r>
            </w:hyperlink>
            <w:r w:rsidRPr="005E471E">
              <w:rPr>
                <w:color w:val="FF0000"/>
                <w:szCs w:val="24"/>
                <w:lang w:val="en-US"/>
              </w:rPr>
              <w:t xml:space="preserve"> </w:t>
            </w:r>
          </w:p>
          <w:p w:rsidR="005E471E" w:rsidRPr="005E471E" w:rsidRDefault="005E471E" w:rsidP="008A6CB1">
            <w:pPr>
              <w:rPr>
                <w:szCs w:val="24"/>
                <w:lang w:val="en-US"/>
              </w:rPr>
            </w:pPr>
            <w:r w:rsidRPr="005E471E">
              <w:rPr>
                <w:szCs w:val="24"/>
                <w:lang w:val="en-US"/>
              </w:rPr>
              <w:t xml:space="preserve">Telephone: (679) 6720277 | Fax: (679) 6720191 </w:t>
            </w:r>
          </w:p>
          <w:p w:rsidR="005E471E" w:rsidRPr="005E471E" w:rsidRDefault="005E471E" w:rsidP="008A6CB1">
            <w:pPr>
              <w:rPr>
                <w:szCs w:val="24"/>
                <w:lang w:val="en-US"/>
              </w:rPr>
            </w:pPr>
          </w:p>
          <w:p w:rsidR="005E471E" w:rsidRPr="005E471E" w:rsidRDefault="005E471E" w:rsidP="008A6CB1">
            <w:pPr>
              <w:rPr>
                <w:i/>
                <w:szCs w:val="24"/>
                <w:lang w:val="en-US"/>
              </w:rPr>
            </w:pPr>
            <w:r w:rsidRPr="005E471E">
              <w:rPr>
                <w:i/>
                <w:szCs w:val="24"/>
                <w:lang w:val="en-US"/>
              </w:rPr>
              <w:t xml:space="preserve">Room Rates: </w:t>
            </w:r>
          </w:p>
          <w:p w:rsidR="005E471E" w:rsidRPr="005E471E" w:rsidRDefault="005E471E" w:rsidP="008A6CB1">
            <w:pPr>
              <w:rPr>
                <w:szCs w:val="24"/>
                <w:lang w:val="en-US"/>
              </w:rPr>
            </w:pPr>
            <w:r w:rsidRPr="005E471E">
              <w:rPr>
                <w:szCs w:val="24"/>
                <w:lang w:val="en-US"/>
              </w:rPr>
              <w:t>·         Single Superior is at $140.00 only</w:t>
            </w:r>
            <w:r w:rsidRPr="005E471E">
              <w:rPr>
                <w:szCs w:val="24"/>
                <w:lang w:val="en-US"/>
              </w:rPr>
              <w:br/>
              <w:t xml:space="preserve">·         Single Superior is at $150.00 with full  </w:t>
            </w:r>
          </w:p>
          <w:p w:rsidR="005E471E" w:rsidRPr="005E471E" w:rsidRDefault="005E471E" w:rsidP="008A6CB1">
            <w:pPr>
              <w:rPr>
                <w:szCs w:val="24"/>
                <w:lang w:val="en-US"/>
              </w:rPr>
            </w:pPr>
            <w:r w:rsidRPr="005E471E">
              <w:rPr>
                <w:szCs w:val="24"/>
                <w:lang w:val="en-US"/>
              </w:rPr>
              <w:t xml:space="preserve">          Premier breakfast</w:t>
            </w:r>
          </w:p>
          <w:p w:rsidR="005E471E" w:rsidRPr="005E471E" w:rsidRDefault="005E471E" w:rsidP="008A6CB1">
            <w:pPr>
              <w:rPr>
                <w:szCs w:val="24"/>
                <w:lang w:val="en-US"/>
              </w:rPr>
            </w:pPr>
          </w:p>
          <w:p w:rsidR="005E471E" w:rsidRPr="005E471E" w:rsidRDefault="005E471E" w:rsidP="008A6CB1">
            <w:pPr>
              <w:rPr>
                <w:i/>
                <w:szCs w:val="24"/>
                <w:lang w:val="en-US"/>
              </w:rPr>
            </w:pPr>
            <w:r w:rsidRPr="005E471E">
              <w:rPr>
                <w:i/>
                <w:szCs w:val="24"/>
                <w:lang w:val="en-US"/>
              </w:rPr>
              <w:t xml:space="preserve">Transfer from </w:t>
            </w:r>
            <w:proofErr w:type="spellStart"/>
            <w:r w:rsidRPr="005E471E">
              <w:rPr>
                <w:i/>
                <w:szCs w:val="24"/>
                <w:lang w:val="en-US"/>
              </w:rPr>
              <w:t>Nadi</w:t>
            </w:r>
            <w:proofErr w:type="spellEnd"/>
            <w:r w:rsidRPr="005E471E">
              <w:rPr>
                <w:i/>
                <w:szCs w:val="24"/>
                <w:lang w:val="en-US"/>
              </w:rPr>
              <w:t xml:space="preserve"> International Airport to </w:t>
            </w:r>
            <w:proofErr w:type="spellStart"/>
            <w:r w:rsidRPr="005E471E">
              <w:rPr>
                <w:i/>
                <w:szCs w:val="24"/>
                <w:lang w:val="en-US"/>
              </w:rPr>
              <w:t>Tanoa</w:t>
            </w:r>
            <w:proofErr w:type="spellEnd"/>
            <w:r w:rsidRPr="005E471E">
              <w:rPr>
                <w:i/>
                <w:szCs w:val="24"/>
                <w:lang w:val="en-US"/>
              </w:rPr>
              <w:t xml:space="preserve"> International </w:t>
            </w:r>
          </w:p>
          <w:p w:rsidR="005E471E" w:rsidRPr="005E471E" w:rsidRDefault="005E471E" w:rsidP="005E471E">
            <w:pPr>
              <w:numPr>
                <w:ilvl w:val="0"/>
                <w:numId w:val="4"/>
              </w:numPr>
              <w:tabs>
                <w:tab w:val="clear" w:pos="794"/>
                <w:tab w:val="clear" w:pos="1191"/>
                <w:tab w:val="clear" w:pos="1588"/>
                <w:tab w:val="clear" w:pos="1985"/>
              </w:tabs>
              <w:overflowPunct/>
              <w:autoSpaceDE/>
              <w:autoSpaceDN/>
              <w:adjustRightInd/>
              <w:spacing w:before="0"/>
              <w:textAlignment w:val="auto"/>
              <w:rPr>
                <w:szCs w:val="24"/>
                <w:lang w:val="en-US"/>
              </w:rPr>
            </w:pPr>
            <w:proofErr w:type="spellStart"/>
            <w:r w:rsidRPr="005E471E">
              <w:rPr>
                <w:szCs w:val="24"/>
                <w:lang w:val="en-US"/>
              </w:rPr>
              <w:t>Tanoa</w:t>
            </w:r>
            <w:proofErr w:type="spellEnd"/>
            <w:r w:rsidRPr="005E471E">
              <w:rPr>
                <w:szCs w:val="24"/>
                <w:lang w:val="en-US"/>
              </w:rPr>
              <w:t xml:space="preserve"> shuttle - FREE of charge.</w:t>
            </w:r>
          </w:p>
          <w:p w:rsidR="005E471E" w:rsidRPr="005E471E" w:rsidRDefault="005E471E" w:rsidP="005E471E">
            <w:pPr>
              <w:numPr>
                <w:ilvl w:val="0"/>
                <w:numId w:val="4"/>
              </w:numPr>
              <w:tabs>
                <w:tab w:val="clear" w:pos="794"/>
                <w:tab w:val="clear" w:pos="1191"/>
                <w:tab w:val="clear" w:pos="1588"/>
                <w:tab w:val="clear" w:pos="1985"/>
              </w:tabs>
              <w:overflowPunct/>
              <w:autoSpaceDE/>
              <w:autoSpaceDN/>
              <w:adjustRightInd/>
              <w:spacing w:before="0"/>
              <w:textAlignment w:val="auto"/>
              <w:rPr>
                <w:szCs w:val="24"/>
                <w:lang w:val="en-US"/>
              </w:rPr>
            </w:pPr>
            <w:r w:rsidRPr="005E471E">
              <w:rPr>
                <w:szCs w:val="24"/>
                <w:lang w:val="en-US"/>
              </w:rPr>
              <w:t>Taxi: Readily Available with costs of FJ$5.00 - $6.00 one way.</w:t>
            </w:r>
          </w:p>
          <w:p w:rsidR="005E471E" w:rsidRPr="005E471E" w:rsidRDefault="005E471E" w:rsidP="008A6CB1">
            <w:pPr>
              <w:rPr>
                <w:szCs w:val="24"/>
                <w:lang w:val="en-US"/>
              </w:rPr>
            </w:pPr>
          </w:p>
        </w:tc>
        <w:tc>
          <w:tcPr>
            <w:tcW w:w="4788" w:type="dxa"/>
          </w:tcPr>
          <w:p w:rsidR="005E471E" w:rsidRPr="005E471E" w:rsidRDefault="005E471E" w:rsidP="008A6CB1">
            <w:pPr>
              <w:rPr>
                <w:szCs w:val="24"/>
                <w:lang w:val="en-US"/>
              </w:rPr>
            </w:pPr>
            <w:r w:rsidRPr="005E471E">
              <w:rPr>
                <w:b/>
                <w:szCs w:val="24"/>
                <w:lang w:val="en-US"/>
              </w:rPr>
              <w:t xml:space="preserve"> b</w:t>
            </w:r>
            <w:r w:rsidRPr="005E471E">
              <w:rPr>
                <w:szCs w:val="24"/>
                <w:lang w:val="en-US"/>
              </w:rPr>
              <w:t xml:space="preserve">. </w:t>
            </w:r>
            <w:r w:rsidRPr="005E471E">
              <w:rPr>
                <w:b/>
                <w:szCs w:val="24"/>
                <w:lang w:val="en-US"/>
              </w:rPr>
              <w:t>RAFFLES Gateway Hotel</w:t>
            </w:r>
          </w:p>
          <w:p w:rsidR="005E471E" w:rsidRPr="005E471E" w:rsidRDefault="005E471E" w:rsidP="008A6CB1">
            <w:pPr>
              <w:rPr>
                <w:szCs w:val="24"/>
                <w:lang w:val="en-US"/>
              </w:rPr>
            </w:pPr>
            <w:r w:rsidRPr="005E471E">
              <w:rPr>
                <w:szCs w:val="24"/>
                <w:lang w:val="en-US"/>
              </w:rPr>
              <w:t xml:space="preserve">      </w:t>
            </w:r>
            <w:proofErr w:type="spellStart"/>
            <w:r w:rsidRPr="005E471E">
              <w:rPr>
                <w:szCs w:val="24"/>
                <w:lang w:val="en-US"/>
              </w:rPr>
              <w:t>Nadi</w:t>
            </w:r>
            <w:proofErr w:type="spellEnd"/>
            <w:r w:rsidRPr="005E471E">
              <w:rPr>
                <w:szCs w:val="24"/>
                <w:lang w:val="en-US"/>
              </w:rPr>
              <w:t xml:space="preserve"> International Airport, </w:t>
            </w:r>
            <w:proofErr w:type="spellStart"/>
            <w:r w:rsidRPr="005E471E">
              <w:rPr>
                <w:szCs w:val="24"/>
                <w:lang w:val="en-US"/>
              </w:rPr>
              <w:t>Nadi</w:t>
            </w:r>
            <w:proofErr w:type="spellEnd"/>
            <w:r w:rsidRPr="005E471E">
              <w:rPr>
                <w:szCs w:val="24"/>
                <w:lang w:val="en-US"/>
              </w:rPr>
              <w:t>,</w:t>
            </w:r>
          </w:p>
          <w:p w:rsidR="005E471E" w:rsidRPr="005E471E" w:rsidRDefault="005E471E" w:rsidP="008A6CB1">
            <w:pPr>
              <w:rPr>
                <w:szCs w:val="24"/>
                <w:lang w:val="en-US"/>
              </w:rPr>
            </w:pPr>
          </w:p>
          <w:p w:rsidR="005E471E" w:rsidRPr="008F717A" w:rsidRDefault="005E471E" w:rsidP="008A6CB1">
            <w:pPr>
              <w:rPr>
                <w:szCs w:val="24"/>
                <w:lang w:val="fr-CH"/>
              </w:rPr>
            </w:pPr>
            <w:r w:rsidRPr="008F717A">
              <w:rPr>
                <w:szCs w:val="24"/>
                <w:lang w:val="fr-CH"/>
              </w:rPr>
              <w:t xml:space="preserve">Contact Person: </w:t>
            </w:r>
            <w:proofErr w:type="spellStart"/>
            <w:r w:rsidRPr="008F717A">
              <w:rPr>
                <w:szCs w:val="24"/>
                <w:lang w:val="fr-CH"/>
              </w:rPr>
              <w:t>Nimka</w:t>
            </w:r>
            <w:proofErr w:type="spellEnd"/>
          </w:p>
          <w:p w:rsidR="005E471E" w:rsidRPr="008F717A" w:rsidRDefault="005E471E" w:rsidP="008A6CB1">
            <w:pPr>
              <w:rPr>
                <w:szCs w:val="24"/>
                <w:lang w:val="fr-CH"/>
              </w:rPr>
            </w:pPr>
            <w:r w:rsidRPr="008F717A">
              <w:rPr>
                <w:szCs w:val="24"/>
                <w:lang w:val="fr-CH"/>
              </w:rPr>
              <w:t>Phone: +679 672 2444 | Fax: +679 672 0620</w:t>
            </w:r>
          </w:p>
          <w:p w:rsidR="005E471E" w:rsidRPr="008F717A" w:rsidRDefault="005E471E" w:rsidP="008A6CB1">
            <w:pPr>
              <w:rPr>
                <w:szCs w:val="24"/>
                <w:lang w:val="en-US" w:eastAsia="en-GB"/>
              </w:rPr>
            </w:pPr>
            <w:r w:rsidRPr="008F717A">
              <w:rPr>
                <w:szCs w:val="24"/>
                <w:lang w:val="en-US" w:eastAsia="en-GB"/>
              </w:rPr>
              <w:t xml:space="preserve">Email : </w:t>
            </w:r>
            <w:hyperlink r:id="rId33" w:history="1">
              <w:r w:rsidRPr="005E471E">
                <w:rPr>
                  <w:rStyle w:val="Hyperlink"/>
                  <w:szCs w:val="24"/>
                  <w:lang w:val="en-US"/>
                </w:rPr>
                <w:t>reserve@rafflesgateway.com</w:t>
              </w:r>
            </w:hyperlink>
            <w:r w:rsidRPr="005E471E">
              <w:rPr>
                <w:szCs w:val="24"/>
                <w:lang w:val="en-US"/>
              </w:rPr>
              <w:t xml:space="preserve"> </w:t>
            </w:r>
            <w:r w:rsidRPr="008F717A">
              <w:rPr>
                <w:szCs w:val="24"/>
                <w:lang w:val="en-US" w:eastAsia="en-GB"/>
              </w:rPr>
              <w:t xml:space="preserve">| </w:t>
            </w:r>
          </w:p>
          <w:p w:rsidR="005E471E" w:rsidRPr="005E471E" w:rsidRDefault="005E471E" w:rsidP="008A6CB1">
            <w:pPr>
              <w:rPr>
                <w:szCs w:val="24"/>
                <w:lang w:val="en-US"/>
              </w:rPr>
            </w:pPr>
            <w:r w:rsidRPr="008F717A">
              <w:rPr>
                <w:szCs w:val="24"/>
                <w:lang w:val="en-US" w:eastAsia="en-GB"/>
              </w:rPr>
              <w:t xml:space="preserve">Web : </w:t>
            </w:r>
            <w:hyperlink r:id="rId34" w:history="1">
              <w:r w:rsidRPr="005E471E">
                <w:rPr>
                  <w:rStyle w:val="Hyperlink"/>
                  <w:szCs w:val="24"/>
                  <w:lang w:val="en-US"/>
                </w:rPr>
                <w:t>www.rafflesgateway.com</w:t>
              </w:r>
            </w:hyperlink>
          </w:p>
          <w:p w:rsidR="005E471E" w:rsidRPr="005E471E" w:rsidRDefault="005E471E" w:rsidP="008A6CB1">
            <w:pPr>
              <w:rPr>
                <w:szCs w:val="24"/>
                <w:lang w:val="en-US"/>
              </w:rPr>
            </w:pPr>
          </w:p>
          <w:p w:rsidR="005E471E" w:rsidRPr="005E471E" w:rsidRDefault="005E471E" w:rsidP="008A6CB1">
            <w:pPr>
              <w:rPr>
                <w:i/>
                <w:szCs w:val="24"/>
                <w:lang w:val="en-US"/>
              </w:rPr>
            </w:pPr>
            <w:r w:rsidRPr="005E471E">
              <w:rPr>
                <w:i/>
                <w:szCs w:val="24"/>
                <w:lang w:val="en-US"/>
              </w:rPr>
              <w:t>Room Rates:</w:t>
            </w:r>
          </w:p>
          <w:p w:rsidR="005E471E" w:rsidRPr="005E471E" w:rsidRDefault="005E471E" w:rsidP="008A6CB1">
            <w:pPr>
              <w:rPr>
                <w:szCs w:val="24"/>
                <w:lang w:val="en-US"/>
              </w:rPr>
            </w:pPr>
            <w:r w:rsidRPr="005E471E">
              <w:rPr>
                <w:szCs w:val="24"/>
                <w:lang w:val="en-US"/>
              </w:rPr>
              <w:t xml:space="preserve">-           Standard Room: $90.00 </w:t>
            </w:r>
          </w:p>
          <w:p w:rsidR="005E471E" w:rsidRPr="005E471E" w:rsidRDefault="005E471E" w:rsidP="008A6CB1">
            <w:pPr>
              <w:rPr>
                <w:szCs w:val="24"/>
                <w:lang w:val="en-US"/>
              </w:rPr>
            </w:pPr>
            <w:r w:rsidRPr="005E471E">
              <w:rPr>
                <w:szCs w:val="24"/>
                <w:lang w:val="en-US"/>
              </w:rPr>
              <w:t>-           Deluxe Room:  $107.00 -$127.00</w:t>
            </w:r>
          </w:p>
          <w:p w:rsidR="005E471E" w:rsidRPr="005E471E" w:rsidRDefault="005E471E" w:rsidP="008A6CB1">
            <w:pPr>
              <w:rPr>
                <w:szCs w:val="24"/>
                <w:lang w:val="en-US"/>
              </w:rPr>
            </w:pPr>
            <w:r w:rsidRPr="005E471E">
              <w:rPr>
                <w:szCs w:val="24"/>
                <w:lang w:val="en-US"/>
              </w:rPr>
              <w:t>-           Pool Side Room: $119.00 -$148.00</w:t>
            </w:r>
            <w:r w:rsidRPr="005E471E">
              <w:rPr>
                <w:szCs w:val="24"/>
                <w:lang w:val="en-US"/>
              </w:rPr>
              <w:tab/>
            </w:r>
          </w:p>
          <w:p w:rsidR="005E471E" w:rsidRPr="005E471E" w:rsidRDefault="005E471E" w:rsidP="008A6CB1">
            <w:pPr>
              <w:rPr>
                <w:szCs w:val="24"/>
                <w:lang w:val="en-US"/>
              </w:rPr>
            </w:pPr>
            <w:r w:rsidRPr="005E471E">
              <w:rPr>
                <w:szCs w:val="24"/>
                <w:lang w:val="en-US"/>
              </w:rPr>
              <w:t>-           Suites - $158.00</w:t>
            </w:r>
          </w:p>
          <w:p w:rsidR="005E471E" w:rsidRPr="005E471E" w:rsidRDefault="005E471E" w:rsidP="008A6CB1">
            <w:pPr>
              <w:rPr>
                <w:szCs w:val="24"/>
                <w:lang w:val="en-US"/>
              </w:rPr>
            </w:pPr>
            <w:r w:rsidRPr="005E471E">
              <w:rPr>
                <w:szCs w:val="24"/>
                <w:lang w:val="en-US"/>
              </w:rPr>
              <w:t xml:space="preserve"> </w:t>
            </w:r>
          </w:p>
          <w:p w:rsidR="005E471E" w:rsidRPr="005E471E" w:rsidRDefault="005E471E" w:rsidP="008A6CB1">
            <w:pPr>
              <w:rPr>
                <w:i/>
                <w:szCs w:val="24"/>
                <w:lang w:val="en-US"/>
              </w:rPr>
            </w:pPr>
            <w:r w:rsidRPr="005E471E">
              <w:rPr>
                <w:i/>
                <w:szCs w:val="24"/>
                <w:lang w:val="en-US"/>
              </w:rPr>
              <w:t xml:space="preserve">Transfer from </w:t>
            </w:r>
            <w:proofErr w:type="spellStart"/>
            <w:r w:rsidRPr="005E471E">
              <w:rPr>
                <w:i/>
                <w:szCs w:val="24"/>
                <w:lang w:val="en-US"/>
              </w:rPr>
              <w:t>Nadi</w:t>
            </w:r>
            <w:proofErr w:type="spellEnd"/>
            <w:r w:rsidRPr="005E471E">
              <w:rPr>
                <w:i/>
                <w:szCs w:val="24"/>
                <w:lang w:val="en-US"/>
              </w:rPr>
              <w:t xml:space="preserve"> International Airport to Raffles Gateway </w:t>
            </w:r>
          </w:p>
          <w:p w:rsidR="005E471E" w:rsidRPr="005E471E" w:rsidRDefault="005E471E" w:rsidP="005E471E">
            <w:pPr>
              <w:numPr>
                <w:ilvl w:val="0"/>
                <w:numId w:val="4"/>
              </w:numPr>
              <w:tabs>
                <w:tab w:val="clear" w:pos="794"/>
                <w:tab w:val="clear" w:pos="1191"/>
                <w:tab w:val="clear" w:pos="1588"/>
                <w:tab w:val="clear" w:pos="1985"/>
              </w:tabs>
              <w:overflowPunct/>
              <w:autoSpaceDE/>
              <w:autoSpaceDN/>
              <w:adjustRightInd/>
              <w:spacing w:before="0"/>
              <w:textAlignment w:val="auto"/>
              <w:rPr>
                <w:szCs w:val="24"/>
                <w:lang w:val="en-US"/>
              </w:rPr>
            </w:pPr>
            <w:proofErr w:type="spellStart"/>
            <w:r w:rsidRPr="005E471E">
              <w:rPr>
                <w:szCs w:val="24"/>
                <w:lang w:val="en-US"/>
              </w:rPr>
              <w:t>Tanoa</w:t>
            </w:r>
            <w:proofErr w:type="spellEnd"/>
            <w:r w:rsidRPr="005E471E">
              <w:rPr>
                <w:szCs w:val="24"/>
                <w:lang w:val="en-US"/>
              </w:rPr>
              <w:t xml:space="preserve"> shuttle - FREE of charge.</w:t>
            </w:r>
          </w:p>
          <w:p w:rsidR="005E471E" w:rsidRPr="005E471E" w:rsidRDefault="005E471E" w:rsidP="005E471E">
            <w:pPr>
              <w:numPr>
                <w:ilvl w:val="0"/>
                <w:numId w:val="4"/>
              </w:numPr>
              <w:tabs>
                <w:tab w:val="clear" w:pos="794"/>
                <w:tab w:val="clear" w:pos="1191"/>
                <w:tab w:val="clear" w:pos="1588"/>
                <w:tab w:val="clear" w:pos="1985"/>
              </w:tabs>
              <w:overflowPunct/>
              <w:autoSpaceDE/>
              <w:autoSpaceDN/>
              <w:adjustRightInd/>
              <w:spacing w:before="0"/>
              <w:textAlignment w:val="auto"/>
              <w:rPr>
                <w:szCs w:val="24"/>
                <w:lang w:val="en-US"/>
              </w:rPr>
            </w:pPr>
            <w:r w:rsidRPr="005E471E">
              <w:rPr>
                <w:szCs w:val="24"/>
                <w:lang w:val="en-US"/>
              </w:rPr>
              <w:t>Taxi: Readily Available with costs of FJ$5.00 - $6.00 one way.</w:t>
            </w:r>
          </w:p>
          <w:p w:rsidR="005E471E" w:rsidRPr="005E471E" w:rsidRDefault="005E471E" w:rsidP="008A6CB1">
            <w:pPr>
              <w:rPr>
                <w:rFonts w:ascii="Arial" w:hAnsi="Arial" w:cs="Arial"/>
                <w:sz w:val="20"/>
                <w:lang w:val="en-US"/>
              </w:rPr>
            </w:pPr>
          </w:p>
        </w:tc>
      </w:tr>
      <w:tr w:rsidR="005E471E" w:rsidRPr="00E141B7" w:rsidTr="008A6CB1">
        <w:tc>
          <w:tcPr>
            <w:tcW w:w="4788" w:type="dxa"/>
          </w:tcPr>
          <w:p w:rsidR="005E471E" w:rsidRPr="005E471E" w:rsidRDefault="005E471E" w:rsidP="008A6CB1">
            <w:pPr>
              <w:rPr>
                <w:b/>
                <w:szCs w:val="24"/>
                <w:lang w:val="en-US"/>
              </w:rPr>
            </w:pPr>
            <w:r w:rsidRPr="005E471E">
              <w:rPr>
                <w:b/>
                <w:szCs w:val="24"/>
                <w:lang w:val="en-US"/>
              </w:rPr>
              <w:t xml:space="preserve">c. </w:t>
            </w:r>
            <w:hyperlink r:id="rId35" w:history="1">
              <w:r w:rsidRPr="005E471E">
                <w:rPr>
                  <w:b/>
                  <w:szCs w:val="24"/>
                  <w:lang w:val="en-US"/>
                </w:rPr>
                <w:t>TOKATOKA</w:t>
              </w:r>
            </w:hyperlink>
            <w:r w:rsidRPr="005E471E">
              <w:rPr>
                <w:b/>
                <w:szCs w:val="24"/>
                <w:lang w:val="en-US"/>
              </w:rPr>
              <w:t xml:space="preserve"> Resort Hotel</w:t>
            </w:r>
          </w:p>
          <w:p w:rsidR="005E471E" w:rsidRPr="005E471E" w:rsidRDefault="005E471E" w:rsidP="008A6CB1">
            <w:pPr>
              <w:rPr>
                <w:szCs w:val="24"/>
                <w:lang w:val="en-US"/>
              </w:rPr>
            </w:pPr>
            <w:r w:rsidRPr="005E471E">
              <w:rPr>
                <w:szCs w:val="24"/>
                <w:lang w:val="en-US"/>
              </w:rPr>
              <w:t xml:space="preserve">    Opposite </w:t>
            </w:r>
            <w:proofErr w:type="spellStart"/>
            <w:r w:rsidRPr="005E471E">
              <w:rPr>
                <w:szCs w:val="24"/>
                <w:lang w:val="en-US"/>
              </w:rPr>
              <w:t>Nadi</w:t>
            </w:r>
            <w:proofErr w:type="spellEnd"/>
            <w:r w:rsidRPr="005E471E">
              <w:rPr>
                <w:szCs w:val="24"/>
                <w:lang w:val="en-US"/>
              </w:rPr>
              <w:t xml:space="preserve"> International Airport. </w:t>
            </w:r>
          </w:p>
          <w:p w:rsidR="005E471E" w:rsidRPr="008F717A" w:rsidRDefault="005E471E" w:rsidP="008A6CB1">
            <w:pPr>
              <w:rPr>
                <w:szCs w:val="24"/>
                <w:lang w:val="fr-CH"/>
              </w:rPr>
            </w:pPr>
            <w:r w:rsidRPr="008F717A">
              <w:rPr>
                <w:szCs w:val="24"/>
                <w:lang w:val="fr-CH"/>
              </w:rPr>
              <w:t>Contact Person: Lucy</w:t>
            </w:r>
          </w:p>
          <w:p w:rsidR="005E471E" w:rsidRPr="008F717A" w:rsidRDefault="005E471E" w:rsidP="008A6CB1">
            <w:pPr>
              <w:rPr>
                <w:szCs w:val="24"/>
                <w:lang w:val="fr-FR" w:eastAsia="en-GB"/>
              </w:rPr>
            </w:pPr>
            <w:r w:rsidRPr="008F717A">
              <w:rPr>
                <w:szCs w:val="24"/>
                <w:lang w:val="fr-CH"/>
              </w:rPr>
              <w:t>Phone: +679 6720 222.</w:t>
            </w:r>
            <w:r>
              <w:rPr>
                <w:szCs w:val="24"/>
                <w:lang w:val="fr-CH"/>
              </w:rPr>
              <w:br/>
            </w:r>
            <w:r w:rsidRPr="008F717A">
              <w:rPr>
                <w:szCs w:val="24"/>
                <w:lang w:val="fr-CH"/>
              </w:rPr>
              <w:t>Fax: +679 6720400</w:t>
            </w:r>
          </w:p>
          <w:p w:rsidR="005E471E" w:rsidRPr="008F717A" w:rsidRDefault="005E471E" w:rsidP="008A6CB1">
            <w:pPr>
              <w:rPr>
                <w:rStyle w:val="pp-authority-page"/>
                <w:szCs w:val="24"/>
                <w:lang w:val="en-US"/>
              </w:rPr>
            </w:pPr>
            <w:r w:rsidRPr="008F717A">
              <w:rPr>
                <w:szCs w:val="24"/>
                <w:lang w:val="en-US" w:eastAsia="en-GB"/>
              </w:rPr>
              <w:t xml:space="preserve">Email : </w:t>
            </w:r>
            <w:hyperlink r:id="rId36" w:history="1">
              <w:r w:rsidRPr="008F717A">
                <w:rPr>
                  <w:rStyle w:val="Hyperlink"/>
                  <w:szCs w:val="24"/>
                  <w:lang w:val="en-US" w:eastAsia="en-GB"/>
                </w:rPr>
                <w:t>reservations@tokatokaresort.com.fj</w:t>
              </w:r>
            </w:hyperlink>
            <w:r w:rsidRPr="008F717A">
              <w:rPr>
                <w:szCs w:val="24"/>
                <w:lang w:val="en-US" w:eastAsia="en-GB"/>
              </w:rPr>
              <w:t xml:space="preserve"> | Web : </w:t>
            </w:r>
            <w:hyperlink r:id="rId37" w:history="1">
              <w:r w:rsidRPr="008F717A">
                <w:rPr>
                  <w:rStyle w:val="Hyperlink"/>
                  <w:szCs w:val="24"/>
                  <w:lang w:val="en-US"/>
                </w:rPr>
                <w:t>www.tokatokaresortfiji.com</w:t>
              </w:r>
            </w:hyperlink>
            <w:r w:rsidRPr="008F717A">
              <w:rPr>
                <w:rStyle w:val="pp-authority-page"/>
                <w:szCs w:val="24"/>
                <w:lang w:val="en-US"/>
              </w:rPr>
              <w:t xml:space="preserve"> </w:t>
            </w:r>
          </w:p>
          <w:p w:rsidR="005E471E" w:rsidRPr="008F717A" w:rsidRDefault="005E471E" w:rsidP="008A6CB1">
            <w:pPr>
              <w:rPr>
                <w:rStyle w:val="pp-authority-page"/>
                <w:szCs w:val="24"/>
                <w:lang w:val="en-US"/>
              </w:rPr>
            </w:pPr>
          </w:p>
          <w:p w:rsidR="005E471E" w:rsidRPr="005E471E" w:rsidRDefault="005E471E" w:rsidP="008A6CB1">
            <w:pPr>
              <w:rPr>
                <w:i/>
                <w:szCs w:val="24"/>
                <w:lang w:val="en-US"/>
              </w:rPr>
            </w:pPr>
            <w:r w:rsidRPr="005E471E">
              <w:rPr>
                <w:i/>
                <w:szCs w:val="24"/>
                <w:lang w:val="en-US"/>
              </w:rPr>
              <w:t>Room Rates:</w:t>
            </w:r>
          </w:p>
          <w:p w:rsidR="005E471E" w:rsidRPr="005E471E" w:rsidRDefault="005E471E" w:rsidP="008A6CB1">
            <w:pPr>
              <w:rPr>
                <w:szCs w:val="24"/>
                <w:lang w:val="en-US"/>
              </w:rPr>
            </w:pPr>
            <w:r w:rsidRPr="005E471E">
              <w:rPr>
                <w:szCs w:val="24"/>
                <w:lang w:val="en-US"/>
              </w:rPr>
              <w:t>-         Standard Room rates – $80.0</w:t>
            </w:r>
          </w:p>
          <w:p w:rsidR="005E471E" w:rsidRPr="005E471E" w:rsidRDefault="005E471E" w:rsidP="008A6CB1">
            <w:pPr>
              <w:rPr>
                <w:szCs w:val="24"/>
                <w:lang w:val="en-US"/>
              </w:rPr>
            </w:pPr>
            <w:r w:rsidRPr="005E471E">
              <w:rPr>
                <w:szCs w:val="24"/>
                <w:lang w:val="en-US"/>
              </w:rPr>
              <w:t xml:space="preserve">-         Deluxe - $105. </w:t>
            </w:r>
          </w:p>
          <w:p w:rsidR="005E471E" w:rsidRPr="005E471E" w:rsidRDefault="005E471E" w:rsidP="008A6CB1">
            <w:pPr>
              <w:rPr>
                <w:i/>
                <w:szCs w:val="24"/>
                <w:lang w:val="en-US"/>
              </w:rPr>
            </w:pPr>
            <w:r w:rsidRPr="005E471E">
              <w:rPr>
                <w:i/>
                <w:szCs w:val="24"/>
                <w:lang w:val="en-US"/>
              </w:rPr>
              <w:t xml:space="preserve">Transfer from </w:t>
            </w:r>
            <w:proofErr w:type="spellStart"/>
            <w:r w:rsidRPr="005E471E">
              <w:rPr>
                <w:i/>
                <w:szCs w:val="24"/>
                <w:lang w:val="en-US"/>
              </w:rPr>
              <w:t>Nadi</w:t>
            </w:r>
            <w:proofErr w:type="spellEnd"/>
            <w:r w:rsidRPr="005E471E">
              <w:rPr>
                <w:i/>
                <w:szCs w:val="24"/>
                <w:lang w:val="en-US"/>
              </w:rPr>
              <w:t xml:space="preserve"> International Airport to </w:t>
            </w:r>
            <w:proofErr w:type="spellStart"/>
            <w:r w:rsidRPr="005E471E">
              <w:rPr>
                <w:i/>
                <w:szCs w:val="24"/>
                <w:lang w:val="en-US"/>
              </w:rPr>
              <w:t>Tokatoka</w:t>
            </w:r>
            <w:proofErr w:type="spellEnd"/>
            <w:r w:rsidRPr="005E471E">
              <w:rPr>
                <w:i/>
                <w:szCs w:val="24"/>
                <w:lang w:val="en-US"/>
              </w:rPr>
              <w:t xml:space="preserve"> Resort </w:t>
            </w:r>
          </w:p>
          <w:p w:rsidR="005E471E" w:rsidRPr="005E471E" w:rsidRDefault="005E471E" w:rsidP="005E471E">
            <w:pPr>
              <w:numPr>
                <w:ilvl w:val="0"/>
                <w:numId w:val="4"/>
              </w:numPr>
              <w:tabs>
                <w:tab w:val="clear" w:pos="794"/>
                <w:tab w:val="clear" w:pos="1191"/>
                <w:tab w:val="clear" w:pos="1588"/>
                <w:tab w:val="clear" w:pos="1985"/>
              </w:tabs>
              <w:overflowPunct/>
              <w:autoSpaceDE/>
              <w:autoSpaceDN/>
              <w:adjustRightInd/>
              <w:spacing w:before="0"/>
              <w:textAlignment w:val="auto"/>
              <w:rPr>
                <w:szCs w:val="24"/>
                <w:lang w:val="en-US"/>
              </w:rPr>
            </w:pPr>
            <w:proofErr w:type="spellStart"/>
            <w:r w:rsidRPr="005E471E">
              <w:rPr>
                <w:szCs w:val="24"/>
                <w:lang w:val="en-US"/>
              </w:rPr>
              <w:t>Tokatoka</w:t>
            </w:r>
            <w:proofErr w:type="spellEnd"/>
            <w:r w:rsidRPr="005E471E">
              <w:rPr>
                <w:szCs w:val="24"/>
                <w:lang w:val="en-US"/>
              </w:rPr>
              <w:t xml:space="preserve"> shuttle - FREE of charge.</w:t>
            </w:r>
          </w:p>
          <w:p w:rsidR="005E471E" w:rsidRPr="005E471E" w:rsidRDefault="005E471E" w:rsidP="005E471E">
            <w:pPr>
              <w:numPr>
                <w:ilvl w:val="0"/>
                <w:numId w:val="4"/>
              </w:numPr>
              <w:tabs>
                <w:tab w:val="clear" w:pos="794"/>
                <w:tab w:val="clear" w:pos="1191"/>
                <w:tab w:val="clear" w:pos="1588"/>
                <w:tab w:val="clear" w:pos="1985"/>
              </w:tabs>
              <w:overflowPunct/>
              <w:autoSpaceDE/>
              <w:autoSpaceDN/>
              <w:adjustRightInd/>
              <w:spacing w:before="0"/>
              <w:textAlignment w:val="auto"/>
              <w:rPr>
                <w:szCs w:val="24"/>
                <w:lang w:val="en-US"/>
              </w:rPr>
            </w:pPr>
            <w:r w:rsidRPr="005E471E">
              <w:rPr>
                <w:szCs w:val="24"/>
                <w:lang w:val="en-US"/>
              </w:rPr>
              <w:t>Taxi: Readily Available with costs of FJ$3.00 - $4.00 one way.</w:t>
            </w:r>
          </w:p>
          <w:p w:rsidR="005E471E" w:rsidRPr="005E471E" w:rsidRDefault="005E471E" w:rsidP="008A6CB1">
            <w:pPr>
              <w:rPr>
                <w:szCs w:val="24"/>
                <w:lang w:val="en-US"/>
              </w:rPr>
            </w:pPr>
          </w:p>
        </w:tc>
        <w:tc>
          <w:tcPr>
            <w:tcW w:w="4788" w:type="dxa"/>
          </w:tcPr>
          <w:p w:rsidR="005E471E" w:rsidRPr="005E471E" w:rsidRDefault="005E471E" w:rsidP="008A6CB1">
            <w:pPr>
              <w:rPr>
                <w:b/>
                <w:szCs w:val="24"/>
                <w:lang w:val="en-US"/>
              </w:rPr>
            </w:pPr>
            <w:r w:rsidRPr="005E471E">
              <w:rPr>
                <w:b/>
                <w:szCs w:val="24"/>
                <w:lang w:val="en-US"/>
              </w:rPr>
              <w:lastRenderedPageBreak/>
              <w:t>d. BUDGETARY ACCOMODATIONS</w:t>
            </w:r>
          </w:p>
          <w:p w:rsidR="005E471E" w:rsidRPr="005E471E" w:rsidRDefault="005E471E" w:rsidP="008A6CB1">
            <w:pPr>
              <w:rPr>
                <w:szCs w:val="24"/>
                <w:lang w:val="en-US"/>
              </w:rPr>
            </w:pPr>
            <w:r w:rsidRPr="005E471E">
              <w:rPr>
                <w:b/>
                <w:szCs w:val="24"/>
                <w:lang w:val="en-US"/>
              </w:rPr>
              <w:br/>
              <w:t xml:space="preserve">1. TANOA </w:t>
            </w:r>
            <w:proofErr w:type="spellStart"/>
            <w:r w:rsidRPr="005E471E">
              <w:rPr>
                <w:b/>
                <w:szCs w:val="24"/>
                <w:lang w:val="en-US"/>
              </w:rPr>
              <w:t>Skylodge</w:t>
            </w:r>
            <w:proofErr w:type="spellEnd"/>
          </w:p>
          <w:p w:rsidR="005E471E" w:rsidRPr="005E471E" w:rsidRDefault="005E471E" w:rsidP="008A6CB1">
            <w:pPr>
              <w:rPr>
                <w:szCs w:val="24"/>
                <w:lang w:val="en-US"/>
              </w:rPr>
            </w:pPr>
            <w:r w:rsidRPr="005E471E">
              <w:rPr>
                <w:szCs w:val="24"/>
                <w:lang w:val="en-US"/>
              </w:rPr>
              <w:t xml:space="preserve">Queens Highway, </w:t>
            </w:r>
            <w:proofErr w:type="spellStart"/>
            <w:r w:rsidRPr="005E471E">
              <w:rPr>
                <w:szCs w:val="24"/>
                <w:lang w:val="en-US"/>
              </w:rPr>
              <w:t>Nadi</w:t>
            </w:r>
            <w:proofErr w:type="spellEnd"/>
          </w:p>
          <w:p w:rsidR="005E471E" w:rsidRPr="008F717A" w:rsidRDefault="005E471E" w:rsidP="008A6CB1">
            <w:pPr>
              <w:rPr>
                <w:szCs w:val="24"/>
                <w:lang w:val="fr-CH"/>
              </w:rPr>
            </w:pPr>
            <w:proofErr w:type="spellStart"/>
            <w:r w:rsidRPr="008F717A">
              <w:rPr>
                <w:szCs w:val="24"/>
                <w:lang w:val="fr-CH"/>
              </w:rPr>
              <w:t>Telephone</w:t>
            </w:r>
            <w:proofErr w:type="spellEnd"/>
            <w:r w:rsidRPr="008F717A">
              <w:rPr>
                <w:szCs w:val="24"/>
                <w:lang w:val="fr-CH"/>
              </w:rPr>
              <w:t>: (679) 6722200 |</w:t>
            </w:r>
            <w:r>
              <w:rPr>
                <w:szCs w:val="24"/>
                <w:lang w:val="fr-CH"/>
              </w:rPr>
              <w:br/>
            </w:r>
            <w:r w:rsidRPr="008F717A">
              <w:rPr>
                <w:szCs w:val="24"/>
                <w:lang w:val="fr-CH"/>
              </w:rPr>
              <w:t xml:space="preserve"> Fax: (679) 6724330</w:t>
            </w:r>
          </w:p>
          <w:p w:rsidR="005E471E" w:rsidRPr="008F717A" w:rsidRDefault="005E471E" w:rsidP="008A6CB1">
            <w:pPr>
              <w:rPr>
                <w:szCs w:val="24"/>
                <w:lang w:val="fr-CH"/>
              </w:rPr>
            </w:pPr>
            <w:r w:rsidRPr="008F717A">
              <w:rPr>
                <w:szCs w:val="24"/>
                <w:lang w:val="fr-CH"/>
              </w:rPr>
              <w:tab/>
            </w:r>
          </w:p>
          <w:p w:rsidR="005E471E" w:rsidRPr="008F717A" w:rsidRDefault="005E471E" w:rsidP="008A6CB1">
            <w:pPr>
              <w:rPr>
                <w:szCs w:val="24"/>
                <w:lang w:val="fr-CH"/>
              </w:rPr>
            </w:pPr>
            <w:r w:rsidRPr="008F717A">
              <w:rPr>
                <w:szCs w:val="24"/>
                <w:lang w:val="fr-CH"/>
              </w:rPr>
              <w:lastRenderedPageBreak/>
              <w:t xml:space="preserve">Contact Person: </w:t>
            </w:r>
          </w:p>
          <w:p w:rsidR="005E471E" w:rsidRPr="008F717A" w:rsidRDefault="005E471E" w:rsidP="008A6CB1">
            <w:pPr>
              <w:rPr>
                <w:szCs w:val="24"/>
                <w:lang w:val="fr-CH"/>
              </w:rPr>
            </w:pPr>
            <w:r w:rsidRPr="008F717A">
              <w:rPr>
                <w:szCs w:val="24"/>
                <w:lang w:val="fr-CH"/>
              </w:rPr>
              <w:t xml:space="preserve">Yvonne - Mob +679 9970773/ </w:t>
            </w:r>
          </w:p>
          <w:p w:rsidR="005E471E" w:rsidRPr="005E471E" w:rsidRDefault="005E471E" w:rsidP="008A6CB1">
            <w:pPr>
              <w:rPr>
                <w:szCs w:val="24"/>
                <w:lang w:val="en-US"/>
              </w:rPr>
            </w:pPr>
            <w:r w:rsidRPr="005E471E">
              <w:rPr>
                <w:szCs w:val="24"/>
                <w:lang w:val="en-US"/>
              </w:rPr>
              <w:t xml:space="preserve">Adrian – Mob +679 9998561 </w:t>
            </w:r>
          </w:p>
          <w:p w:rsidR="005E471E" w:rsidRPr="005E471E" w:rsidRDefault="005E471E" w:rsidP="008A6CB1">
            <w:pPr>
              <w:rPr>
                <w:szCs w:val="24"/>
                <w:lang w:val="en-US"/>
              </w:rPr>
            </w:pPr>
          </w:p>
          <w:p w:rsidR="005E471E" w:rsidRPr="005E471E" w:rsidRDefault="005E471E" w:rsidP="008A6CB1">
            <w:pPr>
              <w:rPr>
                <w:i/>
                <w:szCs w:val="24"/>
                <w:lang w:val="en-US"/>
              </w:rPr>
            </w:pPr>
            <w:r w:rsidRPr="005E471E">
              <w:rPr>
                <w:i/>
                <w:szCs w:val="24"/>
                <w:lang w:val="en-US"/>
              </w:rPr>
              <w:t xml:space="preserve">Room Rates: </w:t>
            </w:r>
          </w:p>
          <w:p w:rsidR="005E471E" w:rsidRPr="005E471E" w:rsidRDefault="005E471E" w:rsidP="008A6CB1">
            <w:pPr>
              <w:rPr>
                <w:szCs w:val="24"/>
                <w:lang w:val="en-US"/>
              </w:rPr>
            </w:pPr>
            <w:r w:rsidRPr="005E471E">
              <w:rPr>
                <w:szCs w:val="24"/>
                <w:lang w:val="en-US"/>
              </w:rPr>
              <w:t>-</w:t>
            </w:r>
            <w:r w:rsidRPr="005E471E">
              <w:rPr>
                <w:szCs w:val="24"/>
                <w:lang w:val="en-US"/>
              </w:rPr>
              <w:tab/>
              <w:t>Standard Room - $70.00</w:t>
            </w:r>
          </w:p>
          <w:p w:rsidR="005E471E" w:rsidRPr="005E471E" w:rsidRDefault="005E471E" w:rsidP="008A6CB1">
            <w:pPr>
              <w:rPr>
                <w:szCs w:val="24"/>
                <w:lang w:val="en-US"/>
              </w:rPr>
            </w:pPr>
            <w:r w:rsidRPr="005E471E">
              <w:rPr>
                <w:szCs w:val="24"/>
                <w:lang w:val="en-US"/>
              </w:rPr>
              <w:t>-</w:t>
            </w:r>
            <w:r w:rsidRPr="005E471E">
              <w:rPr>
                <w:szCs w:val="24"/>
                <w:lang w:val="en-US"/>
              </w:rPr>
              <w:tab/>
              <w:t>Superior Room – $80.00</w:t>
            </w:r>
          </w:p>
          <w:p w:rsidR="005E471E" w:rsidRPr="005E471E" w:rsidRDefault="005E471E" w:rsidP="008A6CB1">
            <w:pPr>
              <w:rPr>
                <w:szCs w:val="24"/>
                <w:lang w:val="en-US"/>
              </w:rPr>
            </w:pPr>
            <w:r w:rsidRPr="005E471E">
              <w:rPr>
                <w:szCs w:val="24"/>
                <w:lang w:val="en-US"/>
              </w:rPr>
              <w:t>-</w:t>
            </w:r>
            <w:r w:rsidRPr="005E471E">
              <w:rPr>
                <w:szCs w:val="24"/>
                <w:lang w:val="en-US"/>
              </w:rPr>
              <w:tab/>
              <w:t>Cooking Unit – $95.00</w:t>
            </w:r>
          </w:p>
          <w:p w:rsidR="005E471E" w:rsidRPr="005E471E" w:rsidRDefault="005E471E" w:rsidP="008A6CB1">
            <w:pPr>
              <w:rPr>
                <w:szCs w:val="24"/>
                <w:lang w:val="en-US"/>
              </w:rPr>
            </w:pPr>
            <w:r w:rsidRPr="005E471E">
              <w:rPr>
                <w:szCs w:val="24"/>
                <w:lang w:val="en-US"/>
              </w:rPr>
              <w:t xml:space="preserve"> </w:t>
            </w:r>
          </w:p>
          <w:p w:rsidR="005E471E" w:rsidRPr="005E471E" w:rsidRDefault="005E471E" w:rsidP="008A6CB1">
            <w:pPr>
              <w:rPr>
                <w:b/>
                <w:szCs w:val="24"/>
                <w:lang w:val="en-US"/>
              </w:rPr>
            </w:pPr>
            <w:r w:rsidRPr="005E471E">
              <w:rPr>
                <w:b/>
                <w:szCs w:val="24"/>
                <w:lang w:val="en-US"/>
              </w:rPr>
              <w:t xml:space="preserve">2. GRAND Melanesian Hotel </w:t>
            </w:r>
          </w:p>
          <w:p w:rsidR="005E471E" w:rsidRPr="005E471E" w:rsidRDefault="005E471E" w:rsidP="008A6CB1">
            <w:pPr>
              <w:rPr>
                <w:szCs w:val="24"/>
                <w:lang w:val="en-US"/>
              </w:rPr>
            </w:pPr>
            <w:r w:rsidRPr="005E471E">
              <w:rPr>
                <w:szCs w:val="24"/>
                <w:lang w:val="en-US"/>
              </w:rPr>
              <w:t xml:space="preserve">    </w:t>
            </w:r>
            <w:proofErr w:type="spellStart"/>
            <w:r w:rsidRPr="005E471E">
              <w:rPr>
                <w:szCs w:val="24"/>
                <w:lang w:val="en-US"/>
              </w:rPr>
              <w:t>Nadi</w:t>
            </w:r>
            <w:proofErr w:type="spellEnd"/>
            <w:r w:rsidRPr="005E471E">
              <w:rPr>
                <w:szCs w:val="24"/>
                <w:lang w:val="en-US"/>
              </w:rPr>
              <w:t xml:space="preserve"> International Airport, Fiji</w:t>
            </w:r>
          </w:p>
          <w:p w:rsidR="005E471E" w:rsidRPr="005E471E" w:rsidRDefault="005E471E" w:rsidP="008A6CB1">
            <w:pPr>
              <w:rPr>
                <w:szCs w:val="24"/>
                <w:lang w:val="en-US"/>
              </w:rPr>
            </w:pPr>
          </w:p>
          <w:p w:rsidR="005E471E" w:rsidRPr="005E471E" w:rsidRDefault="005E471E" w:rsidP="008A6CB1">
            <w:pPr>
              <w:rPr>
                <w:szCs w:val="24"/>
                <w:lang w:val="en-US"/>
              </w:rPr>
            </w:pPr>
            <w:r w:rsidRPr="005E471E">
              <w:rPr>
                <w:szCs w:val="24"/>
                <w:lang w:val="en-US"/>
              </w:rPr>
              <w:t xml:space="preserve">Contact Person:  </w:t>
            </w:r>
            <w:proofErr w:type="spellStart"/>
            <w:r w:rsidRPr="005E471E">
              <w:rPr>
                <w:szCs w:val="24"/>
                <w:lang w:val="en-US"/>
              </w:rPr>
              <w:t>Shahreen</w:t>
            </w:r>
            <w:proofErr w:type="spellEnd"/>
          </w:p>
          <w:p w:rsidR="005E471E" w:rsidRPr="005E471E" w:rsidRDefault="005E471E" w:rsidP="008A6CB1">
            <w:pPr>
              <w:rPr>
                <w:szCs w:val="24"/>
                <w:lang w:val="en-US"/>
              </w:rPr>
            </w:pPr>
            <w:r w:rsidRPr="005E471E">
              <w:rPr>
                <w:szCs w:val="24"/>
                <w:lang w:val="en-US"/>
              </w:rPr>
              <w:t xml:space="preserve">Telephone: +679 672 2438 </w:t>
            </w:r>
            <w:r w:rsidRPr="005E471E">
              <w:rPr>
                <w:szCs w:val="24"/>
                <w:lang w:val="en-US"/>
              </w:rPr>
              <w:br/>
              <w:t>Fax: +679 672 0425</w:t>
            </w:r>
          </w:p>
          <w:p w:rsidR="005E471E" w:rsidRPr="005E471E" w:rsidRDefault="005E471E" w:rsidP="008A6CB1">
            <w:pPr>
              <w:rPr>
                <w:szCs w:val="24"/>
                <w:lang w:val="en-US"/>
              </w:rPr>
            </w:pPr>
            <w:r w:rsidRPr="005E471E">
              <w:rPr>
                <w:szCs w:val="24"/>
                <w:lang w:val="en-US"/>
              </w:rPr>
              <w:t xml:space="preserve">Email: </w:t>
            </w:r>
            <w:hyperlink r:id="rId38" w:history="1">
              <w:r w:rsidRPr="005E471E">
                <w:rPr>
                  <w:rStyle w:val="Hyperlink"/>
                  <w:szCs w:val="24"/>
                  <w:lang w:val="en-US"/>
                </w:rPr>
                <w:t>melanesianhotl@connect.com.fj</w:t>
              </w:r>
            </w:hyperlink>
            <w:r w:rsidRPr="005E471E">
              <w:rPr>
                <w:szCs w:val="24"/>
                <w:lang w:val="en-US"/>
              </w:rPr>
              <w:t xml:space="preserve">  </w:t>
            </w:r>
          </w:p>
          <w:p w:rsidR="005E471E" w:rsidRPr="005E471E" w:rsidRDefault="005E471E" w:rsidP="008A6CB1">
            <w:pPr>
              <w:rPr>
                <w:szCs w:val="24"/>
                <w:lang w:val="en-US"/>
              </w:rPr>
            </w:pPr>
          </w:p>
          <w:p w:rsidR="005E471E" w:rsidRPr="005E471E" w:rsidRDefault="005E471E" w:rsidP="008A6CB1">
            <w:pPr>
              <w:rPr>
                <w:szCs w:val="24"/>
                <w:lang w:val="en-US"/>
              </w:rPr>
            </w:pPr>
            <w:r w:rsidRPr="005E471E">
              <w:rPr>
                <w:i/>
                <w:szCs w:val="24"/>
                <w:lang w:val="en-US"/>
              </w:rPr>
              <w:t xml:space="preserve">Room Rates </w:t>
            </w:r>
            <w:r w:rsidRPr="005E471E">
              <w:rPr>
                <w:szCs w:val="24"/>
                <w:lang w:val="en-US"/>
              </w:rPr>
              <w:t xml:space="preserve">: </w:t>
            </w:r>
          </w:p>
          <w:p w:rsidR="005E471E" w:rsidRPr="005E471E" w:rsidRDefault="005E471E" w:rsidP="008A6CB1">
            <w:pPr>
              <w:rPr>
                <w:szCs w:val="24"/>
                <w:lang w:val="en-US"/>
              </w:rPr>
            </w:pPr>
            <w:r w:rsidRPr="005E471E">
              <w:rPr>
                <w:szCs w:val="24"/>
                <w:lang w:val="en-US"/>
              </w:rPr>
              <w:t>-</w:t>
            </w:r>
            <w:r w:rsidRPr="005E471E">
              <w:rPr>
                <w:szCs w:val="24"/>
                <w:lang w:val="en-US"/>
              </w:rPr>
              <w:tab/>
              <w:t>Standard: $59.00</w:t>
            </w:r>
          </w:p>
          <w:p w:rsidR="005E471E" w:rsidRPr="005E471E" w:rsidRDefault="005E471E" w:rsidP="008A6CB1">
            <w:pPr>
              <w:rPr>
                <w:szCs w:val="24"/>
                <w:lang w:val="en-US"/>
              </w:rPr>
            </w:pPr>
            <w:r w:rsidRPr="005E471E">
              <w:rPr>
                <w:szCs w:val="24"/>
                <w:lang w:val="en-US"/>
              </w:rPr>
              <w:t>-</w:t>
            </w:r>
            <w:r w:rsidRPr="005E471E">
              <w:rPr>
                <w:szCs w:val="24"/>
                <w:lang w:val="en-US"/>
              </w:rPr>
              <w:tab/>
              <w:t>Deluxe: $69.00</w:t>
            </w:r>
          </w:p>
          <w:p w:rsidR="005E471E" w:rsidRPr="005E471E" w:rsidRDefault="005E471E" w:rsidP="008A6CB1">
            <w:pPr>
              <w:rPr>
                <w:szCs w:val="24"/>
                <w:lang w:val="en-US"/>
              </w:rPr>
            </w:pPr>
            <w:r w:rsidRPr="005E471E">
              <w:rPr>
                <w:szCs w:val="24"/>
                <w:lang w:val="en-US"/>
              </w:rPr>
              <w:t xml:space="preserve"> </w:t>
            </w:r>
          </w:p>
          <w:p w:rsidR="005E471E" w:rsidRPr="005E471E" w:rsidRDefault="005E471E" w:rsidP="008A6CB1">
            <w:pPr>
              <w:rPr>
                <w:szCs w:val="24"/>
                <w:lang w:val="en-US"/>
              </w:rPr>
            </w:pPr>
            <w:r w:rsidRPr="005E471E">
              <w:rPr>
                <w:szCs w:val="24"/>
                <w:lang w:val="en-US"/>
              </w:rPr>
              <w:t xml:space="preserve">Taxi from </w:t>
            </w:r>
            <w:proofErr w:type="spellStart"/>
            <w:r w:rsidRPr="005E471E">
              <w:rPr>
                <w:szCs w:val="24"/>
                <w:lang w:val="en-US"/>
              </w:rPr>
              <w:t>Nadi</w:t>
            </w:r>
            <w:proofErr w:type="spellEnd"/>
            <w:r w:rsidRPr="005E471E">
              <w:rPr>
                <w:szCs w:val="24"/>
                <w:lang w:val="en-US"/>
              </w:rPr>
              <w:t xml:space="preserve"> International Airport to Grand Melanesian Hotel - $10 -$12 each way.</w:t>
            </w:r>
          </w:p>
        </w:tc>
      </w:tr>
    </w:tbl>
    <w:p w:rsidR="005E471E" w:rsidRPr="005E471E" w:rsidRDefault="005E471E" w:rsidP="005E471E">
      <w:pPr>
        <w:ind w:left="360" w:hanging="360"/>
        <w:jc w:val="both"/>
        <w:rPr>
          <w:rFonts w:eastAsia="Arial Unicode MS"/>
          <w:b/>
          <w:szCs w:val="24"/>
          <w:lang w:val="en-US"/>
        </w:rPr>
      </w:pPr>
    </w:p>
    <w:p w:rsidR="005E471E" w:rsidRPr="005E471E" w:rsidRDefault="005E471E" w:rsidP="005E471E">
      <w:pPr>
        <w:spacing w:line="22" w:lineRule="atLeast"/>
        <w:ind w:right="-187"/>
        <w:jc w:val="both"/>
        <w:rPr>
          <w:rFonts w:eastAsia="Arial Unicode MS"/>
          <w:b/>
          <w:szCs w:val="24"/>
          <w:lang w:val="en-US"/>
        </w:rPr>
      </w:pPr>
      <w:r w:rsidRPr="005E471E">
        <w:rPr>
          <w:rFonts w:eastAsia="Arial Unicode MS"/>
          <w:b/>
          <w:szCs w:val="24"/>
          <w:lang w:val="en-US"/>
        </w:rPr>
        <w:t>Insurance</w:t>
      </w:r>
    </w:p>
    <w:p w:rsidR="005E471E" w:rsidRPr="005E471E" w:rsidRDefault="005E471E" w:rsidP="005E471E">
      <w:pPr>
        <w:spacing w:line="22" w:lineRule="atLeast"/>
        <w:ind w:right="-590"/>
        <w:jc w:val="both"/>
        <w:rPr>
          <w:rFonts w:eastAsia="Arial Unicode MS"/>
          <w:szCs w:val="24"/>
          <w:lang w:val="en-US"/>
        </w:rPr>
      </w:pPr>
      <w:r w:rsidRPr="005E471E">
        <w:rPr>
          <w:rFonts w:eastAsia="Arial Unicode MS"/>
          <w:szCs w:val="24"/>
          <w:lang w:val="en-US"/>
        </w:rPr>
        <w:t>Due to procedural difficulties and budgetary constraints, ITU is not able to bear the cost of insurance for the participants, any medical expenses or any other expenses.  ITU therefore requests you to kindly make necessary arrangements for insurance and medical coverage before travel.</w:t>
      </w:r>
    </w:p>
    <w:p w:rsidR="005E471E" w:rsidRPr="005E471E" w:rsidRDefault="005E471E" w:rsidP="005E471E">
      <w:pPr>
        <w:ind w:right="-187"/>
        <w:jc w:val="both"/>
        <w:rPr>
          <w:rFonts w:eastAsia="Arial Unicode MS"/>
          <w:b/>
          <w:bCs/>
          <w:szCs w:val="24"/>
          <w:lang w:val="en-US" w:bidi="th-TH"/>
        </w:rPr>
      </w:pPr>
      <w:r w:rsidRPr="005E471E">
        <w:rPr>
          <w:rFonts w:eastAsia="Arial Unicode MS"/>
          <w:b/>
          <w:bCs/>
          <w:szCs w:val="24"/>
          <w:lang w:val="en-US" w:bidi="th-TH"/>
        </w:rPr>
        <w:t>Internet Access</w:t>
      </w:r>
    </w:p>
    <w:p w:rsidR="005E471E" w:rsidRPr="005E471E" w:rsidRDefault="005E471E" w:rsidP="005E471E">
      <w:pPr>
        <w:ind w:right="-680"/>
        <w:jc w:val="both"/>
        <w:rPr>
          <w:rFonts w:eastAsia="Arial Unicode MS"/>
          <w:szCs w:val="24"/>
          <w:lang w:val="en-US" w:bidi="th-TH"/>
        </w:rPr>
      </w:pPr>
      <w:r w:rsidRPr="005E471E">
        <w:rPr>
          <w:rFonts w:eastAsia="Arial Unicode MS"/>
          <w:szCs w:val="24"/>
          <w:lang w:val="en-US" w:bidi="th-TH"/>
        </w:rPr>
        <w:t>Internet Access will be available during the workshop and training.</w:t>
      </w:r>
    </w:p>
    <w:p w:rsidR="005E471E" w:rsidRPr="005E471E" w:rsidRDefault="005E471E" w:rsidP="005E471E">
      <w:pPr>
        <w:rPr>
          <w:rFonts w:eastAsia="Arial Unicode MS"/>
          <w:b/>
          <w:bCs/>
          <w:szCs w:val="24"/>
          <w:lang w:val="en-US"/>
        </w:rPr>
      </w:pPr>
      <w:r w:rsidRPr="005E471E">
        <w:rPr>
          <w:rFonts w:eastAsia="Arial Unicode MS"/>
          <w:b/>
          <w:bCs/>
          <w:szCs w:val="24"/>
          <w:lang w:val="en-US"/>
        </w:rPr>
        <w:t>Dress</w:t>
      </w:r>
    </w:p>
    <w:p w:rsidR="005E471E" w:rsidRPr="005E471E" w:rsidRDefault="005E471E" w:rsidP="005E471E">
      <w:pPr>
        <w:rPr>
          <w:rFonts w:eastAsia="Arial Unicode MS"/>
          <w:szCs w:val="24"/>
          <w:lang w:val="en-US"/>
        </w:rPr>
      </w:pPr>
      <w:r w:rsidRPr="005E471E">
        <w:rPr>
          <w:rFonts w:eastAsia="Arial Unicode MS"/>
          <w:szCs w:val="24"/>
          <w:lang w:val="en-US"/>
        </w:rPr>
        <w:t>Casual business attire, Island Shirts are encouraged</w:t>
      </w:r>
    </w:p>
    <w:p w:rsidR="005E471E" w:rsidRPr="005E471E" w:rsidRDefault="005E471E" w:rsidP="005E471E">
      <w:pPr>
        <w:jc w:val="both"/>
        <w:rPr>
          <w:rFonts w:eastAsia="Arial Unicode MS"/>
          <w:b/>
          <w:szCs w:val="24"/>
          <w:lang w:val="en-US"/>
        </w:rPr>
      </w:pPr>
      <w:r w:rsidRPr="005E471E">
        <w:rPr>
          <w:rFonts w:eastAsia="Arial Unicode MS"/>
          <w:b/>
          <w:szCs w:val="24"/>
          <w:lang w:val="en-US"/>
        </w:rPr>
        <w:t>Electricity</w:t>
      </w:r>
    </w:p>
    <w:p w:rsidR="005E471E" w:rsidRPr="005E471E" w:rsidRDefault="005E471E" w:rsidP="005E471E">
      <w:pPr>
        <w:jc w:val="both"/>
        <w:rPr>
          <w:rFonts w:eastAsia="Arial Unicode MS"/>
          <w:szCs w:val="24"/>
          <w:lang w:val="en-US"/>
        </w:rPr>
      </w:pPr>
      <w:r>
        <w:rPr>
          <w:rFonts w:eastAsia="Arial Unicode MS"/>
          <w:noProof/>
          <w:szCs w:val="24"/>
          <w:lang w:val="en-US" w:eastAsia="zh-CN"/>
        </w:rPr>
        <w:drawing>
          <wp:anchor distT="0" distB="0" distL="114300" distR="114300" simplePos="0" relativeHeight="251659264" behindDoc="1" locked="0" layoutInCell="1" allowOverlap="1">
            <wp:simplePos x="0" y="0"/>
            <wp:positionH relativeFrom="column">
              <wp:posOffset>5431155</wp:posOffset>
            </wp:positionH>
            <wp:positionV relativeFrom="paragraph">
              <wp:posOffset>17780</wp:posOffset>
            </wp:positionV>
            <wp:extent cx="505460" cy="500380"/>
            <wp:effectExtent l="0" t="0" r="8890" b="0"/>
            <wp:wrapTight wrapText="bothSides">
              <wp:wrapPolygon edited="0">
                <wp:start x="0" y="0"/>
                <wp:lineTo x="0" y="20558"/>
                <wp:lineTo x="21166" y="20558"/>
                <wp:lineTo x="21166" y="0"/>
                <wp:lineTo x="0" y="0"/>
              </wp:wrapPolygon>
            </wp:wrapTight>
            <wp:docPr id="6" name="Picture 6" descr="Three prong 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ree prong plug"/>
                    <pic:cNvPicPr>
                      <a:picLocks noChangeAspect="1" noChangeArrowheads="1"/>
                    </pic:cNvPicPr>
                  </pic:nvPicPr>
                  <pic:blipFill>
                    <a:blip r:embed="rId39" r:link="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5460" cy="500380"/>
                    </a:xfrm>
                    <a:prstGeom prst="rect">
                      <a:avLst/>
                    </a:prstGeom>
                    <a:noFill/>
                    <a:ln>
                      <a:noFill/>
                    </a:ln>
                  </pic:spPr>
                </pic:pic>
              </a:graphicData>
            </a:graphic>
          </wp:anchor>
        </w:drawing>
      </w:r>
      <w:r w:rsidRPr="005E471E">
        <w:rPr>
          <w:rFonts w:eastAsia="Arial Unicode MS"/>
          <w:szCs w:val="24"/>
          <w:lang w:val="en-US"/>
        </w:rPr>
        <w:t xml:space="preserve">Electricity voltage is 230/240 volts with pin configuration similar to Australia and </w:t>
      </w:r>
    </w:p>
    <w:p w:rsidR="005E471E" w:rsidRPr="005E471E" w:rsidRDefault="005E471E" w:rsidP="005E471E">
      <w:pPr>
        <w:jc w:val="both"/>
        <w:rPr>
          <w:rFonts w:eastAsia="Arial Unicode MS"/>
          <w:szCs w:val="24"/>
          <w:lang w:val="en-US"/>
        </w:rPr>
      </w:pPr>
      <w:r w:rsidRPr="005E471E">
        <w:rPr>
          <w:rFonts w:eastAsia="Arial Unicode MS"/>
          <w:szCs w:val="24"/>
          <w:lang w:val="en-US"/>
        </w:rPr>
        <w:t>New Zealand.  You are advised to take along your universal adaptor if you are from the USA, Japan or any other country with a dissimilar pin configuration and voltages.</w:t>
      </w:r>
    </w:p>
    <w:p w:rsidR="005E471E" w:rsidRPr="005E471E" w:rsidRDefault="005E471E" w:rsidP="005E471E">
      <w:pPr>
        <w:jc w:val="both"/>
        <w:rPr>
          <w:rFonts w:eastAsia="Arial Unicode MS"/>
          <w:b/>
          <w:szCs w:val="24"/>
          <w:lang w:val="en-US"/>
        </w:rPr>
      </w:pPr>
      <w:r w:rsidRPr="005E471E">
        <w:rPr>
          <w:rFonts w:eastAsia="Arial Unicode MS"/>
          <w:b/>
          <w:szCs w:val="24"/>
          <w:lang w:val="en-US"/>
        </w:rPr>
        <w:lastRenderedPageBreak/>
        <w:t>Currency And Credit Cards</w:t>
      </w:r>
    </w:p>
    <w:p w:rsidR="005E471E" w:rsidRPr="005E471E" w:rsidRDefault="005E471E" w:rsidP="005E471E">
      <w:pPr>
        <w:ind w:right="-680"/>
        <w:jc w:val="both"/>
        <w:rPr>
          <w:rFonts w:eastAsia="Arial Unicode MS"/>
          <w:szCs w:val="24"/>
          <w:lang w:val="en-US"/>
        </w:rPr>
      </w:pPr>
      <w:r w:rsidRPr="005E471E">
        <w:rPr>
          <w:rFonts w:eastAsia="Arial Unicode MS"/>
          <w:szCs w:val="24"/>
          <w:lang w:val="en-US"/>
        </w:rPr>
        <w:t xml:space="preserve">The local currency is Fiji Dollars (FJD). International Banks operating in </w:t>
      </w:r>
      <w:proofErr w:type="spellStart"/>
      <w:r w:rsidRPr="005E471E">
        <w:rPr>
          <w:rFonts w:eastAsia="Arial Unicode MS"/>
          <w:szCs w:val="24"/>
          <w:lang w:val="en-US"/>
        </w:rPr>
        <w:t>Nadi</w:t>
      </w:r>
      <w:proofErr w:type="spellEnd"/>
      <w:r w:rsidRPr="005E471E">
        <w:rPr>
          <w:rFonts w:eastAsia="Arial Unicode MS"/>
          <w:szCs w:val="24"/>
          <w:lang w:val="en-US"/>
        </w:rPr>
        <w:t xml:space="preserve"> include ANZ and Westpac. Their Buying Exchange rate is approximately F$1.00= US$0.54 (US$1.00=F$1.84). Internationally recognized credit cards (Visa, MasterCard and American Express) are accepted at most hotels, other major outlets and ATMs.</w:t>
      </w:r>
    </w:p>
    <w:p w:rsidR="005E471E" w:rsidRPr="005E471E" w:rsidRDefault="005E471E" w:rsidP="005E471E">
      <w:pPr>
        <w:jc w:val="both"/>
        <w:rPr>
          <w:rFonts w:eastAsia="Arial Unicode MS"/>
          <w:b/>
          <w:color w:val="4F81BD"/>
          <w:szCs w:val="24"/>
          <w:lang w:val="en-US"/>
        </w:rPr>
      </w:pPr>
    </w:p>
    <w:p w:rsidR="005E471E" w:rsidRPr="005E471E" w:rsidRDefault="005E471E" w:rsidP="005E471E">
      <w:pPr>
        <w:jc w:val="both"/>
        <w:rPr>
          <w:rFonts w:eastAsia="Arial Unicode MS"/>
          <w:b/>
          <w:szCs w:val="24"/>
          <w:lang w:val="en-US"/>
        </w:rPr>
      </w:pPr>
      <w:r w:rsidRPr="005E471E">
        <w:rPr>
          <w:rFonts w:eastAsia="Arial Unicode MS"/>
          <w:b/>
          <w:szCs w:val="24"/>
          <w:lang w:val="en-US"/>
        </w:rPr>
        <w:t>Time</w:t>
      </w:r>
    </w:p>
    <w:p w:rsidR="005E471E" w:rsidRPr="005E471E" w:rsidRDefault="005E471E" w:rsidP="005E471E">
      <w:pPr>
        <w:jc w:val="both"/>
        <w:rPr>
          <w:rFonts w:eastAsia="Arial Unicode MS"/>
          <w:szCs w:val="24"/>
          <w:lang w:val="en-US"/>
        </w:rPr>
      </w:pPr>
      <w:r w:rsidRPr="005E471E">
        <w:rPr>
          <w:rFonts w:eastAsia="Arial Unicode MS"/>
          <w:szCs w:val="24"/>
          <w:lang w:val="en-US"/>
        </w:rPr>
        <w:t xml:space="preserve">Local time in Fiji is UTC +12hrs </w:t>
      </w:r>
    </w:p>
    <w:p w:rsidR="005E471E" w:rsidRPr="005E471E" w:rsidRDefault="005E471E" w:rsidP="005E471E">
      <w:pPr>
        <w:jc w:val="both"/>
        <w:rPr>
          <w:rFonts w:eastAsia="Arial Unicode MS"/>
          <w:szCs w:val="24"/>
          <w:lang w:val="en-US"/>
        </w:rPr>
      </w:pPr>
    </w:p>
    <w:p w:rsidR="005E471E" w:rsidRPr="005E471E" w:rsidRDefault="005E471E" w:rsidP="005E471E">
      <w:pPr>
        <w:jc w:val="both"/>
        <w:rPr>
          <w:rFonts w:eastAsia="Arial Unicode MS"/>
          <w:b/>
          <w:szCs w:val="24"/>
          <w:lang w:val="en-US"/>
        </w:rPr>
      </w:pPr>
      <w:r w:rsidRPr="005E471E">
        <w:rPr>
          <w:rFonts w:eastAsia="Arial Unicode MS"/>
          <w:b/>
          <w:szCs w:val="24"/>
          <w:lang w:val="en-US"/>
        </w:rPr>
        <w:t>Climate</w:t>
      </w:r>
    </w:p>
    <w:p w:rsidR="005E471E" w:rsidRPr="005E471E" w:rsidRDefault="005E471E" w:rsidP="005E471E">
      <w:pPr>
        <w:ind w:right="-680"/>
        <w:jc w:val="both"/>
        <w:rPr>
          <w:rFonts w:eastAsia="Arial Unicode MS"/>
          <w:szCs w:val="24"/>
          <w:lang w:val="en-US"/>
        </w:rPr>
      </w:pPr>
      <w:r w:rsidRPr="005E471E">
        <w:rPr>
          <w:rFonts w:eastAsia="Arial Unicode MS"/>
          <w:szCs w:val="24"/>
          <w:lang w:val="en-US"/>
        </w:rPr>
        <w:t>Fiji has a tropical cool climate in this period; temperatures ranging between 18-28 degrees Celsius; Cool clothing is recommended during the day and it might get cold at night and an umbrella is suggested if staying in alternate hotels.</w:t>
      </w:r>
    </w:p>
    <w:p w:rsidR="005E471E" w:rsidRPr="005E471E" w:rsidRDefault="005E471E" w:rsidP="005E471E">
      <w:pPr>
        <w:rPr>
          <w:rFonts w:eastAsia="Arial Unicode MS"/>
          <w:szCs w:val="24"/>
          <w:lang w:val="en-US"/>
        </w:rPr>
      </w:pPr>
    </w:p>
    <w:p w:rsidR="005E471E" w:rsidRPr="005E471E" w:rsidRDefault="005E471E" w:rsidP="005E471E">
      <w:pPr>
        <w:jc w:val="both"/>
        <w:rPr>
          <w:rFonts w:eastAsia="Arial Unicode MS"/>
          <w:b/>
          <w:szCs w:val="24"/>
          <w:lang w:val="en-US"/>
        </w:rPr>
      </w:pPr>
      <w:r w:rsidRPr="005E471E">
        <w:rPr>
          <w:rFonts w:eastAsia="Arial Unicode MS"/>
          <w:b/>
          <w:szCs w:val="24"/>
          <w:lang w:val="en-US"/>
        </w:rPr>
        <w:t>About Fiji</w:t>
      </w:r>
    </w:p>
    <w:p w:rsidR="005E471E" w:rsidRPr="005E471E" w:rsidRDefault="005E471E" w:rsidP="005E471E">
      <w:pPr>
        <w:ind w:right="-680"/>
        <w:rPr>
          <w:rFonts w:eastAsia="Arial Unicode MS"/>
          <w:szCs w:val="24"/>
          <w:lang w:val="en-US"/>
        </w:rPr>
      </w:pPr>
      <w:r w:rsidRPr="005E471E">
        <w:rPr>
          <w:rFonts w:eastAsia="Arial Unicode MS"/>
          <w:szCs w:val="24"/>
          <w:lang w:val="en-US"/>
        </w:rPr>
        <w:t xml:space="preserve">If planning for a short holiday, Fiji is known for its natural beauty, tropical climate and Fijian hospitality.  For more information please visit web sites on Fiji : </w:t>
      </w:r>
      <w:hyperlink r:id="rId41" w:history="1">
        <w:r w:rsidRPr="005E471E">
          <w:rPr>
            <w:rStyle w:val="Hyperlink"/>
            <w:rFonts w:eastAsia="Arial Unicode MS"/>
            <w:szCs w:val="24"/>
            <w:lang w:val="en-US"/>
          </w:rPr>
          <w:t>http://www.fijime.com/</w:t>
        </w:r>
      </w:hyperlink>
    </w:p>
    <w:p w:rsidR="005E471E" w:rsidRPr="005E471E" w:rsidRDefault="005E471E" w:rsidP="005E471E">
      <w:pPr>
        <w:rPr>
          <w:rFonts w:eastAsia="Arial Unicode MS"/>
          <w:szCs w:val="24"/>
          <w:lang w:val="en-US"/>
        </w:rPr>
      </w:pPr>
    </w:p>
    <w:p w:rsidR="005E471E" w:rsidRPr="000D4F16" w:rsidRDefault="005E471E" w:rsidP="005E471E">
      <w:pPr>
        <w:spacing w:line="22" w:lineRule="atLeast"/>
        <w:ind w:right="-187"/>
        <w:jc w:val="both"/>
        <w:rPr>
          <w:rFonts w:eastAsia="Arial Unicode MS"/>
          <w:b/>
          <w:szCs w:val="24"/>
        </w:rPr>
      </w:pPr>
      <w:proofErr w:type="spellStart"/>
      <w:r w:rsidRPr="000D4F16">
        <w:rPr>
          <w:rFonts w:eastAsia="Arial Unicode MS"/>
          <w:b/>
          <w:szCs w:val="24"/>
        </w:rPr>
        <w:t>Correspondence</w:t>
      </w:r>
      <w:proofErr w:type="spellEnd"/>
    </w:p>
    <w:p w:rsidR="005E471E" w:rsidRPr="005E471E" w:rsidRDefault="005E471E" w:rsidP="005E471E">
      <w:pPr>
        <w:spacing w:line="22" w:lineRule="atLeast"/>
        <w:ind w:right="-187"/>
        <w:jc w:val="both"/>
        <w:rPr>
          <w:rFonts w:eastAsia="Arial Unicode MS"/>
          <w:b/>
          <w:color w:val="4F81BD"/>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3"/>
        <w:gridCol w:w="4853"/>
      </w:tblGrid>
      <w:tr w:rsidR="005E471E" w:rsidRPr="005E471E" w:rsidTr="008A6CB1">
        <w:tc>
          <w:tcPr>
            <w:tcW w:w="4853" w:type="dxa"/>
          </w:tcPr>
          <w:p w:rsidR="005E471E" w:rsidRDefault="005E471E" w:rsidP="008A6CB1">
            <w:pPr>
              <w:widowControl w:val="0"/>
              <w:spacing w:before="0"/>
              <w:ind w:firstLine="272"/>
              <w:rPr>
                <w:rFonts w:eastAsia="Arial Unicode MS"/>
                <w:b/>
                <w:bCs/>
                <w:szCs w:val="24"/>
                <w:lang w:val="fi-FI"/>
              </w:rPr>
            </w:pPr>
            <w:r w:rsidRPr="00837184">
              <w:rPr>
                <w:rFonts w:eastAsia="Arial Unicode MS"/>
                <w:b/>
                <w:bCs/>
                <w:szCs w:val="24"/>
                <w:lang w:val="fi-FI"/>
              </w:rPr>
              <w:t>PITA :</w:t>
            </w:r>
          </w:p>
          <w:p w:rsidR="00E141B7" w:rsidRPr="00837184" w:rsidRDefault="00E141B7" w:rsidP="008A6CB1">
            <w:pPr>
              <w:widowControl w:val="0"/>
              <w:spacing w:before="0"/>
              <w:ind w:firstLine="272"/>
              <w:rPr>
                <w:rFonts w:eastAsia="Arial Unicode MS"/>
                <w:b/>
                <w:bCs/>
                <w:szCs w:val="24"/>
                <w:lang w:val="fi-FI"/>
              </w:rPr>
            </w:pPr>
          </w:p>
          <w:p w:rsidR="005E471E" w:rsidRPr="005E471E" w:rsidRDefault="005E471E" w:rsidP="00E141B7">
            <w:pPr>
              <w:widowControl w:val="0"/>
              <w:spacing w:before="0"/>
              <w:ind w:firstLine="272"/>
              <w:rPr>
                <w:rFonts w:eastAsia="Arial Unicode MS"/>
                <w:color w:val="000000"/>
                <w:szCs w:val="24"/>
                <w:lang w:val="en-US"/>
              </w:rPr>
            </w:pPr>
            <w:r w:rsidRPr="005E471E">
              <w:rPr>
                <w:rFonts w:eastAsia="Arial Unicode MS"/>
                <w:color w:val="000000"/>
                <w:szCs w:val="24"/>
                <w:lang w:val="en-US"/>
              </w:rPr>
              <w:t xml:space="preserve">Amelia </w:t>
            </w:r>
            <w:proofErr w:type="spellStart"/>
            <w:r w:rsidRPr="005E471E">
              <w:rPr>
                <w:rFonts w:eastAsia="Arial Unicode MS"/>
                <w:color w:val="000000"/>
                <w:szCs w:val="24"/>
                <w:lang w:val="en-US"/>
              </w:rPr>
              <w:t>Kamanalagi</w:t>
            </w:r>
            <w:proofErr w:type="spellEnd"/>
          </w:p>
          <w:p w:rsidR="005E471E" w:rsidRPr="005E471E" w:rsidRDefault="005E471E" w:rsidP="00E141B7">
            <w:pPr>
              <w:widowControl w:val="0"/>
              <w:spacing w:before="0"/>
              <w:ind w:firstLine="272"/>
              <w:rPr>
                <w:rFonts w:eastAsia="Arial Unicode MS"/>
                <w:color w:val="000000"/>
                <w:szCs w:val="24"/>
                <w:lang w:val="en-US"/>
              </w:rPr>
            </w:pPr>
            <w:r w:rsidRPr="005E471E">
              <w:rPr>
                <w:rFonts w:eastAsia="Arial Unicode MS"/>
                <w:color w:val="000000"/>
                <w:szCs w:val="24"/>
                <w:lang w:val="en-US"/>
              </w:rPr>
              <w:t>PITA Training &amp; Field Operations</w:t>
            </w:r>
            <w:r w:rsidRPr="005E471E">
              <w:rPr>
                <w:rFonts w:eastAsia="Arial Unicode MS"/>
                <w:color w:val="000000"/>
                <w:szCs w:val="24"/>
                <w:lang w:val="en-US"/>
              </w:rPr>
              <w:br/>
              <w:t xml:space="preserve">    Coordinator</w:t>
            </w:r>
          </w:p>
          <w:p w:rsidR="005E471E" w:rsidRPr="005E471E" w:rsidRDefault="005E471E" w:rsidP="00E141B7">
            <w:pPr>
              <w:widowControl w:val="0"/>
              <w:spacing w:before="0"/>
              <w:ind w:firstLine="272"/>
              <w:rPr>
                <w:rFonts w:eastAsia="Arial Unicode MS"/>
                <w:color w:val="000000"/>
                <w:szCs w:val="24"/>
                <w:lang w:val="fr-CH"/>
              </w:rPr>
            </w:pPr>
            <w:r w:rsidRPr="005E471E">
              <w:rPr>
                <w:rFonts w:eastAsia="Arial Unicode MS"/>
                <w:color w:val="000000"/>
                <w:szCs w:val="24"/>
                <w:lang w:val="fr-CH"/>
              </w:rPr>
              <w:t>Tel: +679 331 1638</w:t>
            </w:r>
          </w:p>
          <w:p w:rsidR="005E471E" w:rsidRPr="005E471E" w:rsidRDefault="005E471E" w:rsidP="00E141B7">
            <w:pPr>
              <w:widowControl w:val="0"/>
              <w:spacing w:before="0"/>
              <w:ind w:firstLine="272"/>
              <w:rPr>
                <w:rFonts w:eastAsia="Arial Unicode MS"/>
                <w:color w:val="000000"/>
                <w:szCs w:val="24"/>
                <w:lang w:val="fr-CH"/>
              </w:rPr>
            </w:pPr>
            <w:r w:rsidRPr="005E471E">
              <w:rPr>
                <w:rFonts w:eastAsia="Arial Unicode MS"/>
                <w:color w:val="000000"/>
                <w:szCs w:val="24"/>
                <w:lang w:val="fr-CH"/>
              </w:rPr>
              <w:t>Fax: +679 330 8750</w:t>
            </w:r>
          </w:p>
          <w:p w:rsidR="005E471E" w:rsidRDefault="005E471E" w:rsidP="00E141B7">
            <w:pPr>
              <w:widowControl w:val="0"/>
              <w:spacing w:before="0"/>
              <w:ind w:firstLine="272"/>
              <w:rPr>
                <w:rFonts w:eastAsia="Arial Unicode MS"/>
                <w:color w:val="000000"/>
                <w:szCs w:val="24"/>
                <w:lang w:val="fr-CH"/>
              </w:rPr>
            </w:pPr>
            <w:r w:rsidRPr="005E471E">
              <w:rPr>
                <w:rFonts w:eastAsia="Arial Unicode MS"/>
                <w:color w:val="000000"/>
                <w:szCs w:val="24"/>
                <w:lang w:val="fr-CH"/>
              </w:rPr>
              <w:t>Mobile: +679 864 2135</w:t>
            </w:r>
          </w:p>
          <w:p w:rsidR="00E141B7" w:rsidRPr="005E471E" w:rsidRDefault="00E141B7" w:rsidP="00E141B7">
            <w:pPr>
              <w:widowControl w:val="0"/>
              <w:spacing w:before="0"/>
              <w:ind w:firstLine="272"/>
              <w:rPr>
                <w:rFonts w:eastAsia="Arial Unicode MS"/>
                <w:color w:val="000000"/>
                <w:szCs w:val="24"/>
                <w:lang w:val="fr-CH"/>
              </w:rPr>
            </w:pPr>
          </w:p>
          <w:p w:rsidR="005E471E" w:rsidRPr="005E471E" w:rsidRDefault="005E471E" w:rsidP="00E141B7">
            <w:pPr>
              <w:widowControl w:val="0"/>
              <w:spacing w:before="0"/>
              <w:ind w:firstLine="272"/>
              <w:rPr>
                <w:rFonts w:eastAsia="Arial Unicode MS"/>
                <w:color w:val="000000"/>
                <w:szCs w:val="24"/>
                <w:lang w:val="fr-CH"/>
              </w:rPr>
            </w:pPr>
            <w:r w:rsidRPr="005E471E">
              <w:rPr>
                <w:rFonts w:eastAsia="Arial Unicode MS"/>
                <w:color w:val="000000"/>
                <w:szCs w:val="24"/>
                <w:lang w:val="fr-CH"/>
              </w:rPr>
              <w:t xml:space="preserve">e-mail: </w:t>
            </w:r>
            <w:hyperlink r:id="rId42" w:history="1">
              <w:r w:rsidRPr="005E471E">
                <w:rPr>
                  <w:rStyle w:val="Hyperlink"/>
                  <w:rFonts w:eastAsia="Arial Unicode MS"/>
                  <w:szCs w:val="24"/>
                  <w:lang w:val="fr-CH"/>
                </w:rPr>
                <w:t>amelia@pita.org.fj</w:t>
              </w:r>
            </w:hyperlink>
          </w:p>
          <w:p w:rsidR="005E471E" w:rsidRPr="005E471E" w:rsidRDefault="005E471E" w:rsidP="008A6CB1">
            <w:pPr>
              <w:widowControl w:val="0"/>
              <w:ind w:firstLine="270"/>
              <w:rPr>
                <w:rFonts w:eastAsia="Arial Unicode MS"/>
                <w:color w:val="000000"/>
                <w:szCs w:val="24"/>
                <w:lang w:val="fr-CH"/>
              </w:rPr>
            </w:pPr>
          </w:p>
          <w:p w:rsidR="005E471E" w:rsidRPr="00837184" w:rsidRDefault="005E471E" w:rsidP="008A6CB1">
            <w:pPr>
              <w:widowControl w:val="0"/>
              <w:ind w:firstLine="270"/>
              <w:rPr>
                <w:rFonts w:eastAsia="Arial Unicode MS"/>
                <w:b/>
                <w:bCs/>
                <w:szCs w:val="24"/>
                <w:lang w:val="fi-FI"/>
              </w:rPr>
            </w:pPr>
          </w:p>
        </w:tc>
        <w:tc>
          <w:tcPr>
            <w:tcW w:w="4853" w:type="dxa"/>
          </w:tcPr>
          <w:p w:rsidR="005E471E" w:rsidRDefault="005E471E" w:rsidP="008A6CB1">
            <w:pPr>
              <w:widowControl w:val="0"/>
              <w:spacing w:before="0"/>
              <w:ind w:firstLine="272"/>
              <w:rPr>
                <w:rFonts w:eastAsia="Arial Unicode MS"/>
                <w:b/>
                <w:bCs/>
                <w:szCs w:val="24"/>
                <w:lang w:val="fi-FI"/>
              </w:rPr>
            </w:pPr>
            <w:r>
              <w:rPr>
                <w:rFonts w:eastAsia="Arial Unicode MS"/>
                <w:b/>
                <w:bCs/>
                <w:szCs w:val="24"/>
                <w:lang w:val="fi-FI"/>
              </w:rPr>
              <w:t>ITU</w:t>
            </w:r>
            <w:r w:rsidRPr="00837184">
              <w:rPr>
                <w:rFonts w:eastAsia="Arial Unicode MS"/>
                <w:b/>
                <w:bCs/>
                <w:szCs w:val="24"/>
                <w:lang w:val="fi-FI"/>
              </w:rPr>
              <w:t>:</w:t>
            </w:r>
          </w:p>
          <w:p w:rsidR="00E141B7" w:rsidRPr="00837184" w:rsidRDefault="00E141B7" w:rsidP="008A6CB1">
            <w:pPr>
              <w:widowControl w:val="0"/>
              <w:spacing w:before="0"/>
              <w:ind w:firstLine="272"/>
              <w:rPr>
                <w:rFonts w:eastAsia="Arial Unicode MS"/>
                <w:b/>
                <w:bCs/>
                <w:szCs w:val="24"/>
                <w:lang w:val="fi-FI"/>
              </w:rPr>
            </w:pPr>
          </w:p>
          <w:p w:rsidR="005E471E" w:rsidRPr="005E471E" w:rsidRDefault="005E471E" w:rsidP="00E141B7">
            <w:pPr>
              <w:widowControl w:val="0"/>
              <w:spacing w:before="0"/>
              <w:ind w:firstLine="272"/>
              <w:rPr>
                <w:rFonts w:eastAsia="Arial Unicode MS"/>
                <w:color w:val="000000"/>
                <w:szCs w:val="24"/>
                <w:lang w:val="en-US"/>
              </w:rPr>
            </w:pPr>
            <w:r w:rsidRPr="005E471E">
              <w:rPr>
                <w:rFonts w:eastAsia="Arial Unicode MS"/>
                <w:color w:val="000000"/>
                <w:szCs w:val="24"/>
                <w:lang w:val="en-US"/>
              </w:rPr>
              <w:t>Venkatesen Mauree</w:t>
            </w:r>
          </w:p>
          <w:p w:rsidR="005E471E" w:rsidRPr="005E471E" w:rsidRDefault="005E471E" w:rsidP="00E141B7">
            <w:pPr>
              <w:widowControl w:val="0"/>
              <w:spacing w:before="0"/>
              <w:ind w:firstLine="272"/>
              <w:rPr>
                <w:rFonts w:eastAsia="Arial Unicode MS"/>
                <w:color w:val="000000"/>
                <w:szCs w:val="24"/>
                <w:lang w:val="en-US"/>
              </w:rPr>
            </w:pPr>
            <w:proofErr w:type="spellStart"/>
            <w:r w:rsidRPr="005E471E">
              <w:rPr>
                <w:rFonts w:eastAsia="Arial Unicode MS"/>
                <w:color w:val="000000"/>
                <w:szCs w:val="24"/>
                <w:lang w:val="en-US"/>
              </w:rPr>
              <w:t>Programme</w:t>
            </w:r>
            <w:proofErr w:type="spellEnd"/>
            <w:r w:rsidRPr="005E471E">
              <w:rPr>
                <w:rFonts w:eastAsia="Arial Unicode MS"/>
                <w:color w:val="000000"/>
                <w:szCs w:val="24"/>
                <w:lang w:val="en-US"/>
              </w:rPr>
              <w:t xml:space="preserve"> Co-</w:t>
            </w:r>
            <w:proofErr w:type="spellStart"/>
            <w:r w:rsidRPr="005E471E">
              <w:rPr>
                <w:rFonts w:eastAsia="Arial Unicode MS"/>
                <w:color w:val="000000"/>
                <w:szCs w:val="24"/>
                <w:lang w:val="en-US"/>
              </w:rPr>
              <w:t>ordinator</w:t>
            </w:r>
            <w:proofErr w:type="spellEnd"/>
          </w:p>
          <w:p w:rsidR="005E471E" w:rsidRDefault="005E471E" w:rsidP="00E141B7">
            <w:pPr>
              <w:widowControl w:val="0"/>
              <w:spacing w:before="0"/>
              <w:ind w:firstLine="272"/>
              <w:rPr>
                <w:rFonts w:eastAsia="Arial Unicode MS"/>
                <w:color w:val="000000"/>
                <w:szCs w:val="24"/>
              </w:rPr>
            </w:pPr>
            <w:proofErr w:type="spellStart"/>
            <w:r>
              <w:rPr>
                <w:rFonts w:eastAsia="Arial Unicode MS"/>
                <w:color w:val="000000"/>
                <w:szCs w:val="24"/>
              </w:rPr>
              <w:t>Telecommunication</w:t>
            </w:r>
            <w:proofErr w:type="spellEnd"/>
            <w:r>
              <w:rPr>
                <w:rFonts w:eastAsia="Arial Unicode MS"/>
                <w:color w:val="000000"/>
                <w:szCs w:val="24"/>
              </w:rPr>
              <w:t xml:space="preserve"> </w:t>
            </w:r>
            <w:proofErr w:type="spellStart"/>
            <w:r>
              <w:rPr>
                <w:rFonts w:eastAsia="Arial Unicode MS"/>
                <w:color w:val="000000"/>
                <w:szCs w:val="24"/>
              </w:rPr>
              <w:t>Standardization</w:t>
            </w:r>
            <w:proofErr w:type="spellEnd"/>
            <w:r>
              <w:rPr>
                <w:rFonts w:eastAsia="Arial Unicode MS"/>
                <w:color w:val="000000"/>
                <w:szCs w:val="24"/>
              </w:rPr>
              <w:t xml:space="preserve"> Bureau</w:t>
            </w:r>
          </w:p>
          <w:p w:rsidR="005E471E" w:rsidRDefault="005E471E" w:rsidP="00E141B7">
            <w:pPr>
              <w:widowControl w:val="0"/>
              <w:spacing w:before="0"/>
              <w:ind w:firstLine="272"/>
              <w:rPr>
                <w:rFonts w:eastAsia="Arial Unicode MS"/>
                <w:color w:val="000000"/>
                <w:szCs w:val="24"/>
              </w:rPr>
            </w:pPr>
            <w:r>
              <w:rPr>
                <w:rFonts w:eastAsia="Arial Unicode MS"/>
                <w:color w:val="000000"/>
                <w:szCs w:val="24"/>
              </w:rPr>
              <w:t xml:space="preserve">International </w:t>
            </w:r>
            <w:proofErr w:type="spellStart"/>
            <w:r>
              <w:rPr>
                <w:rFonts w:eastAsia="Arial Unicode MS"/>
                <w:color w:val="000000"/>
                <w:szCs w:val="24"/>
              </w:rPr>
              <w:t>Telecommunication</w:t>
            </w:r>
            <w:proofErr w:type="spellEnd"/>
            <w:r>
              <w:rPr>
                <w:rFonts w:eastAsia="Arial Unicode MS"/>
                <w:color w:val="000000"/>
                <w:szCs w:val="24"/>
              </w:rPr>
              <w:t xml:space="preserve"> </w:t>
            </w:r>
            <w:proofErr w:type="spellStart"/>
            <w:smartTag w:uri="urn:schemas-microsoft-com:office:smarttags" w:element="place">
              <w:r>
                <w:rPr>
                  <w:rFonts w:eastAsia="Arial Unicode MS"/>
                  <w:color w:val="000000"/>
                  <w:szCs w:val="24"/>
                </w:rPr>
                <w:t>Union</w:t>
              </w:r>
            </w:smartTag>
            <w:proofErr w:type="spellEnd"/>
          </w:p>
          <w:p w:rsidR="005E471E" w:rsidRPr="0088534C" w:rsidRDefault="005E471E" w:rsidP="00E141B7">
            <w:pPr>
              <w:widowControl w:val="0"/>
              <w:spacing w:before="0"/>
              <w:ind w:firstLine="272"/>
              <w:rPr>
                <w:rFonts w:eastAsia="Arial Unicode MS"/>
                <w:color w:val="000000"/>
                <w:szCs w:val="24"/>
                <w:lang w:val="fr-CH"/>
              </w:rPr>
            </w:pPr>
            <w:r w:rsidRPr="0088534C">
              <w:rPr>
                <w:rFonts w:eastAsia="Arial Unicode MS"/>
                <w:color w:val="000000"/>
                <w:szCs w:val="24"/>
                <w:lang w:val="fr-CH"/>
              </w:rPr>
              <w:t>Tel: +</w:t>
            </w:r>
            <w:r>
              <w:rPr>
                <w:rFonts w:eastAsia="Arial Unicode MS"/>
                <w:color w:val="000000"/>
                <w:szCs w:val="24"/>
                <w:lang w:val="fr-CH"/>
              </w:rPr>
              <w:t>41 22 730 5591</w:t>
            </w:r>
          </w:p>
          <w:p w:rsidR="005E471E" w:rsidRDefault="005E471E" w:rsidP="00E141B7">
            <w:pPr>
              <w:widowControl w:val="0"/>
              <w:spacing w:before="0"/>
              <w:ind w:firstLine="272"/>
              <w:rPr>
                <w:rFonts w:eastAsia="Arial Unicode MS"/>
                <w:color w:val="000000"/>
                <w:szCs w:val="24"/>
                <w:lang w:val="fr-CH"/>
              </w:rPr>
            </w:pPr>
            <w:r w:rsidRPr="0088534C">
              <w:rPr>
                <w:rFonts w:eastAsia="Arial Unicode MS"/>
                <w:color w:val="000000"/>
                <w:szCs w:val="24"/>
                <w:lang w:val="fr-CH"/>
              </w:rPr>
              <w:t>Fax: +</w:t>
            </w:r>
            <w:r>
              <w:rPr>
                <w:rFonts w:eastAsia="Arial Unicode MS"/>
                <w:color w:val="000000"/>
                <w:szCs w:val="24"/>
                <w:lang w:val="fr-CH"/>
              </w:rPr>
              <w:t>41 22 730 5853</w:t>
            </w:r>
          </w:p>
          <w:p w:rsidR="00E141B7" w:rsidRPr="0088534C" w:rsidRDefault="00E141B7" w:rsidP="00E141B7">
            <w:pPr>
              <w:widowControl w:val="0"/>
              <w:spacing w:before="0"/>
              <w:ind w:firstLine="272"/>
              <w:rPr>
                <w:rFonts w:eastAsia="Arial Unicode MS"/>
                <w:color w:val="000000"/>
                <w:szCs w:val="24"/>
                <w:lang w:val="fr-CH"/>
              </w:rPr>
            </w:pPr>
          </w:p>
          <w:p w:rsidR="005E471E" w:rsidRPr="0088534C" w:rsidRDefault="005E471E" w:rsidP="00E141B7">
            <w:pPr>
              <w:widowControl w:val="0"/>
              <w:spacing w:before="0"/>
              <w:ind w:firstLine="272"/>
              <w:rPr>
                <w:rFonts w:eastAsia="Arial Unicode MS"/>
                <w:color w:val="000000"/>
                <w:szCs w:val="24"/>
                <w:lang w:val="fr-CH"/>
              </w:rPr>
            </w:pPr>
            <w:r w:rsidRPr="0088534C">
              <w:rPr>
                <w:rFonts w:eastAsia="Arial Unicode MS"/>
                <w:color w:val="000000"/>
                <w:szCs w:val="24"/>
                <w:lang w:val="fr-CH"/>
              </w:rPr>
              <w:t xml:space="preserve">e-mail: </w:t>
            </w:r>
            <w:hyperlink r:id="rId43" w:history="1">
              <w:r w:rsidRPr="005F2A20">
                <w:rPr>
                  <w:rStyle w:val="Hyperlink"/>
                  <w:rFonts w:eastAsia="Arial Unicode MS"/>
                  <w:szCs w:val="24"/>
                  <w:lang w:val="fr-CH"/>
                </w:rPr>
                <w:t>vijay.mauree@itu.int</w:t>
              </w:r>
            </w:hyperlink>
          </w:p>
          <w:p w:rsidR="005E471E" w:rsidRPr="0088534C" w:rsidRDefault="005E471E" w:rsidP="008A6CB1">
            <w:pPr>
              <w:widowControl w:val="0"/>
              <w:ind w:firstLine="270"/>
              <w:rPr>
                <w:rFonts w:eastAsia="Arial Unicode MS"/>
                <w:color w:val="000000"/>
                <w:szCs w:val="24"/>
                <w:lang w:val="fr-CH"/>
              </w:rPr>
            </w:pPr>
          </w:p>
          <w:p w:rsidR="005E471E" w:rsidRPr="00837184" w:rsidRDefault="005E471E" w:rsidP="008A6CB1">
            <w:pPr>
              <w:widowControl w:val="0"/>
              <w:spacing w:before="0"/>
              <w:ind w:firstLine="272"/>
              <w:rPr>
                <w:rFonts w:eastAsia="Arial Unicode MS"/>
                <w:b/>
                <w:bCs/>
                <w:szCs w:val="24"/>
                <w:lang w:val="fi-FI"/>
              </w:rPr>
            </w:pPr>
          </w:p>
        </w:tc>
      </w:tr>
    </w:tbl>
    <w:p w:rsidR="005E471E" w:rsidRDefault="005E471E" w:rsidP="005E471E">
      <w:pPr>
        <w:tabs>
          <w:tab w:val="clear" w:pos="794"/>
          <w:tab w:val="clear" w:pos="1191"/>
          <w:tab w:val="clear" w:pos="1588"/>
          <w:tab w:val="clear" w:pos="1985"/>
        </w:tabs>
        <w:spacing w:before="100" w:after="100" w:line="240" w:lineRule="atLeast"/>
        <w:jc w:val="center"/>
      </w:pPr>
      <w:r w:rsidRPr="0088534C">
        <w:rPr>
          <w:rFonts w:eastAsia="SimSun"/>
          <w:b/>
          <w:bCs/>
          <w:szCs w:val="24"/>
          <w:u w:val="single"/>
          <w:lang w:val="fr-CH" w:eastAsia="zh-CN"/>
        </w:rPr>
        <w:br w:type="page"/>
      </w:r>
      <w:r w:rsidRPr="00E94B1B">
        <w:lastRenderedPageBreak/>
        <w:t>ANNEX</w:t>
      </w:r>
      <w:r>
        <w:t xml:space="preserve"> 3</w:t>
      </w:r>
      <w:r>
        <w:br/>
      </w:r>
      <w:r w:rsidRPr="00711EDC">
        <w:t>(</w:t>
      </w:r>
      <w:proofErr w:type="spellStart"/>
      <w:r w:rsidRPr="00711EDC">
        <w:t>to</w:t>
      </w:r>
      <w:proofErr w:type="spellEnd"/>
      <w:r w:rsidRPr="00711EDC">
        <w:t xml:space="preserve"> TSB Circular </w:t>
      </w:r>
      <w:r>
        <w:t>192</w:t>
      </w:r>
      <w:r w:rsidRPr="003A6236">
        <w:t>)</w:t>
      </w:r>
    </w:p>
    <w:p w:rsidR="005E471E" w:rsidRDefault="005E471E" w:rsidP="005E471E">
      <w:pPr>
        <w:pStyle w:val="LetterStart"/>
        <w:tabs>
          <w:tab w:val="clear" w:pos="1361"/>
          <w:tab w:val="clear" w:pos="1758"/>
          <w:tab w:val="clear" w:pos="2155"/>
          <w:tab w:val="clear" w:pos="2552"/>
          <w:tab w:val="center" w:pos="4962"/>
        </w:tabs>
        <w:spacing w:before="120" w:line="240" w:lineRule="atLeast"/>
        <w:jc w:val="center"/>
        <w:rPr>
          <w:lang w:val="en-US"/>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5E471E" w:rsidTr="008A6CB1">
        <w:tc>
          <w:tcPr>
            <w:tcW w:w="1808" w:type="dxa"/>
          </w:tcPr>
          <w:p w:rsidR="005E471E" w:rsidRDefault="005E471E" w:rsidP="008A6CB1">
            <w:r>
              <w:rPr>
                <w:noProof/>
                <w:lang w:val="en-US" w:eastAsia="zh-CN"/>
              </w:rPr>
              <w:drawing>
                <wp:inline distT="0" distB="0" distL="0" distR="0">
                  <wp:extent cx="797560" cy="877570"/>
                  <wp:effectExtent l="0" t="0" r="2540" b="0"/>
                  <wp:docPr id="2"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7560" cy="877570"/>
                          </a:xfrm>
                          <a:prstGeom prst="rect">
                            <a:avLst/>
                          </a:prstGeom>
                          <a:noFill/>
                          <a:ln>
                            <a:noFill/>
                          </a:ln>
                        </pic:spPr>
                      </pic:pic>
                    </a:graphicData>
                  </a:graphic>
                </wp:inline>
              </w:drawing>
            </w:r>
          </w:p>
        </w:tc>
        <w:tc>
          <w:tcPr>
            <w:tcW w:w="6997" w:type="dxa"/>
            <w:gridSpan w:val="3"/>
          </w:tcPr>
          <w:p w:rsidR="005E471E" w:rsidRDefault="005E471E" w:rsidP="008A6CB1">
            <w:pPr>
              <w:spacing w:before="0" w:line="240" w:lineRule="atLeast"/>
              <w:ind w:left="709" w:right="453"/>
              <w:jc w:val="center"/>
              <w:rPr>
                <w:rFonts w:ascii="Arial" w:hAnsi="Arial" w:cs="Arial"/>
                <w:b/>
                <w:sz w:val="16"/>
                <w:szCs w:val="16"/>
              </w:rPr>
            </w:pPr>
          </w:p>
          <w:p w:rsidR="005E471E" w:rsidRPr="005E471E" w:rsidRDefault="005E471E" w:rsidP="008A6CB1">
            <w:pPr>
              <w:tabs>
                <w:tab w:val="clear" w:pos="794"/>
                <w:tab w:val="left" w:pos="920"/>
              </w:tabs>
              <w:spacing w:before="100" w:beforeAutospacing="1" w:after="100" w:afterAutospacing="1" w:line="240" w:lineRule="atLeast"/>
              <w:ind w:left="211" w:right="49"/>
              <w:jc w:val="center"/>
              <w:rPr>
                <w:b/>
                <w:bCs/>
                <w:szCs w:val="24"/>
                <w:lang w:val="en-US"/>
              </w:rPr>
            </w:pPr>
            <w:r w:rsidRPr="005E471E">
              <w:rPr>
                <w:b/>
                <w:szCs w:val="24"/>
                <w:lang w:val="en-US"/>
              </w:rPr>
              <w:t xml:space="preserve">ITU </w:t>
            </w:r>
            <w:r w:rsidRPr="005E471E">
              <w:rPr>
                <w:rStyle w:val="Strong"/>
                <w:szCs w:val="24"/>
                <w:lang w:val="en-US"/>
              </w:rPr>
              <w:t xml:space="preserve">Regional Workshop on Bridging the Standardization Gap and </w:t>
            </w:r>
            <w:r w:rsidRPr="005E471E">
              <w:rPr>
                <w:rStyle w:val="Strong"/>
                <w:szCs w:val="24"/>
                <w:lang w:val="en-US"/>
              </w:rPr>
              <w:br/>
              <w:t xml:space="preserve">Interactive Training </w:t>
            </w:r>
            <w:r>
              <w:rPr>
                <w:rStyle w:val="Strong"/>
                <w:szCs w:val="24"/>
                <w:lang w:val="en-US"/>
              </w:rPr>
              <w:t>Session</w:t>
            </w:r>
            <w:r w:rsidRPr="005E471E">
              <w:rPr>
                <w:b/>
                <w:bCs/>
                <w:szCs w:val="24"/>
                <w:lang w:val="en-US"/>
              </w:rPr>
              <w:t xml:space="preserve">: Simulated Study Group Meeting </w:t>
            </w:r>
          </w:p>
          <w:p w:rsidR="005E471E" w:rsidRPr="00DF2CBA" w:rsidRDefault="005E471E" w:rsidP="008A6CB1">
            <w:pPr>
              <w:tabs>
                <w:tab w:val="clear" w:pos="794"/>
                <w:tab w:val="left" w:pos="920"/>
              </w:tabs>
              <w:spacing w:before="100" w:beforeAutospacing="1" w:after="100" w:afterAutospacing="1" w:line="240" w:lineRule="atLeast"/>
              <w:ind w:left="709" w:right="49"/>
              <w:jc w:val="center"/>
              <w:rPr>
                <w:b/>
                <w:bCs/>
                <w:sz w:val="16"/>
                <w:szCs w:val="16"/>
                <w:lang w:val="da-DK"/>
              </w:rPr>
            </w:pPr>
            <w:r>
              <w:rPr>
                <w:rStyle w:val="Strong"/>
                <w:szCs w:val="24"/>
              </w:rPr>
              <w:t>(</w:t>
            </w:r>
            <w:proofErr w:type="spellStart"/>
            <w:smartTag w:uri="urn:schemas-microsoft-com:office:smarttags" w:element="place">
              <w:smartTag w:uri="urn:schemas-microsoft-com:office:smarttags" w:element="City">
                <w:r>
                  <w:rPr>
                    <w:rStyle w:val="Strong"/>
                    <w:szCs w:val="24"/>
                  </w:rPr>
                  <w:t>Nadi</w:t>
                </w:r>
              </w:smartTag>
              <w:proofErr w:type="spellEnd"/>
              <w:r>
                <w:rPr>
                  <w:rStyle w:val="Strong"/>
                  <w:szCs w:val="24"/>
                </w:rPr>
                <w:t xml:space="preserve">, </w:t>
              </w:r>
              <w:proofErr w:type="spellStart"/>
              <w:smartTag w:uri="urn:schemas-microsoft-com:office:smarttags" w:element="country-region">
                <w:r>
                  <w:rPr>
                    <w:rStyle w:val="Strong"/>
                    <w:szCs w:val="24"/>
                  </w:rPr>
                  <w:t>Fiji</w:t>
                </w:r>
              </w:smartTag>
            </w:smartTag>
            <w:proofErr w:type="spellEnd"/>
            <w:r>
              <w:rPr>
                <w:rStyle w:val="Strong"/>
                <w:szCs w:val="24"/>
              </w:rPr>
              <w:t>,</w:t>
            </w:r>
            <w:r w:rsidRPr="00A6454B">
              <w:rPr>
                <w:rStyle w:val="Strong"/>
                <w:szCs w:val="24"/>
              </w:rPr>
              <w:t xml:space="preserve"> </w:t>
            </w:r>
            <w:r>
              <w:rPr>
                <w:rStyle w:val="Strong"/>
                <w:szCs w:val="24"/>
              </w:rPr>
              <w:t xml:space="preserve">4-6 </w:t>
            </w:r>
            <w:proofErr w:type="spellStart"/>
            <w:r>
              <w:rPr>
                <w:rStyle w:val="Strong"/>
                <w:szCs w:val="24"/>
              </w:rPr>
              <w:t>July</w:t>
            </w:r>
            <w:proofErr w:type="spellEnd"/>
            <w:r w:rsidRPr="00A6454B">
              <w:rPr>
                <w:b/>
                <w:szCs w:val="24"/>
              </w:rPr>
              <w:t xml:space="preserve"> 2011</w:t>
            </w:r>
            <w:r>
              <w:rPr>
                <w:b/>
                <w:szCs w:val="24"/>
              </w:rPr>
              <w:t>)</w:t>
            </w:r>
          </w:p>
        </w:tc>
        <w:tc>
          <w:tcPr>
            <w:tcW w:w="1851" w:type="dxa"/>
          </w:tcPr>
          <w:p w:rsidR="005E471E" w:rsidRDefault="005E471E" w:rsidP="008A6CB1">
            <w:r>
              <w:rPr>
                <w:noProof/>
                <w:lang w:val="en-US" w:eastAsia="zh-CN"/>
              </w:rPr>
              <w:drawing>
                <wp:inline distT="0" distB="0" distL="0" distR="0">
                  <wp:extent cx="797560" cy="877570"/>
                  <wp:effectExtent l="0" t="0" r="2540" b="0"/>
                  <wp:docPr id="1" name="Picture 1"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 globe2"/>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7560" cy="877570"/>
                          </a:xfrm>
                          <a:prstGeom prst="rect">
                            <a:avLst/>
                          </a:prstGeom>
                          <a:noFill/>
                          <a:ln>
                            <a:noFill/>
                          </a:ln>
                        </pic:spPr>
                      </pic:pic>
                    </a:graphicData>
                  </a:graphic>
                </wp:inline>
              </w:drawing>
            </w:r>
          </w:p>
        </w:tc>
      </w:tr>
      <w:tr w:rsidR="005E471E" w:rsidTr="008A6CB1">
        <w:tc>
          <w:tcPr>
            <w:tcW w:w="2543" w:type="dxa"/>
            <w:gridSpan w:val="2"/>
          </w:tcPr>
          <w:p w:rsidR="005E471E" w:rsidRDefault="005E471E" w:rsidP="008A6CB1">
            <w:pPr>
              <w:rPr>
                <w:sz w:val="16"/>
              </w:rPr>
            </w:pPr>
            <w:proofErr w:type="spellStart"/>
            <w:r>
              <w:rPr>
                <w:rFonts w:cs="Arial"/>
                <w:b/>
                <w:bCs/>
                <w:iCs/>
                <w:sz w:val="20"/>
              </w:rPr>
              <w:t>Please</w:t>
            </w:r>
            <w:proofErr w:type="spellEnd"/>
            <w:r>
              <w:rPr>
                <w:rFonts w:cs="Arial"/>
                <w:b/>
                <w:bCs/>
                <w:iCs/>
                <w:sz w:val="20"/>
              </w:rPr>
              <w:t xml:space="preserve"> </w:t>
            </w:r>
            <w:proofErr w:type="spellStart"/>
            <w:r>
              <w:rPr>
                <w:rFonts w:cs="Arial"/>
                <w:b/>
                <w:bCs/>
                <w:iCs/>
                <w:sz w:val="20"/>
              </w:rPr>
              <w:t>return</w:t>
            </w:r>
            <w:proofErr w:type="spellEnd"/>
            <w:r>
              <w:rPr>
                <w:rFonts w:cs="Arial"/>
                <w:b/>
                <w:bCs/>
                <w:iCs/>
                <w:sz w:val="20"/>
              </w:rPr>
              <w:t xml:space="preserve"> </w:t>
            </w:r>
            <w:proofErr w:type="spellStart"/>
            <w:r>
              <w:rPr>
                <w:rFonts w:cs="Arial"/>
                <w:b/>
                <w:bCs/>
                <w:iCs/>
                <w:sz w:val="20"/>
              </w:rPr>
              <w:t>to</w:t>
            </w:r>
            <w:proofErr w:type="spellEnd"/>
            <w:r>
              <w:rPr>
                <w:rFonts w:cs="Arial"/>
                <w:b/>
                <w:bCs/>
                <w:iCs/>
                <w:sz w:val="20"/>
              </w:rPr>
              <w:t>:</w:t>
            </w:r>
          </w:p>
        </w:tc>
        <w:tc>
          <w:tcPr>
            <w:tcW w:w="3708" w:type="dxa"/>
          </w:tcPr>
          <w:p w:rsidR="005E471E" w:rsidRPr="008A52D9" w:rsidRDefault="005E471E" w:rsidP="008A6CB1">
            <w:pPr>
              <w:rPr>
                <w:rFonts w:cs="Arial"/>
                <w:b/>
                <w:bCs/>
                <w:sz w:val="20"/>
                <w:lang w:val="en-US"/>
              </w:rPr>
            </w:pPr>
            <w:r w:rsidRPr="005E471E">
              <w:rPr>
                <w:rFonts w:cs="Arial"/>
                <w:b/>
                <w:bCs/>
                <w:sz w:val="20"/>
                <w:lang w:val="en-US"/>
              </w:rPr>
              <w:t>Fellowships Service</w:t>
            </w:r>
            <w:r w:rsidRPr="005E471E">
              <w:rPr>
                <w:rFonts w:cs="Arial"/>
                <w:b/>
                <w:bCs/>
                <w:sz w:val="20"/>
                <w:lang w:val="en-US"/>
              </w:rPr>
              <w:br/>
              <w:t>ITU/BDT</w:t>
            </w:r>
            <w:r w:rsidRPr="005E471E">
              <w:rPr>
                <w:rFonts w:cs="Arial"/>
                <w:b/>
                <w:bCs/>
                <w:sz w:val="20"/>
                <w:lang w:val="en-US"/>
              </w:rPr>
              <w:br/>
            </w:r>
            <w:smartTag w:uri="urn:schemas-microsoft-com:office:smarttags" w:element="City">
              <w:r w:rsidRPr="008A52D9">
                <w:rPr>
                  <w:rFonts w:cs="Arial"/>
                  <w:b/>
                  <w:bCs/>
                  <w:sz w:val="20"/>
                  <w:lang w:val="en-US"/>
                </w:rPr>
                <w:t>Geneva</w:t>
              </w:r>
            </w:smartTag>
            <w:r w:rsidRPr="008A52D9">
              <w:rPr>
                <w:rFonts w:cs="Arial"/>
                <w:b/>
                <w:bCs/>
                <w:sz w:val="20"/>
                <w:lang w:val="en-US"/>
              </w:rPr>
              <w:t xml:space="preserve"> (</w:t>
            </w:r>
            <w:smartTag w:uri="urn:schemas-microsoft-com:office:smarttags" w:element="place">
              <w:smartTag w:uri="urn:schemas-microsoft-com:office:smarttags" w:element="country-region">
                <w:r w:rsidRPr="008A52D9">
                  <w:rPr>
                    <w:rFonts w:cs="Arial"/>
                    <w:b/>
                    <w:bCs/>
                    <w:sz w:val="20"/>
                    <w:lang w:val="en-US"/>
                  </w:rPr>
                  <w:t>Switzerland</w:t>
                </w:r>
              </w:smartTag>
            </w:smartTag>
            <w:r w:rsidRPr="008A52D9">
              <w:rPr>
                <w:rFonts w:cs="Arial"/>
                <w:b/>
                <w:bCs/>
                <w:sz w:val="20"/>
                <w:lang w:val="en-US"/>
              </w:rPr>
              <w:t>)</w:t>
            </w:r>
          </w:p>
          <w:p w:rsidR="005E471E" w:rsidRPr="005E471E" w:rsidRDefault="005E471E" w:rsidP="008A6CB1">
            <w:pPr>
              <w:rPr>
                <w:sz w:val="16"/>
                <w:lang w:val="en-US"/>
              </w:rPr>
            </w:pPr>
          </w:p>
        </w:tc>
        <w:tc>
          <w:tcPr>
            <w:tcW w:w="4405" w:type="dxa"/>
            <w:gridSpan w:val="2"/>
          </w:tcPr>
          <w:p w:rsidR="005E471E" w:rsidRDefault="005E471E" w:rsidP="008A6CB1">
            <w:pPr>
              <w:rPr>
                <w:rFonts w:cs="Arial"/>
                <w:b/>
                <w:bCs/>
                <w:szCs w:val="22"/>
                <w:lang w:val="pt-BR"/>
              </w:rPr>
            </w:pPr>
            <w:proofErr w:type="spellStart"/>
            <w:r>
              <w:rPr>
                <w:rFonts w:cs="Arial"/>
                <w:b/>
                <w:bCs/>
                <w:szCs w:val="22"/>
                <w:lang w:val="pt-BR"/>
              </w:rPr>
              <w:t>E-mail</w:t>
            </w:r>
            <w:proofErr w:type="spellEnd"/>
            <w:r>
              <w:rPr>
                <w:rFonts w:cs="Arial"/>
                <w:b/>
                <w:bCs/>
                <w:szCs w:val="22"/>
                <w:lang w:val="pt-BR"/>
              </w:rPr>
              <w:t xml:space="preserve"> : </w:t>
            </w:r>
            <w:hyperlink r:id="rId45" w:history="1">
              <w:r>
                <w:rPr>
                  <w:rStyle w:val="Hyperlink"/>
                  <w:rFonts w:cs="Arial"/>
                  <w:b/>
                  <w:bCs/>
                  <w:szCs w:val="22"/>
                  <w:lang w:val="pt-BR"/>
                </w:rPr>
                <w:t>bdtfellowships@itu.int</w:t>
              </w:r>
            </w:hyperlink>
            <w:r>
              <w:rPr>
                <w:rFonts w:cs="Arial"/>
                <w:b/>
                <w:bCs/>
                <w:szCs w:val="22"/>
                <w:lang w:val="pt-BR"/>
              </w:rPr>
              <w:t xml:space="preserve"> </w:t>
            </w:r>
          </w:p>
          <w:p w:rsidR="005E471E" w:rsidRDefault="005E471E" w:rsidP="008A6CB1">
            <w:pPr>
              <w:rPr>
                <w:rFonts w:cs="Arial"/>
                <w:b/>
                <w:bCs/>
                <w:sz w:val="20"/>
                <w:lang w:val="pt-BR"/>
              </w:rPr>
            </w:pPr>
            <w:proofErr w:type="spellStart"/>
            <w:r>
              <w:rPr>
                <w:rFonts w:cs="Arial"/>
                <w:b/>
                <w:bCs/>
                <w:sz w:val="20"/>
                <w:lang w:val="pt-BR"/>
              </w:rPr>
              <w:t>Tel</w:t>
            </w:r>
            <w:proofErr w:type="spellEnd"/>
            <w:r>
              <w:rPr>
                <w:rFonts w:cs="Arial"/>
                <w:b/>
                <w:bCs/>
                <w:sz w:val="20"/>
                <w:lang w:val="pt-BR"/>
              </w:rPr>
              <w:t xml:space="preserve">: +41 22 730  5095 </w:t>
            </w:r>
          </w:p>
          <w:p w:rsidR="005E471E" w:rsidRDefault="005E471E" w:rsidP="008A6CB1">
            <w:pPr>
              <w:rPr>
                <w:sz w:val="16"/>
                <w:lang w:val="fr-FR"/>
              </w:rPr>
            </w:pPr>
            <w:r>
              <w:rPr>
                <w:rFonts w:cs="Arial"/>
                <w:b/>
                <w:bCs/>
                <w:sz w:val="20"/>
                <w:lang w:val="fr-FR"/>
              </w:rPr>
              <w:t xml:space="preserve">Fax: +41 22 730 5778 </w:t>
            </w:r>
          </w:p>
        </w:tc>
      </w:tr>
      <w:tr w:rsidR="005E471E" w:rsidRPr="00E141B7" w:rsidTr="008A6CB1">
        <w:tc>
          <w:tcPr>
            <w:tcW w:w="10656" w:type="dxa"/>
            <w:gridSpan w:val="5"/>
          </w:tcPr>
          <w:p w:rsidR="005E471E" w:rsidRPr="005E471E" w:rsidRDefault="005E471E" w:rsidP="008A6CB1">
            <w:pPr>
              <w:spacing w:after="120"/>
              <w:jc w:val="center"/>
              <w:rPr>
                <w:rFonts w:ascii="Book Antiqua" w:hAnsi="Book Antiqua"/>
                <w:iCs/>
                <w:lang w:val="en-US"/>
              </w:rPr>
            </w:pPr>
            <w:r w:rsidRPr="005E471E">
              <w:rPr>
                <w:rFonts w:ascii="Book Antiqua" w:hAnsi="Book Antiqua"/>
                <w:b/>
                <w:iCs/>
                <w:lang w:val="en-US"/>
              </w:rPr>
              <w:t xml:space="preserve">Request for a fellowship to be submitted before </w:t>
            </w:r>
            <w:r w:rsidRPr="005E471E">
              <w:rPr>
                <w:rFonts w:ascii="Book Antiqua" w:hAnsi="Book Antiqua"/>
                <w:b/>
                <w:iCs/>
                <w:color w:val="FF0000"/>
                <w:lang w:val="en-US"/>
              </w:rPr>
              <w:t>Monday, 13</w:t>
            </w:r>
            <w:r w:rsidRPr="005E471E">
              <w:rPr>
                <w:rFonts w:ascii="Book Antiqua" w:hAnsi="Book Antiqua"/>
                <w:b/>
                <w:iCs/>
                <w:color w:val="FF0000"/>
                <w:vertAlign w:val="superscript"/>
                <w:lang w:val="en-US"/>
              </w:rPr>
              <w:t>th</w:t>
            </w:r>
            <w:r w:rsidRPr="005E471E">
              <w:rPr>
                <w:rFonts w:ascii="Book Antiqua" w:hAnsi="Book Antiqua"/>
                <w:b/>
                <w:iCs/>
                <w:color w:val="FF0000"/>
                <w:lang w:val="en-US"/>
              </w:rPr>
              <w:t xml:space="preserve"> June 2011 </w:t>
            </w:r>
          </w:p>
        </w:tc>
      </w:tr>
      <w:tr w:rsidR="005E471E" w:rsidRPr="00E141B7" w:rsidTr="008A6CB1">
        <w:tc>
          <w:tcPr>
            <w:tcW w:w="10656" w:type="dxa"/>
            <w:gridSpan w:val="5"/>
          </w:tcPr>
          <w:p w:rsidR="005E471E" w:rsidRPr="005E471E" w:rsidRDefault="005E471E" w:rsidP="008A6CB1">
            <w:pPr>
              <w:spacing w:after="120"/>
              <w:jc w:val="center"/>
              <w:rPr>
                <w:rFonts w:ascii="Book Antiqua" w:hAnsi="Book Antiqua"/>
                <w:b/>
                <w:iCs/>
                <w:lang w:val="en-US"/>
              </w:rPr>
            </w:pPr>
            <w:r w:rsidRPr="005E471E">
              <w:rPr>
                <w:b/>
                <w:iCs/>
                <w:lang w:val="en-US"/>
              </w:rPr>
              <w:t>Participation of women is encouraged</w:t>
            </w:r>
          </w:p>
        </w:tc>
      </w:tr>
      <w:tr w:rsidR="005E471E" w:rsidRPr="00E141B7" w:rsidTr="008A6CB1">
        <w:tc>
          <w:tcPr>
            <w:tcW w:w="10656" w:type="dxa"/>
            <w:gridSpan w:val="5"/>
          </w:tcPr>
          <w:p w:rsidR="005E471E" w:rsidRPr="005E471E" w:rsidRDefault="005E471E" w:rsidP="008A6CB1">
            <w:pPr>
              <w:rPr>
                <w:lang w:val="en-US"/>
              </w:rPr>
            </w:pPr>
            <w:r w:rsidRPr="005E471E">
              <w:rPr>
                <w:lang w:val="en-US"/>
              </w:rPr>
              <w:t xml:space="preserve">Country: </w:t>
            </w:r>
            <w:bookmarkStart w:id="4" w:name="Text1"/>
            <w:r w:rsidRPr="005E471E">
              <w:rPr>
                <w:lang w:val="en-US"/>
              </w:rPr>
              <w:t xml:space="preserve"> </w:t>
            </w:r>
            <w:bookmarkEnd w:id="4"/>
            <w:r w:rsidRPr="005E471E">
              <w:rPr>
                <w:lang w:val="en-US"/>
              </w:rPr>
              <w:t>……………………………………………………………….………..……………………………..</w:t>
            </w:r>
          </w:p>
          <w:p w:rsidR="005E471E" w:rsidRPr="005E471E" w:rsidRDefault="005E471E" w:rsidP="008A6CB1">
            <w:pPr>
              <w:rPr>
                <w:lang w:val="en-US"/>
              </w:rPr>
            </w:pPr>
            <w:r w:rsidRPr="005E471E">
              <w:rPr>
                <w:lang w:val="en-US"/>
              </w:rPr>
              <w:t>Name of the Administration or Organization:  ………...……………….…..………………………………</w:t>
            </w:r>
          </w:p>
          <w:p w:rsidR="005E471E" w:rsidRPr="005E471E" w:rsidRDefault="005E471E" w:rsidP="008A6CB1">
            <w:pPr>
              <w:rPr>
                <w:lang w:val="en-US"/>
              </w:rPr>
            </w:pPr>
            <w:r w:rsidRPr="005E471E">
              <w:rPr>
                <w:lang w:val="en-US"/>
              </w:rPr>
              <w:t>Mr. / Ms.:  ……………….………………………………….………………………………………………….</w:t>
            </w:r>
          </w:p>
          <w:p w:rsidR="005E471E" w:rsidRPr="005E471E" w:rsidRDefault="005E471E" w:rsidP="008A6CB1">
            <w:pPr>
              <w:rPr>
                <w:lang w:val="en-US"/>
              </w:rPr>
            </w:pPr>
            <w:r w:rsidRPr="005E471E">
              <w:rPr>
                <w:lang w:val="en-US"/>
              </w:rPr>
              <w:t xml:space="preserve">                             (family name)                                              (given name)</w:t>
            </w:r>
          </w:p>
          <w:p w:rsidR="005E471E" w:rsidRPr="005E471E" w:rsidRDefault="005E471E" w:rsidP="008A6CB1">
            <w:pPr>
              <w:rPr>
                <w:lang w:val="en-US"/>
              </w:rPr>
            </w:pPr>
            <w:r w:rsidRPr="005E471E">
              <w:rPr>
                <w:lang w:val="en-US"/>
              </w:rPr>
              <w:t>Title:  ………………………………………………..…………………………….……………………………</w:t>
            </w:r>
          </w:p>
          <w:p w:rsidR="005E471E" w:rsidRPr="005E471E" w:rsidRDefault="005E471E" w:rsidP="008A6CB1">
            <w:pPr>
              <w:rPr>
                <w:lang w:val="en-US"/>
              </w:rPr>
            </w:pPr>
            <w:r w:rsidRPr="005E471E">
              <w:rPr>
                <w:lang w:val="en-US"/>
              </w:rPr>
              <w:t>Address:  ……………………………………………………………………………………………………….</w:t>
            </w:r>
          </w:p>
          <w:p w:rsidR="005E471E" w:rsidRPr="005E471E" w:rsidRDefault="005E471E" w:rsidP="008A6CB1">
            <w:pPr>
              <w:rPr>
                <w:lang w:val="en-US"/>
              </w:rPr>
            </w:pPr>
            <w:r w:rsidRPr="005E471E">
              <w:rPr>
                <w:lang w:val="en-US"/>
              </w:rPr>
              <w:t>………………………………………………………..…………………………………………………………</w:t>
            </w:r>
          </w:p>
          <w:p w:rsidR="005E471E" w:rsidRPr="005E471E" w:rsidRDefault="005E471E" w:rsidP="008A6CB1">
            <w:pPr>
              <w:rPr>
                <w:lang w:val="en-US"/>
              </w:rPr>
            </w:pPr>
            <w:r w:rsidRPr="005E471E">
              <w:rPr>
                <w:lang w:val="en-US"/>
              </w:rPr>
              <w:t xml:space="preserve">Tel:  ……………………….……. Fax:  …………..…….………... </w:t>
            </w:r>
          </w:p>
          <w:p w:rsidR="005E471E" w:rsidRPr="005E471E" w:rsidRDefault="005E471E" w:rsidP="008A6CB1">
            <w:pPr>
              <w:rPr>
                <w:lang w:val="en-US"/>
              </w:rPr>
            </w:pPr>
            <w:r w:rsidRPr="005E471E">
              <w:rPr>
                <w:lang w:val="en-US"/>
              </w:rPr>
              <w:t>E-Mail:  …...………………………………………………………………………………….</w:t>
            </w:r>
          </w:p>
          <w:p w:rsidR="005E471E" w:rsidRPr="005E471E" w:rsidRDefault="005E471E" w:rsidP="008A6CB1">
            <w:pPr>
              <w:rPr>
                <w:lang w:val="en-US"/>
              </w:rPr>
            </w:pPr>
            <w:r w:rsidRPr="005E471E">
              <w:rPr>
                <w:lang w:val="en-US"/>
              </w:rPr>
              <w:t>PASSPORT INFORMATION:</w:t>
            </w:r>
          </w:p>
          <w:p w:rsidR="005E471E" w:rsidRPr="005E471E" w:rsidRDefault="005E471E" w:rsidP="008A6CB1">
            <w:pPr>
              <w:rPr>
                <w:lang w:val="en-US"/>
              </w:rPr>
            </w:pPr>
            <w:r w:rsidRPr="005E471E">
              <w:rPr>
                <w:lang w:val="en-US"/>
              </w:rPr>
              <w:t>Date of birth:  ……………………………. Nationality:  ……………………………….……………………</w:t>
            </w:r>
          </w:p>
          <w:p w:rsidR="005E471E" w:rsidRPr="005E471E" w:rsidRDefault="005E471E" w:rsidP="008A6CB1">
            <w:pPr>
              <w:rPr>
                <w:lang w:val="en-US"/>
              </w:rPr>
            </w:pPr>
            <w:r w:rsidRPr="005E471E">
              <w:rPr>
                <w:lang w:val="en-US"/>
              </w:rPr>
              <w:t>Passport Number:  ……………….…………… Date of issue:  ……………………...….………..………</w:t>
            </w:r>
          </w:p>
          <w:p w:rsidR="005E471E" w:rsidRPr="005E471E" w:rsidRDefault="005E471E" w:rsidP="008A6CB1">
            <w:pPr>
              <w:rPr>
                <w:lang w:val="en-US"/>
              </w:rPr>
            </w:pPr>
            <w:r w:rsidRPr="005E471E">
              <w:rPr>
                <w:lang w:val="en-US"/>
              </w:rPr>
              <w:t>In (place):  ……………………………….…..… Valid until (date):  ………….…………………………….</w:t>
            </w:r>
          </w:p>
        </w:tc>
      </w:tr>
      <w:tr w:rsidR="005E471E" w:rsidRPr="00E141B7" w:rsidTr="008A6CB1">
        <w:trPr>
          <w:trHeight w:val="1072"/>
        </w:trPr>
        <w:tc>
          <w:tcPr>
            <w:tcW w:w="10656" w:type="dxa"/>
            <w:gridSpan w:val="5"/>
          </w:tcPr>
          <w:p w:rsidR="005E471E" w:rsidRPr="006E722F" w:rsidRDefault="005E471E" w:rsidP="008A6CB1">
            <w:pPr>
              <w:rPr>
                <w:b/>
                <w:bCs/>
              </w:rPr>
            </w:pPr>
            <w:r w:rsidRPr="006E722F">
              <w:t xml:space="preserve">CONDITIONS </w:t>
            </w:r>
          </w:p>
          <w:p w:rsidR="005E471E" w:rsidRPr="005E471E" w:rsidRDefault="005E471E" w:rsidP="005E471E">
            <w:pPr>
              <w:numPr>
                <w:ilvl w:val="0"/>
                <w:numId w:val="2"/>
              </w:numPr>
              <w:tabs>
                <w:tab w:val="clear" w:pos="794"/>
                <w:tab w:val="clear" w:pos="1191"/>
                <w:tab w:val="clear" w:pos="1588"/>
                <w:tab w:val="clear" w:pos="1985"/>
              </w:tabs>
              <w:overflowPunct/>
              <w:autoSpaceDE/>
              <w:autoSpaceDN/>
              <w:adjustRightInd/>
              <w:spacing w:before="0"/>
              <w:textAlignment w:val="auto"/>
              <w:rPr>
                <w:b/>
                <w:bCs/>
                <w:szCs w:val="24"/>
                <w:lang w:val="en-US"/>
              </w:rPr>
            </w:pPr>
            <w:r w:rsidRPr="005E471E">
              <w:rPr>
                <w:b/>
                <w:bCs/>
                <w:u w:val="single"/>
                <w:lang w:val="en-US"/>
              </w:rPr>
              <w:t xml:space="preserve">One full </w:t>
            </w:r>
            <w:r w:rsidRPr="005E471E">
              <w:rPr>
                <w:lang w:val="en-US"/>
              </w:rPr>
              <w:t xml:space="preserve">fellowship per eligible country within the </w:t>
            </w:r>
            <w:r w:rsidRPr="005E471E">
              <w:rPr>
                <w:b/>
                <w:bCs/>
                <w:lang w:val="en-US"/>
              </w:rPr>
              <w:t>Asia-Pacific region</w:t>
            </w:r>
            <w:r w:rsidRPr="005E471E">
              <w:rPr>
                <w:lang w:val="en-US"/>
              </w:rPr>
              <w:t xml:space="preserve"> </w:t>
            </w:r>
            <w:r w:rsidRPr="005E471E">
              <w:rPr>
                <w:b/>
                <w:bCs/>
                <w:lang w:val="en-US"/>
              </w:rPr>
              <w:t>only.</w:t>
            </w:r>
            <w:r w:rsidRPr="005E471E">
              <w:rPr>
                <w:b/>
                <w:bCs/>
                <w:szCs w:val="24"/>
                <w:lang w:val="en-US"/>
              </w:rPr>
              <w:t xml:space="preserve"> </w:t>
            </w:r>
          </w:p>
          <w:p w:rsidR="005E471E" w:rsidRPr="005E471E" w:rsidRDefault="005E471E" w:rsidP="005E471E">
            <w:pPr>
              <w:numPr>
                <w:ilvl w:val="0"/>
                <w:numId w:val="2"/>
              </w:numPr>
              <w:tabs>
                <w:tab w:val="clear" w:pos="794"/>
                <w:tab w:val="clear" w:pos="1191"/>
                <w:tab w:val="clear" w:pos="1588"/>
                <w:tab w:val="clear" w:pos="1985"/>
              </w:tabs>
              <w:overflowPunct/>
              <w:autoSpaceDE/>
              <w:autoSpaceDN/>
              <w:adjustRightInd/>
              <w:spacing w:before="0"/>
              <w:textAlignment w:val="auto"/>
              <w:rPr>
                <w:sz w:val="40"/>
                <w:szCs w:val="40"/>
                <w:lang w:val="en-US"/>
              </w:rPr>
            </w:pPr>
            <w:r w:rsidRPr="005E471E">
              <w:rPr>
                <w:lang w:val="en-US"/>
              </w:rPr>
              <w:t>It is imperative that fellows be present for the entire duration of their fellowship.</w:t>
            </w:r>
          </w:p>
          <w:p w:rsidR="005E471E" w:rsidRPr="005E471E" w:rsidRDefault="005E471E" w:rsidP="008A6CB1">
            <w:pPr>
              <w:tabs>
                <w:tab w:val="clear" w:pos="794"/>
                <w:tab w:val="clear" w:pos="1191"/>
                <w:tab w:val="clear" w:pos="1588"/>
                <w:tab w:val="clear" w:pos="1985"/>
              </w:tabs>
              <w:spacing w:before="0"/>
              <w:ind w:left="360"/>
              <w:rPr>
                <w:lang w:val="en-US"/>
              </w:rPr>
            </w:pPr>
          </w:p>
        </w:tc>
      </w:tr>
      <w:tr w:rsidR="005E471E" w:rsidRPr="00E141B7" w:rsidTr="008A6CB1">
        <w:tc>
          <w:tcPr>
            <w:tcW w:w="10656" w:type="dxa"/>
            <w:gridSpan w:val="5"/>
          </w:tcPr>
          <w:p w:rsidR="005E471E" w:rsidRPr="005E471E" w:rsidRDefault="005E471E" w:rsidP="005E471E">
            <w:pPr>
              <w:spacing w:before="0"/>
              <w:rPr>
                <w:lang w:val="en-US"/>
              </w:rPr>
            </w:pPr>
          </w:p>
          <w:p w:rsidR="005E471E" w:rsidRPr="005E471E" w:rsidRDefault="005E471E" w:rsidP="005E471E">
            <w:pPr>
              <w:spacing w:before="0"/>
              <w:rPr>
                <w:lang w:val="en-US"/>
              </w:rPr>
            </w:pPr>
            <w:r w:rsidRPr="005E471E">
              <w:rPr>
                <w:lang w:val="en-US"/>
              </w:rPr>
              <w:t>Signature of fellowship candidate: …………………………………………..  Date: ……...……………...</w:t>
            </w:r>
          </w:p>
        </w:tc>
      </w:tr>
      <w:tr w:rsidR="005E471E" w:rsidTr="008A6CB1">
        <w:tc>
          <w:tcPr>
            <w:tcW w:w="10656" w:type="dxa"/>
            <w:gridSpan w:val="5"/>
          </w:tcPr>
          <w:p w:rsidR="005E471E" w:rsidRPr="005E471E" w:rsidRDefault="005E471E" w:rsidP="008A6CB1">
            <w:pPr>
              <w:rPr>
                <w:lang w:val="en-US"/>
              </w:rPr>
            </w:pPr>
            <w:r w:rsidRPr="005E471E">
              <w:rPr>
                <w:lang w:val="en-US"/>
              </w:rPr>
              <w:t>TO VALIDATE FELLOWSHIP REQUEST, NAME AND SIGNATURE OF CERTIFYING OFFICIAL DESIGNATING PARTICIPANT MUST BE COMPLETED BELOW WITH OFFICIAL STAMP.</w:t>
            </w:r>
          </w:p>
          <w:p w:rsidR="005E471E" w:rsidRPr="005E471E" w:rsidRDefault="005E471E" w:rsidP="005E471E">
            <w:pPr>
              <w:spacing w:before="0"/>
              <w:rPr>
                <w:lang w:val="en-US"/>
              </w:rPr>
            </w:pPr>
          </w:p>
          <w:p w:rsidR="005E471E" w:rsidRDefault="005E471E" w:rsidP="005E471E">
            <w:pPr>
              <w:spacing w:before="0"/>
            </w:pPr>
            <w:proofErr w:type="spellStart"/>
            <w:r>
              <w:t>Signature</w:t>
            </w:r>
            <w:proofErr w:type="spellEnd"/>
            <w:r>
              <w:t>:  ……..………………………………………. Date:  ……………………………………………..</w:t>
            </w:r>
          </w:p>
        </w:tc>
      </w:tr>
    </w:tbl>
    <w:p w:rsidR="005E471E" w:rsidRPr="005E471E" w:rsidRDefault="00A20D34" w:rsidP="00A20D34">
      <w:pPr>
        <w:jc w:val="center"/>
        <w:rPr>
          <w:lang w:val="es-ES"/>
        </w:rPr>
      </w:pPr>
      <w:r>
        <w:t>______________</w:t>
      </w:r>
    </w:p>
    <w:sectPr w:rsidR="005E471E" w:rsidRPr="005E471E" w:rsidSect="00153685">
      <w:headerReference w:type="default" r:id="rId46"/>
      <w:footerReference w:type="default" r:id="rId47"/>
      <w:footerReference w:type="first" r:id="rId48"/>
      <w:pgSz w:w="11907" w:h="16839" w:code="9"/>
      <w:pgMar w:top="1418" w:right="1134" w:bottom="1418"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D34" w:rsidRDefault="00A20D34" w:rsidP="00497DE8">
      <w:pPr>
        <w:spacing w:before="0"/>
      </w:pPr>
      <w:r>
        <w:separator/>
      </w:r>
    </w:p>
  </w:endnote>
  <w:endnote w:type="continuationSeparator" w:id="0">
    <w:p w:rsidR="00A20D34" w:rsidRDefault="00A20D34" w:rsidP="00497DE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Batang"/>
    <w:panose1 w:val="00000000000000000000"/>
    <w:charset w:val="81"/>
    <w:family w:val="roman"/>
    <w:notTrueType/>
    <w:pitch w:val="default"/>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B7" w:rsidRPr="00C130CE" w:rsidRDefault="00E141B7" w:rsidP="00E141B7">
    <w:pPr>
      <w:pStyle w:val="Footer"/>
      <w:rPr>
        <w:sz w:val="20"/>
        <w:lang w:val="fr-CH"/>
      </w:rPr>
    </w:pPr>
    <w:r w:rsidRPr="00C130CE">
      <w:rPr>
        <w:sz w:val="20"/>
        <w:lang w:val="fr-CH"/>
      </w:rPr>
      <w:t>ITU-T\BUREAU\CIRC\192S.DOC</w:t>
    </w:r>
  </w:p>
  <w:p w:rsidR="00E141B7" w:rsidRPr="00E141B7" w:rsidRDefault="00E141B7" w:rsidP="00E141B7">
    <w:pPr>
      <w:pStyle w:val="Footer"/>
      <w:rPr>
        <w:lang w:val="fr-CH"/>
      </w:rPr>
    </w:pPr>
  </w:p>
  <w:p w:rsidR="00A20D34" w:rsidRPr="00E141B7" w:rsidRDefault="00A20D34" w:rsidP="00E141B7">
    <w:pPr>
      <w:pStyle w:val="Footer"/>
      <w:rPr>
        <w:lang w:val="fr-C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A20D34" w:rsidRPr="00E141B7">
      <w:trPr>
        <w:cantSplit/>
      </w:trPr>
      <w:tc>
        <w:tcPr>
          <w:tcW w:w="1062" w:type="pct"/>
          <w:tcBorders>
            <w:top w:val="single" w:sz="6" w:space="0" w:color="auto"/>
          </w:tcBorders>
          <w:tcMar>
            <w:top w:w="57" w:type="dxa"/>
          </w:tcMar>
        </w:tcPr>
        <w:p w:rsidR="00A20D34" w:rsidRDefault="00A20D34">
          <w:pPr>
            <w:pStyle w:val="itu"/>
          </w:pPr>
          <w:r>
            <w:t>Place des Nations</w:t>
          </w:r>
        </w:p>
      </w:tc>
      <w:tc>
        <w:tcPr>
          <w:tcW w:w="1584" w:type="pct"/>
          <w:tcBorders>
            <w:top w:val="single" w:sz="6" w:space="0" w:color="auto"/>
          </w:tcBorders>
          <w:tcMar>
            <w:top w:w="57" w:type="dxa"/>
          </w:tcMar>
        </w:tcPr>
        <w:p w:rsidR="00A20D34" w:rsidRDefault="00A20D34">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A20D34" w:rsidRDefault="00A20D34">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20D34" w:rsidRDefault="00A20D34">
          <w:pPr>
            <w:pStyle w:val="itu"/>
          </w:pPr>
          <w:r>
            <w:t>E-mail:</w:t>
          </w:r>
          <w:r>
            <w:tab/>
            <w:t>itumail@itu.int</w:t>
          </w:r>
        </w:p>
      </w:tc>
    </w:tr>
    <w:tr w:rsidR="00A20D34">
      <w:trPr>
        <w:cantSplit/>
      </w:trPr>
      <w:tc>
        <w:tcPr>
          <w:tcW w:w="1062" w:type="pct"/>
        </w:tcPr>
        <w:p w:rsidR="00A20D34" w:rsidRDefault="00A20D34">
          <w:pPr>
            <w:pStyle w:val="itu"/>
          </w:pPr>
          <w:r>
            <w:t xml:space="preserve">CH-1211 </w:t>
          </w:r>
          <w:proofErr w:type="spellStart"/>
          <w:r>
            <w:t>Ginebra</w:t>
          </w:r>
          <w:proofErr w:type="spellEnd"/>
          <w:r>
            <w:t xml:space="preserve"> 20</w:t>
          </w:r>
        </w:p>
      </w:tc>
      <w:tc>
        <w:tcPr>
          <w:tcW w:w="1584" w:type="pct"/>
        </w:tcPr>
        <w:p w:rsidR="00A20D34" w:rsidRDefault="00A20D34">
          <w:pPr>
            <w:pStyle w:val="itu"/>
          </w:pPr>
          <w:proofErr w:type="spellStart"/>
          <w:r>
            <w:t>Telefax</w:t>
          </w:r>
          <w:proofErr w:type="spellEnd"/>
          <w:r>
            <w:tab/>
            <w:t>Gr3:</w:t>
          </w:r>
          <w:r>
            <w:tab/>
            <w:t>+41 22 733 72 56</w:t>
          </w:r>
        </w:p>
      </w:tc>
      <w:tc>
        <w:tcPr>
          <w:tcW w:w="1223" w:type="pct"/>
        </w:tcPr>
        <w:p w:rsidR="00A20D34" w:rsidRDefault="00A20D34">
          <w:pPr>
            <w:pStyle w:val="itu"/>
          </w:pPr>
          <w:proofErr w:type="spellStart"/>
          <w:r>
            <w:t>Telegrama</w:t>
          </w:r>
          <w:proofErr w:type="spellEnd"/>
          <w:r>
            <w:t xml:space="preserve"> ITU GENEVE</w:t>
          </w:r>
        </w:p>
      </w:tc>
      <w:tc>
        <w:tcPr>
          <w:tcW w:w="1131" w:type="pct"/>
        </w:tcPr>
        <w:p w:rsidR="00A20D34" w:rsidRDefault="00A20D34">
          <w:pPr>
            <w:pStyle w:val="itu"/>
          </w:pPr>
          <w:r>
            <w:tab/>
            <w:t>www.itu.int</w:t>
          </w:r>
        </w:p>
      </w:tc>
    </w:tr>
    <w:tr w:rsidR="00A20D34">
      <w:trPr>
        <w:cantSplit/>
      </w:trPr>
      <w:tc>
        <w:tcPr>
          <w:tcW w:w="1062" w:type="pct"/>
        </w:tcPr>
        <w:p w:rsidR="00A20D34" w:rsidRDefault="00A20D34">
          <w:pPr>
            <w:pStyle w:val="itu"/>
          </w:pPr>
          <w:proofErr w:type="spellStart"/>
          <w:r>
            <w:t>Suiza</w:t>
          </w:r>
          <w:proofErr w:type="spellEnd"/>
        </w:p>
      </w:tc>
      <w:tc>
        <w:tcPr>
          <w:tcW w:w="1584" w:type="pct"/>
        </w:tcPr>
        <w:p w:rsidR="00A20D34" w:rsidRDefault="00A20D34">
          <w:pPr>
            <w:pStyle w:val="itu"/>
          </w:pPr>
          <w:r>
            <w:tab/>
            <w:t>Gr4:</w:t>
          </w:r>
          <w:r>
            <w:tab/>
            <w:t>+41 22 730 65 00</w:t>
          </w:r>
        </w:p>
      </w:tc>
      <w:tc>
        <w:tcPr>
          <w:tcW w:w="1223" w:type="pct"/>
        </w:tcPr>
        <w:p w:rsidR="00A20D34" w:rsidRDefault="00A20D34">
          <w:pPr>
            <w:pStyle w:val="itu"/>
          </w:pPr>
        </w:p>
      </w:tc>
      <w:tc>
        <w:tcPr>
          <w:tcW w:w="1131" w:type="pct"/>
        </w:tcPr>
        <w:p w:rsidR="00A20D34" w:rsidRDefault="00A20D34">
          <w:pPr>
            <w:pStyle w:val="itu"/>
          </w:pPr>
        </w:p>
      </w:tc>
    </w:tr>
  </w:tbl>
  <w:p w:rsidR="00A20D34" w:rsidRPr="00AE03C4" w:rsidRDefault="00A20D34" w:rsidP="00D15F7F">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D34" w:rsidRDefault="00A20D34" w:rsidP="00497DE8">
      <w:pPr>
        <w:spacing w:before="0"/>
      </w:pPr>
      <w:r>
        <w:separator/>
      </w:r>
    </w:p>
  </w:footnote>
  <w:footnote w:type="continuationSeparator" w:id="0">
    <w:p w:rsidR="00A20D34" w:rsidRDefault="00A20D34" w:rsidP="00497DE8">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118127"/>
      <w:docPartObj>
        <w:docPartGallery w:val="Page Numbers (Top of Page)"/>
        <w:docPartUnique/>
      </w:docPartObj>
    </w:sdtPr>
    <w:sdtEndPr>
      <w:rPr>
        <w:noProof/>
        <w:sz w:val="18"/>
        <w:szCs w:val="18"/>
      </w:rPr>
    </w:sdtEndPr>
    <w:sdtContent>
      <w:p w:rsidR="00A20D34" w:rsidRPr="00926797" w:rsidRDefault="00B518D7" w:rsidP="00926797">
        <w:pPr>
          <w:pStyle w:val="Header"/>
          <w:jc w:val="center"/>
          <w:rPr>
            <w:sz w:val="18"/>
            <w:szCs w:val="18"/>
          </w:rPr>
        </w:pPr>
        <w:r w:rsidRPr="00926797">
          <w:rPr>
            <w:sz w:val="18"/>
            <w:szCs w:val="18"/>
          </w:rPr>
          <w:fldChar w:fldCharType="begin"/>
        </w:r>
        <w:r w:rsidR="00A20D34" w:rsidRPr="00926797">
          <w:rPr>
            <w:sz w:val="18"/>
            <w:szCs w:val="18"/>
          </w:rPr>
          <w:instrText xml:space="preserve"> PAGE   \* MERGEFORMAT </w:instrText>
        </w:r>
        <w:r w:rsidRPr="00926797">
          <w:rPr>
            <w:sz w:val="18"/>
            <w:szCs w:val="18"/>
          </w:rPr>
          <w:fldChar w:fldCharType="separate"/>
        </w:r>
        <w:r w:rsidR="002102DB">
          <w:rPr>
            <w:noProof/>
            <w:sz w:val="18"/>
            <w:szCs w:val="18"/>
          </w:rPr>
          <w:t>11</w:t>
        </w:r>
        <w:r w:rsidRPr="00926797">
          <w:rPr>
            <w:noProof/>
            <w:sz w:val="18"/>
            <w:szCs w:val="1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4189"/>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54E75"/>
    <w:multiLevelType w:val="hybridMultilevel"/>
    <w:tmpl w:val="32C4F850"/>
    <w:lvl w:ilvl="0" w:tplc="B5B204DE">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9D1E0F"/>
    <w:multiLevelType w:val="hybridMultilevel"/>
    <w:tmpl w:val="93D61D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0D76F6"/>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
  <w:rsids>
    <w:rsidRoot w:val="00395230"/>
    <w:rsid w:val="00034ACF"/>
    <w:rsid w:val="000428AA"/>
    <w:rsid w:val="00044AE3"/>
    <w:rsid w:val="000D3DD3"/>
    <w:rsid w:val="001060F1"/>
    <w:rsid w:val="00110D23"/>
    <w:rsid w:val="00153685"/>
    <w:rsid w:val="002102DB"/>
    <w:rsid w:val="00273FCE"/>
    <w:rsid w:val="002A6782"/>
    <w:rsid w:val="002E5DD1"/>
    <w:rsid w:val="002F02AD"/>
    <w:rsid w:val="00330A0C"/>
    <w:rsid w:val="00340EC5"/>
    <w:rsid w:val="003523EB"/>
    <w:rsid w:val="0038151B"/>
    <w:rsid w:val="00384109"/>
    <w:rsid w:val="00395230"/>
    <w:rsid w:val="003A5459"/>
    <w:rsid w:val="003F06B5"/>
    <w:rsid w:val="00430D13"/>
    <w:rsid w:val="00497DE8"/>
    <w:rsid w:val="004B0EFD"/>
    <w:rsid w:val="005040F2"/>
    <w:rsid w:val="005B4B08"/>
    <w:rsid w:val="005D1E83"/>
    <w:rsid w:val="005E18AF"/>
    <w:rsid w:val="005E471E"/>
    <w:rsid w:val="00620BFD"/>
    <w:rsid w:val="00630579"/>
    <w:rsid w:val="0063523F"/>
    <w:rsid w:val="006734C7"/>
    <w:rsid w:val="00701A1B"/>
    <w:rsid w:val="007144D6"/>
    <w:rsid w:val="0075118B"/>
    <w:rsid w:val="007835C9"/>
    <w:rsid w:val="007C3A8C"/>
    <w:rsid w:val="007E4461"/>
    <w:rsid w:val="00836011"/>
    <w:rsid w:val="00845B9D"/>
    <w:rsid w:val="0089799A"/>
    <w:rsid w:val="008A6CB1"/>
    <w:rsid w:val="008B2BB9"/>
    <w:rsid w:val="008E3663"/>
    <w:rsid w:val="009209AC"/>
    <w:rsid w:val="00926797"/>
    <w:rsid w:val="00947B20"/>
    <w:rsid w:val="00A20D34"/>
    <w:rsid w:val="00A53018"/>
    <w:rsid w:val="00A75915"/>
    <w:rsid w:val="00B02D05"/>
    <w:rsid w:val="00B518D7"/>
    <w:rsid w:val="00B9089E"/>
    <w:rsid w:val="00BB4AE5"/>
    <w:rsid w:val="00C130CE"/>
    <w:rsid w:val="00C13B2E"/>
    <w:rsid w:val="00C20EA7"/>
    <w:rsid w:val="00CB5364"/>
    <w:rsid w:val="00D13200"/>
    <w:rsid w:val="00D15F7F"/>
    <w:rsid w:val="00D26D29"/>
    <w:rsid w:val="00D409FD"/>
    <w:rsid w:val="00DC1183"/>
    <w:rsid w:val="00DE71CB"/>
    <w:rsid w:val="00E141B7"/>
    <w:rsid w:val="00EA4E2B"/>
    <w:rsid w:val="00F45D49"/>
    <w:rsid w:val="00F74362"/>
    <w:rsid w:val="00FA1CB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3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s-ES_tradnl" w:eastAsia="en-US"/>
    </w:rPr>
  </w:style>
  <w:style w:type="paragraph" w:styleId="Heading1">
    <w:name w:val="heading 1"/>
    <w:basedOn w:val="Normal"/>
    <w:next w:val="Normal"/>
    <w:link w:val="Heading1Char"/>
    <w:qFormat/>
    <w:rsid w:val="005E471E"/>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Uintr">
    <w:name w:val="ITU_intr"/>
    <w:basedOn w:val="Normal"/>
    <w:next w:val="Normal"/>
    <w:rsid w:val="00395230"/>
    <w:pPr>
      <w:tabs>
        <w:tab w:val="clear" w:pos="794"/>
        <w:tab w:val="clear" w:pos="1191"/>
        <w:tab w:val="clear" w:pos="1588"/>
        <w:tab w:val="clear" w:pos="1985"/>
        <w:tab w:val="left" w:pos="737"/>
        <w:tab w:val="left" w:pos="1134"/>
      </w:tabs>
      <w:spacing w:before="567" w:after="57"/>
    </w:pPr>
    <w:rPr>
      <w:rFonts w:ascii="CG Times" w:hAnsi="CG Times"/>
      <w:sz w:val="20"/>
    </w:rPr>
  </w:style>
  <w:style w:type="character" w:styleId="Hyperlink">
    <w:name w:val="Hyperlink"/>
    <w:basedOn w:val="DefaultParagraphFont"/>
    <w:rsid w:val="00395230"/>
    <w:rPr>
      <w:color w:val="0000FF"/>
      <w:u w:val="single"/>
    </w:rPr>
  </w:style>
  <w:style w:type="paragraph" w:styleId="ListParagraph">
    <w:name w:val="List Paragraph"/>
    <w:basedOn w:val="Normal"/>
    <w:qFormat/>
    <w:rsid w:val="005B4B08"/>
    <w:pPr>
      <w:ind w:left="720"/>
      <w:contextualSpacing/>
    </w:pPr>
  </w:style>
  <w:style w:type="paragraph" w:styleId="Header">
    <w:name w:val="header"/>
    <w:basedOn w:val="Normal"/>
    <w:link w:val="HeaderChar"/>
    <w:uiPriority w:val="99"/>
    <w:unhideWhenUsed/>
    <w:rsid w:val="00497DE8"/>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497DE8"/>
    <w:rPr>
      <w:rFonts w:ascii="Times New Roman" w:eastAsia="Times New Roman" w:hAnsi="Times New Roman" w:cs="Times New Roman"/>
      <w:sz w:val="24"/>
      <w:szCs w:val="20"/>
      <w:lang w:val="es-ES_tradnl" w:eastAsia="en-US"/>
    </w:rPr>
  </w:style>
  <w:style w:type="paragraph" w:styleId="Footer">
    <w:name w:val="footer"/>
    <w:basedOn w:val="Normal"/>
    <w:link w:val="FooterChar"/>
    <w:uiPriority w:val="99"/>
    <w:unhideWhenUsed/>
    <w:rsid w:val="00497DE8"/>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497DE8"/>
    <w:rPr>
      <w:rFonts w:ascii="Times New Roman" w:eastAsia="Times New Roman" w:hAnsi="Times New Roman" w:cs="Times New Roman"/>
      <w:sz w:val="24"/>
      <w:szCs w:val="20"/>
      <w:lang w:val="es-ES_tradnl" w:eastAsia="en-US"/>
    </w:rPr>
  </w:style>
  <w:style w:type="paragraph" w:styleId="BodyText3">
    <w:name w:val="Body Text 3"/>
    <w:basedOn w:val="Normal"/>
    <w:link w:val="BodyText3Char"/>
    <w:rsid w:val="008B2BB9"/>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8B2BB9"/>
    <w:rPr>
      <w:rFonts w:ascii="Times New Roman" w:eastAsia="Times New Roman" w:hAnsi="Times New Roman" w:cs="Times New Roman"/>
      <w:sz w:val="24"/>
      <w:szCs w:val="20"/>
      <w:lang w:val="en-GB" w:eastAsia="en-US"/>
    </w:rPr>
  </w:style>
  <w:style w:type="paragraph" w:customStyle="1" w:styleId="LetterStart">
    <w:name w:val="Letter_Start"/>
    <w:basedOn w:val="Normal"/>
    <w:rsid w:val="00B9089E"/>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lang w:val="en-GB"/>
    </w:rPr>
  </w:style>
  <w:style w:type="character" w:styleId="Strong">
    <w:name w:val="Strong"/>
    <w:basedOn w:val="DefaultParagraphFont"/>
    <w:uiPriority w:val="22"/>
    <w:qFormat/>
    <w:rsid w:val="00B9089E"/>
    <w:rPr>
      <w:b/>
      <w:bCs/>
    </w:rPr>
  </w:style>
  <w:style w:type="paragraph" w:customStyle="1" w:styleId="a">
    <w:name w:val="a"/>
    <w:basedOn w:val="LetterStart"/>
    <w:rsid w:val="00B9089E"/>
    <w:pPr>
      <w:tabs>
        <w:tab w:val="clear" w:pos="1361"/>
        <w:tab w:val="clear" w:pos="1758"/>
        <w:tab w:val="clear" w:pos="2155"/>
        <w:tab w:val="clear" w:pos="2552"/>
        <w:tab w:val="center" w:pos="4962"/>
      </w:tabs>
      <w:spacing w:before="120" w:line="240" w:lineRule="atLeast"/>
      <w:jc w:val="center"/>
    </w:pPr>
    <w:rPr>
      <w:lang w:val="en-US"/>
    </w:rPr>
  </w:style>
  <w:style w:type="paragraph" w:customStyle="1" w:styleId="Annex">
    <w:name w:val="Annex_#"/>
    <w:basedOn w:val="Normal"/>
    <w:next w:val="Normal"/>
    <w:rsid w:val="00926797"/>
    <w:pPr>
      <w:keepNext/>
      <w:keepLines/>
      <w:overflowPunct/>
      <w:autoSpaceDE/>
      <w:autoSpaceDN/>
      <w:adjustRightInd/>
      <w:spacing w:before="480" w:after="80"/>
      <w:jc w:val="center"/>
      <w:textAlignment w:val="auto"/>
    </w:pPr>
    <w:rPr>
      <w:caps/>
      <w:lang w:val="en-GB"/>
    </w:rPr>
  </w:style>
  <w:style w:type="paragraph" w:customStyle="1" w:styleId="itu">
    <w:name w:val="itu"/>
    <w:basedOn w:val="Normal"/>
    <w:rsid w:val="0092679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FollowedHyperlink">
    <w:name w:val="FollowedHyperlink"/>
    <w:basedOn w:val="DefaultParagraphFont"/>
    <w:uiPriority w:val="99"/>
    <w:semiHidden/>
    <w:unhideWhenUsed/>
    <w:rsid w:val="001060F1"/>
    <w:rPr>
      <w:color w:val="800080" w:themeColor="followedHyperlink"/>
      <w:u w:val="single"/>
    </w:rPr>
  </w:style>
  <w:style w:type="paragraph" w:styleId="BalloonText">
    <w:name w:val="Balloon Text"/>
    <w:basedOn w:val="Normal"/>
    <w:link w:val="BalloonTextChar"/>
    <w:uiPriority w:val="99"/>
    <w:semiHidden/>
    <w:unhideWhenUsed/>
    <w:rsid w:val="00F45D4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D49"/>
    <w:rPr>
      <w:rFonts w:ascii="Tahoma" w:eastAsia="Times New Roman" w:hAnsi="Tahoma" w:cs="Tahoma"/>
      <w:sz w:val="16"/>
      <w:szCs w:val="16"/>
      <w:lang w:val="es-ES_tradnl" w:eastAsia="en-US"/>
    </w:rPr>
  </w:style>
  <w:style w:type="character" w:customStyle="1" w:styleId="Heading1Char">
    <w:name w:val="Heading 1 Char"/>
    <w:basedOn w:val="DefaultParagraphFont"/>
    <w:link w:val="Heading1"/>
    <w:rsid w:val="005E471E"/>
    <w:rPr>
      <w:rFonts w:ascii="Times New Roman" w:eastAsia="Times New Roman" w:hAnsi="Times New Roman" w:cs="Times New Roman"/>
      <w:b/>
      <w:sz w:val="24"/>
      <w:szCs w:val="20"/>
      <w:lang w:val="en-GB" w:eastAsia="en-US"/>
    </w:rPr>
  </w:style>
  <w:style w:type="paragraph" w:styleId="BodyTextIndent">
    <w:name w:val="Body Text Indent"/>
    <w:basedOn w:val="Normal"/>
    <w:link w:val="BodyTextIndentChar"/>
    <w:rsid w:val="005E471E"/>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5E471E"/>
    <w:rPr>
      <w:rFonts w:ascii="Times New Roman" w:eastAsia="Times New Roman" w:hAnsi="Times New Roman" w:cs="Times New Roman"/>
      <w:sz w:val="24"/>
      <w:szCs w:val="20"/>
      <w:lang w:val="en-GB" w:eastAsia="en-US"/>
    </w:rPr>
  </w:style>
  <w:style w:type="character" w:customStyle="1" w:styleId="pp-authority-page">
    <w:name w:val="pp-authority-page"/>
    <w:basedOn w:val="DefaultParagraphFont"/>
    <w:rsid w:val="005E47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3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s-ES_tradnl" w:eastAsia="en-US"/>
    </w:rPr>
  </w:style>
  <w:style w:type="paragraph" w:styleId="Heading1">
    <w:name w:val="heading 1"/>
    <w:basedOn w:val="Normal"/>
    <w:next w:val="Normal"/>
    <w:link w:val="Heading1Char"/>
    <w:qFormat/>
    <w:rsid w:val="005E471E"/>
    <w:pPr>
      <w:keepNext/>
      <w:keepLines/>
      <w:tabs>
        <w:tab w:val="clear" w:pos="1191"/>
        <w:tab w:val="clear" w:pos="1588"/>
        <w:tab w:val="clear" w:pos="1985"/>
        <w:tab w:val="left" w:pos="794"/>
        <w:tab w:val="left" w:pos="2127"/>
        <w:tab w:val="left" w:pos="2410"/>
        <w:tab w:val="left" w:pos="2921"/>
        <w:tab w:val="left" w:pos="3261"/>
      </w:tabs>
      <w:overflowPunct/>
      <w:autoSpaceDE/>
      <w:autoSpaceDN/>
      <w:adjustRightInd/>
      <w:spacing w:before="480"/>
      <w:ind w:left="794" w:hanging="794"/>
      <w:textAlignment w:val="auto"/>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Uintr">
    <w:name w:val="ITU_intr"/>
    <w:basedOn w:val="Normal"/>
    <w:next w:val="Normal"/>
    <w:rsid w:val="00395230"/>
    <w:pPr>
      <w:tabs>
        <w:tab w:val="clear" w:pos="794"/>
        <w:tab w:val="clear" w:pos="1191"/>
        <w:tab w:val="clear" w:pos="1588"/>
        <w:tab w:val="clear" w:pos="1985"/>
        <w:tab w:val="left" w:pos="737"/>
        <w:tab w:val="left" w:pos="1134"/>
      </w:tabs>
      <w:spacing w:before="567" w:after="57"/>
    </w:pPr>
    <w:rPr>
      <w:rFonts w:ascii="CG Times" w:hAnsi="CG Times"/>
      <w:sz w:val="20"/>
    </w:rPr>
  </w:style>
  <w:style w:type="character" w:styleId="Hyperlink">
    <w:name w:val="Hyperlink"/>
    <w:basedOn w:val="DefaultParagraphFont"/>
    <w:rsid w:val="00395230"/>
    <w:rPr>
      <w:color w:val="0000FF"/>
      <w:u w:val="single"/>
    </w:rPr>
  </w:style>
  <w:style w:type="paragraph" w:styleId="ListParagraph">
    <w:name w:val="List Paragraph"/>
    <w:basedOn w:val="Normal"/>
    <w:qFormat/>
    <w:rsid w:val="005B4B08"/>
    <w:pPr>
      <w:ind w:left="720"/>
      <w:contextualSpacing/>
    </w:pPr>
  </w:style>
  <w:style w:type="paragraph" w:styleId="Header">
    <w:name w:val="header"/>
    <w:basedOn w:val="Normal"/>
    <w:link w:val="HeaderChar"/>
    <w:uiPriority w:val="99"/>
    <w:unhideWhenUsed/>
    <w:rsid w:val="00497DE8"/>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497DE8"/>
    <w:rPr>
      <w:rFonts w:ascii="Times New Roman" w:eastAsia="Times New Roman" w:hAnsi="Times New Roman" w:cs="Times New Roman"/>
      <w:sz w:val="24"/>
      <w:szCs w:val="20"/>
      <w:lang w:val="es-ES_tradnl" w:eastAsia="en-US"/>
    </w:rPr>
  </w:style>
  <w:style w:type="paragraph" w:styleId="Footer">
    <w:name w:val="footer"/>
    <w:basedOn w:val="Normal"/>
    <w:link w:val="FooterChar"/>
    <w:unhideWhenUsed/>
    <w:rsid w:val="00497DE8"/>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497DE8"/>
    <w:rPr>
      <w:rFonts w:ascii="Times New Roman" w:eastAsia="Times New Roman" w:hAnsi="Times New Roman" w:cs="Times New Roman"/>
      <w:sz w:val="24"/>
      <w:szCs w:val="20"/>
      <w:lang w:val="es-ES_tradnl" w:eastAsia="en-US"/>
    </w:rPr>
  </w:style>
  <w:style w:type="paragraph" w:styleId="BodyText3">
    <w:name w:val="Body Text 3"/>
    <w:basedOn w:val="Normal"/>
    <w:link w:val="BodyText3Char"/>
    <w:rsid w:val="008B2BB9"/>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8B2BB9"/>
    <w:rPr>
      <w:rFonts w:ascii="Times New Roman" w:eastAsia="Times New Roman" w:hAnsi="Times New Roman" w:cs="Times New Roman"/>
      <w:sz w:val="24"/>
      <w:szCs w:val="20"/>
      <w:lang w:val="en-GB" w:eastAsia="en-US"/>
    </w:rPr>
  </w:style>
  <w:style w:type="paragraph" w:customStyle="1" w:styleId="LetterStart">
    <w:name w:val="Letter_Start"/>
    <w:basedOn w:val="Normal"/>
    <w:rsid w:val="00B9089E"/>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lang w:val="en-GB"/>
    </w:rPr>
  </w:style>
  <w:style w:type="character" w:styleId="Strong">
    <w:name w:val="Strong"/>
    <w:basedOn w:val="DefaultParagraphFont"/>
    <w:uiPriority w:val="22"/>
    <w:qFormat/>
    <w:rsid w:val="00B9089E"/>
    <w:rPr>
      <w:b/>
      <w:bCs/>
    </w:rPr>
  </w:style>
  <w:style w:type="paragraph" w:customStyle="1" w:styleId="a">
    <w:name w:val="a"/>
    <w:basedOn w:val="LetterStart"/>
    <w:rsid w:val="00B9089E"/>
    <w:pPr>
      <w:tabs>
        <w:tab w:val="clear" w:pos="1361"/>
        <w:tab w:val="clear" w:pos="1758"/>
        <w:tab w:val="clear" w:pos="2155"/>
        <w:tab w:val="clear" w:pos="2552"/>
        <w:tab w:val="center" w:pos="4962"/>
      </w:tabs>
      <w:spacing w:before="120" w:line="240" w:lineRule="atLeast"/>
      <w:jc w:val="center"/>
    </w:pPr>
    <w:rPr>
      <w:lang w:val="en-US"/>
    </w:rPr>
  </w:style>
  <w:style w:type="paragraph" w:customStyle="1" w:styleId="Annex">
    <w:name w:val="Annex_#"/>
    <w:basedOn w:val="Normal"/>
    <w:next w:val="Normal"/>
    <w:rsid w:val="00926797"/>
    <w:pPr>
      <w:keepNext/>
      <w:keepLines/>
      <w:overflowPunct/>
      <w:autoSpaceDE/>
      <w:autoSpaceDN/>
      <w:adjustRightInd/>
      <w:spacing w:before="480" w:after="80"/>
      <w:jc w:val="center"/>
      <w:textAlignment w:val="auto"/>
    </w:pPr>
    <w:rPr>
      <w:caps/>
      <w:lang w:val="en-GB"/>
    </w:rPr>
  </w:style>
  <w:style w:type="paragraph" w:customStyle="1" w:styleId="itu">
    <w:name w:val="itu"/>
    <w:basedOn w:val="Normal"/>
    <w:rsid w:val="0092679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FollowedHyperlink">
    <w:name w:val="FollowedHyperlink"/>
    <w:basedOn w:val="DefaultParagraphFont"/>
    <w:uiPriority w:val="99"/>
    <w:semiHidden/>
    <w:unhideWhenUsed/>
    <w:rsid w:val="001060F1"/>
    <w:rPr>
      <w:color w:val="800080" w:themeColor="followedHyperlink"/>
      <w:u w:val="single"/>
    </w:rPr>
  </w:style>
  <w:style w:type="paragraph" w:styleId="BalloonText">
    <w:name w:val="Balloon Text"/>
    <w:basedOn w:val="Normal"/>
    <w:link w:val="BalloonTextChar"/>
    <w:uiPriority w:val="99"/>
    <w:semiHidden/>
    <w:unhideWhenUsed/>
    <w:rsid w:val="00F45D4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D49"/>
    <w:rPr>
      <w:rFonts w:ascii="Tahoma" w:eastAsia="Times New Roman" w:hAnsi="Tahoma" w:cs="Tahoma"/>
      <w:sz w:val="16"/>
      <w:szCs w:val="16"/>
      <w:lang w:val="es-ES_tradnl" w:eastAsia="en-US"/>
    </w:rPr>
  </w:style>
  <w:style w:type="character" w:customStyle="1" w:styleId="Heading1Char">
    <w:name w:val="Heading 1 Char"/>
    <w:basedOn w:val="DefaultParagraphFont"/>
    <w:link w:val="Heading1"/>
    <w:rsid w:val="005E471E"/>
    <w:rPr>
      <w:rFonts w:ascii="Times New Roman" w:eastAsia="Times New Roman" w:hAnsi="Times New Roman" w:cs="Times New Roman"/>
      <w:b/>
      <w:sz w:val="24"/>
      <w:szCs w:val="20"/>
      <w:lang w:val="en-GB" w:eastAsia="en-US"/>
    </w:rPr>
  </w:style>
  <w:style w:type="paragraph" w:styleId="BodyTextIndent">
    <w:name w:val="Body Text Indent"/>
    <w:basedOn w:val="Normal"/>
    <w:link w:val="BodyTextIndentChar"/>
    <w:rsid w:val="005E471E"/>
    <w:pPr>
      <w:tabs>
        <w:tab w:val="left" w:pos="794"/>
        <w:tab w:val="left" w:pos="1191"/>
        <w:tab w:val="left" w:pos="1588"/>
        <w:tab w:val="left" w:pos="1985"/>
      </w:tabs>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5E471E"/>
    <w:rPr>
      <w:rFonts w:ascii="Times New Roman" w:eastAsia="Times New Roman" w:hAnsi="Times New Roman" w:cs="Times New Roman"/>
      <w:sz w:val="24"/>
      <w:szCs w:val="20"/>
      <w:lang w:val="en-GB" w:eastAsia="en-US"/>
    </w:rPr>
  </w:style>
  <w:style w:type="character" w:customStyle="1" w:styleId="pp-authority-page">
    <w:name w:val="pp-authority-page"/>
    <w:basedOn w:val="DefaultParagraphFont"/>
    <w:rsid w:val="005E47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worksem/bsg/201107/index.html" TargetMode="External"/><Relationship Id="rId18" Type="http://schemas.openxmlformats.org/officeDocument/2006/relationships/hyperlink" Target="http://www.itu.int/ITU-T/worksem/bsg/201107/index.html" TargetMode="External"/><Relationship Id="rId26" Type="http://schemas.openxmlformats.org/officeDocument/2006/relationships/image" Target="media/image6.jpeg"/><Relationship Id="rId39"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www.rafflesgateway.com" TargetMode="External"/><Relationship Id="rId42" Type="http://schemas.openxmlformats.org/officeDocument/2006/relationships/hyperlink" Target="mailto:amelia@pita.org.fj"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worksem/bsg/201107/index.html" TargetMode="External"/><Relationship Id="rId17" Type="http://schemas.openxmlformats.org/officeDocument/2006/relationships/hyperlink" Target="http://www.itu.int/cgi-bin/htsh/edrs/ITU-T/workshop/edrs.registration.form?_eventid=3000265" TargetMode="External"/><Relationship Id="rId25" Type="http://schemas.openxmlformats.org/officeDocument/2006/relationships/image" Target="media/image5.png"/><Relationship Id="rId33" Type="http://schemas.openxmlformats.org/officeDocument/2006/relationships/hyperlink" Target="mailto:reserve@rafflesgateway.com" TargetMode="External"/><Relationship Id="rId38" Type="http://schemas.openxmlformats.org/officeDocument/2006/relationships/hyperlink" Target="mailto:melanesianhotl@connect.com.fj"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ita.org.fj" TargetMode="External"/><Relationship Id="rId20" Type="http://schemas.openxmlformats.org/officeDocument/2006/relationships/hyperlink" Target="http://www.kcc.go.kr/" TargetMode="External"/><Relationship Id="rId29" Type="http://schemas.openxmlformats.org/officeDocument/2006/relationships/hyperlink" Target="http://www.commerce.gov.sb/Divisions/Immigration/Dir_note.htm" TargetMode="External"/><Relationship Id="rId41" Type="http://schemas.openxmlformats.org/officeDocument/2006/relationships/hyperlink" Target="http://www.fijim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workshops@itu.int" TargetMode="External"/><Relationship Id="rId24" Type="http://schemas.openxmlformats.org/officeDocument/2006/relationships/image" Target="media/image4.jpeg"/><Relationship Id="rId32" Type="http://schemas.openxmlformats.org/officeDocument/2006/relationships/hyperlink" Target="mailto:vika@tanoahotels.com.fj" TargetMode="External"/><Relationship Id="rId37" Type="http://schemas.openxmlformats.org/officeDocument/2006/relationships/hyperlink" Target="http://www.tokatokaresortfiji.com" TargetMode="External"/><Relationship Id="rId40" Type="http://schemas.openxmlformats.org/officeDocument/2006/relationships/image" Target="http://www.visionaustralia.org.au/images/factsheets/PowerPlug1.jpg" TargetMode="External"/><Relationship Id="rId45" Type="http://schemas.openxmlformats.org/officeDocument/2006/relationships/hyperlink" Target="mailto:bdtfellowships@itu.int" TargetMode="External"/><Relationship Id="rId5" Type="http://schemas.openxmlformats.org/officeDocument/2006/relationships/webSettings" Target="webSettings.xml"/><Relationship Id="rId15" Type="http://schemas.openxmlformats.org/officeDocument/2006/relationships/hyperlink" Target="http://www.itu.int/cgi-bin/htsh/edrs/ITU-T/workshop/edrs.registration.form?_eventid=3000265" TargetMode="External"/><Relationship Id="rId23" Type="http://schemas.openxmlformats.org/officeDocument/2006/relationships/image" Target="media/image3.png"/><Relationship Id="rId28" Type="http://schemas.openxmlformats.org/officeDocument/2006/relationships/hyperlink" Target="mailto:vika@tanoahotels.com.fj" TargetMode="External"/><Relationship Id="rId36" Type="http://schemas.openxmlformats.org/officeDocument/2006/relationships/hyperlink" Target="mailto:reservations@tokatokaresort.com.fj" TargetMode="External"/><Relationship Id="rId49" Type="http://schemas.openxmlformats.org/officeDocument/2006/relationships/fontTable" Target="fontTable.xml"/><Relationship Id="rId10" Type="http://schemas.openxmlformats.org/officeDocument/2006/relationships/hyperlink" Target="http://www.tanoahotels.com/default.aspx" TargetMode="External"/><Relationship Id="rId19" Type="http://schemas.openxmlformats.org/officeDocument/2006/relationships/hyperlink" Target="http://www.immigration.gov.fj/" TargetMode="External"/><Relationship Id="rId31" Type="http://schemas.openxmlformats.org/officeDocument/2006/relationships/hyperlink" Target="mailto:mere@tanoahotels.com.fj/" TargetMode="External"/><Relationship Id="rId44" Type="http://schemas.openxmlformats.org/officeDocument/2006/relationships/image" Target="media/image8.png"/><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bdtfellowships@itu.int" TargetMode="External"/><Relationship Id="rId22" Type="http://schemas.openxmlformats.org/officeDocument/2006/relationships/hyperlink" Target="http://www.tta.or.kr/" TargetMode="External"/><Relationship Id="rId27" Type="http://schemas.openxmlformats.org/officeDocument/2006/relationships/hyperlink" Target="mailto:mere@tanoahotels.com.fj" TargetMode="External"/><Relationship Id="rId30" Type="http://schemas.openxmlformats.org/officeDocument/2006/relationships/hyperlink" Target="http://www.immigration.gov.fj/" TargetMode="External"/><Relationship Id="rId35" Type="http://schemas.openxmlformats.org/officeDocument/2006/relationships/hyperlink" Target="http://www.holidayinn.com/hotels/gb/en/suva/suvvp/hoteldetail" TargetMode="External"/><Relationship Id="rId43" Type="http://schemas.openxmlformats.org/officeDocument/2006/relationships/hyperlink" Target="mailto:vijay.mauree@itu.int" TargetMode="External"/><Relationship Id="rId48"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EAE5-DEAA-4825-928D-9AC147D4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3029</Words>
  <Characters>17270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laureiro</dc:creator>
  <cp:keywords/>
  <dc:description/>
  <cp:lastModifiedBy>bettini</cp:lastModifiedBy>
  <cp:revision>2</cp:revision>
  <cp:lastPrinted>2011-06-01T16:11:00Z</cp:lastPrinted>
  <dcterms:created xsi:type="dcterms:W3CDTF">2011-06-02T11:48:00Z</dcterms:created>
  <dcterms:modified xsi:type="dcterms:W3CDTF">2011-06-02T11:48:00Z</dcterms:modified>
</cp:coreProperties>
</file>