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 w:rsidTr="00C9607C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C9607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7047EB" w:rsidP="00C9607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 w:rsidTr="00C9607C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C9607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C9607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3F08C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3F08C1">
        <w:rPr>
          <w:lang w:eastAsia="zh-CN"/>
        </w:rPr>
        <w:t>2011</w:t>
      </w:r>
      <w:r w:rsidR="003F08C1" w:rsidRPr="00CC7918">
        <w:rPr>
          <w:rFonts w:hint="eastAsia"/>
          <w:bCs/>
          <w:lang w:eastAsia="zh-CN"/>
        </w:rPr>
        <w:t>年</w:t>
      </w:r>
      <w:r w:rsidR="0035078C">
        <w:rPr>
          <w:bCs/>
          <w:lang w:eastAsia="zh-CN"/>
        </w:rPr>
        <w:t>4</w:t>
      </w:r>
      <w:r w:rsidR="003F08C1" w:rsidRPr="00CC7918">
        <w:rPr>
          <w:rFonts w:hint="eastAsia"/>
          <w:bCs/>
          <w:lang w:eastAsia="zh-CN"/>
        </w:rPr>
        <w:t>月</w:t>
      </w:r>
      <w:r w:rsidR="0035078C">
        <w:rPr>
          <w:bCs/>
          <w:lang w:eastAsia="zh-CN"/>
        </w:rPr>
        <w:t>19</w:t>
      </w:r>
      <w:r w:rsidR="003F08C1">
        <w:rPr>
          <w:rFonts w:hint="eastAsia"/>
          <w:bCs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C9607C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35078C">
              <w:rPr>
                <w:b/>
                <w:lang w:eastAsia="zh-CN"/>
              </w:rPr>
              <w:t>186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C9607C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C9607C">
              <w:rPr>
                <w:lang w:eastAsia="zh-CN"/>
              </w:rPr>
              <w:t xml:space="preserve"> </w:t>
            </w:r>
            <w:r w:rsidR="003F08C1">
              <w:rPr>
                <w:lang w:eastAsia="zh-CN"/>
              </w:rPr>
              <w:t>12</w:t>
            </w:r>
            <w:r>
              <w:rPr>
                <w:lang w:eastAsia="zh-CN"/>
              </w:rPr>
              <w:t>/</w:t>
            </w:r>
            <w:r w:rsidR="003F08C1">
              <w:rPr>
                <w:lang w:eastAsia="zh-CN"/>
              </w:rPr>
              <w:t>JKK</w:t>
            </w:r>
          </w:p>
          <w:p w:rsidR="006600F1" w:rsidRDefault="006600F1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 w:rsidR="003F08C1">
              <w:rPr>
                <w:lang w:eastAsia="zh-CN"/>
              </w:rPr>
              <w:t xml:space="preserve"> </w:t>
            </w:r>
            <w:r w:rsidR="003F08C1">
              <w:t>5780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932244" w:rsidP="003F08C1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3F08C1" w:rsidRPr="00C860CD">
                <w:rPr>
                  <w:rStyle w:val="Hyperlink"/>
                  <w:lang w:eastAsia="zh-CN"/>
                </w:rPr>
                <w:t>tsbsg12@itu.int</w:t>
              </w:r>
            </w:hyperlink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="001D4B2B"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  <w:lang w:eastAsia="zh-CN"/>
              </w:rPr>
              <w:t>成员；</w:t>
            </w:r>
          </w:p>
          <w:p w:rsidR="001D4B2B" w:rsidRDefault="001D4B2B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D25408" w:rsidRPr="00D25408" w:rsidRDefault="00D25408" w:rsidP="00D2540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bookmarkStart w:id="1" w:name="_GoBack"/>
            <w:bookmarkEnd w:id="1"/>
            <w:r>
              <w:rPr>
                <w:rFonts w:hint="eastAsia"/>
                <w:lang w:eastAsia="zh-CN"/>
              </w:rPr>
              <w:t>成员；</w:t>
            </w:r>
          </w:p>
          <w:p w:rsidR="000520CE" w:rsidRDefault="000520CE" w:rsidP="003F08C1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3F08C1"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1D4B2B" w:rsidP="00C9607C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3F08C1">
              <w:rPr>
                <w:b/>
                <w:lang w:eastAsia="zh-CN"/>
              </w:rPr>
              <w:t>10/12</w:t>
            </w:r>
            <w:r w:rsidR="00C9607C">
              <w:rPr>
                <w:rFonts w:hint="eastAsia"/>
                <w:b/>
                <w:lang w:eastAsia="zh-CN"/>
              </w:rPr>
              <w:t>号</w:t>
            </w:r>
            <w:r w:rsidR="003F08C1">
              <w:rPr>
                <w:rFonts w:hint="eastAsia"/>
                <w:b/>
                <w:lang w:eastAsia="zh-CN"/>
              </w:rPr>
              <w:t>和</w:t>
            </w:r>
            <w:r w:rsidR="00C9607C">
              <w:rPr>
                <w:rFonts w:hint="eastAsia"/>
                <w:b/>
                <w:lang w:eastAsia="zh-CN"/>
              </w:rPr>
              <w:t>第</w:t>
            </w:r>
            <w:r w:rsidR="003F08C1">
              <w:rPr>
                <w:b/>
                <w:lang w:eastAsia="zh-CN"/>
              </w:rPr>
              <w:t>2/12</w:t>
            </w:r>
            <w:r>
              <w:rPr>
                <w:rFonts w:hint="eastAsia"/>
                <w:b/>
                <w:lang w:eastAsia="zh-CN"/>
              </w:rPr>
              <w:t>号课题</w:t>
            </w:r>
            <w:r w:rsidR="00631838">
              <w:rPr>
                <w:rFonts w:hint="eastAsia"/>
                <w:b/>
                <w:lang w:eastAsia="zh-CN"/>
              </w:rPr>
              <w:t>的删除</w:t>
            </w:r>
          </w:p>
        </w:tc>
      </w:tr>
    </w:tbl>
    <w:p w:rsidR="000520CE" w:rsidRDefault="000520CE" w:rsidP="00742159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35078C" w:rsidRDefault="000520CE" w:rsidP="0035078C">
      <w:pPr>
        <w:spacing w:before="240" w:line="340" w:lineRule="atLeast"/>
        <w:rPr>
          <w:lang w:val="en-US"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35078C">
        <w:rPr>
          <w:rFonts w:hint="eastAsia"/>
          <w:lang w:eastAsia="zh-CN"/>
        </w:rPr>
        <w:t>依据</w:t>
      </w:r>
      <w:r w:rsidR="0035078C">
        <w:rPr>
          <w:lang w:eastAsia="zh-CN"/>
        </w:rPr>
        <w:t>2011</w:t>
      </w:r>
      <w:r w:rsidR="0035078C" w:rsidRPr="00CC7918">
        <w:rPr>
          <w:rFonts w:hint="eastAsia"/>
          <w:bCs/>
          <w:lang w:eastAsia="zh-CN"/>
        </w:rPr>
        <w:t>年</w:t>
      </w:r>
      <w:r w:rsidR="0035078C">
        <w:rPr>
          <w:bCs/>
          <w:lang w:eastAsia="zh-CN"/>
        </w:rPr>
        <w:t>2</w:t>
      </w:r>
      <w:r w:rsidR="0035078C" w:rsidRPr="00CC7918">
        <w:rPr>
          <w:rFonts w:hint="eastAsia"/>
          <w:bCs/>
          <w:lang w:eastAsia="zh-CN"/>
        </w:rPr>
        <w:t>月</w:t>
      </w:r>
      <w:r w:rsidR="0035078C">
        <w:rPr>
          <w:bCs/>
          <w:lang w:eastAsia="zh-CN"/>
        </w:rPr>
        <w:t>18</w:t>
      </w:r>
      <w:r w:rsidR="0035078C">
        <w:rPr>
          <w:rFonts w:hint="eastAsia"/>
          <w:bCs/>
          <w:lang w:eastAsia="zh-CN"/>
        </w:rPr>
        <w:t>日</w:t>
      </w:r>
      <w:r w:rsidR="0035078C">
        <w:rPr>
          <w:rFonts w:hint="eastAsia"/>
          <w:lang w:eastAsia="zh-CN"/>
        </w:rPr>
        <w:t>第</w:t>
      </w:r>
      <w:r w:rsidR="0035078C">
        <w:rPr>
          <w:lang w:eastAsia="zh-CN"/>
        </w:rPr>
        <w:t>169</w:t>
      </w:r>
      <w:r w:rsidR="0035078C">
        <w:rPr>
          <w:rFonts w:hint="eastAsia"/>
          <w:lang w:eastAsia="zh-CN"/>
        </w:rPr>
        <w:t>号电信标准化局通函，并</w:t>
      </w:r>
      <w:r w:rsidR="00631838">
        <w:rPr>
          <w:rFonts w:hint="eastAsia"/>
          <w:lang w:eastAsia="zh-CN"/>
        </w:rPr>
        <w:t>应</w:t>
      </w:r>
      <w:r w:rsidR="0035078C">
        <w:rPr>
          <w:rFonts w:hint="eastAsia"/>
          <w:lang w:eastAsia="zh-CN"/>
        </w:rPr>
        <w:t>参加第</w:t>
      </w:r>
      <w:r w:rsidR="0035078C">
        <w:rPr>
          <w:lang w:eastAsia="zh-CN"/>
        </w:rPr>
        <w:t>12</w:t>
      </w:r>
      <w:r w:rsidR="0035078C">
        <w:rPr>
          <w:rFonts w:hint="eastAsia"/>
          <w:lang w:eastAsia="zh-CN"/>
        </w:rPr>
        <w:t>研究组会议（</w:t>
      </w:r>
      <w:r w:rsidR="0035078C">
        <w:rPr>
          <w:lang w:eastAsia="zh-CN"/>
        </w:rPr>
        <w:t>2011</w:t>
      </w:r>
      <w:r w:rsidR="0035078C">
        <w:rPr>
          <w:rFonts w:hint="eastAsia"/>
          <w:bCs/>
          <w:lang w:eastAsia="zh-CN"/>
        </w:rPr>
        <w:t>年</w:t>
      </w:r>
      <w:r w:rsidR="004767E4">
        <w:rPr>
          <w:bCs/>
          <w:lang w:eastAsia="zh-CN"/>
        </w:rPr>
        <w:br/>
      </w:r>
      <w:r w:rsidR="0035078C">
        <w:rPr>
          <w:bCs/>
          <w:lang w:val="en-US" w:eastAsia="zh-CN"/>
        </w:rPr>
        <w:t>1</w:t>
      </w:r>
      <w:r w:rsidR="0035078C">
        <w:rPr>
          <w:rFonts w:hint="eastAsia"/>
          <w:bCs/>
          <w:lang w:eastAsia="zh-CN"/>
        </w:rPr>
        <w:t>月</w:t>
      </w:r>
      <w:r w:rsidR="0035078C">
        <w:rPr>
          <w:bCs/>
          <w:lang w:eastAsia="zh-CN"/>
        </w:rPr>
        <w:t>18-27</w:t>
      </w:r>
      <w:r w:rsidR="0035078C">
        <w:rPr>
          <w:rFonts w:hint="eastAsia"/>
          <w:bCs/>
          <w:lang w:eastAsia="zh-CN"/>
        </w:rPr>
        <w:t>日</w:t>
      </w:r>
      <w:r w:rsidR="0035078C">
        <w:rPr>
          <w:rFonts w:hint="eastAsia"/>
          <w:lang w:eastAsia="zh-CN"/>
        </w:rPr>
        <w:t>，日内瓦）的成员的要求，按照世界电信标准化全会（</w:t>
      </w:r>
      <w:r w:rsidR="0035078C">
        <w:rPr>
          <w:rFonts w:hint="eastAsia"/>
          <w:lang w:eastAsia="zh-CN"/>
        </w:rPr>
        <w:t>2008</w:t>
      </w:r>
      <w:r w:rsidR="0035078C">
        <w:rPr>
          <w:rFonts w:hint="eastAsia"/>
          <w:lang w:eastAsia="zh-CN"/>
        </w:rPr>
        <w:t>年，约翰内斯堡）</w:t>
      </w:r>
      <w:r w:rsidR="004767E4">
        <w:rPr>
          <w:lang w:eastAsia="zh-CN"/>
        </w:rPr>
        <w:br/>
      </w:r>
      <w:r w:rsidR="0035078C">
        <w:rPr>
          <w:rFonts w:hint="eastAsia"/>
          <w:lang w:eastAsia="zh-CN"/>
        </w:rPr>
        <w:t>第</w:t>
      </w:r>
      <w:r w:rsidR="0035078C">
        <w:rPr>
          <w:rFonts w:hint="eastAsia"/>
          <w:lang w:eastAsia="zh-CN"/>
        </w:rPr>
        <w:t>1</w:t>
      </w:r>
      <w:r w:rsidR="0035078C">
        <w:rPr>
          <w:rFonts w:hint="eastAsia"/>
          <w:lang w:eastAsia="zh-CN"/>
        </w:rPr>
        <w:t>号决议第</w:t>
      </w:r>
      <w:r w:rsidR="0035078C">
        <w:rPr>
          <w:lang w:eastAsia="zh-CN"/>
        </w:rPr>
        <w:t>7</w:t>
      </w:r>
      <w:r w:rsidR="0035078C">
        <w:rPr>
          <w:rFonts w:hint="eastAsia"/>
          <w:lang w:eastAsia="zh-CN"/>
        </w:rPr>
        <w:t>节的规定</w:t>
      </w:r>
      <w:r w:rsidR="0035078C">
        <w:rPr>
          <w:rFonts w:hint="eastAsia"/>
          <w:lang w:val="en-US" w:eastAsia="zh-CN"/>
        </w:rPr>
        <w:t>，将</w:t>
      </w:r>
      <w:r w:rsidR="0035078C">
        <w:rPr>
          <w:rFonts w:hint="eastAsia"/>
          <w:lang w:eastAsia="zh-CN"/>
        </w:rPr>
        <w:t>上述课题删除。</w:t>
      </w:r>
    </w:p>
    <w:p w:rsidR="000520CE" w:rsidRDefault="000520CE" w:rsidP="00631838">
      <w:pPr>
        <w:spacing w:before="24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8442F0">
        <w:rPr>
          <w:rFonts w:hint="eastAsia"/>
          <w:lang w:eastAsia="zh-CN"/>
        </w:rPr>
        <w:t>删除这些</w:t>
      </w:r>
      <w:r w:rsidR="00631838">
        <w:rPr>
          <w:rFonts w:hint="eastAsia"/>
          <w:lang w:eastAsia="zh-CN"/>
        </w:rPr>
        <w:t>课题的条件已于</w:t>
      </w:r>
      <w:r w:rsidR="00631838">
        <w:rPr>
          <w:lang w:eastAsia="zh-CN"/>
        </w:rPr>
        <w:t>2011</w:t>
      </w:r>
      <w:r w:rsidR="00631838">
        <w:rPr>
          <w:rFonts w:hint="eastAsia"/>
          <w:bCs/>
          <w:lang w:eastAsia="zh-CN"/>
        </w:rPr>
        <w:t>年</w:t>
      </w:r>
      <w:r w:rsidR="00631838">
        <w:rPr>
          <w:bCs/>
          <w:lang w:eastAsia="zh-CN"/>
        </w:rPr>
        <w:t>4</w:t>
      </w:r>
      <w:r w:rsidR="00631838">
        <w:rPr>
          <w:rFonts w:hint="eastAsia"/>
          <w:bCs/>
          <w:lang w:eastAsia="zh-CN"/>
        </w:rPr>
        <w:t>月</w:t>
      </w:r>
      <w:r w:rsidR="00631838">
        <w:rPr>
          <w:bCs/>
          <w:lang w:eastAsia="zh-CN"/>
        </w:rPr>
        <w:t>1</w:t>
      </w:r>
      <w:r w:rsidR="00631838">
        <w:rPr>
          <w:rFonts w:hint="eastAsia"/>
          <w:bCs/>
          <w:lang w:eastAsia="zh-CN"/>
        </w:rPr>
        <w:t>8</w:t>
      </w:r>
      <w:r w:rsidR="00631838">
        <w:rPr>
          <w:rFonts w:hint="eastAsia"/>
          <w:bCs/>
          <w:lang w:eastAsia="zh-CN"/>
        </w:rPr>
        <w:t>日</w:t>
      </w:r>
      <w:r w:rsidR="0035078C">
        <w:rPr>
          <w:rFonts w:hint="eastAsia"/>
          <w:lang w:eastAsia="zh-CN"/>
        </w:rPr>
        <w:t>成熟。</w:t>
      </w:r>
    </w:p>
    <w:p w:rsidR="0035078C" w:rsidRDefault="000520CE" w:rsidP="0035078C">
      <w:pPr>
        <w:spacing w:before="240"/>
        <w:rPr>
          <w:b/>
          <w:bCs/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35078C">
        <w:rPr>
          <w:rFonts w:hint="eastAsia"/>
          <w:lang w:eastAsia="zh-CN"/>
        </w:rPr>
        <w:t>未接到对删除</w:t>
      </w:r>
      <w:r w:rsidR="008442F0">
        <w:rPr>
          <w:rFonts w:hint="eastAsia"/>
          <w:lang w:eastAsia="zh-CN"/>
        </w:rPr>
        <w:t>这些</w:t>
      </w:r>
      <w:r w:rsidR="0035078C">
        <w:rPr>
          <w:rFonts w:hint="eastAsia"/>
          <w:lang w:eastAsia="zh-CN"/>
        </w:rPr>
        <w:t>课题的反对意见。</w:t>
      </w:r>
      <w:r w:rsidR="0035078C">
        <w:rPr>
          <w:rFonts w:hint="eastAsia"/>
          <w:b/>
          <w:bCs/>
          <w:lang w:eastAsia="zh-CN"/>
        </w:rPr>
        <w:t>据此，</w:t>
      </w:r>
      <w:r w:rsidR="0035078C" w:rsidRPr="00631838">
        <w:rPr>
          <w:rFonts w:hint="eastAsia"/>
          <w:lang w:eastAsia="zh-CN"/>
        </w:rPr>
        <w:t>以下课题</w:t>
      </w:r>
      <w:r w:rsidR="0035078C">
        <w:rPr>
          <w:rFonts w:hint="eastAsia"/>
          <w:b/>
          <w:bCs/>
          <w:lang w:eastAsia="zh-CN"/>
        </w:rPr>
        <w:t>现予以删除：</w:t>
      </w:r>
    </w:p>
    <w:p w:rsidR="0035078C" w:rsidRPr="00631838" w:rsidRDefault="0035078C" w:rsidP="0035078C">
      <w:pPr>
        <w:spacing w:before="240"/>
        <w:rPr>
          <w:b/>
          <w:bCs/>
          <w:szCs w:val="24"/>
          <w:lang w:eastAsia="zh-CN"/>
        </w:rPr>
      </w:pPr>
      <w:r w:rsidRPr="00631838">
        <w:rPr>
          <w:rFonts w:hint="eastAsia"/>
          <w:b/>
          <w:bCs/>
          <w:szCs w:val="24"/>
          <w:lang w:eastAsia="zh-CN"/>
        </w:rPr>
        <w:t>第</w:t>
      </w:r>
      <w:r w:rsidRPr="00631838">
        <w:rPr>
          <w:rFonts w:hint="eastAsia"/>
          <w:b/>
          <w:bCs/>
          <w:szCs w:val="24"/>
          <w:lang w:eastAsia="zh-CN"/>
        </w:rPr>
        <w:t>10</w:t>
      </w:r>
      <w:r w:rsidRPr="00631838">
        <w:rPr>
          <w:b/>
          <w:bCs/>
          <w:szCs w:val="24"/>
          <w:lang w:eastAsia="zh-CN"/>
        </w:rPr>
        <w:t>/12</w:t>
      </w:r>
      <w:r w:rsidRPr="00631838">
        <w:rPr>
          <w:rFonts w:hint="eastAsia"/>
          <w:b/>
          <w:bCs/>
          <w:szCs w:val="24"/>
          <w:lang w:eastAsia="zh-CN"/>
        </w:rPr>
        <w:t>号课题：</w:t>
      </w:r>
      <w:r w:rsidR="00631838">
        <w:rPr>
          <w:rFonts w:hint="eastAsia"/>
          <w:b/>
          <w:bCs/>
          <w:szCs w:val="24"/>
          <w:lang w:eastAsia="zh-CN"/>
        </w:rPr>
        <w:tab/>
      </w:r>
      <w:r w:rsidRPr="00631838">
        <w:rPr>
          <w:b/>
          <w:bCs/>
          <w:szCs w:val="24"/>
          <w:lang w:eastAsia="zh-CN"/>
        </w:rPr>
        <w:t>话音频带、数据和多媒体业务的传输规划和性能考虑</w:t>
      </w:r>
    </w:p>
    <w:p w:rsidR="0035078C" w:rsidRPr="00631838" w:rsidRDefault="0035078C" w:rsidP="0035078C">
      <w:pPr>
        <w:spacing w:before="240"/>
        <w:rPr>
          <w:b/>
          <w:bCs/>
          <w:szCs w:val="24"/>
          <w:lang w:eastAsia="zh-CN"/>
        </w:rPr>
      </w:pPr>
      <w:r w:rsidRPr="00631838">
        <w:rPr>
          <w:rFonts w:hint="eastAsia"/>
          <w:b/>
          <w:bCs/>
          <w:szCs w:val="24"/>
          <w:lang w:eastAsia="zh-CN"/>
        </w:rPr>
        <w:t>第</w:t>
      </w:r>
      <w:r w:rsidRPr="00631838">
        <w:rPr>
          <w:b/>
          <w:bCs/>
          <w:szCs w:val="24"/>
          <w:lang w:eastAsia="zh-CN"/>
        </w:rPr>
        <w:t>2/12</w:t>
      </w:r>
      <w:r w:rsidRPr="00631838">
        <w:rPr>
          <w:rFonts w:hint="eastAsia"/>
          <w:b/>
          <w:bCs/>
          <w:szCs w:val="24"/>
          <w:lang w:eastAsia="zh-CN"/>
        </w:rPr>
        <w:t>号课题：</w:t>
      </w:r>
      <w:r w:rsidR="00631838">
        <w:rPr>
          <w:rFonts w:hint="eastAsia"/>
          <w:b/>
          <w:bCs/>
          <w:szCs w:val="24"/>
          <w:lang w:eastAsia="zh-CN"/>
        </w:rPr>
        <w:tab/>
      </w:r>
      <w:r w:rsidR="00631838">
        <w:rPr>
          <w:b/>
          <w:bCs/>
          <w:szCs w:val="24"/>
          <w:lang w:eastAsia="zh-CN"/>
        </w:rPr>
        <w:t>IP</w:t>
      </w:r>
      <w:r w:rsidRPr="00631838">
        <w:rPr>
          <w:b/>
          <w:bCs/>
          <w:szCs w:val="24"/>
          <w:lang w:eastAsia="zh-CN"/>
        </w:rPr>
        <w:t>网关的多媒体性能方面的考虑</w:t>
      </w:r>
    </w:p>
    <w:p w:rsidR="000520CE" w:rsidRDefault="000520CE" w:rsidP="00A4378D">
      <w:pPr>
        <w:spacing w:before="240" w:line="340" w:lineRule="atLeast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3E0CE6" w:rsidRDefault="003E0CE6" w:rsidP="000520CE">
      <w:pPr>
        <w:rPr>
          <w:lang w:eastAsia="zh-CN"/>
        </w:rPr>
      </w:pPr>
    </w:p>
    <w:p w:rsidR="000520CE" w:rsidRDefault="000520CE" w:rsidP="00742159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D1719D" w:rsidRDefault="00D1719D" w:rsidP="00D1719D">
      <w:pPr>
        <w:rPr>
          <w:b/>
          <w:lang w:eastAsia="zh-CN"/>
        </w:rPr>
      </w:pPr>
    </w:p>
    <w:sectPr w:rsidR="00D1719D" w:rsidSect="008C2523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8D" w:rsidRDefault="00A4378D">
      <w:r>
        <w:separator/>
      </w:r>
    </w:p>
  </w:endnote>
  <w:endnote w:type="continuationSeparator" w:id="0">
    <w:p w:rsidR="00A4378D" w:rsidRDefault="00A4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8D" w:rsidRPr="00D128A3" w:rsidRDefault="00A4378D" w:rsidP="00D128A3">
    <w:pPr>
      <w:pStyle w:val="Footer"/>
      <w:rPr>
        <w:lang w:val="fr-CH"/>
      </w:rPr>
    </w:pPr>
    <w:r w:rsidRPr="00D128A3">
      <w:rPr>
        <w:lang w:val="fr-CH"/>
      </w:rPr>
      <w:t>ITU-T\BUREAU\CIRC\169C.DOC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8D" w:rsidRDefault="00A4378D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A4378D" w:rsidRDefault="00A4378D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A4378D" w:rsidRDefault="00A4378D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8D" w:rsidRDefault="00A4378D">
      <w:r>
        <w:separator/>
      </w:r>
    </w:p>
  </w:footnote>
  <w:footnote w:type="continuationSeparator" w:id="0">
    <w:p w:rsidR="00A4378D" w:rsidRDefault="00A43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8D" w:rsidRPr="0005363C" w:rsidRDefault="00A4378D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="00932244"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="00932244" w:rsidRPr="0005363C">
      <w:rPr>
        <w:sz w:val="18"/>
        <w:szCs w:val="18"/>
      </w:rPr>
      <w:fldChar w:fldCharType="separate"/>
    </w:r>
    <w:r w:rsidR="00E6239D">
      <w:rPr>
        <w:noProof/>
        <w:sz w:val="18"/>
        <w:szCs w:val="18"/>
      </w:rPr>
      <w:t>1</w:t>
    </w:r>
    <w:r w:rsidR="00932244"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54A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C86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644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56D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2A4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EF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67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56F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3C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8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0CE"/>
    <w:rsid w:val="00043C2F"/>
    <w:rsid w:val="000520CE"/>
    <w:rsid w:val="0005363C"/>
    <w:rsid w:val="00065D52"/>
    <w:rsid w:val="00073217"/>
    <w:rsid w:val="00090E72"/>
    <w:rsid w:val="000D2157"/>
    <w:rsid w:val="000E1967"/>
    <w:rsid w:val="001D4B2B"/>
    <w:rsid w:val="00234A9B"/>
    <w:rsid w:val="002E05E3"/>
    <w:rsid w:val="0035078C"/>
    <w:rsid w:val="003720EF"/>
    <w:rsid w:val="003B1829"/>
    <w:rsid w:val="003E0CE6"/>
    <w:rsid w:val="003F08C1"/>
    <w:rsid w:val="003F32F5"/>
    <w:rsid w:val="0040509B"/>
    <w:rsid w:val="00443FA9"/>
    <w:rsid w:val="00451D51"/>
    <w:rsid w:val="004767E4"/>
    <w:rsid w:val="00534343"/>
    <w:rsid w:val="005D1C14"/>
    <w:rsid w:val="00627AE8"/>
    <w:rsid w:val="00631838"/>
    <w:rsid w:val="0063445E"/>
    <w:rsid w:val="006600F1"/>
    <w:rsid w:val="0066644A"/>
    <w:rsid w:val="006752EF"/>
    <w:rsid w:val="006D22B1"/>
    <w:rsid w:val="007047EB"/>
    <w:rsid w:val="00742159"/>
    <w:rsid w:val="008442F0"/>
    <w:rsid w:val="008C2523"/>
    <w:rsid w:val="008F7F42"/>
    <w:rsid w:val="009128F1"/>
    <w:rsid w:val="00932244"/>
    <w:rsid w:val="00956D38"/>
    <w:rsid w:val="00981CE5"/>
    <w:rsid w:val="00A16AB0"/>
    <w:rsid w:val="00A24469"/>
    <w:rsid w:val="00A4378D"/>
    <w:rsid w:val="00A64DED"/>
    <w:rsid w:val="00A83DB0"/>
    <w:rsid w:val="00AF42EC"/>
    <w:rsid w:val="00B73F4D"/>
    <w:rsid w:val="00BB5392"/>
    <w:rsid w:val="00BE339D"/>
    <w:rsid w:val="00C7008A"/>
    <w:rsid w:val="00C712E7"/>
    <w:rsid w:val="00C9607C"/>
    <w:rsid w:val="00CD7B38"/>
    <w:rsid w:val="00CE17A9"/>
    <w:rsid w:val="00D128A3"/>
    <w:rsid w:val="00D1719D"/>
    <w:rsid w:val="00D25408"/>
    <w:rsid w:val="00D34F86"/>
    <w:rsid w:val="00D45D8F"/>
    <w:rsid w:val="00E35907"/>
    <w:rsid w:val="00E6239D"/>
    <w:rsid w:val="00E83E1C"/>
    <w:rsid w:val="00F60CE2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07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6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Title">
    <w:name w:val="Annex_Title"/>
    <w:basedOn w:val="Normal"/>
    <w:next w:val="Normal"/>
    <w:rsid w:val="003F08C1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Times New Roman"/>
      <w:b/>
    </w:rPr>
  </w:style>
  <w:style w:type="character" w:customStyle="1" w:styleId="Heading1Char">
    <w:name w:val="Heading 1 Char"/>
    <w:basedOn w:val="DefaultParagraphFont"/>
    <w:link w:val="Heading1"/>
    <w:rsid w:val="00C9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9607C"/>
    <w:rPr>
      <w:rFonts w:ascii="Futura Lt BT" w:hAnsi="Futura Lt BT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D128A3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CD7B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07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6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Title">
    <w:name w:val="Annex_Title"/>
    <w:basedOn w:val="Normal"/>
    <w:next w:val="Normal"/>
    <w:rsid w:val="003F08C1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Times New Roman"/>
      <w:b/>
    </w:rPr>
  </w:style>
  <w:style w:type="character" w:customStyle="1" w:styleId="Heading1Char">
    <w:name w:val="Heading 1 Char"/>
    <w:basedOn w:val="DefaultParagraphFont"/>
    <w:link w:val="Heading1"/>
    <w:rsid w:val="00C9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9607C"/>
    <w:rPr>
      <w:rFonts w:ascii="Futura Lt BT" w:hAnsi="Futura Lt BT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D128A3"/>
    <w:rPr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CD7B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2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559</CharactersWithSpaces>
  <SharedDoc>false</SharedDoc>
  <HLinks>
    <vt:vector size="12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mailto:tsbsg12@itu.int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bettini</cp:lastModifiedBy>
  <cp:revision>2</cp:revision>
  <cp:lastPrinted>2011-05-13T15:01:00Z</cp:lastPrinted>
  <dcterms:created xsi:type="dcterms:W3CDTF">2011-05-16T12:52:00Z</dcterms:created>
  <dcterms:modified xsi:type="dcterms:W3CDTF">2011-05-16T12:52:00Z</dcterms:modified>
</cp:coreProperties>
</file>