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2D173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B73F4D" w:rsidRPr="00F50108" w:rsidRDefault="006A7721" w:rsidP="002D173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2D173E">
            <w:pPr>
              <w:tabs>
                <w:tab w:val="right" w:pos="8732"/>
              </w:tabs>
              <w:spacing w:before="0"/>
              <w:rPr>
                <w:rFonts w:ascii="Verdana" w:hAnsi="Verdana"/>
                <w:b/>
                <w:bCs/>
                <w:iCs/>
                <w:sz w:val="18"/>
                <w:szCs w:val="18"/>
              </w:rPr>
            </w:pPr>
          </w:p>
        </w:tc>
        <w:tc>
          <w:tcPr>
            <w:tcW w:w="3261" w:type="dxa"/>
            <w:vAlign w:val="center"/>
          </w:tcPr>
          <w:p w:rsidR="00B73F4D" w:rsidRPr="00F50108" w:rsidRDefault="00B73F4D" w:rsidP="002D173E">
            <w:pPr>
              <w:spacing w:before="0"/>
              <w:ind w:left="993" w:hanging="993"/>
              <w:jc w:val="right"/>
              <w:rPr>
                <w:rFonts w:ascii="Verdana" w:hAnsi="Verdana"/>
                <w:sz w:val="18"/>
                <w:szCs w:val="18"/>
                <w:lang w:val="en-US"/>
              </w:rPr>
            </w:pPr>
          </w:p>
        </w:tc>
      </w:tr>
    </w:tbl>
    <w:p w:rsidR="0063445E" w:rsidRDefault="0063445E" w:rsidP="002D173E">
      <w:pPr>
        <w:pStyle w:val="Index1"/>
        <w:tabs>
          <w:tab w:val="clear" w:pos="794"/>
          <w:tab w:val="clear" w:pos="1191"/>
          <w:tab w:val="clear" w:pos="1588"/>
          <w:tab w:val="clear" w:pos="1985"/>
          <w:tab w:val="left" w:pos="5387"/>
        </w:tabs>
        <w:rPr>
          <w:lang w:eastAsia="zh-CN"/>
        </w:rPr>
      </w:pPr>
      <w:r>
        <w:rPr>
          <w:lang w:eastAsia="zh-CN"/>
        </w:rPr>
        <w:tab/>
      </w:r>
      <w:r w:rsidR="00362B95">
        <w:rPr>
          <w:rFonts w:hint="eastAsia"/>
          <w:lang w:eastAsia="zh-CN"/>
        </w:rPr>
        <w:t>2011</w:t>
      </w:r>
      <w:r w:rsidR="00F54967">
        <w:rPr>
          <w:rFonts w:hint="eastAsia"/>
          <w:lang w:eastAsia="zh-CN"/>
        </w:rPr>
        <w:t>年</w:t>
      </w:r>
      <w:r w:rsidR="00362B95">
        <w:rPr>
          <w:rFonts w:hint="eastAsia"/>
          <w:lang w:eastAsia="zh-CN"/>
        </w:rPr>
        <w:t>8</w:t>
      </w:r>
      <w:r w:rsidR="00F54967">
        <w:rPr>
          <w:rFonts w:hint="eastAsia"/>
          <w:lang w:eastAsia="zh-CN"/>
        </w:rPr>
        <w:t>月</w:t>
      </w:r>
      <w:r w:rsidR="00362B95">
        <w:rPr>
          <w:rFonts w:hint="eastAsia"/>
          <w:lang w:eastAsia="zh-CN"/>
        </w:rPr>
        <w:t>22</w:t>
      </w:r>
      <w:r w:rsidR="00F54967">
        <w:rPr>
          <w:rFonts w:hint="eastAsia"/>
          <w:lang w:eastAsia="zh-CN"/>
        </w:rPr>
        <w:t>日，</w:t>
      </w:r>
      <w:r>
        <w:rPr>
          <w:rFonts w:hint="eastAsia"/>
          <w:lang w:eastAsia="zh-CN"/>
        </w:rPr>
        <w:t>日内瓦</w:t>
      </w:r>
    </w:p>
    <w:p w:rsidR="0063445E" w:rsidRDefault="0063445E" w:rsidP="002D173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061"/>
      </w:tblGrid>
      <w:tr w:rsidR="0063445E">
        <w:trPr>
          <w:cantSplit/>
        </w:trPr>
        <w:tc>
          <w:tcPr>
            <w:tcW w:w="993" w:type="dxa"/>
          </w:tcPr>
          <w:p w:rsidR="0063445E" w:rsidRDefault="0063445E" w:rsidP="002D173E">
            <w:pPr>
              <w:tabs>
                <w:tab w:val="left" w:pos="4111"/>
              </w:tabs>
              <w:spacing w:before="10"/>
              <w:rPr>
                <w:sz w:val="22"/>
                <w:lang w:eastAsia="zh-CN"/>
              </w:rPr>
            </w:pPr>
            <w:r>
              <w:rPr>
                <w:rFonts w:hint="eastAsia"/>
                <w:sz w:val="22"/>
                <w:lang w:eastAsia="zh-CN"/>
              </w:rPr>
              <w:t>文号：</w:t>
            </w:r>
          </w:p>
          <w:p w:rsidR="0063445E" w:rsidRDefault="0063445E" w:rsidP="002D173E">
            <w:pPr>
              <w:tabs>
                <w:tab w:val="left" w:pos="4111"/>
              </w:tabs>
              <w:spacing w:before="10"/>
              <w:rPr>
                <w:sz w:val="22"/>
              </w:rPr>
            </w:pPr>
          </w:p>
          <w:p w:rsidR="0063445E" w:rsidRDefault="0063445E" w:rsidP="002D173E">
            <w:pPr>
              <w:tabs>
                <w:tab w:val="left" w:pos="4111"/>
              </w:tabs>
              <w:spacing w:before="10"/>
              <w:rPr>
                <w:sz w:val="22"/>
                <w:lang w:eastAsia="zh-CN"/>
              </w:rPr>
            </w:pPr>
            <w:r>
              <w:rPr>
                <w:sz w:val="22"/>
              </w:rPr>
              <w:br/>
            </w:r>
            <w:r>
              <w:rPr>
                <w:rFonts w:hint="eastAsia"/>
                <w:sz w:val="22"/>
                <w:lang w:eastAsia="zh-CN"/>
              </w:rPr>
              <w:t>电话：</w:t>
            </w:r>
          </w:p>
          <w:p w:rsidR="0063445E" w:rsidRDefault="0063445E" w:rsidP="002D173E">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63445E" w:rsidRDefault="0063445E" w:rsidP="002D173E">
            <w:pPr>
              <w:tabs>
                <w:tab w:val="left" w:pos="4111"/>
              </w:tabs>
              <w:spacing w:before="0"/>
              <w:rPr>
                <w:b/>
                <w:lang w:eastAsia="zh-CN"/>
              </w:rPr>
            </w:pPr>
            <w:r>
              <w:rPr>
                <w:rFonts w:hint="eastAsia"/>
                <w:b/>
                <w:lang w:eastAsia="zh-CN"/>
              </w:rPr>
              <w:t>电信标准化局第</w:t>
            </w:r>
            <w:r w:rsidR="00362B95">
              <w:rPr>
                <w:rFonts w:hint="eastAsia"/>
                <w:b/>
                <w:lang w:eastAsia="zh-CN"/>
              </w:rPr>
              <w:t>172</w:t>
            </w:r>
            <w:r>
              <w:rPr>
                <w:rFonts w:hint="eastAsia"/>
                <w:b/>
                <w:lang w:eastAsia="zh-CN"/>
              </w:rPr>
              <w:t>号通函</w:t>
            </w:r>
          </w:p>
          <w:p w:rsidR="0063445E" w:rsidRDefault="00172B48" w:rsidP="002D173E">
            <w:pPr>
              <w:tabs>
                <w:tab w:val="left" w:pos="4111"/>
              </w:tabs>
              <w:spacing w:before="0"/>
              <w:rPr>
                <w:b/>
                <w:lang w:eastAsia="zh-CN"/>
              </w:rPr>
            </w:pPr>
            <w:r>
              <w:rPr>
                <w:lang w:val="pt-BR" w:eastAsia="zh-CN"/>
              </w:rPr>
              <w:t>TSB</w:t>
            </w:r>
            <w:r>
              <w:rPr>
                <w:rFonts w:hint="eastAsia"/>
                <w:lang w:val="pt-BR" w:eastAsia="zh-CN"/>
              </w:rPr>
              <w:t>大视野会议</w:t>
            </w:r>
            <w:r w:rsidR="00362B95">
              <w:rPr>
                <w:lang w:val="pt-BR" w:eastAsia="zh-CN"/>
              </w:rPr>
              <w:t>/</w:t>
            </w:r>
            <w:r w:rsidR="00362B95">
              <w:rPr>
                <w:rFonts w:hint="eastAsia"/>
                <w:lang w:val="pt-BR" w:eastAsia="zh-CN"/>
              </w:rPr>
              <w:t>AM</w:t>
            </w:r>
          </w:p>
          <w:p w:rsidR="0063445E" w:rsidRDefault="0063445E" w:rsidP="002D173E">
            <w:pPr>
              <w:tabs>
                <w:tab w:val="left" w:pos="4111"/>
              </w:tabs>
              <w:spacing w:before="0"/>
              <w:rPr>
                <w:lang w:eastAsia="zh-CN"/>
              </w:rPr>
            </w:pPr>
            <w:r>
              <w:rPr>
                <w:lang w:eastAsia="zh-CN"/>
              </w:rPr>
              <w:br/>
              <w:t>+41 22 730</w:t>
            </w:r>
            <w:r w:rsidR="00362B95">
              <w:rPr>
                <w:rFonts w:hint="eastAsia"/>
                <w:lang w:eastAsia="zh-CN"/>
              </w:rPr>
              <w:t xml:space="preserve"> 5882</w:t>
            </w:r>
            <w:r>
              <w:rPr>
                <w:lang w:eastAsia="zh-CN"/>
              </w:rPr>
              <w:br/>
              <w:t>+41 22 730 5853</w:t>
            </w:r>
          </w:p>
        </w:tc>
        <w:tc>
          <w:tcPr>
            <w:tcW w:w="4061" w:type="dxa"/>
          </w:tcPr>
          <w:p w:rsidR="00F54967" w:rsidRPr="00CA19D2" w:rsidRDefault="00F54967" w:rsidP="002D173E">
            <w:pPr>
              <w:tabs>
                <w:tab w:val="clear" w:pos="794"/>
                <w:tab w:val="left" w:pos="141"/>
                <w:tab w:val="left" w:pos="4111"/>
              </w:tabs>
              <w:spacing w:before="0"/>
              <w:rPr>
                <w:lang w:eastAsia="zh-CN"/>
              </w:rPr>
            </w:pPr>
            <w:bookmarkStart w:id="2" w:name="Addressee_E"/>
            <w:bookmarkEnd w:id="2"/>
            <w:r w:rsidRPr="00CA19D2">
              <w:rPr>
                <w:lang w:eastAsia="zh-CN"/>
              </w:rPr>
              <w:t>-</w:t>
            </w:r>
            <w:r w:rsidRPr="00CA19D2">
              <w:rPr>
                <w:lang w:eastAsia="zh-CN"/>
              </w:rPr>
              <w:tab/>
            </w:r>
            <w:r>
              <w:rPr>
                <w:rFonts w:hint="eastAsia"/>
                <w:lang w:eastAsia="zh-CN"/>
              </w:rPr>
              <w:t>致国际电联成员国主管部门；</w:t>
            </w:r>
          </w:p>
          <w:p w:rsidR="00F54967" w:rsidRPr="00CA19D2" w:rsidRDefault="00F54967" w:rsidP="002D173E">
            <w:pPr>
              <w:tabs>
                <w:tab w:val="clear" w:pos="794"/>
                <w:tab w:val="left" w:pos="141"/>
                <w:tab w:val="left" w:pos="4111"/>
              </w:tabs>
              <w:spacing w:before="0"/>
              <w:rPr>
                <w:color w:val="000000"/>
                <w:lang w:eastAsia="zh-CN"/>
              </w:rPr>
            </w:pPr>
            <w:r w:rsidRPr="00CA19D2">
              <w:rPr>
                <w:color w:val="000000"/>
                <w:lang w:eastAsia="zh-CN"/>
              </w:rPr>
              <w:t>-</w:t>
            </w:r>
            <w:r w:rsidRPr="00CA19D2">
              <w:rPr>
                <w:lang w:eastAsia="zh-CN"/>
              </w:rPr>
              <w:tab/>
            </w:r>
            <w:r>
              <w:rPr>
                <w:rFonts w:hint="eastAsia"/>
                <w:lang w:eastAsia="zh-CN"/>
              </w:rPr>
              <w:t>致</w:t>
            </w:r>
            <w:r>
              <w:rPr>
                <w:lang w:eastAsia="zh-CN"/>
              </w:rPr>
              <w:t>ITU-T</w:t>
            </w:r>
            <w:r>
              <w:rPr>
                <w:rFonts w:hint="eastAsia"/>
                <w:lang w:eastAsia="zh-CN"/>
              </w:rPr>
              <w:t>部门成员；</w:t>
            </w:r>
          </w:p>
          <w:p w:rsidR="00F54967" w:rsidRDefault="00F54967" w:rsidP="002D173E">
            <w:pPr>
              <w:tabs>
                <w:tab w:val="clear" w:pos="794"/>
                <w:tab w:val="left" w:pos="141"/>
                <w:tab w:val="left" w:pos="4111"/>
              </w:tabs>
              <w:spacing w:before="0"/>
              <w:rPr>
                <w:lang w:eastAsia="zh-CN"/>
              </w:rPr>
            </w:pPr>
            <w:r w:rsidRPr="00CA19D2">
              <w:rPr>
                <w:color w:val="000000"/>
                <w:lang w:eastAsia="zh-CN"/>
              </w:rPr>
              <w:t>-</w:t>
            </w:r>
            <w:r w:rsidRPr="00CA19D2">
              <w:rPr>
                <w:lang w:eastAsia="zh-CN"/>
              </w:rPr>
              <w:tab/>
            </w:r>
            <w:r>
              <w:rPr>
                <w:rFonts w:hint="eastAsia"/>
                <w:lang w:eastAsia="zh-CN"/>
              </w:rPr>
              <w:t>致</w:t>
            </w:r>
            <w:r>
              <w:rPr>
                <w:lang w:eastAsia="zh-CN"/>
              </w:rPr>
              <w:t>ITU-T</w:t>
            </w:r>
            <w:r>
              <w:rPr>
                <w:rFonts w:hint="eastAsia"/>
                <w:lang w:eastAsia="zh-CN"/>
              </w:rPr>
              <w:t>部门准成员；</w:t>
            </w:r>
          </w:p>
          <w:p w:rsidR="00362B95" w:rsidRPr="00CA19D2" w:rsidRDefault="00362B95" w:rsidP="002D173E">
            <w:pPr>
              <w:tabs>
                <w:tab w:val="clear" w:pos="794"/>
                <w:tab w:val="left" w:pos="141"/>
                <w:tab w:val="left" w:pos="4111"/>
              </w:tabs>
              <w:spacing w:before="0"/>
              <w:rPr>
                <w:lang w:eastAsia="zh-CN"/>
              </w:rPr>
            </w:pPr>
            <w:r>
              <w:rPr>
                <w:rFonts w:hint="eastAsia"/>
                <w:lang w:eastAsia="zh-CN"/>
              </w:rPr>
              <w:t>-</w:t>
            </w:r>
            <w:r>
              <w:rPr>
                <w:lang w:eastAsia="zh-CN"/>
              </w:rPr>
              <w:tab/>
            </w:r>
            <w:r>
              <w:rPr>
                <w:rFonts w:hint="eastAsia"/>
                <w:lang w:eastAsia="zh-CN"/>
              </w:rPr>
              <w:t>致</w:t>
            </w:r>
            <w:r>
              <w:rPr>
                <w:rFonts w:hint="eastAsia"/>
                <w:lang w:eastAsia="zh-CN"/>
              </w:rPr>
              <w:t>ITU-T</w:t>
            </w:r>
            <w:r>
              <w:rPr>
                <w:rFonts w:hint="eastAsia"/>
                <w:lang w:eastAsia="zh-CN"/>
              </w:rPr>
              <w:t>学术成员</w:t>
            </w:r>
          </w:p>
          <w:p w:rsidR="0063445E" w:rsidRDefault="0063445E" w:rsidP="002D173E">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234A9B" w:rsidRDefault="0063445E" w:rsidP="002D173E">
            <w:pPr>
              <w:spacing w:before="10"/>
              <w:rPr>
                <w:sz w:val="22"/>
                <w:szCs w:val="22"/>
                <w:lang w:eastAsia="zh-CN"/>
              </w:rPr>
            </w:pPr>
            <w:r w:rsidRPr="00234A9B">
              <w:rPr>
                <w:rFonts w:hint="eastAsia"/>
                <w:sz w:val="22"/>
                <w:szCs w:val="22"/>
                <w:lang w:eastAsia="zh-CN"/>
              </w:rPr>
              <w:t>电子</w:t>
            </w:r>
          </w:p>
          <w:p w:rsidR="0063445E" w:rsidRDefault="0063445E" w:rsidP="002D173E">
            <w:pPr>
              <w:spacing w:before="10"/>
              <w:rPr>
                <w:lang w:eastAsia="zh-CN"/>
              </w:rPr>
            </w:pPr>
            <w:r w:rsidRPr="00234A9B">
              <w:rPr>
                <w:rFonts w:hint="eastAsia"/>
                <w:sz w:val="22"/>
                <w:szCs w:val="22"/>
                <w:lang w:eastAsia="zh-CN"/>
              </w:rPr>
              <w:t>邮件：</w:t>
            </w:r>
          </w:p>
        </w:tc>
        <w:tc>
          <w:tcPr>
            <w:tcW w:w="4436" w:type="dxa"/>
          </w:tcPr>
          <w:p w:rsidR="0063445E" w:rsidRDefault="00937D6A" w:rsidP="002D173E">
            <w:pPr>
              <w:tabs>
                <w:tab w:val="left" w:pos="4111"/>
              </w:tabs>
              <w:spacing w:before="0"/>
              <w:rPr>
                <w:lang w:eastAsia="zh-CN"/>
              </w:rPr>
            </w:pPr>
            <w:hyperlink r:id="rId10" w:history="1">
              <w:r w:rsidR="00172B48" w:rsidRPr="00172B48">
                <w:rPr>
                  <w:rStyle w:val="Hyperlink"/>
                  <w:lang w:eastAsia="zh-CN"/>
                </w:rPr>
                <w:t>kaleidoscope@itu.int</w:t>
              </w:r>
            </w:hyperlink>
          </w:p>
        </w:tc>
        <w:tc>
          <w:tcPr>
            <w:tcW w:w="4061" w:type="dxa"/>
          </w:tcPr>
          <w:p w:rsidR="0063445E" w:rsidRDefault="0063445E" w:rsidP="002D173E">
            <w:pPr>
              <w:tabs>
                <w:tab w:val="left" w:pos="4111"/>
              </w:tabs>
              <w:spacing w:before="0"/>
              <w:rPr>
                <w:b/>
                <w:lang w:eastAsia="zh-CN"/>
              </w:rPr>
            </w:pPr>
            <w:r>
              <w:rPr>
                <w:rFonts w:hint="eastAsia"/>
                <w:b/>
                <w:lang w:eastAsia="zh-CN"/>
              </w:rPr>
              <w:t>抄送：</w:t>
            </w:r>
          </w:p>
          <w:p w:rsidR="00F54967" w:rsidRPr="00CA19D2" w:rsidRDefault="00F54967" w:rsidP="002D173E">
            <w:pPr>
              <w:tabs>
                <w:tab w:val="clear" w:pos="794"/>
                <w:tab w:val="left" w:pos="141"/>
                <w:tab w:val="left" w:pos="4111"/>
              </w:tabs>
              <w:spacing w:before="0"/>
              <w:ind w:left="141" w:hanging="141"/>
              <w:rPr>
                <w:lang w:eastAsia="zh-CN"/>
              </w:rPr>
            </w:pPr>
            <w:r w:rsidRPr="00CA19D2">
              <w:rPr>
                <w:lang w:eastAsia="zh-CN"/>
              </w:rPr>
              <w:t>-</w:t>
            </w:r>
            <w:r w:rsidRPr="00CA19D2">
              <w:rPr>
                <w:lang w:eastAsia="zh-CN"/>
              </w:rPr>
              <w:tab/>
            </w:r>
            <w:r>
              <w:rPr>
                <w:rFonts w:hint="eastAsia"/>
                <w:lang w:eastAsia="zh-CN"/>
              </w:rPr>
              <w:t>ITU-T</w:t>
            </w:r>
            <w:r>
              <w:rPr>
                <w:rFonts w:hint="eastAsia"/>
                <w:lang w:eastAsia="zh-CN"/>
              </w:rPr>
              <w:t>研究组正副主席；</w:t>
            </w:r>
          </w:p>
          <w:p w:rsidR="00F54967" w:rsidRPr="00CA19D2" w:rsidRDefault="00F54967" w:rsidP="002D173E">
            <w:pPr>
              <w:tabs>
                <w:tab w:val="clear" w:pos="794"/>
                <w:tab w:val="left" w:pos="141"/>
                <w:tab w:val="left" w:pos="4111"/>
              </w:tabs>
              <w:spacing w:before="0"/>
              <w:ind w:left="141" w:hanging="141"/>
              <w:rPr>
                <w:lang w:eastAsia="zh-CN"/>
              </w:rPr>
            </w:pPr>
            <w:r w:rsidRPr="00CA19D2">
              <w:rPr>
                <w:lang w:eastAsia="zh-CN"/>
              </w:rPr>
              <w:t>-</w:t>
            </w:r>
            <w:r w:rsidRPr="00CA19D2">
              <w:rPr>
                <w:lang w:eastAsia="zh-CN"/>
              </w:rPr>
              <w:tab/>
            </w:r>
            <w:r>
              <w:rPr>
                <w:rFonts w:hint="eastAsia"/>
                <w:lang w:eastAsia="zh-CN"/>
              </w:rPr>
              <w:t>电信发展局主任；</w:t>
            </w:r>
          </w:p>
          <w:p w:rsidR="00F54967" w:rsidRPr="00CA19D2" w:rsidRDefault="00F54967" w:rsidP="002D173E">
            <w:pPr>
              <w:tabs>
                <w:tab w:val="clear" w:pos="794"/>
                <w:tab w:val="clear" w:pos="1191"/>
                <w:tab w:val="clear" w:pos="1588"/>
                <w:tab w:val="clear" w:pos="1985"/>
                <w:tab w:val="left" w:pos="141"/>
              </w:tabs>
              <w:spacing w:before="0"/>
              <w:ind w:left="141" w:hanging="141"/>
            </w:pPr>
            <w:r w:rsidRPr="00CA19D2">
              <w:t>-</w:t>
            </w:r>
            <w:r w:rsidRPr="00CA19D2">
              <w:tab/>
            </w:r>
            <w:r>
              <w:rPr>
                <w:rFonts w:hint="eastAsia"/>
                <w:lang w:eastAsia="zh-CN"/>
              </w:rPr>
              <w:t>无线电通信局主任</w:t>
            </w:r>
          </w:p>
          <w:p w:rsidR="0063445E" w:rsidRDefault="0063445E" w:rsidP="002D173E">
            <w:pPr>
              <w:tabs>
                <w:tab w:val="clear" w:pos="794"/>
                <w:tab w:val="clear" w:pos="1191"/>
                <w:tab w:val="clear" w:pos="1588"/>
                <w:tab w:val="clear" w:pos="1985"/>
                <w:tab w:val="left" w:pos="284"/>
              </w:tabs>
              <w:spacing w:before="0"/>
              <w:ind w:left="284" w:hanging="284"/>
              <w:rPr>
                <w:lang w:eastAsia="zh-CN"/>
              </w:rPr>
            </w:pPr>
          </w:p>
        </w:tc>
      </w:tr>
    </w:tbl>
    <w:p w:rsidR="0063445E" w:rsidRDefault="0063445E" w:rsidP="002D173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362B95">
        <w:trPr>
          <w:cantSplit/>
        </w:trPr>
        <w:tc>
          <w:tcPr>
            <w:tcW w:w="1100" w:type="dxa"/>
          </w:tcPr>
          <w:p w:rsidR="0063445E" w:rsidRDefault="0063445E" w:rsidP="002D173E">
            <w:pPr>
              <w:tabs>
                <w:tab w:val="left" w:pos="4111"/>
              </w:tabs>
              <w:spacing w:before="10"/>
              <w:ind w:left="57"/>
              <w:rPr>
                <w:sz w:val="22"/>
                <w:lang w:eastAsia="zh-CN"/>
              </w:rPr>
            </w:pPr>
            <w:r w:rsidRPr="00E07F47">
              <w:rPr>
                <w:rFonts w:hint="eastAsia"/>
                <w:szCs w:val="22"/>
                <w:lang w:eastAsia="zh-CN"/>
              </w:rPr>
              <w:t>事由：</w:t>
            </w:r>
          </w:p>
        </w:tc>
        <w:tc>
          <w:tcPr>
            <w:tcW w:w="7087" w:type="dxa"/>
          </w:tcPr>
          <w:p w:rsidR="0063445E" w:rsidRDefault="00362B95" w:rsidP="002D173E">
            <w:pPr>
              <w:spacing w:before="0"/>
              <w:ind w:left="-20"/>
              <w:rPr>
                <w:b/>
                <w:lang w:val="es-ES" w:eastAsia="zh-CN"/>
              </w:rPr>
            </w:pPr>
            <w:r>
              <w:rPr>
                <w:rFonts w:hint="eastAsia"/>
                <w:b/>
                <w:lang w:eastAsia="zh-CN"/>
              </w:rPr>
              <w:t>全</w:t>
            </w:r>
            <w:r w:rsidR="00F54967">
              <w:rPr>
                <w:rFonts w:hint="eastAsia"/>
                <w:b/>
                <w:lang w:eastAsia="zh-CN"/>
              </w:rPr>
              <w:t>联网</w:t>
            </w:r>
            <w:r>
              <w:rPr>
                <w:rFonts w:hint="eastAsia"/>
                <w:b/>
                <w:lang w:eastAsia="zh-CN"/>
              </w:rPr>
              <w:t>人类</w:t>
            </w:r>
            <w:r w:rsidR="00F54967">
              <w:rPr>
                <w:rFonts w:hint="eastAsia"/>
                <w:b/>
                <w:lang w:eastAsia="zh-CN"/>
              </w:rPr>
              <w:t>？</w:t>
            </w:r>
            <w:r w:rsidR="00F54967" w:rsidRPr="00264B9D">
              <w:rPr>
                <w:b/>
                <w:lang w:eastAsia="zh-CN"/>
              </w:rPr>
              <w:t xml:space="preserve"> − </w:t>
            </w:r>
            <w:r w:rsidR="00F54967">
              <w:rPr>
                <w:rFonts w:hint="eastAsia"/>
                <w:b/>
                <w:lang w:eastAsia="zh-CN"/>
              </w:rPr>
              <w:t>未来网络和服务的创新</w:t>
            </w:r>
            <w:r w:rsidR="00F54967">
              <w:rPr>
                <w:b/>
                <w:lang w:eastAsia="zh-CN"/>
              </w:rPr>
              <w:br/>
            </w:r>
            <w:r w:rsidR="005D4DDE" w:rsidRPr="005D4DDE">
              <w:rPr>
                <w:b/>
                <w:lang w:val="es-ES" w:eastAsia="zh-CN"/>
              </w:rPr>
              <w:t>2</w:t>
            </w:r>
            <w:r>
              <w:rPr>
                <w:b/>
                <w:lang w:val="es-ES" w:eastAsia="zh-CN"/>
              </w:rPr>
              <w:t>01</w:t>
            </w:r>
            <w:r>
              <w:rPr>
                <w:rFonts w:hint="eastAsia"/>
                <w:b/>
                <w:lang w:val="es-ES" w:eastAsia="zh-CN"/>
              </w:rPr>
              <w:t>1</w:t>
            </w:r>
            <w:r w:rsidR="005D4DDE">
              <w:rPr>
                <w:rFonts w:hint="eastAsia"/>
                <w:b/>
                <w:lang w:eastAsia="zh-CN"/>
              </w:rPr>
              <w:t>年</w:t>
            </w:r>
            <w:r w:rsidR="005D4DDE" w:rsidRPr="005D4DDE">
              <w:rPr>
                <w:rFonts w:hint="eastAsia"/>
                <w:b/>
                <w:lang w:val="es-ES" w:eastAsia="zh-CN"/>
              </w:rPr>
              <w:t>12</w:t>
            </w:r>
            <w:r w:rsidR="005D4DDE">
              <w:rPr>
                <w:rFonts w:hint="eastAsia"/>
                <w:b/>
                <w:lang w:eastAsia="zh-CN"/>
              </w:rPr>
              <w:t>月</w:t>
            </w:r>
            <w:r>
              <w:rPr>
                <w:b/>
                <w:lang w:val="es-ES" w:eastAsia="zh-CN"/>
              </w:rPr>
              <w:t>1</w:t>
            </w:r>
            <w:r>
              <w:rPr>
                <w:rFonts w:hint="eastAsia"/>
                <w:b/>
                <w:lang w:val="es-ES" w:eastAsia="zh-CN"/>
              </w:rPr>
              <w:t>2</w:t>
            </w:r>
            <w:r>
              <w:rPr>
                <w:b/>
                <w:lang w:val="es-ES" w:eastAsia="zh-CN"/>
              </w:rPr>
              <w:t xml:space="preserve"> – 1</w:t>
            </w:r>
            <w:r>
              <w:rPr>
                <w:rFonts w:hint="eastAsia"/>
                <w:b/>
                <w:lang w:val="es-ES" w:eastAsia="zh-CN"/>
              </w:rPr>
              <w:t>4</w:t>
            </w:r>
            <w:r w:rsidR="005D4DDE">
              <w:rPr>
                <w:rFonts w:hint="eastAsia"/>
                <w:b/>
                <w:lang w:eastAsia="zh-CN"/>
              </w:rPr>
              <w:t>日</w:t>
            </w:r>
            <w:r w:rsidR="005D4DDE" w:rsidRPr="005D4DDE">
              <w:rPr>
                <w:rFonts w:hint="eastAsia"/>
                <w:b/>
                <w:lang w:val="es-ES" w:eastAsia="zh-CN"/>
              </w:rPr>
              <w:t>，</w:t>
            </w:r>
            <w:r>
              <w:rPr>
                <w:rFonts w:hint="eastAsia"/>
                <w:b/>
                <w:lang w:val="es-ES" w:eastAsia="zh-CN"/>
              </w:rPr>
              <w:t>南非开普敦</w:t>
            </w:r>
          </w:p>
          <w:p w:rsidR="00362B95" w:rsidRPr="00362B95" w:rsidRDefault="00362B95" w:rsidP="002D173E">
            <w:pPr>
              <w:spacing w:before="0"/>
              <w:ind w:left="-20"/>
              <w:rPr>
                <w:lang w:val="es-ES" w:eastAsia="zh-CN"/>
              </w:rPr>
            </w:pPr>
            <w:r>
              <w:rPr>
                <w:rFonts w:hint="eastAsia"/>
                <w:b/>
                <w:lang w:val="es-ES" w:eastAsia="zh-CN"/>
              </w:rPr>
              <w:t>标准制定工作演示会，</w:t>
            </w:r>
            <w:r>
              <w:rPr>
                <w:rFonts w:hint="eastAsia"/>
                <w:b/>
                <w:lang w:val="es-ES" w:eastAsia="zh-CN"/>
              </w:rPr>
              <w:t>2011</w:t>
            </w:r>
            <w:r>
              <w:rPr>
                <w:rFonts w:hint="eastAsia"/>
                <w:b/>
                <w:lang w:val="es-ES" w:eastAsia="zh-CN"/>
              </w:rPr>
              <w:t>年</w:t>
            </w:r>
            <w:r>
              <w:rPr>
                <w:rFonts w:hint="eastAsia"/>
                <w:b/>
                <w:lang w:val="es-ES" w:eastAsia="zh-CN"/>
              </w:rPr>
              <w:t>12</w:t>
            </w:r>
            <w:r>
              <w:rPr>
                <w:rFonts w:hint="eastAsia"/>
                <w:b/>
                <w:lang w:val="es-ES" w:eastAsia="zh-CN"/>
              </w:rPr>
              <w:t>月</w:t>
            </w:r>
            <w:r>
              <w:rPr>
                <w:rFonts w:hint="eastAsia"/>
                <w:b/>
                <w:lang w:val="es-ES" w:eastAsia="zh-CN"/>
              </w:rPr>
              <w:t>15</w:t>
            </w:r>
            <w:r>
              <w:rPr>
                <w:rFonts w:hint="eastAsia"/>
                <w:b/>
                <w:lang w:val="es-ES" w:eastAsia="zh-CN"/>
              </w:rPr>
              <w:t>日，南非开普敦</w:t>
            </w:r>
          </w:p>
        </w:tc>
      </w:tr>
    </w:tbl>
    <w:p w:rsidR="0063445E" w:rsidRPr="005D4DDE" w:rsidRDefault="0063445E" w:rsidP="002D173E">
      <w:pPr>
        <w:rPr>
          <w:lang w:val="es-ES" w:eastAsia="zh-CN"/>
        </w:rPr>
      </w:pPr>
      <w:bookmarkStart w:id="3" w:name="StartTyping_E"/>
      <w:bookmarkEnd w:id="3"/>
    </w:p>
    <w:p w:rsidR="0063445E" w:rsidRPr="005D4DDE" w:rsidRDefault="0063445E" w:rsidP="002D173E">
      <w:pPr>
        <w:rPr>
          <w:lang w:val="es-ES" w:eastAsia="zh-CN"/>
        </w:rPr>
      </w:pPr>
    </w:p>
    <w:p w:rsidR="0063445E" w:rsidRDefault="0063445E" w:rsidP="002D173E">
      <w:pPr>
        <w:rPr>
          <w:lang w:eastAsia="zh-CN"/>
        </w:rPr>
      </w:pPr>
      <w:r>
        <w:rPr>
          <w:rFonts w:hint="eastAsia"/>
          <w:lang w:eastAsia="zh-CN"/>
        </w:rPr>
        <w:t>尊敬的先生</w:t>
      </w:r>
      <w:r>
        <w:rPr>
          <w:rFonts w:hint="eastAsia"/>
          <w:lang w:eastAsia="zh-CN"/>
        </w:rPr>
        <w:t>/</w:t>
      </w:r>
      <w:r>
        <w:rPr>
          <w:rFonts w:hint="eastAsia"/>
          <w:lang w:eastAsia="zh-CN"/>
        </w:rPr>
        <w:t>女士：</w:t>
      </w:r>
    </w:p>
    <w:p w:rsidR="000D0EDF" w:rsidRPr="000D0EDF" w:rsidRDefault="00362B95" w:rsidP="002D173E">
      <w:pPr>
        <w:rPr>
          <w:lang w:val="en-US" w:eastAsia="zh-CN"/>
        </w:rPr>
      </w:pPr>
      <w:r>
        <w:rPr>
          <w:rFonts w:hint="eastAsia"/>
          <w:lang w:eastAsia="zh-CN"/>
        </w:rPr>
        <w:t>1</w:t>
      </w:r>
      <w:r>
        <w:rPr>
          <w:rFonts w:hint="eastAsia"/>
          <w:lang w:eastAsia="zh-CN"/>
        </w:rPr>
        <w:tab/>
      </w:r>
      <w:r w:rsidR="005D4DDE" w:rsidRPr="000D0EDF">
        <w:rPr>
          <w:rFonts w:hint="eastAsia"/>
          <w:lang w:eastAsia="zh-CN"/>
        </w:rPr>
        <w:t>我谨通知您，作为</w:t>
      </w:r>
      <w:r w:rsidR="005D4DDE" w:rsidRPr="000D0EDF">
        <w:rPr>
          <w:rFonts w:hint="eastAsia"/>
          <w:lang w:eastAsia="zh-CN"/>
        </w:rPr>
        <w:t>ITU-T</w:t>
      </w:r>
      <w:r w:rsidR="005D4DDE" w:rsidRPr="000D0EDF">
        <w:rPr>
          <w:rFonts w:hint="eastAsia"/>
          <w:lang w:eastAsia="zh-CN"/>
        </w:rPr>
        <w:t>为增强</w:t>
      </w:r>
      <w:r>
        <w:rPr>
          <w:rFonts w:hint="eastAsia"/>
          <w:lang w:eastAsia="zh-CN"/>
        </w:rPr>
        <w:t>与</w:t>
      </w:r>
      <w:r w:rsidR="005D4DDE" w:rsidRPr="000D0EDF">
        <w:rPr>
          <w:rFonts w:hint="eastAsia"/>
          <w:lang w:eastAsia="zh-CN"/>
        </w:rPr>
        <w:t>学术和研究机构之间合作的</w:t>
      </w:r>
      <w:r w:rsidR="006A0AF1" w:rsidRPr="000D0EDF">
        <w:rPr>
          <w:rFonts w:hint="eastAsia"/>
          <w:lang w:eastAsia="zh-CN"/>
        </w:rPr>
        <w:t>举措</w:t>
      </w:r>
      <w:r w:rsidR="006A0AF1" w:rsidRPr="006A0AF1">
        <w:rPr>
          <w:rFonts w:hint="eastAsia"/>
          <w:lang w:eastAsia="zh-CN"/>
        </w:rPr>
        <w:t xml:space="preserve"> </w:t>
      </w:r>
      <w:r w:rsidR="006A0AF1" w:rsidRPr="000D0EDF">
        <w:rPr>
          <w:lang w:val="en-US" w:eastAsia="zh-CN"/>
        </w:rPr>
        <w:t>–</w:t>
      </w:r>
      <w:r w:rsidR="006A0AF1" w:rsidRPr="000D0EDF">
        <w:rPr>
          <w:rFonts w:hint="eastAsia"/>
          <w:lang w:val="en-US" w:eastAsia="zh-CN"/>
        </w:rPr>
        <w:t xml:space="preserve"> </w:t>
      </w:r>
      <w:r w:rsidR="006A0AF1" w:rsidRPr="000D0EDF">
        <w:rPr>
          <w:rFonts w:hint="eastAsia"/>
          <w:lang w:val="en-US" w:eastAsia="zh-CN"/>
        </w:rPr>
        <w:t>大视野会议</w:t>
      </w:r>
      <w:r w:rsidR="005D4DDE" w:rsidRPr="000D0EDF">
        <w:rPr>
          <w:rFonts w:hint="eastAsia"/>
          <w:lang w:eastAsia="zh-CN"/>
        </w:rPr>
        <w:t>活动的一部分，为了</w:t>
      </w:r>
      <w:r w:rsidR="005D4DDE" w:rsidRPr="000D0EDF">
        <w:rPr>
          <w:rFonts w:hint="eastAsia"/>
          <w:lang w:val="en-US" w:eastAsia="zh-CN"/>
        </w:rPr>
        <w:t>加强</w:t>
      </w:r>
      <w:r w:rsidR="005D4DDE" w:rsidRPr="000D0EDF">
        <w:rPr>
          <w:rFonts w:hint="eastAsia"/>
          <w:lang w:eastAsia="zh-CN"/>
        </w:rPr>
        <w:t>学术机构与信息和通信技术（</w:t>
      </w:r>
      <w:r w:rsidR="005D4DDE" w:rsidRPr="000D0EDF">
        <w:rPr>
          <w:rFonts w:hint="eastAsia"/>
          <w:lang w:eastAsia="zh-CN"/>
        </w:rPr>
        <w:t>ICT</w:t>
      </w:r>
      <w:r w:rsidR="005D4DDE" w:rsidRPr="000D0EDF">
        <w:rPr>
          <w:rFonts w:hint="eastAsia"/>
          <w:lang w:eastAsia="zh-CN"/>
        </w:rPr>
        <w:t>）标准化领域内的专家之间的对话，一系列专门学术会议的第</w:t>
      </w:r>
      <w:r>
        <w:rPr>
          <w:rFonts w:hint="eastAsia"/>
          <w:lang w:eastAsia="zh-CN"/>
        </w:rPr>
        <w:t>四</w:t>
      </w:r>
      <w:r w:rsidR="005D4DDE" w:rsidRPr="000D0EDF">
        <w:rPr>
          <w:rFonts w:hint="eastAsia"/>
          <w:lang w:eastAsia="zh-CN"/>
        </w:rPr>
        <w:t>次会议即将</w:t>
      </w:r>
      <w:r w:rsidRPr="000D0EDF">
        <w:rPr>
          <w:rFonts w:hint="eastAsia"/>
          <w:lang w:eastAsia="zh-CN"/>
        </w:rPr>
        <w:t>应</w:t>
      </w:r>
      <w:r>
        <w:rPr>
          <w:rFonts w:hint="eastAsia"/>
          <w:lang w:eastAsia="zh-CN"/>
        </w:rPr>
        <w:t>南非主管部门的盛情邀请，</w:t>
      </w:r>
      <w:r w:rsidRPr="000D0EDF">
        <w:rPr>
          <w:rFonts w:hint="eastAsia"/>
          <w:lang w:eastAsia="zh-CN"/>
        </w:rPr>
        <w:t>于</w:t>
      </w:r>
      <w:r w:rsidRPr="000D0EDF">
        <w:rPr>
          <w:rFonts w:hint="eastAsia"/>
          <w:lang w:eastAsia="zh-CN"/>
        </w:rPr>
        <w:t>20</w:t>
      </w:r>
      <w:r>
        <w:rPr>
          <w:rFonts w:hint="eastAsia"/>
          <w:lang w:eastAsia="zh-CN"/>
        </w:rPr>
        <w:t>11</w:t>
      </w:r>
      <w:r w:rsidRPr="000D0EDF">
        <w:rPr>
          <w:rFonts w:hint="eastAsia"/>
          <w:lang w:eastAsia="zh-CN"/>
        </w:rPr>
        <w:t>年</w:t>
      </w:r>
      <w:r w:rsidRPr="000D0EDF">
        <w:rPr>
          <w:rFonts w:hint="eastAsia"/>
          <w:lang w:eastAsia="zh-CN"/>
        </w:rPr>
        <w:t>12</w:t>
      </w:r>
      <w:r w:rsidRPr="000D0EDF">
        <w:rPr>
          <w:rFonts w:hint="eastAsia"/>
          <w:lang w:eastAsia="zh-CN"/>
        </w:rPr>
        <w:t>月</w:t>
      </w:r>
      <w:r>
        <w:rPr>
          <w:rFonts w:hint="eastAsia"/>
          <w:lang w:eastAsia="zh-CN"/>
        </w:rPr>
        <w:t>12</w:t>
      </w:r>
      <w:r w:rsidRPr="000D0EDF">
        <w:rPr>
          <w:rFonts w:hint="eastAsia"/>
          <w:lang w:eastAsia="zh-CN"/>
        </w:rPr>
        <w:t>至</w:t>
      </w:r>
      <w:r w:rsidRPr="000D0EDF">
        <w:rPr>
          <w:rFonts w:hint="eastAsia"/>
          <w:lang w:eastAsia="zh-CN"/>
        </w:rPr>
        <w:t>1</w:t>
      </w:r>
      <w:r>
        <w:rPr>
          <w:rFonts w:hint="eastAsia"/>
          <w:lang w:eastAsia="zh-CN"/>
        </w:rPr>
        <w:t>4</w:t>
      </w:r>
      <w:r w:rsidRPr="000D0EDF">
        <w:rPr>
          <w:rFonts w:hint="eastAsia"/>
          <w:lang w:eastAsia="zh-CN"/>
        </w:rPr>
        <w:t>日在</w:t>
      </w:r>
      <w:r>
        <w:rPr>
          <w:rFonts w:hint="eastAsia"/>
          <w:lang w:eastAsia="zh-CN"/>
        </w:rPr>
        <w:t>南非开普敦</w:t>
      </w:r>
      <w:r w:rsidRPr="000D0EDF">
        <w:rPr>
          <w:rFonts w:hint="eastAsia"/>
          <w:lang w:eastAsia="zh-CN"/>
        </w:rPr>
        <w:t>举行</w:t>
      </w:r>
      <w:r w:rsidR="005D4DDE" w:rsidRPr="000D0EDF">
        <w:rPr>
          <w:rFonts w:hint="eastAsia"/>
          <w:lang w:eastAsia="zh-CN"/>
        </w:rPr>
        <w:t>。此次</w:t>
      </w:r>
      <w:r w:rsidR="005D4DDE" w:rsidRPr="000D0EDF">
        <w:rPr>
          <w:rFonts w:hint="eastAsia"/>
          <w:b/>
          <w:lang w:eastAsia="zh-CN"/>
        </w:rPr>
        <w:t>大视野</w:t>
      </w:r>
      <w:r>
        <w:rPr>
          <w:rFonts w:hint="eastAsia"/>
          <w:b/>
          <w:lang w:eastAsia="zh-CN"/>
        </w:rPr>
        <w:t>2011</w:t>
      </w:r>
      <w:r w:rsidR="005D4DDE" w:rsidRPr="000D0EDF">
        <w:rPr>
          <w:rFonts w:hint="eastAsia"/>
          <w:b/>
          <w:lang w:eastAsia="zh-CN"/>
        </w:rPr>
        <w:t>年会议</w:t>
      </w:r>
      <w:r w:rsidRPr="00362B95">
        <w:rPr>
          <w:rFonts w:hint="eastAsia"/>
          <w:bCs/>
          <w:lang w:eastAsia="zh-CN"/>
        </w:rPr>
        <w:t>的</w:t>
      </w:r>
      <w:r w:rsidRPr="000D0EDF">
        <w:rPr>
          <w:rFonts w:hint="eastAsia"/>
          <w:lang w:eastAsia="zh-CN"/>
        </w:rPr>
        <w:t>题为</w:t>
      </w:r>
      <w:r w:rsidR="005D4DDE" w:rsidRPr="000D0EDF">
        <w:rPr>
          <w:rFonts w:hint="eastAsia"/>
          <w:b/>
          <w:lang w:eastAsia="zh-CN"/>
        </w:rPr>
        <w:t xml:space="preserve"> </w:t>
      </w:r>
      <w:r w:rsidR="005D4DDE" w:rsidRPr="000D0EDF">
        <w:rPr>
          <w:b/>
          <w:lang w:val="en-US" w:eastAsia="zh-CN"/>
        </w:rPr>
        <w:t>–</w:t>
      </w:r>
      <w:r w:rsidR="005D4DDE" w:rsidRPr="000D0EDF">
        <w:rPr>
          <w:rFonts w:hint="eastAsia"/>
          <w:b/>
          <w:lang w:val="en-US" w:eastAsia="zh-CN"/>
        </w:rPr>
        <w:t>“</w:t>
      </w:r>
      <w:r>
        <w:rPr>
          <w:rFonts w:ascii="STKaiti" w:eastAsia="STKaiti" w:hAnsi="STKaiti" w:hint="eastAsia"/>
          <w:b/>
          <w:lang w:eastAsia="zh-CN"/>
        </w:rPr>
        <w:t>全</w:t>
      </w:r>
      <w:r w:rsidR="005D4DDE" w:rsidRPr="000D0EDF">
        <w:rPr>
          <w:rFonts w:ascii="STKaiti" w:eastAsia="STKaiti" w:hAnsi="STKaiti" w:hint="eastAsia"/>
          <w:b/>
          <w:lang w:eastAsia="zh-CN"/>
        </w:rPr>
        <w:t>联网</w:t>
      </w:r>
      <w:r>
        <w:rPr>
          <w:rFonts w:ascii="STKaiti" w:eastAsia="STKaiti" w:hAnsi="STKaiti" w:hint="eastAsia"/>
          <w:b/>
          <w:lang w:eastAsia="zh-CN"/>
        </w:rPr>
        <w:t>人类</w:t>
      </w:r>
      <w:r w:rsidR="005D4DDE" w:rsidRPr="000D0EDF">
        <w:rPr>
          <w:rFonts w:ascii="STKaiti" w:eastAsia="STKaiti" w:hAnsi="STKaiti" w:hint="eastAsia"/>
          <w:b/>
          <w:lang w:eastAsia="zh-CN"/>
        </w:rPr>
        <w:t>？</w:t>
      </w:r>
      <w:r w:rsidR="005D4DDE" w:rsidRPr="000D0EDF">
        <w:rPr>
          <w:rFonts w:ascii="STKaiti" w:eastAsia="STKaiti" w:hAnsi="STKaiti"/>
          <w:b/>
          <w:lang w:eastAsia="zh-CN"/>
        </w:rPr>
        <w:t xml:space="preserve"> − </w:t>
      </w:r>
      <w:r w:rsidR="005D4DDE" w:rsidRPr="000D0EDF">
        <w:rPr>
          <w:rFonts w:ascii="STKaiti" w:eastAsia="STKaiti" w:hAnsi="STKaiti" w:hint="eastAsia"/>
          <w:b/>
          <w:lang w:eastAsia="zh-CN"/>
        </w:rPr>
        <w:t>未来网络和服务的创新</w:t>
      </w:r>
      <w:r w:rsidR="005D4DDE" w:rsidRPr="000D0EDF">
        <w:rPr>
          <w:rFonts w:hint="eastAsia"/>
          <w:b/>
          <w:lang w:eastAsia="zh-CN"/>
        </w:rPr>
        <w:t>”</w:t>
      </w:r>
      <w:r w:rsidR="005D4DDE" w:rsidRPr="000D0EDF">
        <w:rPr>
          <w:rFonts w:hint="eastAsia"/>
          <w:lang w:eastAsia="zh-CN"/>
        </w:rPr>
        <w:t>。</w:t>
      </w:r>
    </w:p>
    <w:p w:rsidR="0063445E" w:rsidRDefault="00A04594" w:rsidP="002D173E">
      <w:pPr>
        <w:rPr>
          <w:lang w:eastAsia="zh-CN"/>
        </w:rPr>
      </w:pPr>
      <w:r w:rsidRPr="00A04594">
        <w:rPr>
          <w:bCs/>
          <w:lang w:eastAsia="zh-CN"/>
        </w:rPr>
        <w:t>2</w:t>
      </w:r>
      <w:r w:rsidRPr="00A04594">
        <w:rPr>
          <w:bCs/>
          <w:lang w:eastAsia="zh-CN"/>
        </w:rPr>
        <w:tab/>
      </w:r>
      <w:r w:rsidR="0069702A">
        <w:rPr>
          <w:rFonts w:hint="eastAsia"/>
          <w:bCs/>
          <w:lang w:eastAsia="zh-CN"/>
        </w:rPr>
        <w:t>2011</w:t>
      </w:r>
      <w:r w:rsidR="0069702A">
        <w:rPr>
          <w:rFonts w:hint="eastAsia"/>
          <w:bCs/>
          <w:lang w:eastAsia="zh-CN"/>
        </w:rPr>
        <w:t>年大视野活动将重点从多方面探讨</w:t>
      </w:r>
      <w:r w:rsidR="0069702A">
        <w:rPr>
          <w:rFonts w:hint="eastAsia"/>
          <w:bCs/>
          <w:lang w:eastAsia="zh-CN"/>
        </w:rPr>
        <w:t>ICT</w:t>
      </w:r>
      <w:r w:rsidR="0069702A">
        <w:rPr>
          <w:rFonts w:hint="eastAsia"/>
          <w:bCs/>
          <w:lang w:eastAsia="zh-CN"/>
        </w:rPr>
        <w:t>的未来发展，包括未来的业务和应用需求，以及以人为本的体系的社会、经济和政策问题。在该环境中，用户是一切的核心，虚拟网络其它</w:t>
      </w:r>
      <w:r w:rsidR="0069702A">
        <w:rPr>
          <w:rFonts w:hint="eastAsia"/>
          <w:bCs/>
          <w:lang w:eastAsia="zh-CN"/>
        </w:rPr>
        <w:t>IT</w:t>
      </w:r>
      <w:r w:rsidR="0069702A">
        <w:rPr>
          <w:rFonts w:hint="eastAsia"/>
          <w:bCs/>
          <w:lang w:eastAsia="zh-CN"/>
        </w:rPr>
        <w:t>资源、业务和应用均需具有适应性并进行自动配置，以支持用户开展日常活动。</w:t>
      </w:r>
    </w:p>
    <w:p w:rsidR="0063445E" w:rsidRDefault="007015D9" w:rsidP="002D173E">
      <w:pPr>
        <w:rPr>
          <w:lang w:eastAsia="zh-CN"/>
        </w:rPr>
      </w:pPr>
      <w:r w:rsidRPr="007015D9">
        <w:rPr>
          <w:bCs/>
          <w:lang w:eastAsia="zh-CN"/>
        </w:rPr>
        <w:t>3</w:t>
      </w:r>
      <w:r w:rsidRPr="007015D9">
        <w:rPr>
          <w:lang w:eastAsia="zh-CN"/>
        </w:rPr>
        <w:tab/>
      </w:r>
      <w:r w:rsidR="0069702A">
        <w:rPr>
          <w:rFonts w:hint="eastAsia"/>
          <w:lang w:eastAsia="zh-CN"/>
        </w:rPr>
        <w:t>2011</w:t>
      </w:r>
      <w:r w:rsidR="0069702A">
        <w:rPr>
          <w:rFonts w:hint="eastAsia"/>
          <w:lang w:eastAsia="zh-CN"/>
        </w:rPr>
        <w:t>年大视野活动征集原创学术文稿，要求就现实和数字世界相结合的研发提出创新和大胆方案。活动共收到了</w:t>
      </w:r>
      <w:r w:rsidR="0069702A">
        <w:rPr>
          <w:rFonts w:hint="eastAsia"/>
          <w:lang w:eastAsia="zh-CN"/>
        </w:rPr>
        <w:t>84</w:t>
      </w:r>
      <w:r w:rsidR="00E07F47">
        <w:rPr>
          <w:rFonts w:hint="eastAsia"/>
          <w:lang w:eastAsia="zh-CN"/>
        </w:rPr>
        <w:t>份文稿，并从中选中</w:t>
      </w:r>
      <w:r w:rsidR="0069702A">
        <w:rPr>
          <w:rFonts w:hint="eastAsia"/>
          <w:lang w:eastAsia="zh-CN"/>
        </w:rPr>
        <w:t>了</w:t>
      </w:r>
      <w:r w:rsidR="0069702A">
        <w:rPr>
          <w:rFonts w:hint="eastAsia"/>
          <w:lang w:eastAsia="zh-CN"/>
        </w:rPr>
        <w:t>31</w:t>
      </w:r>
      <w:r w:rsidR="0069702A">
        <w:rPr>
          <w:rFonts w:hint="eastAsia"/>
          <w:lang w:eastAsia="zh-CN"/>
        </w:rPr>
        <w:t>份。</w:t>
      </w:r>
    </w:p>
    <w:p w:rsidR="00E07F47" w:rsidRDefault="0069702A" w:rsidP="002D173E">
      <w:pPr>
        <w:rPr>
          <w:lang w:eastAsia="zh-CN"/>
        </w:rPr>
      </w:pPr>
      <w:r>
        <w:rPr>
          <w:rFonts w:hint="eastAsia"/>
          <w:lang w:eastAsia="zh-CN"/>
        </w:rPr>
        <w:t>4</w:t>
      </w:r>
      <w:r>
        <w:rPr>
          <w:rFonts w:hint="eastAsia"/>
          <w:lang w:eastAsia="zh-CN"/>
        </w:rPr>
        <w:tab/>
      </w:r>
      <w:r>
        <w:rPr>
          <w:rFonts w:hint="eastAsia"/>
          <w:lang w:eastAsia="zh-CN"/>
        </w:rPr>
        <w:t>今年国际电联大视野活动后将于</w:t>
      </w:r>
      <w:r>
        <w:rPr>
          <w:rFonts w:hint="eastAsia"/>
          <w:lang w:eastAsia="zh-CN"/>
        </w:rPr>
        <w:t>2011</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日举办“</w:t>
      </w:r>
      <w:r w:rsidRPr="00E07F47">
        <w:rPr>
          <w:rFonts w:hint="eastAsia"/>
          <w:b/>
          <w:bCs/>
          <w:lang w:eastAsia="zh-CN"/>
        </w:rPr>
        <w:t>标准制定工作演示会</w:t>
      </w:r>
      <w:r>
        <w:rPr>
          <w:rFonts w:hint="eastAsia"/>
          <w:lang w:eastAsia="zh-CN"/>
        </w:rPr>
        <w:t>”。</w:t>
      </w:r>
    </w:p>
    <w:p w:rsidR="0069702A" w:rsidRPr="0069702A" w:rsidRDefault="0069702A" w:rsidP="00E07F47">
      <w:pPr>
        <w:ind w:firstLineChars="200" w:firstLine="480"/>
        <w:rPr>
          <w:lang w:eastAsia="zh-CN"/>
        </w:rPr>
      </w:pPr>
      <w:r>
        <w:rPr>
          <w:rFonts w:hint="eastAsia"/>
          <w:lang w:eastAsia="zh-CN"/>
        </w:rPr>
        <w:t>演示会主要介绍有关开展标准化工作的背景信息、参与者如何提高其有效性等，并将模拟一场标准制定会议。来自学术界、企业和政府部门的参与者将获得有关国际标准制定的实践和理论知识。在互动式角色扮演活动中，参与者将学到有关达成一致意见的艺术。我们大力鼓励大视野活动的与会者都能出席这一演示会。</w:t>
      </w:r>
    </w:p>
    <w:p w:rsidR="00F51076" w:rsidRDefault="00F51076" w:rsidP="002D173E">
      <w:pPr>
        <w:rPr>
          <w:lang w:eastAsia="zh-CN"/>
        </w:rPr>
      </w:pPr>
      <w:r>
        <w:rPr>
          <w:rFonts w:hint="eastAsia"/>
          <w:lang w:eastAsia="zh-CN"/>
        </w:rPr>
        <w:t>5</w:t>
      </w:r>
      <w:r w:rsidRPr="00CA19D2">
        <w:rPr>
          <w:lang w:eastAsia="zh-CN"/>
        </w:rPr>
        <w:tab/>
      </w:r>
      <w:r>
        <w:rPr>
          <w:rFonts w:hint="eastAsia"/>
          <w:lang w:eastAsia="zh-CN"/>
        </w:rPr>
        <w:t>国际电联成员国、部门成员、部门准成员和学术成员以及愿参加此工作的国际电联成员国的任何个人均可参加上述活动。这里所指的“个人”亦包括作为国际、区域性和国家组织成员的个人。参加上述活动不收取任何费用，但亦不发放与会补贴。</w:t>
      </w:r>
    </w:p>
    <w:p w:rsidR="00F51076" w:rsidRDefault="00F51076" w:rsidP="002D173E">
      <w:pPr>
        <w:rPr>
          <w:lang w:eastAsia="zh-CN"/>
        </w:rPr>
      </w:pPr>
      <w:r>
        <w:rPr>
          <w:lang w:eastAsia="zh-CN"/>
        </w:rPr>
        <w:t>6</w:t>
      </w:r>
      <w:r>
        <w:rPr>
          <w:lang w:eastAsia="zh-CN"/>
        </w:rPr>
        <w:tab/>
      </w:r>
      <w:r>
        <w:rPr>
          <w:rFonts w:hint="eastAsia"/>
          <w:lang w:eastAsia="zh-CN"/>
        </w:rPr>
        <w:t>我们鼓励国际电联所有成员国在其国内的学术界宣传这一活动。</w:t>
      </w:r>
    </w:p>
    <w:p w:rsidR="002B5614" w:rsidRDefault="00F51076" w:rsidP="002D173E">
      <w:pPr>
        <w:rPr>
          <w:lang w:eastAsia="zh-CN"/>
        </w:rPr>
      </w:pPr>
      <w:r>
        <w:rPr>
          <w:rFonts w:hint="eastAsia"/>
          <w:lang w:eastAsia="zh-CN"/>
        </w:rPr>
        <w:lastRenderedPageBreak/>
        <w:t>7</w:t>
      </w:r>
      <w:r w:rsidR="002B5614" w:rsidRPr="00CA19D2">
        <w:rPr>
          <w:lang w:eastAsia="zh-CN"/>
        </w:rPr>
        <w:tab/>
      </w:r>
      <w:r w:rsidR="002B5614">
        <w:rPr>
          <w:rFonts w:hint="eastAsia"/>
          <w:lang w:val="en-US" w:eastAsia="zh-CN"/>
        </w:rPr>
        <w:t>有关此活动的信息</w:t>
      </w:r>
      <w:r>
        <w:rPr>
          <w:rFonts w:hint="eastAsia"/>
          <w:lang w:val="en-US" w:eastAsia="zh-CN"/>
        </w:rPr>
        <w:t>，包括日程</w:t>
      </w:r>
      <w:r w:rsidR="002D173E">
        <w:rPr>
          <w:rFonts w:hint="eastAsia"/>
          <w:lang w:val="en-US" w:eastAsia="zh-CN"/>
        </w:rPr>
        <w:t>草案和介绍，</w:t>
      </w:r>
      <w:r w:rsidR="002B5614">
        <w:rPr>
          <w:rFonts w:hint="eastAsia"/>
          <w:lang w:val="en-US" w:eastAsia="zh-CN"/>
        </w:rPr>
        <w:t>可在</w:t>
      </w:r>
      <w:r w:rsidR="002B5614">
        <w:rPr>
          <w:rFonts w:hint="eastAsia"/>
          <w:lang w:val="en-US" w:eastAsia="zh-CN"/>
        </w:rPr>
        <w:t>ITU-T</w:t>
      </w:r>
      <w:r w:rsidR="002B5614">
        <w:rPr>
          <w:rFonts w:hint="eastAsia"/>
          <w:lang w:val="en-US" w:eastAsia="zh-CN"/>
        </w:rPr>
        <w:t>网站的下列地址查询：</w:t>
      </w:r>
      <w:hyperlink r:id="rId11" w:history="1">
        <w:r w:rsidR="002D173E" w:rsidRPr="00507F23">
          <w:rPr>
            <w:rStyle w:val="Hyperlink"/>
            <w:szCs w:val="24"/>
          </w:rPr>
          <w:t>http://www.itu-kaleidoscope.org/2011</w:t>
        </w:r>
      </w:hyperlink>
      <w:r w:rsidR="002B5614">
        <w:rPr>
          <w:rFonts w:hint="eastAsia"/>
          <w:lang w:eastAsia="zh-CN"/>
        </w:rPr>
        <w:t>。</w:t>
      </w:r>
    </w:p>
    <w:p w:rsidR="002D173E" w:rsidRDefault="002D173E" w:rsidP="002D173E">
      <w:pPr>
        <w:tabs>
          <w:tab w:val="left" w:pos="1418"/>
          <w:tab w:val="left" w:pos="1702"/>
          <w:tab w:val="left" w:pos="2160"/>
        </w:tabs>
        <w:overflowPunct/>
        <w:autoSpaceDE/>
        <w:autoSpaceDN/>
        <w:adjustRightInd/>
        <w:spacing w:before="100" w:after="20"/>
        <w:ind w:right="-96"/>
        <w:jc w:val="both"/>
        <w:textAlignment w:val="auto"/>
        <w:rPr>
          <w:lang w:eastAsia="zh-CN"/>
        </w:rPr>
      </w:pPr>
      <w:r>
        <w:rPr>
          <w:rFonts w:hint="eastAsia"/>
          <w:lang w:eastAsia="zh-CN"/>
        </w:rPr>
        <w:t>8</w:t>
      </w:r>
      <w:r w:rsidR="00732560" w:rsidRPr="00732560">
        <w:rPr>
          <w:lang w:eastAsia="zh-CN"/>
        </w:rPr>
        <w:tab/>
      </w:r>
      <w:r>
        <w:rPr>
          <w:rFonts w:hint="eastAsia"/>
          <w:lang w:eastAsia="zh-CN"/>
        </w:rPr>
        <w:t>活动将于第一天的</w:t>
      </w:r>
      <w:r>
        <w:rPr>
          <w:rFonts w:hint="eastAsia"/>
          <w:lang w:eastAsia="zh-CN"/>
        </w:rPr>
        <w:t>09:30</w:t>
      </w:r>
      <w:r>
        <w:rPr>
          <w:rFonts w:hint="eastAsia"/>
          <w:lang w:eastAsia="zh-CN"/>
        </w:rPr>
        <w:t>时开始，与会者的注册工作将于</w:t>
      </w:r>
      <w:r>
        <w:rPr>
          <w:rFonts w:hint="eastAsia"/>
          <w:lang w:eastAsia="zh-CN"/>
        </w:rPr>
        <w:t>08:30</w:t>
      </w:r>
      <w:r>
        <w:rPr>
          <w:rFonts w:hint="eastAsia"/>
          <w:lang w:eastAsia="zh-CN"/>
        </w:rPr>
        <w:t>时开始。有关会议厅的详细信息将在注册区予以显示。请注意，此次活动与会者的注册将通过活动网站（</w:t>
      </w:r>
      <w:hyperlink r:id="rId12" w:history="1">
        <w:r w:rsidRPr="00507F23">
          <w:rPr>
            <w:rStyle w:val="Hyperlink"/>
            <w:szCs w:val="24"/>
            <w:lang w:eastAsia="zh-CN"/>
          </w:rPr>
          <w:t>http://www.itu-kaleidoscope.org/2011</w:t>
        </w:r>
      </w:hyperlink>
      <w:r>
        <w:rPr>
          <w:rFonts w:hint="eastAsia"/>
          <w:lang w:eastAsia="zh-CN"/>
        </w:rPr>
        <w:t>）提供的注册表在线进行，因此敬请尽早、但不迟于</w:t>
      </w:r>
      <w:r>
        <w:rPr>
          <w:rFonts w:hint="eastAsia"/>
          <w:lang w:eastAsia="zh-CN"/>
        </w:rPr>
        <w:t>2011</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日进行在线注册。</w:t>
      </w:r>
    </w:p>
    <w:p w:rsidR="002B5614" w:rsidRDefault="002D173E" w:rsidP="002D173E">
      <w:pPr>
        <w:tabs>
          <w:tab w:val="left" w:pos="1418"/>
          <w:tab w:val="left" w:pos="1702"/>
          <w:tab w:val="left" w:pos="2160"/>
        </w:tabs>
        <w:spacing w:before="100" w:after="20"/>
        <w:ind w:right="92"/>
        <w:jc w:val="both"/>
        <w:rPr>
          <w:lang w:eastAsia="zh-CN"/>
        </w:rPr>
      </w:pPr>
      <w:r>
        <w:rPr>
          <w:rFonts w:hint="eastAsia"/>
          <w:lang w:eastAsia="zh-CN"/>
        </w:rPr>
        <w:t>9</w:t>
      </w:r>
      <w:r w:rsidR="002B5614" w:rsidRPr="00CA19D2">
        <w:rPr>
          <w:lang w:eastAsia="zh-CN"/>
        </w:rPr>
        <w:tab/>
      </w:r>
      <w:r w:rsidR="002B5614">
        <w:rPr>
          <w:rFonts w:hint="eastAsia"/>
          <w:lang w:eastAsia="zh-CN"/>
        </w:rPr>
        <w:t>我们在此</w:t>
      </w:r>
      <w:r w:rsidR="002B5614">
        <w:rPr>
          <w:rFonts w:hint="eastAsia"/>
          <w:lang w:val="fr-CH" w:eastAsia="zh-CN"/>
        </w:rPr>
        <w:t>谨</w:t>
      </w:r>
      <w:r w:rsidR="002B5614">
        <w:rPr>
          <w:rFonts w:hint="eastAsia"/>
          <w:lang w:eastAsia="zh-CN"/>
        </w:rPr>
        <w:t>提醒您，一些国家的公民需要获得签证才能入境</w:t>
      </w:r>
      <w:r>
        <w:rPr>
          <w:rFonts w:hint="eastAsia"/>
          <w:lang w:eastAsia="zh-CN"/>
        </w:rPr>
        <w:t>南非</w:t>
      </w:r>
      <w:r w:rsidR="002B5614">
        <w:rPr>
          <w:rFonts w:hint="eastAsia"/>
          <w:lang w:eastAsia="zh-CN"/>
        </w:rPr>
        <w:t>并在此逗留。签证必须向驻贵国的</w:t>
      </w:r>
      <w:r>
        <w:rPr>
          <w:rFonts w:hint="eastAsia"/>
          <w:lang w:eastAsia="zh-CN"/>
        </w:rPr>
        <w:t>南非</w:t>
      </w:r>
      <w:r w:rsidR="002B5614">
        <w:rPr>
          <w:rFonts w:hint="eastAsia"/>
          <w:lang w:eastAsia="zh-CN"/>
        </w:rPr>
        <w:t>代表机构（使馆或领事馆）申请和领取。如贵国没有此类机构，则请向驻离</w:t>
      </w:r>
      <w:r>
        <w:rPr>
          <w:rFonts w:hint="eastAsia"/>
          <w:lang w:eastAsia="zh-CN"/>
        </w:rPr>
        <w:t>出发</w:t>
      </w:r>
      <w:r w:rsidR="002B5614">
        <w:rPr>
          <w:rFonts w:hint="eastAsia"/>
          <w:lang w:eastAsia="zh-CN"/>
        </w:rPr>
        <w:t>国最近的国家的此类机构申请并领取。与会代表如需就入境签证事宜获得东道国的帮助，请</w:t>
      </w:r>
      <w:r w:rsidR="0042002E">
        <w:rPr>
          <w:rFonts w:hint="eastAsia"/>
          <w:lang w:eastAsia="zh-CN"/>
        </w:rPr>
        <w:t>查阅以下大视野会议活动网页</w:t>
      </w:r>
      <w:hyperlink r:id="rId13" w:history="1">
        <w:r w:rsidRPr="00507F23">
          <w:rPr>
            <w:rStyle w:val="Hyperlink"/>
            <w:szCs w:val="24"/>
            <w:lang w:eastAsia="zh-CN"/>
          </w:rPr>
          <w:t>http://www.itu-kaleidoscope.org/2011</w:t>
        </w:r>
      </w:hyperlink>
      <w:r w:rsidR="002B5614" w:rsidRPr="00AE5486">
        <w:rPr>
          <w:rFonts w:hint="eastAsia"/>
          <w:lang w:eastAsia="zh-CN"/>
        </w:rPr>
        <w:t>。</w:t>
      </w:r>
      <w:r w:rsidR="0042002E">
        <w:rPr>
          <w:rFonts w:hint="eastAsia"/>
          <w:lang w:eastAsia="zh-CN"/>
        </w:rPr>
        <w:t>相关信息将尽快公布。</w:t>
      </w:r>
    </w:p>
    <w:p w:rsidR="0063445E" w:rsidRDefault="0063445E" w:rsidP="002D173E">
      <w:pPr>
        <w:rPr>
          <w:lang w:eastAsia="zh-CN"/>
        </w:rPr>
      </w:pPr>
    </w:p>
    <w:p w:rsidR="0063445E" w:rsidRPr="004663B4" w:rsidRDefault="00043C2F" w:rsidP="002D173E">
      <w:pPr>
        <w:spacing w:before="480"/>
        <w:rPr>
          <w:lang w:val="en-US" w:eastAsia="zh-CN"/>
        </w:rPr>
      </w:pPr>
      <w:r>
        <w:rPr>
          <w:rFonts w:hint="eastAsia"/>
          <w:lang w:eastAsia="zh-CN"/>
        </w:rPr>
        <w:t>顺致敬意</w:t>
      </w:r>
      <w:r w:rsidR="004133E6">
        <w:rPr>
          <w:rFonts w:hint="eastAsia"/>
          <w:lang w:val="en-US" w:eastAsia="zh-CN"/>
        </w:rPr>
        <w:t>！</w:t>
      </w:r>
    </w:p>
    <w:p w:rsidR="0063445E" w:rsidRDefault="0063445E" w:rsidP="002D173E">
      <w:pPr>
        <w:spacing w:before="1701"/>
        <w:rPr>
          <w:lang w:eastAsia="zh-CN"/>
        </w:rPr>
      </w:pPr>
    </w:p>
    <w:p w:rsidR="0063445E" w:rsidRDefault="00043C2F" w:rsidP="002D173E">
      <w:pPr>
        <w:spacing w:before="1701"/>
        <w:rPr>
          <w:lang w:eastAsia="zh-CN"/>
        </w:rPr>
      </w:pPr>
      <w:r>
        <w:rPr>
          <w:rFonts w:hint="eastAsia"/>
          <w:lang w:eastAsia="zh-CN"/>
        </w:rPr>
        <w:t>电信标准化局主任</w:t>
      </w:r>
      <w:r>
        <w:rPr>
          <w:lang w:eastAsia="zh-CN"/>
        </w:rPr>
        <w:br/>
      </w:r>
      <w:r>
        <w:rPr>
          <w:rFonts w:hint="eastAsia"/>
          <w:lang w:eastAsia="zh-CN"/>
        </w:rPr>
        <w:t xml:space="preserve">  </w:t>
      </w:r>
      <w:r>
        <w:rPr>
          <w:rFonts w:hint="eastAsia"/>
          <w:lang w:eastAsia="zh-CN"/>
        </w:rPr>
        <w:t>马尔科姆</w:t>
      </w:r>
      <w:r w:rsidRPr="00B54FD5">
        <w:rPr>
          <w:sz w:val="20"/>
          <w:lang w:eastAsia="zh-CN"/>
        </w:rPr>
        <w:t>•</w:t>
      </w:r>
      <w:r>
        <w:rPr>
          <w:rFonts w:hint="eastAsia"/>
          <w:lang w:eastAsia="zh-CN"/>
        </w:rPr>
        <w:t>琼森</w:t>
      </w:r>
    </w:p>
    <w:sectPr w:rsidR="0063445E" w:rsidSect="002D173E">
      <w:headerReference w:type="default" r:id="rId14"/>
      <w:footerReference w:type="default" r:id="rId15"/>
      <w:footerReference w:type="first" r:id="rId16"/>
      <w:pgSz w:w="11907" w:h="16840" w:code="9"/>
      <w:pgMar w:top="1140" w:right="1094" w:bottom="1140" w:left="1094" w:header="561" w:footer="561"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3E" w:rsidRDefault="002D173E">
      <w:r>
        <w:separator/>
      </w:r>
    </w:p>
  </w:endnote>
  <w:endnote w:type="continuationSeparator" w:id="0">
    <w:p w:rsidR="002D173E" w:rsidRDefault="002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3E" w:rsidRPr="00AB5EBE" w:rsidRDefault="00AB5EBE" w:rsidP="00AB5EBE">
    <w:pPr>
      <w:pStyle w:val="Footer"/>
      <w:rPr>
        <w:lang w:val="fr-CH"/>
      </w:rPr>
    </w:pPr>
    <w:r w:rsidRPr="00AB5EBE">
      <w:rPr>
        <w:lang w:val="fr-CH"/>
      </w:rPr>
      <w:t>itu-t\bureau\circ\172</w:t>
    </w:r>
    <w:r>
      <w:rPr>
        <w:lang w:val="fr-CH"/>
      </w:rPr>
      <w:t>c</w:t>
    </w:r>
    <w:r w:rsidRPr="00AB5EBE">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131815" w:rsidTr="00E53970">
      <w:tc>
        <w:tcPr>
          <w:tcW w:w="10149" w:type="dxa"/>
        </w:tcPr>
        <w:p w:rsidR="00131815" w:rsidRDefault="00131815" w:rsidP="00E53970">
          <w:pPr>
            <w:pBdr>
              <w:top w:val="single" w:sz="4" w:space="5" w:color="auto"/>
            </w:pBdr>
            <w:tabs>
              <w:tab w:val="clear" w:pos="1588"/>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131815" w:rsidRDefault="00131815" w:rsidP="00E53970">
          <w:pPr>
            <w:tabs>
              <w:tab w:val="left" w:pos="2084"/>
              <w:tab w:val="left" w:pos="2984"/>
              <w:tab w:val="left" w:pos="3289"/>
              <w:tab w:val="left" w:pos="3344"/>
              <w:tab w:val="left" w:pos="3560"/>
              <w:tab w:val="left" w:pos="5684"/>
              <w:tab w:val="left" w:pos="8024"/>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131815" w:rsidRDefault="00131815" w:rsidP="00E53970">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City">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2D173E" w:rsidRPr="00AB5EBE" w:rsidRDefault="002D173E" w:rsidP="000D1DE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3E" w:rsidRDefault="002D173E">
      <w:r>
        <w:separator/>
      </w:r>
    </w:p>
  </w:footnote>
  <w:footnote w:type="continuationSeparator" w:id="0">
    <w:p w:rsidR="002D173E" w:rsidRDefault="002D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3E" w:rsidRPr="00CF34BD" w:rsidRDefault="002D173E">
    <w:pPr>
      <w:pStyle w:val="Header"/>
      <w:rPr>
        <w:sz w:val="18"/>
        <w:szCs w:val="18"/>
      </w:rPr>
    </w:pPr>
    <w:r w:rsidRPr="00CF34BD">
      <w:rPr>
        <w:sz w:val="18"/>
        <w:szCs w:val="18"/>
      </w:rPr>
      <w:t xml:space="preserve">- </w:t>
    </w:r>
    <w:r w:rsidR="00846FDD" w:rsidRPr="00CF34BD">
      <w:rPr>
        <w:sz w:val="18"/>
        <w:szCs w:val="18"/>
      </w:rPr>
      <w:fldChar w:fldCharType="begin"/>
    </w:r>
    <w:r w:rsidRPr="00CF34BD">
      <w:rPr>
        <w:sz w:val="18"/>
        <w:szCs w:val="18"/>
      </w:rPr>
      <w:instrText>PAGE</w:instrText>
    </w:r>
    <w:r w:rsidR="00846FDD" w:rsidRPr="00CF34BD">
      <w:rPr>
        <w:sz w:val="18"/>
        <w:szCs w:val="18"/>
      </w:rPr>
      <w:fldChar w:fldCharType="separate"/>
    </w:r>
    <w:r w:rsidR="00937D6A">
      <w:rPr>
        <w:noProof/>
        <w:sz w:val="18"/>
        <w:szCs w:val="18"/>
      </w:rPr>
      <w:t>2</w:t>
    </w:r>
    <w:r w:rsidR="00846FDD" w:rsidRPr="00CF34BD">
      <w:rPr>
        <w:noProof/>
        <w:sz w:val="18"/>
        <w:szCs w:val="18"/>
      </w:rPr>
      <w:fldChar w:fldCharType="end"/>
    </w:r>
    <w:r w:rsidRPr="00CF34BD">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588"/>
    <w:multiLevelType w:val="hybridMultilevel"/>
    <w:tmpl w:val="28B0368A"/>
    <w:lvl w:ilvl="0" w:tplc="385EF02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E6D94"/>
    <w:multiLevelType w:val="hybridMultilevel"/>
    <w:tmpl w:val="46E425B4"/>
    <w:lvl w:ilvl="0" w:tplc="B82E45D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5157E6"/>
    <w:multiLevelType w:val="hybridMultilevel"/>
    <w:tmpl w:val="C1B23F18"/>
    <w:lvl w:ilvl="0" w:tplc="4ADC681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C33801"/>
    <w:multiLevelType w:val="hybridMultilevel"/>
    <w:tmpl w:val="3424C48E"/>
    <w:lvl w:ilvl="0" w:tplc="E646A7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67"/>
    <w:rsid w:val="00043C2F"/>
    <w:rsid w:val="00082462"/>
    <w:rsid w:val="00090E72"/>
    <w:rsid w:val="000D0EDF"/>
    <w:rsid w:val="000D1DE1"/>
    <w:rsid w:val="000D7303"/>
    <w:rsid w:val="00131815"/>
    <w:rsid w:val="00172B48"/>
    <w:rsid w:val="00234A9B"/>
    <w:rsid w:val="00287DB1"/>
    <w:rsid w:val="002B5614"/>
    <w:rsid w:val="002D173E"/>
    <w:rsid w:val="002E05E3"/>
    <w:rsid w:val="00342497"/>
    <w:rsid w:val="00362B95"/>
    <w:rsid w:val="003720EF"/>
    <w:rsid w:val="00406B69"/>
    <w:rsid w:val="004133E6"/>
    <w:rsid w:val="0042002E"/>
    <w:rsid w:val="0052374C"/>
    <w:rsid w:val="005D4DDE"/>
    <w:rsid w:val="00627AE8"/>
    <w:rsid w:val="0063445E"/>
    <w:rsid w:val="0066644A"/>
    <w:rsid w:val="00694AB0"/>
    <w:rsid w:val="0069702A"/>
    <w:rsid w:val="006A0AF1"/>
    <w:rsid w:val="006A7721"/>
    <w:rsid w:val="006D22B1"/>
    <w:rsid w:val="007015D9"/>
    <w:rsid w:val="00732560"/>
    <w:rsid w:val="00846FDD"/>
    <w:rsid w:val="008D78AE"/>
    <w:rsid w:val="009128F1"/>
    <w:rsid w:val="00937D6A"/>
    <w:rsid w:val="00956D38"/>
    <w:rsid w:val="00960030"/>
    <w:rsid w:val="00A04594"/>
    <w:rsid w:val="00A16AB0"/>
    <w:rsid w:val="00AA2D95"/>
    <w:rsid w:val="00AB5EBE"/>
    <w:rsid w:val="00B73F4D"/>
    <w:rsid w:val="00B81B9D"/>
    <w:rsid w:val="00B87D09"/>
    <w:rsid w:val="00BB5392"/>
    <w:rsid w:val="00BE339D"/>
    <w:rsid w:val="00C119B4"/>
    <w:rsid w:val="00C7008A"/>
    <w:rsid w:val="00C712E7"/>
    <w:rsid w:val="00CF34BD"/>
    <w:rsid w:val="00CF7229"/>
    <w:rsid w:val="00D30818"/>
    <w:rsid w:val="00D34F86"/>
    <w:rsid w:val="00E07F47"/>
    <w:rsid w:val="00E35907"/>
    <w:rsid w:val="00EE7224"/>
    <w:rsid w:val="00EF05C5"/>
    <w:rsid w:val="00F51076"/>
    <w:rsid w:val="00F54967"/>
    <w:rsid w:val="00FE6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81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qFormat/>
    <w:rsid w:val="00B81B9D"/>
    <w:pPr>
      <w:tabs>
        <w:tab w:val="clear" w:pos="1191"/>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81B9D"/>
    <w:rPr>
      <w:rFonts w:eastAsia="Times New Roman"/>
      <w:b/>
      <w:sz w:val="24"/>
      <w:lang w:val="en-GB" w:eastAsia="en-US"/>
    </w:rPr>
  </w:style>
  <w:style w:type="paragraph" w:customStyle="1" w:styleId="Annex">
    <w:name w:val="Annex_#"/>
    <w:basedOn w:val="Normal"/>
    <w:next w:val="Normal"/>
    <w:rsid w:val="00B81B9D"/>
    <w:pPr>
      <w:keepNext/>
      <w:keepLines/>
      <w:overflowPunct/>
      <w:autoSpaceDE/>
      <w:autoSpaceDN/>
      <w:adjustRightInd/>
      <w:spacing w:before="480" w:after="80"/>
      <w:jc w:val="center"/>
      <w:textAlignment w:val="auto"/>
    </w:pPr>
    <w:rPr>
      <w:rFonts w:eastAsia="Times New Roman"/>
      <w:caps/>
    </w:rPr>
  </w:style>
  <w:style w:type="character" w:styleId="PageNumber">
    <w:name w:val="page number"/>
    <w:basedOn w:val="DefaultParagraphFont"/>
    <w:rsid w:val="00B81B9D"/>
  </w:style>
  <w:style w:type="paragraph" w:customStyle="1" w:styleId="Headingb">
    <w:name w:val="Heading_b"/>
    <w:basedOn w:val="Normal"/>
    <w:next w:val="Normal"/>
    <w:rsid w:val="00B81B9D"/>
    <w:pPr>
      <w:keepNext/>
      <w:spacing w:before="160"/>
    </w:pPr>
    <w:rPr>
      <w:rFonts w:eastAsia="Batang"/>
      <w:b/>
      <w:sz w:val="20"/>
      <w:lang w:val="en-US" w:eastAsia="ko-KR"/>
    </w:rPr>
  </w:style>
  <w:style w:type="character" w:customStyle="1" w:styleId="Heading1Char">
    <w:name w:val="Heading 1 Char"/>
    <w:basedOn w:val="DefaultParagraphFont"/>
    <w:link w:val="Heading1"/>
    <w:rsid w:val="00B81B9D"/>
    <w:rPr>
      <w:rFonts w:asciiTheme="majorHAnsi" w:eastAsiaTheme="majorEastAsia" w:hAnsiTheme="majorHAnsi" w:cstheme="majorBidi"/>
      <w:b/>
      <w:bCs/>
      <w:color w:val="365F91" w:themeColor="accent1" w:themeShade="BF"/>
      <w:sz w:val="28"/>
      <w:szCs w:val="28"/>
      <w:lang w:val="en-GB" w:eastAsia="en-US"/>
    </w:rPr>
  </w:style>
  <w:style w:type="paragraph" w:styleId="BalloonText">
    <w:name w:val="Balloon Text"/>
    <w:basedOn w:val="Normal"/>
    <w:link w:val="BalloonTextChar"/>
    <w:rsid w:val="00FE61FD"/>
    <w:pPr>
      <w:spacing w:before="0"/>
    </w:pPr>
    <w:rPr>
      <w:rFonts w:ascii="Tahoma" w:hAnsi="Tahoma" w:cs="Tahoma"/>
      <w:sz w:val="16"/>
      <w:szCs w:val="16"/>
    </w:rPr>
  </w:style>
  <w:style w:type="character" w:customStyle="1" w:styleId="BalloonTextChar">
    <w:name w:val="Balloon Text Char"/>
    <w:basedOn w:val="DefaultParagraphFont"/>
    <w:link w:val="BalloonText"/>
    <w:rsid w:val="00FE61FD"/>
    <w:rPr>
      <w:rFonts w:ascii="Tahoma" w:hAnsi="Tahoma" w:cs="Tahoma"/>
      <w:sz w:val="16"/>
      <w:szCs w:val="16"/>
      <w:lang w:val="en-GB" w:eastAsia="en-US"/>
    </w:rPr>
  </w:style>
  <w:style w:type="paragraph" w:styleId="ListParagraph">
    <w:name w:val="List Paragraph"/>
    <w:basedOn w:val="Normal"/>
    <w:uiPriority w:val="34"/>
    <w:qFormat/>
    <w:rsid w:val="000D0EDF"/>
    <w:pPr>
      <w:ind w:left="720"/>
      <w:contextualSpacing/>
    </w:pPr>
  </w:style>
  <w:style w:type="character" w:customStyle="1" w:styleId="FooterChar">
    <w:name w:val="Footer Char"/>
    <w:basedOn w:val="DefaultParagraphFont"/>
    <w:link w:val="Footer"/>
    <w:rsid w:val="00AB5EBE"/>
    <w:rPr>
      <w:caps/>
      <w:sz w:val="18"/>
      <w:lang w:val="en-GB" w:eastAsia="en-US"/>
    </w:rPr>
  </w:style>
  <w:style w:type="character" w:styleId="FollowedHyperlink">
    <w:name w:val="FollowedHyperlink"/>
    <w:basedOn w:val="DefaultParagraphFont"/>
    <w:rsid w:val="00AB5E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B81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qFormat/>
    <w:rsid w:val="00B81B9D"/>
    <w:pPr>
      <w:tabs>
        <w:tab w:val="clear" w:pos="1191"/>
        <w:tab w:val="clear" w:pos="1588"/>
        <w:tab w:val="clear" w:pos="1985"/>
        <w:tab w:val="left" w:pos="2127"/>
        <w:tab w:val="left" w:pos="2410"/>
        <w:tab w:val="left" w:pos="2921"/>
        <w:tab w:val="left" w:pos="3261"/>
      </w:tabs>
      <w:overflowPunct/>
      <w:autoSpaceDE/>
      <w:autoSpaceDN/>
      <w:adjustRightInd/>
      <w:spacing w:before="200"/>
      <w:ind w:left="794" w:hanging="794"/>
      <w:textAlignment w:val="auto"/>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81B9D"/>
    <w:rPr>
      <w:rFonts w:eastAsia="Times New Roman"/>
      <w:b/>
      <w:sz w:val="24"/>
      <w:lang w:val="en-GB" w:eastAsia="en-US"/>
    </w:rPr>
  </w:style>
  <w:style w:type="paragraph" w:customStyle="1" w:styleId="Annex">
    <w:name w:val="Annex_#"/>
    <w:basedOn w:val="Normal"/>
    <w:next w:val="Normal"/>
    <w:rsid w:val="00B81B9D"/>
    <w:pPr>
      <w:keepNext/>
      <w:keepLines/>
      <w:overflowPunct/>
      <w:autoSpaceDE/>
      <w:autoSpaceDN/>
      <w:adjustRightInd/>
      <w:spacing w:before="480" w:after="80"/>
      <w:jc w:val="center"/>
      <w:textAlignment w:val="auto"/>
    </w:pPr>
    <w:rPr>
      <w:rFonts w:eastAsia="Times New Roman"/>
      <w:caps/>
    </w:rPr>
  </w:style>
  <w:style w:type="character" w:styleId="PageNumber">
    <w:name w:val="page number"/>
    <w:basedOn w:val="DefaultParagraphFont"/>
    <w:rsid w:val="00B81B9D"/>
  </w:style>
  <w:style w:type="paragraph" w:customStyle="1" w:styleId="Headingb">
    <w:name w:val="Heading_b"/>
    <w:basedOn w:val="Normal"/>
    <w:next w:val="Normal"/>
    <w:rsid w:val="00B81B9D"/>
    <w:pPr>
      <w:keepNext/>
      <w:spacing w:before="160"/>
    </w:pPr>
    <w:rPr>
      <w:rFonts w:eastAsia="Batang"/>
      <w:b/>
      <w:sz w:val="20"/>
      <w:lang w:val="en-US" w:eastAsia="ko-KR"/>
    </w:rPr>
  </w:style>
  <w:style w:type="character" w:customStyle="1" w:styleId="Heading1Char">
    <w:name w:val="Heading 1 Char"/>
    <w:basedOn w:val="DefaultParagraphFont"/>
    <w:link w:val="Heading1"/>
    <w:rsid w:val="00B81B9D"/>
    <w:rPr>
      <w:rFonts w:asciiTheme="majorHAnsi" w:eastAsiaTheme="majorEastAsia" w:hAnsiTheme="majorHAnsi" w:cstheme="majorBidi"/>
      <w:b/>
      <w:bCs/>
      <w:color w:val="365F91" w:themeColor="accent1" w:themeShade="BF"/>
      <w:sz w:val="28"/>
      <w:szCs w:val="28"/>
      <w:lang w:val="en-GB" w:eastAsia="en-US"/>
    </w:rPr>
  </w:style>
  <w:style w:type="paragraph" w:styleId="BalloonText">
    <w:name w:val="Balloon Text"/>
    <w:basedOn w:val="Normal"/>
    <w:link w:val="BalloonTextChar"/>
    <w:rsid w:val="00FE61FD"/>
    <w:pPr>
      <w:spacing w:before="0"/>
    </w:pPr>
    <w:rPr>
      <w:rFonts w:ascii="Tahoma" w:hAnsi="Tahoma" w:cs="Tahoma"/>
      <w:sz w:val="16"/>
      <w:szCs w:val="16"/>
    </w:rPr>
  </w:style>
  <w:style w:type="character" w:customStyle="1" w:styleId="BalloonTextChar">
    <w:name w:val="Balloon Text Char"/>
    <w:basedOn w:val="DefaultParagraphFont"/>
    <w:link w:val="BalloonText"/>
    <w:rsid w:val="00FE61FD"/>
    <w:rPr>
      <w:rFonts w:ascii="Tahoma" w:hAnsi="Tahoma" w:cs="Tahoma"/>
      <w:sz w:val="16"/>
      <w:szCs w:val="16"/>
      <w:lang w:val="en-GB" w:eastAsia="en-US"/>
    </w:rPr>
  </w:style>
  <w:style w:type="paragraph" w:styleId="ListParagraph">
    <w:name w:val="List Paragraph"/>
    <w:basedOn w:val="Normal"/>
    <w:uiPriority w:val="34"/>
    <w:qFormat/>
    <w:rsid w:val="000D0EDF"/>
    <w:pPr>
      <w:ind w:left="720"/>
      <w:contextualSpacing/>
    </w:pPr>
  </w:style>
  <w:style w:type="character" w:customStyle="1" w:styleId="FooterChar">
    <w:name w:val="Footer Char"/>
    <w:basedOn w:val="DefaultParagraphFont"/>
    <w:link w:val="Footer"/>
    <w:rsid w:val="00AB5EBE"/>
    <w:rPr>
      <w:caps/>
      <w:sz w:val="18"/>
      <w:lang w:val="en-GB" w:eastAsia="en-US"/>
    </w:rPr>
  </w:style>
  <w:style w:type="character" w:styleId="FollowedHyperlink">
    <w:name w:val="FollowedHyperlink"/>
    <w:basedOn w:val="DefaultParagraphFont"/>
    <w:rsid w:val="00AB5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7112">
      <w:bodyDiv w:val="1"/>
      <w:marLeft w:val="0"/>
      <w:marRight w:val="0"/>
      <w:marTop w:val="0"/>
      <w:marBottom w:val="0"/>
      <w:divBdr>
        <w:top w:val="none" w:sz="0" w:space="0" w:color="auto"/>
        <w:left w:val="none" w:sz="0" w:space="0" w:color="auto"/>
        <w:bottom w:val="none" w:sz="0" w:space="0" w:color="auto"/>
        <w:right w:val="none" w:sz="0" w:space="0" w:color="auto"/>
      </w:divBdr>
    </w:div>
    <w:div w:id="16093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kaleidoscope.org/2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kaleidoscope.org/2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kaleidoscope.org/20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leidoscope@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194F-D32D-4970-916D-C6A076BF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2</Pages>
  <Words>248</Words>
  <Characters>1419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1664</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dc:creator>
  <cp:lastModifiedBy>Bettini, Nadine</cp:lastModifiedBy>
  <cp:revision>2</cp:revision>
  <cp:lastPrinted>2011-08-31T09:03:00Z</cp:lastPrinted>
  <dcterms:created xsi:type="dcterms:W3CDTF">2011-08-31T10:02:00Z</dcterms:created>
  <dcterms:modified xsi:type="dcterms:W3CDTF">2011-08-31T10:02:00Z</dcterms:modified>
</cp:coreProperties>
</file>