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F346A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585E16" w:rsidP="00F346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3700" cy="69850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F346A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F346A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0011DB">
        <w:rPr>
          <w:rFonts w:hint="eastAsia"/>
          <w:lang w:eastAsia="zh-CN"/>
        </w:rPr>
        <w:t>2011</w:t>
      </w:r>
      <w:r w:rsidR="000011DB">
        <w:rPr>
          <w:rFonts w:hint="eastAsia"/>
          <w:lang w:eastAsia="zh-CN"/>
        </w:rPr>
        <w:t>年</w:t>
      </w:r>
      <w:r w:rsidR="000011DB">
        <w:rPr>
          <w:rFonts w:hint="eastAsia"/>
          <w:lang w:eastAsia="zh-CN"/>
        </w:rPr>
        <w:t>1</w:t>
      </w:r>
      <w:r w:rsidR="000011DB">
        <w:rPr>
          <w:rFonts w:hint="eastAsia"/>
          <w:lang w:eastAsia="zh-CN"/>
        </w:rPr>
        <w:t>月</w:t>
      </w:r>
      <w:r w:rsidR="000011DB">
        <w:rPr>
          <w:rFonts w:hint="eastAsia"/>
          <w:lang w:eastAsia="zh-CN"/>
        </w:rPr>
        <w:t>24</w:t>
      </w:r>
      <w:r w:rsidR="000011DB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B553D0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B553D0">
              <w:rPr>
                <w:rFonts w:hint="eastAsia"/>
                <w:b/>
                <w:szCs w:val="24"/>
                <w:lang w:eastAsia="zh-CN"/>
              </w:rPr>
              <w:t>163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B7331A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>
              <w:rPr>
                <w:lang w:eastAsia="zh-CN"/>
              </w:rPr>
              <w:t>COM 2/RH</w:t>
            </w:r>
          </w:p>
          <w:p w:rsidR="005C26FD" w:rsidRPr="00841612" w:rsidRDefault="008E19EB" w:rsidP="00FC1F7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  <w:t xml:space="preserve">+41 22 730 </w:t>
            </w:r>
            <w:r>
              <w:rPr>
                <w:rFonts w:hint="eastAsia"/>
                <w:szCs w:val="24"/>
                <w:lang w:eastAsia="zh-CN"/>
              </w:rPr>
              <w:t>5</w:t>
            </w:r>
            <w:r w:rsidR="00FC1F72">
              <w:rPr>
                <w:rFonts w:hint="eastAsia"/>
                <w:szCs w:val="24"/>
                <w:lang w:eastAsia="zh-CN"/>
              </w:rPr>
              <w:t>8</w:t>
            </w:r>
            <w:r>
              <w:rPr>
                <w:rFonts w:hint="eastAsia"/>
                <w:szCs w:val="24"/>
                <w:lang w:eastAsia="zh-CN"/>
              </w:rPr>
              <w:t>87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DB1195" w:rsidP="00B553D0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="00B553D0" w:rsidRPr="00BE04F5">
                <w:rPr>
                  <w:rStyle w:val="Hyperlink"/>
                  <w:lang w:eastAsia="zh-CN"/>
                </w:rPr>
                <w:t>tsbsg</w:t>
              </w:r>
              <w:r w:rsidR="00B553D0" w:rsidRPr="00BE04F5">
                <w:rPr>
                  <w:rStyle w:val="Hyperlink"/>
                  <w:rFonts w:hint="eastAsia"/>
                  <w:lang w:eastAsia="zh-CN"/>
                </w:rPr>
                <w:t>2</w:t>
              </w:r>
              <w:r w:rsidR="00B553D0" w:rsidRPr="00BE04F5">
                <w:rPr>
                  <w:rStyle w:val="Hyperlink"/>
                  <w:lang w:eastAsia="zh-CN"/>
                </w:rPr>
                <w:t>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63445E" w:rsidRDefault="0063445E" w:rsidP="00B553D0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B553D0"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485C8F" w:rsidRDefault="0063445E" w:rsidP="008E19EB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B553D0">
              <w:rPr>
                <w:rFonts w:hint="eastAsia"/>
                <w:b/>
                <w:lang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研究组按照世界电信标准化全会（</w:t>
            </w:r>
            <w:r>
              <w:rPr>
                <w:rFonts w:hint="eastAsia"/>
                <w:b/>
                <w:lang w:eastAsia="zh-CN"/>
              </w:rPr>
              <w:t>200</w:t>
            </w:r>
            <w:r w:rsidR="00C916ED">
              <w:rPr>
                <w:rFonts w:hint="eastAsia"/>
                <w:b/>
                <w:lang w:eastAsia="zh-CN"/>
              </w:rPr>
              <w:t>8</w:t>
            </w:r>
            <w:r>
              <w:rPr>
                <w:rFonts w:hint="eastAsia"/>
                <w:b/>
                <w:lang w:eastAsia="zh-CN"/>
              </w:rPr>
              <w:t>年，</w:t>
            </w:r>
            <w:r w:rsidR="00C916ED">
              <w:rPr>
                <w:rFonts w:hint="eastAsia"/>
                <w:b/>
                <w:lang w:eastAsia="zh-CN"/>
              </w:rPr>
              <w:t>约翰内斯堡</w:t>
            </w:r>
            <w:r>
              <w:rPr>
                <w:rFonts w:hint="eastAsia"/>
                <w:b/>
                <w:lang w:eastAsia="zh-CN"/>
              </w:rPr>
              <w:t>）第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号决议第</w:t>
            </w:r>
            <w:r>
              <w:rPr>
                <w:rFonts w:hint="eastAsia"/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节的规定为批准</w:t>
            </w:r>
            <w:r w:rsidR="008E19EB" w:rsidRPr="009465DB">
              <w:rPr>
                <w:b/>
                <w:lang w:eastAsia="zh-CN"/>
              </w:rPr>
              <w:t>ITU-T E.1</w:t>
            </w:r>
            <w:r w:rsidR="008E19EB">
              <w:rPr>
                <w:b/>
                <w:lang w:eastAsia="zh-CN"/>
              </w:rPr>
              <w:t>01</w:t>
            </w:r>
            <w:r w:rsidR="00794697">
              <w:rPr>
                <w:rFonts w:hint="eastAsia"/>
                <w:b/>
                <w:lang w:eastAsia="zh-CN"/>
              </w:rPr>
              <w:t>建议书</w:t>
            </w:r>
            <w:r w:rsidR="008E19EB">
              <w:rPr>
                <w:rFonts w:hint="eastAsia"/>
                <w:b/>
                <w:lang w:eastAsia="zh-CN"/>
              </w:rPr>
              <w:t>（新附录一）的新修正</w:t>
            </w:r>
            <w:r w:rsidR="008E19EB">
              <w:rPr>
                <w:b/>
                <w:lang w:eastAsia="zh-CN"/>
              </w:rPr>
              <w:t>1</w:t>
            </w:r>
            <w:r w:rsidR="008E19EB">
              <w:rPr>
                <w:rFonts w:hint="eastAsia"/>
                <w:b/>
                <w:lang w:eastAsia="zh-CN"/>
              </w:rPr>
              <w:t>草案、</w:t>
            </w:r>
            <w:r w:rsidR="008E19EB" w:rsidRPr="009465DB">
              <w:rPr>
                <w:b/>
                <w:lang w:eastAsia="zh-CN"/>
              </w:rPr>
              <w:t>ITU-T E.</w:t>
            </w:r>
            <w:r w:rsidR="008E19EB">
              <w:rPr>
                <w:b/>
                <w:lang w:eastAsia="zh-CN"/>
              </w:rPr>
              <w:t>164</w:t>
            </w:r>
            <w:r w:rsidR="008E19EB">
              <w:rPr>
                <w:rFonts w:hint="eastAsia"/>
                <w:b/>
                <w:lang w:eastAsia="zh-CN"/>
              </w:rPr>
              <w:t>建议书（</w:t>
            </w:r>
            <w:r w:rsidR="008E19EB">
              <w:rPr>
                <w:b/>
                <w:lang w:eastAsia="zh-CN"/>
              </w:rPr>
              <w:t>A.8</w:t>
            </w:r>
            <w:r w:rsidR="008E19EB">
              <w:rPr>
                <w:rFonts w:hint="eastAsia"/>
                <w:b/>
                <w:lang w:eastAsia="zh-CN"/>
              </w:rPr>
              <w:t>节）的新修正</w:t>
            </w:r>
            <w:r w:rsidR="008E19EB">
              <w:rPr>
                <w:b/>
                <w:lang w:eastAsia="zh-CN"/>
              </w:rPr>
              <w:t>1</w:t>
            </w:r>
            <w:r w:rsidR="008E19EB">
              <w:rPr>
                <w:rFonts w:hint="eastAsia"/>
                <w:b/>
                <w:lang w:eastAsia="zh-CN"/>
              </w:rPr>
              <w:t>草案和</w:t>
            </w:r>
          </w:p>
          <w:p w:rsidR="0063445E" w:rsidRDefault="008E19EB" w:rsidP="008E19EB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 w:rsidRPr="009465DB">
              <w:rPr>
                <w:b/>
                <w:lang w:eastAsia="zh-CN"/>
              </w:rPr>
              <w:t>ITU-T E.212</w:t>
            </w:r>
            <w:r>
              <w:rPr>
                <w:rFonts w:hint="eastAsia"/>
                <w:b/>
                <w:lang w:eastAsia="zh-CN"/>
              </w:rPr>
              <w:t>建议书（修订附件</w:t>
            </w:r>
            <w:r w:rsidR="00943164">
              <w:rPr>
                <w:b/>
                <w:lang w:eastAsia="zh-CN"/>
              </w:rPr>
              <w:t>E</w:t>
            </w:r>
            <w:r>
              <w:rPr>
                <w:rFonts w:hint="eastAsia"/>
                <w:b/>
                <w:lang w:eastAsia="zh-CN"/>
              </w:rPr>
              <w:t>）的新修正</w:t>
            </w:r>
            <w:r>
              <w:rPr>
                <w:b/>
                <w:lang w:eastAsia="zh-CN"/>
              </w:rPr>
              <w:t>3</w:t>
            </w:r>
            <w:r>
              <w:rPr>
                <w:rFonts w:hint="eastAsia"/>
                <w:b/>
                <w:lang w:eastAsia="zh-CN"/>
              </w:rPr>
              <w:t>草案</w:t>
            </w:r>
            <w:r w:rsidR="0063445E">
              <w:rPr>
                <w:rFonts w:hint="eastAsia"/>
                <w:b/>
                <w:lang w:eastAsia="zh-CN"/>
              </w:rPr>
              <w:t>而召开的会议</w:t>
            </w:r>
          </w:p>
          <w:p w:rsidR="0063445E" w:rsidRDefault="00B553D0" w:rsidP="00B553D0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2011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10</w:t>
            </w:r>
            <w:r>
              <w:rPr>
                <w:rFonts w:hint="eastAsia"/>
                <w:b/>
                <w:lang w:eastAsia="zh-CN"/>
              </w:rPr>
              <w:t>日</w:t>
            </w:r>
            <w:r w:rsidR="0063445E">
              <w:rPr>
                <w:rFonts w:hint="eastAsia"/>
                <w:b/>
                <w:lang w:eastAsia="zh-CN"/>
              </w:rPr>
              <w:t>，日内瓦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2" w:name="StartTyping_E"/>
      <w:bookmarkEnd w:id="2"/>
    </w:p>
    <w:p w:rsidR="0063445E" w:rsidRDefault="0063445E" w:rsidP="0063445E">
      <w:pPr>
        <w:rPr>
          <w:lang w:eastAsia="zh-CN"/>
        </w:rPr>
      </w:pPr>
    </w:p>
    <w:p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63445E" w:rsidRDefault="0063445E" w:rsidP="008E19EB">
      <w:pPr>
        <w:jc w:val="both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应第</w:t>
      </w:r>
      <w:r w:rsidR="00B553D0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研究组（</w:t>
      </w:r>
      <w:r w:rsidR="00B553D0">
        <w:rPr>
          <w:rFonts w:ascii="STKaiti" w:eastAsia="STKaiti" w:hAnsi="STKaiti" w:hint="eastAsia"/>
          <w:lang w:eastAsia="zh-CN"/>
        </w:rPr>
        <w:t>业务提供和电信管理的运营问题</w:t>
      </w:r>
      <w:r>
        <w:rPr>
          <w:rFonts w:hint="eastAsia"/>
          <w:lang w:eastAsia="zh-CN"/>
        </w:rPr>
        <w:t>）主席的请求，我荣幸地告知您，该研究组将于</w:t>
      </w:r>
      <w:r w:rsidR="00B553D0"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</w:t>
      </w:r>
      <w:r w:rsidR="00B553D0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 w:rsidR="00B553D0">
        <w:rPr>
          <w:rFonts w:hint="eastAsia"/>
          <w:lang w:eastAsia="zh-CN"/>
        </w:rPr>
        <w:t>1</w:t>
      </w:r>
      <w:r w:rsidR="008E19EB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至</w:t>
      </w:r>
      <w:r w:rsidR="00B553D0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日召开会议，并将采用世界电信标准化全会（</w:t>
      </w:r>
      <w:r>
        <w:rPr>
          <w:rFonts w:hint="eastAsia"/>
          <w:lang w:eastAsia="zh-CN"/>
        </w:rPr>
        <w:t>200</w:t>
      </w:r>
      <w:r w:rsidR="00C916ED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年，</w:t>
      </w:r>
      <w:r w:rsidR="00C916ED">
        <w:rPr>
          <w:rFonts w:hint="eastAsia"/>
          <w:lang w:eastAsia="zh-CN"/>
        </w:rPr>
        <w:t>约翰内斯堡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节规定的程序来批准</w:t>
      </w:r>
      <w:r w:rsidR="00F9383A">
        <w:rPr>
          <w:rFonts w:hint="eastAsia"/>
          <w:lang w:eastAsia="zh-CN"/>
        </w:rPr>
        <w:t>上述</w:t>
      </w:r>
      <w:r w:rsidR="008E19EB">
        <w:rPr>
          <w:rFonts w:hint="eastAsia"/>
          <w:lang w:eastAsia="zh-CN"/>
        </w:rPr>
        <w:t>现行</w:t>
      </w:r>
      <w:r>
        <w:rPr>
          <w:rFonts w:hint="eastAsia"/>
          <w:lang w:eastAsia="zh-CN"/>
        </w:rPr>
        <w:t>建议书</w:t>
      </w:r>
      <w:r w:rsidR="008E19EB">
        <w:rPr>
          <w:rFonts w:hint="eastAsia"/>
          <w:lang w:eastAsia="zh-CN"/>
        </w:rPr>
        <w:t>的新修正</w:t>
      </w:r>
      <w:r w:rsidR="00F9383A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63445E" w:rsidRDefault="0063445E" w:rsidP="008E19EB">
      <w:pPr>
        <w:jc w:val="both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建议批准的</w:t>
      </w:r>
      <w:r>
        <w:rPr>
          <w:rFonts w:hint="eastAsia"/>
          <w:lang w:eastAsia="zh-CN"/>
        </w:rPr>
        <w:t>ITU-T</w:t>
      </w:r>
      <w:r w:rsidR="008E19EB">
        <w:rPr>
          <w:rFonts w:hint="eastAsia"/>
          <w:lang w:eastAsia="zh-CN"/>
        </w:rPr>
        <w:t>案文修订</w:t>
      </w:r>
      <w:r>
        <w:rPr>
          <w:rFonts w:hint="eastAsia"/>
          <w:lang w:eastAsia="zh-CN"/>
        </w:rPr>
        <w:t>草案的</w:t>
      </w:r>
      <w:r w:rsidR="008E19EB">
        <w:rPr>
          <w:rFonts w:hint="eastAsia"/>
          <w:lang w:eastAsia="zh-CN"/>
        </w:rPr>
        <w:t>标题、</w:t>
      </w:r>
      <w:r>
        <w:rPr>
          <w:rFonts w:hint="eastAsia"/>
          <w:lang w:eastAsia="zh-CN"/>
        </w:rPr>
        <w:t>摘要及其</w:t>
      </w:r>
      <w:r w:rsidR="00F9383A">
        <w:rPr>
          <w:rFonts w:hint="eastAsia"/>
          <w:lang w:eastAsia="zh-CN"/>
        </w:rPr>
        <w:t>出处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63445E" w:rsidRDefault="0063445E" w:rsidP="00A228E7">
      <w:pPr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所有了解自己或他人持有的专利可能整体或部分地涉及建议批准的</w:t>
      </w:r>
      <w:r w:rsidR="00A228E7">
        <w:rPr>
          <w:rFonts w:hint="eastAsia"/>
          <w:lang w:eastAsia="zh-CN"/>
        </w:rPr>
        <w:t>案文</w:t>
      </w:r>
      <w:r>
        <w:rPr>
          <w:rFonts w:hint="eastAsia"/>
          <w:lang w:eastAsia="zh-CN"/>
        </w:rPr>
        <w:t>草案内容的国际电联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、部门成员或部门准成员，</w:t>
      </w:r>
      <w:r w:rsidR="00F9383A">
        <w:rPr>
          <w:rFonts w:hint="eastAsia"/>
          <w:lang w:eastAsia="zh-CN"/>
        </w:rPr>
        <w:t>均需</w:t>
      </w:r>
      <w:r>
        <w:rPr>
          <w:rFonts w:hint="eastAsia"/>
          <w:lang w:eastAsia="zh-CN"/>
        </w:rPr>
        <w:t>按照</w:t>
      </w:r>
      <w:r>
        <w:rPr>
          <w:lang w:eastAsia="zh-CN"/>
        </w:rPr>
        <w:t>ITU-T/ITU-R/ISO</w:t>
      </w:r>
      <w:r>
        <w:rPr>
          <w:rFonts w:hint="eastAsia"/>
          <w:lang w:eastAsia="zh-CN"/>
        </w:rPr>
        <w:t>（国际标准化组织）</w:t>
      </w:r>
      <w:r>
        <w:rPr>
          <w:lang w:eastAsia="zh-CN"/>
        </w:rPr>
        <w:t>/IEC</w:t>
      </w:r>
      <w:r>
        <w:rPr>
          <w:rFonts w:hint="eastAsia"/>
          <w:lang w:eastAsia="zh-CN"/>
        </w:rPr>
        <w:t>（</w:t>
      </w:r>
      <w:r w:rsidRPr="0063445E">
        <w:rPr>
          <w:rFonts w:ascii="Arial" w:hAnsi="Arial" w:cs="Arial"/>
          <w:color w:val="000000"/>
          <w:szCs w:val="24"/>
          <w:lang w:eastAsia="zh-CN"/>
        </w:rPr>
        <w:t>国际电工委员会</w:t>
      </w:r>
      <w:r>
        <w:rPr>
          <w:rFonts w:ascii="Arial" w:hAnsi="Arial" w:cs="Arial" w:hint="eastAsia"/>
          <w:color w:val="000000"/>
          <w:sz w:val="20"/>
          <w:lang w:eastAsia="zh-CN"/>
        </w:rPr>
        <w:t>）</w:t>
      </w:r>
      <w:r>
        <w:rPr>
          <w:rFonts w:hint="eastAsia"/>
          <w:lang w:eastAsia="zh-CN"/>
        </w:rPr>
        <w:t>的</w:t>
      </w:r>
      <w:r w:rsidR="00F9383A">
        <w:rPr>
          <w:rFonts w:hint="eastAsia"/>
          <w:lang w:eastAsia="zh-CN"/>
        </w:rPr>
        <w:t>共同</w:t>
      </w:r>
      <w:r>
        <w:rPr>
          <w:rFonts w:hint="eastAsia"/>
          <w:lang w:eastAsia="zh-CN"/>
        </w:rPr>
        <w:t>专利政策，向电信标准化局披露这类信息。</w:t>
      </w:r>
    </w:p>
    <w:p w:rsidR="0063445E" w:rsidRDefault="0063445E" w:rsidP="00537D78">
      <w:pPr>
        <w:tabs>
          <w:tab w:val="clear" w:pos="794"/>
          <w:tab w:val="left" w:pos="540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可</w:t>
      </w:r>
      <w:r w:rsidR="00F9383A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网站（</w:t>
      </w:r>
      <w:hyperlink r:id="rId8" w:history="1">
        <w:r w:rsidRPr="002A7750">
          <w:rPr>
            <w:rStyle w:val="Hyperlink"/>
          </w:rPr>
          <w:t>www.itu.int/ITU-T/ipr/</w:t>
        </w:r>
      </w:hyperlink>
      <w:r>
        <w:rPr>
          <w:rFonts w:hint="eastAsia"/>
          <w:lang w:eastAsia="zh-CN"/>
        </w:rPr>
        <w:t>）</w:t>
      </w:r>
      <w:r w:rsidR="00F9383A">
        <w:rPr>
          <w:rFonts w:hint="eastAsia"/>
          <w:lang w:eastAsia="zh-CN"/>
        </w:rPr>
        <w:t>在网上</w:t>
      </w:r>
      <w:r>
        <w:rPr>
          <w:rFonts w:hint="eastAsia"/>
          <w:lang w:eastAsia="zh-CN"/>
        </w:rPr>
        <w:t>获</w:t>
      </w:r>
      <w:r w:rsidR="00F9383A">
        <w:rPr>
          <w:rFonts w:hint="eastAsia"/>
          <w:lang w:eastAsia="zh-CN"/>
        </w:rPr>
        <w:t>取</w:t>
      </w:r>
      <w:r>
        <w:rPr>
          <w:rFonts w:hint="eastAsia"/>
          <w:lang w:eastAsia="zh-CN"/>
        </w:rPr>
        <w:t>已公布的专利信息。</w:t>
      </w:r>
    </w:p>
    <w:p w:rsidR="0063445E" w:rsidRDefault="0063445E" w:rsidP="00A228E7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考虑到第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节的规定，请您在</w:t>
      </w:r>
      <w:r w:rsidR="00B553D0">
        <w:rPr>
          <w:rFonts w:hint="eastAsia"/>
          <w:b/>
          <w:bCs/>
          <w:lang w:eastAsia="zh-CN"/>
        </w:rPr>
        <w:t>2011</w:t>
      </w:r>
      <w:r>
        <w:rPr>
          <w:rFonts w:hint="eastAsia"/>
          <w:b/>
          <w:bCs/>
          <w:lang w:eastAsia="zh-CN"/>
        </w:rPr>
        <w:t>年</w:t>
      </w:r>
      <w:r w:rsidR="00B553D0">
        <w:rPr>
          <w:rFonts w:hint="eastAsia"/>
          <w:b/>
          <w:bCs/>
          <w:lang w:eastAsia="zh-CN"/>
        </w:rPr>
        <w:t>5</w:t>
      </w:r>
      <w:r>
        <w:rPr>
          <w:rFonts w:hint="eastAsia"/>
          <w:b/>
          <w:bCs/>
          <w:lang w:eastAsia="zh-CN"/>
        </w:rPr>
        <w:t>月</w:t>
      </w:r>
      <w:r w:rsidR="00B553D0">
        <w:rPr>
          <w:rFonts w:hint="eastAsia"/>
          <w:b/>
          <w:bCs/>
          <w:lang w:eastAsia="zh-CN"/>
        </w:rPr>
        <w:t>22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</w:t>
      </w:r>
      <w:r w:rsidR="00A228E7">
        <w:rPr>
          <w:rFonts w:hint="eastAsia"/>
          <w:lang w:eastAsia="zh-CN"/>
        </w:rPr>
        <w:t>之前</w:t>
      </w:r>
      <w:r>
        <w:rPr>
          <w:rFonts w:hint="eastAsia"/>
          <w:lang w:eastAsia="zh-CN"/>
        </w:rPr>
        <w:t>告知我，贵主管部门是否同意授权第</w:t>
      </w:r>
      <w:r w:rsidR="00B553D0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研究组在该研究组会议上审议并批准上述</w:t>
      </w:r>
      <w:r w:rsidR="00A228E7">
        <w:rPr>
          <w:rFonts w:hint="eastAsia"/>
          <w:lang w:eastAsia="zh-CN"/>
        </w:rPr>
        <w:t>新修正</w:t>
      </w:r>
      <w:r w:rsidR="005C26FD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63445E" w:rsidRDefault="0063445E" w:rsidP="00A228E7">
      <w:pPr>
        <w:ind w:firstLine="490"/>
        <w:jc w:val="both"/>
        <w:rPr>
          <w:lang w:eastAsia="zh-CN"/>
        </w:rPr>
      </w:pPr>
      <w:r>
        <w:rPr>
          <w:rFonts w:hint="eastAsia"/>
          <w:lang w:eastAsia="zh-CN"/>
        </w:rPr>
        <w:t>如有</w:t>
      </w:r>
      <w:r w:rsidR="00C916ED">
        <w:rPr>
          <w:rFonts w:hint="eastAsia"/>
          <w:lang w:eastAsia="zh-CN"/>
        </w:rPr>
        <w:t>成员国</w:t>
      </w:r>
      <w:r w:rsidR="00F9383A">
        <w:rPr>
          <w:rFonts w:hint="eastAsia"/>
          <w:lang w:eastAsia="zh-CN"/>
        </w:rPr>
        <w:t>认为不应进入审议批准程序，</w:t>
      </w:r>
      <w:r>
        <w:rPr>
          <w:rFonts w:hint="eastAsia"/>
          <w:lang w:eastAsia="zh-CN"/>
        </w:rPr>
        <w:t>应阐明其反对原因并提出可能的修改意见，以推动对</w:t>
      </w:r>
      <w:r w:rsidR="00A228E7">
        <w:rPr>
          <w:rFonts w:hint="eastAsia"/>
          <w:lang w:eastAsia="zh-CN"/>
        </w:rPr>
        <w:t>新修正</w:t>
      </w:r>
      <w:r>
        <w:rPr>
          <w:rFonts w:hint="eastAsia"/>
          <w:lang w:eastAsia="zh-CN"/>
        </w:rPr>
        <w:t>草案</w:t>
      </w:r>
      <w:r w:rsidR="00A228E7">
        <w:rPr>
          <w:rFonts w:hint="eastAsia"/>
          <w:lang w:eastAsia="zh-CN"/>
        </w:rPr>
        <w:t>进一步审议和</w:t>
      </w:r>
      <w:r>
        <w:rPr>
          <w:rFonts w:hint="eastAsia"/>
          <w:lang w:eastAsia="zh-CN"/>
        </w:rPr>
        <w:t>批准。</w:t>
      </w:r>
    </w:p>
    <w:p w:rsidR="00CD371D" w:rsidRDefault="00CD371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3445E" w:rsidRDefault="0063445E" w:rsidP="00A228E7">
      <w:pPr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如果</w:t>
      </w:r>
      <w:r>
        <w:rPr>
          <w:rFonts w:hint="eastAsia"/>
          <w:lang w:eastAsia="zh-CN"/>
        </w:rPr>
        <w:t>70</w:t>
      </w:r>
      <w:r>
        <w:rPr>
          <w:rFonts w:hint="eastAsia"/>
          <w:lang w:eastAsia="zh-CN"/>
        </w:rPr>
        <w:t>％以上的</w:t>
      </w:r>
      <w:r w:rsidR="00C916ED">
        <w:rPr>
          <w:rFonts w:hint="eastAsia"/>
          <w:lang w:eastAsia="zh-CN"/>
        </w:rPr>
        <w:t>成员国</w:t>
      </w:r>
      <w:r w:rsidR="00A228E7">
        <w:rPr>
          <w:rFonts w:hint="eastAsia"/>
          <w:lang w:eastAsia="zh-CN"/>
        </w:rPr>
        <w:t>在回复中支持在</w:t>
      </w:r>
      <w:r>
        <w:rPr>
          <w:rFonts w:hint="eastAsia"/>
          <w:lang w:eastAsia="zh-CN"/>
        </w:rPr>
        <w:t>研究组会议上审议并批准上述</w:t>
      </w:r>
      <w:r w:rsidR="00A228E7">
        <w:rPr>
          <w:rFonts w:hint="eastAsia"/>
          <w:lang w:eastAsia="zh-CN"/>
        </w:rPr>
        <w:t>现行</w:t>
      </w:r>
      <w:r>
        <w:rPr>
          <w:rFonts w:hint="eastAsia"/>
          <w:lang w:eastAsia="zh-CN"/>
        </w:rPr>
        <w:t>建议书</w:t>
      </w:r>
      <w:r w:rsidR="00A228E7">
        <w:rPr>
          <w:rFonts w:hint="eastAsia"/>
          <w:lang w:eastAsia="zh-CN"/>
        </w:rPr>
        <w:t>的新修正</w:t>
      </w:r>
      <w:r>
        <w:rPr>
          <w:rFonts w:hint="eastAsia"/>
          <w:lang w:eastAsia="zh-CN"/>
        </w:rPr>
        <w:t>草案，则将</w:t>
      </w:r>
      <w:r w:rsidR="00F9383A">
        <w:rPr>
          <w:rFonts w:hint="eastAsia"/>
          <w:lang w:eastAsia="zh-CN"/>
        </w:rPr>
        <w:t>于</w:t>
      </w:r>
      <w:r w:rsidR="00B553D0">
        <w:rPr>
          <w:rFonts w:hint="eastAsia"/>
          <w:b/>
          <w:lang w:eastAsia="zh-CN"/>
        </w:rPr>
        <w:t>2011</w:t>
      </w:r>
      <w:r w:rsidRPr="00F9383A">
        <w:rPr>
          <w:rFonts w:hint="eastAsia"/>
          <w:b/>
          <w:lang w:eastAsia="zh-CN"/>
        </w:rPr>
        <w:t>年</w:t>
      </w:r>
      <w:r w:rsidR="00B553D0">
        <w:rPr>
          <w:rFonts w:hint="eastAsia"/>
          <w:b/>
          <w:lang w:eastAsia="zh-CN"/>
        </w:rPr>
        <w:t>6</w:t>
      </w:r>
      <w:r w:rsidRPr="00F9383A">
        <w:rPr>
          <w:rFonts w:hint="eastAsia"/>
          <w:b/>
          <w:lang w:eastAsia="zh-CN"/>
        </w:rPr>
        <w:t>月</w:t>
      </w:r>
      <w:r w:rsidR="00B553D0">
        <w:rPr>
          <w:rFonts w:hint="eastAsia"/>
          <w:b/>
          <w:lang w:eastAsia="zh-CN"/>
        </w:rPr>
        <w:t>10</w:t>
      </w:r>
      <w:r w:rsidRPr="00F9383A">
        <w:rPr>
          <w:rFonts w:hint="eastAsia"/>
          <w:b/>
          <w:lang w:eastAsia="zh-CN"/>
        </w:rPr>
        <w:t>日</w:t>
      </w:r>
      <w:r>
        <w:rPr>
          <w:rFonts w:hint="eastAsia"/>
          <w:lang w:eastAsia="zh-CN"/>
        </w:rPr>
        <w:t>召开一次</w:t>
      </w:r>
      <w:r w:rsidR="00F9383A">
        <w:rPr>
          <w:rFonts w:hint="eastAsia"/>
          <w:lang w:eastAsia="zh-CN"/>
        </w:rPr>
        <w:t>全体会议，实施</w:t>
      </w:r>
      <w:r>
        <w:rPr>
          <w:rFonts w:hint="eastAsia"/>
          <w:lang w:eastAsia="zh-CN"/>
        </w:rPr>
        <w:t>批准程序。</w:t>
      </w:r>
    </w:p>
    <w:p w:rsidR="0063445E" w:rsidRDefault="0063445E" w:rsidP="00537D78">
      <w:pPr>
        <w:tabs>
          <w:tab w:val="clear" w:pos="794"/>
          <w:tab w:val="left" w:pos="540"/>
        </w:tabs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为此，我邀请贵主管部门派出一名代表参加会议。请</w:t>
      </w:r>
      <w:r>
        <w:rPr>
          <w:rFonts w:hint="eastAsia"/>
          <w:b/>
          <w:bCs/>
          <w:lang w:eastAsia="zh-CN"/>
        </w:rPr>
        <w:t>国际电联</w:t>
      </w:r>
      <w:r w:rsidR="00C916ED">
        <w:rPr>
          <w:rFonts w:hint="eastAsia"/>
          <w:b/>
          <w:bCs/>
          <w:lang w:eastAsia="zh-CN"/>
        </w:rPr>
        <w:t>成员国</w:t>
      </w:r>
      <w:r>
        <w:rPr>
          <w:rFonts w:hint="eastAsia"/>
          <w:b/>
          <w:bCs/>
          <w:lang w:eastAsia="zh-CN"/>
        </w:rPr>
        <w:t>主管部门</w:t>
      </w:r>
      <w:r>
        <w:rPr>
          <w:rFonts w:hint="eastAsia"/>
          <w:lang w:eastAsia="zh-CN"/>
        </w:rPr>
        <w:t>提供其代表团团长的姓名。如果贵主管部门希望由一家经认可的运营机构、一个科学或工业组织或处理电信问题的另一实体作为代表参加会议，则应按照国际电联《公约》第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239</w:t>
      </w:r>
      <w:r>
        <w:rPr>
          <w:rFonts w:hint="eastAsia"/>
          <w:lang w:eastAsia="zh-CN"/>
        </w:rPr>
        <w:t>款的规定</w:t>
      </w:r>
      <w:r w:rsidR="00F9383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将有关情况适时</w:t>
      </w:r>
      <w:r w:rsidR="00F9383A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主任</w:t>
      </w:r>
      <w:r w:rsidR="00F9383A">
        <w:rPr>
          <w:rFonts w:hint="eastAsia"/>
          <w:lang w:eastAsia="zh-CN"/>
        </w:rPr>
        <w:t>通报</w:t>
      </w:r>
      <w:r>
        <w:rPr>
          <w:rFonts w:hint="eastAsia"/>
          <w:lang w:eastAsia="zh-CN"/>
        </w:rPr>
        <w:t>。</w:t>
      </w:r>
    </w:p>
    <w:p w:rsidR="0063445E" w:rsidRDefault="0063445E" w:rsidP="00B553D0">
      <w:pPr>
        <w:jc w:val="both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lang w:eastAsia="zh-CN"/>
        </w:rPr>
        <w:tab/>
      </w:r>
      <w:r w:rsidR="00A228E7">
        <w:rPr>
          <w:rFonts w:hint="eastAsia"/>
          <w:lang w:eastAsia="zh-CN"/>
        </w:rPr>
        <w:t>有关</w:t>
      </w:r>
      <w:r w:rsidR="00A228E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研究组会议的议程</w:t>
      </w:r>
      <w:r w:rsidR="00303A2A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所有相关信息将在第</w:t>
      </w:r>
      <w:r w:rsidR="00B553D0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/</w:t>
      </w:r>
      <w:r w:rsidR="00B553D0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号集体函中提供。</w:t>
      </w:r>
    </w:p>
    <w:p w:rsidR="0063445E" w:rsidRDefault="0063445E" w:rsidP="00A228E7">
      <w:pPr>
        <w:jc w:val="both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ab/>
      </w:r>
      <w:r w:rsidR="00F9383A">
        <w:rPr>
          <w:rFonts w:hint="eastAsia"/>
          <w:lang w:eastAsia="zh-CN"/>
        </w:rPr>
        <w:t>会后</w:t>
      </w:r>
      <w:r>
        <w:rPr>
          <w:rFonts w:hint="eastAsia"/>
          <w:lang w:eastAsia="zh-CN"/>
        </w:rPr>
        <w:t>电信标准化局主任将以通函的形式通报就</w:t>
      </w:r>
      <w:r w:rsidR="00A228E7">
        <w:rPr>
          <w:rFonts w:hint="eastAsia"/>
          <w:lang w:eastAsia="zh-CN"/>
        </w:rPr>
        <w:t>这些案文做</w:t>
      </w:r>
      <w:r>
        <w:rPr>
          <w:rFonts w:hint="eastAsia"/>
          <w:lang w:eastAsia="zh-CN"/>
        </w:rPr>
        <w:t>出的决定。此信息还将在《</w:t>
      </w:r>
      <w:r w:rsidR="00F9383A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操作公报》中公布。</w:t>
      </w:r>
    </w:p>
    <w:p w:rsidR="0063445E" w:rsidRPr="004663B4" w:rsidRDefault="0063445E" w:rsidP="0063445E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63445E" w:rsidRDefault="00284869" w:rsidP="00284869">
      <w:pPr>
        <w:spacing w:before="170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 xml:space="preserve">  </w:t>
      </w:r>
      <w:r w:rsidR="0063445E">
        <w:rPr>
          <w:rFonts w:hint="eastAsia"/>
          <w:lang w:eastAsia="zh-CN"/>
        </w:rPr>
        <w:t>马尔科姆</w:t>
      </w:r>
      <w:r w:rsidR="0063445E" w:rsidRPr="00B54FD5">
        <w:rPr>
          <w:sz w:val="20"/>
          <w:lang w:eastAsia="zh-CN"/>
        </w:rPr>
        <w:t>•</w:t>
      </w:r>
      <w:r w:rsidR="0063445E">
        <w:rPr>
          <w:rFonts w:hint="eastAsia"/>
          <w:lang w:eastAsia="zh-CN"/>
        </w:rPr>
        <w:t>琼森</w:t>
      </w:r>
    </w:p>
    <w:p w:rsidR="00284869" w:rsidRDefault="00284869" w:rsidP="00284869">
      <w:pPr>
        <w:spacing w:before="1701"/>
        <w:rPr>
          <w:lang w:eastAsia="zh-CN"/>
        </w:rPr>
      </w:pPr>
    </w:p>
    <w:p w:rsidR="0063445E" w:rsidRDefault="0063445E" w:rsidP="0063445E">
      <w:pPr>
        <w:spacing w:before="720"/>
        <w:rPr>
          <w:lang w:eastAsia="zh-CN"/>
        </w:rPr>
      </w:pPr>
    </w:p>
    <w:p w:rsidR="0063445E" w:rsidRPr="000D53C5" w:rsidRDefault="0063445E" w:rsidP="0063445E">
      <w:pPr>
        <w:spacing w:before="720"/>
        <w:rPr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 w:rsidR="000011DB" w:rsidRPr="000D53C5">
        <w:rPr>
          <w:rFonts w:hint="eastAsia"/>
          <w:lang w:eastAsia="zh-CN"/>
        </w:rPr>
        <w:t>1</w:t>
      </w:r>
      <w:r w:rsidR="000D53C5" w:rsidRPr="000D53C5">
        <w:rPr>
          <w:rFonts w:hint="eastAsia"/>
          <w:lang w:eastAsia="zh-CN"/>
        </w:rPr>
        <w:t>件</w:t>
      </w:r>
    </w:p>
    <w:p w:rsidR="00B553D0" w:rsidRDefault="00B553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B553D0" w:rsidRDefault="000D53C5" w:rsidP="000D53C5">
      <w:pPr>
        <w:jc w:val="center"/>
        <w:rPr>
          <w:lang w:eastAsia="zh-CN"/>
        </w:rPr>
      </w:pPr>
      <w:r>
        <w:rPr>
          <w:rFonts w:hint="eastAsia"/>
          <w:lang w:eastAsia="zh-CN"/>
        </w:rPr>
        <w:lastRenderedPageBreak/>
        <w:t>（电信标准化局第</w:t>
      </w:r>
      <w:r>
        <w:rPr>
          <w:lang w:eastAsia="zh-CN"/>
        </w:rPr>
        <w:t>163</w:t>
      </w:r>
      <w:r>
        <w:rPr>
          <w:rFonts w:hint="eastAsia"/>
          <w:lang w:eastAsia="zh-CN"/>
        </w:rPr>
        <w:t>号通函）</w:t>
      </w:r>
      <w:r w:rsidR="00B553D0">
        <w:rPr>
          <w:lang w:eastAsia="zh-CN"/>
        </w:rPr>
        <w:br/>
      </w:r>
      <w:r>
        <w:rPr>
          <w:rFonts w:hint="eastAsia"/>
          <w:lang w:eastAsia="zh-CN"/>
        </w:rPr>
        <w:t>附件</w:t>
      </w:r>
      <w:r>
        <w:rPr>
          <w:lang w:eastAsia="zh-CN"/>
        </w:rPr>
        <w:t xml:space="preserve"> 1</w:t>
      </w:r>
    </w:p>
    <w:p w:rsidR="00B553D0" w:rsidRPr="00BA4747" w:rsidRDefault="00B553D0" w:rsidP="00C12B20">
      <w:pPr>
        <w:pStyle w:val="Rectitle"/>
        <w:rPr>
          <w:i/>
          <w:lang w:eastAsia="zh-CN"/>
        </w:rPr>
      </w:pPr>
      <w:r w:rsidRPr="003B4642">
        <w:rPr>
          <w:rFonts w:eastAsia="STKaiti" w:hint="eastAsia"/>
          <w:lang w:eastAsia="zh-CN"/>
        </w:rPr>
        <w:t>案文摘要与</w:t>
      </w:r>
      <w:r>
        <w:rPr>
          <w:rFonts w:eastAsia="STKaiti" w:hint="eastAsia"/>
          <w:lang w:eastAsia="zh-CN"/>
        </w:rPr>
        <w:t>出处</w:t>
      </w:r>
    </w:p>
    <w:p w:rsidR="00B553D0" w:rsidRDefault="00B553D0" w:rsidP="00B553D0">
      <w:pPr>
        <w:rPr>
          <w:lang w:eastAsia="zh-CN"/>
        </w:rPr>
      </w:pPr>
    </w:p>
    <w:p w:rsidR="00B553D0" w:rsidRPr="00BA4747" w:rsidRDefault="0046203A" w:rsidP="00B553D0">
      <w:pPr>
        <w:rPr>
          <w:b/>
          <w:bCs/>
          <w:i/>
          <w:iCs/>
          <w:lang w:eastAsia="zh-CN"/>
        </w:rPr>
      </w:pPr>
      <w:r w:rsidRPr="0046203A">
        <w:rPr>
          <w:rFonts w:ascii="STKaiti" w:eastAsia="STKaiti" w:hAnsi="STKaiti" w:hint="eastAsia"/>
          <w:b/>
          <w:bCs/>
          <w:lang w:eastAsia="zh-CN"/>
        </w:rPr>
        <w:t>注</w:t>
      </w:r>
      <w:r w:rsidR="00B553D0" w:rsidRPr="0046203A">
        <w:rPr>
          <w:rFonts w:ascii="STKaiti" w:eastAsia="STKaiti" w:hAnsi="STKaiti"/>
          <w:b/>
          <w:bCs/>
          <w:lang w:eastAsia="zh-CN"/>
        </w:rPr>
        <w:t>:</w:t>
      </w:r>
      <w:r w:rsidR="00B553D0">
        <w:rPr>
          <w:b/>
          <w:bCs/>
          <w:i/>
          <w:iCs/>
          <w:lang w:eastAsia="zh-CN"/>
        </w:rPr>
        <w:t xml:space="preserve"> </w:t>
      </w:r>
      <w:r w:rsidR="00B553D0" w:rsidRPr="003B4642">
        <w:rPr>
          <w:rFonts w:ascii="STKaiti" w:eastAsia="STKaiti" w:hAnsi="STKaiti" w:hint="eastAsia"/>
          <w:b/>
          <w:bCs/>
          <w:iCs/>
          <w:lang w:eastAsia="zh-CN"/>
        </w:rPr>
        <w:t>全文见</w:t>
      </w:r>
      <w:r w:rsidR="00B553D0" w:rsidRPr="00B553D0">
        <w:rPr>
          <w:b/>
          <w:bCs/>
          <w:lang w:eastAsia="zh-CN"/>
        </w:rPr>
        <w:t>COM 2-R 13</w:t>
      </w:r>
      <w:r w:rsidR="00B553D0" w:rsidRPr="003B4642">
        <w:rPr>
          <w:rFonts w:ascii="STKaiti" w:eastAsia="STKaiti" w:hAnsi="STKaiti" w:hint="eastAsia"/>
          <w:b/>
          <w:bCs/>
          <w:iCs/>
          <w:lang w:eastAsia="zh-CN"/>
        </w:rPr>
        <w:t>号报告。</w:t>
      </w:r>
    </w:p>
    <w:p w:rsidR="00B553D0" w:rsidRPr="00C12B20" w:rsidRDefault="00B553D0" w:rsidP="00C12B20">
      <w:pPr>
        <w:pStyle w:val="Heading1"/>
        <w:rPr>
          <w:rFonts w:asciiTheme="majorBidi" w:hAnsiTheme="majorBidi"/>
          <w:color w:val="auto"/>
          <w:lang w:val="en-US" w:eastAsia="zh-CN"/>
        </w:rPr>
      </w:pPr>
      <w:r w:rsidRPr="00C12B20">
        <w:rPr>
          <w:rFonts w:asciiTheme="majorBidi" w:hAnsiTheme="majorBidi"/>
          <w:color w:val="auto"/>
          <w:lang w:val="en-US" w:eastAsia="zh-CN"/>
        </w:rPr>
        <w:t>1</w:t>
      </w:r>
      <w:r w:rsidRPr="00C12B20">
        <w:rPr>
          <w:rFonts w:asciiTheme="majorBidi" w:hAnsiTheme="majorBidi"/>
          <w:color w:val="auto"/>
          <w:lang w:val="en-US" w:eastAsia="zh-CN"/>
        </w:rPr>
        <w:tab/>
        <w:t>ITU-T E.101</w:t>
      </w:r>
      <w:r w:rsidR="00C64B24" w:rsidRPr="00C12B20">
        <w:rPr>
          <w:rFonts w:asciiTheme="majorBidi"/>
          <w:color w:val="auto"/>
          <w:lang w:val="en-US" w:eastAsia="zh-CN"/>
        </w:rPr>
        <w:t>建议书修正</w:t>
      </w:r>
      <w:r w:rsidR="00C64B24" w:rsidRPr="00C12B20">
        <w:rPr>
          <w:rFonts w:asciiTheme="majorBidi" w:hAnsiTheme="majorBidi"/>
          <w:color w:val="auto"/>
          <w:lang w:val="en-US" w:eastAsia="zh-CN"/>
        </w:rPr>
        <w:t>1</w:t>
      </w:r>
      <w:r w:rsidR="00C64B24" w:rsidRPr="00C12B20">
        <w:rPr>
          <w:rFonts w:asciiTheme="majorBidi"/>
          <w:color w:val="auto"/>
          <w:lang w:val="en-US" w:eastAsia="zh-CN"/>
        </w:rPr>
        <w:t>草案（新）</w:t>
      </w:r>
    </w:p>
    <w:p w:rsidR="00B553D0" w:rsidRPr="00E10FA6" w:rsidRDefault="00C64B24" w:rsidP="001342D4">
      <w:pPr>
        <w:pStyle w:val="Rectitle"/>
        <w:rPr>
          <w:rFonts w:asciiTheme="majorBidi" w:eastAsia="SimSun" w:hAnsiTheme="majorBidi" w:cstheme="majorBidi"/>
          <w:b w:val="0"/>
          <w:bCs/>
          <w:caps/>
          <w:sz w:val="24"/>
          <w:szCs w:val="24"/>
          <w:lang w:eastAsia="zh-CN"/>
        </w:rPr>
      </w:pPr>
      <w:bookmarkStart w:id="3" w:name="OLE_LINK9"/>
      <w:bookmarkStart w:id="4" w:name="OLE_LINK10"/>
      <w:r w:rsidRPr="00E10FA6">
        <w:rPr>
          <w:rFonts w:asciiTheme="majorBidi" w:eastAsia="SimSun" w:hAnsiTheme="majorBidi" w:cstheme="majorBidi"/>
          <w:b w:val="0"/>
          <w:bCs/>
          <w:sz w:val="24"/>
          <w:szCs w:val="24"/>
          <w:lang w:eastAsia="zh-CN"/>
        </w:rPr>
        <w:t>E</w:t>
      </w:r>
      <w:r w:rsidRPr="00E10FA6">
        <w:rPr>
          <w:rFonts w:asciiTheme="majorBidi" w:eastAsia="SimSun" w:hAnsi="SimSun" w:cstheme="majorBidi"/>
          <w:b w:val="0"/>
          <w:bCs/>
          <w:sz w:val="24"/>
          <w:szCs w:val="24"/>
          <w:lang w:eastAsia="zh-CN"/>
        </w:rPr>
        <w:t>系列建议书中用于公众电信业务和网络的标识符</w:t>
      </w:r>
      <w:r w:rsidR="001342D4">
        <w:rPr>
          <w:rFonts w:asciiTheme="majorBidi" w:eastAsia="SimSun" w:hAnsi="SimSun" w:cstheme="majorBidi" w:hint="eastAsia"/>
          <w:b w:val="0"/>
          <w:bCs/>
          <w:sz w:val="24"/>
          <w:szCs w:val="24"/>
          <w:lang w:eastAsia="zh-CN"/>
        </w:rPr>
        <w:br/>
      </w:r>
      <w:r w:rsidRPr="00E10FA6">
        <w:rPr>
          <w:rFonts w:asciiTheme="majorBidi" w:eastAsia="SimSun" w:hAnsi="SimSun" w:cstheme="majorBidi"/>
          <w:b w:val="0"/>
          <w:bCs/>
          <w:sz w:val="24"/>
          <w:szCs w:val="24"/>
          <w:lang w:eastAsia="zh-CN"/>
        </w:rPr>
        <w:t>（名称、号码、地址和其它标识符）</w:t>
      </w:r>
      <w:r w:rsidR="001342D4">
        <w:rPr>
          <w:rFonts w:asciiTheme="majorBidi" w:eastAsia="SimSun" w:hAnsi="SimSun" w:cstheme="majorBidi" w:hint="eastAsia"/>
          <w:b w:val="0"/>
          <w:bCs/>
          <w:sz w:val="24"/>
          <w:szCs w:val="24"/>
          <w:lang w:eastAsia="zh-CN"/>
        </w:rPr>
        <w:br/>
      </w:r>
      <w:r w:rsidRPr="00E10FA6">
        <w:rPr>
          <w:rFonts w:asciiTheme="majorBidi" w:eastAsia="SimSun" w:hAnsi="SimSun" w:cstheme="majorBidi"/>
          <w:b w:val="0"/>
          <w:bCs/>
          <w:sz w:val="24"/>
          <w:szCs w:val="24"/>
          <w:lang w:eastAsia="zh-CN"/>
        </w:rPr>
        <w:t>的术语定义</w:t>
      </w:r>
      <w:bookmarkEnd w:id="3"/>
      <w:bookmarkEnd w:id="4"/>
    </w:p>
    <w:p w:rsidR="00B553D0" w:rsidRDefault="00C64B24" w:rsidP="00B553D0">
      <w:pPr>
        <w:pStyle w:val="Figure"/>
        <w:spacing w:before="120" w:after="0"/>
        <w:rPr>
          <w:b/>
          <w:bCs/>
          <w:lang w:eastAsia="zh-CN"/>
        </w:rPr>
      </w:pPr>
      <w:r>
        <w:rPr>
          <w:rFonts w:eastAsia="SimSun" w:hint="eastAsia"/>
          <w:b/>
          <w:bCs/>
          <w:lang w:eastAsia="zh-CN"/>
        </w:rPr>
        <w:t>附录</w:t>
      </w:r>
      <w:r w:rsidR="001342D4">
        <w:rPr>
          <w:rFonts w:eastAsia="SimSun" w:hint="eastAsia"/>
          <w:b/>
          <w:bCs/>
          <w:lang w:eastAsia="zh-CN"/>
        </w:rPr>
        <w:t xml:space="preserve"> </w:t>
      </w:r>
      <w:r w:rsidR="00B553D0">
        <w:rPr>
          <w:b/>
          <w:bCs/>
          <w:lang w:eastAsia="zh-CN"/>
        </w:rPr>
        <w:t>I</w:t>
      </w:r>
    </w:p>
    <w:p w:rsidR="00B553D0" w:rsidRPr="00C64B24" w:rsidRDefault="00C64B24" w:rsidP="00B553D0">
      <w:pPr>
        <w:jc w:val="center"/>
        <w:rPr>
          <w:b/>
          <w:bCs/>
          <w:lang w:eastAsia="zh-CN"/>
        </w:rPr>
      </w:pPr>
      <w:r w:rsidRPr="00C64B24">
        <w:rPr>
          <w:rFonts w:hint="eastAsia"/>
          <w:b/>
          <w:bCs/>
          <w:lang w:eastAsia="zh-CN"/>
        </w:rPr>
        <w:t>按字母顺序排列的条目列表</w:t>
      </w:r>
      <w:r w:rsidR="001C1FFE">
        <w:rPr>
          <w:rFonts w:hint="eastAsia"/>
          <w:b/>
          <w:bCs/>
          <w:lang w:eastAsia="zh-CN"/>
        </w:rPr>
        <w:t xml:space="preserve"> </w:t>
      </w:r>
    </w:p>
    <w:p w:rsidR="00B553D0" w:rsidRPr="00C64B24" w:rsidRDefault="00C64B24" w:rsidP="00B553D0">
      <w:pPr>
        <w:pStyle w:val="Headingb"/>
        <w:spacing w:before="480"/>
        <w:rPr>
          <w:rFonts w:eastAsia="SimSun"/>
          <w:lang w:val="en-US" w:eastAsia="zh-CN"/>
        </w:rPr>
      </w:pPr>
      <w:bookmarkStart w:id="5" w:name="isume"/>
      <w:r>
        <w:rPr>
          <w:rFonts w:eastAsia="SimSun" w:hint="eastAsia"/>
          <w:lang w:val="en-US" w:eastAsia="zh-CN"/>
        </w:rPr>
        <w:t>摘要</w:t>
      </w:r>
    </w:p>
    <w:bookmarkEnd w:id="5"/>
    <w:p w:rsidR="00B553D0" w:rsidRPr="000011DB" w:rsidRDefault="000011DB" w:rsidP="000011DB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 w:rsidRPr="000011DB">
        <w:rPr>
          <w:rFonts w:hint="eastAsia"/>
          <w:lang w:eastAsia="zh-CN"/>
        </w:rPr>
        <w:t>按字母顺序排列的条目列表。</w:t>
      </w:r>
    </w:p>
    <w:p w:rsidR="00B553D0" w:rsidRPr="00C12B20" w:rsidRDefault="00B553D0" w:rsidP="00C12B20">
      <w:pPr>
        <w:pStyle w:val="Heading1"/>
        <w:rPr>
          <w:rFonts w:asciiTheme="majorBidi" w:hAnsiTheme="majorBidi"/>
          <w:color w:val="auto"/>
          <w:lang w:val="en-US" w:eastAsia="zh-CN"/>
        </w:rPr>
      </w:pPr>
      <w:r w:rsidRPr="00C12B20">
        <w:rPr>
          <w:rFonts w:asciiTheme="majorBidi" w:hAnsiTheme="majorBidi"/>
          <w:color w:val="auto"/>
          <w:lang w:val="en-US" w:eastAsia="zh-CN"/>
        </w:rPr>
        <w:t>2</w:t>
      </w:r>
      <w:r w:rsidRPr="00C12B20">
        <w:rPr>
          <w:rFonts w:asciiTheme="majorBidi" w:hAnsiTheme="majorBidi"/>
          <w:color w:val="auto"/>
          <w:lang w:val="en-US" w:eastAsia="zh-CN"/>
        </w:rPr>
        <w:tab/>
        <w:t>ITU-T E.164</w:t>
      </w:r>
      <w:r w:rsidR="00C64B24" w:rsidRPr="00C12B20">
        <w:rPr>
          <w:rFonts w:asciiTheme="majorBidi"/>
          <w:color w:val="auto"/>
          <w:lang w:eastAsia="zh-CN"/>
        </w:rPr>
        <w:t>建议书修正</w:t>
      </w:r>
      <w:r w:rsidR="00C64B24" w:rsidRPr="00C12B20">
        <w:rPr>
          <w:rFonts w:asciiTheme="majorBidi" w:hAnsiTheme="majorBidi"/>
          <w:color w:val="auto"/>
          <w:lang w:val="fr-FR" w:eastAsia="zh-CN"/>
        </w:rPr>
        <w:t>1</w:t>
      </w:r>
      <w:r w:rsidR="00C64B24" w:rsidRPr="00C12B20">
        <w:rPr>
          <w:rFonts w:asciiTheme="majorBidi"/>
          <w:color w:val="auto"/>
          <w:lang w:eastAsia="zh-CN"/>
        </w:rPr>
        <w:t>草案</w:t>
      </w:r>
      <w:r w:rsidR="00C64B24" w:rsidRPr="00C12B20">
        <w:rPr>
          <w:rFonts w:asciiTheme="majorBidi"/>
          <w:color w:val="auto"/>
          <w:lang w:val="en-US" w:eastAsia="zh-CN"/>
        </w:rPr>
        <w:t>（新）</w:t>
      </w:r>
    </w:p>
    <w:p w:rsidR="00B553D0" w:rsidRPr="00E10FA6" w:rsidRDefault="00C64B24" w:rsidP="00B553D0">
      <w:pPr>
        <w:keepNext/>
        <w:keepLines/>
        <w:spacing w:before="360"/>
        <w:jc w:val="center"/>
        <w:rPr>
          <w:caps/>
          <w:szCs w:val="24"/>
          <w:lang w:val="en-US" w:eastAsia="zh-CN"/>
        </w:rPr>
      </w:pPr>
      <w:r w:rsidRPr="00E10FA6">
        <w:rPr>
          <w:rFonts w:hint="eastAsia"/>
          <w:szCs w:val="24"/>
          <w:lang w:val="en-US" w:eastAsia="zh-CN"/>
        </w:rPr>
        <w:t>国际公众电信编号计划</w:t>
      </w:r>
    </w:p>
    <w:p w:rsidR="00B553D0" w:rsidRDefault="00C64B24" w:rsidP="00B553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center"/>
        <w:textAlignment w:val="auto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</w:t>
      </w:r>
      <w:r w:rsidR="00B553D0">
        <w:rPr>
          <w:b/>
          <w:bCs/>
          <w:lang w:eastAsia="zh-CN"/>
        </w:rPr>
        <w:t xml:space="preserve"> A</w:t>
      </w:r>
    </w:p>
    <w:p w:rsidR="00B553D0" w:rsidRPr="00C64B24" w:rsidRDefault="00C64B24" w:rsidP="00B553D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center"/>
        <w:textAlignment w:val="auto"/>
        <w:rPr>
          <w:b/>
          <w:bCs/>
          <w:lang w:eastAsia="zh-CN"/>
        </w:rPr>
      </w:pPr>
      <w:r w:rsidRPr="00C64B24">
        <w:rPr>
          <w:rFonts w:hint="eastAsia"/>
          <w:b/>
          <w:bCs/>
          <w:lang w:eastAsia="zh-CN"/>
        </w:rPr>
        <w:t>国际</w:t>
      </w:r>
      <w:r w:rsidRPr="00C64B24">
        <w:rPr>
          <w:rFonts w:hint="eastAsia"/>
          <w:b/>
          <w:bCs/>
          <w:lang w:eastAsia="zh-CN"/>
        </w:rPr>
        <w:t>E.164</w:t>
      </w:r>
      <w:r w:rsidRPr="00C64B24">
        <w:rPr>
          <w:rFonts w:hint="eastAsia"/>
          <w:b/>
          <w:bCs/>
          <w:lang w:eastAsia="zh-CN"/>
        </w:rPr>
        <w:t>号码结构和功能的</w:t>
      </w:r>
      <w:r w:rsidR="001342D4">
        <w:rPr>
          <w:b/>
          <w:bCs/>
          <w:lang w:eastAsia="zh-CN"/>
        </w:rPr>
        <w:br/>
      </w:r>
      <w:r w:rsidRPr="00C64B24">
        <w:rPr>
          <w:rFonts w:hint="eastAsia"/>
          <w:b/>
          <w:bCs/>
          <w:lang w:eastAsia="zh-CN"/>
        </w:rPr>
        <w:t>解释和说明</w:t>
      </w:r>
    </w:p>
    <w:p w:rsidR="00B553D0" w:rsidRPr="00BF61C4" w:rsidRDefault="0046203A" w:rsidP="00B553D0">
      <w:pPr>
        <w:pStyle w:val="Headingb"/>
        <w:spacing w:before="480"/>
        <w:rPr>
          <w:lang w:eastAsia="zh-CN"/>
        </w:rPr>
      </w:pPr>
      <w:r>
        <w:rPr>
          <w:rFonts w:eastAsia="SimSun" w:hint="eastAsia"/>
          <w:lang w:val="en-US" w:eastAsia="zh-CN"/>
        </w:rPr>
        <w:t>摘要</w:t>
      </w:r>
    </w:p>
    <w:p w:rsidR="00B553D0" w:rsidRPr="00D66F33" w:rsidRDefault="000D53C5" w:rsidP="000D53C5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用</w:t>
      </w:r>
      <w:r w:rsidR="000011DB">
        <w:rPr>
          <w:rFonts w:hint="eastAsia"/>
          <w:lang w:eastAsia="zh-CN"/>
        </w:rPr>
        <w:t>新案文代替</w:t>
      </w:r>
      <w:r>
        <w:rPr>
          <w:rFonts w:hint="eastAsia"/>
          <w:lang w:eastAsia="zh-CN"/>
        </w:rPr>
        <w:t>现行</w:t>
      </w:r>
      <w:r>
        <w:rPr>
          <w:lang w:eastAsia="zh-CN"/>
        </w:rPr>
        <w:t>A.8</w:t>
      </w:r>
      <w:r w:rsidR="000011DB">
        <w:rPr>
          <w:rFonts w:hint="eastAsia"/>
          <w:lang w:eastAsia="zh-CN"/>
        </w:rPr>
        <w:t>节。</w:t>
      </w:r>
    </w:p>
    <w:p w:rsidR="001342D4" w:rsidRDefault="001342D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eastAsiaTheme="majorEastAsia" w:hAnsiTheme="majorBidi" w:cstheme="majorBidi"/>
          <w:b/>
          <w:bCs/>
          <w:sz w:val="28"/>
          <w:szCs w:val="28"/>
          <w:lang w:val="en-US" w:eastAsia="zh-CN"/>
        </w:rPr>
      </w:pPr>
      <w:r>
        <w:rPr>
          <w:rFonts w:asciiTheme="majorBidi" w:hAnsiTheme="majorBidi"/>
          <w:lang w:val="en-US" w:eastAsia="zh-CN"/>
        </w:rPr>
        <w:br w:type="page"/>
      </w:r>
    </w:p>
    <w:p w:rsidR="00B553D0" w:rsidRPr="00C12B20" w:rsidRDefault="00B553D0" w:rsidP="00C12B20">
      <w:pPr>
        <w:pStyle w:val="Heading1"/>
        <w:rPr>
          <w:rFonts w:asciiTheme="majorBidi" w:hAnsiTheme="majorBidi"/>
          <w:color w:val="auto"/>
          <w:lang w:val="en-US" w:eastAsia="zh-CN"/>
        </w:rPr>
      </w:pPr>
      <w:r w:rsidRPr="00C12B20">
        <w:rPr>
          <w:rFonts w:asciiTheme="majorBidi" w:hAnsiTheme="majorBidi"/>
          <w:color w:val="auto"/>
          <w:lang w:val="en-US" w:eastAsia="zh-CN"/>
        </w:rPr>
        <w:lastRenderedPageBreak/>
        <w:t>3</w:t>
      </w:r>
      <w:r w:rsidRPr="00C12B20">
        <w:rPr>
          <w:rFonts w:asciiTheme="majorBidi" w:hAnsiTheme="majorBidi"/>
          <w:color w:val="auto"/>
          <w:lang w:val="en-US" w:eastAsia="zh-CN"/>
        </w:rPr>
        <w:tab/>
        <w:t>ITU-T E.212</w:t>
      </w:r>
      <w:r w:rsidR="00C64B24" w:rsidRPr="00C12B20">
        <w:rPr>
          <w:rFonts w:asciiTheme="majorBidi"/>
          <w:color w:val="auto"/>
          <w:lang w:val="en-US" w:eastAsia="zh-CN"/>
        </w:rPr>
        <w:t>建议书修正</w:t>
      </w:r>
      <w:r w:rsidR="00C64B24" w:rsidRPr="00C12B20">
        <w:rPr>
          <w:rFonts w:asciiTheme="majorBidi" w:hAnsiTheme="majorBidi"/>
          <w:color w:val="auto"/>
          <w:lang w:val="en-US" w:eastAsia="zh-CN"/>
        </w:rPr>
        <w:t>3</w:t>
      </w:r>
      <w:r w:rsidR="00C64B24" w:rsidRPr="00C12B20">
        <w:rPr>
          <w:rFonts w:asciiTheme="majorBidi"/>
          <w:color w:val="auto"/>
          <w:lang w:val="en-US" w:eastAsia="zh-CN"/>
        </w:rPr>
        <w:t>草案（新）</w:t>
      </w:r>
    </w:p>
    <w:p w:rsidR="00B553D0" w:rsidRPr="00E10FA6" w:rsidRDefault="00F80ED0" w:rsidP="000D53C5">
      <w:pPr>
        <w:keepNext/>
        <w:keepLines/>
        <w:spacing w:before="360"/>
        <w:jc w:val="center"/>
        <w:rPr>
          <w:caps/>
          <w:szCs w:val="24"/>
          <w:lang w:eastAsia="zh-CN"/>
        </w:rPr>
      </w:pPr>
      <w:r w:rsidRPr="00E10FA6">
        <w:rPr>
          <w:rFonts w:hint="eastAsia"/>
          <w:szCs w:val="24"/>
          <w:lang w:eastAsia="zh-CN"/>
        </w:rPr>
        <w:t>公众网络和</w:t>
      </w:r>
      <w:r w:rsidR="000D53C5" w:rsidRPr="00E10FA6">
        <w:rPr>
          <w:rFonts w:hint="eastAsia"/>
          <w:szCs w:val="24"/>
          <w:lang w:eastAsia="zh-CN"/>
        </w:rPr>
        <w:t>签约用</w:t>
      </w:r>
      <w:r w:rsidRPr="00E10FA6">
        <w:rPr>
          <w:rFonts w:hint="eastAsia"/>
          <w:szCs w:val="24"/>
          <w:lang w:eastAsia="zh-CN"/>
        </w:rPr>
        <w:t>户的</w:t>
      </w:r>
      <w:r w:rsidR="000D53C5" w:rsidRPr="00E10FA6">
        <w:rPr>
          <w:rFonts w:hint="eastAsia"/>
          <w:szCs w:val="24"/>
          <w:lang w:eastAsia="zh-CN"/>
        </w:rPr>
        <w:t>国际</w:t>
      </w:r>
      <w:r w:rsidRPr="00E10FA6">
        <w:rPr>
          <w:rFonts w:hint="eastAsia"/>
          <w:szCs w:val="24"/>
          <w:lang w:eastAsia="zh-CN"/>
        </w:rPr>
        <w:t>识别计划</w:t>
      </w:r>
    </w:p>
    <w:p w:rsidR="00B553D0" w:rsidRPr="00D117B7" w:rsidRDefault="00C64B24" w:rsidP="00B553D0">
      <w:pPr>
        <w:jc w:val="center"/>
        <w:rPr>
          <w:b/>
          <w:bCs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附件</w:t>
      </w:r>
      <w:r w:rsidR="00B553D0" w:rsidRPr="00D117B7">
        <w:rPr>
          <w:b/>
          <w:bCs/>
          <w:szCs w:val="24"/>
          <w:lang w:eastAsia="zh-CN"/>
        </w:rPr>
        <w:t xml:space="preserve"> E</w:t>
      </w:r>
    </w:p>
    <w:p w:rsidR="00B553D0" w:rsidRPr="00C64B24" w:rsidRDefault="000D53C5" w:rsidP="000D53C5">
      <w:pPr>
        <w:keepNext/>
        <w:keepLines/>
        <w:jc w:val="center"/>
        <w:rPr>
          <w:b/>
          <w:bCs/>
          <w:caps/>
          <w:szCs w:val="24"/>
          <w:lang w:eastAsia="zh-CN"/>
        </w:rPr>
      </w:pPr>
      <w:r w:rsidRPr="00C64B24">
        <w:rPr>
          <w:b/>
          <w:bCs/>
          <w:lang w:eastAsia="zh-CN"/>
        </w:rPr>
        <w:t>MCC+MNC</w:t>
      </w:r>
      <w:r w:rsidR="00C64B24" w:rsidRPr="00C64B24">
        <w:rPr>
          <w:rFonts w:hint="eastAsia"/>
          <w:b/>
          <w:bCs/>
          <w:lang w:eastAsia="zh-CN"/>
        </w:rPr>
        <w:t>在</w:t>
      </w:r>
      <w:r>
        <w:rPr>
          <w:rFonts w:hint="eastAsia"/>
          <w:b/>
          <w:bCs/>
          <w:lang w:eastAsia="zh-CN"/>
        </w:rPr>
        <w:t>已获得电信标准化局主任分配的</w:t>
      </w:r>
      <w:r w:rsidR="00C64B24" w:rsidRPr="00C64B24">
        <w:rPr>
          <w:b/>
          <w:bCs/>
          <w:lang w:eastAsia="zh-CN"/>
        </w:rPr>
        <w:t>MCC</w:t>
      </w:r>
      <w:r w:rsidR="001342D4">
        <w:rPr>
          <w:rFonts w:hint="eastAsia"/>
          <w:b/>
          <w:bCs/>
          <w:lang w:eastAsia="zh-CN"/>
        </w:rPr>
        <w:br/>
      </w:r>
      <w:r w:rsidR="00C64B24" w:rsidRPr="00C64B24">
        <w:rPr>
          <w:rFonts w:hint="eastAsia"/>
          <w:b/>
          <w:bCs/>
          <w:lang w:eastAsia="zh-CN"/>
        </w:rPr>
        <w:t>以外</w:t>
      </w:r>
      <w:r>
        <w:rPr>
          <w:rFonts w:hint="eastAsia"/>
          <w:b/>
          <w:bCs/>
          <w:lang w:eastAsia="zh-CN"/>
        </w:rPr>
        <w:t>的其它</w:t>
      </w:r>
      <w:r w:rsidR="00C64B24" w:rsidRPr="00C64B24">
        <w:rPr>
          <w:rFonts w:hint="eastAsia"/>
          <w:b/>
          <w:bCs/>
          <w:lang w:eastAsia="zh-CN"/>
        </w:rPr>
        <w:t>国家的使用</w:t>
      </w:r>
    </w:p>
    <w:p w:rsidR="00B553D0" w:rsidRPr="00BF61C4" w:rsidRDefault="0046203A" w:rsidP="00B553D0">
      <w:pPr>
        <w:pStyle w:val="Headingb"/>
        <w:spacing w:before="480"/>
        <w:rPr>
          <w:lang w:eastAsia="zh-CN"/>
        </w:rPr>
      </w:pPr>
      <w:r>
        <w:rPr>
          <w:rFonts w:eastAsia="SimSun" w:hint="eastAsia"/>
          <w:lang w:val="en-US" w:eastAsia="zh-CN"/>
        </w:rPr>
        <w:t>摘要</w:t>
      </w:r>
    </w:p>
    <w:p w:rsidR="00B553D0" w:rsidRPr="00D66F33" w:rsidRDefault="000D53C5" w:rsidP="000D53C5">
      <w:pPr>
        <w:overflowPunct/>
        <w:autoSpaceDE/>
        <w:autoSpaceDN/>
        <w:adjustRightInd/>
        <w:ind w:firstLineChars="200" w:firstLine="480"/>
        <w:textAlignment w:val="auto"/>
        <w:rPr>
          <w:lang w:eastAsia="zh-CN"/>
        </w:rPr>
      </w:pPr>
      <w:r>
        <w:rPr>
          <w:rFonts w:hint="eastAsia"/>
          <w:lang w:eastAsia="zh-CN"/>
        </w:rPr>
        <w:t>本附件对</w:t>
      </w:r>
      <w:r w:rsidR="00C64B24" w:rsidRPr="00827EC7">
        <w:rPr>
          <w:lang w:eastAsia="zh-CN"/>
        </w:rPr>
        <w:t>MCC+MNC</w:t>
      </w:r>
      <w:r>
        <w:rPr>
          <w:rFonts w:hint="eastAsia"/>
          <w:lang w:eastAsia="zh-CN"/>
        </w:rPr>
        <w:t>境外的使用做出了规定</w:t>
      </w:r>
      <w:r w:rsidR="00C64B24">
        <w:rPr>
          <w:rFonts w:hint="eastAsia"/>
          <w:lang w:eastAsia="zh-CN"/>
        </w:rPr>
        <w:t>。</w:t>
      </w:r>
    </w:p>
    <w:p w:rsidR="00B553D0" w:rsidRDefault="00B553D0" w:rsidP="00B553D0">
      <w:pPr>
        <w:rPr>
          <w:lang w:eastAsia="zh-CN"/>
        </w:rPr>
      </w:pPr>
    </w:p>
    <w:p w:rsidR="00B24530" w:rsidRDefault="00B24530" w:rsidP="00B553D0">
      <w:pPr>
        <w:rPr>
          <w:lang w:eastAsia="zh-CN"/>
        </w:rPr>
      </w:pPr>
    </w:p>
    <w:p w:rsidR="00B553D0" w:rsidRDefault="00B553D0" w:rsidP="00B553D0">
      <w:pPr>
        <w:rPr>
          <w:lang w:eastAsia="zh-CN"/>
        </w:rPr>
      </w:pPr>
    </w:p>
    <w:p w:rsidR="0063445E" w:rsidRDefault="00B553D0" w:rsidP="000D53C5">
      <w:pPr>
        <w:jc w:val="center"/>
        <w:rPr>
          <w:lang w:eastAsia="zh-CN"/>
        </w:rPr>
      </w:pPr>
      <w:r>
        <w:rPr>
          <w:lang w:eastAsia="zh-CN"/>
        </w:rPr>
        <w:t>_______________</w:t>
      </w:r>
    </w:p>
    <w:sectPr w:rsidR="0063445E" w:rsidSect="00CD56F8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66A" w:rsidRDefault="000D266A">
      <w:r>
        <w:separator/>
      </w:r>
    </w:p>
  </w:endnote>
  <w:endnote w:type="continuationSeparator" w:id="0">
    <w:p w:rsidR="000D266A" w:rsidRDefault="000D2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algun Gothic">
    <w:altName w:val="Dotum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E52" w:rsidRPr="002E2521" w:rsidRDefault="00194E52" w:rsidP="00194E52">
    <w:pPr>
      <w:pStyle w:val="Footer"/>
      <w:rPr>
        <w:sz w:val="16"/>
        <w:szCs w:val="16"/>
        <w:lang w:val="fr-CH"/>
      </w:rPr>
    </w:pPr>
    <w:r w:rsidRPr="002E2521">
      <w:rPr>
        <w:lang w:val="fr-CH"/>
      </w:rPr>
      <w:t>ITU-T\BUREAU\CIRC\100\163</w:t>
    </w:r>
    <w:r>
      <w:rPr>
        <w:lang w:val="fr-CH"/>
      </w:rPr>
      <w:t>C</w:t>
    </w:r>
    <w:r w:rsidRPr="002E2521">
      <w:rPr>
        <w:lang w:val="fr-CH"/>
      </w:rPr>
      <w:t>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66A" w:rsidRDefault="000D266A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0D266A" w:rsidRDefault="000D266A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0D266A" w:rsidRDefault="000D266A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66A" w:rsidRDefault="000D266A">
      <w:r>
        <w:separator/>
      </w:r>
    </w:p>
  </w:footnote>
  <w:footnote w:type="continuationSeparator" w:id="0">
    <w:p w:rsidR="000D266A" w:rsidRDefault="000D2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66A" w:rsidRPr="001342D4" w:rsidRDefault="000D266A">
    <w:pPr>
      <w:pStyle w:val="Header"/>
      <w:rPr>
        <w:sz w:val="20"/>
      </w:rPr>
    </w:pPr>
    <w:r w:rsidRPr="001342D4">
      <w:rPr>
        <w:sz w:val="20"/>
      </w:rPr>
      <w:t xml:space="preserve">- </w:t>
    </w:r>
    <w:r w:rsidR="00DB1195" w:rsidRPr="001342D4">
      <w:rPr>
        <w:sz w:val="20"/>
      </w:rPr>
      <w:fldChar w:fldCharType="begin"/>
    </w:r>
    <w:r w:rsidR="00684B5B" w:rsidRPr="001342D4">
      <w:rPr>
        <w:sz w:val="20"/>
      </w:rPr>
      <w:instrText>PAGE</w:instrText>
    </w:r>
    <w:r w:rsidR="00DB1195" w:rsidRPr="001342D4">
      <w:rPr>
        <w:sz w:val="20"/>
      </w:rPr>
      <w:fldChar w:fldCharType="separate"/>
    </w:r>
    <w:r w:rsidR="00194E52">
      <w:rPr>
        <w:noProof/>
        <w:sz w:val="20"/>
      </w:rPr>
      <w:t>4</w:t>
    </w:r>
    <w:r w:rsidR="00DB1195" w:rsidRPr="001342D4">
      <w:rPr>
        <w:sz w:val="20"/>
      </w:rPr>
      <w:fldChar w:fldCharType="end"/>
    </w:r>
    <w:r w:rsidRPr="001342D4">
      <w:rPr>
        <w:sz w:val="20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445E"/>
    <w:rsid w:val="000011DB"/>
    <w:rsid w:val="00081BA5"/>
    <w:rsid w:val="00090E72"/>
    <w:rsid w:val="000D266A"/>
    <w:rsid w:val="000D53C5"/>
    <w:rsid w:val="000F72EF"/>
    <w:rsid w:val="00117471"/>
    <w:rsid w:val="001342D4"/>
    <w:rsid w:val="00160A43"/>
    <w:rsid w:val="00194E52"/>
    <w:rsid w:val="001C1FFE"/>
    <w:rsid w:val="00207072"/>
    <w:rsid w:val="00234A9B"/>
    <w:rsid w:val="00282732"/>
    <w:rsid w:val="00284869"/>
    <w:rsid w:val="002B505F"/>
    <w:rsid w:val="002E05E3"/>
    <w:rsid w:val="00303A2A"/>
    <w:rsid w:val="00315A18"/>
    <w:rsid w:val="00334A24"/>
    <w:rsid w:val="0035674D"/>
    <w:rsid w:val="003F1CCA"/>
    <w:rsid w:val="0046203A"/>
    <w:rsid w:val="00464015"/>
    <w:rsid w:val="00485C8F"/>
    <w:rsid w:val="004E2E5E"/>
    <w:rsid w:val="00537D78"/>
    <w:rsid w:val="00585E16"/>
    <w:rsid w:val="005C26FD"/>
    <w:rsid w:val="00627AE8"/>
    <w:rsid w:val="0063445E"/>
    <w:rsid w:val="00684B5B"/>
    <w:rsid w:val="006A3142"/>
    <w:rsid w:val="006D22B1"/>
    <w:rsid w:val="006D42C6"/>
    <w:rsid w:val="007568DA"/>
    <w:rsid w:val="00794697"/>
    <w:rsid w:val="007E58A0"/>
    <w:rsid w:val="00841612"/>
    <w:rsid w:val="008735D0"/>
    <w:rsid w:val="008B2BDA"/>
    <w:rsid w:val="008E19EB"/>
    <w:rsid w:val="009128F1"/>
    <w:rsid w:val="00943164"/>
    <w:rsid w:val="00956D38"/>
    <w:rsid w:val="00992C0D"/>
    <w:rsid w:val="009C2FF6"/>
    <w:rsid w:val="00A1090D"/>
    <w:rsid w:val="00A16AB0"/>
    <w:rsid w:val="00A228E7"/>
    <w:rsid w:val="00A72B6F"/>
    <w:rsid w:val="00B24530"/>
    <w:rsid w:val="00B279B1"/>
    <w:rsid w:val="00B553D0"/>
    <w:rsid w:val="00B56B75"/>
    <w:rsid w:val="00B7331A"/>
    <w:rsid w:val="00BB5392"/>
    <w:rsid w:val="00BC7AEE"/>
    <w:rsid w:val="00BE339D"/>
    <w:rsid w:val="00C03E87"/>
    <w:rsid w:val="00C12B20"/>
    <w:rsid w:val="00C6016A"/>
    <w:rsid w:val="00C64B24"/>
    <w:rsid w:val="00C7008A"/>
    <w:rsid w:val="00C916ED"/>
    <w:rsid w:val="00CD371D"/>
    <w:rsid w:val="00CD56F8"/>
    <w:rsid w:val="00CE132B"/>
    <w:rsid w:val="00D05A1A"/>
    <w:rsid w:val="00D34F86"/>
    <w:rsid w:val="00DB1195"/>
    <w:rsid w:val="00DF0BCA"/>
    <w:rsid w:val="00E10486"/>
    <w:rsid w:val="00E10FA6"/>
    <w:rsid w:val="00E35907"/>
    <w:rsid w:val="00E47AFF"/>
    <w:rsid w:val="00F346AB"/>
    <w:rsid w:val="00F73367"/>
    <w:rsid w:val="00F80ED0"/>
    <w:rsid w:val="00F9383A"/>
    <w:rsid w:val="00FC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b">
    <w:name w:val="Heading_b"/>
    <w:basedOn w:val="Normal"/>
    <w:next w:val="Normal"/>
    <w:rsid w:val="00B553D0"/>
    <w:pPr>
      <w:keepNext/>
      <w:spacing w:before="160"/>
    </w:pPr>
    <w:rPr>
      <w:rFonts w:eastAsia="Times New Roman"/>
      <w:b/>
    </w:rPr>
  </w:style>
  <w:style w:type="paragraph" w:customStyle="1" w:styleId="Rectitle">
    <w:name w:val="Rec_title"/>
    <w:basedOn w:val="Normal"/>
    <w:next w:val="Normal"/>
    <w:link w:val="RectitleChar"/>
    <w:rsid w:val="00B553D0"/>
    <w:pPr>
      <w:keepNext/>
      <w:keepLines/>
      <w:spacing w:before="360"/>
      <w:jc w:val="center"/>
    </w:pPr>
    <w:rPr>
      <w:rFonts w:eastAsia="Times New Roman"/>
      <w:b/>
      <w:sz w:val="28"/>
    </w:rPr>
  </w:style>
  <w:style w:type="character" w:customStyle="1" w:styleId="RectitleChar">
    <w:name w:val="Rec_title Char"/>
    <w:basedOn w:val="DefaultParagraphFont"/>
    <w:link w:val="Rectitle"/>
    <w:rsid w:val="00B553D0"/>
    <w:rPr>
      <w:rFonts w:eastAsia="Times New Roman"/>
      <w:b/>
      <w:sz w:val="28"/>
      <w:lang w:val="en-GB" w:eastAsia="en-US"/>
    </w:rPr>
  </w:style>
  <w:style w:type="paragraph" w:customStyle="1" w:styleId="Figure">
    <w:name w:val="Figure"/>
    <w:basedOn w:val="Normal"/>
    <w:next w:val="Normal"/>
    <w:rsid w:val="00B553D0"/>
    <w:pPr>
      <w:keepNext/>
      <w:keepLines/>
      <w:spacing w:before="240" w:after="120"/>
      <w:jc w:val="center"/>
    </w:pPr>
    <w:rPr>
      <w:rFonts w:eastAsia="Malgun Gothic"/>
    </w:rPr>
  </w:style>
  <w:style w:type="character" w:customStyle="1" w:styleId="Heading1Char">
    <w:name w:val="Heading 1 Char"/>
    <w:basedOn w:val="DefaultParagraphFont"/>
    <w:link w:val="Heading1"/>
    <w:rsid w:val="00C12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94E52"/>
    <w:rPr>
      <w:caps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t/ip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sbsg2@itu.i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1196</Words>
  <Characters>427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1620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chi</dc:creator>
  <cp:keywords/>
  <dc:description/>
  <cp:lastModifiedBy>comas</cp:lastModifiedBy>
  <cp:revision>20</cp:revision>
  <cp:lastPrinted>2011-01-25T14:57:00Z</cp:lastPrinted>
  <dcterms:created xsi:type="dcterms:W3CDTF">2011-01-25T13:46:00Z</dcterms:created>
  <dcterms:modified xsi:type="dcterms:W3CDTF">2011-01-31T11:11:00Z</dcterms:modified>
</cp:coreProperties>
</file>