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8" w:type="dxa"/>
        <w:tblLayout w:type="fixed"/>
        <w:tblCellMar>
          <w:left w:w="107" w:type="dxa"/>
          <w:right w:w="107" w:type="dxa"/>
        </w:tblCellMar>
        <w:tblLook w:val="0000" w:firstRow="0" w:lastRow="0" w:firstColumn="0" w:lastColumn="0" w:noHBand="0" w:noVBand="0"/>
      </w:tblPr>
      <w:tblGrid>
        <w:gridCol w:w="1826"/>
        <w:gridCol w:w="3349"/>
        <w:gridCol w:w="5043"/>
      </w:tblGrid>
      <w:tr w:rsidR="009F4B09" w:rsidTr="004148C5">
        <w:tc>
          <w:tcPr>
            <w:tcW w:w="1826" w:type="dxa"/>
            <w:tcBorders>
              <w:top w:val="nil"/>
              <w:left w:val="nil"/>
              <w:bottom w:val="nil"/>
              <w:right w:val="nil"/>
            </w:tcBorders>
            <w:vAlign w:val="center"/>
          </w:tcPr>
          <w:p w:rsidR="009F4B09" w:rsidRDefault="00CF65E4" w:rsidP="008A46AD">
            <w:pPr>
              <w:framePr w:hSpace="180" w:wrap="around" w:vAnchor="text" w:hAnchor="page" w:x="1102" w:y="1"/>
              <w:spacing w:before="0"/>
              <w:jc w:val="right"/>
              <w:rPr>
                <w:rtl/>
                <w:lang w:bidi="ar-EG"/>
              </w:rPr>
            </w:pPr>
            <w:r>
              <w:rPr>
                <w:noProof/>
                <w:color w:val="FFFFFF"/>
                <w:lang w:eastAsia="zh-CN"/>
              </w:rPr>
              <w:drawing>
                <wp:inline distT="0" distB="0" distL="0" distR="0">
                  <wp:extent cx="836930" cy="914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930" cy="914400"/>
                          </a:xfrm>
                          <a:prstGeom prst="rect">
                            <a:avLst/>
                          </a:prstGeom>
                          <a:noFill/>
                          <a:ln>
                            <a:noFill/>
                          </a:ln>
                        </pic:spPr>
                      </pic:pic>
                    </a:graphicData>
                  </a:graphic>
                </wp:inline>
              </w:drawing>
            </w:r>
          </w:p>
        </w:tc>
        <w:tc>
          <w:tcPr>
            <w:tcW w:w="8392" w:type="dxa"/>
            <w:gridSpan w:val="2"/>
            <w:tcBorders>
              <w:top w:val="nil"/>
              <w:left w:val="nil"/>
              <w:bottom w:val="nil"/>
              <w:right w:val="nil"/>
            </w:tcBorders>
            <w:vAlign w:val="center"/>
          </w:tcPr>
          <w:p w:rsidR="009F4B09" w:rsidRDefault="009F4B09">
            <w:pPr>
              <w:pageBreakBefore/>
              <w:framePr w:hSpace="180" w:wrap="around" w:vAnchor="text" w:hAnchor="page" w:x="1102" w:y="1"/>
              <w:tabs>
                <w:tab w:val="right" w:pos="8647"/>
              </w:tabs>
              <w:spacing w:before="0"/>
              <w:ind w:left="170"/>
              <w:rPr>
                <w:sz w:val="28"/>
                <w:rtl/>
              </w:rPr>
            </w:pPr>
            <w:r>
              <w:rPr>
                <w:sz w:val="72"/>
                <w:szCs w:val="72"/>
                <w:rtl/>
              </w:rPr>
              <w:t>ا</w:t>
            </w:r>
            <w:r>
              <w:rPr>
                <w:rFonts w:hint="cs"/>
                <w:sz w:val="72"/>
                <w:szCs w:val="72"/>
                <w:rtl/>
              </w:rPr>
              <w:t>ل</w:t>
            </w:r>
            <w:r>
              <w:rPr>
                <w:sz w:val="72"/>
                <w:szCs w:val="72"/>
                <w:rtl/>
              </w:rPr>
              <w:t>ا</w:t>
            </w:r>
            <w:r w:rsidR="00E408DE">
              <w:rPr>
                <w:rFonts w:hint="cs"/>
                <w:sz w:val="72"/>
                <w:szCs w:val="72"/>
                <w:rtl/>
              </w:rPr>
              <w:t>تحــاد  ال</w:t>
            </w:r>
            <w:r>
              <w:rPr>
                <w:rFonts w:hint="cs"/>
                <w:sz w:val="72"/>
                <w:szCs w:val="72"/>
                <w:rtl/>
              </w:rPr>
              <w:t>دول</w:t>
            </w:r>
            <w:r w:rsidR="00E408DE">
              <w:rPr>
                <w:rFonts w:hint="cs"/>
                <w:sz w:val="72"/>
                <w:szCs w:val="72"/>
                <w:rtl/>
              </w:rPr>
              <w:t>ــ</w:t>
            </w:r>
            <w:r>
              <w:rPr>
                <w:rFonts w:hint="cs"/>
                <w:sz w:val="72"/>
                <w:szCs w:val="72"/>
                <w:rtl/>
              </w:rPr>
              <w:t>ي  للاتصــالات</w:t>
            </w:r>
          </w:p>
        </w:tc>
      </w:tr>
      <w:tr w:rsidR="004148C5" w:rsidTr="00FE6329">
        <w:tc>
          <w:tcPr>
            <w:tcW w:w="1826" w:type="dxa"/>
            <w:tcBorders>
              <w:top w:val="nil"/>
              <w:left w:val="nil"/>
              <w:bottom w:val="nil"/>
              <w:right w:val="nil"/>
            </w:tcBorders>
            <w:vAlign w:val="center"/>
          </w:tcPr>
          <w:p w:rsidR="004148C5" w:rsidRDefault="004148C5">
            <w:pPr>
              <w:framePr w:hSpace="180" w:wrap="around" w:vAnchor="text" w:hAnchor="page" w:x="1102" w:y="1"/>
              <w:spacing w:before="0"/>
              <w:jc w:val="center"/>
              <w:rPr>
                <w:sz w:val="20"/>
              </w:rPr>
            </w:pPr>
          </w:p>
        </w:tc>
        <w:tc>
          <w:tcPr>
            <w:tcW w:w="3349" w:type="dxa"/>
            <w:tcBorders>
              <w:top w:val="nil"/>
              <w:left w:val="nil"/>
              <w:bottom w:val="nil"/>
              <w:right w:val="nil"/>
            </w:tcBorders>
            <w:vAlign w:val="center"/>
          </w:tcPr>
          <w:p w:rsidR="00504325" w:rsidRDefault="00E05048" w:rsidP="00AB3594">
            <w:pPr>
              <w:pageBreakBefore/>
              <w:framePr w:hSpace="180" w:wrap="around" w:vAnchor="text" w:hAnchor="page" w:x="1102" w:y="1"/>
              <w:tabs>
                <w:tab w:val="right" w:pos="8647"/>
              </w:tabs>
              <w:spacing w:before="0" w:after="600" w:line="187" w:lineRule="auto"/>
              <w:rPr>
                <w:i/>
                <w:iCs/>
                <w:sz w:val="26"/>
                <w:szCs w:val="36"/>
                <w:rtl/>
              </w:rPr>
            </w:pPr>
            <w:r>
              <w:rPr>
                <w:rFonts w:hint="cs"/>
                <w:i/>
                <w:iCs/>
                <w:sz w:val="26"/>
                <w:szCs w:val="36"/>
                <w:rtl/>
              </w:rPr>
              <w:t>مكتب تنمية الاتص</w:t>
            </w:r>
            <w:r w:rsidR="00A462F9">
              <w:rPr>
                <w:rFonts w:hint="cs"/>
                <w:i/>
                <w:iCs/>
                <w:sz w:val="26"/>
                <w:szCs w:val="36"/>
                <w:rtl/>
              </w:rPr>
              <w:t>ـ</w:t>
            </w:r>
            <w:r>
              <w:rPr>
                <w:rFonts w:hint="cs"/>
                <w:i/>
                <w:iCs/>
                <w:sz w:val="26"/>
                <w:szCs w:val="36"/>
                <w:rtl/>
              </w:rPr>
              <w:t>الات</w:t>
            </w:r>
          </w:p>
        </w:tc>
        <w:tc>
          <w:tcPr>
            <w:tcW w:w="5043" w:type="dxa"/>
            <w:tcBorders>
              <w:top w:val="nil"/>
              <w:left w:val="nil"/>
              <w:bottom w:val="nil"/>
              <w:right w:val="nil"/>
            </w:tcBorders>
            <w:vAlign w:val="center"/>
          </w:tcPr>
          <w:p w:rsidR="00504325" w:rsidRDefault="004148C5" w:rsidP="00AB3594">
            <w:pPr>
              <w:pageBreakBefore/>
              <w:framePr w:hSpace="180" w:wrap="around" w:vAnchor="text" w:hAnchor="page" w:x="1102" w:y="1"/>
              <w:tabs>
                <w:tab w:val="right" w:pos="8647"/>
              </w:tabs>
              <w:spacing w:before="0" w:after="600" w:line="187" w:lineRule="auto"/>
              <w:ind w:left="170"/>
              <w:rPr>
                <w:i/>
                <w:iCs/>
                <w:sz w:val="26"/>
                <w:szCs w:val="36"/>
                <w:rtl/>
              </w:rPr>
            </w:pPr>
            <w:r>
              <w:rPr>
                <w:rFonts w:hint="cs"/>
                <w:i/>
                <w:iCs/>
                <w:sz w:val="26"/>
                <w:szCs w:val="36"/>
                <w:rtl/>
              </w:rPr>
              <w:t>مكتب</w:t>
            </w:r>
            <w:r w:rsidR="00E05048">
              <w:rPr>
                <w:rFonts w:hint="cs"/>
                <w:i/>
                <w:iCs/>
                <w:sz w:val="26"/>
                <w:szCs w:val="36"/>
                <w:rtl/>
              </w:rPr>
              <w:t xml:space="preserve"> </w:t>
            </w:r>
            <w:r>
              <w:rPr>
                <w:rFonts w:hint="cs"/>
                <w:i/>
                <w:iCs/>
                <w:sz w:val="26"/>
                <w:szCs w:val="36"/>
                <w:rtl/>
              </w:rPr>
              <w:t>تقييس الاتص</w:t>
            </w:r>
            <w:r w:rsidR="00A462F9">
              <w:rPr>
                <w:rFonts w:hint="cs"/>
                <w:i/>
                <w:iCs/>
                <w:sz w:val="26"/>
                <w:szCs w:val="36"/>
                <w:rtl/>
              </w:rPr>
              <w:t>ـ</w:t>
            </w:r>
            <w:r>
              <w:rPr>
                <w:rFonts w:hint="cs"/>
                <w:i/>
                <w:iCs/>
                <w:sz w:val="26"/>
                <w:szCs w:val="36"/>
                <w:rtl/>
              </w:rPr>
              <w:t>الات</w:t>
            </w:r>
          </w:p>
        </w:tc>
      </w:tr>
    </w:tbl>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052"/>
        <w:gridCol w:w="1440"/>
        <w:gridCol w:w="3608"/>
      </w:tblGrid>
      <w:tr w:rsidR="009F4B09" w:rsidRPr="00D0533C" w:rsidTr="003D5213">
        <w:trPr>
          <w:cantSplit/>
          <w:trHeight w:val="340"/>
        </w:trPr>
        <w:tc>
          <w:tcPr>
            <w:tcW w:w="1533" w:type="dxa"/>
          </w:tcPr>
          <w:p w:rsidR="009F4B09" w:rsidRPr="0033273E" w:rsidRDefault="009F4B09" w:rsidP="00AB3594">
            <w:pPr>
              <w:tabs>
                <w:tab w:val="left" w:pos="4111"/>
              </w:tabs>
              <w:spacing w:before="20" w:after="120" w:line="300" w:lineRule="exact"/>
              <w:ind w:left="57"/>
              <w:rPr>
                <w:szCs w:val="28"/>
              </w:rPr>
            </w:pPr>
          </w:p>
        </w:tc>
        <w:tc>
          <w:tcPr>
            <w:tcW w:w="3052" w:type="dxa"/>
          </w:tcPr>
          <w:p w:rsidR="009F4B09" w:rsidRPr="00D0533C" w:rsidRDefault="009F4B09" w:rsidP="00AB3594">
            <w:pPr>
              <w:tabs>
                <w:tab w:val="left" w:pos="4111"/>
              </w:tabs>
              <w:spacing w:before="20" w:after="120" w:line="300" w:lineRule="exact"/>
              <w:ind w:left="57"/>
              <w:rPr>
                <w:b/>
              </w:rPr>
            </w:pPr>
          </w:p>
        </w:tc>
        <w:tc>
          <w:tcPr>
            <w:tcW w:w="5048" w:type="dxa"/>
            <w:gridSpan w:val="2"/>
          </w:tcPr>
          <w:p w:rsidR="00C30B6C" w:rsidRPr="00D0533C" w:rsidRDefault="00504325" w:rsidP="00AB3594">
            <w:pPr>
              <w:tabs>
                <w:tab w:val="left" w:pos="2562"/>
              </w:tabs>
              <w:spacing w:after="120" w:line="300" w:lineRule="exact"/>
              <w:ind w:left="57"/>
              <w:jc w:val="left"/>
              <w:rPr>
                <w:rtl/>
                <w:lang w:bidi="ar-EG"/>
              </w:rPr>
            </w:pPr>
            <w:r>
              <w:rPr>
                <w:rtl/>
                <w:lang w:bidi="ar-EG"/>
              </w:rPr>
              <w:tab/>
            </w:r>
            <w:r w:rsidR="00C30B6C" w:rsidRPr="00D0533C">
              <w:rPr>
                <w:rFonts w:hint="cs"/>
                <w:rtl/>
              </w:rPr>
              <w:t xml:space="preserve">جنيف، </w:t>
            </w:r>
            <w:r w:rsidR="0027076A">
              <w:t>26</w:t>
            </w:r>
            <w:r w:rsidR="00C30B6C" w:rsidRPr="00D0533C">
              <w:rPr>
                <w:rFonts w:hint="cs"/>
                <w:rtl/>
                <w:lang w:bidi="ar-EG"/>
              </w:rPr>
              <w:t xml:space="preserve"> </w:t>
            </w:r>
            <w:r w:rsidR="0027076A">
              <w:rPr>
                <w:rFonts w:hint="cs"/>
                <w:rtl/>
                <w:lang w:bidi="ar-EG"/>
              </w:rPr>
              <w:t>يناير</w:t>
            </w:r>
            <w:r w:rsidR="00C30B6C" w:rsidRPr="00D0533C">
              <w:rPr>
                <w:rFonts w:hint="cs"/>
                <w:rtl/>
                <w:lang w:bidi="ar-EG"/>
              </w:rPr>
              <w:t xml:space="preserve"> </w:t>
            </w:r>
            <w:r w:rsidR="00827910" w:rsidRPr="00D0533C">
              <w:rPr>
                <w:lang w:bidi="ar-EG"/>
              </w:rPr>
              <w:t>201</w:t>
            </w:r>
            <w:r w:rsidR="0027076A">
              <w:rPr>
                <w:lang w:bidi="ar-EG"/>
              </w:rPr>
              <w:t>1</w:t>
            </w:r>
          </w:p>
          <w:p w:rsidR="00AB3594" w:rsidRPr="00D0533C" w:rsidRDefault="00AB3594" w:rsidP="00AB3594">
            <w:pPr>
              <w:tabs>
                <w:tab w:val="left" w:pos="4111"/>
              </w:tabs>
              <w:spacing w:before="0" w:after="120" w:line="300" w:lineRule="exact"/>
              <w:rPr>
                <w:lang w:bidi="ar-EG"/>
              </w:rPr>
            </w:pPr>
          </w:p>
        </w:tc>
      </w:tr>
      <w:tr w:rsidR="003D5213" w:rsidRPr="00D0533C" w:rsidTr="003D5213">
        <w:trPr>
          <w:cantSplit/>
          <w:trHeight w:val="340"/>
        </w:trPr>
        <w:tc>
          <w:tcPr>
            <w:tcW w:w="1533" w:type="dxa"/>
          </w:tcPr>
          <w:p w:rsidR="003D5213" w:rsidRPr="006E37A4" w:rsidRDefault="003D5213" w:rsidP="004148C5">
            <w:pPr>
              <w:tabs>
                <w:tab w:val="left" w:pos="4111"/>
              </w:tabs>
              <w:spacing w:before="0" w:after="240" w:line="300" w:lineRule="exact"/>
              <w:ind w:left="57"/>
              <w:rPr>
                <w:sz w:val="21"/>
                <w:szCs w:val="28"/>
                <w:rtl/>
                <w:lang w:bidi="ar-EG"/>
              </w:rPr>
            </w:pPr>
            <w:r w:rsidRPr="006E37A4">
              <w:rPr>
                <w:rFonts w:hint="cs"/>
                <w:sz w:val="21"/>
                <w:szCs w:val="28"/>
                <w:rtl/>
              </w:rPr>
              <w:t>المرجع:</w:t>
            </w:r>
          </w:p>
        </w:tc>
        <w:tc>
          <w:tcPr>
            <w:tcW w:w="3052" w:type="dxa"/>
          </w:tcPr>
          <w:p w:rsidR="003D5213" w:rsidRPr="00D0533C" w:rsidRDefault="003D5213" w:rsidP="00083B6F">
            <w:pPr>
              <w:tabs>
                <w:tab w:val="left" w:pos="4111"/>
              </w:tabs>
              <w:spacing w:before="0" w:after="240" w:line="300" w:lineRule="exact"/>
              <w:ind w:left="57"/>
              <w:rPr>
                <w:b/>
                <w:rtl/>
                <w:lang w:bidi="ar-EG"/>
              </w:rPr>
            </w:pPr>
            <w:r w:rsidRPr="00D0533C">
              <w:rPr>
                <w:b/>
              </w:rPr>
              <w:t xml:space="preserve">TSB Circular </w:t>
            </w:r>
            <w:r w:rsidR="00083B6F">
              <w:rPr>
                <w:b/>
              </w:rPr>
              <w:t>162</w:t>
            </w:r>
          </w:p>
        </w:tc>
        <w:tc>
          <w:tcPr>
            <w:tcW w:w="1440" w:type="dxa"/>
          </w:tcPr>
          <w:p w:rsidR="003D5213" w:rsidRPr="00D0533C" w:rsidRDefault="003D5213" w:rsidP="004148C5">
            <w:pPr>
              <w:tabs>
                <w:tab w:val="left" w:pos="4111"/>
              </w:tabs>
              <w:spacing w:before="0" w:after="240" w:line="300" w:lineRule="exact"/>
              <w:ind w:left="57"/>
              <w:rPr>
                <w:rtl/>
                <w:lang w:bidi="ar-EG"/>
              </w:rPr>
            </w:pPr>
            <w:r w:rsidRPr="00D0533C">
              <w:rPr>
                <w:rFonts w:hint="cs"/>
                <w:rtl/>
              </w:rPr>
              <w:t>المرجع:</w:t>
            </w:r>
          </w:p>
        </w:tc>
        <w:tc>
          <w:tcPr>
            <w:tcW w:w="3608" w:type="dxa"/>
          </w:tcPr>
          <w:p w:rsidR="003D5213" w:rsidRPr="00D0533C" w:rsidRDefault="00083B6F" w:rsidP="00D0533C">
            <w:pPr>
              <w:tabs>
                <w:tab w:val="left" w:pos="4111"/>
              </w:tabs>
              <w:spacing w:before="0" w:after="240" w:line="300" w:lineRule="exact"/>
              <w:ind w:left="57"/>
              <w:rPr>
                <w:b/>
                <w:rtl/>
                <w:lang w:bidi="ar-EG"/>
              </w:rPr>
            </w:pPr>
            <w:r w:rsidRPr="00D26AC8">
              <w:rPr>
                <w:b/>
                <w:lang w:val="pt-BR"/>
              </w:rPr>
              <w:t>BDT</w:t>
            </w:r>
            <w:r>
              <w:rPr>
                <w:b/>
                <w:lang w:val="pt-BR"/>
              </w:rPr>
              <w:t>/POL/CYB/</w:t>
            </w:r>
            <w:r w:rsidRPr="00D26AC8">
              <w:rPr>
                <w:b/>
                <w:lang w:val="pt-BR"/>
              </w:rPr>
              <w:t>Circular</w:t>
            </w:r>
            <w:r>
              <w:rPr>
                <w:b/>
                <w:lang w:val="pt-BR"/>
              </w:rPr>
              <w:t>/ 001</w:t>
            </w:r>
          </w:p>
        </w:tc>
      </w:tr>
      <w:tr w:rsidR="003D5213" w:rsidRPr="00D0533C" w:rsidTr="003D5213">
        <w:trPr>
          <w:cantSplit/>
        </w:trPr>
        <w:tc>
          <w:tcPr>
            <w:tcW w:w="1533" w:type="dxa"/>
          </w:tcPr>
          <w:p w:rsidR="003D5213" w:rsidRPr="006E37A4" w:rsidRDefault="003D5213" w:rsidP="00121725">
            <w:pPr>
              <w:spacing w:before="40" w:after="20" w:line="300" w:lineRule="exact"/>
              <w:ind w:left="57"/>
              <w:rPr>
                <w:sz w:val="21"/>
                <w:szCs w:val="28"/>
                <w:rtl/>
                <w:lang w:bidi="ar-SY"/>
              </w:rPr>
            </w:pPr>
            <w:r w:rsidRPr="006E37A4">
              <w:rPr>
                <w:rFonts w:hint="cs"/>
                <w:sz w:val="21"/>
                <w:szCs w:val="28"/>
                <w:rtl/>
                <w:lang w:bidi="ar-SY"/>
              </w:rPr>
              <w:t>للاتصال:</w:t>
            </w:r>
          </w:p>
          <w:p w:rsidR="003D5213" w:rsidRPr="006E37A4" w:rsidRDefault="003D5213" w:rsidP="00121725">
            <w:pPr>
              <w:spacing w:before="40" w:after="20" w:line="300" w:lineRule="exact"/>
              <w:ind w:left="57"/>
              <w:rPr>
                <w:sz w:val="21"/>
                <w:szCs w:val="28"/>
                <w:rtl/>
              </w:rPr>
            </w:pPr>
            <w:r w:rsidRPr="006E37A4">
              <w:rPr>
                <w:rFonts w:hint="cs"/>
                <w:sz w:val="21"/>
                <w:szCs w:val="28"/>
                <w:rtl/>
                <w:lang w:bidi="ar-SY"/>
              </w:rPr>
              <w:t>الهاتف</w:t>
            </w:r>
            <w:r w:rsidRPr="006E37A4">
              <w:rPr>
                <w:rFonts w:hint="cs"/>
                <w:sz w:val="21"/>
                <w:szCs w:val="28"/>
                <w:rtl/>
              </w:rPr>
              <w:t>:</w:t>
            </w:r>
          </w:p>
          <w:p w:rsidR="003D5213" w:rsidRPr="006E37A4" w:rsidRDefault="003D5213" w:rsidP="00121725">
            <w:pPr>
              <w:spacing w:before="40" w:after="20" w:line="300" w:lineRule="exact"/>
              <w:ind w:left="57"/>
              <w:rPr>
                <w:sz w:val="21"/>
                <w:szCs w:val="28"/>
              </w:rPr>
            </w:pPr>
            <w:r w:rsidRPr="006E37A4">
              <w:rPr>
                <w:rFonts w:hint="cs"/>
                <w:sz w:val="21"/>
                <w:szCs w:val="28"/>
                <w:rtl/>
              </w:rPr>
              <w:t>الفاكس:</w:t>
            </w:r>
          </w:p>
          <w:p w:rsidR="003D5213" w:rsidRPr="006E37A4" w:rsidRDefault="003D5213" w:rsidP="00121725">
            <w:pPr>
              <w:spacing w:before="40" w:after="20" w:line="300" w:lineRule="exact"/>
              <w:ind w:left="57"/>
              <w:jc w:val="left"/>
              <w:rPr>
                <w:sz w:val="21"/>
                <w:szCs w:val="28"/>
              </w:rPr>
            </w:pPr>
            <w:r w:rsidRPr="006E37A4">
              <w:rPr>
                <w:rFonts w:hint="cs"/>
                <w:sz w:val="21"/>
                <w:szCs w:val="28"/>
                <w:rtl/>
              </w:rPr>
              <w:t>البريد الإلكتروني:</w:t>
            </w:r>
          </w:p>
        </w:tc>
        <w:tc>
          <w:tcPr>
            <w:tcW w:w="3052" w:type="dxa"/>
          </w:tcPr>
          <w:p w:rsidR="003D5213" w:rsidRPr="00D0533C" w:rsidRDefault="003D5213" w:rsidP="00D0533C">
            <w:pPr>
              <w:spacing w:before="40" w:after="20" w:line="300" w:lineRule="exact"/>
              <w:ind w:left="57"/>
              <w:rPr>
                <w:rtl/>
                <w:lang w:bidi="ar-SY"/>
              </w:rPr>
            </w:pPr>
            <w:proofErr w:type="spellStart"/>
            <w:r w:rsidRPr="00D0533C">
              <w:rPr>
                <w:lang w:bidi="ar-SY"/>
              </w:rPr>
              <w:t>Xiaoya</w:t>
            </w:r>
            <w:proofErr w:type="spellEnd"/>
            <w:r w:rsidRPr="00D0533C">
              <w:rPr>
                <w:lang w:bidi="ar-SY"/>
              </w:rPr>
              <w:t xml:space="preserve"> Yang</w:t>
            </w:r>
          </w:p>
          <w:p w:rsidR="003D5213" w:rsidRPr="00D0533C" w:rsidRDefault="003D5213" w:rsidP="00D0533C">
            <w:pPr>
              <w:spacing w:before="40" w:after="20" w:line="300" w:lineRule="exact"/>
              <w:ind w:left="57"/>
              <w:rPr>
                <w:rtl/>
                <w:lang w:bidi="ar-SY"/>
              </w:rPr>
            </w:pPr>
            <w:r w:rsidRPr="00D0533C">
              <w:rPr>
                <w:lang w:bidi="ar-SY"/>
              </w:rPr>
              <w:t>+ 41 22 730 6206</w:t>
            </w:r>
          </w:p>
          <w:p w:rsidR="003D5213" w:rsidRPr="00D0533C" w:rsidRDefault="003D5213" w:rsidP="00D0533C">
            <w:pPr>
              <w:spacing w:before="40" w:after="20" w:line="300" w:lineRule="exact"/>
              <w:ind w:left="57"/>
              <w:rPr>
                <w:rtl/>
                <w:lang w:bidi="ar-EG"/>
              </w:rPr>
            </w:pPr>
            <w:r w:rsidRPr="00D0533C">
              <w:rPr>
                <w:lang w:bidi="ar-SY"/>
              </w:rPr>
              <w:t>+ 41 22 730 5853</w:t>
            </w:r>
          </w:p>
          <w:p w:rsidR="003D5213" w:rsidRPr="00D0533C" w:rsidRDefault="00871E20" w:rsidP="005E52B9">
            <w:pPr>
              <w:spacing w:before="40" w:after="20" w:line="300" w:lineRule="exact"/>
              <w:ind w:left="57"/>
              <w:rPr>
                <w:lang w:bidi="ar-SY"/>
              </w:rPr>
            </w:pPr>
            <w:hyperlink r:id="rId10" w:history="1">
              <w:r w:rsidR="00B13062" w:rsidRPr="00F071EC">
                <w:rPr>
                  <w:rStyle w:val="Hyperlink"/>
                  <w:lang w:val="es-ES_tradnl"/>
                </w:rPr>
                <w:t>Xiaoya.yang@itu.int</w:t>
              </w:r>
            </w:hyperlink>
          </w:p>
        </w:tc>
        <w:tc>
          <w:tcPr>
            <w:tcW w:w="1440" w:type="dxa"/>
          </w:tcPr>
          <w:p w:rsidR="003D5213" w:rsidRPr="00D0533C" w:rsidRDefault="003D5213" w:rsidP="00121725">
            <w:pPr>
              <w:spacing w:before="40" w:after="20" w:line="300" w:lineRule="exact"/>
              <w:ind w:left="57"/>
              <w:rPr>
                <w:rtl/>
                <w:lang w:bidi="ar-SY"/>
              </w:rPr>
            </w:pPr>
            <w:r w:rsidRPr="00D0533C">
              <w:rPr>
                <w:rFonts w:hint="cs"/>
                <w:rtl/>
                <w:lang w:bidi="ar-SY"/>
              </w:rPr>
              <w:t>للاتصال:</w:t>
            </w:r>
          </w:p>
          <w:p w:rsidR="003D5213" w:rsidRPr="00D0533C" w:rsidRDefault="003D5213" w:rsidP="00121725">
            <w:pPr>
              <w:spacing w:before="40" w:after="20" w:line="300" w:lineRule="exact"/>
              <w:ind w:left="57"/>
              <w:rPr>
                <w:rtl/>
              </w:rPr>
            </w:pPr>
            <w:r w:rsidRPr="00D0533C">
              <w:rPr>
                <w:rFonts w:hint="cs"/>
                <w:rtl/>
                <w:lang w:bidi="ar-SY"/>
              </w:rPr>
              <w:t>الهاتف</w:t>
            </w:r>
            <w:r w:rsidRPr="00D0533C">
              <w:rPr>
                <w:rFonts w:hint="cs"/>
                <w:rtl/>
              </w:rPr>
              <w:t>:</w:t>
            </w:r>
          </w:p>
          <w:p w:rsidR="003D5213" w:rsidRPr="00D0533C" w:rsidRDefault="003D5213" w:rsidP="00121725">
            <w:pPr>
              <w:spacing w:before="40" w:after="20" w:line="300" w:lineRule="exact"/>
              <w:ind w:left="57"/>
            </w:pPr>
            <w:r w:rsidRPr="00D0533C">
              <w:rPr>
                <w:rFonts w:hint="cs"/>
                <w:rtl/>
              </w:rPr>
              <w:t>الفاكس:</w:t>
            </w:r>
          </w:p>
          <w:p w:rsidR="003D5213" w:rsidRPr="00D0533C" w:rsidRDefault="003D5213" w:rsidP="00121725">
            <w:pPr>
              <w:tabs>
                <w:tab w:val="left" w:pos="284"/>
                <w:tab w:val="left" w:pos="4111"/>
              </w:tabs>
              <w:spacing w:before="40" w:after="20" w:line="300" w:lineRule="exact"/>
              <w:ind w:left="284" w:hanging="227"/>
              <w:rPr>
                <w:rtl/>
                <w:lang w:bidi="ar-EG"/>
              </w:rPr>
            </w:pPr>
            <w:r w:rsidRPr="00D0533C">
              <w:rPr>
                <w:rFonts w:hint="cs"/>
                <w:rtl/>
              </w:rPr>
              <w:t>البريد الإلكتروني:</w:t>
            </w:r>
          </w:p>
        </w:tc>
        <w:tc>
          <w:tcPr>
            <w:tcW w:w="3608" w:type="dxa"/>
          </w:tcPr>
          <w:p w:rsidR="003D5213" w:rsidRPr="00D0533C" w:rsidRDefault="00827910" w:rsidP="00D0533C">
            <w:pPr>
              <w:spacing w:before="40" w:after="20" w:line="300" w:lineRule="exact"/>
              <w:ind w:left="57"/>
              <w:rPr>
                <w:rtl/>
                <w:lang w:bidi="ar-SY"/>
              </w:rPr>
            </w:pPr>
            <w:r w:rsidRPr="00D0533C">
              <w:rPr>
                <w:rFonts w:hint="cs"/>
                <w:rtl/>
                <w:lang w:bidi="ar-SY"/>
              </w:rPr>
              <w:t>سهيل مارين</w:t>
            </w:r>
          </w:p>
          <w:p w:rsidR="003D5213" w:rsidRPr="00D0533C" w:rsidRDefault="003D5213" w:rsidP="00D0533C">
            <w:pPr>
              <w:spacing w:before="40" w:after="20" w:line="300" w:lineRule="exact"/>
              <w:ind w:left="57"/>
              <w:rPr>
                <w:rtl/>
                <w:lang w:bidi="ar-EG"/>
              </w:rPr>
            </w:pPr>
            <w:r w:rsidRPr="00D0533C">
              <w:rPr>
                <w:lang w:bidi="ar-SY"/>
              </w:rPr>
              <w:t xml:space="preserve">+ 41 22 730 </w:t>
            </w:r>
            <w:r w:rsidR="00827910" w:rsidRPr="00D0533C">
              <w:rPr>
                <w:lang w:bidi="ar-SY"/>
              </w:rPr>
              <w:t>5323</w:t>
            </w:r>
          </w:p>
          <w:p w:rsidR="003D5213" w:rsidRPr="00D0533C" w:rsidRDefault="003D5213" w:rsidP="00D0533C">
            <w:pPr>
              <w:spacing w:before="40" w:after="20" w:line="300" w:lineRule="exact"/>
              <w:ind w:left="57"/>
              <w:rPr>
                <w:rtl/>
                <w:lang w:bidi="ar-SY"/>
              </w:rPr>
            </w:pPr>
            <w:r w:rsidRPr="00D0533C">
              <w:rPr>
                <w:lang w:bidi="ar-SY"/>
              </w:rPr>
              <w:t>+ 41 22 730 5484</w:t>
            </w:r>
          </w:p>
          <w:p w:rsidR="003D5213" w:rsidRPr="00D0533C" w:rsidRDefault="00871E20" w:rsidP="00D0533C">
            <w:pPr>
              <w:spacing w:before="40" w:after="20" w:line="300" w:lineRule="exact"/>
              <w:ind w:left="57"/>
              <w:rPr>
                <w:rtl/>
                <w:lang w:bidi="ar-SY"/>
              </w:rPr>
            </w:pPr>
            <w:hyperlink r:id="rId11" w:history="1">
              <w:r w:rsidR="00827910" w:rsidRPr="00D0533C">
                <w:rPr>
                  <w:rStyle w:val="Hyperlink"/>
                  <w:lang w:val="fr-CH"/>
                </w:rPr>
                <w:t>Souheil.Marine@itu.int</w:t>
              </w:r>
            </w:hyperlink>
          </w:p>
        </w:tc>
      </w:tr>
      <w:tr w:rsidR="003D5213" w:rsidRPr="00D0533C" w:rsidTr="003D5213">
        <w:trPr>
          <w:cantSplit/>
        </w:trPr>
        <w:tc>
          <w:tcPr>
            <w:tcW w:w="1533" w:type="dxa"/>
          </w:tcPr>
          <w:p w:rsidR="003D5213" w:rsidRPr="006E37A4" w:rsidRDefault="003D5213" w:rsidP="007C0AFE">
            <w:pPr>
              <w:spacing w:before="0"/>
              <w:ind w:left="57"/>
              <w:rPr>
                <w:sz w:val="21"/>
                <w:szCs w:val="28"/>
                <w:rtl/>
                <w:lang w:bidi="ar-EG"/>
              </w:rPr>
            </w:pPr>
          </w:p>
        </w:tc>
        <w:tc>
          <w:tcPr>
            <w:tcW w:w="3052" w:type="dxa"/>
          </w:tcPr>
          <w:p w:rsidR="003D5213" w:rsidRPr="00D0533C" w:rsidRDefault="003D5213" w:rsidP="007C0AFE">
            <w:pPr>
              <w:tabs>
                <w:tab w:val="right" w:pos="1432"/>
                <w:tab w:val="left" w:pos="4111"/>
              </w:tabs>
              <w:spacing w:before="0"/>
              <w:ind w:left="57"/>
              <w:jc w:val="left"/>
              <w:rPr>
                <w:rtl/>
                <w:lang w:bidi="ar-EG"/>
              </w:rPr>
            </w:pPr>
          </w:p>
        </w:tc>
        <w:tc>
          <w:tcPr>
            <w:tcW w:w="5048" w:type="dxa"/>
            <w:gridSpan w:val="2"/>
          </w:tcPr>
          <w:p w:rsidR="003D5213" w:rsidRDefault="003D5213" w:rsidP="007C0AFE">
            <w:pPr>
              <w:tabs>
                <w:tab w:val="left" w:pos="284"/>
                <w:tab w:val="left" w:pos="4111"/>
              </w:tabs>
              <w:spacing w:before="0"/>
              <w:ind w:left="284" w:hanging="227"/>
              <w:rPr>
                <w:b/>
                <w:bCs/>
                <w:rtl/>
              </w:rPr>
            </w:pPr>
          </w:p>
          <w:p w:rsidR="00AB3594" w:rsidRPr="00D0533C" w:rsidRDefault="00AB3594" w:rsidP="007C0AFE">
            <w:pPr>
              <w:tabs>
                <w:tab w:val="left" w:pos="284"/>
                <w:tab w:val="left" w:pos="4111"/>
              </w:tabs>
              <w:spacing w:before="0"/>
              <w:ind w:left="284" w:hanging="227"/>
              <w:rPr>
                <w:b/>
                <w:bCs/>
                <w:rtl/>
              </w:rPr>
            </w:pP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إلى إدارات الدول الأعضاء في الاتحاد؛</w:t>
            </w: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 xml:space="preserve">إلى أعضاء </w:t>
            </w:r>
            <w:r w:rsidR="004148C5" w:rsidRPr="00D0533C">
              <w:rPr>
                <w:rFonts w:hint="cs"/>
                <w:rtl/>
              </w:rPr>
              <w:t>قطاعي</w:t>
            </w:r>
            <w:r w:rsidRPr="00D0533C">
              <w:rPr>
                <w:rFonts w:hint="cs"/>
                <w:rtl/>
              </w:rPr>
              <w:t xml:space="preserve"> </w:t>
            </w:r>
            <w:r w:rsidR="004148C5" w:rsidRPr="00D0533C">
              <w:rPr>
                <w:rFonts w:hint="cs"/>
                <w:rtl/>
              </w:rPr>
              <w:t>تقييس الاتصالات وتنمية الاتصالات</w:t>
            </w:r>
            <w:r w:rsidRPr="00D0533C">
              <w:rPr>
                <w:rFonts w:hint="cs"/>
                <w:rtl/>
              </w:rPr>
              <w:t>؛</w:t>
            </w: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 xml:space="preserve">إلى المنتسبين </w:t>
            </w:r>
            <w:r w:rsidR="00B756B6" w:rsidRPr="00D0533C">
              <w:rPr>
                <w:rFonts w:hint="cs"/>
                <w:rtl/>
              </w:rPr>
              <w:t xml:space="preserve">إلى </w:t>
            </w:r>
            <w:r w:rsidR="004148C5" w:rsidRPr="00D0533C">
              <w:rPr>
                <w:rFonts w:hint="cs"/>
                <w:rtl/>
              </w:rPr>
              <w:t>قطاعي تقييس الاتصالات وتنمية الاتصالات</w:t>
            </w:r>
          </w:p>
          <w:p w:rsidR="003D5213" w:rsidRPr="00D0533C" w:rsidRDefault="003D5213" w:rsidP="007C0AFE">
            <w:pPr>
              <w:tabs>
                <w:tab w:val="left" w:pos="284"/>
                <w:tab w:val="left" w:pos="4111"/>
              </w:tabs>
              <w:spacing w:before="0"/>
              <w:ind w:left="284" w:hanging="227"/>
              <w:rPr>
                <w:b/>
                <w:bCs/>
                <w:rtl/>
              </w:rPr>
            </w:pPr>
          </w:p>
        </w:tc>
      </w:tr>
    </w:tbl>
    <w:p w:rsidR="00064EC5" w:rsidRDefault="009F4B09" w:rsidP="00083B6F">
      <w:pPr>
        <w:spacing w:before="240"/>
        <w:ind w:left="924" w:hanging="924"/>
        <w:rPr>
          <w:b/>
          <w:bCs/>
          <w:rtl/>
          <w:lang w:bidi="ar-EG"/>
        </w:rPr>
      </w:pPr>
      <w:r w:rsidRPr="005F33FD">
        <w:rPr>
          <w:rFonts w:hint="cs"/>
          <w:rtl/>
        </w:rPr>
        <w:t>الموضوع:</w:t>
      </w:r>
      <w:r w:rsidRPr="005F33FD">
        <w:rPr>
          <w:rtl/>
        </w:rPr>
        <w:tab/>
      </w:r>
      <w:r w:rsidR="003D5213">
        <w:rPr>
          <w:rFonts w:hint="cs"/>
          <w:b/>
          <w:bCs/>
          <w:rtl/>
        </w:rPr>
        <w:t xml:space="preserve">دعوة إلى الاجتماع </w:t>
      </w:r>
      <w:r w:rsidR="00083B6F">
        <w:rPr>
          <w:rFonts w:hint="cs"/>
          <w:b/>
          <w:bCs/>
          <w:rtl/>
        </w:rPr>
        <w:t>الثالث</w:t>
      </w:r>
      <w:r w:rsidR="003D5213">
        <w:rPr>
          <w:rFonts w:hint="cs"/>
          <w:b/>
          <w:bCs/>
          <w:rtl/>
        </w:rPr>
        <w:t xml:space="preserve"> لفريق الاتحاد المعني بالإصدار السادس من بروتوكول الإنترنت </w:t>
      </w:r>
      <w:r w:rsidR="003D5213">
        <w:rPr>
          <w:b/>
          <w:bCs/>
        </w:rPr>
        <w:t>(IPv6)</w:t>
      </w:r>
      <w:r w:rsidR="003D5213">
        <w:rPr>
          <w:rFonts w:hint="cs"/>
          <w:b/>
          <w:bCs/>
          <w:rtl/>
        </w:rPr>
        <w:t xml:space="preserve"> المزمع عقده في </w:t>
      </w:r>
      <w:r w:rsidR="00083B6F">
        <w:rPr>
          <w:b/>
          <w:bCs/>
          <w:lang w:bidi="ar-EG"/>
        </w:rPr>
        <w:t>8-7</w:t>
      </w:r>
      <w:r w:rsidR="003D5213">
        <w:rPr>
          <w:rFonts w:hint="cs"/>
          <w:b/>
          <w:bCs/>
          <w:rtl/>
          <w:lang w:bidi="ar-EG"/>
        </w:rPr>
        <w:t xml:space="preserve"> </w:t>
      </w:r>
      <w:r w:rsidR="00083B6F">
        <w:rPr>
          <w:rFonts w:hint="cs"/>
          <w:b/>
          <w:bCs/>
          <w:rtl/>
          <w:lang w:bidi="ar-EG"/>
        </w:rPr>
        <w:t>أبريل</w:t>
      </w:r>
      <w:r w:rsidR="003D5213">
        <w:rPr>
          <w:rFonts w:hint="cs"/>
          <w:b/>
          <w:bCs/>
          <w:rtl/>
          <w:lang w:bidi="ar-EG"/>
        </w:rPr>
        <w:t xml:space="preserve"> </w:t>
      </w:r>
      <w:r w:rsidR="003D5213">
        <w:rPr>
          <w:b/>
          <w:bCs/>
          <w:lang w:bidi="ar-EG"/>
        </w:rPr>
        <w:t>201</w:t>
      </w:r>
      <w:r w:rsidR="00083B6F">
        <w:rPr>
          <w:b/>
          <w:bCs/>
          <w:lang w:bidi="ar-EG"/>
        </w:rPr>
        <w:t>1</w:t>
      </w:r>
      <w:r w:rsidR="003D5213">
        <w:rPr>
          <w:rFonts w:hint="cs"/>
          <w:b/>
          <w:bCs/>
          <w:rtl/>
          <w:lang w:bidi="ar-EG"/>
        </w:rPr>
        <w:t xml:space="preserve"> في جنيف، سويسرا</w:t>
      </w:r>
    </w:p>
    <w:p w:rsidR="009F4B09" w:rsidRDefault="003D5213" w:rsidP="00966D20">
      <w:pPr>
        <w:spacing w:before="600"/>
        <w:rPr>
          <w:rtl/>
        </w:rPr>
      </w:pPr>
      <w:r>
        <w:rPr>
          <w:rFonts w:hint="cs"/>
          <w:rtl/>
        </w:rPr>
        <w:t>حضرات السادة والسيدات</w:t>
      </w:r>
      <w:r w:rsidR="0033273E">
        <w:rPr>
          <w:rFonts w:hint="cs"/>
          <w:rtl/>
        </w:rPr>
        <w:t>،</w:t>
      </w:r>
    </w:p>
    <w:p w:rsidR="00121725" w:rsidRPr="005F33FD" w:rsidRDefault="00121725" w:rsidP="000C083C">
      <w:pPr>
        <w:rPr>
          <w:rtl/>
        </w:rPr>
      </w:pPr>
      <w:r>
        <w:rPr>
          <w:rFonts w:hint="cs"/>
          <w:rtl/>
        </w:rPr>
        <w:t>تحية طيبة وبعد،</w:t>
      </w:r>
    </w:p>
    <w:p w:rsidR="004067A6" w:rsidRPr="00B57DC6" w:rsidRDefault="00737AC3" w:rsidP="000C083C">
      <w:pPr>
        <w:rPr>
          <w:rtl/>
          <w:lang w:bidi="ar-EG"/>
        </w:rPr>
      </w:pPr>
      <w:r>
        <w:t>1</w:t>
      </w:r>
      <w:r>
        <w:rPr>
          <w:rFonts w:hint="cs"/>
          <w:rtl/>
          <w:lang w:bidi="ar-EG"/>
        </w:rPr>
        <w:tab/>
      </w:r>
      <w:r w:rsidR="00B57DC6">
        <w:rPr>
          <w:rFonts w:hint="cs"/>
          <w:rtl/>
          <w:lang w:bidi="ar-EG"/>
        </w:rPr>
        <w:t xml:space="preserve">سيعقد الاجتماع </w:t>
      </w:r>
      <w:r w:rsidR="00083B6F">
        <w:rPr>
          <w:rFonts w:hint="cs"/>
          <w:rtl/>
          <w:lang w:bidi="ar-EG"/>
        </w:rPr>
        <w:t>الثالث</w:t>
      </w:r>
      <w:r w:rsidR="00B57DC6">
        <w:rPr>
          <w:rFonts w:hint="cs"/>
          <w:rtl/>
          <w:lang w:bidi="ar-EG"/>
        </w:rPr>
        <w:t xml:space="preserve"> </w:t>
      </w:r>
      <w:r w:rsidR="000130A4">
        <w:rPr>
          <w:rFonts w:hint="cs"/>
          <w:rtl/>
        </w:rPr>
        <w:t xml:space="preserve">للفريق المعني بالإصدار السادس من بروتوكول الإنترنت </w:t>
      </w:r>
      <w:r w:rsidR="00B57DC6">
        <w:rPr>
          <w:rFonts w:hint="cs"/>
          <w:rtl/>
          <w:lang w:bidi="ar-EG"/>
        </w:rPr>
        <w:t xml:space="preserve">في </w:t>
      </w:r>
      <w:r w:rsidR="007417C3">
        <w:rPr>
          <w:rFonts w:hint="cs"/>
          <w:rtl/>
          <w:lang w:bidi="ar-EG"/>
        </w:rPr>
        <w:t>مقر الاتحاد</w:t>
      </w:r>
      <w:r w:rsidR="00B57DC6">
        <w:rPr>
          <w:rFonts w:hint="cs"/>
          <w:rtl/>
          <w:lang w:bidi="ar-EG"/>
        </w:rPr>
        <w:t xml:space="preserve"> الدولي للاتصالات في جنيف، </w:t>
      </w:r>
      <w:r w:rsidR="00083B6F">
        <w:rPr>
          <w:rFonts w:hint="cs"/>
          <w:rtl/>
          <w:lang w:bidi="ar-EG"/>
        </w:rPr>
        <w:t>يومي</w:t>
      </w:r>
      <w:r w:rsidR="00B57DC6">
        <w:rPr>
          <w:rFonts w:hint="cs"/>
          <w:rtl/>
          <w:lang w:bidi="ar-EG"/>
        </w:rPr>
        <w:t xml:space="preserve"> </w:t>
      </w:r>
      <w:r w:rsidR="00083B6F">
        <w:rPr>
          <w:b/>
          <w:bCs/>
          <w:lang w:bidi="ar-EG"/>
        </w:rPr>
        <w:t>7</w:t>
      </w:r>
      <w:r w:rsidR="00B57DC6" w:rsidRPr="001A4179">
        <w:rPr>
          <w:rFonts w:hint="cs"/>
          <w:b/>
          <w:bCs/>
          <w:rtl/>
          <w:lang w:bidi="ar-EG"/>
        </w:rPr>
        <w:t xml:space="preserve"> و</w:t>
      </w:r>
      <w:r w:rsidR="00083B6F">
        <w:rPr>
          <w:b/>
          <w:bCs/>
          <w:lang w:bidi="ar-EG"/>
        </w:rPr>
        <w:t>8</w:t>
      </w:r>
      <w:r w:rsidR="00B57DC6" w:rsidRPr="001A4179">
        <w:rPr>
          <w:rFonts w:hint="cs"/>
          <w:b/>
          <w:bCs/>
          <w:rtl/>
          <w:lang w:bidi="ar-EG"/>
        </w:rPr>
        <w:t xml:space="preserve"> </w:t>
      </w:r>
      <w:r w:rsidR="00083B6F">
        <w:rPr>
          <w:rFonts w:hint="cs"/>
          <w:b/>
          <w:bCs/>
          <w:rtl/>
          <w:lang w:bidi="ar-EG"/>
        </w:rPr>
        <w:t>أبريل</w:t>
      </w:r>
      <w:r w:rsidR="00B57DC6" w:rsidRPr="001A4179">
        <w:rPr>
          <w:rFonts w:hint="cs"/>
          <w:b/>
          <w:bCs/>
          <w:rtl/>
          <w:lang w:bidi="ar-EG"/>
        </w:rPr>
        <w:t xml:space="preserve"> </w:t>
      </w:r>
      <w:r w:rsidR="00083B6F">
        <w:rPr>
          <w:b/>
          <w:bCs/>
          <w:lang w:bidi="ar-EG"/>
        </w:rPr>
        <w:t>2011</w:t>
      </w:r>
      <w:r w:rsidR="00FE772F">
        <w:rPr>
          <w:rFonts w:hint="cs"/>
          <w:rtl/>
          <w:lang w:bidi="ar-EG"/>
        </w:rPr>
        <w:t>،</w:t>
      </w:r>
      <w:r w:rsidR="000130A4">
        <w:rPr>
          <w:rFonts w:hint="cs"/>
          <w:rtl/>
          <w:lang w:bidi="ar-EG"/>
        </w:rPr>
        <w:t xml:space="preserve"> </w:t>
      </w:r>
      <w:r w:rsidR="007417C3">
        <w:rPr>
          <w:rFonts w:hint="cs"/>
          <w:rtl/>
          <w:lang w:bidi="ar-EG"/>
        </w:rPr>
        <w:t>على النحو المتفق عليه</w:t>
      </w:r>
      <w:r w:rsidR="00393F74">
        <w:rPr>
          <w:rFonts w:hint="cs"/>
          <w:rtl/>
          <w:lang w:bidi="ar-EG"/>
        </w:rPr>
        <w:t xml:space="preserve"> </w:t>
      </w:r>
      <w:r w:rsidR="000130A4">
        <w:rPr>
          <w:rFonts w:hint="cs"/>
          <w:rtl/>
          <w:lang w:bidi="ar-EG"/>
        </w:rPr>
        <w:t xml:space="preserve">في </w:t>
      </w:r>
      <w:r w:rsidR="000130A4">
        <w:rPr>
          <w:rFonts w:hint="cs"/>
          <w:rtl/>
        </w:rPr>
        <w:t xml:space="preserve">الاجتماع </w:t>
      </w:r>
      <w:r w:rsidR="00671271">
        <w:rPr>
          <w:rFonts w:hint="cs"/>
          <w:rtl/>
        </w:rPr>
        <w:t>الثاني</w:t>
      </w:r>
      <w:r w:rsidR="000130A4">
        <w:rPr>
          <w:rFonts w:hint="cs"/>
          <w:rtl/>
        </w:rPr>
        <w:t xml:space="preserve"> لهذا الفريق (جنيف،</w:t>
      </w:r>
      <w:r w:rsidR="00671271">
        <w:t>2-1</w:t>
      </w:r>
      <w:r w:rsidR="000130A4">
        <w:rPr>
          <w:rFonts w:hint="cs"/>
          <w:rtl/>
          <w:lang w:bidi="ar-EG"/>
        </w:rPr>
        <w:t xml:space="preserve"> </w:t>
      </w:r>
      <w:r w:rsidR="00671271">
        <w:rPr>
          <w:rFonts w:hint="cs"/>
          <w:rtl/>
          <w:lang w:bidi="ar-EG"/>
        </w:rPr>
        <w:t>سبتمبر</w:t>
      </w:r>
      <w:r w:rsidR="000130A4">
        <w:rPr>
          <w:rFonts w:hint="cs"/>
          <w:rtl/>
          <w:lang w:bidi="ar-EG"/>
        </w:rPr>
        <w:t xml:space="preserve"> </w:t>
      </w:r>
      <w:r w:rsidR="000130A4">
        <w:rPr>
          <w:lang w:bidi="ar-EG"/>
        </w:rPr>
        <w:t>(2010</w:t>
      </w:r>
      <w:r w:rsidR="00CB27B5">
        <w:rPr>
          <w:rFonts w:hint="cs"/>
          <w:rtl/>
          <w:lang w:bidi="ar-EG"/>
        </w:rPr>
        <w:t>.</w:t>
      </w:r>
      <w:r w:rsidR="00B57DC6">
        <w:rPr>
          <w:rFonts w:hint="cs"/>
          <w:rtl/>
          <w:lang w:bidi="ar-EG"/>
        </w:rPr>
        <w:t xml:space="preserve"> </w:t>
      </w:r>
      <w:r w:rsidR="006676E8">
        <w:rPr>
          <w:rFonts w:hint="cs"/>
          <w:rtl/>
          <w:lang w:bidi="ar-EG"/>
        </w:rPr>
        <w:t xml:space="preserve">وكما جرى في </w:t>
      </w:r>
      <w:r w:rsidR="00DD4BBF">
        <w:rPr>
          <w:rFonts w:hint="cs"/>
          <w:rtl/>
          <w:lang w:bidi="ar-EG"/>
        </w:rPr>
        <w:t>الاجتماعين</w:t>
      </w:r>
      <w:r w:rsidR="006676E8">
        <w:rPr>
          <w:rFonts w:hint="cs"/>
          <w:rtl/>
          <w:lang w:bidi="ar-EG"/>
        </w:rPr>
        <w:t xml:space="preserve"> السابق</w:t>
      </w:r>
      <w:r w:rsidR="00DD4BBF">
        <w:rPr>
          <w:rFonts w:hint="cs"/>
          <w:rtl/>
          <w:lang w:bidi="ar-EG"/>
        </w:rPr>
        <w:t>ين</w:t>
      </w:r>
      <w:r w:rsidR="006676E8">
        <w:rPr>
          <w:rFonts w:hint="cs"/>
          <w:rtl/>
          <w:lang w:bidi="ar-EG"/>
        </w:rPr>
        <w:t>، ستكون المشاركة مفتوحة أمام أعضاء الاتحاد الدولي للاتصالات وأعضاء قطاعي تقييس الاتصالات وتنمية الاتصالات</w:t>
      </w:r>
      <w:r w:rsidR="00EA6565">
        <w:rPr>
          <w:rFonts w:hint="cs"/>
          <w:rtl/>
          <w:lang w:bidi="ar-EG"/>
        </w:rPr>
        <w:t xml:space="preserve"> والمنتسبين والمنظمات المدعوة ذات الصلة</w:t>
      </w:r>
      <w:r w:rsidR="006676E8">
        <w:rPr>
          <w:rFonts w:hint="cs"/>
          <w:rtl/>
          <w:lang w:bidi="ar-EG"/>
        </w:rPr>
        <w:t>.</w:t>
      </w:r>
    </w:p>
    <w:p w:rsidR="0001566E" w:rsidRDefault="00052888" w:rsidP="000C083C">
      <w:pPr>
        <w:tabs>
          <w:tab w:val="left" w:pos="794"/>
          <w:tab w:val="left" w:pos="1588"/>
          <w:tab w:val="left" w:pos="2382"/>
          <w:tab w:val="left" w:pos="3176"/>
          <w:tab w:val="left" w:pos="3970"/>
          <w:tab w:val="left" w:pos="5823"/>
        </w:tabs>
        <w:rPr>
          <w:spacing w:val="-4"/>
          <w:rtl/>
          <w:lang w:bidi="ar-EG"/>
        </w:rPr>
      </w:pPr>
      <w:r>
        <w:rPr>
          <w:lang w:bidi="ar-EG"/>
        </w:rPr>
        <w:t>2</w:t>
      </w:r>
      <w:r w:rsidR="0001566E">
        <w:rPr>
          <w:rFonts w:hint="cs"/>
          <w:rtl/>
          <w:lang w:bidi="ar-EG"/>
        </w:rPr>
        <w:tab/>
        <w:t>وس</w:t>
      </w:r>
      <w:r w:rsidR="006430CC">
        <w:rPr>
          <w:rFonts w:hint="cs"/>
          <w:rtl/>
          <w:lang w:bidi="ar-EG"/>
        </w:rPr>
        <w:t>ي</w:t>
      </w:r>
      <w:r w:rsidR="00E81CE4">
        <w:rPr>
          <w:rFonts w:hint="cs"/>
          <w:rtl/>
          <w:lang w:bidi="ar-EG"/>
        </w:rPr>
        <w:t>جري</w:t>
      </w:r>
      <w:r w:rsidR="0001566E">
        <w:rPr>
          <w:rFonts w:hint="cs"/>
          <w:rtl/>
          <w:lang w:bidi="ar-EG"/>
        </w:rPr>
        <w:t xml:space="preserve"> </w:t>
      </w:r>
      <w:r w:rsidR="006430CC">
        <w:rPr>
          <w:rFonts w:hint="cs"/>
          <w:rtl/>
          <w:lang w:bidi="ar-EG"/>
        </w:rPr>
        <w:t>الاجتماع</w:t>
      </w:r>
      <w:r w:rsidR="0001566E">
        <w:rPr>
          <w:rFonts w:hint="cs"/>
          <w:rtl/>
          <w:lang w:bidi="ar-EG"/>
        </w:rPr>
        <w:t xml:space="preserve"> باللغة الإنكليزية فقط</w:t>
      </w:r>
      <w:r w:rsidR="007417C3">
        <w:rPr>
          <w:rFonts w:hint="cs"/>
          <w:rtl/>
          <w:lang w:bidi="ar-EG"/>
        </w:rPr>
        <w:t>،</w:t>
      </w:r>
      <w:r w:rsidR="001314DC">
        <w:rPr>
          <w:rFonts w:hint="cs"/>
          <w:spacing w:val="-4"/>
          <w:rtl/>
          <w:lang w:bidi="ar-EG"/>
        </w:rPr>
        <w:t xml:space="preserve"> </w:t>
      </w:r>
      <w:r w:rsidR="007417C3">
        <w:rPr>
          <w:rFonts w:hint="cs"/>
          <w:spacing w:val="-4"/>
          <w:rtl/>
          <w:lang w:bidi="ar-EG"/>
        </w:rPr>
        <w:t>وسيبدأ</w:t>
      </w:r>
      <w:r w:rsidR="0001566E" w:rsidRPr="00CB27B5">
        <w:rPr>
          <w:rFonts w:hint="cs"/>
          <w:spacing w:val="-4"/>
          <w:rtl/>
          <w:lang w:bidi="ar-EG"/>
        </w:rPr>
        <w:t xml:space="preserve"> في الساعة </w:t>
      </w:r>
      <w:r w:rsidR="00FE6329" w:rsidRPr="00CB27B5">
        <w:rPr>
          <w:spacing w:val="-4"/>
          <w:lang w:bidi="ar-EG"/>
        </w:rPr>
        <w:t>0</w:t>
      </w:r>
      <w:r w:rsidR="0001566E" w:rsidRPr="00CB27B5">
        <w:rPr>
          <w:spacing w:val="-4"/>
          <w:lang w:bidi="ar-EG"/>
        </w:rPr>
        <w:t>930</w:t>
      </w:r>
      <w:r w:rsidR="0001566E" w:rsidRPr="00CB27B5">
        <w:rPr>
          <w:rFonts w:hint="cs"/>
          <w:spacing w:val="-4"/>
          <w:rtl/>
          <w:lang w:bidi="ar-EG"/>
        </w:rPr>
        <w:t xml:space="preserve"> </w:t>
      </w:r>
      <w:r w:rsidR="003E19DD" w:rsidRPr="00CB27B5">
        <w:rPr>
          <w:rFonts w:hint="cs"/>
          <w:spacing w:val="-4"/>
          <w:rtl/>
          <w:lang w:bidi="ar-EG"/>
        </w:rPr>
        <w:t xml:space="preserve">من يوم </w:t>
      </w:r>
      <w:r w:rsidR="001314DC">
        <w:rPr>
          <w:spacing w:val="-4"/>
          <w:lang w:bidi="ar-EG"/>
        </w:rPr>
        <w:t>7</w:t>
      </w:r>
      <w:r w:rsidR="003E19DD" w:rsidRPr="00CB27B5">
        <w:rPr>
          <w:rFonts w:hint="cs"/>
          <w:spacing w:val="-4"/>
          <w:rtl/>
          <w:lang w:bidi="ar-EG"/>
        </w:rPr>
        <w:t xml:space="preserve"> </w:t>
      </w:r>
      <w:r w:rsidR="001314DC">
        <w:rPr>
          <w:rFonts w:hint="cs"/>
          <w:spacing w:val="-4"/>
          <w:rtl/>
          <w:lang w:bidi="ar-EG"/>
        </w:rPr>
        <w:t>أبريل</w:t>
      </w:r>
      <w:r w:rsidR="003E19DD" w:rsidRPr="00CB27B5">
        <w:rPr>
          <w:rFonts w:hint="cs"/>
          <w:spacing w:val="-4"/>
          <w:rtl/>
          <w:lang w:bidi="ar-EG"/>
        </w:rPr>
        <w:t xml:space="preserve"> </w:t>
      </w:r>
      <w:r w:rsidR="003E19DD" w:rsidRPr="00CB27B5">
        <w:rPr>
          <w:spacing w:val="-4"/>
          <w:lang w:bidi="ar-EG"/>
        </w:rPr>
        <w:t>201</w:t>
      </w:r>
      <w:r w:rsidR="001314DC">
        <w:rPr>
          <w:spacing w:val="-4"/>
          <w:lang w:bidi="ar-EG"/>
        </w:rPr>
        <w:t>1</w:t>
      </w:r>
      <w:r w:rsidR="003E19DD" w:rsidRPr="00CB27B5">
        <w:rPr>
          <w:rFonts w:hint="cs"/>
          <w:spacing w:val="-4"/>
          <w:rtl/>
          <w:lang w:bidi="ar-EG"/>
        </w:rPr>
        <w:t xml:space="preserve">. وستعرض المعلومات التفصيلية عن قاعات الاجتماع على </w:t>
      </w:r>
      <w:r w:rsidR="00CB27B5" w:rsidRPr="00CB27B5">
        <w:rPr>
          <w:rFonts w:hint="cs"/>
          <w:spacing w:val="-4"/>
          <w:rtl/>
          <w:lang w:bidi="ar-EG"/>
        </w:rPr>
        <w:t>الشاشات الضوئية</w:t>
      </w:r>
      <w:r w:rsidR="003E19DD" w:rsidRPr="00CB27B5">
        <w:rPr>
          <w:rFonts w:hint="cs"/>
          <w:spacing w:val="-4"/>
          <w:rtl/>
          <w:lang w:bidi="ar-EG"/>
        </w:rPr>
        <w:t xml:space="preserve"> المتاحة في مداخل </w:t>
      </w:r>
      <w:r w:rsidR="007417C3">
        <w:rPr>
          <w:rFonts w:hint="cs"/>
          <w:spacing w:val="-4"/>
          <w:rtl/>
          <w:lang w:bidi="ar-EG"/>
        </w:rPr>
        <w:t>مقر الاتحاد</w:t>
      </w:r>
      <w:r w:rsidR="003E19DD" w:rsidRPr="00CB27B5">
        <w:rPr>
          <w:rFonts w:hint="cs"/>
          <w:spacing w:val="-4"/>
          <w:rtl/>
          <w:lang w:bidi="ar-EG"/>
        </w:rPr>
        <w:t>. ويرد مشروع جدول أعمال الاجتماع في</w:t>
      </w:r>
      <w:r w:rsidR="006C04ED">
        <w:rPr>
          <w:rFonts w:hint="eastAsia"/>
          <w:spacing w:val="-4"/>
          <w:lang w:bidi="ar-EG"/>
        </w:rPr>
        <w:t> </w:t>
      </w:r>
      <w:r w:rsidR="003E19DD" w:rsidRPr="00CB27B5">
        <w:rPr>
          <w:rFonts w:hint="cs"/>
          <w:b/>
          <w:bCs/>
          <w:spacing w:val="-4"/>
          <w:rtl/>
          <w:lang w:bidi="ar-EG"/>
        </w:rPr>
        <w:t xml:space="preserve">الملحق </w:t>
      </w:r>
      <w:r w:rsidR="003E19DD" w:rsidRPr="00CB27B5">
        <w:rPr>
          <w:b/>
          <w:bCs/>
          <w:spacing w:val="-4"/>
          <w:lang w:bidi="ar-EG"/>
        </w:rPr>
        <w:t>1</w:t>
      </w:r>
      <w:r w:rsidR="003E19DD" w:rsidRPr="00CB27B5">
        <w:rPr>
          <w:rFonts w:hint="cs"/>
          <w:spacing w:val="-4"/>
          <w:rtl/>
          <w:lang w:bidi="ar-EG"/>
        </w:rPr>
        <w:t xml:space="preserve"> بهذه </w:t>
      </w:r>
      <w:r w:rsidR="007417C3">
        <w:rPr>
          <w:rFonts w:hint="cs"/>
          <w:spacing w:val="-4"/>
          <w:rtl/>
          <w:lang w:bidi="ar-EG"/>
        </w:rPr>
        <w:t>الرسالة</w:t>
      </w:r>
      <w:r w:rsidR="003E19DD" w:rsidRPr="00CB27B5">
        <w:rPr>
          <w:rFonts w:hint="cs"/>
          <w:spacing w:val="-4"/>
          <w:rtl/>
          <w:lang w:bidi="ar-EG"/>
        </w:rPr>
        <w:t>.</w:t>
      </w:r>
    </w:p>
    <w:p w:rsidR="00F542E2" w:rsidRDefault="00051654" w:rsidP="000C083C">
      <w:pPr>
        <w:rPr>
          <w:rtl/>
        </w:rPr>
      </w:pPr>
      <w:r>
        <w:rPr>
          <w:lang w:bidi="ar-EG"/>
        </w:rPr>
        <w:t>3</w:t>
      </w:r>
      <w:r w:rsidR="00F542E2">
        <w:rPr>
          <w:lang w:bidi="ar-EG"/>
        </w:rPr>
        <w:tab/>
      </w:r>
      <w:r w:rsidR="00F542E2">
        <w:rPr>
          <w:rFonts w:hint="cs"/>
          <w:rtl/>
          <w:lang w:bidi="ar-EG"/>
        </w:rPr>
        <w:t xml:space="preserve">وستتاح المعلومات المتعلقة بالاجتماع </w:t>
      </w:r>
      <w:r w:rsidR="007417C3">
        <w:rPr>
          <w:rFonts w:hint="cs"/>
          <w:rtl/>
          <w:lang w:bidi="ar-EG"/>
        </w:rPr>
        <w:t>قريباً في</w:t>
      </w:r>
      <w:r w:rsidR="00F542E2">
        <w:rPr>
          <w:rFonts w:hint="cs"/>
          <w:rtl/>
          <w:lang w:bidi="ar-EG"/>
        </w:rPr>
        <w:t xml:space="preserve"> الموقع الإلكتروني للفريق المعني بالإصدار السادس من بروتوكول الإنترنت في العنوان: </w:t>
      </w:r>
      <w:hyperlink r:id="rId12" w:history="1">
        <w:r w:rsidR="00F542E2" w:rsidRPr="009008BD">
          <w:rPr>
            <w:rStyle w:val="Hyperlink"/>
          </w:rPr>
          <w:t>http://www.itu.int/ITU-T/othergroups/ipv6</w:t>
        </w:r>
      </w:hyperlink>
      <w:r w:rsidR="00F542E2" w:rsidRPr="00F542E2">
        <w:rPr>
          <w:rFonts w:hint="cs"/>
          <w:rtl/>
        </w:rPr>
        <w:t>.</w:t>
      </w:r>
    </w:p>
    <w:p w:rsidR="00051654" w:rsidRPr="00504325" w:rsidRDefault="00051654" w:rsidP="008C34BF">
      <w:pPr>
        <w:keepNext/>
        <w:keepLines/>
        <w:rPr>
          <w:spacing w:val="-2"/>
          <w:rtl/>
          <w:lang w:bidi="ar-EG"/>
        </w:rPr>
      </w:pPr>
      <w:r>
        <w:lastRenderedPageBreak/>
        <w:t>4</w:t>
      </w:r>
      <w:r>
        <w:rPr>
          <w:rFonts w:hint="cs"/>
          <w:rtl/>
          <w:lang w:bidi="ar-EG"/>
        </w:rPr>
        <w:tab/>
      </w:r>
      <w:r w:rsidRPr="00504325">
        <w:rPr>
          <w:rFonts w:hint="cs"/>
          <w:spacing w:val="-2"/>
          <w:rtl/>
          <w:lang w:bidi="ar-EG"/>
        </w:rPr>
        <w:t xml:space="preserve">ونغتنم هذه الفرصة لتذكيركم </w:t>
      </w:r>
      <w:r w:rsidR="00301990" w:rsidRPr="00504325">
        <w:rPr>
          <w:rFonts w:hint="cs"/>
          <w:spacing w:val="-2"/>
          <w:rtl/>
          <w:lang w:bidi="ar-EG"/>
        </w:rPr>
        <w:t>ب</w:t>
      </w:r>
      <w:r w:rsidRPr="00504325">
        <w:rPr>
          <w:rFonts w:hint="cs"/>
          <w:spacing w:val="-2"/>
          <w:rtl/>
          <w:lang w:bidi="ar-EG"/>
        </w:rPr>
        <w:t xml:space="preserve">أن مؤتمر المندوبين المفوضين للاتحاد اعتمد </w:t>
      </w:r>
      <w:r w:rsidR="007417C3" w:rsidRPr="00504325">
        <w:rPr>
          <w:rFonts w:hint="cs"/>
          <w:spacing w:val="-2"/>
          <w:rtl/>
          <w:lang w:bidi="ar-EG"/>
        </w:rPr>
        <w:t>القرار الجديد</w:t>
      </w:r>
      <w:r w:rsidRPr="00504325">
        <w:rPr>
          <w:rFonts w:hint="cs"/>
          <w:spacing w:val="-2"/>
          <w:rtl/>
          <w:lang w:bidi="ar-EG"/>
        </w:rPr>
        <w:t xml:space="preserve"> </w:t>
      </w:r>
      <w:r w:rsidRPr="00504325">
        <w:rPr>
          <w:spacing w:val="-2"/>
          <w:lang w:bidi="ar-EG"/>
        </w:rPr>
        <w:t>180</w:t>
      </w:r>
      <w:r w:rsidRPr="00504325">
        <w:rPr>
          <w:rFonts w:hint="cs"/>
          <w:spacing w:val="-2"/>
          <w:rtl/>
          <w:lang w:bidi="ar-EG"/>
        </w:rPr>
        <w:t xml:space="preserve"> "</w:t>
      </w:r>
      <w:bookmarkStart w:id="0" w:name="_Toc280260357"/>
      <w:r w:rsidRPr="00504325">
        <w:rPr>
          <w:spacing w:val="-2"/>
          <w:rtl/>
        </w:rPr>
        <w:t xml:space="preserve">تسهيل الانتقال من الإصدار الرابع لبروتوكول الإنترنت </w:t>
      </w:r>
      <w:r w:rsidRPr="00504325">
        <w:rPr>
          <w:spacing w:val="-2"/>
        </w:rPr>
        <w:t>(IPv4)</w:t>
      </w:r>
      <w:r w:rsidRPr="00504325">
        <w:rPr>
          <w:rFonts w:hint="cs"/>
          <w:spacing w:val="-2"/>
          <w:rtl/>
        </w:rPr>
        <w:t xml:space="preserve"> </w:t>
      </w:r>
      <w:r w:rsidRPr="00504325">
        <w:rPr>
          <w:spacing w:val="-2"/>
          <w:rtl/>
        </w:rPr>
        <w:t>إلى الإصدار السادس منه </w:t>
      </w:r>
      <w:r w:rsidRPr="00504325">
        <w:rPr>
          <w:spacing w:val="-2"/>
        </w:rPr>
        <w:t>(IPv6)</w:t>
      </w:r>
      <w:bookmarkEnd w:id="0"/>
      <w:r w:rsidR="007F67B0" w:rsidRPr="00504325">
        <w:rPr>
          <w:rFonts w:hint="cs"/>
          <w:spacing w:val="-2"/>
          <w:rtl/>
        </w:rPr>
        <w:t>" (</w:t>
      </w:r>
      <w:r w:rsidR="007417C3" w:rsidRPr="00504325">
        <w:rPr>
          <w:rFonts w:hint="cs"/>
          <w:spacing w:val="-2"/>
          <w:rtl/>
        </w:rPr>
        <w:t>ال</w:t>
      </w:r>
      <w:r w:rsidR="007F67B0" w:rsidRPr="00504325">
        <w:rPr>
          <w:rFonts w:hint="cs"/>
          <w:spacing w:val="-2"/>
          <w:rtl/>
        </w:rPr>
        <w:t xml:space="preserve">مرفق بالملحق </w:t>
      </w:r>
      <w:r w:rsidR="007F67B0" w:rsidRPr="00504325">
        <w:rPr>
          <w:spacing w:val="-2"/>
        </w:rPr>
        <w:t>2</w:t>
      </w:r>
      <w:r w:rsidR="007F67B0" w:rsidRPr="00504325">
        <w:rPr>
          <w:rFonts w:hint="cs"/>
          <w:spacing w:val="-2"/>
          <w:rtl/>
          <w:lang w:bidi="ar-EG"/>
        </w:rPr>
        <w:t xml:space="preserve">) يقرر </w:t>
      </w:r>
      <w:r w:rsidR="008F4578" w:rsidRPr="00504325">
        <w:rPr>
          <w:rFonts w:hint="cs"/>
          <w:spacing w:val="-2"/>
          <w:rtl/>
          <w:lang w:bidi="ar-EG"/>
        </w:rPr>
        <w:t xml:space="preserve">بموجبه، </w:t>
      </w:r>
      <w:r w:rsidR="007F67B0" w:rsidRPr="00504325">
        <w:rPr>
          <w:rFonts w:hint="cs"/>
          <w:spacing w:val="-2"/>
          <w:rtl/>
          <w:lang w:bidi="ar-EG"/>
        </w:rPr>
        <w:t>من بين</w:t>
      </w:r>
      <w:r w:rsidR="00F25272" w:rsidRPr="00504325">
        <w:rPr>
          <w:rFonts w:hint="cs"/>
          <w:spacing w:val="-2"/>
          <w:rtl/>
          <w:lang w:bidi="ar-EG"/>
        </w:rPr>
        <w:t xml:space="preserve"> جملة</w:t>
      </w:r>
      <w:r w:rsidR="007F67B0" w:rsidRPr="00504325">
        <w:rPr>
          <w:rFonts w:hint="cs"/>
          <w:spacing w:val="-2"/>
          <w:rtl/>
          <w:lang w:bidi="ar-EG"/>
        </w:rPr>
        <w:t xml:space="preserve"> أمور</w:t>
      </w:r>
      <w:r w:rsidR="008F4578" w:rsidRPr="00504325">
        <w:rPr>
          <w:rFonts w:hint="cs"/>
          <w:spacing w:val="-2"/>
          <w:rtl/>
          <w:lang w:bidi="ar-EG"/>
        </w:rPr>
        <w:t xml:space="preserve"> </w:t>
      </w:r>
      <w:r w:rsidR="007F67B0" w:rsidRPr="00504325">
        <w:rPr>
          <w:rFonts w:hint="cs"/>
          <w:spacing w:val="-2"/>
          <w:rtl/>
          <w:lang w:bidi="ar-EG"/>
        </w:rPr>
        <w:t>"</w:t>
      </w:r>
      <w:r w:rsidR="007F67B0" w:rsidRPr="00504325">
        <w:rPr>
          <w:spacing w:val="-2"/>
          <w:rtl/>
        </w:rPr>
        <w:t xml:space="preserve">أن يجري فريق العمل المعني بالإصدار السادس </w:t>
      </w:r>
      <w:r w:rsidR="008C34BF">
        <w:rPr>
          <w:rFonts w:hint="cs"/>
          <w:spacing w:val="-2"/>
          <w:rtl/>
        </w:rPr>
        <w:t>ل</w:t>
      </w:r>
      <w:r w:rsidR="007F67B0" w:rsidRPr="00504325">
        <w:rPr>
          <w:spacing w:val="-2"/>
          <w:rtl/>
        </w:rPr>
        <w:t xml:space="preserve">بروتوكول الإنترنت دراسات حول توزيع عناوين بروتوكول الإنترنت مثلما طلب ذلك الفريق </w:t>
      </w:r>
      <w:r w:rsidR="0067335F" w:rsidRPr="00504325">
        <w:rPr>
          <w:rFonts w:hint="cs"/>
          <w:spacing w:val="-2"/>
          <w:rtl/>
        </w:rPr>
        <w:t>المخصص</w:t>
      </w:r>
      <w:r w:rsidR="007F67B0" w:rsidRPr="00504325">
        <w:rPr>
          <w:spacing w:val="-2"/>
          <w:rtl/>
        </w:rPr>
        <w:t xml:space="preserve"> لقضايا السياسات العامة</w:t>
      </w:r>
      <w:r w:rsidR="007F67B0" w:rsidRPr="00504325">
        <w:rPr>
          <w:rFonts w:hint="cs"/>
          <w:spacing w:val="-2"/>
          <w:rtl/>
        </w:rPr>
        <w:t xml:space="preserve"> الدولية</w:t>
      </w:r>
      <w:r w:rsidR="007F67B0" w:rsidRPr="00504325">
        <w:rPr>
          <w:spacing w:val="-2"/>
          <w:rtl/>
        </w:rPr>
        <w:t xml:space="preserve"> المتعلقة بالإنترنت، فيما يخص عناوين</w:t>
      </w:r>
      <w:r w:rsidR="007F67B0" w:rsidRPr="00504325">
        <w:rPr>
          <w:rFonts w:hint="cs"/>
          <w:spacing w:val="-2"/>
          <w:rtl/>
        </w:rPr>
        <w:t> </w:t>
      </w:r>
      <w:r w:rsidR="007F67B0" w:rsidRPr="00504325">
        <w:rPr>
          <w:spacing w:val="-2"/>
        </w:rPr>
        <w:t>IPv4</w:t>
      </w:r>
      <w:r w:rsidR="007F67B0" w:rsidRPr="00504325">
        <w:rPr>
          <w:spacing w:val="-2"/>
          <w:rtl/>
        </w:rPr>
        <w:t xml:space="preserve"> وعناوين</w:t>
      </w:r>
      <w:r w:rsidR="007F67B0" w:rsidRPr="00504325">
        <w:rPr>
          <w:rFonts w:hint="cs"/>
          <w:spacing w:val="-2"/>
          <w:rtl/>
        </w:rPr>
        <w:t> </w:t>
      </w:r>
      <w:r w:rsidR="007F67B0" w:rsidRPr="00504325">
        <w:rPr>
          <w:spacing w:val="-2"/>
        </w:rPr>
        <w:t>IPv6</w:t>
      </w:r>
      <w:r w:rsidR="007F67B0" w:rsidRPr="00504325">
        <w:rPr>
          <w:rFonts w:hint="cs"/>
          <w:spacing w:val="-2"/>
          <w:rtl/>
          <w:lang w:bidi="ar-EG"/>
        </w:rPr>
        <w:t>".</w:t>
      </w:r>
    </w:p>
    <w:p w:rsidR="00F542E2" w:rsidRDefault="00B053D8" w:rsidP="000C083C">
      <w:pPr>
        <w:rPr>
          <w:rtl/>
        </w:rPr>
      </w:pPr>
      <w:r>
        <w:t>5</w:t>
      </w:r>
      <w:r w:rsidR="00F542E2" w:rsidRPr="00F542E2">
        <w:rPr>
          <w:rFonts w:hint="cs"/>
          <w:rtl/>
          <w:lang w:bidi="ar-EG"/>
        </w:rPr>
        <w:tab/>
      </w:r>
      <w:r>
        <w:rPr>
          <w:rFonts w:hint="cs"/>
          <w:rtl/>
          <w:lang w:bidi="ar-EG"/>
        </w:rPr>
        <w:t>وتبعاً للممارسة المتبعة حالياً في قطاع تقييس الاتصالات</w:t>
      </w:r>
      <w:r w:rsidR="00855BD0">
        <w:rPr>
          <w:rFonts w:hint="cs"/>
          <w:rtl/>
          <w:lang w:bidi="ar-EG"/>
        </w:rPr>
        <w:t xml:space="preserve">، </w:t>
      </w:r>
      <w:r w:rsidR="00F542E2" w:rsidRPr="00F542E2">
        <w:rPr>
          <w:rFonts w:hint="cs"/>
          <w:rtl/>
          <w:lang w:bidi="ar-EG"/>
        </w:rPr>
        <w:t>ينبغي تقديم المساهمات إلى الفريق في موعد أقصاه</w:t>
      </w:r>
      <w:r w:rsidR="00CE7E20">
        <w:rPr>
          <w:rtl/>
          <w:lang w:bidi="ar-EG"/>
        </w:rPr>
        <w:br/>
      </w:r>
      <w:r w:rsidR="00FD6A0D">
        <w:rPr>
          <w:b/>
          <w:bCs/>
          <w:lang w:bidi="ar-EG"/>
        </w:rPr>
        <w:t>25</w:t>
      </w:r>
      <w:r w:rsidR="00F542E2" w:rsidRPr="0062269C">
        <w:rPr>
          <w:rFonts w:hint="cs"/>
          <w:b/>
          <w:bCs/>
          <w:rtl/>
          <w:lang w:bidi="ar-EG"/>
        </w:rPr>
        <w:t xml:space="preserve"> </w:t>
      </w:r>
      <w:r w:rsidR="00FD6A0D">
        <w:rPr>
          <w:rFonts w:hint="cs"/>
          <w:b/>
          <w:bCs/>
          <w:rtl/>
          <w:lang w:bidi="ar-EG"/>
        </w:rPr>
        <w:t>مارس</w:t>
      </w:r>
      <w:r w:rsidR="00F542E2" w:rsidRPr="0062269C">
        <w:rPr>
          <w:rFonts w:hint="cs"/>
          <w:b/>
          <w:bCs/>
          <w:rtl/>
          <w:lang w:bidi="ar-EG"/>
        </w:rPr>
        <w:t xml:space="preserve"> </w:t>
      </w:r>
      <w:r w:rsidR="00FD6A0D">
        <w:rPr>
          <w:b/>
          <w:bCs/>
          <w:lang w:bidi="ar-EG"/>
        </w:rPr>
        <w:t>2011</w:t>
      </w:r>
      <w:r w:rsidR="00F542E2" w:rsidRPr="00F542E2">
        <w:rPr>
          <w:rFonts w:hint="cs"/>
          <w:rtl/>
          <w:lang w:bidi="ar-EG"/>
        </w:rPr>
        <w:t xml:space="preserve"> وإرسالها إلى العنوان الإلكتروني التالي: </w:t>
      </w:r>
      <w:hyperlink r:id="rId13" w:history="1">
        <w:r w:rsidR="00F542E2" w:rsidRPr="00F542E2">
          <w:rPr>
            <w:rStyle w:val="Hyperlink"/>
          </w:rPr>
          <w:t>ipv6info@itu.int</w:t>
        </w:r>
      </w:hyperlink>
      <w:r w:rsidR="00296923">
        <w:rPr>
          <w:rFonts w:hint="cs"/>
          <w:rtl/>
        </w:rPr>
        <w:t>.</w:t>
      </w:r>
      <w:r w:rsidR="00F542E2" w:rsidRPr="00F542E2">
        <w:rPr>
          <w:rFonts w:hint="cs"/>
          <w:rtl/>
        </w:rPr>
        <w:t xml:space="preserve"> وستنشر في الموقع الإلكتروني المذكور آنفاً.</w:t>
      </w:r>
    </w:p>
    <w:p w:rsidR="000C17A7" w:rsidRDefault="000C17A7" w:rsidP="000C083C">
      <w:pPr>
        <w:rPr>
          <w:rtl/>
          <w:lang w:bidi="ar-SY"/>
        </w:rPr>
      </w:pPr>
      <w:r w:rsidRPr="00B93E7C">
        <w:rPr>
          <w:rFonts w:hint="cs"/>
          <w:rtl/>
          <w:lang w:bidi="ar-SY"/>
        </w:rPr>
        <w:t xml:space="preserve">ونحثكم على استعمال </w:t>
      </w:r>
      <w:r w:rsidRPr="000C17A7">
        <w:rPr>
          <w:rFonts w:hint="cs"/>
          <w:b/>
          <w:bCs/>
          <w:rtl/>
          <w:lang w:bidi="ar-SY"/>
        </w:rPr>
        <w:t>مجموعة النماذج المعيارية</w:t>
      </w:r>
      <w:r w:rsidR="00CE7E20">
        <w:rPr>
          <w:rFonts w:hint="cs"/>
          <w:rtl/>
          <w:lang w:bidi="ar-SY"/>
        </w:rPr>
        <w:t xml:space="preserve"> </w:t>
      </w:r>
      <w:r w:rsidR="00CE7E20" w:rsidRPr="00CE7E20">
        <w:rPr>
          <w:rFonts w:hint="cs"/>
          <w:b/>
          <w:bCs/>
          <w:rtl/>
          <w:lang w:bidi="ar-SY"/>
        </w:rPr>
        <w:t>لقطاع تقييس الاتصالات</w:t>
      </w:r>
      <w:r w:rsidRPr="00B93E7C">
        <w:rPr>
          <w:rFonts w:hint="cs"/>
          <w:rtl/>
          <w:lang w:bidi="ar-SY"/>
        </w:rPr>
        <w:t xml:space="preserve"> التي استحدثت خصيصاً حرصاً على الاتساق في مظهر</w:t>
      </w:r>
      <w:r>
        <w:rPr>
          <w:rFonts w:hint="cs"/>
          <w:rtl/>
          <w:lang w:bidi="ar-SY"/>
        </w:rPr>
        <w:t xml:space="preserve"> </w:t>
      </w:r>
      <w:r w:rsidRPr="00B93E7C">
        <w:rPr>
          <w:rFonts w:hint="cs"/>
          <w:rtl/>
          <w:lang w:bidi="ar-SY"/>
        </w:rPr>
        <w:t>وثائق</w:t>
      </w:r>
      <w:r>
        <w:rPr>
          <w:rFonts w:hint="cs"/>
          <w:rtl/>
          <w:lang w:bidi="ar-SY"/>
        </w:rPr>
        <w:t xml:space="preserve"> </w:t>
      </w:r>
      <w:r w:rsidR="00CE7E20">
        <w:rPr>
          <w:rFonts w:hint="cs"/>
          <w:rtl/>
          <w:lang w:bidi="ar-SY"/>
        </w:rPr>
        <w:t>القطاع</w:t>
      </w:r>
      <w:r w:rsidRPr="00B93E7C">
        <w:rPr>
          <w:rFonts w:hint="cs"/>
          <w:rtl/>
          <w:lang w:bidi="ar-SY"/>
        </w:rPr>
        <w:t>، فضلاً عن تيسير إنتاج الوثائق وبالتالي تعزيز فعاليته. ويمكن الحصول على</w:t>
      </w:r>
      <w:r>
        <w:rPr>
          <w:rFonts w:hint="cs"/>
          <w:rtl/>
          <w:lang w:bidi="ar-SY"/>
        </w:rPr>
        <w:t xml:space="preserve"> </w:t>
      </w:r>
      <w:r w:rsidRPr="00B93E7C">
        <w:rPr>
          <w:rFonts w:hint="cs"/>
          <w:rtl/>
          <w:lang w:bidi="ar-SY"/>
        </w:rPr>
        <w:t>هذه النماذج</w:t>
      </w:r>
      <w:r>
        <w:rPr>
          <w:rFonts w:hint="cs"/>
          <w:rtl/>
          <w:lang w:bidi="ar-SY"/>
        </w:rPr>
        <w:t xml:space="preserve"> </w:t>
      </w:r>
      <w:r w:rsidRPr="00B93E7C">
        <w:rPr>
          <w:rFonts w:hint="cs"/>
          <w:rtl/>
          <w:lang w:bidi="ar-SY"/>
        </w:rPr>
        <w:t xml:space="preserve">من موقع </w:t>
      </w:r>
      <w:r>
        <w:rPr>
          <w:rFonts w:hint="cs"/>
          <w:rtl/>
          <w:lang w:bidi="ar-SY"/>
        </w:rPr>
        <w:t>قطاع تقييس الاتصالات</w:t>
      </w:r>
      <w:r w:rsidRPr="00B93E7C">
        <w:rPr>
          <w:rFonts w:hint="cs"/>
          <w:rtl/>
          <w:lang w:bidi="ar-SY"/>
        </w:rPr>
        <w:t xml:space="preserve"> تحت العنوان "موارد </w:t>
      </w:r>
      <w:r w:rsidR="007F7DFC">
        <w:rPr>
          <w:rFonts w:hint="cs"/>
          <w:rtl/>
          <w:lang w:bidi="ar-SY"/>
        </w:rPr>
        <w:t>ل</w:t>
      </w:r>
      <w:r w:rsidRPr="00B93E7C">
        <w:rPr>
          <w:rFonts w:hint="cs"/>
          <w:rtl/>
          <w:lang w:bidi="ar-SY"/>
        </w:rPr>
        <w:t>لمندوبين"</w:t>
      </w:r>
      <w:r>
        <w:rPr>
          <w:rFonts w:hint="cs"/>
          <w:rtl/>
          <w:lang w:bidi="ar-SY"/>
        </w:rPr>
        <w:t xml:space="preserve"> </w:t>
      </w:r>
      <w:r w:rsidRPr="00B93E7C">
        <w:rPr>
          <w:rFonts w:hint="cs"/>
          <w:rtl/>
          <w:lang w:bidi="ar-SY"/>
        </w:rPr>
        <w:t>(</w:t>
      </w:r>
      <w:hyperlink r:id="rId14" w:history="1">
        <w:r w:rsidRPr="00B93E7C">
          <w:rPr>
            <w:rStyle w:val="Hyperlink"/>
          </w:rPr>
          <w:t>http://www.itu.int/ITU-T/studygroups/templates/index.html</w:t>
        </w:r>
      </w:hyperlink>
      <w:r w:rsidRPr="00B93E7C">
        <w:rPr>
          <w:rFonts w:hint="cs"/>
          <w:rtl/>
          <w:lang w:bidi="ar-SY"/>
        </w:rPr>
        <w:t>).</w:t>
      </w:r>
    </w:p>
    <w:p w:rsidR="00E57EF4" w:rsidRDefault="00E57EF4" w:rsidP="000C083C">
      <w:pPr>
        <w:rPr>
          <w:rtl/>
          <w:lang w:bidi="ar-SY"/>
        </w:rPr>
      </w:pPr>
      <w:r w:rsidRPr="005463F4">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w:t>
      </w:r>
      <w:r>
        <w:rPr>
          <w:rFonts w:hint="cs"/>
          <w:spacing w:val="-2"/>
          <w:rtl/>
          <w:lang w:bidi="ar-SY"/>
        </w:rPr>
        <w:t>ً</w:t>
      </w:r>
      <w:r w:rsidRPr="005463F4">
        <w:rPr>
          <w:rFonts w:hint="cs"/>
          <w:spacing w:val="-2"/>
          <w:rtl/>
          <w:lang w:bidi="ar-SY"/>
        </w:rPr>
        <w:t xml:space="preserve"> على ذلك يُرجى تسجيل هذه التفاصيل على صفحة غلاف</w:t>
      </w:r>
      <w:r w:rsidR="00F21356">
        <w:rPr>
          <w:rFonts w:hint="cs"/>
          <w:spacing w:val="-2"/>
          <w:u w:val="single"/>
          <w:rtl/>
          <w:lang w:bidi="ar-SY"/>
        </w:rPr>
        <w:t xml:space="preserve"> </w:t>
      </w:r>
      <w:r w:rsidRPr="005463F4">
        <w:rPr>
          <w:rFonts w:hint="cs"/>
          <w:spacing w:val="-2"/>
          <w:u w:val="single"/>
          <w:rtl/>
          <w:lang w:bidi="ar-SY"/>
        </w:rPr>
        <w:t>جميع</w:t>
      </w:r>
      <w:r w:rsidR="007C4D39">
        <w:rPr>
          <w:rFonts w:hint="eastAsia"/>
          <w:spacing w:val="-2"/>
          <w:rtl/>
          <w:lang w:bidi="ar-SY"/>
        </w:rPr>
        <w:t> </w:t>
      </w:r>
      <w:r w:rsidRPr="005463F4">
        <w:rPr>
          <w:rFonts w:hint="cs"/>
          <w:spacing w:val="-2"/>
          <w:rtl/>
          <w:lang w:bidi="ar-SY"/>
        </w:rPr>
        <w:t>الوثائق</w:t>
      </w:r>
      <w:r w:rsidR="007C4D39">
        <w:rPr>
          <w:rFonts w:hint="cs"/>
          <w:rtl/>
          <w:lang w:bidi="ar-SY"/>
        </w:rPr>
        <w:t>.</w:t>
      </w:r>
    </w:p>
    <w:p w:rsidR="00F542E2" w:rsidRDefault="00E57EF4" w:rsidP="000C083C">
      <w:pPr>
        <w:rPr>
          <w:rtl/>
          <w:lang w:bidi="ar-EG"/>
        </w:rPr>
      </w:pPr>
      <w:r>
        <w:rPr>
          <w:lang w:bidi="ar-SY"/>
        </w:rPr>
        <w:t>6</w:t>
      </w:r>
      <w:r w:rsidR="00F542E2">
        <w:rPr>
          <w:rFonts w:hint="cs"/>
          <w:rtl/>
          <w:lang w:bidi="ar-EG"/>
        </w:rPr>
        <w:tab/>
      </w:r>
      <w:r w:rsidR="0062269C">
        <w:rPr>
          <w:rFonts w:hint="cs"/>
          <w:rtl/>
          <w:lang w:bidi="ar-EG"/>
        </w:rPr>
        <w:t xml:space="preserve">يجري التسجيل للاجتماع مباشرةً </w:t>
      </w:r>
      <w:r w:rsidR="0062269C" w:rsidRPr="0062269C">
        <w:rPr>
          <w:rFonts w:hint="cs"/>
          <w:i/>
          <w:iCs/>
          <w:rtl/>
          <w:lang w:bidi="ar-EG"/>
        </w:rPr>
        <w:t>على الخط</w:t>
      </w:r>
      <w:r w:rsidR="0062269C">
        <w:rPr>
          <w:rFonts w:hint="cs"/>
          <w:rtl/>
          <w:lang w:bidi="ar-EG"/>
        </w:rPr>
        <w:t xml:space="preserve"> حصراً في الموقع الإلكتروني لفريق الإصدار </w:t>
      </w:r>
      <w:r w:rsidR="0062269C">
        <w:rPr>
          <w:lang w:bidi="ar-EG"/>
        </w:rPr>
        <w:t>IPv6</w:t>
      </w:r>
      <w:r w:rsidR="0062269C">
        <w:rPr>
          <w:rFonts w:hint="cs"/>
          <w:rtl/>
          <w:lang w:bidi="ar-EG"/>
        </w:rPr>
        <w:t xml:space="preserve"> </w:t>
      </w:r>
      <w:r w:rsidR="009A1F01">
        <w:rPr>
          <w:rFonts w:hint="cs"/>
          <w:rtl/>
          <w:lang w:bidi="ar-EG"/>
        </w:rPr>
        <w:t>في العنوان التالي</w:t>
      </w:r>
      <w:r w:rsidR="00F542E2">
        <w:rPr>
          <w:rFonts w:hint="cs"/>
          <w:rtl/>
          <w:lang w:bidi="ar-EG"/>
        </w:rPr>
        <w:t xml:space="preserve">: </w:t>
      </w:r>
      <w:hyperlink r:id="rId15" w:history="1">
        <w:r w:rsidR="00F542E2" w:rsidRPr="009008BD">
          <w:rPr>
            <w:rStyle w:val="Hyperlink"/>
          </w:rPr>
          <w:t>http://www.itu.int/ITU-T/othergroups/ipv6</w:t>
        </w:r>
      </w:hyperlink>
      <w:r w:rsidR="00F542E2" w:rsidRPr="00F542E2">
        <w:rPr>
          <w:rFonts w:hint="cs"/>
          <w:rtl/>
        </w:rPr>
        <w:t xml:space="preserve"> وذلك قبل </w:t>
      </w:r>
      <w:r w:rsidR="003A6DDF">
        <w:rPr>
          <w:b/>
          <w:bCs/>
        </w:rPr>
        <w:t>31</w:t>
      </w:r>
      <w:r w:rsidR="00F542E2" w:rsidRPr="0062269C">
        <w:rPr>
          <w:rFonts w:hint="cs"/>
          <w:b/>
          <w:bCs/>
          <w:rtl/>
          <w:lang w:bidi="ar-EG"/>
        </w:rPr>
        <w:t xml:space="preserve"> </w:t>
      </w:r>
      <w:r w:rsidR="003A6DDF">
        <w:rPr>
          <w:rFonts w:hint="cs"/>
          <w:b/>
          <w:bCs/>
          <w:rtl/>
          <w:lang w:bidi="ar-EG"/>
        </w:rPr>
        <w:t>مارس</w:t>
      </w:r>
      <w:r w:rsidR="00F542E2" w:rsidRPr="0062269C">
        <w:rPr>
          <w:rFonts w:hint="cs"/>
          <w:b/>
          <w:bCs/>
          <w:rtl/>
          <w:lang w:bidi="ar-EG"/>
        </w:rPr>
        <w:t xml:space="preserve"> </w:t>
      </w:r>
      <w:r w:rsidR="003A6DDF">
        <w:rPr>
          <w:b/>
          <w:bCs/>
          <w:lang w:bidi="ar-EG"/>
        </w:rPr>
        <w:t>2011</w:t>
      </w:r>
      <w:r w:rsidR="00F542E2" w:rsidRPr="00F542E2">
        <w:rPr>
          <w:rFonts w:hint="cs"/>
          <w:rtl/>
          <w:lang w:bidi="ar-EG"/>
        </w:rPr>
        <w:t>.</w:t>
      </w:r>
    </w:p>
    <w:p w:rsidR="00F542E2" w:rsidRDefault="00C15CF0" w:rsidP="000C083C">
      <w:pPr>
        <w:rPr>
          <w:rtl/>
          <w:lang w:bidi="ar-EG"/>
        </w:rPr>
      </w:pPr>
      <w:r>
        <w:rPr>
          <w:lang w:bidi="ar-EG"/>
        </w:rPr>
        <w:t>7</w:t>
      </w:r>
      <w:r w:rsidR="008C4E7D">
        <w:rPr>
          <w:rFonts w:hint="cs"/>
          <w:rtl/>
          <w:lang w:bidi="ar-EG"/>
        </w:rPr>
        <w:tab/>
        <w:t xml:space="preserve">وستتاح </w:t>
      </w:r>
      <w:r w:rsidR="0031798B">
        <w:rPr>
          <w:rFonts w:hint="cs"/>
          <w:rtl/>
          <w:lang w:bidi="ar-EG"/>
        </w:rPr>
        <w:t>إمكانية</w:t>
      </w:r>
      <w:r w:rsidR="008C4E7D">
        <w:rPr>
          <w:rFonts w:hint="cs"/>
          <w:rtl/>
          <w:lang w:bidi="ar-EG"/>
        </w:rPr>
        <w:t xml:space="preserve"> المشاركة عن بعد. </w:t>
      </w:r>
      <w:r w:rsidR="0031798B">
        <w:rPr>
          <w:rFonts w:hint="cs"/>
          <w:rtl/>
          <w:lang w:bidi="ar-EG"/>
        </w:rPr>
        <w:t>وسيب</w:t>
      </w:r>
      <w:r w:rsidR="000F4F11">
        <w:rPr>
          <w:rFonts w:hint="cs"/>
          <w:rtl/>
          <w:lang w:bidi="ar-EG"/>
        </w:rPr>
        <w:t>َ</w:t>
      </w:r>
      <w:r w:rsidR="0031798B">
        <w:rPr>
          <w:rFonts w:hint="cs"/>
          <w:rtl/>
          <w:lang w:bidi="ar-EG"/>
        </w:rPr>
        <w:t>ث الاجتماع على شبكة الويب</w:t>
      </w:r>
      <w:r w:rsidR="008C4E7D">
        <w:rPr>
          <w:rFonts w:hint="cs"/>
          <w:rtl/>
          <w:lang w:bidi="ar-EG"/>
        </w:rPr>
        <w:t xml:space="preserve">. وبإمكان </w:t>
      </w:r>
      <w:r w:rsidR="0030565E">
        <w:rPr>
          <w:rFonts w:hint="cs"/>
          <w:rtl/>
          <w:lang w:bidi="ar-EG"/>
        </w:rPr>
        <w:t xml:space="preserve">الأشخاص المهتمين النفاذ إلى البث الشبكي </w:t>
      </w:r>
      <w:r w:rsidR="008C4E7D">
        <w:rPr>
          <w:rFonts w:hint="cs"/>
          <w:rtl/>
          <w:lang w:bidi="ar-EG"/>
        </w:rPr>
        <w:t>في الموقع الإلكتروني للفريق</w:t>
      </w:r>
      <w:r w:rsidR="007C2508">
        <w:rPr>
          <w:rFonts w:hint="cs"/>
          <w:rtl/>
          <w:lang w:bidi="ar-EG"/>
        </w:rPr>
        <w:t xml:space="preserve"> على الويب</w:t>
      </w:r>
      <w:r w:rsidR="008C4E7D">
        <w:rPr>
          <w:rFonts w:hint="cs"/>
          <w:rtl/>
          <w:lang w:bidi="ar-EG"/>
        </w:rPr>
        <w:t xml:space="preserve">، </w:t>
      </w:r>
      <w:r w:rsidR="0031798B">
        <w:rPr>
          <w:rFonts w:hint="cs"/>
          <w:rtl/>
          <w:lang w:bidi="ar-EG"/>
        </w:rPr>
        <w:t>وسيكون بوسع المندوبين المسجلين المشاركة عن بعد من خلال هذا البث</w:t>
      </w:r>
      <w:r w:rsidR="008C4E7D">
        <w:rPr>
          <w:rFonts w:hint="cs"/>
          <w:rtl/>
          <w:lang w:bidi="ar-EG"/>
        </w:rPr>
        <w:t xml:space="preserve">. وسترسل التعليمات إلى </w:t>
      </w:r>
      <w:r>
        <w:rPr>
          <w:rFonts w:hint="cs"/>
          <w:rtl/>
          <w:lang w:bidi="ar-EG"/>
        </w:rPr>
        <w:t xml:space="preserve">المندوبين المسجلين بناءً على </w:t>
      </w:r>
      <w:r w:rsidR="00E0286C">
        <w:rPr>
          <w:rFonts w:hint="cs"/>
          <w:rtl/>
          <w:lang w:bidi="ar-EG"/>
        </w:rPr>
        <w:t>الطلب.</w:t>
      </w:r>
    </w:p>
    <w:p w:rsidR="00E0286C" w:rsidRDefault="009A1F01" w:rsidP="000C083C">
      <w:pPr>
        <w:rPr>
          <w:rtl/>
          <w:lang w:bidi="ar-EG"/>
        </w:rPr>
      </w:pPr>
      <w:r>
        <w:rPr>
          <w:lang w:bidi="ar-EG"/>
        </w:rPr>
        <w:t>8</w:t>
      </w:r>
      <w:r w:rsidR="00E0286C">
        <w:rPr>
          <w:rFonts w:hint="cs"/>
          <w:rtl/>
          <w:lang w:bidi="ar-EG"/>
        </w:rPr>
        <w:tab/>
      </w:r>
      <w:r>
        <w:rPr>
          <w:rFonts w:hint="cs"/>
          <w:rtl/>
          <w:lang w:bidi="ar-EG"/>
        </w:rPr>
        <w:t>وستجري</w:t>
      </w:r>
      <w:r w:rsidR="00E0286C">
        <w:rPr>
          <w:rFonts w:hint="cs"/>
          <w:rtl/>
          <w:lang w:bidi="ar-EG"/>
        </w:rPr>
        <w:t xml:space="preserve"> الاجتماعات دون</w:t>
      </w:r>
      <w:r w:rsidR="0067335F">
        <w:rPr>
          <w:rFonts w:hint="cs"/>
          <w:rtl/>
          <w:lang w:bidi="ar-EG"/>
        </w:rPr>
        <w:t xml:space="preserve"> استخدام</w:t>
      </w:r>
      <w:r w:rsidR="00E0286C">
        <w:rPr>
          <w:rFonts w:hint="cs"/>
          <w:rtl/>
          <w:lang w:bidi="ar-EG"/>
        </w:rPr>
        <w:t xml:space="preserve"> ورق. وتوجد طابعات في المقهى </w:t>
      </w:r>
      <w:proofErr w:type="spellStart"/>
      <w:r w:rsidR="00E0286C">
        <w:rPr>
          <w:rFonts w:hint="cs"/>
          <w:rtl/>
          <w:lang w:bidi="ar-EG"/>
        </w:rPr>
        <w:t>السيبراني</w:t>
      </w:r>
      <w:proofErr w:type="spellEnd"/>
      <w:r w:rsidR="00E0286C">
        <w:rPr>
          <w:rFonts w:hint="cs"/>
          <w:rtl/>
          <w:lang w:bidi="ar-EG"/>
        </w:rPr>
        <w:t xml:space="preserve"> </w:t>
      </w:r>
      <w:r w:rsidR="00BC0A6E">
        <w:rPr>
          <w:rFonts w:hint="cs"/>
          <w:rtl/>
          <w:lang w:bidi="ar-EG"/>
        </w:rPr>
        <w:t>في الطابق الثاني السفلي من</w:t>
      </w:r>
      <w:r w:rsidR="00E0286C">
        <w:rPr>
          <w:rFonts w:hint="cs"/>
          <w:rtl/>
          <w:lang w:bidi="ar-EG"/>
        </w:rPr>
        <w:t xml:space="preserve"> مبنى البرج وفي </w:t>
      </w:r>
      <w:r w:rsidR="0028019B">
        <w:rPr>
          <w:rFonts w:hint="cs"/>
          <w:rtl/>
          <w:lang w:bidi="ar-EG"/>
        </w:rPr>
        <w:t>الطابق</w:t>
      </w:r>
      <w:r w:rsidR="00E0286C">
        <w:rPr>
          <w:rFonts w:hint="cs"/>
          <w:rtl/>
          <w:lang w:bidi="ar-EG"/>
        </w:rPr>
        <w:t xml:space="preserve"> الثاني </w:t>
      </w:r>
      <w:r w:rsidR="0028019B">
        <w:rPr>
          <w:rFonts w:hint="cs"/>
          <w:rtl/>
          <w:lang w:bidi="ar-EG"/>
        </w:rPr>
        <w:t>من</w:t>
      </w:r>
      <w:r w:rsidR="00E0286C">
        <w:rPr>
          <w:rFonts w:hint="cs"/>
          <w:rtl/>
          <w:lang w:bidi="ar-EG"/>
        </w:rPr>
        <w:t xml:space="preserve"> مبنى </w:t>
      </w:r>
      <w:proofErr w:type="spellStart"/>
      <w:r w:rsidR="00E0286C">
        <w:rPr>
          <w:rFonts w:hint="cs"/>
          <w:rtl/>
          <w:lang w:bidi="ar-EG"/>
        </w:rPr>
        <w:t>مونبريان</w:t>
      </w:r>
      <w:proofErr w:type="spellEnd"/>
      <w:r w:rsidR="00E0286C">
        <w:rPr>
          <w:rFonts w:hint="cs"/>
          <w:rtl/>
          <w:lang w:bidi="ar-EG"/>
        </w:rPr>
        <w:t xml:space="preserve"> للمشاركين الذين يرغبون في طباعة الوثائق.</w:t>
      </w:r>
    </w:p>
    <w:p w:rsidR="00E0286C" w:rsidRDefault="00F729AA" w:rsidP="000C083C">
      <w:pPr>
        <w:rPr>
          <w:rtl/>
          <w:lang w:bidi="ar-EG"/>
        </w:rPr>
      </w:pPr>
      <w:r>
        <w:rPr>
          <w:lang w:bidi="ar-EG"/>
        </w:rPr>
        <w:t>9</w:t>
      </w:r>
      <w:r w:rsidR="00E0286C">
        <w:rPr>
          <w:rFonts w:hint="cs"/>
          <w:rtl/>
          <w:lang w:bidi="ar-EG"/>
        </w:rPr>
        <w:tab/>
      </w:r>
      <w:r w:rsidR="00364531">
        <w:rPr>
          <w:rFonts w:hint="cs"/>
          <w:rtl/>
          <w:lang w:bidi="ar-EG"/>
        </w:rPr>
        <w:t>سيتاح للمندوبين استخدام الشبكة المحلية اللاسلكية في القاعات الرئيسية للاجتماعات بالاتحاد وفي مركز جنيف الدولي للمؤتمرات</w:t>
      </w:r>
      <w:r>
        <w:rPr>
          <w:rFonts w:hint="cs"/>
          <w:rtl/>
          <w:lang w:bidi="ar-EG"/>
        </w:rPr>
        <w:t xml:space="preserve"> </w:t>
      </w:r>
      <w:r>
        <w:rPr>
          <w:lang w:bidi="ar-EG"/>
        </w:rPr>
        <w:t>(CICG)</w:t>
      </w:r>
      <w:r w:rsidR="00364531">
        <w:rPr>
          <w:rFonts w:hint="cs"/>
          <w:rtl/>
          <w:lang w:bidi="ar-EG"/>
        </w:rPr>
        <w:t>، ولا</w:t>
      </w:r>
      <w:r w:rsidR="002E3D04">
        <w:rPr>
          <w:rFonts w:hint="eastAsia"/>
          <w:rtl/>
          <w:lang w:bidi="ar-EG"/>
        </w:rPr>
        <w:t> </w:t>
      </w:r>
      <w:r w:rsidR="00364531">
        <w:rPr>
          <w:rFonts w:hint="cs"/>
          <w:rtl/>
          <w:lang w:bidi="ar-EG"/>
        </w:rPr>
        <w:t xml:space="preserve">تزال الشبكة السلكية متيسرة في مبنى </w:t>
      </w:r>
      <w:proofErr w:type="spellStart"/>
      <w:r w:rsidR="00364531">
        <w:rPr>
          <w:rFonts w:hint="cs"/>
          <w:rtl/>
          <w:lang w:bidi="ar-EG"/>
        </w:rPr>
        <w:t>مونبريان</w:t>
      </w:r>
      <w:proofErr w:type="spellEnd"/>
      <w:r w:rsidR="00364531">
        <w:rPr>
          <w:rFonts w:hint="cs"/>
          <w:rtl/>
          <w:lang w:bidi="ar-EG"/>
        </w:rPr>
        <w:t xml:space="preserve"> من مقر الاتحاد. وتوجد أيضاً معلومات تفصيلية في موقع قطاع تقييس الاتصالات على شبكة الويب </w:t>
      </w:r>
      <w:r w:rsidR="007824A1">
        <w:rPr>
          <w:lang w:bidi="ar-EG"/>
        </w:rPr>
        <w:t>(</w:t>
      </w:r>
      <w:hyperlink r:id="rId16" w:history="1">
        <w:r w:rsidR="00364531" w:rsidRPr="00E6363F">
          <w:rPr>
            <w:rStyle w:val="Hyperlink"/>
          </w:rPr>
          <w:t>http://www.itu.int/ITU-T/edh/faqs-support.html</w:t>
        </w:r>
      </w:hyperlink>
      <w:r w:rsidR="007824A1">
        <w:t>)</w:t>
      </w:r>
      <w:r w:rsidR="00364531">
        <w:rPr>
          <w:rFonts w:hint="cs"/>
          <w:rtl/>
          <w:lang w:bidi="ar-EG"/>
        </w:rPr>
        <w:t>.</w:t>
      </w:r>
    </w:p>
    <w:p w:rsidR="00E0286C" w:rsidRPr="000624D3" w:rsidRDefault="00F97FE6" w:rsidP="000C083C">
      <w:pPr>
        <w:rPr>
          <w:spacing w:val="-10"/>
          <w:rtl/>
          <w:lang w:bidi="ar-EG"/>
        </w:rPr>
      </w:pPr>
      <w:r>
        <w:rPr>
          <w:lang w:bidi="ar-EG"/>
        </w:rPr>
        <w:t>10</w:t>
      </w:r>
      <w:r w:rsidR="00E0286C">
        <w:rPr>
          <w:rFonts w:hint="cs"/>
          <w:rtl/>
          <w:lang w:bidi="ar-EG"/>
        </w:rPr>
        <w:tab/>
      </w:r>
      <w:r w:rsidR="00364531" w:rsidRPr="0061099E">
        <w:rPr>
          <w:rFonts w:hint="cs"/>
          <w:rtl/>
          <w:lang w:bidi="ar-EG"/>
        </w:rPr>
        <w:t xml:space="preserve">ومن باب التيسير، ترد في </w:t>
      </w:r>
      <w:r w:rsidR="00364531" w:rsidRPr="0061099E">
        <w:rPr>
          <w:rFonts w:hint="cs"/>
          <w:b/>
          <w:bCs/>
          <w:rtl/>
          <w:lang w:bidi="ar-EG"/>
        </w:rPr>
        <w:t xml:space="preserve">الملحق </w:t>
      </w:r>
      <w:r w:rsidR="00E659D2" w:rsidRPr="0061099E">
        <w:rPr>
          <w:b/>
          <w:bCs/>
          <w:lang w:bidi="ar-EG"/>
        </w:rPr>
        <w:t>3</w:t>
      </w:r>
      <w:r w:rsidR="00364531" w:rsidRPr="0061099E">
        <w:rPr>
          <w:rFonts w:hint="cs"/>
          <w:rtl/>
          <w:lang w:bidi="ar-EG"/>
        </w:rPr>
        <w:t xml:space="preserve"> استمارة تأكيد حجز الفندق (انظر </w:t>
      </w:r>
      <w:hyperlink r:id="rId17" w:history="1">
        <w:r w:rsidR="00364531" w:rsidRPr="0061099E">
          <w:rPr>
            <w:rStyle w:val="Hyperlink"/>
          </w:rPr>
          <w:t>http://www.itu.int/travel/</w:t>
        </w:r>
      </w:hyperlink>
      <w:r w:rsidR="00364531" w:rsidRPr="0061099E">
        <w:rPr>
          <w:rFonts w:hint="cs"/>
          <w:rtl/>
        </w:rPr>
        <w:t xml:space="preserve"> للاطلاع على قائمة الفنادق).</w:t>
      </w:r>
    </w:p>
    <w:p w:rsidR="00E0286C" w:rsidRDefault="00F97FE6" w:rsidP="000C083C">
      <w:pPr>
        <w:rPr>
          <w:rtl/>
          <w:lang w:bidi="ar-EG"/>
        </w:rPr>
      </w:pPr>
      <w:r>
        <w:rPr>
          <w:lang w:bidi="ar-EG"/>
        </w:rPr>
        <w:t>11</w:t>
      </w:r>
      <w:r w:rsidR="00E0286C">
        <w:rPr>
          <w:rFonts w:hint="cs"/>
          <w:rtl/>
          <w:lang w:bidi="ar-EG"/>
        </w:rPr>
        <w:tab/>
      </w:r>
      <w:r w:rsidR="00D32B59" w:rsidRPr="005463F4">
        <w:rPr>
          <w:rFonts w:hint="cs"/>
          <w:rtl/>
          <w:lang w:bidi="ar-EG"/>
        </w:rPr>
        <w:t>ويسرّنا أن نعلمكم أن الاتحاد يوفر عدداً محدوداً من المنح الجزئية (</w:t>
      </w:r>
      <w:r w:rsidR="00D32B59">
        <w:rPr>
          <w:rFonts w:hint="cs"/>
          <w:rtl/>
          <w:lang w:bidi="ar-EG"/>
        </w:rPr>
        <w:t xml:space="preserve">إما تذكرة طيران من الدرجة الاقتصادية </w:t>
      </w:r>
      <w:r w:rsidR="00D32B59" w:rsidRPr="009D200D">
        <w:rPr>
          <w:rFonts w:hint="cs"/>
          <w:b/>
          <w:bCs/>
          <w:rtl/>
          <w:lang w:bidi="ar-EG"/>
        </w:rPr>
        <w:t>أو</w:t>
      </w:r>
      <w:r w:rsidR="00D32B59" w:rsidRPr="005463F4">
        <w:rPr>
          <w:rFonts w:hint="cs"/>
          <w:rtl/>
          <w:lang w:bidi="ar-EG"/>
        </w:rPr>
        <w:t xml:space="preserve"> تكاليف الإقامة وبدل يومي لوجبات الطعام والمصروفات الن</w:t>
      </w:r>
      <w:r w:rsidR="00D32B59">
        <w:rPr>
          <w:rFonts w:hint="cs"/>
          <w:rtl/>
          <w:lang w:bidi="ar-EG"/>
        </w:rPr>
        <w:t>ـ</w:t>
      </w:r>
      <w:r w:rsidR="00D32B59" w:rsidRPr="005463F4">
        <w:rPr>
          <w:rFonts w:hint="cs"/>
          <w:rtl/>
          <w:lang w:bidi="ar-EG"/>
        </w:rPr>
        <w:t>ثرية) وذلك لتيسير المشاركة من أقل البلدان نمواً ومن البلدان النامية ذات الدخل المنخفض</w:t>
      </w:r>
      <w:r w:rsidR="00AF2191">
        <w:rPr>
          <w:rFonts w:hint="cs"/>
          <w:rtl/>
          <w:lang w:bidi="ar-EG"/>
        </w:rPr>
        <w:t>، وتقتصر</w:t>
      </w:r>
      <w:r w:rsidR="00D32B59" w:rsidRPr="005463F4">
        <w:rPr>
          <w:rFonts w:hint="cs"/>
          <w:rtl/>
          <w:lang w:bidi="ar-EG"/>
        </w:rPr>
        <w:t xml:space="preserve"> المنحة على فرد واحد لكل بلد. </w:t>
      </w:r>
      <w:r w:rsidR="00FA5869" w:rsidRPr="005463F4">
        <w:rPr>
          <w:rFonts w:hint="cs"/>
          <w:rtl/>
          <w:lang w:bidi="ar-EG"/>
        </w:rPr>
        <w:t xml:space="preserve">ولا بد من </w:t>
      </w:r>
      <w:r w:rsidR="0067335F">
        <w:rPr>
          <w:rFonts w:hint="cs"/>
          <w:rtl/>
          <w:lang w:bidi="ar-EG"/>
        </w:rPr>
        <w:t>اعتماد</w:t>
      </w:r>
      <w:r w:rsidR="00FA5869" w:rsidRPr="005463F4">
        <w:rPr>
          <w:rFonts w:hint="cs"/>
          <w:rtl/>
          <w:lang w:bidi="ar-EG"/>
        </w:rPr>
        <w:t xml:space="preserve"> طلب المنحة من جانب الإدارة الم</w:t>
      </w:r>
      <w:r w:rsidR="00FA5869">
        <w:rPr>
          <w:rFonts w:hint="cs"/>
          <w:rtl/>
          <w:lang w:bidi="ar-EG"/>
        </w:rPr>
        <w:t xml:space="preserve">عنية في الدولة العضو في الاتحاد. </w:t>
      </w:r>
      <w:r w:rsidR="008E3060" w:rsidRPr="005463F4">
        <w:rPr>
          <w:rFonts w:hint="cs"/>
          <w:rtl/>
          <w:lang w:bidi="ar-EG"/>
        </w:rPr>
        <w:t xml:space="preserve">وينبغي استكمال طلب المنحة، الوارد في </w:t>
      </w:r>
      <w:r w:rsidR="008E3060" w:rsidRPr="005463F4">
        <w:rPr>
          <w:rFonts w:hint="cs"/>
          <w:b/>
          <w:bCs/>
          <w:rtl/>
          <w:lang w:bidi="ar-EG"/>
        </w:rPr>
        <w:t>الملحق</w:t>
      </w:r>
      <w:r w:rsidR="008E3060" w:rsidRPr="005463F4">
        <w:rPr>
          <w:rFonts w:hint="cs"/>
          <w:rtl/>
          <w:lang w:bidi="ar-EG"/>
        </w:rPr>
        <w:t xml:space="preserve"> </w:t>
      </w:r>
      <w:r w:rsidR="00E659D2">
        <w:rPr>
          <w:b/>
          <w:bCs/>
          <w:lang w:bidi="ar-EG"/>
        </w:rPr>
        <w:t>4</w:t>
      </w:r>
      <w:r w:rsidR="008E3060" w:rsidRPr="005463F4">
        <w:rPr>
          <w:rFonts w:hint="cs"/>
          <w:rtl/>
          <w:lang w:bidi="ar-EG"/>
        </w:rPr>
        <w:t xml:space="preserve">، وإرساله إلى الاتحاد </w:t>
      </w:r>
      <w:r w:rsidR="008E3060">
        <w:rPr>
          <w:rFonts w:hint="cs"/>
          <w:rtl/>
          <w:lang w:bidi="ar-EG"/>
        </w:rPr>
        <w:t xml:space="preserve">(عن طريق البريد الإلكتروني: </w:t>
      </w:r>
      <w:hyperlink r:id="rId18" w:history="1">
        <w:r w:rsidR="008E3060" w:rsidRPr="005F2B37">
          <w:rPr>
            <w:color w:val="0000FF"/>
            <w:u w:val="single"/>
            <w:lang w:val="it-IT"/>
          </w:rPr>
          <w:t>bdtfellowships@itu.int</w:t>
        </w:r>
      </w:hyperlink>
      <w:r w:rsidR="008E3060">
        <w:rPr>
          <w:rFonts w:hint="cs"/>
          <w:rtl/>
          <w:lang w:bidi="ar-EG"/>
        </w:rPr>
        <w:t xml:space="preserve">) </w:t>
      </w:r>
      <w:r w:rsidR="008E3060" w:rsidRPr="005463F4">
        <w:rPr>
          <w:rFonts w:hint="cs"/>
          <w:rtl/>
          <w:lang w:bidi="ar-EG"/>
        </w:rPr>
        <w:t xml:space="preserve">في موعد أقصاه </w:t>
      </w:r>
      <w:r w:rsidR="00E659D2">
        <w:rPr>
          <w:b/>
          <w:bCs/>
          <w:lang w:bidi="ar-EG"/>
        </w:rPr>
        <w:t>10</w:t>
      </w:r>
      <w:r w:rsidR="008E3060" w:rsidRPr="009226CC">
        <w:rPr>
          <w:rFonts w:hint="cs"/>
          <w:b/>
          <w:bCs/>
          <w:rtl/>
          <w:lang w:bidi="ar-EG"/>
        </w:rPr>
        <w:t xml:space="preserve"> </w:t>
      </w:r>
      <w:r w:rsidR="00E659D2">
        <w:rPr>
          <w:rFonts w:hint="cs"/>
          <w:b/>
          <w:bCs/>
          <w:rtl/>
          <w:lang w:bidi="ar-EG"/>
        </w:rPr>
        <w:t>مارس</w:t>
      </w:r>
      <w:r w:rsidR="008E3060">
        <w:rPr>
          <w:rFonts w:hint="cs"/>
          <w:rtl/>
          <w:lang w:bidi="ar-EG"/>
        </w:rPr>
        <w:t xml:space="preserve"> </w:t>
      </w:r>
      <w:r w:rsidR="00E659D2">
        <w:rPr>
          <w:b/>
          <w:bCs/>
          <w:lang w:bidi="ar-EG"/>
        </w:rPr>
        <w:t>2011</w:t>
      </w:r>
      <w:r w:rsidR="008E3060">
        <w:rPr>
          <w:rFonts w:hint="cs"/>
          <w:i/>
          <w:iCs/>
          <w:rtl/>
          <w:lang w:bidi="ar-EG"/>
        </w:rPr>
        <w:t>.</w:t>
      </w:r>
    </w:p>
    <w:p w:rsidR="0062269C" w:rsidRDefault="00364531" w:rsidP="000C083C">
      <w:pPr>
        <w:rPr>
          <w:rtl/>
          <w:lang w:bidi="ar-EG"/>
        </w:rPr>
      </w:pPr>
      <w:r>
        <w:rPr>
          <w:lang w:bidi="ar-EG"/>
        </w:rPr>
        <w:t>1</w:t>
      </w:r>
      <w:r w:rsidR="00BB6EEE">
        <w:rPr>
          <w:lang w:bidi="ar-EG"/>
        </w:rPr>
        <w:t>2</w:t>
      </w:r>
      <w:r>
        <w:rPr>
          <w:rFonts w:hint="cs"/>
          <w:rtl/>
          <w:lang w:bidi="ar-EG"/>
        </w:rPr>
        <w:tab/>
      </w:r>
      <w:r w:rsidR="00280330">
        <w:rPr>
          <w:rFonts w:hint="cs"/>
          <w:rtl/>
          <w:lang w:bidi="ar-EG"/>
        </w:rPr>
        <w:t xml:space="preserve">كما نود أن نذكركم بأن على مواطني بعض البلدان الحصول على تأشيرة للدخول إلى سويسرا وقضاء أي وقت فيها. </w:t>
      </w:r>
      <w:r w:rsidR="00280330" w:rsidRPr="00280330">
        <w:rPr>
          <w:rFonts w:hint="cs"/>
          <w:b/>
          <w:bCs/>
          <w:rtl/>
          <w:lang w:bidi="ar-EG"/>
        </w:rPr>
        <w:t xml:space="preserve">ويجب طلب التأشيرة قبل بدء الاجتماع بفترة لا تقل عن أربعة </w:t>
      </w:r>
      <w:r w:rsidR="00280330" w:rsidRPr="00280330">
        <w:rPr>
          <w:b/>
          <w:bCs/>
          <w:lang w:bidi="ar-EG"/>
        </w:rPr>
        <w:t>(4)</w:t>
      </w:r>
      <w:r w:rsidR="00280330" w:rsidRPr="00280330">
        <w:rPr>
          <w:rFonts w:hint="cs"/>
          <w:b/>
          <w:bCs/>
          <w:rtl/>
          <w:lang w:bidi="ar-EG"/>
        </w:rPr>
        <w:t xml:space="preserve"> أسابيع</w:t>
      </w:r>
      <w:r w:rsidR="00280330">
        <w:rPr>
          <w:rFonts w:hint="cs"/>
          <w:rtl/>
          <w:lang w:bidi="ar-EG"/>
        </w:rPr>
        <w:t xml:space="preserve"> ويتم الحصول عليها من المكتب (السفارة أو القنصلية) الذي يمثل سويسرا في بلدكم، وإلا فمن أقرب مكتب لها من بلد المغادرة.</w:t>
      </w:r>
    </w:p>
    <w:p w:rsidR="00280330" w:rsidRPr="00386855" w:rsidRDefault="00AD22E0" w:rsidP="00E0003E">
      <w:pPr>
        <w:keepNext/>
        <w:keepLines/>
        <w:rPr>
          <w:rtl/>
          <w:lang w:bidi="ar-EG"/>
        </w:rPr>
      </w:pPr>
      <w:r w:rsidRPr="00386855">
        <w:rPr>
          <w:rFonts w:hint="cs"/>
          <w:rtl/>
          <w:lang w:bidi="ar-EG"/>
        </w:rPr>
        <w:lastRenderedPageBreak/>
        <w:t xml:space="preserve">وإذا واجهت </w:t>
      </w:r>
      <w:r w:rsidRPr="00386855">
        <w:rPr>
          <w:rFonts w:hint="cs"/>
          <w:b/>
          <w:bCs/>
          <w:rtl/>
          <w:lang w:bidi="ar-EG"/>
        </w:rPr>
        <w:t>الدول الأعضاء في الاتحاد أو أعضاء القطاعات أو المنتسبون</w:t>
      </w:r>
      <w:r w:rsidRPr="00386855">
        <w:rPr>
          <w:rFonts w:hint="cs"/>
          <w:rtl/>
          <w:lang w:bidi="ar-EG"/>
        </w:rPr>
        <w:t xml:space="preserve"> صعوبة في هذا الشأن، يمكن للاتحاد بناءً على طلب رسمي مقدم من هذه الجهات إلى مكتب تقييس الاتصالات</w:t>
      </w:r>
      <w:r w:rsidR="00FF65D0" w:rsidRPr="00386855">
        <w:rPr>
          <w:rFonts w:hint="cs"/>
          <w:rtl/>
          <w:lang w:bidi="ar-EG"/>
        </w:rPr>
        <w:t xml:space="preserve">، الاتصال بالسلطات السويسرية المختصة لتيسير إصدار التأشيرة ولكن شريطة احترام فترة الأسابيع الأربعة المذكورة أعلاه. </w:t>
      </w:r>
      <w:r w:rsidR="00205E55">
        <w:rPr>
          <w:rFonts w:hint="cs"/>
          <w:rtl/>
          <w:lang w:bidi="ar-EG"/>
        </w:rPr>
        <w:t xml:space="preserve">وينبغي أن يتم هذا الطلب بواسطة رسالة رسمية من الإدارة أو الكيان الذي تمثلونه. </w:t>
      </w:r>
      <w:r w:rsidR="00FF65D0" w:rsidRPr="00386855">
        <w:rPr>
          <w:rFonts w:hint="cs"/>
          <w:rtl/>
          <w:lang w:bidi="ar-EG"/>
        </w:rPr>
        <w:t>وينبغي لطلبات التأشيرة أن تحدد الاسم والوظيفة وتاريخ الميلاد ورقم جواز سفر الشخص أو الأشخاص الذين يحتاجون الت</w:t>
      </w:r>
      <w:r w:rsidR="009F3AE6" w:rsidRPr="00386855">
        <w:rPr>
          <w:rFonts w:hint="cs"/>
          <w:rtl/>
          <w:lang w:bidi="ar-EG"/>
        </w:rPr>
        <w:t>أ</w:t>
      </w:r>
      <w:r w:rsidR="00FF65D0" w:rsidRPr="00386855">
        <w:rPr>
          <w:rFonts w:hint="cs"/>
          <w:rtl/>
          <w:lang w:bidi="ar-EG"/>
        </w:rPr>
        <w:t xml:space="preserve">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00FF65D0" w:rsidRPr="00386855">
        <w:rPr>
          <w:rFonts w:hint="cs"/>
          <w:b/>
          <w:bCs/>
          <w:rtl/>
          <w:lang w:bidi="ar-EG"/>
        </w:rPr>
        <w:t>"طلب تأشيرة"</w:t>
      </w:r>
      <w:r w:rsidR="00FF65D0" w:rsidRPr="00386855">
        <w:rPr>
          <w:rFonts w:hint="cs"/>
          <w:rtl/>
          <w:lang w:bidi="ar-EG"/>
        </w:rPr>
        <w:t xml:space="preserve"> بواسطة الفاكس (رقم </w:t>
      </w:r>
      <w:r w:rsidR="00FF65D0" w:rsidRPr="00386855">
        <w:rPr>
          <w:lang w:bidi="ar-EG"/>
        </w:rPr>
        <w:t>+41</w:t>
      </w:r>
      <w:r w:rsidR="000C083C">
        <w:rPr>
          <w:lang w:bidi="ar-EG"/>
        </w:rPr>
        <w:t> </w:t>
      </w:r>
      <w:r w:rsidR="00FF65D0" w:rsidRPr="00386855">
        <w:rPr>
          <w:lang w:bidi="ar-EG"/>
        </w:rPr>
        <w:t>22</w:t>
      </w:r>
      <w:r w:rsidR="000C083C">
        <w:rPr>
          <w:lang w:bidi="ar-EG"/>
        </w:rPr>
        <w:t> </w:t>
      </w:r>
      <w:r w:rsidR="00FF65D0" w:rsidRPr="00386855">
        <w:rPr>
          <w:lang w:bidi="ar-EG"/>
        </w:rPr>
        <w:t>730</w:t>
      </w:r>
      <w:r w:rsidR="000C083C">
        <w:rPr>
          <w:lang w:bidi="ar-EG"/>
        </w:rPr>
        <w:t> </w:t>
      </w:r>
      <w:r w:rsidR="00FF65D0" w:rsidRPr="00386855">
        <w:rPr>
          <w:lang w:bidi="ar-EG"/>
        </w:rPr>
        <w:t>5853</w:t>
      </w:r>
      <w:r w:rsidR="00FF65D0" w:rsidRPr="00386855">
        <w:rPr>
          <w:rFonts w:hint="cs"/>
          <w:rtl/>
          <w:lang w:bidi="ar-EG"/>
        </w:rPr>
        <w:t xml:space="preserve">) أو البريد الإلكتروني </w:t>
      </w:r>
      <w:r w:rsidR="003E3109" w:rsidRPr="00386855">
        <w:rPr>
          <w:lang w:bidi="ar-EG"/>
        </w:rPr>
        <w:t>(</w:t>
      </w:r>
      <w:hyperlink r:id="rId19" w:history="1">
        <w:r w:rsidR="00FF65D0" w:rsidRPr="00386855">
          <w:rPr>
            <w:color w:val="0000FF"/>
            <w:u w:val="single"/>
          </w:rPr>
          <w:t>tsbreg@itu.int</w:t>
        </w:r>
      </w:hyperlink>
      <w:r w:rsidR="003E3109" w:rsidRPr="00386855">
        <w:t>)</w:t>
      </w:r>
      <w:r w:rsidR="00FF65D0" w:rsidRPr="00386855">
        <w:rPr>
          <w:rFonts w:hint="cs"/>
          <w:rtl/>
        </w:rPr>
        <w:t xml:space="preserve">. </w:t>
      </w:r>
      <w:r w:rsidR="00FF65D0" w:rsidRPr="00386855">
        <w:rPr>
          <w:rFonts w:hint="cs"/>
          <w:b/>
          <w:bCs/>
          <w:u w:val="single"/>
          <w:rtl/>
        </w:rPr>
        <w:t>ويرجى الإحاطة علماً بأن الاتحاد يقدم المساعدة إلى ممثلي دوله الأعضاء وأعضاء القطاعات والمنتسبين إليه حصراً</w:t>
      </w:r>
      <w:r w:rsidR="00121725" w:rsidRPr="00386855">
        <w:rPr>
          <w:rFonts w:hint="cs"/>
          <w:rtl/>
        </w:rPr>
        <w:t>.</w:t>
      </w:r>
    </w:p>
    <w:p w:rsidR="00FF65D0" w:rsidRPr="005F33FD" w:rsidRDefault="00FF65D0" w:rsidP="000C083C">
      <w:pPr>
        <w:tabs>
          <w:tab w:val="left" w:pos="3518"/>
        </w:tabs>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tbl>
      <w:tblPr>
        <w:bidiVisual/>
        <w:tblW w:w="0" w:type="auto"/>
        <w:tblLook w:val="01E0" w:firstRow="1" w:lastRow="1" w:firstColumn="1" w:lastColumn="1" w:noHBand="0" w:noVBand="0"/>
      </w:tblPr>
      <w:tblGrid>
        <w:gridCol w:w="4924"/>
        <w:gridCol w:w="4925"/>
      </w:tblGrid>
      <w:tr w:rsidR="00F10986" w:rsidTr="008C3D03">
        <w:tc>
          <w:tcPr>
            <w:tcW w:w="4924" w:type="dxa"/>
          </w:tcPr>
          <w:p w:rsidR="00F10986" w:rsidRDefault="00F10986" w:rsidP="003B6495">
            <w:pPr>
              <w:spacing w:before="1440"/>
              <w:jc w:val="left"/>
              <w:rPr>
                <w:lang w:bidi="ar-EG"/>
              </w:rPr>
            </w:pPr>
            <w:proofErr w:type="spellStart"/>
            <w:r>
              <w:rPr>
                <w:rFonts w:hint="cs"/>
                <w:rtl/>
                <w:lang w:bidi="ar-EG"/>
              </w:rPr>
              <w:t>مالكو</w:t>
            </w:r>
            <w:r w:rsidR="0072466A">
              <w:rPr>
                <w:rFonts w:hint="cs"/>
                <w:rtl/>
                <w:lang w:bidi="ar-EG"/>
              </w:rPr>
              <w:t>ل</w:t>
            </w:r>
            <w:r>
              <w:rPr>
                <w:rFonts w:hint="cs"/>
                <w:rtl/>
                <w:lang w:bidi="ar-EG"/>
              </w:rPr>
              <w:t>م</w:t>
            </w:r>
            <w:proofErr w:type="spellEnd"/>
            <w:r>
              <w:rPr>
                <w:rFonts w:hint="cs"/>
                <w:rtl/>
                <w:lang w:bidi="ar-EG"/>
              </w:rPr>
              <w:t xml:space="preserve"> جونسون</w:t>
            </w:r>
            <w:r w:rsidR="00121725">
              <w:rPr>
                <w:rtl/>
                <w:lang w:bidi="ar-EG"/>
              </w:rPr>
              <w:br/>
            </w:r>
            <w:r>
              <w:rPr>
                <w:rFonts w:hint="cs"/>
                <w:rtl/>
                <w:lang w:bidi="ar-EG"/>
              </w:rPr>
              <w:t>مدير مكتب تقييس الاتصالات</w:t>
            </w:r>
            <w:r w:rsidR="003C5F75">
              <w:rPr>
                <w:rFonts w:hint="cs"/>
                <w:rtl/>
                <w:lang w:bidi="ar-EG"/>
              </w:rPr>
              <w:t xml:space="preserve"> </w:t>
            </w:r>
            <w:r w:rsidR="003C5F75">
              <w:rPr>
                <w:lang w:bidi="ar-EG"/>
              </w:rPr>
              <w:t>(TSB)</w:t>
            </w:r>
          </w:p>
        </w:tc>
        <w:tc>
          <w:tcPr>
            <w:tcW w:w="4925" w:type="dxa"/>
          </w:tcPr>
          <w:p w:rsidR="00F10986" w:rsidRDefault="00455380" w:rsidP="003B6495">
            <w:pPr>
              <w:spacing w:before="1440"/>
              <w:jc w:val="left"/>
              <w:rPr>
                <w:lang w:bidi="ar-EG"/>
              </w:rPr>
            </w:pPr>
            <w:proofErr w:type="spellStart"/>
            <w:r>
              <w:rPr>
                <w:rFonts w:hint="cs"/>
                <w:rtl/>
                <w:lang w:bidi="ar-EG"/>
              </w:rPr>
              <w:t>براهيما</w:t>
            </w:r>
            <w:proofErr w:type="spellEnd"/>
            <w:r>
              <w:rPr>
                <w:rFonts w:hint="cs"/>
                <w:rtl/>
                <w:lang w:bidi="ar-EG"/>
              </w:rPr>
              <w:t xml:space="preserve"> </w:t>
            </w:r>
            <w:proofErr w:type="spellStart"/>
            <w:r>
              <w:rPr>
                <w:rFonts w:hint="cs"/>
                <w:rtl/>
                <w:lang w:bidi="ar-EG"/>
              </w:rPr>
              <w:t>سانو</w:t>
            </w:r>
            <w:proofErr w:type="spellEnd"/>
            <w:r w:rsidR="00121725">
              <w:rPr>
                <w:rtl/>
                <w:lang w:bidi="ar-EG"/>
              </w:rPr>
              <w:br/>
            </w:r>
            <w:r w:rsidR="00F10986">
              <w:rPr>
                <w:rFonts w:hint="cs"/>
                <w:rtl/>
                <w:lang w:bidi="ar-EG"/>
              </w:rPr>
              <w:t>مدير مكتب تنمية الاتصالات</w:t>
            </w:r>
            <w:r w:rsidR="003C5F75">
              <w:rPr>
                <w:rFonts w:hint="cs"/>
                <w:rtl/>
                <w:lang w:bidi="ar-EG"/>
              </w:rPr>
              <w:t xml:space="preserve"> </w:t>
            </w:r>
            <w:r w:rsidR="003C5F75">
              <w:rPr>
                <w:lang w:bidi="ar-EG"/>
              </w:rPr>
              <w:t>(BDT)</w:t>
            </w:r>
          </w:p>
        </w:tc>
      </w:tr>
    </w:tbl>
    <w:p w:rsidR="00E17845" w:rsidRDefault="0062269C" w:rsidP="003B6495">
      <w:pPr>
        <w:spacing w:before="1200"/>
        <w:jc w:val="left"/>
        <w:rPr>
          <w:rFonts w:cs="Times New Roman"/>
          <w:sz w:val="24"/>
          <w:szCs w:val="20"/>
          <w:rtl/>
          <w:lang w:bidi="ar-EG"/>
        </w:rPr>
      </w:pPr>
      <w:r w:rsidRPr="00F10986">
        <w:rPr>
          <w:rFonts w:hint="cs"/>
          <w:b/>
          <w:bCs/>
          <w:rtl/>
          <w:lang w:bidi="ar-EG"/>
        </w:rPr>
        <w:t xml:space="preserve">الملحقات: </w:t>
      </w:r>
      <w:r w:rsidR="000016D6">
        <w:rPr>
          <w:lang w:bidi="ar-EG"/>
        </w:rPr>
        <w:t>4</w:t>
      </w:r>
    </w:p>
    <w:p w:rsidR="00AB3594" w:rsidRDefault="00AB3594" w:rsidP="000016D6">
      <w:pPr>
        <w:spacing w:before="240"/>
        <w:jc w:val="left"/>
        <w:rPr>
          <w:rFonts w:cs="Times New Roman"/>
          <w:sz w:val="24"/>
          <w:szCs w:val="20"/>
          <w:rtl/>
          <w:lang w:bidi="ar-EG"/>
        </w:rPr>
      </w:pPr>
      <w:r>
        <w:rPr>
          <w:rFonts w:cs="Times New Roman"/>
          <w:sz w:val="24"/>
          <w:szCs w:val="20"/>
          <w:rtl/>
          <w:lang w:bidi="ar-EG"/>
        </w:rPr>
        <w:br w:type="page"/>
      </w:r>
    </w:p>
    <w:p w:rsidR="0031302B" w:rsidRPr="0031302B" w:rsidRDefault="0031302B" w:rsidP="0061099E">
      <w:pPr>
        <w:tabs>
          <w:tab w:val="center" w:pos="4962"/>
        </w:tabs>
        <w:bidi w:val="0"/>
        <w:spacing w:line="240" w:lineRule="atLeast"/>
        <w:jc w:val="center"/>
        <w:rPr>
          <w:rFonts w:cs="Times New Roman"/>
          <w:sz w:val="24"/>
          <w:szCs w:val="20"/>
          <w:lang w:val="en-GB"/>
        </w:rPr>
      </w:pPr>
      <w:r w:rsidRPr="0031302B">
        <w:rPr>
          <w:rFonts w:cs="Times New Roman"/>
          <w:sz w:val="24"/>
          <w:szCs w:val="20"/>
        </w:rPr>
        <w:lastRenderedPageBreak/>
        <w:t>ANNEX 1</w:t>
      </w:r>
      <w:r w:rsidRPr="0031302B">
        <w:rPr>
          <w:rFonts w:cs="Times New Roman"/>
          <w:sz w:val="24"/>
          <w:szCs w:val="20"/>
        </w:rPr>
        <w:br/>
      </w:r>
      <w:r w:rsidRPr="0031302B">
        <w:rPr>
          <w:rFonts w:cs="Times New Roman"/>
          <w:sz w:val="24"/>
          <w:szCs w:val="20"/>
          <w:lang w:val="en-GB"/>
        </w:rPr>
        <w:t>(to TSB Circular 162 – BDT/POL/CYB/Circular/001)</w:t>
      </w:r>
    </w:p>
    <w:p w:rsidR="0031302B" w:rsidRPr="0031302B" w:rsidRDefault="0031302B" w:rsidP="0031302B">
      <w:pPr>
        <w:tabs>
          <w:tab w:val="left" w:pos="567"/>
          <w:tab w:val="left" w:pos="1134"/>
          <w:tab w:val="left" w:pos="1701"/>
          <w:tab w:val="left" w:pos="2268"/>
          <w:tab w:val="left" w:pos="2835"/>
        </w:tabs>
        <w:overflowPunct w:val="0"/>
        <w:autoSpaceDE w:val="0"/>
        <w:autoSpaceDN w:val="0"/>
        <w:bidi w:val="0"/>
        <w:adjustRightInd w:val="0"/>
        <w:spacing w:before="240" w:line="240" w:lineRule="auto"/>
        <w:jc w:val="center"/>
        <w:textAlignment w:val="baseline"/>
        <w:rPr>
          <w:rFonts w:cs="Times New Roman"/>
          <w:b/>
          <w:bCs/>
          <w:caps/>
          <w:sz w:val="24"/>
          <w:szCs w:val="24"/>
          <w:lang w:val="en-GB"/>
        </w:rPr>
      </w:pPr>
    </w:p>
    <w:p w:rsidR="0031302B" w:rsidRPr="0031302B" w:rsidRDefault="0031302B" w:rsidP="0031302B">
      <w:pPr>
        <w:tabs>
          <w:tab w:val="left" w:pos="567"/>
          <w:tab w:val="left" w:pos="1134"/>
          <w:tab w:val="left" w:pos="1701"/>
          <w:tab w:val="left" w:pos="2268"/>
          <w:tab w:val="left" w:pos="2835"/>
        </w:tabs>
        <w:overflowPunct w:val="0"/>
        <w:autoSpaceDE w:val="0"/>
        <w:autoSpaceDN w:val="0"/>
        <w:bidi w:val="0"/>
        <w:adjustRightInd w:val="0"/>
        <w:spacing w:before="240" w:line="240" w:lineRule="auto"/>
        <w:jc w:val="center"/>
        <w:textAlignment w:val="baseline"/>
        <w:rPr>
          <w:rFonts w:cs="Times New Roman"/>
          <w:b/>
          <w:bCs/>
          <w:caps/>
          <w:sz w:val="24"/>
          <w:szCs w:val="24"/>
          <w:lang w:val="en-GB"/>
        </w:rPr>
      </w:pPr>
      <w:r w:rsidRPr="0031302B">
        <w:rPr>
          <w:rFonts w:cs="Times New Roman"/>
          <w:b/>
          <w:bCs/>
          <w:caps/>
          <w:sz w:val="24"/>
          <w:szCs w:val="24"/>
          <w:lang w:val="en-GB"/>
        </w:rPr>
        <w:t>Draft Agenda of IPv6 Group meeting</w:t>
      </w:r>
    </w:p>
    <w:p w:rsidR="0031302B" w:rsidRPr="0031302B" w:rsidRDefault="0031302B" w:rsidP="0031302B">
      <w:pPr>
        <w:tabs>
          <w:tab w:val="left" w:pos="794"/>
          <w:tab w:val="left" w:pos="1191"/>
          <w:tab w:val="left" w:pos="1588"/>
          <w:tab w:val="left" w:pos="1985"/>
        </w:tabs>
        <w:bidi w:val="0"/>
        <w:spacing w:line="240" w:lineRule="auto"/>
        <w:jc w:val="center"/>
        <w:rPr>
          <w:rFonts w:cs="Times New Roman"/>
          <w:sz w:val="24"/>
          <w:szCs w:val="20"/>
          <w:lang w:val="en-GB"/>
        </w:rPr>
      </w:pPr>
      <w:r w:rsidRPr="0031302B">
        <w:rPr>
          <w:rFonts w:cs="Times New Roman"/>
          <w:sz w:val="24"/>
          <w:szCs w:val="20"/>
          <w:lang w:val="en-GB"/>
        </w:rPr>
        <w:t xml:space="preserve">7-8 April 2011, </w:t>
      </w:r>
      <w:smartTag w:uri="urn:schemas-microsoft-com:office:smarttags" w:element="place">
        <w:smartTag w:uri="urn:schemas-microsoft-com:office:smarttags" w:element="City">
          <w:r w:rsidRPr="0031302B">
            <w:rPr>
              <w:rFonts w:cs="Times New Roman"/>
              <w:sz w:val="24"/>
              <w:szCs w:val="20"/>
              <w:lang w:val="en-GB"/>
            </w:rPr>
            <w:t>Geneva</w:t>
          </w:r>
        </w:smartTag>
      </w:smartTag>
    </w:p>
    <w:p w:rsidR="0031302B" w:rsidRPr="0031302B" w:rsidRDefault="0031302B" w:rsidP="0031302B">
      <w:pPr>
        <w:tabs>
          <w:tab w:val="center" w:pos="4962"/>
        </w:tabs>
        <w:bidi w:val="0"/>
        <w:spacing w:line="240" w:lineRule="atLeast"/>
        <w:ind w:left="567"/>
        <w:jc w:val="center"/>
        <w:rPr>
          <w:rFonts w:cs="Times New Roman"/>
          <w:sz w:val="24"/>
          <w:szCs w:val="20"/>
          <w:lang w:val="en-GB"/>
        </w:rPr>
      </w:pPr>
    </w:p>
    <w:p w:rsidR="0031302B" w:rsidRPr="0031302B" w:rsidRDefault="0031302B" w:rsidP="0031302B">
      <w:pPr>
        <w:tabs>
          <w:tab w:val="center" w:pos="4962"/>
        </w:tabs>
        <w:bidi w:val="0"/>
        <w:spacing w:line="240" w:lineRule="atLeast"/>
        <w:ind w:left="567"/>
        <w:jc w:val="center"/>
        <w:rPr>
          <w:rFonts w:cs="Times New Roman"/>
          <w:sz w:val="24"/>
          <w:szCs w:val="20"/>
          <w:lang w:val="en-GB"/>
        </w:rPr>
      </w:pPr>
    </w:p>
    <w:p w:rsidR="0031302B" w:rsidRPr="0031302B" w:rsidRDefault="0031302B" w:rsidP="0031302B">
      <w:pPr>
        <w:tabs>
          <w:tab w:val="center" w:pos="4962"/>
        </w:tabs>
        <w:bidi w:val="0"/>
        <w:spacing w:line="240" w:lineRule="atLeast"/>
        <w:ind w:left="567"/>
        <w:jc w:val="center"/>
        <w:rPr>
          <w:rFonts w:cs="Times New Roman"/>
          <w:sz w:val="24"/>
          <w:szCs w:val="20"/>
          <w:lang w:val="en-GB"/>
        </w:rPr>
      </w:pPr>
    </w:p>
    <w:p w:rsidR="0031302B" w:rsidRPr="0031302B" w:rsidRDefault="0031302B" w:rsidP="0031302B">
      <w:pPr>
        <w:numPr>
          <w:ilvl w:val="0"/>
          <w:numId w:val="1"/>
        </w:numPr>
        <w:tabs>
          <w:tab w:val="left" w:pos="794"/>
          <w:tab w:val="left" w:pos="1191"/>
          <w:tab w:val="left" w:pos="1588"/>
          <w:tab w:val="left" w:pos="1985"/>
          <w:tab w:val="center" w:pos="4962"/>
        </w:tabs>
        <w:bidi w:val="0"/>
        <w:spacing w:line="240" w:lineRule="atLeast"/>
        <w:jc w:val="left"/>
        <w:rPr>
          <w:rFonts w:cs="Times New Roman"/>
          <w:color w:val="000000"/>
          <w:sz w:val="24"/>
          <w:szCs w:val="22"/>
          <w:lang w:val="en-GB"/>
        </w:rPr>
      </w:pPr>
      <w:r w:rsidRPr="0031302B">
        <w:rPr>
          <w:rFonts w:cs="Times New Roman"/>
          <w:color w:val="000000"/>
          <w:sz w:val="24"/>
          <w:szCs w:val="22"/>
          <w:lang w:val="en-GB"/>
        </w:rPr>
        <w:t xml:space="preserve">Opening </w:t>
      </w:r>
    </w:p>
    <w:p w:rsidR="0031302B" w:rsidRPr="0031302B" w:rsidRDefault="0031302B" w:rsidP="0031302B">
      <w:pPr>
        <w:numPr>
          <w:ilvl w:val="0"/>
          <w:numId w:val="1"/>
        </w:numPr>
        <w:tabs>
          <w:tab w:val="left" w:pos="794"/>
          <w:tab w:val="left" w:pos="1191"/>
          <w:tab w:val="left" w:pos="1588"/>
          <w:tab w:val="left" w:pos="1985"/>
          <w:tab w:val="center" w:pos="4962"/>
        </w:tabs>
        <w:bidi w:val="0"/>
        <w:spacing w:line="240" w:lineRule="atLeast"/>
        <w:jc w:val="left"/>
        <w:rPr>
          <w:rFonts w:cs="Times New Roman"/>
          <w:color w:val="000000"/>
          <w:sz w:val="24"/>
          <w:szCs w:val="22"/>
          <w:lang w:val="en-GB"/>
        </w:rPr>
      </w:pPr>
      <w:r w:rsidRPr="0031302B">
        <w:rPr>
          <w:rFonts w:cs="Times New Roman"/>
          <w:color w:val="000000"/>
          <w:sz w:val="24"/>
          <w:szCs w:val="22"/>
          <w:lang w:val="en-GB"/>
        </w:rPr>
        <w:t>Adoption of the Agenda</w:t>
      </w:r>
    </w:p>
    <w:p w:rsidR="0031302B" w:rsidRPr="0031302B" w:rsidRDefault="0031302B" w:rsidP="0031302B">
      <w:pPr>
        <w:numPr>
          <w:ilvl w:val="0"/>
          <w:numId w:val="1"/>
        </w:numPr>
        <w:tabs>
          <w:tab w:val="left" w:pos="794"/>
          <w:tab w:val="left" w:pos="1191"/>
          <w:tab w:val="left" w:pos="1588"/>
          <w:tab w:val="left" w:pos="1985"/>
          <w:tab w:val="center" w:pos="4962"/>
        </w:tabs>
        <w:bidi w:val="0"/>
        <w:spacing w:line="240" w:lineRule="atLeast"/>
        <w:jc w:val="left"/>
        <w:rPr>
          <w:rFonts w:cs="Times New Roman"/>
          <w:sz w:val="24"/>
          <w:szCs w:val="24"/>
          <w:lang w:val="en-GB"/>
        </w:rPr>
      </w:pPr>
      <w:r w:rsidRPr="0031302B">
        <w:rPr>
          <w:rFonts w:cs="Times New Roman"/>
          <w:sz w:val="24"/>
          <w:szCs w:val="20"/>
          <w:lang w:val="en-GB"/>
        </w:rPr>
        <w:t>Adoption of the time management plan</w:t>
      </w:r>
    </w:p>
    <w:p w:rsidR="0031302B" w:rsidRPr="0031302B" w:rsidRDefault="0031302B" w:rsidP="0031302B">
      <w:pPr>
        <w:numPr>
          <w:ilvl w:val="0"/>
          <w:numId w:val="1"/>
        </w:numPr>
        <w:tabs>
          <w:tab w:val="left" w:pos="794"/>
          <w:tab w:val="left" w:pos="1191"/>
          <w:tab w:val="left" w:pos="1588"/>
          <w:tab w:val="left" w:pos="1985"/>
          <w:tab w:val="center" w:pos="4962"/>
        </w:tabs>
        <w:bidi w:val="0"/>
        <w:spacing w:line="240" w:lineRule="atLeast"/>
        <w:jc w:val="left"/>
        <w:rPr>
          <w:rFonts w:cs="Times New Roman"/>
          <w:sz w:val="24"/>
          <w:szCs w:val="20"/>
          <w:lang w:val="en-GB"/>
        </w:rPr>
      </w:pPr>
      <w:r w:rsidRPr="0031302B">
        <w:rPr>
          <w:rFonts w:cs="Times New Roman"/>
          <w:sz w:val="24"/>
          <w:szCs w:val="20"/>
          <w:lang w:val="en-GB"/>
        </w:rPr>
        <w:t>Introduction of input documents</w:t>
      </w:r>
    </w:p>
    <w:p w:rsidR="0031302B" w:rsidRPr="0031302B" w:rsidRDefault="0031302B" w:rsidP="0031302B">
      <w:pPr>
        <w:numPr>
          <w:ilvl w:val="0"/>
          <w:numId w:val="1"/>
        </w:numPr>
        <w:tabs>
          <w:tab w:val="left" w:pos="794"/>
          <w:tab w:val="left" w:pos="1191"/>
          <w:tab w:val="left" w:pos="1588"/>
          <w:tab w:val="left" w:pos="1985"/>
          <w:tab w:val="center" w:pos="4962"/>
        </w:tabs>
        <w:bidi w:val="0"/>
        <w:spacing w:line="240" w:lineRule="atLeast"/>
        <w:jc w:val="left"/>
        <w:rPr>
          <w:rFonts w:cs="Times New Roman"/>
          <w:sz w:val="24"/>
          <w:szCs w:val="20"/>
          <w:lang w:val="en-GB"/>
        </w:rPr>
      </w:pPr>
      <w:r w:rsidRPr="0031302B">
        <w:rPr>
          <w:rFonts w:cs="Times New Roman"/>
          <w:sz w:val="24"/>
          <w:szCs w:val="20"/>
          <w:lang w:val="en-GB"/>
        </w:rPr>
        <w:t>Discussions</w:t>
      </w:r>
    </w:p>
    <w:p w:rsidR="0031302B" w:rsidRPr="0031302B" w:rsidRDefault="0031302B" w:rsidP="0031302B">
      <w:pPr>
        <w:numPr>
          <w:ilvl w:val="0"/>
          <w:numId w:val="1"/>
        </w:numPr>
        <w:tabs>
          <w:tab w:val="left" w:pos="794"/>
          <w:tab w:val="left" w:pos="1191"/>
          <w:tab w:val="left" w:pos="1588"/>
          <w:tab w:val="left" w:pos="1985"/>
          <w:tab w:val="center" w:pos="4962"/>
        </w:tabs>
        <w:bidi w:val="0"/>
        <w:spacing w:line="240" w:lineRule="atLeast"/>
        <w:jc w:val="left"/>
        <w:rPr>
          <w:rFonts w:cs="Times New Roman"/>
          <w:color w:val="000000"/>
          <w:sz w:val="24"/>
          <w:szCs w:val="22"/>
          <w:lang w:val="en-GB"/>
        </w:rPr>
      </w:pPr>
      <w:r w:rsidRPr="0031302B">
        <w:rPr>
          <w:rFonts w:cs="Times New Roman"/>
          <w:color w:val="000000"/>
          <w:sz w:val="24"/>
          <w:szCs w:val="22"/>
          <w:lang w:val="en-GB"/>
        </w:rPr>
        <w:t>Future meetings</w:t>
      </w:r>
    </w:p>
    <w:p w:rsidR="0031302B" w:rsidRPr="0031302B" w:rsidRDefault="0031302B" w:rsidP="0031302B">
      <w:pPr>
        <w:numPr>
          <w:ilvl w:val="0"/>
          <w:numId w:val="1"/>
        </w:numPr>
        <w:tabs>
          <w:tab w:val="left" w:pos="794"/>
          <w:tab w:val="left" w:pos="1191"/>
          <w:tab w:val="left" w:pos="1588"/>
          <w:tab w:val="left" w:pos="1985"/>
          <w:tab w:val="center" w:pos="4962"/>
        </w:tabs>
        <w:bidi w:val="0"/>
        <w:spacing w:line="240" w:lineRule="atLeast"/>
        <w:jc w:val="left"/>
        <w:rPr>
          <w:rFonts w:cs="Times New Roman"/>
          <w:sz w:val="24"/>
          <w:szCs w:val="20"/>
          <w:lang w:val="en-GB"/>
        </w:rPr>
      </w:pPr>
      <w:r w:rsidRPr="0031302B">
        <w:rPr>
          <w:rFonts w:cs="Times New Roman"/>
          <w:sz w:val="24"/>
          <w:szCs w:val="22"/>
          <w:lang w:val="en-GB" w:eastAsia="ru-RU"/>
        </w:rPr>
        <w:t>Other Business</w:t>
      </w:r>
      <w:r w:rsidRPr="0031302B">
        <w:rPr>
          <w:rFonts w:cs="Times New Roman"/>
          <w:sz w:val="24"/>
          <w:szCs w:val="20"/>
          <w:lang w:val="en-GB"/>
        </w:rPr>
        <w:t xml:space="preserve"> </w:t>
      </w:r>
    </w:p>
    <w:p w:rsidR="00900A15" w:rsidRPr="0031302B" w:rsidRDefault="0031302B" w:rsidP="0031302B">
      <w:pPr>
        <w:numPr>
          <w:ilvl w:val="0"/>
          <w:numId w:val="1"/>
        </w:numPr>
        <w:tabs>
          <w:tab w:val="left" w:pos="794"/>
          <w:tab w:val="left" w:pos="1191"/>
          <w:tab w:val="left" w:pos="1588"/>
          <w:tab w:val="left" w:pos="1985"/>
          <w:tab w:val="center" w:pos="4962"/>
        </w:tabs>
        <w:bidi w:val="0"/>
        <w:spacing w:line="240" w:lineRule="atLeast"/>
        <w:jc w:val="left"/>
        <w:rPr>
          <w:rFonts w:cs="Times New Roman"/>
          <w:sz w:val="24"/>
          <w:szCs w:val="22"/>
          <w:rtl/>
          <w:lang w:val="en-GB" w:eastAsia="ru-RU"/>
        </w:rPr>
      </w:pPr>
      <w:r w:rsidRPr="0031302B">
        <w:rPr>
          <w:rFonts w:cs="Times New Roman"/>
          <w:sz w:val="24"/>
          <w:szCs w:val="22"/>
          <w:lang w:val="en-GB" w:eastAsia="ru-RU"/>
        </w:rPr>
        <w:t>Draft Chairman’s report</w:t>
      </w:r>
    </w:p>
    <w:p w:rsidR="00D05A5F" w:rsidRDefault="00D05A5F" w:rsidP="00D05A5F">
      <w:pPr>
        <w:tabs>
          <w:tab w:val="center" w:pos="4962"/>
        </w:tabs>
        <w:bidi w:val="0"/>
        <w:spacing w:line="240" w:lineRule="atLeast"/>
        <w:jc w:val="left"/>
        <w:rPr>
          <w:lang w:bidi="ar-EG"/>
        </w:rPr>
      </w:pPr>
    </w:p>
    <w:p w:rsidR="00707B65" w:rsidRDefault="00707B65" w:rsidP="00707B65">
      <w:pPr>
        <w:tabs>
          <w:tab w:val="center" w:pos="4962"/>
        </w:tabs>
        <w:bidi w:val="0"/>
        <w:spacing w:line="240" w:lineRule="atLeast"/>
        <w:jc w:val="left"/>
        <w:rPr>
          <w:lang w:bidi="ar-EG"/>
        </w:rPr>
        <w:sectPr w:rsidR="00707B65" w:rsidSect="003E3109">
          <w:headerReference w:type="default" r:id="rId20"/>
          <w:footerReference w:type="default" r:id="rId21"/>
          <w:headerReference w:type="first" r:id="rId22"/>
          <w:footerReference w:type="first" r:id="rId23"/>
          <w:pgSz w:w="11901" w:h="16840" w:code="9"/>
          <w:pgMar w:top="1021" w:right="1134" w:bottom="1021" w:left="1134" w:header="567" w:footer="567" w:gutter="0"/>
          <w:paperSrc w:first="15" w:other="15"/>
          <w:cols w:space="720"/>
          <w:titlePg/>
          <w:docGrid w:linePitch="360"/>
        </w:sectPr>
      </w:pPr>
    </w:p>
    <w:p w:rsidR="0061099E" w:rsidRPr="0061099E" w:rsidRDefault="0061099E" w:rsidP="0061099E">
      <w:pPr>
        <w:tabs>
          <w:tab w:val="center" w:pos="4962"/>
        </w:tabs>
        <w:bidi w:val="0"/>
        <w:spacing w:before="0" w:line="240" w:lineRule="atLeast"/>
        <w:jc w:val="center"/>
        <w:rPr>
          <w:rFonts w:cs="Times New Roman"/>
          <w:sz w:val="24"/>
          <w:szCs w:val="20"/>
        </w:rPr>
      </w:pPr>
      <w:r w:rsidRPr="0061099E">
        <w:rPr>
          <w:rFonts w:cs="Times New Roman"/>
          <w:sz w:val="24"/>
          <w:szCs w:val="20"/>
        </w:rPr>
        <w:lastRenderedPageBreak/>
        <w:t>ANNEX 2</w:t>
      </w:r>
    </w:p>
    <w:p w:rsidR="0061099E" w:rsidRPr="0061099E" w:rsidRDefault="0061099E" w:rsidP="0061099E">
      <w:pPr>
        <w:tabs>
          <w:tab w:val="center" w:pos="4962"/>
        </w:tabs>
        <w:bidi w:val="0"/>
        <w:spacing w:line="240" w:lineRule="atLeast"/>
        <w:jc w:val="center"/>
        <w:rPr>
          <w:rFonts w:cs="Times New Roman"/>
          <w:sz w:val="24"/>
          <w:szCs w:val="20"/>
          <w:lang w:val="en-GB"/>
        </w:rPr>
      </w:pPr>
      <w:r w:rsidRPr="0061099E">
        <w:rPr>
          <w:rFonts w:cs="Times New Roman"/>
          <w:sz w:val="24"/>
          <w:szCs w:val="20"/>
          <w:lang w:val="en-GB"/>
        </w:rPr>
        <w:t>(to TSB Circular 162 – BDT/POL/CYB/Circular/001)</w:t>
      </w:r>
    </w:p>
    <w:p w:rsidR="0061099E" w:rsidRPr="0061099E" w:rsidRDefault="0061099E" w:rsidP="0061099E">
      <w:pPr>
        <w:autoSpaceDE w:val="0"/>
        <w:autoSpaceDN w:val="0"/>
        <w:bidi w:val="0"/>
        <w:adjustRightInd w:val="0"/>
        <w:spacing w:before="0" w:line="240" w:lineRule="auto"/>
        <w:jc w:val="center"/>
        <w:rPr>
          <w:rFonts w:cs="Times New Roman"/>
          <w:sz w:val="28"/>
          <w:szCs w:val="28"/>
          <w:lang w:eastAsia="zh-CN"/>
        </w:rPr>
      </w:pPr>
    </w:p>
    <w:p w:rsidR="0061099E" w:rsidRPr="0061099E" w:rsidRDefault="0061099E" w:rsidP="0061099E">
      <w:pPr>
        <w:autoSpaceDE w:val="0"/>
        <w:autoSpaceDN w:val="0"/>
        <w:bidi w:val="0"/>
        <w:adjustRightInd w:val="0"/>
        <w:spacing w:before="0" w:line="240" w:lineRule="auto"/>
        <w:jc w:val="center"/>
        <w:rPr>
          <w:rFonts w:cs="Times New Roman"/>
          <w:b/>
          <w:bCs/>
          <w:sz w:val="28"/>
          <w:szCs w:val="28"/>
          <w:lang w:eastAsia="zh-CN"/>
        </w:rPr>
      </w:pPr>
      <w:r w:rsidRPr="0061099E">
        <w:rPr>
          <w:rFonts w:cs="Times New Roman"/>
          <w:b/>
          <w:bCs/>
          <w:sz w:val="28"/>
          <w:szCs w:val="28"/>
          <w:lang w:eastAsia="zh-CN"/>
        </w:rPr>
        <w:t>RESOLUTION 180 (Guadalajara, 2010)</w:t>
      </w:r>
    </w:p>
    <w:p w:rsidR="0061099E" w:rsidRPr="0061099E" w:rsidRDefault="0061099E" w:rsidP="0061099E">
      <w:pPr>
        <w:autoSpaceDE w:val="0"/>
        <w:autoSpaceDN w:val="0"/>
        <w:bidi w:val="0"/>
        <w:adjustRightInd w:val="0"/>
        <w:spacing w:before="0" w:line="240" w:lineRule="auto"/>
        <w:jc w:val="center"/>
        <w:rPr>
          <w:rFonts w:cs="Times New Roman"/>
          <w:b/>
          <w:bCs/>
          <w:sz w:val="28"/>
          <w:szCs w:val="28"/>
          <w:lang w:eastAsia="zh-CN"/>
        </w:rPr>
      </w:pPr>
      <w:r w:rsidRPr="0061099E">
        <w:rPr>
          <w:rFonts w:cs="Times New Roman"/>
          <w:b/>
          <w:bCs/>
          <w:sz w:val="28"/>
          <w:szCs w:val="28"/>
          <w:lang w:eastAsia="zh-CN"/>
        </w:rPr>
        <w:t>Facilitating the transition from IPv4 to IPv6</w:t>
      </w:r>
    </w:p>
    <w:p w:rsidR="0061099E" w:rsidRPr="0061099E" w:rsidRDefault="0061099E" w:rsidP="0061099E">
      <w:pPr>
        <w:autoSpaceDE w:val="0"/>
        <w:autoSpaceDN w:val="0"/>
        <w:bidi w:val="0"/>
        <w:adjustRightInd w:val="0"/>
        <w:spacing w:before="0" w:line="240" w:lineRule="auto"/>
        <w:jc w:val="center"/>
        <w:rPr>
          <w:rFonts w:cs="Times New Roman"/>
          <w:b/>
          <w:bCs/>
          <w:sz w:val="28"/>
          <w:szCs w:val="28"/>
          <w:lang w:eastAsia="zh-CN"/>
        </w:rPr>
      </w:pPr>
    </w:p>
    <w:p w:rsidR="0061099E" w:rsidRPr="0061099E" w:rsidRDefault="0061099E" w:rsidP="0061099E">
      <w:pPr>
        <w:autoSpaceDE w:val="0"/>
        <w:autoSpaceDN w:val="0"/>
        <w:bidi w:val="0"/>
        <w:adjustRightInd w:val="0"/>
        <w:spacing w:before="0" w:line="240" w:lineRule="auto"/>
        <w:jc w:val="center"/>
        <w:rPr>
          <w:rFonts w:cs="Times New Roman"/>
          <w:b/>
          <w:bCs/>
          <w:sz w:val="28"/>
          <w:szCs w:val="28"/>
          <w:lang w:eastAsia="zh-CN"/>
        </w:rPr>
      </w:pPr>
    </w:p>
    <w:p w:rsidR="0061099E" w:rsidRPr="00420440" w:rsidRDefault="0061099E" w:rsidP="0061099E">
      <w:pPr>
        <w:autoSpaceDE w:val="0"/>
        <w:autoSpaceDN w:val="0"/>
        <w:bidi w:val="0"/>
        <w:adjustRightInd w:val="0"/>
        <w:spacing w:before="0" w:after="120" w:line="240" w:lineRule="auto"/>
        <w:jc w:val="left"/>
        <w:rPr>
          <w:rFonts w:cs="Times New Roman"/>
          <w:spacing w:val="-4"/>
          <w:sz w:val="24"/>
          <w:szCs w:val="24"/>
          <w:lang w:eastAsia="zh-CN"/>
        </w:rPr>
      </w:pPr>
      <w:r w:rsidRPr="00420440">
        <w:rPr>
          <w:rFonts w:cs="Times New Roman"/>
          <w:spacing w:val="-4"/>
          <w:sz w:val="24"/>
          <w:szCs w:val="24"/>
          <w:lang w:eastAsia="zh-CN"/>
        </w:rPr>
        <w:t>The Plenipotentiary Conference of the International Telecommunication Union (Guadalajara, 2010),</w:t>
      </w:r>
    </w:p>
    <w:p w:rsidR="0061099E" w:rsidRPr="0061099E" w:rsidRDefault="0061099E" w:rsidP="0061099E">
      <w:pPr>
        <w:autoSpaceDE w:val="0"/>
        <w:autoSpaceDN w:val="0"/>
        <w:bidi w:val="0"/>
        <w:adjustRightInd w:val="0"/>
        <w:spacing w:before="0" w:after="120" w:line="240" w:lineRule="auto"/>
        <w:jc w:val="left"/>
        <w:rPr>
          <w:rFonts w:cs="Times New Roman"/>
          <w:sz w:val="24"/>
          <w:szCs w:val="24"/>
          <w:lang w:eastAsia="zh-CN"/>
        </w:rPr>
      </w:pPr>
    </w:p>
    <w:p w:rsidR="0061099E" w:rsidRPr="0061099E" w:rsidRDefault="0061099E" w:rsidP="0061099E">
      <w:pPr>
        <w:autoSpaceDE w:val="0"/>
        <w:autoSpaceDN w:val="0"/>
        <w:bidi w:val="0"/>
        <w:adjustRightInd w:val="0"/>
        <w:spacing w:before="0" w:after="120" w:line="240" w:lineRule="auto"/>
        <w:ind w:left="720"/>
        <w:jc w:val="left"/>
        <w:rPr>
          <w:rFonts w:cs="Times New Roman"/>
          <w:i/>
          <w:iCs/>
          <w:sz w:val="24"/>
          <w:szCs w:val="24"/>
          <w:lang w:eastAsia="zh-CN"/>
        </w:rPr>
      </w:pPr>
      <w:r w:rsidRPr="0061099E">
        <w:rPr>
          <w:rFonts w:cs="Times New Roman"/>
          <w:i/>
          <w:iCs/>
          <w:sz w:val="24"/>
          <w:szCs w:val="24"/>
          <w:lang w:eastAsia="zh-CN"/>
        </w:rPr>
        <w:t>considering</w:t>
      </w:r>
    </w:p>
    <w:p w:rsidR="0061099E" w:rsidRPr="0061099E" w:rsidRDefault="0061099E" w:rsidP="0061099E">
      <w:pPr>
        <w:numPr>
          <w:ilvl w:val="0"/>
          <w:numId w:val="3"/>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Resolution 64 (Johannesburg, 2008) of the World Telecommunication Standardization Assembly, which encourages the deployment of IPv6;</w:t>
      </w:r>
    </w:p>
    <w:p w:rsidR="0061099E" w:rsidRPr="0061099E" w:rsidRDefault="0061099E" w:rsidP="0061099E">
      <w:pPr>
        <w:numPr>
          <w:ilvl w:val="0"/>
          <w:numId w:val="3"/>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Opinion 5 (Lisbon, 2009) of the World Telecommunication Policy Forum (WTPF), on capacity building in support of the adoption of IPv6;</w:t>
      </w:r>
    </w:p>
    <w:p w:rsidR="0061099E" w:rsidRPr="0061099E" w:rsidRDefault="0061099E" w:rsidP="0061099E">
      <w:pPr>
        <w:numPr>
          <w:ilvl w:val="0"/>
          <w:numId w:val="3"/>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Resolution 63 (Hyderabad, 2010) of the World Telecommunication Development Conference, on IP address allocation and encouraging the deployment of IPv6 in the developing countries,</w:t>
      </w:r>
    </w:p>
    <w:p w:rsidR="0061099E" w:rsidRPr="0061099E" w:rsidRDefault="0061099E" w:rsidP="0061099E">
      <w:pPr>
        <w:autoSpaceDE w:val="0"/>
        <w:autoSpaceDN w:val="0"/>
        <w:bidi w:val="0"/>
        <w:adjustRightInd w:val="0"/>
        <w:spacing w:before="0" w:after="120" w:line="240" w:lineRule="auto"/>
        <w:ind w:left="720"/>
        <w:jc w:val="left"/>
        <w:rPr>
          <w:rFonts w:cs="Times New Roman"/>
          <w:i/>
          <w:iCs/>
          <w:sz w:val="24"/>
          <w:szCs w:val="24"/>
          <w:lang w:eastAsia="zh-CN"/>
        </w:rPr>
      </w:pPr>
      <w:r w:rsidRPr="0061099E">
        <w:rPr>
          <w:rFonts w:cs="Times New Roman"/>
          <w:i/>
          <w:iCs/>
          <w:sz w:val="24"/>
          <w:szCs w:val="24"/>
          <w:lang w:eastAsia="zh-CN"/>
        </w:rPr>
        <w:t>considering further</w:t>
      </w:r>
    </w:p>
    <w:p w:rsidR="0061099E" w:rsidRPr="0061099E" w:rsidRDefault="0061099E" w:rsidP="0061099E">
      <w:pPr>
        <w:numPr>
          <w:ilvl w:val="0"/>
          <w:numId w:val="4"/>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that the Internet has become a leading factor in social and economic development and a vital tool for communication and technological innovation, creating a major paradigm shift in the telecommunication and information technology sector;</w:t>
      </w:r>
    </w:p>
    <w:p w:rsidR="0061099E" w:rsidRPr="0061099E" w:rsidRDefault="0061099E" w:rsidP="0061099E">
      <w:pPr>
        <w:numPr>
          <w:ilvl w:val="0"/>
          <w:numId w:val="4"/>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that in view of the imminent exhaustion of IPv4 addresses and in order to ensure the stability, growth and development of the Internet, specific actions must be defined for the transition to IPv6,</w:t>
      </w:r>
    </w:p>
    <w:p w:rsidR="0061099E" w:rsidRPr="0061099E" w:rsidRDefault="0061099E" w:rsidP="0061099E">
      <w:pPr>
        <w:autoSpaceDE w:val="0"/>
        <w:autoSpaceDN w:val="0"/>
        <w:bidi w:val="0"/>
        <w:adjustRightInd w:val="0"/>
        <w:spacing w:before="0" w:after="120" w:line="240" w:lineRule="auto"/>
        <w:ind w:left="720"/>
        <w:jc w:val="left"/>
        <w:rPr>
          <w:rFonts w:cs="Times New Roman"/>
          <w:i/>
          <w:iCs/>
          <w:sz w:val="24"/>
          <w:szCs w:val="24"/>
          <w:lang w:eastAsia="zh-CN"/>
        </w:rPr>
      </w:pPr>
      <w:r w:rsidRPr="0061099E">
        <w:rPr>
          <w:rFonts w:cs="Times New Roman"/>
          <w:i/>
          <w:iCs/>
          <w:sz w:val="24"/>
          <w:szCs w:val="24"/>
          <w:lang w:eastAsia="zh-CN"/>
        </w:rPr>
        <w:t>noting</w:t>
      </w:r>
    </w:p>
    <w:p w:rsidR="0061099E" w:rsidRPr="0061099E" w:rsidRDefault="0061099E" w:rsidP="0061099E">
      <w:pPr>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the decision taken by the Council at its 2009 session to set up an IPv6 working group (see Document CO9/93),</w:t>
      </w:r>
    </w:p>
    <w:p w:rsidR="0061099E" w:rsidRPr="0061099E" w:rsidRDefault="0061099E" w:rsidP="0061099E">
      <w:pPr>
        <w:autoSpaceDE w:val="0"/>
        <w:autoSpaceDN w:val="0"/>
        <w:bidi w:val="0"/>
        <w:adjustRightInd w:val="0"/>
        <w:spacing w:before="0" w:after="120" w:line="240" w:lineRule="auto"/>
        <w:ind w:left="720"/>
        <w:jc w:val="left"/>
        <w:rPr>
          <w:rFonts w:cs="Times New Roman"/>
          <w:i/>
          <w:iCs/>
          <w:sz w:val="24"/>
          <w:szCs w:val="24"/>
          <w:lang w:eastAsia="zh-CN"/>
        </w:rPr>
      </w:pPr>
      <w:r w:rsidRPr="0061099E">
        <w:rPr>
          <w:rFonts w:cs="Times New Roman"/>
          <w:i/>
          <w:iCs/>
          <w:sz w:val="24"/>
          <w:szCs w:val="24"/>
          <w:lang w:eastAsia="zh-CN"/>
        </w:rPr>
        <w:t>recognizing</w:t>
      </w:r>
    </w:p>
    <w:p w:rsidR="0061099E" w:rsidRPr="0061099E" w:rsidRDefault="0061099E" w:rsidP="0061099E">
      <w:pPr>
        <w:numPr>
          <w:ilvl w:val="0"/>
          <w:numId w:val="5"/>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that IPv6 deployment gives an opportunity for the development of information and communication technologies (ICT), and that its early adoption is the best way to avoid the scarcity of addresses and the consequences that exhaustion of IPv4 addresses may entail, including high costs;</w:t>
      </w:r>
    </w:p>
    <w:p w:rsidR="0061099E" w:rsidRPr="0061099E" w:rsidRDefault="0061099E" w:rsidP="0061099E">
      <w:pPr>
        <w:numPr>
          <w:ilvl w:val="0"/>
          <w:numId w:val="5"/>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that governments play an important part as catalyst for the transition to IPv6,</w:t>
      </w:r>
    </w:p>
    <w:p w:rsidR="0061099E" w:rsidRPr="0061099E" w:rsidRDefault="0061099E" w:rsidP="0061099E">
      <w:pPr>
        <w:autoSpaceDE w:val="0"/>
        <w:autoSpaceDN w:val="0"/>
        <w:bidi w:val="0"/>
        <w:adjustRightInd w:val="0"/>
        <w:spacing w:before="0" w:after="120" w:line="240" w:lineRule="auto"/>
        <w:ind w:left="720"/>
        <w:jc w:val="left"/>
        <w:rPr>
          <w:rFonts w:cs="Times New Roman"/>
          <w:i/>
          <w:iCs/>
          <w:sz w:val="24"/>
          <w:szCs w:val="24"/>
          <w:lang w:eastAsia="zh-CN"/>
        </w:rPr>
      </w:pPr>
      <w:r w:rsidRPr="0061099E">
        <w:rPr>
          <w:rFonts w:cs="Times New Roman"/>
          <w:i/>
          <w:iCs/>
          <w:sz w:val="24"/>
          <w:szCs w:val="24"/>
          <w:lang w:eastAsia="zh-CN"/>
        </w:rPr>
        <w:t>resolves</w:t>
      </w:r>
    </w:p>
    <w:p w:rsidR="0061099E" w:rsidRPr="0061099E" w:rsidRDefault="0061099E" w:rsidP="0061099E">
      <w:pPr>
        <w:numPr>
          <w:ilvl w:val="0"/>
          <w:numId w:val="6"/>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 xml:space="preserve">to explore ways and means for greater collaboration and coordination between ITU and relevant organizations </w:t>
      </w:r>
      <w:r w:rsidRPr="0061099E">
        <w:rPr>
          <w:rFonts w:cs="Times New Roman"/>
          <w:position w:val="6"/>
          <w:sz w:val="16"/>
          <w:szCs w:val="24"/>
          <w:lang w:eastAsia="zh-CN"/>
        </w:rPr>
        <w:footnoteReference w:id="1"/>
      </w:r>
      <w:r w:rsidRPr="0061099E">
        <w:rPr>
          <w:rFonts w:cs="Times New Roman"/>
          <w:sz w:val="24"/>
          <w:szCs w:val="24"/>
          <w:lang w:eastAsia="zh-CN"/>
        </w:rPr>
        <w:t xml:space="preserve"> involved in the development of IP-based networks and the future Internet, through cooperation agreements, as appropriate, in order to increase the role of ITU in Internet governance so as to ensure maximum benefits to the global community;</w:t>
      </w:r>
    </w:p>
    <w:p w:rsidR="0061099E" w:rsidRPr="0061099E" w:rsidRDefault="0061099E" w:rsidP="0061099E">
      <w:pPr>
        <w:numPr>
          <w:ilvl w:val="0"/>
          <w:numId w:val="6"/>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to step up the exchange of experiences and information with all stakeholders regarding the adoption of IPv6, with the aim of creating opportunities for collaborative efforts, and to ensure that feedback exists to enrich efforts to support the transition to IPv6;</w:t>
      </w:r>
    </w:p>
    <w:p w:rsidR="0061099E" w:rsidRPr="0061099E" w:rsidRDefault="0061099E" w:rsidP="0061099E">
      <w:pPr>
        <w:numPr>
          <w:ilvl w:val="0"/>
          <w:numId w:val="6"/>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 xml:space="preserve">to collaborate closely with the relevant international recognized partners, including the Internet community (e.g. regional Internet registries (RIRs), the Internet Engineering Task Force (IETF) </w:t>
      </w:r>
      <w:r w:rsidRPr="0061099E">
        <w:rPr>
          <w:rFonts w:cs="Times New Roman"/>
          <w:sz w:val="24"/>
          <w:szCs w:val="24"/>
          <w:lang w:eastAsia="zh-CN"/>
        </w:rPr>
        <w:lastRenderedPageBreak/>
        <w:t>and others), in order to encourage the deployment of IPv6 by raising awareness and through capacity building;</w:t>
      </w:r>
    </w:p>
    <w:p w:rsidR="0061099E" w:rsidRPr="0061099E" w:rsidRDefault="0061099E" w:rsidP="0061099E">
      <w:pPr>
        <w:numPr>
          <w:ilvl w:val="0"/>
          <w:numId w:val="6"/>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to assist those Member States which, in accordance with the existing allocation policies, require support in the management and allocation of IPv6 resources, pursuant to relevant resolutions;</w:t>
      </w:r>
    </w:p>
    <w:p w:rsidR="0061099E" w:rsidRPr="0061099E" w:rsidRDefault="0061099E" w:rsidP="0061099E">
      <w:pPr>
        <w:numPr>
          <w:ilvl w:val="0"/>
          <w:numId w:val="6"/>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that the IPv6 group undertake detailed studies of IP addresses allocation as requested by the Dedicated Group on Internet-related public policy issues, both for IPv4 addresses and for IPv6 addresses,</w:t>
      </w:r>
    </w:p>
    <w:p w:rsidR="0061099E" w:rsidRPr="0061099E" w:rsidRDefault="0061099E" w:rsidP="0061099E">
      <w:pPr>
        <w:autoSpaceDE w:val="0"/>
        <w:autoSpaceDN w:val="0"/>
        <w:bidi w:val="0"/>
        <w:adjustRightInd w:val="0"/>
        <w:spacing w:before="0" w:after="120" w:line="240" w:lineRule="auto"/>
        <w:ind w:left="360"/>
        <w:jc w:val="left"/>
        <w:rPr>
          <w:rFonts w:cs="Times New Roman"/>
          <w:i/>
          <w:iCs/>
          <w:sz w:val="24"/>
          <w:szCs w:val="24"/>
          <w:lang w:eastAsia="zh-CN"/>
        </w:rPr>
      </w:pPr>
      <w:r w:rsidRPr="0061099E">
        <w:rPr>
          <w:rFonts w:cs="Times New Roman"/>
          <w:i/>
          <w:iCs/>
          <w:sz w:val="24"/>
          <w:szCs w:val="24"/>
          <w:lang w:eastAsia="zh-CN"/>
        </w:rPr>
        <w:t>instructs the Director of the Telecommunication Development Bureau, in coordination with the Director of Telecommunication Standardization Bureau</w:t>
      </w:r>
    </w:p>
    <w:p w:rsidR="0061099E" w:rsidRPr="0061099E" w:rsidRDefault="0061099E" w:rsidP="0061099E">
      <w:pPr>
        <w:numPr>
          <w:ilvl w:val="0"/>
          <w:numId w:val="7"/>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 xml:space="preserve"> to undertake and facilitate activities on the above resolves in order that the relevant ITU-T study group can carry out the work;</w:t>
      </w:r>
    </w:p>
    <w:p w:rsidR="0061099E" w:rsidRPr="0061099E" w:rsidRDefault="0061099E" w:rsidP="0061099E">
      <w:pPr>
        <w:numPr>
          <w:ilvl w:val="0"/>
          <w:numId w:val="7"/>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w:t>
      </w:r>
    </w:p>
    <w:p w:rsidR="0061099E" w:rsidRPr="0061099E" w:rsidRDefault="0061099E" w:rsidP="0061099E">
      <w:pPr>
        <w:numPr>
          <w:ilvl w:val="0"/>
          <w:numId w:val="7"/>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to communicate proposals for changes to existing policies, if identified under the studies above, in accordance with the existing policy development process;</w:t>
      </w:r>
    </w:p>
    <w:p w:rsidR="0061099E" w:rsidRPr="0061099E" w:rsidRDefault="0061099E" w:rsidP="0061099E">
      <w:pPr>
        <w:numPr>
          <w:ilvl w:val="0"/>
          <w:numId w:val="7"/>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to develop statistics on progress made with the transition, based on information that may be compiled regionally through collaboration with regional organizations,</w:t>
      </w:r>
    </w:p>
    <w:p w:rsidR="0061099E" w:rsidRPr="0061099E" w:rsidRDefault="0061099E" w:rsidP="0061099E">
      <w:pPr>
        <w:autoSpaceDE w:val="0"/>
        <w:autoSpaceDN w:val="0"/>
        <w:bidi w:val="0"/>
        <w:adjustRightInd w:val="0"/>
        <w:spacing w:before="0" w:after="120" w:line="240" w:lineRule="auto"/>
        <w:ind w:left="360"/>
        <w:jc w:val="left"/>
        <w:rPr>
          <w:rFonts w:cs="Times New Roman"/>
          <w:i/>
          <w:iCs/>
          <w:sz w:val="24"/>
          <w:szCs w:val="24"/>
          <w:lang w:eastAsia="zh-CN"/>
        </w:rPr>
      </w:pPr>
      <w:r w:rsidRPr="0061099E">
        <w:rPr>
          <w:rFonts w:cs="Times New Roman"/>
          <w:i/>
          <w:iCs/>
          <w:sz w:val="24"/>
          <w:szCs w:val="24"/>
          <w:lang w:eastAsia="zh-CN"/>
        </w:rPr>
        <w:t>invites Member States</w:t>
      </w:r>
    </w:p>
    <w:p w:rsidR="0061099E" w:rsidRPr="0061099E" w:rsidRDefault="0061099E" w:rsidP="0061099E">
      <w:pPr>
        <w:numPr>
          <w:ilvl w:val="0"/>
          <w:numId w:val="8"/>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through the knowledge gained in resolves 1, to promote specific initiatives at the national level, which foster interaction with governmental, private and academic entities and civil society for the purposes of the information exchange necessary for the deployment of IPv6 in their respective countries;</w:t>
      </w:r>
    </w:p>
    <w:p w:rsidR="0061099E" w:rsidRPr="0061099E" w:rsidRDefault="0061099E" w:rsidP="0061099E">
      <w:pPr>
        <w:numPr>
          <w:ilvl w:val="0"/>
          <w:numId w:val="8"/>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to encourage, with support from the ITU regional offices, the regional Internet registries (RIRs) and other regional organizations in coordinating research, dissemination and training actions with participation by governments, industry and the academic community in order to facilitate the deployment of IPv6 within the countries and in the region, and to coordinate initiatives between regions to promote its deployment worldwide;</w:t>
      </w:r>
    </w:p>
    <w:p w:rsidR="0061099E" w:rsidRPr="0061099E" w:rsidRDefault="0061099E" w:rsidP="0061099E">
      <w:pPr>
        <w:numPr>
          <w:ilvl w:val="0"/>
          <w:numId w:val="8"/>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to develop national policies to promote the technological update of systems in order to ensure that the public services provided utilizing the IP protocol and the communications infrastructure and relevant applications of the Member States are compatible with IPv6;</w:t>
      </w:r>
    </w:p>
    <w:p w:rsidR="0061099E" w:rsidRPr="0061099E" w:rsidRDefault="0061099E" w:rsidP="0061099E">
      <w:pPr>
        <w:numPr>
          <w:ilvl w:val="0"/>
          <w:numId w:val="8"/>
        </w:numPr>
        <w:tabs>
          <w:tab w:val="left" w:pos="794"/>
          <w:tab w:val="left" w:pos="1191"/>
          <w:tab w:val="left" w:pos="1588"/>
          <w:tab w:val="left" w:pos="1985"/>
        </w:tabs>
        <w:autoSpaceDE w:val="0"/>
        <w:autoSpaceDN w:val="0"/>
        <w:bidi w:val="0"/>
        <w:adjustRightInd w:val="0"/>
        <w:spacing w:before="0" w:after="120" w:line="240" w:lineRule="auto"/>
        <w:jc w:val="left"/>
        <w:rPr>
          <w:rFonts w:cs="Times New Roman"/>
          <w:sz w:val="24"/>
          <w:szCs w:val="24"/>
          <w:lang w:eastAsia="zh-CN"/>
        </w:rPr>
      </w:pPr>
      <w:r w:rsidRPr="0061099E">
        <w:rPr>
          <w:rFonts w:cs="Times New Roman"/>
          <w:sz w:val="24"/>
          <w:szCs w:val="24"/>
          <w:lang w:eastAsia="zh-CN"/>
        </w:rPr>
        <w:t>to ensure, in the actions they carry out regarding communication and computer equipment, that the necessary measures are taken so that new equipment has IPv6 capacity, taking into consideration a necessary period for the transition from IPv4 to IPv6;</w:t>
      </w:r>
    </w:p>
    <w:p w:rsidR="0061099E" w:rsidRPr="0061099E" w:rsidRDefault="0061099E" w:rsidP="0061099E">
      <w:pPr>
        <w:autoSpaceDE w:val="0"/>
        <w:autoSpaceDN w:val="0"/>
        <w:bidi w:val="0"/>
        <w:adjustRightInd w:val="0"/>
        <w:spacing w:before="0" w:after="120" w:line="240" w:lineRule="auto"/>
        <w:ind w:left="360"/>
        <w:jc w:val="left"/>
        <w:rPr>
          <w:rFonts w:cs="Times New Roman"/>
          <w:i/>
          <w:iCs/>
          <w:sz w:val="24"/>
          <w:szCs w:val="24"/>
          <w:lang w:eastAsia="zh-CN"/>
        </w:rPr>
      </w:pPr>
      <w:r w:rsidRPr="0061099E">
        <w:rPr>
          <w:rFonts w:cs="Times New Roman"/>
          <w:i/>
          <w:iCs/>
          <w:sz w:val="24"/>
          <w:szCs w:val="24"/>
          <w:lang w:eastAsia="zh-CN"/>
        </w:rPr>
        <w:t>instructs the Secretary-General</w:t>
      </w:r>
    </w:p>
    <w:p w:rsidR="00F27EBE" w:rsidRPr="00142689" w:rsidRDefault="0061099E" w:rsidP="0061099E">
      <w:pPr>
        <w:tabs>
          <w:tab w:val="center" w:pos="4962"/>
        </w:tabs>
        <w:bidi w:val="0"/>
        <w:spacing w:line="240" w:lineRule="atLeast"/>
        <w:jc w:val="center"/>
        <w:rPr>
          <w:rFonts w:cs="Times New Roman"/>
          <w:sz w:val="24"/>
          <w:szCs w:val="20"/>
        </w:rPr>
      </w:pPr>
      <w:r w:rsidRPr="0061099E">
        <w:rPr>
          <w:rFonts w:cs="Times New Roman"/>
          <w:sz w:val="24"/>
          <w:szCs w:val="24"/>
          <w:lang w:eastAsia="zh-CN"/>
        </w:rPr>
        <w:t>to disseminate, as appropriate, to the ITU membership and the Internet community, information on the progress achieved on the implementation of this resolution.</w:t>
      </w:r>
    </w:p>
    <w:p w:rsidR="00C010FB" w:rsidRPr="00C010FB" w:rsidRDefault="00C010FB" w:rsidP="00C010FB">
      <w:pPr>
        <w:tabs>
          <w:tab w:val="left" w:pos="794"/>
          <w:tab w:val="left" w:pos="1191"/>
          <w:tab w:val="left" w:pos="1588"/>
          <w:tab w:val="left" w:pos="1985"/>
        </w:tabs>
        <w:bidi w:val="0"/>
        <w:spacing w:before="0" w:line="240" w:lineRule="atLeast"/>
        <w:ind w:right="453"/>
        <w:jc w:val="left"/>
        <w:rPr>
          <w:rFonts w:cs="Times New Roman"/>
          <w:sz w:val="16"/>
          <w:szCs w:val="20"/>
          <w:lang w:val="en-GB"/>
        </w:rPr>
      </w:pPr>
    </w:p>
    <w:p w:rsidR="00C010FB" w:rsidRDefault="00C010FB" w:rsidP="00C010FB">
      <w:pPr>
        <w:tabs>
          <w:tab w:val="center" w:pos="4962"/>
        </w:tabs>
        <w:bidi w:val="0"/>
        <w:spacing w:line="240" w:lineRule="atLeast"/>
        <w:jc w:val="center"/>
        <w:rPr>
          <w:lang w:bidi="ar-EG"/>
        </w:rPr>
        <w:sectPr w:rsidR="00C010FB" w:rsidSect="00C010FB">
          <w:headerReference w:type="default" r:id="rId24"/>
          <w:headerReference w:type="first" r:id="rId25"/>
          <w:footerReference w:type="first" r:id="rId26"/>
          <w:type w:val="oddPage"/>
          <w:pgSz w:w="11901" w:h="16840" w:code="9"/>
          <w:pgMar w:top="1021" w:right="1134" w:bottom="1021" w:left="1134" w:header="567" w:footer="567" w:gutter="0"/>
          <w:paperSrc w:first="15" w:other="15"/>
          <w:cols w:space="720"/>
          <w:titlePg/>
          <w:docGrid w:linePitch="360"/>
        </w:sectPr>
      </w:pPr>
    </w:p>
    <w:p w:rsidR="0061099E" w:rsidRPr="0061099E" w:rsidRDefault="0061099E" w:rsidP="0061099E">
      <w:pPr>
        <w:tabs>
          <w:tab w:val="center" w:pos="4962"/>
        </w:tabs>
        <w:bidi w:val="0"/>
        <w:spacing w:before="0" w:line="240" w:lineRule="atLeast"/>
        <w:jc w:val="center"/>
        <w:rPr>
          <w:rFonts w:cs="Times New Roman"/>
          <w:sz w:val="24"/>
          <w:szCs w:val="20"/>
        </w:rPr>
      </w:pPr>
      <w:r w:rsidRPr="0061099E">
        <w:rPr>
          <w:rFonts w:cs="Times New Roman"/>
          <w:sz w:val="24"/>
          <w:szCs w:val="20"/>
        </w:rPr>
        <w:lastRenderedPageBreak/>
        <w:t>ANNEX 3</w:t>
      </w:r>
    </w:p>
    <w:p w:rsidR="0061099E" w:rsidRPr="0061099E" w:rsidRDefault="0061099E" w:rsidP="0061099E">
      <w:pPr>
        <w:tabs>
          <w:tab w:val="center" w:pos="4962"/>
        </w:tabs>
        <w:bidi w:val="0"/>
        <w:spacing w:line="240" w:lineRule="atLeast"/>
        <w:jc w:val="center"/>
        <w:rPr>
          <w:rFonts w:cs="Times New Roman"/>
          <w:sz w:val="24"/>
          <w:szCs w:val="20"/>
          <w:lang w:val="en-GB"/>
        </w:rPr>
      </w:pPr>
      <w:r w:rsidRPr="0061099E">
        <w:rPr>
          <w:rFonts w:cs="Times New Roman"/>
          <w:sz w:val="24"/>
          <w:szCs w:val="20"/>
          <w:lang w:val="en-GB"/>
        </w:rPr>
        <w:t>(to TSB Circular 162 – BDT/</w:t>
      </w:r>
      <w:bookmarkStart w:id="1" w:name="_GoBack"/>
      <w:bookmarkEnd w:id="1"/>
      <w:r w:rsidRPr="0061099E">
        <w:rPr>
          <w:rFonts w:cs="Times New Roman"/>
          <w:sz w:val="24"/>
          <w:szCs w:val="20"/>
          <w:lang w:val="en-GB"/>
        </w:rPr>
        <w:t>POL/CYB/Circular/001)</w:t>
      </w:r>
    </w:p>
    <w:p w:rsidR="0061099E" w:rsidRPr="0061099E" w:rsidRDefault="0061099E" w:rsidP="0061099E">
      <w:pPr>
        <w:tabs>
          <w:tab w:val="left" w:pos="794"/>
          <w:tab w:val="left" w:pos="1191"/>
          <w:tab w:val="left" w:pos="1588"/>
          <w:tab w:val="left" w:pos="1985"/>
        </w:tabs>
        <w:bidi w:val="0"/>
        <w:spacing w:before="0" w:line="240" w:lineRule="atLeast"/>
        <w:ind w:right="453"/>
        <w:jc w:val="left"/>
        <w:rPr>
          <w:rFonts w:cs="Times New Roman"/>
          <w:sz w:val="16"/>
          <w:szCs w:val="20"/>
          <w:lang w:val="en-GB"/>
        </w:rPr>
      </w:pPr>
    </w:p>
    <w:tbl>
      <w:tblPr>
        <w:tblW w:w="0" w:type="auto"/>
        <w:jc w:val="center"/>
        <w:tblLayout w:type="fixed"/>
        <w:tblLook w:val="0000" w:firstRow="0" w:lastRow="0" w:firstColumn="0" w:lastColumn="0" w:noHBand="0" w:noVBand="0"/>
      </w:tblPr>
      <w:tblGrid>
        <w:gridCol w:w="9360"/>
      </w:tblGrid>
      <w:tr w:rsidR="0061099E" w:rsidRPr="0061099E" w:rsidTr="00095FD7">
        <w:trPr>
          <w:cantSplit/>
          <w:jc w:val="center"/>
        </w:trPr>
        <w:tc>
          <w:tcPr>
            <w:tcW w:w="9360" w:type="dxa"/>
            <w:tcBorders>
              <w:top w:val="single" w:sz="6" w:space="0" w:color="auto"/>
              <w:left w:val="single" w:sz="6" w:space="0" w:color="auto"/>
              <w:bottom w:val="single" w:sz="6" w:space="0" w:color="auto"/>
              <w:right w:val="single" w:sz="6" w:space="0" w:color="auto"/>
            </w:tcBorders>
          </w:tcPr>
          <w:p w:rsidR="0061099E" w:rsidRPr="0061099E" w:rsidRDefault="0061099E" w:rsidP="0061099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61099E" w:rsidRPr="0061099E" w:rsidRDefault="0061099E" w:rsidP="0061099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0"/>
                <w:lang w:val="en-GB"/>
              </w:rPr>
            </w:pPr>
            <w:r w:rsidRPr="0061099E">
              <w:rPr>
                <w:rFonts w:cs="Times New Roman"/>
                <w:i/>
                <w:sz w:val="24"/>
                <w:szCs w:val="20"/>
                <w:lang w:val="en-GB"/>
              </w:rPr>
              <w:t xml:space="preserve">This confirmation form </w:t>
            </w:r>
            <w:r w:rsidRPr="0061099E">
              <w:rPr>
                <w:rFonts w:cs="Times New Roman"/>
                <w:bCs/>
                <w:i/>
                <w:sz w:val="24"/>
                <w:szCs w:val="20"/>
                <w:lang w:val="en-GB"/>
              </w:rPr>
              <w:t xml:space="preserve">should </w:t>
            </w:r>
            <w:r w:rsidRPr="0061099E">
              <w:rPr>
                <w:rFonts w:cs="Times New Roman"/>
                <w:b/>
                <w:i/>
                <w:sz w:val="24"/>
                <w:szCs w:val="20"/>
                <w:lang w:val="en-GB"/>
              </w:rPr>
              <w:t xml:space="preserve">be sent direct to the hotel </w:t>
            </w:r>
            <w:r w:rsidRPr="0061099E">
              <w:rPr>
                <w:rFonts w:cs="Times New Roman"/>
                <w:i/>
                <w:sz w:val="24"/>
                <w:szCs w:val="20"/>
                <w:lang w:val="en-GB"/>
              </w:rPr>
              <w:t>of your choice</w:t>
            </w:r>
          </w:p>
          <w:p w:rsidR="0061099E" w:rsidRPr="0061099E" w:rsidRDefault="0061099E" w:rsidP="0061099E">
            <w:pPr>
              <w:tabs>
                <w:tab w:val="left" w:pos="794"/>
                <w:tab w:val="left" w:pos="1191"/>
                <w:tab w:val="left" w:pos="1588"/>
                <w:tab w:val="left" w:pos="1985"/>
              </w:tabs>
              <w:bidi w:val="0"/>
              <w:spacing w:before="0" w:line="288" w:lineRule="atLeast"/>
              <w:ind w:right="130"/>
              <w:jc w:val="center"/>
              <w:rPr>
                <w:rFonts w:cs="Times New Roman"/>
                <w:sz w:val="20"/>
                <w:szCs w:val="20"/>
              </w:rPr>
            </w:pPr>
          </w:p>
        </w:tc>
      </w:tr>
    </w:tbl>
    <w:p w:rsidR="0061099E" w:rsidRPr="0061099E" w:rsidRDefault="0061099E" w:rsidP="0061099E">
      <w:pPr>
        <w:tabs>
          <w:tab w:val="left" w:pos="794"/>
          <w:tab w:val="left" w:pos="1191"/>
          <w:tab w:val="left" w:pos="1588"/>
          <w:tab w:val="left" w:pos="1985"/>
          <w:tab w:val="center" w:pos="9639"/>
        </w:tabs>
        <w:bidi w:val="0"/>
        <w:spacing w:before="0"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1099E" w:rsidRPr="0061099E" w:rsidTr="00095FD7">
        <w:trPr>
          <w:cantSplit/>
          <w:jc w:val="center"/>
        </w:trPr>
        <w:tc>
          <w:tcPr>
            <w:tcW w:w="1291" w:type="dxa"/>
          </w:tcPr>
          <w:p w:rsidR="0061099E" w:rsidRPr="0061099E" w:rsidRDefault="0061099E" w:rsidP="0061099E">
            <w:pPr>
              <w:tabs>
                <w:tab w:val="left" w:pos="794"/>
                <w:tab w:val="left" w:pos="1191"/>
                <w:tab w:val="left" w:pos="1588"/>
                <w:tab w:val="left" w:pos="1985"/>
                <w:tab w:val="center" w:pos="9639"/>
              </w:tabs>
              <w:bidi w:val="0"/>
              <w:spacing w:before="0"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61099E" w:rsidRPr="0061099E" w:rsidRDefault="0061099E" w:rsidP="0061099E">
            <w:pPr>
              <w:tabs>
                <w:tab w:val="left" w:pos="794"/>
                <w:tab w:val="left" w:pos="1191"/>
                <w:tab w:val="left" w:pos="1588"/>
                <w:tab w:val="left" w:pos="1985"/>
                <w:tab w:val="center" w:pos="9639"/>
              </w:tabs>
              <w:bidi w:val="0"/>
              <w:spacing w:before="0" w:line="240" w:lineRule="atLeast"/>
              <w:ind w:right="-40"/>
              <w:jc w:val="center"/>
              <w:rPr>
                <w:rFonts w:cs="Times New Roman"/>
                <w:b/>
                <w:bCs/>
                <w:sz w:val="28"/>
                <w:szCs w:val="28"/>
              </w:rPr>
            </w:pPr>
            <w:r w:rsidRPr="0061099E">
              <w:rPr>
                <w:rFonts w:cs="Times New Roman"/>
                <w:sz w:val="26"/>
                <w:szCs w:val="20"/>
              </w:rPr>
              <w:br/>
            </w:r>
            <w:r w:rsidRPr="0061099E">
              <w:rPr>
                <w:rFonts w:cs="Times New Roman"/>
                <w:b/>
                <w:bCs/>
                <w:sz w:val="28"/>
                <w:szCs w:val="28"/>
              </w:rPr>
              <w:t xml:space="preserve">INTERNATIONAL TELECOMMUNICATION </w:t>
            </w:r>
            <w:smartTag w:uri="urn:schemas-microsoft-com:office:smarttags" w:element="place">
              <w:r w:rsidRPr="0061099E">
                <w:rPr>
                  <w:rFonts w:cs="Times New Roman"/>
                  <w:b/>
                  <w:bCs/>
                  <w:sz w:val="28"/>
                  <w:szCs w:val="28"/>
                </w:rPr>
                <w:t>UNION</w:t>
              </w:r>
            </w:smartTag>
            <w:r w:rsidRPr="0061099E">
              <w:rPr>
                <w:rFonts w:cs="Times New Roman"/>
                <w:b/>
                <w:bCs/>
                <w:sz w:val="28"/>
                <w:szCs w:val="28"/>
              </w:rPr>
              <w:br/>
            </w:r>
          </w:p>
        </w:tc>
        <w:tc>
          <w:tcPr>
            <w:tcW w:w="1400" w:type="dxa"/>
          </w:tcPr>
          <w:p w:rsidR="0061099E" w:rsidRPr="0061099E" w:rsidRDefault="0061099E" w:rsidP="0061099E">
            <w:pPr>
              <w:tabs>
                <w:tab w:val="left" w:pos="794"/>
                <w:tab w:val="left" w:pos="1191"/>
                <w:tab w:val="left" w:pos="1588"/>
                <w:tab w:val="left" w:pos="1985"/>
                <w:tab w:val="center" w:pos="9639"/>
              </w:tabs>
              <w:bidi w:val="0"/>
              <w:spacing w:before="0"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b/>
          <w:bCs/>
          <w:i/>
          <w:sz w:val="20"/>
          <w:szCs w:val="20"/>
          <w:lang w:val="en-GB"/>
        </w:rPr>
      </w:pPr>
      <w:r w:rsidRPr="0061099E">
        <w:rPr>
          <w:rFonts w:cs="Times New Roman"/>
          <w:b/>
          <w:bCs/>
          <w:i/>
          <w:sz w:val="20"/>
          <w:szCs w:val="20"/>
          <w:lang w:val="en-GB"/>
        </w:rPr>
        <w:t xml:space="preserve">IPv6 Group meeting from 7 to 8 April 2011 in </w:t>
      </w:r>
      <w:smartTag w:uri="urn:schemas-microsoft-com:office:smarttags" w:element="place">
        <w:smartTag w:uri="urn:schemas-microsoft-com:office:smarttags" w:element="City">
          <w:r w:rsidRPr="0061099E">
            <w:rPr>
              <w:rFonts w:cs="Times New Roman"/>
              <w:b/>
              <w:bCs/>
              <w:i/>
              <w:sz w:val="20"/>
              <w:szCs w:val="20"/>
              <w:lang w:val="en-GB"/>
            </w:rPr>
            <w:t>Geneva</w:t>
          </w:r>
        </w:smartTag>
      </w:smartTag>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1099E">
        <w:rPr>
          <w:rFonts w:cs="Times New Roman"/>
          <w:i/>
          <w:sz w:val="20"/>
          <w:szCs w:val="20"/>
          <w:lang w:val="en-GB"/>
        </w:rPr>
        <w:t>Confirmation of the reservation made on (date) --------------------------  with (hotel)   ------------------------</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u w:val="single"/>
        </w:rPr>
      </w:pPr>
      <w:r w:rsidRPr="0061099E">
        <w:rPr>
          <w:rFonts w:cs="Times New Roman"/>
          <w:b/>
          <w:i/>
          <w:sz w:val="24"/>
          <w:szCs w:val="20"/>
          <w:u w:val="single"/>
        </w:rPr>
        <w:t xml:space="preserve">at the ITU preferential tariff </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1099E">
        <w:rPr>
          <w:rFonts w:cs="Times New Roman"/>
          <w:i/>
          <w:sz w:val="20"/>
          <w:szCs w:val="20"/>
          <w:lang w:val="en-GB"/>
        </w:rPr>
        <w:t>------------ single/double room(s)</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1099E">
        <w:rPr>
          <w:rFonts w:cs="Times New Roman"/>
          <w:i/>
          <w:sz w:val="20"/>
          <w:szCs w:val="20"/>
          <w:lang w:val="en-GB"/>
        </w:rPr>
        <w:t>arriving on (date)-----------------------------  at (time)  ------------- departing on (date)---------------------------</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1099E" w:rsidRPr="0061099E" w:rsidRDefault="0061099E" w:rsidP="0061099E">
      <w:pPr>
        <w:tabs>
          <w:tab w:val="left" w:pos="794"/>
          <w:tab w:val="left" w:pos="1191"/>
          <w:tab w:val="left" w:pos="1588"/>
          <w:tab w:val="left" w:pos="1985"/>
        </w:tabs>
        <w:bidi w:val="0"/>
        <w:spacing w:before="0" w:line="240" w:lineRule="auto"/>
        <w:ind w:left="284"/>
        <w:jc w:val="left"/>
        <w:outlineLvl w:val="3"/>
        <w:rPr>
          <w:rFonts w:cs="Times New Roman"/>
          <w:i/>
          <w:iCs/>
          <w:sz w:val="20"/>
          <w:szCs w:val="20"/>
        </w:rPr>
      </w:pPr>
      <w:smartTag w:uri="urn:schemas-microsoft-com:office:smarttags" w:element="City">
        <w:r w:rsidRPr="0061099E">
          <w:rPr>
            <w:rFonts w:cs="Times New Roman"/>
            <w:b/>
            <w:bCs/>
            <w:i/>
            <w:iCs/>
            <w:sz w:val="20"/>
            <w:szCs w:val="20"/>
          </w:rPr>
          <w:t>GENEVA</w:t>
        </w:r>
      </w:smartTag>
      <w:r w:rsidRPr="0061099E">
        <w:rPr>
          <w:rFonts w:cs="Times New Roman"/>
          <w:b/>
          <w:bCs/>
          <w:i/>
          <w:iCs/>
          <w:sz w:val="20"/>
          <w:szCs w:val="20"/>
        </w:rPr>
        <w:t xml:space="preserve"> TRANSPORT CARD : </w:t>
      </w:r>
      <w:r w:rsidRPr="0061099E">
        <w:rPr>
          <w:rFonts w:cs="Times New Roman"/>
          <w:i/>
          <w:iCs/>
          <w:sz w:val="20"/>
          <w:szCs w:val="20"/>
        </w:rPr>
        <w:t xml:space="preserve">Hotels and residences in the canton of </w:t>
      </w:r>
      <w:smartTag w:uri="urn:schemas-microsoft-com:office:smarttags" w:element="City">
        <w:r w:rsidRPr="0061099E">
          <w:rPr>
            <w:rFonts w:cs="Times New Roman"/>
            <w:i/>
            <w:iCs/>
            <w:sz w:val="20"/>
            <w:szCs w:val="20"/>
          </w:rPr>
          <w:t>Geneva</w:t>
        </w:r>
      </w:smartTag>
      <w:r w:rsidRPr="0061099E">
        <w:rPr>
          <w:rFonts w:cs="Times New Roman"/>
          <w:i/>
          <w:iCs/>
          <w:sz w:val="20"/>
          <w:szCs w:val="20"/>
        </w:rPr>
        <w:t xml:space="preserve"> now provide a free "</w:t>
      </w:r>
      <w:smartTag w:uri="urn:schemas-microsoft-com:office:smarttags" w:element="place">
        <w:smartTag w:uri="urn:schemas-microsoft-com:office:smarttags" w:element="City">
          <w:r w:rsidRPr="0061099E">
            <w:rPr>
              <w:rFonts w:cs="Times New Roman"/>
              <w:i/>
              <w:iCs/>
              <w:sz w:val="20"/>
              <w:szCs w:val="20"/>
            </w:rPr>
            <w:t>Geneva</w:t>
          </w:r>
        </w:smartTag>
      </w:smartTag>
      <w:r w:rsidRPr="0061099E">
        <w:rPr>
          <w:rFonts w:cs="Times New Roman"/>
          <w:i/>
          <w:iCs/>
          <w:sz w:val="20"/>
          <w:szCs w:val="20"/>
        </w:rPr>
        <w:t xml:space="preserve"> Transport Card" valid for the duration of the stay. This card will give you free access to </w:t>
      </w:r>
      <w:smartTag w:uri="urn:schemas-microsoft-com:office:smarttags" w:element="place">
        <w:smartTag w:uri="urn:schemas-microsoft-com:office:smarttags" w:element="City">
          <w:r w:rsidRPr="0061099E">
            <w:rPr>
              <w:rFonts w:cs="Times New Roman"/>
              <w:i/>
              <w:iCs/>
              <w:sz w:val="20"/>
              <w:szCs w:val="20"/>
            </w:rPr>
            <w:t>Geneva</w:t>
          </w:r>
        </w:smartTag>
      </w:smartTag>
      <w:r w:rsidRPr="0061099E">
        <w:rPr>
          <w:rFonts w:cs="Times New Roman"/>
          <w:i/>
          <w:iCs/>
          <w:sz w:val="20"/>
          <w:szCs w:val="20"/>
        </w:rPr>
        <w:t xml:space="preserve"> public transport, including buses, trams, boats and trains as far as </w:t>
      </w:r>
      <w:proofErr w:type="spellStart"/>
      <w:r w:rsidRPr="0061099E">
        <w:rPr>
          <w:rFonts w:cs="Times New Roman"/>
          <w:i/>
          <w:iCs/>
          <w:sz w:val="20"/>
          <w:szCs w:val="20"/>
        </w:rPr>
        <w:t>Versoix</w:t>
      </w:r>
      <w:proofErr w:type="spellEnd"/>
      <w:r w:rsidRPr="0061099E">
        <w:rPr>
          <w:rFonts w:cs="Times New Roman"/>
          <w:i/>
          <w:iCs/>
          <w:sz w:val="20"/>
          <w:szCs w:val="20"/>
        </w:rPr>
        <w:t xml:space="preserve"> and the airport. </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1099E">
        <w:rPr>
          <w:rFonts w:cs="Times New Roman"/>
          <w:i/>
          <w:sz w:val="20"/>
          <w:szCs w:val="20"/>
        </w:rPr>
        <w:t>Family name</w:t>
      </w:r>
      <w:r w:rsidRPr="0061099E">
        <w:rPr>
          <w:rFonts w:cs="Times New Roman"/>
          <w:sz w:val="20"/>
          <w:szCs w:val="20"/>
        </w:rPr>
        <w:t xml:space="preserve">    ----------------------------------------------------------------------------------------------------------------</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1099E">
        <w:rPr>
          <w:rFonts w:cs="Times New Roman"/>
          <w:i/>
          <w:sz w:val="20"/>
          <w:szCs w:val="20"/>
        </w:rPr>
        <w:t xml:space="preserve">First name    </w:t>
      </w:r>
      <w:r w:rsidRPr="0061099E">
        <w:rPr>
          <w:rFonts w:cs="Times New Roman"/>
          <w:sz w:val="20"/>
          <w:szCs w:val="20"/>
        </w:rPr>
        <w:t xml:space="preserve">    ---------------------------------------------------------------------------------------------------------------</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1099E">
        <w:rPr>
          <w:rFonts w:cs="Times New Roman"/>
          <w:i/>
          <w:sz w:val="20"/>
          <w:szCs w:val="20"/>
        </w:rPr>
        <w:t xml:space="preserve">Address        </w:t>
      </w:r>
      <w:r w:rsidRPr="0061099E">
        <w:rPr>
          <w:rFonts w:cs="Times New Roman"/>
          <w:sz w:val="20"/>
          <w:szCs w:val="20"/>
        </w:rPr>
        <w:t xml:space="preserve">    ------------------------------------------------------------------------        </w:t>
      </w:r>
      <w:r w:rsidRPr="0061099E">
        <w:rPr>
          <w:rFonts w:cs="Times New Roman"/>
          <w:i/>
          <w:iCs/>
          <w:sz w:val="20"/>
          <w:szCs w:val="20"/>
        </w:rPr>
        <w:t>Tel: ---------------------------</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1099E">
        <w:rPr>
          <w:rFonts w:cs="Times New Roman"/>
          <w:i/>
          <w:iCs/>
          <w:sz w:val="20"/>
          <w:szCs w:val="20"/>
        </w:rPr>
        <w:t>-----------------------------------------------------------------------------------------         Fax: ----------------------------</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1099E">
        <w:rPr>
          <w:rFonts w:cs="Times New Roman"/>
          <w:i/>
          <w:iCs/>
          <w:sz w:val="20"/>
          <w:szCs w:val="20"/>
        </w:rPr>
        <w:t>-----------------------------------------------------------------------------------------      E-mail:</w:t>
      </w:r>
      <w:r w:rsidRPr="0061099E">
        <w:rPr>
          <w:rFonts w:cs="Times New Roman"/>
          <w:sz w:val="20"/>
          <w:szCs w:val="20"/>
        </w:rPr>
        <w:t xml:space="preserve"> ---------------------------</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1099E">
        <w:rPr>
          <w:rFonts w:cs="Times New Roman"/>
          <w:i/>
          <w:sz w:val="20"/>
          <w:szCs w:val="20"/>
          <w:lang w:val="en-GB"/>
        </w:rPr>
        <w:t>Credit card to guarantee this reservation</w:t>
      </w:r>
      <w:r w:rsidRPr="0061099E">
        <w:rPr>
          <w:rFonts w:cs="Times New Roman"/>
          <w:sz w:val="20"/>
          <w:szCs w:val="20"/>
          <w:lang w:val="en-GB"/>
        </w:rPr>
        <w:t>:        AX/VISA/DINERS/EC  (</w:t>
      </w:r>
      <w:r w:rsidRPr="0061099E">
        <w:rPr>
          <w:rFonts w:cs="Times New Roman"/>
          <w:i/>
          <w:iCs/>
          <w:sz w:val="20"/>
          <w:szCs w:val="20"/>
          <w:lang w:val="en-GB"/>
        </w:rPr>
        <w:t>or</w:t>
      </w:r>
      <w:r w:rsidRPr="0061099E">
        <w:rPr>
          <w:rFonts w:cs="Times New Roman"/>
          <w:sz w:val="20"/>
          <w:szCs w:val="20"/>
          <w:lang w:val="en-GB"/>
        </w:rPr>
        <w:t xml:space="preserve"> </w:t>
      </w:r>
      <w:r w:rsidRPr="0061099E">
        <w:rPr>
          <w:rFonts w:cs="Times New Roman"/>
          <w:i/>
          <w:sz w:val="20"/>
          <w:szCs w:val="20"/>
        </w:rPr>
        <w:t>other) ---------------------------</w:t>
      </w: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1099E" w:rsidRPr="0061099E" w:rsidRDefault="0061099E" w:rsidP="0061099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1099E">
        <w:rPr>
          <w:rFonts w:cs="Times New Roman"/>
          <w:i/>
          <w:iCs/>
          <w:sz w:val="20"/>
          <w:szCs w:val="20"/>
        </w:rPr>
        <w:t xml:space="preserve">No. </w:t>
      </w:r>
      <w:r w:rsidRPr="0061099E">
        <w:rPr>
          <w:rFonts w:cs="Times New Roman"/>
          <w:sz w:val="20"/>
          <w:szCs w:val="20"/>
        </w:rPr>
        <w:t xml:space="preserve">--------------------------------------------------------         </w:t>
      </w:r>
      <w:r w:rsidRPr="0061099E">
        <w:rPr>
          <w:rFonts w:cs="Times New Roman"/>
          <w:i/>
          <w:sz w:val="20"/>
          <w:szCs w:val="20"/>
        </w:rPr>
        <w:t>valid until</w:t>
      </w:r>
      <w:r w:rsidRPr="0061099E">
        <w:rPr>
          <w:rFonts w:cs="Times New Roman"/>
          <w:sz w:val="20"/>
          <w:szCs w:val="20"/>
        </w:rPr>
        <w:t xml:space="preserve">        --------------------------------------------</w:t>
      </w:r>
    </w:p>
    <w:p w:rsidR="0061099E" w:rsidRPr="0061099E" w:rsidRDefault="0061099E" w:rsidP="0061099E">
      <w:pPr>
        <w:tabs>
          <w:tab w:val="left" w:pos="794"/>
          <w:tab w:val="left" w:pos="1191"/>
          <w:tab w:val="left" w:pos="1440"/>
          <w:tab w:val="left" w:pos="1588"/>
          <w:tab w:val="left" w:pos="1985"/>
        </w:tabs>
        <w:bidi w:val="0"/>
        <w:spacing w:before="0" w:line="240" w:lineRule="atLeast"/>
        <w:ind w:right="515"/>
        <w:jc w:val="left"/>
        <w:rPr>
          <w:rFonts w:cs="Times New Roman"/>
          <w:sz w:val="20"/>
          <w:szCs w:val="20"/>
        </w:rPr>
      </w:pPr>
    </w:p>
    <w:p w:rsidR="0061099E" w:rsidRDefault="0061099E" w:rsidP="0061099E">
      <w:pPr>
        <w:tabs>
          <w:tab w:val="center" w:pos="4962"/>
        </w:tabs>
        <w:bidi w:val="0"/>
        <w:jc w:val="center"/>
        <w:rPr>
          <w:rFonts w:cs="Times New Roman"/>
          <w:sz w:val="20"/>
          <w:szCs w:val="20"/>
        </w:rPr>
      </w:pPr>
      <w:r w:rsidRPr="0061099E">
        <w:rPr>
          <w:rFonts w:cs="Times New Roman"/>
          <w:i/>
          <w:sz w:val="20"/>
          <w:szCs w:val="20"/>
          <w:lang w:val="en-GB"/>
        </w:rPr>
        <w:t>Date</w:t>
      </w:r>
      <w:r w:rsidRPr="0061099E">
        <w:rPr>
          <w:rFonts w:cs="Times New Roman"/>
          <w:sz w:val="20"/>
          <w:szCs w:val="20"/>
          <w:lang w:val="en-GB"/>
        </w:rPr>
        <w:t xml:space="preserve"> ------------------------------------------------------      </w:t>
      </w:r>
      <w:r w:rsidRPr="0061099E">
        <w:rPr>
          <w:rFonts w:cs="Times New Roman"/>
          <w:i/>
          <w:sz w:val="20"/>
          <w:szCs w:val="20"/>
          <w:lang w:val="en-GB"/>
        </w:rPr>
        <w:t xml:space="preserve">Signature </w:t>
      </w:r>
      <w:r w:rsidRPr="0061099E">
        <w:rPr>
          <w:rFonts w:cs="Times New Roman"/>
          <w:sz w:val="20"/>
          <w:szCs w:val="20"/>
          <w:lang w:val="en-GB"/>
        </w:rPr>
        <w:t xml:space="preserve">       ----------------------------------------------</w:t>
      </w:r>
    </w:p>
    <w:p w:rsidR="0061099E" w:rsidRDefault="0061099E" w:rsidP="0061099E">
      <w:pPr>
        <w:tabs>
          <w:tab w:val="center" w:pos="4962"/>
        </w:tabs>
        <w:bidi w:val="0"/>
        <w:jc w:val="center"/>
        <w:rPr>
          <w:rFonts w:cs="Times New Roman"/>
          <w:sz w:val="20"/>
          <w:szCs w:val="20"/>
        </w:rPr>
      </w:pPr>
    </w:p>
    <w:p w:rsidR="0061099E" w:rsidRPr="0061099E" w:rsidRDefault="0061099E" w:rsidP="0061099E">
      <w:pPr>
        <w:tabs>
          <w:tab w:val="center" w:pos="4962"/>
        </w:tabs>
        <w:bidi w:val="0"/>
        <w:jc w:val="center"/>
        <w:rPr>
          <w:lang w:bidi="ar-EG"/>
        </w:rPr>
        <w:sectPr w:rsidR="0061099E" w:rsidRPr="0061099E" w:rsidSect="00C010FB">
          <w:headerReference w:type="first" r:id="rId28"/>
          <w:footerReference w:type="first" r:id="rId29"/>
          <w:type w:val="oddPage"/>
          <w:pgSz w:w="11901" w:h="16840" w:code="9"/>
          <w:pgMar w:top="1134" w:right="1134" w:bottom="1134" w:left="1134" w:header="567" w:footer="567" w:gutter="0"/>
          <w:paperSrc w:first="15" w:other="15"/>
          <w:cols w:space="720"/>
          <w:titlePg/>
          <w:docGrid w:linePitch="360"/>
        </w:sectPr>
      </w:pPr>
    </w:p>
    <w:p w:rsidR="0061099E" w:rsidRPr="0061099E" w:rsidRDefault="0061099E" w:rsidP="0061099E">
      <w:pPr>
        <w:tabs>
          <w:tab w:val="center" w:pos="4962"/>
        </w:tabs>
        <w:bidi w:val="0"/>
        <w:spacing w:before="0" w:line="240" w:lineRule="atLeast"/>
        <w:jc w:val="center"/>
        <w:rPr>
          <w:rFonts w:cs="Times New Roman"/>
          <w:sz w:val="24"/>
          <w:szCs w:val="20"/>
          <w:lang w:val="en-GB"/>
        </w:rPr>
      </w:pPr>
      <w:r w:rsidRPr="0061099E">
        <w:rPr>
          <w:rFonts w:cs="Times New Roman"/>
          <w:sz w:val="24"/>
          <w:szCs w:val="20"/>
        </w:rPr>
        <w:lastRenderedPageBreak/>
        <w:t>ANNEX 4</w:t>
      </w:r>
      <w:r w:rsidRPr="0061099E">
        <w:rPr>
          <w:rFonts w:cs="Times New Roman"/>
          <w:sz w:val="24"/>
          <w:szCs w:val="20"/>
        </w:rPr>
        <w:br/>
      </w:r>
      <w:r w:rsidRPr="0061099E">
        <w:rPr>
          <w:rFonts w:cs="Times New Roman"/>
          <w:sz w:val="24"/>
          <w:szCs w:val="20"/>
          <w:lang w:val="en-GB"/>
        </w:rPr>
        <w:t>(to TSB Circular 162 – BDT/POL/CYB/Circular/001)</w:t>
      </w:r>
    </w:p>
    <w:p w:rsidR="0061099E" w:rsidRPr="0061099E" w:rsidRDefault="0061099E" w:rsidP="0061099E">
      <w:pPr>
        <w:tabs>
          <w:tab w:val="left" w:pos="794"/>
          <w:tab w:val="left" w:pos="1191"/>
          <w:tab w:val="left" w:pos="1588"/>
          <w:tab w:val="left" w:pos="1985"/>
        </w:tabs>
        <w:bidi w:val="0"/>
        <w:spacing w:line="240" w:lineRule="atLeast"/>
        <w:jc w:val="center"/>
        <w:rPr>
          <w:rFonts w:cs="Times New Roman"/>
          <w:b/>
          <w:bCs/>
          <w:i/>
          <w:iCs/>
          <w:sz w:val="28"/>
          <w:szCs w:val="28"/>
          <w:lang w:val="en-GB"/>
        </w:rPr>
      </w:pPr>
      <w:r w:rsidRPr="0061099E">
        <w:rPr>
          <w:rFonts w:cs="Times New Roman"/>
          <w:b/>
          <w:bCs/>
          <w:i/>
          <w:iCs/>
          <w:sz w:val="28"/>
          <w:szCs w:val="28"/>
          <w:lang w:val="en-GB"/>
        </w:rPr>
        <w:t>Fellowship request form</w:t>
      </w:r>
      <w:r w:rsidRPr="0061099E">
        <w:rPr>
          <w:rFonts w:cs="Times New Roman"/>
          <w:b/>
          <w:bCs/>
          <w:i/>
          <w:iCs/>
          <w:sz w:val="28"/>
          <w:szCs w:val="28"/>
          <w:lang w:val="en-GB"/>
        </w:rPr>
        <w:br/>
      </w:r>
    </w:p>
    <w:tbl>
      <w:tblPr>
        <w:tblW w:w="9508"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020"/>
        <w:gridCol w:w="10"/>
      </w:tblGrid>
      <w:tr w:rsidR="0061099E" w:rsidRPr="0061099E" w:rsidTr="00095FD7">
        <w:trPr>
          <w:gridBefore w:val="1"/>
          <w:wBefore w:w="27" w:type="dxa"/>
          <w:cantSplit/>
          <w:trHeight w:val="1124"/>
        </w:trPr>
        <w:tc>
          <w:tcPr>
            <w:tcW w:w="1150" w:type="dxa"/>
            <w:tcBorders>
              <w:top w:val="single" w:sz="6" w:space="0" w:color="auto"/>
              <w:left w:val="single" w:sz="6" w:space="0" w:color="auto"/>
              <w:bottom w:val="single" w:sz="6" w:space="0" w:color="auto"/>
            </w:tcBorders>
          </w:tcPr>
          <w:p w:rsidR="0061099E" w:rsidRPr="0061099E" w:rsidRDefault="0061099E" w:rsidP="0061099E">
            <w:pPr>
              <w:tabs>
                <w:tab w:val="left" w:pos="794"/>
                <w:tab w:val="left" w:pos="1191"/>
                <w:tab w:val="left" w:pos="1588"/>
                <w:tab w:val="left" w:pos="1985"/>
              </w:tabs>
              <w:bidi w:val="0"/>
              <w:spacing w:line="240" w:lineRule="auto"/>
              <w:jc w:val="left"/>
              <w:rPr>
                <w:rFonts w:cs="Times New Roman"/>
                <w:sz w:val="24"/>
                <w:szCs w:val="20"/>
                <w:lang w:val="en-GB"/>
              </w:rPr>
            </w:pPr>
            <w:r w:rsidRPr="0061099E">
              <w:rPr>
                <w:rFonts w:cs="Times New Roman"/>
                <w:sz w:val="16"/>
                <w:szCs w:val="20"/>
                <w:lang w:val="en-GB"/>
              </w:rPr>
              <w:fldChar w:fldCharType="begin"/>
            </w:r>
            <w:r w:rsidRPr="0061099E">
              <w:rPr>
                <w:rFonts w:cs="Times New Roman"/>
                <w:sz w:val="16"/>
                <w:szCs w:val="20"/>
                <w:lang w:val="en-GB"/>
              </w:rPr>
              <w:instrText>import R:\\ART\\TIF\\LGO_0UIT.TIF</w:instrText>
            </w:r>
            <w:r w:rsidRPr="0061099E">
              <w:rPr>
                <w:rFonts w:cs="Times New Roman"/>
                <w:sz w:val="16"/>
                <w:szCs w:val="20"/>
                <w:lang w:val="en-GB"/>
              </w:rPr>
              <w:fldChar w:fldCharType="separate"/>
            </w:r>
            <w:r>
              <w:rPr>
                <w:rFonts w:cs="Times New Roman"/>
                <w:noProof/>
                <w:sz w:val="20"/>
                <w:szCs w:val="20"/>
                <w:lang w:eastAsia="zh-CN"/>
              </w:rPr>
              <w:drawing>
                <wp:inline distT="0" distB="0" distL="0" distR="0" wp14:anchorId="1F34A23F" wp14:editId="41411118">
                  <wp:extent cx="560070" cy="592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0070" cy="592455"/>
                          </a:xfrm>
                          <a:prstGeom prst="rect">
                            <a:avLst/>
                          </a:prstGeom>
                          <a:noFill/>
                          <a:ln>
                            <a:noFill/>
                          </a:ln>
                        </pic:spPr>
                      </pic:pic>
                    </a:graphicData>
                  </a:graphic>
                </wp:inline>
              </w:drawing>
            </w:r>
            <w:r w:rsidRPr="0061099E">
              <w:rPr>
                <w:rFonts w:cs="Times New Roman"/>
                <w:sz w:val="16"/>
                <w:szCs w:val="20"/>
                <w:lang w:val="en-GB"/>
              </w:rPr>
              <w:fldChar w:fldCharType="end"/>
            </w:r>
          </w:p>
        </w:tc>
        <w:tc>
          <w:tcPr>
            <w:tcW w:w="7301" w:type="dxa"/>
            <w:gridSpan w:val="6"/>
            <w:tcBorders>
              <w:top w:val="single" w:sz="6" w:space="0" w:color="auto"/>
              <w:bottom w:val="single" w:sz="6" w:space="0" w:color="auto"/>
            </w:tcBorders>
          </w:tcPr>
          <w:p w:rsidR="0061099E" w:rsidRPr="0061099E" w:rsidRDefault="0061099E" w:rsidP="0061099E">
            <w:pPr>
              <w:tabs>
                <w:tab w:val="left" w:pos="794"/>
                <w:tab w:val="left" w:pos="1191"/>
                <w:tab w:val="left" w:pos="1588"/>
                <w:tab w:val="left" w:pos="1985"/>
              </w:tabs>
              <w:bidi w:val="0"/>
              <w:spacing w:before="360" w:line="240" w:lineRule="auto"/>
              <w:jc w:val="center"/>
              <w:rPr>
                <w:rFonts w:cs="Times New Roman"/>
                <w:b/>
                <w:bCs/>
                <w:sz w:val="28"/>
                <w:szCs w:val="28"/>
                <w:lang w:val="en-GB"/>
              </w:rPr>
            </w:pPr>
            <w:r w:rsidRPr="0061099E">
              <w:rPr>
                <w:rFonts w:cs="Times New Roman"/>
                <w:b/>
                <w:bCs/>
                <w:sz w:val="28"/>
                <w:szCs w:val="28"/>
                <w:lang w:val="en-GB"/>
              </w:rPr>
              <w:t>IPv6 Group Meeting</w:t>
            </w:r>
          </w:p>
          <w:p w:rsidR="0061099E" w:rsidRPr="0061099E" w:rsidRDefault="0061099E" w:rsidP="0061099E">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smartTag w:uri="urn:schemas-microsoft-com:office:smarttags" w:element="place">
              <w:smartTag w:uri="urn:schemas-microsoft-com:office:smarttags" w:element="City">
                <w:r w:rsidRPr="0061099E">
                  <w:rPr>
                    <w:rFonts w:cs="Times New Roman"/>
                    <w:b/>
                    <w:bCs/>
                    <w:sz w:val="28"/>
                    <w:szCs w:val="28"/>
                    <w:lang w:val="en-GB"/>
                  </w:rPr>
                  <w:t>Geneva</w:t>
                </w:r>
              </w:smartTag>
              <w:r w:rsidRPr="0061099E">
                <w:rPr>
                  <w:rFonts w:cs="Times New Roman"/>
                  <w:b/>
                  <w:bCs/>
                  <w:sz w:val="28"/>
                  <w:szCs w:val="28"/>
                  <w:lang w:val="en-GB"/>
                </w:rPr>
                <w:t xml:space="preserve">, </w:t>
              </w:r>
              <w:smartTag w:uri="urn:schemas-microsoft-com:office:smarttags" w:element="country-region">
                <w:r w:rsidRPr="0061099E">
                  <w:rPr>
                    <w:rFonts w:cs="Times New Roman"/>
                    <w:b/>
                    <w:bCs/>
                    <w:sz w:val="28"/>
                    <w:szCs w:val="28"/>
                    <w:lang w:val="en-GB"/>
                  </w:rPr>
                  <w:t>Switzerland</w:t>
                </w:r>
              </w:smartTag>
            </w:smartTag>
            <w:r w:rsidRPr="0061099E">
              <w:rPr>
                <w:rFonts w:cs="Times New Roman"/>
                <w:b/>
                <w:bCs/>
                <w:sz w:val="28"/>
                <w:szCs w:val="28"/>
                <w:lang w:val="en-GB"/>
              </w:rPr>
              <w:t>, 7-8 April 2011</w:t>
            </w:r>
            <w:r w:rsidRPr="0061099E">
              <w:rPr>
                <w:rFonts w:ascii="Book Antiqua" w:hAnsi="Book Antiqua" w:cs="Times New Roman"/>
                <w:b/>
                <w:bCs/>
                <w:color w:val="FF0000"/>
                <w:sz w:val="24"/>
                <w:szCs w:val="20"/>
                <w:lang w:val="en-GB"/>
              </w:rPr>
              <w:t xml:space="preserve"> </w:t>
            </w:r>
          </w:p>
        </w:tc>
        <w:tc>
          <w:tcPr>
            <w:tcW w:w="1030" w:type="dxa"/>
            <w:gridSpan w:val="2"/>
            <w:tcBorders>
              <w:top w:val="single" w:sz="6" w:space="0" w:color="auto"/>
              <w:bottom w:val="single" w:sz="6" w:space="0" w:color="auto"/>
              <w:right w:val="single" w:sz="6" w:space="0" w:color="auto"/>
            </w:tcBorders>
          </w:tcPr>
          <w:p w:rsidR="0061099E" w:rsidRPr="0061099E" w:rsidRDefault="0061099E" w:rsidP="0061099E">
            <w:pPr>
              <w:tabs>
                <w:tab w:val="left" w:pos="794"/>
                <w:tab w:val="left" w:pos="1191"/>
                <w:tab w:val="left" w:pos="1588"/>
                <w:tab w:val="left" w:pos="1985"/>
              </w:tabs>
              <w:bidi w:val="0"/>
              <w:spacing w:line="240" w:lineRule="auto"/>
              <w:jc w:val="left"/>
              <w:rPr>
                <w:rFonts w:cs="Times New Roman"/>
                <w:sz w:val="24"/>
                <w:szCs w:val="20"/>
                <w:lang w:val="en-GB"/>
              </w:rPr>
            </w:pPr>
            <w:r w:rsidRPr="0061099E">
              <w:rPr>
                <w:rFonts w:cs="Times New Roman"/>
                <w:sz w:val="24"/>
                <w:szCs w:val="20"/>
                <w:lang w:val="en-GB"/>
              </w:rPr>
              <w:fldChar w:fldCharType="begin"/>
            </w:r>
            <w:r w:rsidRPr="0061099E">
              <w:rPr>
                <w:rFonts w:cs="Times New Roman"/>
                <w:sz w:val="24"/>
                <w:szCs w:val="20"/>
                <w:lang w:val="en-GB"/>
              </w:rPr>
              <w:instrText>import R:\\ART\\TIF\\LGO_0ITU.TIF</w:instrText>
            </w:r>
            <w:r w:rsidRPr="0061099E">
              <w:rPr>
                <w:rFonts w:cs="Times New Roman"/>
                <w:sz w:val="24"/>
                <w:szCs w:val="20"/>
                <w:lang w:val="en-GB"/>
              </w:rPr>
              <w:fldChar w:fldCharType="separate"/>
            </w:r>
            <w:r>
              <w:rPr>
                <w:rFonts w:cs="Times New Roman"/>
                <w:noProof/>
                <w:sz w:val="20"/>
                <w:szCs w:val="20"/>
                <w:lang w:eastAsia="zh-CN"/>
              </w:rPr>
              <w:drawing>
                <wp:inline distT="0" distB="0" distL="0" distR="0" wp14:anchorId="7839A71F" wp14:editId="56CD558F">
                  <wp:extent cx="573405" cy="579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405" cy="579755"/>
                          </a:xfrm>
                          <a:prstGeom prst="rect">
                            <a:avLst/>
                          </a:prstGeom>
                          <a:noFill/>
                          <a:ln>
                            <a:noFill/>
                          </a:ln>
                        </pic:spPr>
                      </pic:pic>
                    </a:graphicData>
                  </a:graphic>
                </wp:inline>
              </w:drawing>
            </w:r>
            <w:r w:rsidRPr="0061099E">
              <w:rPr>
                <w:rFonts w:cs="Times New Roman"/>
                <w:sz w:val="24"/>
                <w:szCs w:val="20"/>
                <w:lang w:val="en-GB"/>
              </w:rPr>
              <w:fldChar w:fldCharType="end"/>
            </w:r>
          </w:p>
          <w:p w:rsidR="0061099E" w:rsidRPr="0061099E" w:rsidRDefault="0061099E" w:rsidP="0061099E">
            <w:pPr>
              <w:tabs>
                <w:tab w:val="left" w:pos="794"/>
                <w:tab w:val="left" w:pos="1191"/>
                <w:tab w:val="left" w:pos="1588"/>
                <w:tab w:val="left" w:pos="1985"/>
              </w:tabs>
              <w:bidi w:val="0"/>
              <w:spacing w:line="240" w:lineRule="auto"/>
              <w:jc w:val="left"/>
              <w:rPr>
                <w:rFonts w:cs="Times New Roman"/>
                <w:sz w:val="24"/>
                <w:szCs w:val="20"/>
                <w:lang w:val="en-GB"/>
              </w:rPr>
            </w:pPr>
          </w:p>
        </w:tc>
      </w:tr>
      <w:tr w:rsidR="0061099E" w:rsidRPr="0061099E" w:rsidTr="00095FD7">
        <w:trPr>
          <w:gridAfter w:val="1"/>
          <w:wAfter w:w="10" w:type="dxa"/>
          <w:trHeight w:val="746"/>
        </w:trPr>
        <w:tc>
          <w:tcPr>
            <w:tcW w:w="2694" w:type="dxa"/>
            <w:gridSpan w:val="3"/>
          </w:tcPr>
          <w:p w:rsidR="0061099E" w:rsidRPr="0061099E" w:rsidRDefault="0061099E" w:rsidP="0061099E">
            <w:pPr>
              <w:tabs>
                <w:tab w:val="left" w:pos="794"/>
                <w:tab w:val="left" w:pos="1191"/>
                <w:tab w:val="left" w:pos="1588"/>
                <w:tab w:val="left" w:pos="1985"/>
              </w:tabs>
              <w:bidi w:val="0"/>
              <w:spacing w:line="240" w:lineRule="auto"/>
              <w:jc w:val="left"/>
              <w:rPr>
                <w:rFonts w:cs="Times New Roman"/>
                <w:b/>
                <w:bCs/>
                <w:iCs/>
                <w:sz w:val="20"/>
                <w:szCs w:val="20"/>
                <w:lang w:val="en-GB"/>
              </w:rPr>
            </w:pPr>
            <w:r w:rsidRPr="0061099E">
              <w:rPr>
                <w:rFonts w:cs="Times New Roman"/>
                <w:b/>
                <w:bCs/>
                <w:iCs/>
                <w:sz w:val="20"/>
                <w:szCs w:val="20"/>
                <w:lang w:val="en-GB"/>
              </w:rPr>
              <w:t>Please return to:</w:t>
            </w:r>
          </w:p>
        </w:tc>
        <w:tc>
          <w:tcPr>
            <w:tcW w:w="3118" w:type="dxa"/>
            <w:gridSpan w:val="2"/>
          </w:tcPr>
          <w:p w:rsidR="0061099E" w:rsidRPr="0061099E" w:rsidRDefault="0061099E" w:rsidP="0061099E">
            <w:pPr>
              <w:tabs>
                <w:tab w:val="left" w:pos="794"/>
                <w:tab w:val="left" w:pos="1191"/>
                <w:tab w:val="left" w:pos="1588"/>
                <w:tab w:val="left" w:pos="1985"/>
              </w:tabs>
              <w:bidi w:val="0"/>
              <w:spacing w:line="240" w:lineRule="auto"/>
              <w:jc w:val="left"/>
              <w:rPr>
                <w:rFonts w:cs="Times New Roman"/>
                <w:b/>
                <w:bCs/>
                <w:iCs/>
                <w:sz w:val="20"/>
                <w:szCs w:val="20"/>
              </w:rPr>
            </w:pPr>
            <w:r w:rsidRPr="0061099E">
              <w:rPr>
                <w:rFonts w:cs="Times New Roman"/>
                <w:b/>
                <w:bCs/>
                <w:sz w:val="20"/>
                <w:szCs w:val="20"/>
              </w:rPr>
              <w:t xml:space="preserve">ITU/BDT </w:t>
            </w:r>
            <w:r w:rsidRPr="0061099E">
              <w:rPr>
                <w:rFonts w:cs="Times New Roman"/>
                <w:b/>
                <w:bCs/>
                <w:sz w:val="20"/>
                <w:szCs w:val="20"/>
              </w:rPr>
              <w:br/>
              <w:t>Geneva (</w:t>
            </w:r>
            <w:smartTag w:uri="urn:schemas-microsoft-com:office:smarttags" w:element="place">
              <w:smartTag w:uri="urn:schemas-microsoft-com:office:smarttags" w:element="country-region">
                <w:r w:rsidRPr="0061099E">
                  <w:rPr>
                    <w:rFonts w:cs="Times New Roman"/>
                    <w:b/>
                    <w:bCs/>
                    <w:sz w:val="20"/>
                    <w:szCs w:val="20"/>
                  </w:rPr>
                  <w:t>Switzerland</w:t>
                </w:r>
              </w:smartTag>
            </w:smartTag>
            <w:r w:rsidRPr="0061099E">
              <w:rPr>
                <w:rFonts w:cs="Times New Roman"/>
                <w:b/>
                <w:bCs/>
                <w:sz w:val="20"/>
                <w:szCs w:val="20"/>
              </w:rPr>
              <w:t>)</w:t>
            </w:r>
            <w:r w:rsidRPr="0061099E">
              <w:rPr>
                <w:rFonts w:cs="Times New Roman"/>
                <w:b/>
                <w:bCs/>
                <w:sz w:val="20"/>
                <w:szCs w:val="20"/>
              </w:rPr>
              <w:br/>
            </w:r>
            <w:r w:rsidRPr="0061099E">
              <w:rPr>
                <w:rFonts w:cs="Times New Roman"/>
                <w:b/>
                <w:bCs/>
                <w:sz w:val="20"/>
                <w:szCs w:val="20"/>
                <w:lang w:val="it-IT"/>
              </w:rPr>
              <w:t xml:space="preserve">Tel: +41 22 730 5487 </w:t>
            </w:r>
            <w:r w:rsidRPr="0061099E">
              <w:rPr>
                <w:rFonts w:cs="Times New Roman"/>
                <w:b/>
                <w:bCs/>
                <w:sz w:val="20"/>
                <w:szCs w:val="20"/>
                <w:lang w:val="it-IT"/>
              </w:rPr>
              <w:br/>
            </w:r>
            <w:r w:rsidRPr="0061099E">
              <w:rPr>
                <w:rFonts w:cs="Times New Roman"/>
                <w:b/>
                <w:bCs/>
                <w:sz w:val="20"/>
                <w:szCs w:val="20"/>
              </w:rPr>
              <w:t>Fax: +41 22 730 5778</w:t>
            </w:r>
          </w:p>
        </w:tc>
        <w:tc>
          <w:tcPr>
            <w:tcW w:w="3686" w:type="dxa"/>
            <w:gridSpan w:val="4"/>
          </w:tcPr>
          <w:p w:rsidR="0061099E" w:rsidRPr="0061099E" w:rsidRDefault="0061099E" w:rsidP="0061099E">
            <w:pPr>
              <w:tabs>
                <w:tab w:val="left" w:pos="794"/>
                <w:tab w:val="left" w:pos="1191"/>
                <w:tab w:val="left" w:pos="1588"/>
                <w:tab w:val="left" w:pos="1985"/>
              </w:tabs>
              <w:bidi w:val="0"/>
              <w:spacing w:line="240" w:lineRule="auto"/>
              <w:jc w:val="center"/>
              <w:rPr>
                <w:rFonts w:cs="Times New Roman"/>
                <w:b/>
                <w:bCs/>
                <w:sz w:val="24"/>
                <w:szCs w:val="22"/>
                <w:lang w:val="it-IT"/>
              </w:rPr>
            </w:pPr>
            <w:r w:rsidRPr="0061099E">
              <w:rPr>
                <w:rFonts w:cs="Times New Roman"/>
                <w:b/>
                <w:bCs/>
                <w:sz w:val="24"/>
                <w:szCs w:val="22"/>
                <w:lang w:val="it-IT"/>
              </w:rPr>
              <w:br/>
              <w:t xml:space="preserve">E-mail : </w:t>
            </w:r>
            <w:r w:rsidR="00095FD7">
              <w:fldChar w:fldCharType="begin"/>
            </w:r>
            <w:r w:rsidR="00095FD7">
              <w:instrText xml:space="preserve"> HYPERLINK "mailto:bdtfellowships@itu.int" </w:instrText>
            </w:r>
            <w:r w:rsidR="00095FD7">
              <w:fldChar w:fldCharType="separate"/>
            </w:r>
            <w:r w:rsidRPr="0061099E">
              <w:rPr>
                <w:rFonts w:cs="Times New Roman"/>
                <w:b/>
                <w:bCs/>
                <w:color w:val="0000FF"/>
                <w:sz w:val="24"/>
                <w:szCs w:val="20"/>
                <w:u w:val="single"/>
                <w:lang w:val="it-IT"/>
              </w:rPr>
              <w:t>bdtfellowships@itu.int</w:t>
            </w:r>
            <w:r w:rsidR="00095FD7">
              <w:rPr>
                <w:rFonts w:cs="Times New Roman"/>
                <w:b/>
                <w:bCs/>
                <w:color w:val="0000FF"/>
                <w:sz w:val="24"/>
                <w:szCs w:val="20"/>
                <w:u w:val="single"/>
                <w:lang w:val="it-IT"/>
              </w:rPr>
              <w:fldChar w:fldCharType="end"/>
            </w:r>
            <w:r w:rsidRPr="0061099E">
              <w:rPr>
                <w:rFonts w:cs="Times New Roman"/>
                <w:b/>
                <w:bCs/>
                <w:sz w:val="24"/>
                <w:szCs w:val="22"/>
                <w:lang w:val="it-IT"/>
              </w:rPr>
              <w:t xml:space="preserve"> </w:t>
            </w:r>
          </w:p>
          <w:p w:rsidR="0061099E" w:rsidRPr="0061099E" w:rsidRDefault="0061099E" w:rsidP="0061099E">
            <w:pPr>
              <w:tabs>
                <w:tab w:val="left" w:pos="794"/>
                <w:tab w:val="left" w:pos="1191"/>
                <w:tab w:val="left" w:pos="1588"/>
                <w:tab w:val="left" w:pos="1985"/>
              </w:tabs>
              <w:bidi w:val="0"/>
              <w:spacing w:line="240" w:lineRule="auto"/>
              <w:jc w:val="center"/>
              <w:rPr>
                <w:rFonts w:cs="Times New Roman"/>
                <w:b/>
                <w:bCs/>
                <w:sz w:val="20"/>
                <w:szCs w:val="20"/>
              </w:rPr>
            </w:pPr>
          </w:p>
        </w:tc>
      </w:tr>
      <w:tr w:rsidR="0061099E" w:rsidRPr="0061099E" w:rsidTr="00095FD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61099E" w:rsidRPr="0061099E" w:rsidRDefault="0061099E" w:rsidP="0061099E">
            <w:pPr>
              <w:tabs>
                <w:tab w:val="left" w:pos="794"/>
                <w:tab w:val="left" w:pos="1191"/>
                <w:tab w:val="left" w:pos="1588"/>
                <w:tab w:val="left" w:pos="1985"/>
              </w:tabs>
              <w:bidi w:val="0"/>
              <w:spacing w:after="120" w:line="240" w:lineRule="auto"/>
              <w:jc w:val="center"/>
              <w:rPr>
                <w:rFonts w:cs="Times New Roman"/>
                <w:iCs/>
                <w:sz w:val="24"/>
                <w:szCs w:val="20"/>
              </w:rPr>
            </w:pPr>
            <w:r w:rsidRPr="0061099E">
              <w:rPr>
                <w:rFonts w:cs="Times New Roman"/>
                <w:b/>
                <w:iCs/>
                <w:sz w:val="24"/>
                <w:szCs w:val="20"/>
              </w:rPr>
              <w:t xml:space="preserve">Request for a partial fellowship to be submitted before </w:t>
            </w:r>
            <w:r w:rsidRPr="0061099E">
              <w:rPr>
                <w:rFonts w:cs="Times New Roman"/>
                <w:b/>
                <w:i/>
                <w:sz w:val="28"/>
                <w:szCs w:val="28"/>
                <w:u w:val="single"/>
              </w:rPr>
              <w:t>10 March 2011</w:t>
            </w:r>
            <w:r w:rsidRPr="0061099E">
              <w:rPr>
                <w:rFonts w:cs="Times New Roman"/>
                <w:b/>
                <w:iCs/>
                <w:sz w:val="24"/>
                <w:szCs w:val="20"/>
              </w:rPr>
              <w:t>  </w:t>
            </w:r>
          </w:p>
        </w:tc>
      </w:tr>
      <w:tr w:rsidR="0061099E" w:rsidRPr="0061099E" w:rsidTr="00095FD7">
        <w:tblPrEx>
          <w:tblCellMar>
            <w:left w:w="107" w:type="dxa"/>
            <w:right w:w="107" w:type="dxa"/>
          </w:tblCellMar>
        </w:tblPrEx>
        <w:trPr>
          <w:gridAfter w:val="1"/>
          <w:wAfter w:w="10" w:type="dxa"/>
        </w:trPr>
        <w:tc>
          <w:tcPr>
            <w:tcW w:w="2836" w:type="dxa"/>
            <w:gridSpan w:val="4"/>
          </w:tcPr>
          <w:p w:rsidR="0061099E" w:rsidRPr="0061099E" w:rsidRDefault="0061099E" w:rsidP="0061099E">
            <w:pPr>
              <w:tabs>
                <w:tab w:val="left" w:pos="794"/>
                <w:tab w:val="left" w:pos="1191"/>
                <w:tab w:val="left" w:pos="1588"/>
                <w:tab w:val="left" w:pos="1985"/>
              </w:tabs>
              <w:bidi w:val="0"/>
              <w:spacing w:line="240" w:lineRule="auto"/>
              <w:jc w:val="left"/>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1099E" w:rsidRPr="0061099E" w:rsidRDefault="0061099E" w:rsidP="0061099E">
            <w:pPr>
              <w:tabs>
                <w:tab w:val="left" w:pos="794"/>
                <w:tab w:val="left" w:pos="1191"/>
                <w:tab w:val="left" w:pos="1588"/>
                <w:tab w:val="left" w:pos="1985"/>
              </w:tabs>
              <w:bidi w:val="0"/>
              <w:spacing w:line="240" w:lineRule="auto"/>
              <w:jc w:val="center"/>
              <w:rPr>
                <w:rFonts w:cs="Times New Roman"/>
                <w:iCs/>
                <w:sz w:val="24"/>
                <w:szCs w:val="20"/>
              </w:rPr>
            </w:pPr>
            <w:r w:rsidRPr="0061099E">
              <w:rPr>
                <w:rFonts w:cs="Times New Roman"/>
                <w:iCs/>
                <w:sz w:val="24"/>
                <w:szCs w:val="20"/>
              </w:rPr>
              <w:t>Participation of women is encouraged</w:t>
            </w:r>
          </w:p>
        </w:tc>
        <w:tc>
          <w:tcPr>
            <w:tcW w:w="3000" w:type="dxa"/>
            <w:gridSpan w:val="2"/>
            <w:tcBorders>
              <w:left w:val="nil"/>
            </w:tcBorders>
          </w:tcPr>
          <w:p w:rsidR="0061099E" w:rsidRPr="0061099E" w:rsidRDefault="0061099E" w:rsidP="0061099E">
            <w:pPr>
              <w:tabs>
                <w:tab w:val="left" w:pos="794"/>
                <w:tab w:val="left" w:pos="1191"/>
                <w:tab w:val="left" w:pos="1588"/>
                <w:tab w:val="left" w:pos="1985"/>
              </w:tabs>
              <w:bidi w:val="0"/>
              <w:spacing w:line="240" w:lineRule="auto"/>
              <w:jc w:val="center"/>
              <w:rPr>
                <w:rFonts w:cs="Times New Roman"/>
                <w:sz w:val="24"/>
                <w:szCs w:val="20"/>
              </w:rPr>
            </w:pPr>
          </w:p>
        </w:tc>
      </w:tr>
      <w:tr w:rsidR="0061099E" w:rsidRPr="0061099E" w:rsidTr="00095FD7">
        <w:trPr>
          <w:cantSplit/>
        </w:trPr>
        <w:tc>
          <w:tcPr>
            <w:tcW w:w="9508" w:type="dxa"/>
            <w:gridSpan w:val="10"/>
            <w:tcBorders>
              <w:top w:val="single" w:sz="6" w:space="0" w:color="auto"/>
              <w:left w:val="single" w:sz="6" w:space="0" w:color="auto"/>
              <w:right w:val="single" w:sz="6" w:space="0" w:color="auto"/>
            </w:tcBorders>
          </w:tcPr>
          <w:p w:rsidR="0061099E" w:rsidRPr="0061099E" w:rsidRDefault="0061099E" w:rsidP="0061099E">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61099E">
              <w:rPr>
                <w:rFonts w:cs="Times New Roman"/>
                <w:b/>
                <w:sz w:val="16"/>
                <w:szCs w:val="20"/>
              </w:rPr>
              <w:t>Country: _____________________________________________________________________________________________________</w:t>
            </w:r>
          </w:p>
          <w:p w:rsidR="0061099E" w:rsidRPr="0061099E" w:rsidRDefault="0061099E" w:rsidP="0061099E">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61099E">
              <w:rPr>
                <w:rFonts w:cs="Times New Roman"/>
                <w:b/>
                <w:sz w:val="16"/>
                <w:szCs w:val="20"/>
              </w:rPr>
              <w:t>Name of the Administration or Organization: ______________________________________________________________________</w:t>
            </w:r>
          </w:p>
          <w:p w:rsidR="0061099E" w:rsidRPr="0061099E" w:rsidRDefault="0061099E" w:rsidP="0061099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roofErr w:type="spellStart"/>
            <w:r w:rsidRPr="0061099E">
              <w:rPr>
                <w:rFonts w:cs="Times New Roman"/>
                <w:b/>
                <w:sz w:val="16"/>
                <w:szCs w:val="20"/>
              </w:rPr>
              <w:t>Mr</w:t>
            </w:r>
            <w:proofErr w:type="spellEnd"/>
            <w:r w:rsidRPr="0061099E">
              <w:rPr>
                <w:rFonts w:cs="Times New Roman"/>
                <w:b/>
                <w:sz w:val="16"/>
                <w:szCs w:val="20"/>
              </w:rPr>
              <w:t xml:space="preserve"> / Ms.</w:t>
            </w:r>
            <w:r w:rsidRPr="0061099E">
              <w:rPr>
                <w:rFonts w:cs="Times New Roman"/>
                <w:b/>
                <w:sz w:val="16"/>
                <w:szCs w:val="20"/>
              </w:rPr>
              <w:tab/>
              <w:t>_______________________________________(family name)</w:t>
            </w:r>
            <w:r w:rsidRPr="0061099E">
              <w:rPr>
                <w:rFonts w:cs="Times New Roman"/>
                <w:b/>
                <w:sz w:val="16"/>
                <w:szCs w:val="20"/>
              </w:rPr>
              <w:tab/>
              <w:t>______________________________________(given name)</w:t>
            </w:r>
          </w:p>
          <w:p w:rsidR="0061099E" w:rsidRPr="0061099E" w:rsidRDefault="0061099E" w:rsidP="0061099E">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61099E">
              <w:rPr>
                <w:rFonts w:cs="Times New Roman"/>
                <w:b/>
                <w:sz w:val="16"/>
                <w:szCs w:val="20"/>
                <w:lang w:val="en-GB"/>
              </w:rPr>
              <w:t>Title:</w:t>
            </w:r>
            <w:r w:rsidRPr="0061099E">
              <w:rPr>
                <w:rFonts w:cs="Times New Roman"/>
                <w:b/>
                <w:sz w:val="16"/>
                <w:szCs w:val="20"/>
                <w:lang w:val="en-GB"/>
              </w:rPr>
              <w:tab/>
              <w:t>____________________________________________________________________________________________________</w:t>
            </w:r>
          </w:p>
          <w:p w:rsidR="0061099E" w:rsidRPr="0061099E" w:rsidRDefault="0061099E" w:rsidP="0061099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61099E" w:rsidRPr="0061099E" w:rsidTr="00095FD7">
        <w:trPr>
          <w:cantSplit/>
        </w:trPr>
        <w:tc>
          <w:tcPr>
            <w:tcW w:w="9508" w:type="dxa"/>
            <w:gridSpan w:val="10"/>
            <w:tcBorders>
              <w:left w:val="single" w:sz="6" w:space="0" w:color="auto"/>
              <w:bottom w:val="single" w:sz="6" w:space="0" w:color="auto"/>
              <w:right w:val="single" w:sz="6" w:space="0" w:color="auto"/>
            </w:tcBorders>
          </w:tcPr>
          <w:p w:rsidR="0061099E" w:rsidRPr="0061099E" w:rsidRDefault="0061099E" w:rsidP="0061099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61099E">
              <w:rPr>
                <w:rFonts w:cs="Times New Roman"/>
                <w:b/>
                <w:sz w:val="16"/>
                <w:szCs w:val="20"/>
                <w:lang w:val="en-GB"/>
              </w:rPr>
              <w:t xml:space="preserve">Address: </w:t>
            </w:r>
            <w:r w:rsidRPr="0061099E">
              <w:rPr>
                <w:rFonts w:cs="Times New Roman"/>
                <w:b/>
                <w:sz w:val="16"/>
                <w:szCs w:val="20"/>
                <w:lang w:val="en-GB"/>
              </w:rPr>
              <w:tab/>
              <w:t>____________________________________________________________________________________________________</w:t>
            </w:r>
          </w:p>
          <w:p w:rsidR="0061099E" w:rsidRPr="0061099E" w:rsidRDefault="0061099E" w:rsidP="0061099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61099E">
              <w:rPr>
                <w:rFonts w:cs="Times New Roman"/>
                <w:b/>
                <w:sz w:val="16"/>
                <w:szCs w:val="20"/>
                <w:lang w:val="en-GB"/>
              </w:rPr>
              <w:t>______________________________________________________________________________________________________________</w:t>
            </w:r>
          </w:p>
          <w:p w:rsidR="0061099E" w:rsidRPr="0061099E" w:rsidRDefault="0061099E" w:rsidP="0061099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61099E" w:rsidRPr="0061099E" w:rsidRDefault="0061099E" w:rsidP="0061099E">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line="240" w:lineRule="auto"/>
              <w:jc w:val="left"/>
              <w:rPr>
                <w:rFonts w:cs="Times New Roman"/>
                <w:b/>
                <w:sz w:val="16"/>
                <w:szCs w:val="20"/>
              </w:rPr>
            </w:pPr>
            <w:r w:rsidRPr="0061099E">
              <w:rPr>
                <w:rFonts w:cs="Times New Roman"/>
                <w:b/>
                <w:sz w:val="16"/>
                <w:szCs w:val="20"/>
              </w:rPr>
              <w:t>Tel.:</w:t>
            </w:r>
            <w:r w:rsidRPr="0061099E">
              <w:rPr>
                <w:rFonts w:cs="Times New Roman"/>
                <w:b/>
                <w:sz w:val="16"/>
                <w:szCs w:val="20"/>
              </w:rPr>
              <w:tab/>
              <w:t>_________________________    Fax:</w:t>
            </w:r>
            <w:r w:rsidRPr="0061099E">
              <w:rPr>
                <w:rFonts w:cs="Times New Roman"/>
                <w:b/>
                <w:sz w:val="16"/>
                <w:szCs w:val="20"/>
              </w:rPr>
              <w:tab/>
              <w:t>_________________________    E-Mail:______________________________________</w:t>
            </w:r>
          </w:p>
          <w:p w:rsidR="0061099E" w:rsidRPr="0061099E" w:rsidRDefault="0061099E" w:rsidP="0061099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61099E" w:rsidRPr="0061099E" w:rsidRDefault="0061099E" w:rsidP="0061099E">
            <w:pPr>
              <w:tabs>
                <w:tab w:val="left" w:pos="170"/>
                <w:tab w:val="left" w:pos="794"/>
                <w:tab w:val="left" w:pos="1191"/>
                <w:tab w:val="left" w:pos="1588"/>
                <w:tab w:val="left" w:pos="1701"/>
                <w:tab w:val="left" w:pos="1985"/>
                <w:tab w:val="left" w:pos="5245"/>
                <w:tab w:val="left" w:pos="7230"/>
                <w:tab w:val="right" w:leader="underscore" w:pos="10773"/>
              </w:tabs>
              <w:bidi w:val="0"/>
              <w:spacing w:line="240" w:lineRule="auto"/>
              <w:jc w:val="left"/>
              <w:rPr>
                <w:rFonts w:cs="Times New Roman"/>
                <w:b/>
                <w:sz w:val="16"/>
                <w:szCs w:val="20"/>
              </w:rPr>
            </w:pPr>
            <w:r w:rsidRPr="0061099E">
              <w:rPr>
                <w:rFonts w:cs="Times New Roman"/>
                <w:b/>
                <w:sz w:val="16"/>
                <w:szCs w:val="20"/>
              </w:rPr>
              <w:t>PASSPORT INFORMATION :</w:t>
            </w:r>
          </w:p>
          <w:p w:rsidR="0061099E" w:rsidRPr="0061099E" w:rsidRDefault="0061099E" w:rsidP="0061099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61099E">
              <w:rPr>
                <w:rFonts w:cs="Times New Roman"/>
                <w:b/>
                <w:sz w:val="16"/>
                <w:szCs w:val="20"/>
              </w:rPr>
              <w:t>Date of birth:</w:t>
            </w:r>
            <w:r w:rsidRPr="0061099E">
              <w:rPr>
                <w:rFonts w:cs="Times New Roman"/>
                <w:b/>
                <w:sz w:val="16"/>
                <w:szCs w:val="20"/>
              </w:rPr>
              <w:tab/>
              <w:t>_______________________________________________________________________________________________</w:t>
            </w:r>
          </w:p>
          <w:p w:rsidR="0061099E" w:rsidRPr="0061099E" w:rsidRDefault="0061099E" w:rsidP="0061099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61099E">
              <w:rPr>
                <w:rFonts w:cs="Times New Roman"/>
                <w:b/>
                <w:sz w:val="16"/>
                <w:szCs w:val="20"/>
                <w:lang w:val="en-GB"/>
              </w:rPr>
              <w:t>Nationality: __________________________________________   Passport number: ________________________________________</w:t>
            </w:r>
          </w:p>
          <w:p w:rsidR="0061099E" w:rsidRPr="0061099E" w:rsidRDefault="0061099E" w:rsidP="0061099E">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61099E">
              <w:rPr>
                <w:rFonts w:cs="Times New Roman"/>
                <w:b/>
                <w:sz w:val="16"/>
                <w:szCs w:val="20"/>
                <w:lang w:val="en-GB"/>
              </w:rPr>
              <w:t>Date of issue: ___________________   In (place)</w:t>
            </w:r>
            <w:r w:rsidRPr="0061099E">
              <w:rPr>
                <w:rFonts w:cs="Times New Roman"/>
                <w:b/>
                <w:sz w:val="16"/>
                <w:szCs w:val="20"/>
                <w:lang w:val="en-GB"/>
              </w:rPr>
              <w:tab/>
              <w:t>: _____________________________Valid until (date): _______________________</w:t>
            </w:r>
          </w:p>
          <w:p w:rsidR="0061099E" w:rsidRPr="0061099E" w:rsidRDefault="0061099E" w:rsidP="0061099E">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61099E" w:rsidRPr="0061099E" w:rsidTr="00095FD7">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61099E" w:rsidRPr="0061099E" w:rsidRDefault="0061099E" w:rsidP="0061099E">
            <w:pPr>
              <w:tabs>
                <w:tab w:val="left" w:pos="794"/>
                <w:tab w:val="left" w:pos="1191"/>
                <w:tab w:val="left" w:pos="1588"/>
                <w:tab w:val="left" w:pos="1985"/>
              </w:tabs>
              <w:bidi w:val="0"/>
              <w:spacing w:line="240" w:lineRule="auto"/>
              <w:jc w:val="center"/>
              <w:rPr>
                <w:rFonts w:cs="Times New Roman"/>
                <w:b/>
                <w:bCs/>
                <w:sz w:val="20"/>
                <w:szCs w:val="20"/>
                <w:lang w:val="en-GB"/>
              </w:rPr>
            </w:pPr>
            <w:r w:rsidRPr="0061099E">
              <w:rPr>
                <w:rFonts w:cs="Times New Roman"/>
                <w:sz w:val="20"/>
                <w:szCs w:val="20"/>
                <w:lang w:val="en-GB"/>
              </w:rPr>
              <w:t xml:space="preserve">CONDITIONS </w:t>
            </w:r>
            <w:r w:rsidRPr="0061099E">
              <w:rPr>
                <w:rFonts w:cs="Times New Roman"/>
                <w:b/>
                <w:bCs/>
                <w:sz w:val="20"/>
                <w:szCs w:val="20"/>
                <w:lang w:val="en-GB"/>
              </w:rPr>
              <w:t>(Please select your preference in “condition” 2 below)</w:t>
            </w:r>
          </w:p>
        </w:tc>
      </w:tr>
      <w:tr w:rsidR="0061099E" w:rsidRPr="0061099E" w:rsidTr="00095FD7">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61099E" w:rsidRPr="0061099E" w:rsidRDefault="0061099E" w:rsidP="0061099E">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61099E">
              <w:rPr>
                <w:rFonts w:cs="Times New Roman"/>
                <w:sz w:val="20"/>
                <w:szCs w:val="20"/>
                <w:lang w:val="en-GB"/>
              </w:rPr>
              <w:t xml:space="preserve">One </w:t>
            </w:r>
            <w:r w:rsidRPr="0061099E">
              <w:rPr>
                <w:rFonts w:cs="Times New Roman"/>
                <w:b/>
                <w:bCs/>
                <w:sz w:val="20"/>
                <w:szCs w:val="20"/>
                <w:u w:val="single"/>
                <w:lang w:val="en-GB"/>
              </w:rPr>
              <w:t>partial</w:t>
            </w:r>
            <w:r w:rsidRPr="0061099E">
              <w:rPr>
                <w:rFonts w:cs="Times New Roman"/>
                <w:b/>
                <w:bCs/>
                <w:sz w:val="20"/>
                <w:szCs w:val="20"/>
                <w:lang w:val="en-GB"/>
              </w:rPr>
              <w:t xml:space="preserve"> </w:t>
            </w:r>
            <w:r w:rsidRPr="0061099E">
              <w:rPr>
                <w:rFonts w:cs="Times New Roman"/>
                <w:sz w:val="20"/>
                <w:szCs w:val="20"/>
                <w:lang w:val="en-GB"/>
              </w:rPr>
              <w:t>fellowship per eligible country.</w:t>
            </w:r>
          </w:p>
        </w:tc>
      </w:tr>
      <w:tr w:rsidR="0061099E" w:rsidRPr="0061099E" w:rsidTr="00095FD7">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61099E" w:rsidRPr="0061099E" w:rsidRDefault="0061099E" w:rsidP="0061099E">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61099E">
              <w:rPr>
                <w:rFonts w:cs="Times New Roman"/>
                <w:sz w:val="20"/>
                <w:szCs w:val="20"/>
                <w:lang w:val="en-GB"/>
              </w:rPr>
              <w:t xml:space="preserve">ITU will cover either one of the following: </w:t>
            </w:r>
          </w:p>
        </w:tc>
      </w:tr>
      <w:tr w:rsidR="0061099E" w:rsidRPr="0061099E" w:rsidTr="00095FD7">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61099E" w:rsidRPr="0061099E" w:rsidRDefault="0061099E" w:rsidP="0061099E">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61099E">
              <w:rPr>
                <w:rFonts w:cs="Times New Roman"/>
                <w:sz w:val="20"/>
                <w:szCs w:val="20"/>
                <w:lang w:val="en-GB"/>
              </w:rPr>
              <w:t xml:space="preserve">□ </w:t>
            </w:r>
            <w:r w:rsidRPr="0061099E">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61099E">
                  <w:rPr>
                    <w:rFonts w:cs="Times New Roman"/>
                    <w:b/>
                    <w:bCs/>
                    <w:sz w:val="20"/>
                    <w:szCs w:val="20"/>
                    <w:lang w:val="en-GB"/>
                  </w:rPr>
                  <w:t>Geneva</w:t>
                </w:r>
              </w:smartTag>
            </w:smartTag>
            <w:r w:rsidRPr="0061099E">
              <w:rPr>
                <w:rFonts w:cs="Times New Roman"/>
                <w:b/>
                <w:bCs/>
                <w:sz w:val="20"/>
                <w:szCs w:val="20"/>
                <w:lang w:val="en-GB"/>
              </w:rPr>
              <w:t xml:space="preserve"> / duty station).</w:t>
            </w:r>
          </w:p>
        </w:tc>
      </w:tr>
      <w:tr w:rsidR="0061099E" w:rsidRPr="0061099E" w:rsidTr="00095FD7">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61099E" w:rsidRPr="0061099E" w:rsidRDefault="0061099E" w:rsidP="0061099E">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61099E">
              <w:rPr>
                <w:rFonts w:cs="Times New Roman"/>
                <w:b/>
                <w:bCs/>
                <w:sz w:val="20"/>
                <w:szCs w:val="20"/>
                <w:lang w:val="en-GB"/>
              </w:rPr>
              <w:t>□ Daily subsistence allowance intended to cover meals &amp; misc. expenses and accommodation booked and pre-paid by ITU.</w:t>
            </w:r>
          </w:p>
          <w:p w:rsidR="0061099E" w:rsidRPr="0061099E" w:rsidRDefault="0061099E" w:rsidP="0061099E">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61099E">
              <w:rPr>
                <w:rFonts w:cs="Times New Roman"/>
                <w:sz w:val="20"/>
                <w:szCs w:val="20"/>
                <w:lang w:val="en-GB"/>
              </w:rPr>
              <w:t>It is imperative that fellows be present from the first day to the end of the meeting.</w:t>
            </w:r>
          </w:p>
        </w:tc>
      </w:tr>
      <w:tr w:rsidR="0061099E" w:rsidRPr="0061099E" w:rsidTr="00095FD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0" w:type="dxa"/>
        </w:trPr>
        <w:tc>
          <w:tcPr>
            <w:tcW w:w="6379" w:type="dxa"/>
            <w:gridSpan w:val="6"/>
          </w:tcPr>
          <w:p w:rsidR="0061099E" w:rsidRPr="0061099E" w:rsidRDefault="0061099E" w:rsidP="0061099E">
            <w:pPr>
              <w:tabs>
                <w:tab w:val="left" w:pos="794"/>
                <w:tab w:val="left" w:pos="1191"/>
                <w:tab w:val="left" w:pos="1588"/>
                <w:tab w:val="left" w:pos="1985"/>
              </w:tabs>
              <w:bidi w:val="0"/>
              <w:spacing w:line="240" w:lineRule="auto"/>
              <w:ind w:left="1415"/>
              <w:jc w:val="left"/>
              <w:rPr>
                <w:rFonts w:cs="Times New Roman"/>
                <w:sz w:val="16"/>
                <w:szCs w:val="20"/>
              </w:rPr>
            </w:pPr>
            <w:r w:rsidRPr="0061099E">
              <w:rPr>
                <w:rFonts w:cs="Times New Roman"/>
                <w:sz w:val="16"/>
                <w:szCs w:val="20"/>
              </w:rPr>
              <w:t>Signature of fellowship candidate:</w:t>
            </w:r>
          </w:p>
          <w:p w:rsidR="0061099E" w:rsidRPr="0061099E" w:rsidRDefault="0061099E" w:rsidP="0061099E">
            <w:pPr>
              <w:tabs>
                <w:tab w:val="left" w:pos="794"/>
                <w:tab w:val="left" w:pos="1191"/>
                <w:tab w:val="left" w:pos="1588"/>
                <w:tab w:val="left" w:pos="1985"/>
              </w:tabs>
              <w:bidi w:val="0"/>
              <w:spacing w:line="240" w:lineRule="auto"/>
              <w:ind w:left="1415"/>
              <w:jc w:val="left"/>
              <w:rPr>
                <w:rFonts w:cs="Times New Roman"/>
                <w:sz w:val="24"/>
                <w:szCs w:val="20"/>
                <w:lang w:val="en-GB"/>
              </w:rPr>
            </w:pPr>
          </w:p>
        </w:tc>
        <w:tc>
          <w:tcPr>
            <w:tcW w:w="3119" w:type="dxa"/>
            <w:gridSpan w:val="3"/>
          </w:tcPr>
          <w:p w:rsidR="0061099E" w:rsidRPr="0061099E" w:rsidRDefault="0061099E" w:rsidP="0061099E">
            <w:pPr>
              <w:tabs>
                <w:tab w:val="left" w:pos="794"/>
                <w:tab w:val="left" w:pos="1191"/>
                <w:tab w:val="left" w:pos="1588"/>
                <w:tab w:val="left" w:pos="1985"/>
              </w:tabs>
              <w:bidi w:val="0"/>
              <w:spacing w:line="240" w:lineRule="auto"/>
              <w:ind w:left="1415"/>
              <w:jc w:val="left"/>
              <w:rPr>
                <w:rFonts w:cs="Times New Roman"/>
                <w:sz w:val="24"/>
                <w:szCs w:val="20"/>
                <w:lang w:val="en-GB"/>
              </w:rPr>
            </w:pPr>
            <w:r w:rsidRPr="0061099E">
              <w:rPr>
                <w:rFonts w:cs="Times New Roman"/>
                <w:sz w:val="16"/>
                <w:szCs w:val="20"/>
              </w:rPr>
              <w:t>Date:</w:t>
            </w:r>
          </w:p>
        </w:tc>
      </w:tr>
      <w:tr w:rsidR="0061099E" w:rsidRPr="0061099E" w:rsidTr="00095FD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Pr>
        <w:tc>
          <w:tcPr>
            <w:tcW w:w="9498" w:type="dxa"/>
            <w:gridSpan w:val="9"/>
          </w:tcPr>
          <w:p w:rsidR="0061099E" w:rsidRPr="0061099E" w:rsidRDefault="0061099E" w:rsidP="0061099E">
            <w:pPr>
              <w:tabs>
                <w:tab w:val="left" w:pos="794"/>
                <w:tab w:val="left" w:pos="1191"/>
                <w:tab w:val="left" w:pos="1588"/>
                <w:tab w:val="left" w:pos="1985"/>
              </w:tabs>
              <w:bidi w:val="0"/>
              <w:spacing w:line="240" w:lineRule="auto"/>
              <w:ind w:left="34"/>
              <w:jc w:val="left"/>
              <w:rPr>
                <w:rFonts w:cs="Times New Roman"/>
                <w:b/>
                <w:bCs/>
                <w:color w:val="000000"/>
                <w:sz w:val="24"/>
                <w:szCs w:val="20"/>
              </w:rPr>
            </w:pPr>
            <w:r w:rsidRPr="0061099E">
              <w:rPr>
                <w:rFonts w:cs="Times New Roman"/>
                <w:b/>
                <w:bCs/>
                <w:color w:val="000000"/>
                <w:sz w:val="16"/>
                <w:szCs w:val="20"/>
              </w:rPr>
              <w:t>TO VALIDATE FELLOWSHIP REQUEST, NAME, TITLE AND SIGNATURE OF CERTIFYING OFFICIAL DESIGNATING  PARTICIPANT MUST BE COMPLETED  BELOW  WITH OFFICIAL STAMP.</w:t>
            </w:r>
            <w:r w:rsidRPr="0061099E">
              <w:rPr>
                <w:rFonts w:cs="Times New Roman"/>
                <w:b/>
                <w:bCs/>
                <w:color w:val="000000"/>
                <w:sz w:val="16"/>
                <w:szCs w:val="20"/>
              </w:rPr>
              <w:br/>
            </w:r>
          </w:p>
        </w:tc>
      </w:tr>
      <w:tr w:rsidR="0061099E" w:rsidRPr="0061099E" w:rsidTr="00095FD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0" w:type="dxa"/>
          <w:trHeight w:val="472"/>
        </w:trPr>
        <w:tc>
          <w:tcPr>
            <w:tcW w:w="6379" w:type="dxa"/>
            <w:gridSpan w:val="6"/>
          </w:tcPr>
          <w:p w:rsidR="0061099E" w:rsidRPr="0061099E" w:rsidRDefault="0061099E" w:rsidP="0061099E">
            <w:pPr>
              <w:tabs>
                <w:tab w:val="left" w:pos="794"/>
                <w:tab w:val="left" w:pos="1191"/>
                <w:tab w:val="left" w:pos="1588"/>
                <w:tab w:val="left" w:pos="1985"/>
              </w:tabs>
              <w:bidi w:val="0"/>
              <w:spacing w:line="240" w:lineRule="auto"/>
              <w:ind w:left="1415"/>
              <w:jc w:val="left"/>
              <w:rPr>
                <w:rFonts w:cs="Times New Roman"/>
                <w:sz w:val="16"/>
                <w:szCs w:val="20"/>
              </w:rPr>
            </w:pPr>
            <w:r w:rsidRPr="0061099E">
              <w:rPr>
                <w:rFonts w:cs="Times New Roman"/>
                <w:sz w:val="16"/>
                <w:szCs w:val="20"/>
              </w:rPr>
              <w:t>Signature</w:t>
            </w:r>
          </w:p>
          <w:p w:rsidR="0061099E" w:rsidRPr="0061099E" w:rsidRDefault="0061099E" w:rsidP="0061099E">
            <w:pPr>
              <w:tabs>
                <w:tab w:val="left" w:pos="794"/>
                <w:tab w:val="left" w:pos="1191"/>
                <w:tab w:val="left" w:pos="1588"/>
                <w:tab w:val="left" w:pos="1985"/>
              </w:tabs>
              <w:bidi w:val="0"/>
              <w:spacing w:line="240" w:lineRule="auto"/>
              <w:ind w:left="1415"/>
              <w:jc w:val="left"/>
              <w:rPr>
                <w:rFonts w:cs="Times New Roman"/>
                <w:sz w:val="24"/>
                <w:szCs w:val="20"/>
                <w:lang w:val="en-GB"/>
              </w:rPr>
            </w:pPr>
          </w:p>
        </w:tc>
        <w:tc>
          <w:tcPr>
            <w:tcW w:w="3119" w:type="dxa"/>
            <w:gridSpan w:val="3"/>
          </w:tcPr>
          <w:p w:rsidR="0061099E" w:rsidRPr="0061099E" w:rsidRDefault="0061099E" w:rsidP="0061099E">
            <w:pPr>
              <w:tabs>
                <w:tab w:val="left" w:pos="794"/>
                <w:tab w:val="left" w:pos="1191"/>
                <w:tab w:val="left" w:pos="1588"/>
                <w:tab w:val="left" w:pos="1985"/>
              </w:tabs>
              <w:bidi w:val="0"/>
              <w:spacing w:line="240" w:lineRule="auto"/>
              <w:ind w:left="1415"/>
              <w:jc w:val="left"/>
              <w:rPr>
                <w:rFonts w:cs="Times New Roman"/>
                <w:sz w:val="24"/>
                <w:szCs w:val="20"/>
                <w:lang w:val="en-GB"/>
              </w:rPr>
            </w:pPr>
            <w:r w:rsidRPr="0061099E">
              <w:rPr>
                <w:rFonts w:cs="Times New Roman"/>
                <w:sz w:val="16"/>
                <w:szCs w:val="20"/>
              </w:rPr>
              <w:t>Date</w:t>
            </w:r>
          </w:p>
        </w:tc>
      </w:tr>
    </w:tbl>
    <w:p w:rsidR="00C010FB" w:rsidRPr="00F10986" w:rsidRDefault="00C010FB" w:rsidP="00614CDA">
      <w:pPr>
        <w:tabs>
          <w:tab w:val="center" w:pos="4962"/>
        </w:tabs>
        <w:bidi w:val="0"/>
        <w:spacing w:before="0"/>
        <w:jc w:val="left"/>
        <w:rPr>
          <w:lang w:bidi="ar-EG"/>
        </w:rPr>
      </w:pPr>
    </w:p>
    <w:sectPr w:rsidR="00C010FB" w:rsidRPr="00F10986" w:rsidSect="00C010FB">
      <w:headerReference w:type="first" r:id="rId32"/>
      <w:footerReference w:type="first" r:id="rId33"/>
      <w:type w:val="oddPage"/>
      <w:pgSz w:w="11901" w:h="16840" w:code="9"/>
      <w:pgMar w:top="1134" w:right="1134" w:bottom="1134"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D7" w:rsidRDefault="00095FD7">
      <w:r>
        <w:separator/>
      </w:r>
    </w:p>
  </w:endnote>
  <w:endnote w:type="continuationSeparator" w:id="0">
    <w:p w:rsidR="00095FD7" w:rsidRDefault="0009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Futura Lt BT">
    <w:altName w:val="Arial"/>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D7" w:rsidRPr="0088166A" w:rsidRDefault="00095FD7" w:rsidP="00614CDA">
    <w:pPr>
      <w:pStyle w:val="Footer"/>
      <w:tabs>
        <w:tab w:val="clear" w:pos="4703"/>
        <w:tab w:val="clear" w:pos="9406"/>
        <w:tab w:val="center" w:pos="5670"/>
        <w:tab w:val="right" w:pos="9639"/>
      </w:tabs>
      <w:bidi w:val="0"/>
      <w:rPr>
        <w:caps/>
        <w:sz w:val="16"/>
        <w:szCs w:val="16"/>
        <w:lang w:val="fr-FR" w:bidi="ar-EG"/>
      </w:rPr>
    </w:pPr>
    <w:r w:rsidRPr="0088166A">
      <w:rPr>
        <w:sz w:val="16"/>
        <w:szCs w:val="16"/>
      </w:rPr>
      <w:fldChar w:fldCharType="begin"/>
    </w:r>
    <w:r w:rsidRPr="0088166A">
      <w:rPr>
        <w:sz w:val="16"/>
        <w:szCs w:val="16"/>
        <w:lang w:val="fr-FR"/>
      </w:rPr>
      <w:instrText xml:space="preserve"> FILENAME \p \* MERGEFORMAT </w:instrText>
    </w:r>
    <w:r w:rsidRPr="0088166A">
      <w:rPr>
        <w:sz w:val="16"/>
        <w:szCs w:val="16"/>
      </w:rPr>
      <w:fldChar w:fldCharType="separate"/>
    </w:r>
    <w:r w:rsidR="00871E20" w:rsidRPr="00871E20">
      <w:rPr>
        <w:caps/>
        <w:noProof/>
        <w:sz w:val="16"/>
        <w:szCs w:val="16"/>
        <w:lang w:val="fr-CH" w:bidi="ar-EG"/>
      </w:rPr>
      <w:t>P</w:t>
    </w:r>
    <w:r w:rsidR="00871E20" w:rsidRPr="00871E20">
      <w:rPr>
        <w:caps/>
        <w:noProof/>
        <w:sz w:val="16"/>
        <w:szCs w:val="16"/>
        <w:lang w:val="fr-CH"/>
      </w:rPr>
      <w:t>:\ARA\ITU-T\BUREAU\CIRC\100</w:t>
    </w:r>
    <w:r w:rsidR="00871E20" w:rsidRPr="00871E20">
      <w:rPr>
        <w:noProof/>
        <w:sz w:val="16"/>
        <w:szCs w:val="16"/>
        <w:lang w:val="fr-CH"/>
      </w:rPr>
      <w:t>\162A.docx</w:t>
    </w:r>
    <w:r w:rsidRPr="0088166A">
      <w:rPr>
        <w:noProof/>
        <w:sz w:val="16"/>
        <w:szCs w:val="16"/>
        <w:lang w:val="fr-CH"/>
      </w:rPr>
      <w:fldChar w:fldCharType="end"/>
    </w:r>
    <w:r w:rsidRPr="0088166A">
      <w:rPr>
        <w:caps/>
        <w:sz w:val="16"/>
        <w:szCs w:val="16"/>
        <w:lang w:val="fr-CH" w:bidi="ar-EG"/>
      </w:rPr>
      <w:t xml:space="preserve">   (</w:t>
    </w:r>
    <w:r w:rsidRPr="0088166A">
      <w:rPr>
        <w:caps/>
        <w:sz w:val="16"/>
        <w:szCs w:val="16"/>
        <w:lang w:val="fr-CH"/>
      </w:rPr>
      <w:t>301386</w:t>
    </w:r>
    <w:r w:rsidRPr="0088166A">
      <w:rPr>
        <w:caps/>
        <w:sz w:val="16"/>
        <w:szCs w:val="16"/>
        <w:lang w:val="fr-CH" w:bidi="ar-EG"/>
      </w:rPr>
      <w:t>)</w:t>
    </w:r>
    <w:r w:rsidRPr="0088166A">
      <w:rPr>
        <w:caps/>
        <w:sz w:val="16"/>
        <w:szCs w:val="16"/>
        <w:lang w:val="fr-CH" w:bidi="ar-EG"/>
      </w:rPr>
      <w:tab/>
    </w:r>
    <w:r w:rsidRPr="0088166A">
      <w:rPr>
        <w:caps/>
        <w:sz w:val="16"/>
        <w:szCs w:val="16"/>
      </w:rPr>
      <w:fldChar w:fldCharType="begin"/>
    </w:r>
    <w:r w:rsidRPr="0088166A">
      <w:rPr>
        <w:caps/>
        <w:sz w:val="16"/>
        <w:szCs w:val="16"/>
      </w:rPr>
      <w:instrText xml:space="preserve"> savedate \@ dd.MM.yy </w:instrText>
    </w:r>
    <w:r w:rsidRPr="0088166A">
      <w:rPr>
        <w:caps/>
        <w:sz w:val="16"/>
        <w:szCs w:val="16"/>
      </w:rPr>
      <w:fldChar w:fldCharType="separate"/>
    </w:r>
    <w:r w:rsidR="00871E20">
      <w:rPr>
        <w:caps/>
        <w:noProof/>
        <w:sz w:val="16"/>
        <w:szCs w:val="16"/>
      </w:rPr>
      <w:t>03.02.11</w:t>
    </w:r>
    <w:r w:rsidRPr="0088166A">
      <w:rPr>
        <w:caps/>
        <w:sz w:val="16"/>
        <w:szCs w:val="16"/>
      </w:rPr>
      <w:fldChar w:fldCharType="end"/>
    </w:r>
    <w:r w:rsidRPr="0088166A">
      <w:rPr>
        <w:caps/>
        <w:sz w:val="16"/>
        <w:szCs w:val="16"/>
        <w:lang w:val="fr-CH" w:bidi="ar-EG"/>
      </w:rPr>
      <w:tab/>
    </w:r>
    <w:r w:rsidRPr="0088166A">
      <w:rPr>
        <w:caps/>
        <w:sz w:val="16"/>
        <w:szCs w:val="16"/>
      </w:rPr>
      <w:fldChar w:fldCharType="begin"/>
    </w:r>
    <w:r w:rsidRPr="0088166A">
      <w:rPr>
        <w:caps/>
        <w:sz w:val="16"/>
        <w:szCs w:val="16"/>
      </w:rPr>
      <w:instrText xml:space="preserve"> printdate \@ dd.MM.yy </w:instrText>
    </w:r>
    <w:r w:rsidRPr="0088166A">
      <w:rPr>
        <w:caps/>
        <w:sz w:val="16"/>
        <w:szCs w:val="16"/>
      </w:rPr>
      <w:fldChar w:fldCharType="separate"/>
    </w:r>
    <w:r w:rsidR="00871E20">
      <w:rPr>
        <w:caps/>
        <w:noProof/>
        <w:sz w:val="16"/>
        <w:szCs w:val="16"/>
      </w:rPr>
      <w:t>03.02.11</w:t>
    </w:r>
    <w:r w:rsidRPr="0088166A">
      <w:rPr>
        <w:cap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095FD7" w:rsidTr="00095FD7">
      <w:trPr>
        <w:cantSplit/>
      </w:trPr>
      <w:tc>
        <w:tcPr>
          <w:tcW w:w="1062" w:type="pct"/>
          <w:tcBorders>
            <w:top w:val="single" w:sz="6" w:space="0" w:color="auto"/>
          </w:tcBorders>
          <w:tcMar>
            <w:top w:w="57" w:type="dxa"/>
          </w:tcMar>
        </w:tcPr>
        <w:p w:rsidR="00095FD7" w:rsidRDefault="00095FD7" w:rsidP="00095FD7">
          <w:pPr>
            <w:pStyle w:val="itu"/>
          </w:pPr>
          <w:r>
            <w:t>Place des Nations</w:t>
          </w:r>
        </w:p>
      </w:tc>
      <w:tc>
        <w:tcPr>
          <w:tcW w:w="1583" w:type="pct"/>
          <w:tcBorders>
            <w:top w:val="single" w:sz="6" w:space="0" w:color="auto"/>
          </w:tcBorders>
          <w:tcMar>
            <w:top w:w="57" w:type="dxa"/>
          </w:tcMar>
        </w:tcPr>
        <w:p w:rsidR="00095FD7" w:rsidRDefault="00095FD7" w:rsidP="00095FD7">
          <w:pPr>
            <w:pStyle w:val="itu"/>
          </w:pPr>
          <w:r>
            <w:t>Telephone</w:t>
          </w:r>
          <w:r>
            <w:tab/>
            <w:t>+41 22 730 51 11</w:t>
          </w:r>
        </w:p>
      </w:tc>
      <w:tc>
        <w:tcPr>
          <w:tcW w:w="1224" w:type="pct"/>
          <w:tcBorders>
            <w:top w:val="single" w:sz="6" w:space="0" w:color="auto"/>
          </w:tcBorders>
          <w:tcMar>
            <w:top w:w="57" w:type="dxa"/>
          </w:tcMar>
        </w:tcPr>
        <w:p w:rsidR="00095FD7" w:rsidRDefault="00095FD7" w:rsidP="00095FD7">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95FD7" w:rsidRDefault="00095FD7" w:rsidP="00095FD7">
          <w:pPr>
            <w:pStyle w:val="itu"/>
          </w:pPr>
          <w:r>
            <w:t>E-mail:</w:t>
          </w:r>
          <w:r>
            <w:tab/>
            <w:t>itumail@itu.int</w:t>
          </w:r>
        </w:p>
      </w:tc>
    </w:tr>
    <w:tr w:rsidR="00095FD7" w:rsidTr="00095FD7">
      <w:trPr>
        <w:cantSplit/>
      </w:trPr>
      <w:tc>
        <w:tcPr>
          <w:tcW w:w="1062" w:type="pct"/>
        </w:tcPr>
        <w:p w:rsidR="00095FD7" w:rsidRPr="008F5E3A" w:rsidRDefault="00095FD7" w:rsidP="00095FD7">
          <w:pPr>
            <w:pStyle w:val="itu"/>
          </w:pPr>
          <w:r w:rsidRPr="008F5E3A">
            <w:t>CH-1211 Geneva 20</w:t>
          </w:r>
        </w:p>
      </w:tc>
      <w:tc>
        <w:tcPr>
          <w:tcW w:w="1583" w:type="pct"/>
        </w:tcPr>
        <w:p w:rsidR="00095FD7" w:rsidRPr="008F5E3A" w:rsidRDefault="00095FD7" w:rsidP="00095FD7">
          <w:pPr>
            <w:pStyle w:val="itu"/>
          </w:pPr>
          <w:r w:rsidRPr="008F5E3A">
            <w:t>Telefax</w:t>
          </w:r>
          <w:r w:rsidRPr="008F5E3A">
            <w:tab/>
            <w:t>Gr3:</w:t>
          </w:r>
          <w:r w:rsidRPr="008F5E3A">
            <w:tab/>
            <w:t>+41 22 733 72 56</w:t>
          </w:r>
        </w:p>
      </w:tc>
      <w:tc>
        <w:tcPr>
          <w:tcW w:w="1224" w:type="pct"/>
        </w:tcPr>
        <w:p w:rsidR="00095FD7" w:rsidRPr="008F5E3A" w:rsidRDefault="00095FD7" w:rsidP="00095FD7">
          <w:pPr>
            <w:pStyle w:val="itu"/>
          </w:pPr>
          <w:r w:rsidRPr="008F5E3A">
            <w:t>Telegram ITU GENEVE</w:t>
          </w:r>
        </w:p>
      </w:tc>
      <w:tc>
        <w:tcPr>
          <w:tcW w:w="1131" w:type="pct"/>
        </w:tcPr>
        <w:p w:rsidR="00095FD7" w:rsidRDefault="00095FD7" w:rsidP="00B13062">
          <w:pPr>
            <w:pStyle w:val="itu"/>
          </w:pPr>
          <w:r w:rsidRPr="008F5E3A">
            <w:tab/>
          </w:r>
          <w:hyperlink r:id="rId1" w:history="1">
            <w:r w:rsidRPr="00F071EC">
              <w:rPr>
                <w:rStyle w:val="Hyperlink"/>
              </w:rPr>
              <w:t>www.itu.int</w:t>
            </w:r>
          </w:hyperlink>
        </w:p>
      </w:tc>
    </w:tr>
    <w:tr w:rsidR="00095FD7" w:rsidTr="00095FD7">
      <w:trPr>
        <w:cantSplit/>
      </w:trPr>
      <w:tc>
        <w:tcPr>
          <w:tcW w:w="1062" w:type="pct"/>
        </w:tcPr>
        <w:p w:rsidR="00095FD7" w:rsidRDefault="00095FD7" w:rsidP="00095FD7">
          <w:pPr>
            <w:pStyle w:val="itu"/>
          </w:pPr>
          <w:r>
            <w:t>SWITZERLAND</w:t>
          </w:r>
        </w:p>
      </w:tc>
      <w:tc>
        <w:tcPr>
          <w:tcW w:w="1583" w:type="pct"/>
        </w:tcPr>
        <w:p w:rsidR="00095FD7" w:rsidRDefault="00095FD7" w:rsidP="00095FD7">
          <w:pPr>
            <w:pStyle w:val="itu"/>
          </w:pPr>
          <w:r>
            <w:tab/>
            <w:t>Gr4:</w:t>
          </w:r>
          <w:r>
            <w:tab/>
            <w:t>+41 22 730 65 00</w:t>
          </w:r>
        </w:p>
      </w:tc>
      <w:tc>
        <w:tcPr>
          <w:tcW w:w="1224" w:type="pct"/>
        </w:tcPr>
        <w:p w:rsidR="00095FD7" w:rsidRDefault="00095FD7" w:rsidP="00095FD7">
          <w:pPr>
            <w:pStyle w:val="itu"/>
          </w:pPr>
        </w:p>
      </w:tc>
      <w:tc>
        <w:tcPr>
          <w:tcW w:w="1131" w:type="pct"/>
        </w:tcPr>
        <w:p w:rsidR="00095FD7" w:rsidRDefault="00095FD7" w:rsidP="00095FD7">
          <w:pPr>
            <w:pStyle w:val="itu"/>
          </w:pPr>
        </w:p>
      </w:tc>
    </w:tr>
  </w:tbl>
  <w:p w:rsidR="00095FD7" w:rsidRPr="00AB79E3" w:rsidRDefault="00095FD7" w:rsidP="00AB79E3">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D7" w:rsidRPr="0088166A" w:rsidRDefault="00095FD7" w:rsidP="00614CDA">
    <w:pPr>
      <w:pStyle w:val="Footer"/>
      <w:tabs>
        <w:tab w:val="clear" w:pos="4703"/>
        <w:tab w:val="clear" w:pos="9406"/>
        <w:tab w:val="center" w:pos="5670"/>
        <w:tab w:val="right" w:pos="9639"/>
      </w:tabs>
      <w:bidi w:val="0"/>
      <w:rPr>
        <w:caps/>
        <w:sz w:val="16"/>
        <w:szCs w:val="16"/>
        <w:lang w:val="fr-FR" w:bidi="ar-EG"/>
      </w:rPr>
    </w:pPr>
    <w:r w:rsidRPr="0088166A">
      <w:rPr>
        <w:sz w:val="16"/>
        <w:szCs w:val="16"/>
      </w:rPr>
      <w:fldChar w:fldCharType="begin"/>
    </w:r>
    <w:r w:rsidRPr="0088166A">
      <w:rPr>
        <w:sz w:val="16"/>
        <w:szCs w:val="16"/>
        <w:lang w:val="fr-FR"/>
      </w:rPr>
      <w:instrText xml:space="preserve"> FILENAME \p \* MERGEFORMAT </w:instrText>
    </w:r>
    <w:r w:rsidRPr="0088166A">
      <w:rPr>
        <w:sz w:val="16"/>
        <w:szCs w:val="16"/>
      </w:rPr>
      <w:fldChar w:fldCharType="separate"/>
    </w:r>
    <w:r w:rsidR="00871E20" w:rsidRPr="00871E20">
      <w:rPr>
        <w:caps/>
        <w:noProof/>
        <w:sz w:val="16"/>
        <w:szCs w:val="16"/>
        <w:lang w:val="fr-CH" w:bidi="ar-EG"/>
      </w:rPr>
      <w:t>P</w:t>
    </w:r>
    <w:r w:rsidR="00871E20" w:rsidRPr="00871E20">
      <w:rPr>
        <w:caps/>
        <w:noProof/>
        <w:sz w:val="16"/>
        <w:szCs w:val="16"/>
        <w:lang w:val="fr-CH"/>
      </w:rPr>
      <w:t>:\ARA\ITU-T\BUREAU\CIRC\100</w:t>
    </w:r>
    <w:r w:rsidR="00871E20" w:rsidRPr="00871E20">
      <w:rPr>
        <w:noProof/>
        <w:sz w:val="16"/>
        <w:szCs w:val="16"/>
        <w:lang w:val="fr-CH"/>
      </w:rPr>
      <w:t>\162A.docx</w:t>
    </w:r>
    <w:r w:rsidRPr="0088166A">
      <w:rPr>
        <w:noProof/>
        <w:sz w:val="16"/>
        <w:szCs w:val="16"/>
        <w:lang w:val="fr-CH"/>
      </w:rPr>
      <w:fldChar w:fldCharType="end"/>
    </w:r>
    <w:r w:rsidRPr="0088166A">
      <w:rPr>
        <w:caps/>
        <w:sz w:val="16"/>
        <w:szCs w:val="16"/>
        <w:lang w:val="fr-CH" w:bidi="ar-EG"/>
      </w:rPr>
      <w:t xml:space="preserve">   (</w:t>
    </w:r>
    <w:r w:rsidRPr="0088166A">
      <w:rPr>
        <w:caps/>
        <w:sz w:val="16"/>
        <w:szCs w:val="16"/>
        <w:lang w:val="fr-CH"/>
      </w:rPr>
      <w:t>301386</w:t>
    </w:r>
    <w:r w:rsidRPr="0088166A">
      <w:rPr>
        <w:caps/>
        <w:sz w:val="16"/>
        <w:szCs w:val="16"/>
        <w:lang w:val="fr-CH" w:bidi="ar-EG"/>
      </w:rPr>
      <w:t>)</w:t>
    </w:r>
    <w:r w:rsidRPr="0088166A">
      <w:rPr>
        <w:caps/>
        <w:sz w:val="16"/>
        <w:szCs w:val="16"/>
        <w:lang w:val="fr-CH" w:bidi="ar-EG"/>
      </w:rPr>
      <w:tab/>
    </w:r>
    <w:r w:rsidRPr="0088166A">
      <w:rPr>
        <w:caps/>
        <w:sz w:val="16"/>
        <w:szCs w:val="16"/>
      </w:rPr>
      <w:fldChar w:fldCharType="begin"/>
    </w:r>
    <w:r w:rsidRPr="0088166A">
      <w:rPr>
        <w:caps/>
        <w:sz w:val="16"/>
        <w:szCs w:val="16"/>
      </w:rPr>
      <w:instrText xml:space="preserve"> savedate \@ dd.MM.yy </w:instrText>
    </w:r>
    <w:r w:rsidRPr="0088166A">
      <w:rPr>
        <w:caps/>
        <w:sz w:val="16"/>
        <w:szCs w:val="16"/>
      </w:rPr>
      <w:fldChar w:fldCharType="separate"/>
    </w:r>
    <w:r w:rsidR="00871E20">
      <w:rPr>
        <w:caps/>
        <w:noProof/>
        <w:sz w:val="16"/>
        <w:szCs w:val="16"/>
      </w:rPr>
      <w:t>03.02.11</w:t>
    </w:r>
    <w:r w:rsidRPr="0088166A">
      <w:rPr>
        <w:caps/>
        <w:sz w:val="16"/>
        <w:szCs w:val="16"/>
      </w:rPr>
      <w:fldChar w:fldCharType="end"/>
    </w:r>
    <w:r w:rsidRPr="0088166A">
      <w:rPr>
        <w:caps/>
        <w:sz w:val="16"/>
        <w:szCs w:val="16"/>
        <w:lang w:val="fr-CH" w:bidi="ar-EG"/>
      </w:rPr>
      <w:tab/>
    </w:r>
    <w:r w:rsidRPr="0088166A">
      <w:rPr>
        <w:caps/>
        <w:sz w:val="16"/>
        <w:szCs w:val="16"/>
      </w:rPr>
      <w:fldChar w:fldCharType="begin"/>
    </w:r>
    <w:r w:rsidRPr="0088166A">
      <w:rPr>
        <w:caps/>
        <w:sz w:val="16"/>
        <w:szCs w:val="16"/>
      </w:rPr>
      <w:instrText xml:space="preserve"> printdate \@ dd.MM.yy </w:instrText>
    </w:r>
    <w:r w:rsidRPr="0088166A">
      <w:rPr>
        <w:caps/>
        <w:sz w:val="16"/>
        <w:szCs w:val="16"/>
      </w:rPr>
      <w:fldChar w:fldCharType="separate"/>
    </w:r>
    <w:r w:rsidR="00871E20">
      <w:rPr>
        <w:caps/>
        <w:noProof/>
        <w:sz w:val="16"/>
        <w:szCs w:val="16"/>
      </w:rPr>
      <w:t>03.02.11</w:t>
    </w:r>
    <w:r w:rsidRPr="0088166A">
      <w:rPr>
        <w:caps/>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D7" w:rsidRPr="00026D1B" w:rsidRDefault="00095FD7" w:rsidP="0061099E">
    <w:pPr>
      <w:pStyle w:val="Footer"/>
      <w:tabs>
        <w:tab w:val="clear" w:pos="4703"/>
        <w:tab w:val="clear" w:pos="9406"/>
        <w:tab w:val="center" w:pos="5670"/>
        <w:tab w:val="right" w:pos="9639"/>
      </w:tabs>
      <w:bidi w:val="0"/>
      <w:rPr>
        <w:vanish/>
        <w:sz w:val="16"/>
        <w:szCs w:val="16"/>
        <w:lang w:val="fr-FR" w:bidi="ar-EG"/>
      </w:rPr>
    </w:pPr>
    <w:r w:rsidRPr="00026D1B">
      <w:rPr>
        <w:vanish/>
        <w:sz w:val="16"/>
        <w:szCs w:val="16"/>
      </w:rPr>
      <w:fldChar w:fldCharType="begin"/>
    </w:r>
    <w:r w:rsidRPr="00026D1B">
      <w:rPr>
        <w:vanish/>
        <w:sz w:val="16"/>
        <w:szCs w:val="16"/>
        <w:lang w:val="fr-FR"/>
      </w:rPr>
      <w:instrText xml:space="preserve"> FILENAME \p \* MERGEFORMAT </w:instrText>
    </w:r>
    <w:r w:rsidRPr="00026D1B">
      <w:rPr>
        <w:vanish/>
        <w:sz w:val="16"/>
        <w:szCs w:val="16"/>
      </w:rPr>
      <w:fldChar w:fldCharType="separate"/>
    </w:r>
    <w:r w:rsidR="00871E20" w:rsidRPr="00871E20">
      <w:rPr>
        <w:noProof/>
        <w:vanish/>
        <w:sz w:val="16"/>
        <w:szCs w:val="16"/>
        <w:lang w:val="fr-CH" w:bidi="ar-EG"/>
      </w:rPr>
      <w:t>P</w:t>
    </w:r>
    <w:r w:rsidR="00871E20" w:rsidRPr="00871E20">
      <w:rPr>
        <w:noProof/>
        <w:vanish/>
        <w:sz w:val="16"/>
        <w:szCs w:val="16"/>
        <w:lang w:val="fr-CH"/>
      </w:rPr>
      <w:t>:\ARA\ITU-T\BUREAU\CIRC\100\162A.docx</w:t>
    </w:r>
    <w:r w:rsidRPr="00026D1B">
      <w:rPr>
        <w:noProof/>
        <w:vanish/>
        <w:sz w:val="16"/>
        <w:szCs w:val="16"/>
        <w:lang w:val="fr-CH"/>
      </w:rPr>
      <w:fldChar w:fldCharType="end"/>
    </w:r>
    <w:r w:rsidRPr="00026D1B">
      <w:rPr>
        <w:vanish/>
        <w:sz w:val="16"/>
        <w:szCs w:val="16"/>
        <w:lang w:val="fr-CH" w:bidi="ar-EG"/>
      </w:rPr>
      <w:t xml:space="preserve">   (</w:t>
    </w:r>
    <w:r w:rsidRPr="00026D1B">
      <w:rPr>
        <w:vanish/>
        <w:sz w:val="16"/>
        <w:szCs w:val="16"/>
        <w:lang w:val="fr-CH"/>
      </w:rPr>
      <w:t>301386</w:t>
    </w:r>
    <w:r w:rsidRPr="00026D1B">
      <w:rPr>
        <w:vanish/>
        <w:sz w:val="16"/>
        <w:szCs w:val="16"/>
        <w:lang w:val="fr-CH" w:bidi="ar-EG"/>
      </w:rPr>
      <w:t>)</w:t>
    </w:r>
    <w:r w:rsidRPr="00026D1B">
      <w:rPr>
        <w:vanish/>
        <w:sz w:val="16"/>
        <w:szCs w:val="16"/>
        <w:lang w:val="fr-CH" w:bidi="ar-EG"/>
      </w:rPr>
      <w:tab/>
    </w:r>
    <w:r w:rsidRPr="00026D1B">
      <w:rPr>
        <w:vanish/>
        <w:sz w:val="16"/>
        <w:szCs w:val="16"/>
      </w:rPr>
      <w:fldChar w:fldCharType="begin"/>
    </w:r>
    <w:r w:rsidRPr="00026D1B">
      <w:rPr>
        <w:vanish/>
        <w:sz w:val="16"/>
        <w:szCs w:val="16"/>
      </w:rPr>
      <w:instrText xml:space="preserve"> savedate \@ dd.MM.yy </w:instrText>
    </w:r>
    <w:r w:rsidRPr="00026D1B">
      <w:rPr>
        <w:vanish/>
        <w:sz w:val="16"/>
        <w:szCs w:val="16"/>
      </w:rPr>
      <w:fldChar w:fldCharType="separate"/>
    </w:r>
    <w:r w:rsidR="00871E20">
      <w:rPr>
        <w:noProof/>
        <w:vanish/>
        <w:sz w:val="16"/>
        <w:szCs w:val="16"/>
      </w:rPr>
      <w:t>03.02.11</w:t>
    </w:r>
    <w:r w:rsidRPr="00026D1B">
      <w:rPr>
        <w:vanish/>
        <w:sz w:val="16"/>
        <w:szCs w:val="16"/>
      </w:rPr>
      <w:fldChar w:fldCharType="end"/>
    </w:r>
    <w:r w:rsidRPr="00026D1B">
      <w:rPr>
        <w:vanish/>
        <w:sz w:val="16"/>
        <w:szCs w:val="16"/>
        <w:lang w:val="fr-CH" w:bidi="ar-EG"/>
      </w:rPr>
      <w:tab/>
    </w:r>
    <w:r w:rsidRPr="00026D1B">
      <w:rPr>
        <w:vanish/>
        <w:sz w:val="16"/>
        <w:szCs w:val="16"/>
      </w:rPr>
      <w:fldChar w:fldCharType="begin"/>
    </w:r>
    <w:r w:rsidRPr="00026D1B">
      <w:rPr>
        <w:vanish/>
        <w:sz w:val="16"/>
        <w:szCs w:val="16"/>
      </w:rPr>
      <w:instrText xml:space="preserve"> printdate \@ dd.MM.yy </w:instrText>
    </w:r>
    <w:r w:rsidRPr="00026D1B">
      <w:rPr>
        <w:vanish/>
        <w:sz w:val="16"/>
        <w:szCs w:val="16"/>
      </w:rPr>
      <w:fldChar w:fldCharType="separate"/>
    </w:r>
    <w:r w:rsidR="00871E20">
      <w:rPr>
        <w:noProof/>
        <w:vanish/>
        <w:sz w:val="16"/>
        <w:szCs w:val="16"/>
      </w:rPr>
      <w:t>03.02.11</w:t>
    </w:r>
    <w:r w:rsidRPr="00026D1B">
      <w:rPr>
        <w:vanish/>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1B" w:rsidRPr="00026D1B" w:rsidRDefault="00026D1B" w:rsidP="0061099E">
    <w:pPr>
      <w:pStyle w:val="Footer"/>
      <w:tabs>
        <w:tab w:val="clear" w:pos="4703"/>
        <w:tab w:val="clear" w:pos="9406"/>
        <w:tab w:val="center" w:pos="5670"/>
        <w:tab w:val="right" w:pos="9639"/>
      </w:tabs>
      <w:bidi w:val="0"/>
      <w:rPr>
        <w:vanish/>
        <w:sz w:val="16"/>
        <w:szCs w:val="16"/>
        <w:lang w:val="fr-FR" w:bidi="ar-EG"/>
      </w:rPr>
    </w:pPr>
    <w:r w:rsidRPr="00026D1B">
      <w:rPr>
        <w:vanish/>
        <w:sz w:val="16"/>
        <w:szCs w:val="16"/>
      </w:rPr>
      <w:fldChar w:fldCharType="begin"/>
    </w:r>
    <w:r w:rsidRPr="00026D1B">
      <w:rPr>
        <w:vanish/>
        <w:sz w:val="16"/>
        <w:szCs w:val="16"/>
        <w:lang w:val="fr-FR"/>
      </w:rPr>
      <w:instrText xml:space="preserve"> FILENAME \p \* MERGEFORMAT </w:instrText>
    </w:r>
    <w:r w:rsidRPr="00026D1B">
      <w:rPr>
        <w:vanish/>
        <w:sz w:val="16"/>
        <w:szCs w:val="16"/>
      </w:rPr>
      <w:fldChar w:fldCharType="separate"/>
    </w:r>
    <w:r w:rsidR="00871E20" w:rsidRPr="00871E20">
      <w:rPr>
        <w:noProof/>
        <w:vanish/>
        <w:sz w:val="16"/>
        <w:szCs w:val="16"/>
        <w:lang w:val="fr-CH" w:bidi="ar-EG"/>
      </w:rPr>
      <w:t>P</w:t>
    </w:r>
    <w:r w:rsidR="00871E20" w:rsidRPr="00871E20">
      <w:rPr>
        <w:noProof/>
        <w:vanish/>
        <w:sz w:val="16"/>
        <w:szCs w:val="16"/>
        <w:lang w:val="fr-CH"/>
      </w:rPr>
      <w:t>:\ARA\ITU-T\BUREAU\CIRC\100\162A.docx</w:t>
    </w:r>
    <w:r w:rsidRPr="00026D1B">
      <w:rPr>
        <w:noProof/>
        <w:vanish/>
        <w:sz w:val="16"/>
        <w:szCs w:val="16"/>
        <w:lang w:val="fr-CH"/>
      </w:rPr>
      <w:fldChar w:fldCharType="end"/>
    </w:r>
    <w:r w:rsidRPr="00026D1B">
      <w:rPr>
        <w:vanish/>
        <w:sz w:val="16"/>
        <w:szCs w:val="16"/>
        <w:lang w:val="fr-CH" w:bidi="ar-EG"/>
      </w:rPr>
      <w:t xml:space="preserve">   (</w:t>
    </w:r>
    <w:r w:rsidRPr="00026D1B">
      <w:rPr>
        <w:vanish/>
        <w:sz w:val="16"/>
        <w:szCs w:val="16"/>
        <w:lang w:val="fr-CH"/>
      </w:rPr>
      <w:t>301386</w:t>
    </w:r>
    <w:r w:rsidRPr="00026D1B">
      <w:rPr>
        <w:vanish/>
        <w:sz w:val="16"/>
        <w:szCs w:val="16"/>
        <w:lang w:val="fr-CH" w:bidi="ar-EG"/>
      </w:rPr>
      <w:t>)</w:t>
    </w:r>
    <w:r w:rsidRPr="00026D1B">
      <w:rPr>
        <w:vanish/>
        <w:sz w:val="16"/>
        <w:szCs w:val="16"/>
        <w:lang w:val="fr-CH" w:bidi="ar-EG"/>
      </w:rPr>
      <w:tab/>
    </w:r>
    <w:r w:rsidRPr="00026D1B">
      <w:rPr>
        <w:vanish/>
        <w:sz w:val="16"/>
        <w:szCs w:val="16"/>
      </w:rPr>
      <w:fldChar w:fldCharType="begin"/>
    </w:r>
    <w:r w:rsidRPr="00026D1B">
      <w:rPr>
        <w:vanish/>
        <w:sz w:val="16"/>
        <w:szCs w:val="16"/>
      </w:rPr>
      <w:instrText xml:space="preserve"> savedate \@ dd.MM.yy </w:instrText>
    </w:r>
    <w:r w:rsidRPr="00026D1B">
      <w:rPr>
        <w:vanish/>
        <w:sz w:val="16"/>
        <w:szCs w:val="16"/>
      </w:rPr>
      <w:fldChar w:fldCharType="separate"/>
    </w:r>
    <w:r w:rsidR="00871E20">
      <w:rPr>
        <w:noProof/>
        <w:vanish/>
        <w:sz w:val="16"/>
        <w:szCs w:val="16"/>
      </w:rPr>
      <w:t>03.02.11</w:t>
    </w:r>
    <w:r w:rsidRPr="00026D1B">
      <w:rPr>
        <w:vanish/>
        <w:sz w:val="16"/>
        <w:szCs w:val="16"/>
      </w:rPr>
      <w:fldChar w:fldCharType="end"/>
    </w:r>
    <w:r w:rsidRPr="00026D1B">
      <w:rPr>
        <w:vanish/>
        <w:sz w:val="16"/>
        <w:szCs w:val="16"/>
        <w:lang w:val="fr-CH" w:bidi="ar-EG"/>
      </w:rPr>
      <w:tab/>
    </w:r>
    <w:r w:rsidRPr="00026D1B">
      <w:rPr>
        <w:vanish/>
        <w:sz w:val="16"/>
        <w:szCs w:val="16"/>
      </w:rPr>
      <w:fldChar w:fldCharType="begin"/>
    </w:r>
    <w:r w:rsidRPr="00026D1B">
      <w:rPr>
        <w:vanish/>
        <w:sz w:val="16"/>
        <w:szCs w:val="16"/>
      </w:rPr>
      <w:instrText xml:space="preserve"> printdate \@ dd.MM.yy </w:instrText>
    </w:r>
    <w:r w:rsidRPr="00026D1B">
      <w:rPr>
        <w:vanish/>
        <w:sz w:val="16"/>
        <w:szCs w:val="16"/>
      </w:rPr>
      <w:fldChar w:fldCharType="separate"/>
    </w:r>
    <w:r w:rsidR="00871E20">
      <w:rPr>
        <w:noProof/>
        <w:vanish/>
        <w:sz w:val="16"/>
        <w:szCs w:val="16"/>
      </w:rPr>
      <w:t>03.02.11</w:t>
    </w:r>
    <w:r w:rsidRPr="00026D1B">
      <w:rPr>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D7" w:rsidRDefault="00095FD7" w:rsidP="006C04ED">
      <w:pPr>
        <w:bidi w:val="0"/>
      </w:pPr>
      <w:r>
        <w:separator/>
      </w:r>
    </w:p>
  </w:footnote>
  <w:footnote w:type="continuationSeparator" w:id="0">
    <w:p w:rsidR="00095FD7" w:rsidRDefault="00095FD7">
      <w:r>
        <w:continuationSeparator/>
      </w:r>
    </w:p>
  </w:footnote>
  <w:footnote w:id="1">
    <w:p w:rsidR="00095FD7" w:rsidRPr="006C670B" w:rsidRDefault="00095FD7" w:rsidP="006C04ED">
      <w:pPr>
        <w:pStyle w:val="FootnoteText"/>
        <w:jc w:val="right"/>
        <w:rPr>
          <w:rFonts w:ascii="Times New Roman" w:hAnsi="Times New Roman" w:cs="Times New Roman"/>
          <w:lang w:val="en-US"/>
        </w:rPr>
      </w:pPr>
      <w:r w:rsidRPr="006C670B">
        <w:rPr>
          <w:rStyle w:val="FootnoteReference"/>
          <w:rFonts w:ascii="Times New Roman" w:hAnsi="Times New Roman" w:cs="Times New Roman"/>
        </w:rPr>
        <w:footnoteRef/>
      </w:r>
      <w:r w:rsidRPr="006C670B">
        <w:rPr>
          <w:rFonts w:ascii="Times New Roman" w:hAnsi="Times New Roman" w:cs="Times New Roman"/>
        </w:rPr>
        <w:t xml:space="preserve"> </w:t>
      </w:r>
      <w:r w:rsidRPr="006C670B">
        <w:rPr>
          <w:rFonts w:ascii="Times New Roman" w:hAnsi="Times New Roman" w:cs="Times New Roman"/>
          <w:lang w:val="en-US"/>
        </w:rPr>
        <w:t>Including, but not limited to ICANN, the RIRs, the IETF, ISOC and W3C,</w:t>
      </w:r>
      <w:r w:rsidRPr="006C670B">
        <w:rPr>
          <w:rFonts w:ascii="Times New Roman" w:hAnsi="Times New Roman" w:cs="Times New Roman"/>
          <w:szCs w:val="24"/>
          <w:lang w:val="en-US" w:eastAsia="zh-CN"/>
        </w:rPr>
        <w:t xml:space="preserve"> </w:t>
      </w:r>
      <w:r w:rsidRPr="006C670B">
        <w:rPr>
          <w:rFonts w:ascii="Times New Roman" w:hAnsi="Times New Roman" w:cs="Times New Roman"/>
          <w:lang w:val="en-US"/>
        </w:rPr>
        <w:t>on the basis of reciprocity.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D7" w:rsidRPr="00C010FB" w:rsidRDefault="00095FD7" w:rsidP="00614CDA">
    <w:pPr>
      <w:pStyle w:val="Header"/>
      <w:bidi w:val="0"/>
      <w:spacing w:after="240"/>
      <w:jc w:val="center"/>
      <w:rPr>
        <w:rStyle w:val="PageNumber"/>
        <w:rFonts w:cs="Times New Roman"/>
        <w:sz w:val="20"/>
        <w:szCs w:val="20"/>
        <w:lang w:bidi="ar-EG"/>
      </w:rPr>
    </w:pPr>
    <w:r w:rsidRPr="00C010FB">
      <w:rPr>
        <w:rStyle w:val="PageNumber"/>
        <w:rFonts w:cs="Times New Roman"/>
        <w:sz w:val="20"/>
        <w:szCs w:val="20"/>
      </w:rPr>
      <w:t xml:space="preserve">- </w:t>
    </w:r>
    <w:r w:rsidRPr="00C010FB">
      <w:rPr>
        <w:rStyle w:val="PageNumber"/>
        <w:rFonts w:cs="Times New Roman"/>
        <w:sz w:val="20"/>
        <w:szCs w:val="20"/>
        <w:rtl/>
      </w:rPr>
      <w:fldChar w:fldCharType="begin"/>
    </w:r>
    <w:r w:rsidRPr="00C010FB">
      <w:rPr>
        <w:rStyle w:val="PageNumber"/>
        <w:rFonts w:cs="Times New Roman"/>
        <w:sz w:val="20"/>
        <w:szCs w:val="20"/>
      </w:rPr>
      <w:instrText xml:space="preserve">PAGE  </w:instrText>
    </w:r>
    <w:r w:rsidRPr="00C010FB">
      <w:rPr>
        <w:rStyle w:val="PageNumber"/>
        <w:rFonts w:cs="Times New Roman"/>
        <w:sz w:val="20"/>
        <w:szCs w:val="20"/>
        <w:rtl/>
      </w:rPr>
      <w:fldChar w:fldCharType="separate"/>
    </w:r>
    <w:r w:rsidR="00871E20">
      <w:rPr>
        <w:rStyle w:val="PageNumber"/>
        <w:rFonts w:cs="Times New Roman"/>
        <w:noProof/>
        <w:sz w:val="20"/>
        <w:szCs w:val="20"/>
      </w:rPr>
      <w:t>4</w:t>
    </w:r>
    <w:r w:rsidRPr="00C010FB">
      <w:rPr>
        <w:rStyle w:val="PageNumber"/>
        <w:rFonts w:cs="Times New Roman"/>
        <w:sz w:val="20"/>
        <w:szCs w:val="20"/>
        <w:rtl/>
      </w:rPr>
      <w:fldChar w:fldCharType="end"/>
    </w:r>
    <w:r w:rsidRPr="00C010FB">
      <w:rPr>
        <w:rStyle w:val="PageNumber"/>
        <w:rFonts w:cs="Times New Roman" w:hint="cs"/>
        <w:sz w:val="20"/>
        <w:szCs w:val="20"/>
        <w:rtl/>
        <w:lang w:bidi="ar-EG"/>
      </w:rPr>
      <w:t xml:space="preserve"> </w:t>
    </w:r>
    <w:r w:rsidRPr="00C010FB">
      <w:rPr>
        <w:rStyle w:val="PageNumber"/>
        <w:rFonts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D7" w:rsidRDefault="00095FD7" w:rsidP="00700CE6">
    <w:pPr>
      <w:pStyle w:val="Header"/>
      <w:spacing w:befor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D7" w:rsidRPr="00C010FB" w:rsidRDefault="00095FD7" w:rsidP="00614CDA">
    <w:pPr>
      <w:pStyle w:val="Header"/>
      <w:bidi w:val="0"/>
      <w:spacing w:after="240"/>
      <w:jc w:val="center"/>
      <w:rPr>
        <w:rStyle w:val="PageNumber"/>
        <w:rFonts w:cs="Times New Roman"/>
        <w:sz w:val="20"/>
        <w:szCs w:val="20"/>
        <w:lang w:bidi="ar-EG"/>
      </w:rPr>
    </w:pPr>
    <w:r w:rsidRPr="00C010FB">
      <w:rPr>
        <w:rStyle w:val="PageNumber"/>
        <w:rFonts w:cs="Times New Roman"/>
        <w:sz w:val="20"/>
        <w:szCs w:val="20"/>
      </w:rPr>
      <w:t xml:space="preserve">- </w:t>
    </w:r>
    <w:r w:rsidRPr="00C010FB">
      <w:rPr>
        <w:rStyle w:val="PageNumber"/>
        <w:rFonts w:cs="Times New Roman"/>
        <w:sz w:val="20"/>
        <w:szCs w:val="20"/>
        <w:rtl/>
      </w:rPr>
      <w:fldChar w:fldCharType="begin"/>
    </w:r>
    <w:r w:rsidRPr="00C010FB">
      <w:rPr>
        <w:rStyle w:val="PageNumber"/>
        <w:rFonts w:cs="Times New Roman"/>
        <w:sz w:val="20"/>
        <w:szCs w:val="20"/>
      </w:rPr>
      <w:instrText xml:space="preserve">PAGE  </w:instrText>
    </w:r>
    <w:r w:rsidRPr="00C010FB">
      <w:rPr>
        <w:rStyle w:val="PageNumber"/>
        <w:rFonts w:cs="Times New Roman"/>
        <w:sz w:val="20"/>
        <w:szCs w:val="20"/>
        <w:rtl/>
      </w:rPr>
      <w:fldChar w:fldCharType="separate"/>
    </w:r>
    <w:r w:rsidR="00871E20">
      <w:rPr>
        <w:rStyle w:val="PageNumber"/>
        <w:rFonts w:cs="Times New Roman"/>
        <w:noProof/>
        <w:sz w:val="20"/>
        <w:szCs w:val="20"/>
      </w:rPr>
      <w:t>6</w:t>
    </w:r>
    <w:r w:rsidRPr="00C010FB">
      <w:rPr>
        <w:rStyle w:val="PageNumber"/>
        <w:rFonts w:cs="Times New Roman"/>
        <w:sz w:val="20"/>
        <w:szCs w:val="20"/>
        <w:rtl/>
      </w:rPr>
      <w:fldChar w:fldCharType="end"/>
    </w:r>
    <w:r w:rsidRPr="00C010FB">
      <w:rPr>
        <w:rStyle w:val="PageNumber"/>
        <w:rFonts w:cs="Times New Roman" w:hint="cs"/>
        <w:sz w:val="20"/>
        <w:szCs w:val="20"/>
        <w:rtl/>
        <w:lang w:bidi="ar-EG"/>
      </w:rPr>
      <w:t xml:space="preserve"> </w:t>
    </w:r>
    <w:r w:rsidRPr="00C010FB">
      <w:rPr>
        <w:rStyle w:val="PageNumber"/>
        <w:rFonts w:cs="Times New Roman"/>
        <w:sz w:val="20"/>
        <w:szCs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D7" w:rsidRPr="00C010FB" w:rsidRDefault="00095FD7" w:rsidP="00614CDA">
    <w:pPr>
      <w:pStyle w:val="Header"/>
      <w:bidi w:val="0"/>
      <w:spacing w:after="240"/>
      <w:jc w:val="center"/>
      <w:rPr>
        <w:rStyle w:val="PageNumber"/>
        <w:rFonts w:cs="Times New Roman"/>
        <w:sz w:val="20"/>
        <w:szCs w:val="20"/>
        <w:lang w:bidi="ar-EG"/>
      </w:rPr>
    </w:pPr>
    <w:r w:rsidRPr="00C010FB">
      <w:rPr>
        <w:rStyle w:val="PageNumber"/>
        <w:rFonts w:cs="Times New Roman"/>
        <w:sz w:val="20"/>
        <w:szCs w:val="20"/>
      </w:rPr>
      <w:t xml:space="preserve">- </w:t>
    </w:r>
    <w:r w:rsidRPr="00C010FB">
      <w:rPr>
        <w:rStyle w:val="PageNumber"/>
        <w:rFonts w:cs="Times New Roman"/>
        <w:sz w:val="20"/>
        <w:szCs w:val="20"/>
        <w:rtl/>
      </w:rPr>
      <w:fldChar w:fldCharType="begin"/>
    </w:r>
    <w:r w:rsidRPr="00C010FB">
      <w:rPr>
        <w:rStyle w:val="PageNumber"/>
        <w:rFonts w:cs="Times New Roman"/>
        <w:sz w:val="20"/>
        <w:szCs w:val="20"/>
      </w:rPr>
      <w:instrText xml:space="preserve">PAGE  </w:instrText>
    </w:r>
    <w:r w:rsidRPr="00C010FB">
      <w:rPr>
        <w:rStyle w:val="PageNumber"/>
        <w:rFonts w:cs="Times New Roman"/>
        <w:sz w:val="20"/>
        <w:szCs w:val="20"/>
        <w:rtl/>
      </w:rPr>
      <w:fldChar w:fldCharType="separate"/>
    </w:r>
    <w:r w:rsidR="00871E20">
      <w:rPr>
        <w:rStyle w:val="PageNumber"/>
        <w:rFonts w:cs="Times New Roman"/>
        <w:noProof/>
        <w:sz w:val="20"/>
        <w:szCs w:val="20"/>
      </w:rPr>
      <w:t>5</w:t>
    </w:r>
    <w:r w:rsidRPr="00C010FB">
      <w:rPr>
        <w:rStyle w:val="PageNumber"/>
        <w:rFonts w:cs="Times New Roman"/>
        <w:sz w:val="20"/>
        <w:szCs w:val="20"/>
        <w:rtl/>
      </w:rPr>
      <w:fldChar w:fldCharType="end"/>
    </w:r>
    <w:r w:rsidRPr="00C010FB">
      <w:rPr>
        <w:rStyle w:val="PageNumber"/>
        <w:rFonts w:cs="Times New Roman" w:hint="cs"/>
        <w:sz w:val="20"/>
        <w:szCs w:val="20"/>
        <w:rtl/>
        <w:lang w:bidi="ar-EG"/>
      </w:rPr>
      <w:t xml:space="preserve"> </w:t>
    </w:r>
    <w:r w:rsidRPr="00C010FB">
      <w:rPr>
        <w:rStyle w:val="PageNumber"/>
        <w:rFonts w:cs="Times New Roman"/>
        <w:sz w:val="20"/>
        <w:szCs w:val="20"/>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D7" w:rsidRPr="00C010FB" w:rsidRDefault="00095FD7" w:rsidP="00614CDA">
    <w:pPr>
      <w:pStyle w:val="Header"/>
      <w:bidi w:val="0"/>
      <w:spacing w:after="240"/>
      <w:jc w:val="center"/>
      <w:rPr>
        <w:rStyle w:val="PageNumber"/>
        <w:rFonts w:cs="Times New Roman"/>
        <w:sz w:val="20"/>
        <w:szCs w:val="20"/>
        <w:lang w:bidi="ar-EG"/>
      </w:rPr>
    </w:pPr>
    <w:r w:rsidRPr="00C010FB">
      <w:rPr>
        <w:rStyle w:val="PageNumber"/>
        <w:rFonts w:cs="Times New Roman"/>
        <w:sz w:val="20"/>
        <w:szCs w:val="20"/>
      </w:rPr>
      <w:t xml:space="preserve">- </w:t>
    </w:r>
    <w:r w:rsidRPr="00C010FB">
      <w:rPr>
        <w:rStyle w:val="PageNumber"/>
        <w:rFonts w:cs="Times New Roman"/>
        <w:sz w:val="20"/>
        <w:szCs w:val="20"/>
        <w:rtl/>
      </w:rPr>
      <w:fldChar w:fldCharType="begin"/>
    </w:r>
    <w:r w:rsidRPr="00C010FB">
      <w:rPr>
        <w:rStyle w:val="PageNumber"/>
        <w:rFonts w:cs="Times New Roman"/>
        <w:sz w:val="20"/>
        <w:szCs w:val="20"/>
      </w:rPr>
      <w:instrText xml:space="preserve">PAGE  </w:instrText>
    </w:r>
    <w:r w:rsidRPr="00C010FB">
      <w:rPr>
        <w:rStyle w:val="PageNumber"/>
        <w:rFonts w:cs="Times New Roman"/>
        <w:sz w:val="20"/>
        <w:szCs w:val="20"/>
        <w:rtl/>
      </w:rPr>
      <w:fldChar w:fldCharType="separate"/>
    </w:r>
    <w:r w:rsidR="00871E20">
      <w:rPr>
        <w:rStyle w:val="PageNumber"/>
        <w:rFonts w:cs="Times New Roman"/>
        <w:noProof/>
        <w:sz w:val="20"/>
        <w:szCs w:val="20"/>
      </w:rPr>
      <w:t>7</w:t>
    </w:r>
    <w:r w:rsidRPr="00C010FB">
      <w:rPr>
        <w:rStyle w:val="PageNumber"/>
        <w:rFonts w:cs="Times New Roman"/>
        <w:sz w:val="20"/>
        <w:szCs w:val="20"/>
        <w:rtl/>
      </w:rPr>
      <w:fldChar w:fldCharType="end"/>
    </w:r>
    <w:r w:rsidRPr="00C010FB">
      <w:rPr>
        <w:rStyle w:val="PageNumber"/>
        <w:rFonts w:cs="Times New Roman" w:hint="cs"/>
        <w:sz w:val="20"/>
        <w:szCs w:val="20"/>
        <w:rtl/>
        <w:lang w:bidi="ar-EG"/>
      </w:rPr>
      <w:t xml:space="preserve"> </w:t>
    </w:r>
    <w:r w:rsidRPr="00C010FB">
      <w:rPr>
        <w:rStyle w:val="PageNumber"/>
        <w:rFonts w:cs="Times New Roman"/>
        <w:sz w:val="20"/>
        <w:szCs w:val="20"/>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D7" w:rsidRPr="00C010FB" w:rsidRDefault="00095FD7" w:rsidP="00614CDA">
    <w:pPr>
      <w:pStyle w:val="Header"/>
      <w:bidi w:val="0"/>
      <w:spacing w:after="240"/>
      <w:jc w:val="center"/>
      <w:rPr>
        <w:rStyle w:val="PageNumber"/>
        <w:rFonts w:cs="Times New Roman"/>
        <w:sz w:val="20"/>
        <w:szCs w:val="20"/>
        <w:rtl/>
        <w:lang w:bidi="ar-EG"/>
      </w:rPr>
    </w:pPr>
    <w:r w:rsidRPr="00C010FB">
      <w:rPr>
        <w:rStyle w:val="PageNumber"/>
        <w:rFonts w:cs="Times New Roman"/>
        <w:sz w:val="20"/>
        <w:szCs w:val="20"/>
      </w:rPr>
      <w:t xml:space="preserve">- </w:t>
    </w:r>
    <w:r w:rsidRPr="00C010FB">
      <w:rPr>
        <w:rStyle w:val="PageNumber"/>
        <w:rFonts w:cs="Times New Roman"/>
        <w:sz w:val="20"/>
        <w:szCs w:val="20"/>
        <w:rtl/>
      </w:rPr>
      <w:fldChar w:fldCharType="begin"/>
    </w:r>
    <w:r w:rsidRPr="00C010FB">
      <w:rPr>
        <w:rStyle w:val="PageNumber"/>
        <w:rFonts w:cs="Times New Roman"/>
        <w:sz w:val="20"/>
        <w:szCs w:val="20"/>
      </w:rPr>
      <w:instrText xml:space="preserve">PAGE  </w:instrText>
    </w:r>
    <w:r w:rsidRPr="00C010FB">
      <w:rPr>
        <w:rStyle w:val="PageNumber"/>
        <w:rFonts w:cs="Times New Roman"/>
        <w:sz w:val="20"/>
        <w:szCs w:val="20"/>
        <w:rtl/>
      </w:rPr>
      <w:fldChar w:fldCharType="separate"/>
    </w:r>
    <w:r w:rsidR="00871E20">
      <w:rPr>
        <w:rStyle w:val="PageNumber"/>
        <w:rFonts w:cs="Times New Roman"/>
        <w:noProof/>
        <w:sz w:val="20"/>
        <w:szCs w:val="20"/>
      </w:rPr>
      <w:t>9</w:t>
    </w:r>
    <w:r w:rsidRPr="00C010FB">
      <w:rPr>
        <w:rStyle w:val="PageNumber"/>
        <w:rFonts w:cs="Times New Roman"/>
        <w:sz w:val="20"/>
        <w:szCs w:val="20"/>
        <w:rtl/>
      </w:rPr>
      <w:fldChar w:fldCharType="end"/>
    </w:r>
    <w:r w:rsidRPr="00C010FB">
      <w:rPr>
        <w:rStyle w:val="PageNumber"/>
        <w:rFonts w:cs="Times New Roman" w:hint="cs"/>
        <w:sz w:val="20"/>
        <w:szCs w:val="20"/>
        <w:rtl/>
        <w:lang w:bidi="ar-EG"/>
      </w:rPr>
      <w:t xml:space="preserve"> </w:t>
    </w:r>
    <w:r w:rsidRPr="00C010FB">
      <w:rPr>
        <w:rStyle w:val="PageNumber"/>
        <w:rFonts w:cs="Times New Roman"/>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71A9"/>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8F43B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C3542F"/>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nsid w:val="2C43444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4B7268"/>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D746E7"/>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1"/>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ar-SA" w:vendorID="4" w:dllVersion="512" w:checkStyle="1"/>
  <w:activeWritingStyle w:appName="MSWord" w:lang="fr-FR" w:vendorID="9" w:dllVersion="512" w:checkStyle="1"/>
  <w:activeWritingStyle w:appName="MSWord" w:lang="ar-EG" w:vendorID="4"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C6"/>
    <w:rsid w:val="000016D6"/>
    <w:rsid w:val="00001D46"/>
    <w:rsid w:val="000130A4"/>
    <w:rsid w:val="000132B7"/>
    <w:rsid w:val="00014317"/>
    <w:rsid w:val="0001566E"/>
    <w:rsid w:val="00026D1B"/>
    <w:rsid w:val="000471E5"/>
    <w:rsid w:val="00051654"/>
    <w:rsid w:val="00052888"/>
    <w:rsid w:val="000624D3"/>
    <w:rsid w:val="00064EC5"/>
    <w:rsid w:val="00074F46"/>
    <w:rsid w:val="00083B6F"/>
    <w:rsid w:val="00087E4C"/>
    <w:rsid w:val="00095FD7"/>
    <w:rsid w:val="000A7621"/>
    <w:rsid w:val="000C083C"/>
    <w:rsid w:val="000C17A7"/>
    <w:rsid w:val="000F4F11"/>
    <w:rsid w:val="0010144A"/>
    <w:rsid w:val="001014A9"/>
    <w:rsid w:val="00115180"/>
    <w:rsid w:val="00121725"/>
    <w:rsid w:val="00127362"/>
    <w:rsid w:val="00127FFE"/>
    <w:rsid w:val="001314DC"/>
    <w:rsid w:val="00142689"/>
    <w:rsid w:val="00180899"/>
    <w:rsid w:val="00194679"/>
    <w:rsid w:val="0019658A"/>
    <w:rsid w:val="001A207B"/>
    <w:rsid w:val="001A4179"/>
    <w:rsid w:val="001A4910"/>
    <w:rsid w:val="001B2023"/>
    <w:rsid w:val="001D1DF8"/>
    <w:rsid w:val="001F6CD8"/>
    <w:rsid w:val="00201E2D"/>
    <w:rsid w:val="0020249A"/>
    <w:rsid w:val="00205E55"/>
    <w:rsid w:val="00224522"/>
    <w:rsid w:val="00232DAA"/>
    <w:rsid w:val="00235C8A"/>
    <w:rsid w:val="0027076A"/>
    <w:rsid w:val="0028019B"/>
    <w:rsid w:val="00280330"/>
    <w:rsid w:val="00296923"/>
    <w:rsid w:val="002E3D04"/>
    <w:rsid w:val="002E3F3A"/>
    <w:rsid w:val="00301350"/>
    <w:rsid w:val="00301990"/>
    <w:rsid w:val="0030565E"/>
    <w:rsid w:val="0031302B"/>
    <w:rsid w:val="0031798B"/>
    <w:rsid w:val="0033273E"/>
    <w:rsid w:val="003624D3"/>
    <w:rsid w:val="00364531"/>
    <w:rsid w:val="003674C7"/>
    <w:rsid w:val="00367B49"/>
    <w:rsid w:val="00386855"/>
    <w:rsid w:val="00393E7C"/>
    <w:rsid w:val="00393F74"/>
    <w:rsid w:val="003A6DDF"/>
    <w:rsid w:val="003B6495"/>
    <w:rsid w:val="003C0475"/>
    <w:rsid w:val="003C5F75"/>
    <w:rsid w:val="003D5213"/>
    <w:rsid w:val="003E01E7"/>
    <w:rsid w:val="003E19DD"/>
    <w:rsid w:val="003E3109"/>
    <w:rsid w:val="003F245F"/>
    <w:rsid w:val="004067A6"/>
    <w:rsid w:val="004139F8"/>
    <w:rsid w:val="004148C5"/>
    <w:rsid w:val="00420440"/>
    <w:rsid w:val="00422171"/>
    <w:rsid w:val="00422DC4"/>
    <w:rsid w:val="004408D3"/>
    <w:rsid w:val="00442036"/>
    <w:rsid w:val="004462DA"/>
    <w:rsid w:val="00455380"/>
    <w:rsid w:val="004579B5"/>
    <w:rsid w:val="004603FF"/>
    <w:rsid w:val="00466591"/>
    <w:rsid w:val="00467EF3"/>
    <w:rsid w:val="0047029B"/>
    <w:rsid w:val="00494BEF"/>
    <w:rsid w:val="00496580"/>
    <w:rsid w:val="004B7FAC"/>
    <w:rsid w:val="004C4B49"/>
    <w:rsid w:val="004E1059"/>
    <w:rsid w:val="004E1695"/>
    <w:rsid w:val="004E4BB7"/>
    <w:rsid w:val="004E6D00"/>
    <w:rsid w:val="004F4C3D"/>
    <w:rsid w:val="00501101"/>
    <w:rsid w:val="00504325"/>
    <w:rsid w:val="0054515F"/>
    <w:rsid w:val="00557250"/>
    <w:rsid w:val="00575402"/>
    <w:rsid w:val="00591E68"/>
    <w:rsid w:val="005B5A32"/>
    <w:rsid w:val="005D488B"/>
    <w:rsid w:val="005E007E"/>
    <w:rsid w:val="005E52B9"/>
    <w:rsid w:val="005F33FD"/>
    <w:rsid w:val="0061099E"/>
    <w:rsid w:val="00614CDA"/>
    <w:rsid w:val="0062269C"/>
    <w:rsid w:val="00637FB5"/>
    <w:rsid w:val="006430CC"/>
    <w:rsid w:val="006676E8"/>
    <w:rsid w:val="00671271"/>
    <w:rsid w:val="0067335F"/>
    <w:rsid w:val="00682B57"/>
    <w:rsid w:val="006B7C11"/>
    <w:rsid w:val="006C04ED"/>
    <w:rsid w:val="006C1583"/>
    <w:rsid w:val="006C670B"/>
    <w:rsid w:val="006D49AD"/>
    <w:rsid w:val="006E37A4"/>
    <w:rsid w:val="006F4A0D"/>
    <w:rsid w:val="00700CE6"/>
    <w:rsid w:val="00707B65"/>
    <w:rsid w:val="007149A7"/>
    <w:rsid w:val="0072466A"/>
    <w:rsid w:val="00737AC3"/>
    <w:rsid w:val="007417C3"/>
    <w:rsid w:val="00746048"/>
    <w:rsid w:val="00750F51"/>
    <w:rsid w:val="007546CE"/>
    <w:rsid w:val="007610D0"/>
    <w:rsid w:val="007824A1"/>
    <w:rsid w:val="007C0AFE"/>
    <w:rsid w:val="007C2508"/>
    <w:rsid w:val="007C4D39"/>
    <w:rsid w:val="007F67B0"/>
    <w:rsid w:val="007F7DFC"/>
    <w:rsid w:val="008165EA"/>
    <w:rsid w:val="008226F2"/>
    <w:rsid w:val="00825571"/>
    <w:rsid w:val="0082673E"/>
    <w:rsid w:val="00827910"/>
    <w:rsid w:val="008359EE"/>
    <w:rsid w:val="00835E6E"/>
    <w:rsid w:val="00855BD0"/>
    <w:rsid w:val="00856C54"/>
    <w:rsid w:val="00866CFB"/>
    <w:rsid w:val="00871E20"/>
    <w:rsid w:val="0088166A"/>
    <w:rsid w:val="00893680"/>
    <w:rsid w:val="008A46AD"/>
    <w:rsid w:val="008A56D5"/>
    <w:rsid w:val="008C34BF"/>
    <w:rsid w:val="008C3D03"/>
    <w:rsid w:val="008C4E7D"/>
    <w:rsid w:val="008C7412"/>
    <w:rsid w:val="008E3060"/>
    <w:rsid w:val="008E3D6C"/>
    <w:rsid w:val="008E7E1F"/>
    <w:rsid w:val="008F4578"/>
    <w:rsid w:val="00900A15"/>
    <w:rsid w:val="009015FD"/>
    <w:rsid w:val="00911629"/>
    <w:rsid w:val="00913394"/>
    <w:rsid w:val="00923114"/>
    <w:rsid w:val="0093679C"/>
    <w:rsid w:val="00965582"/>
    <w:rsid w:val="0096682F"/>
    <w:rsid w:val="00966D20"/>
    <w:rsid w:val="00972A3F"/>
    <w:rsid w:val="00973D3C"/>
    <w:rsid w:val="0097651D"/>
    <w:rsid w:val="00996B6F"/>
    <w:rsid w:val="009A1F01"/>
    <w:rsid w:val="009B0414"/>
    <w:rsid w:val="009F3AE6"/>
    <w:rsid w:val="009F4B09"/>
    <w:rsid w:val="00A01989"/>
    <w:rsid w:val="00A31114"/>
    <w:rsid w:val="00A462F9"/>
    <w:rsid w:val="00A655AC"/>
    <w:rsid w:val="00A76AE7"/>
    <w:rsid w:val="00A83A6D"/>
    <w:rsid w:val="00AA0C99"/>
    <w:rsid w:val="00AA10EE"/>
    <w:rsid w:val="00AB3594"/>
    <w:rsid w:val="00AB3BA2"/>
    <w:rsid w:val="00AB79E3"/>
    <w:rsid w:val="00AC6172"/>
    <w:rsid w:val="00AD22E0"/>
    <w:rsid w:val="00AE0420"/>
    <w:rsid w:val="00AF2191"/>
    <w:rsid w:val="00B0088E"/>
    <w:rsid w:val="00B053D8"/>
    <w:rsid w:val="00B06EFE"/>
    <w:rsid w:val="00B13062"/>
    <w:rsid w:val="00B232BD"/>
    <w:rsid w:val="00B42A03"/>
    <w:rsid w:val="00B57DC6"/>
    <w:rsid w:val="00B60870"/>
    <w:rsid w:val="00B7558A"/>
    <w:rsid w:val="00B756B6"/>
    <w:rsid w:val="00B805FD"/>
    <w:rsid w:val="00B8167E"/>
    <w:rsid w:val="00B85152"/>
    <w:rsid w:val="00BB6EEE"/>
    <w:rsid w:val="00BC0A6E"/>
    <w:rsid w:val="00BD4F5B"/>
    <w:rsid w:val="00BD7643"/>
    <w:rsid w:val="00C010FB"/>
    <w:rsid w:val="00C10873"/>
    <w:rsid w:val="00C15CF0"/>
    <w:rsid w:val="00C30B6C"/>
    <w:rsid w:val="00C42FC9"/>
    <w:rsid w:val="00C646B5"/>
    <w:rsid w:val="00C96833"/>
    <w:rsid w:val="00CA179A"/>
    <w:rsid w:val="00CB27B5"/>
    <w:rsid w:val="00CD00F2"/>
    <w:rsid w:val="00CE636D"/>
    <w:rsid w:val="00CE7E20"/>
    <w:rsid w:val="00CF5D66"/>
    <w:rsid w:val="00CF65E4"/>
    <w:rsid w:val="00D0533C"/>
    <w:rsid w:val="00D05A5F"/>
    <w:rsid w:val="00D07074"/>
    <w:rsid w:val="00D32B59"/>
    <w:rsid w:val="00D64114"/>
    <w:rsid w:val="00D807A7"/>
    <w:rsid w:val="00D82615"/>
    <w:rsid w:val="00D87242"/>
    <w:rsid w:val="00DA0A15"/>
    <w:rsid w:val="00DC327A"/>
    <w:rsid w:val="00DC7942"/>
    <w:rsid w:val="00DD34F4"/>
    <w:rsid w:val="00DD4BBF"/>
    <w:rsid w:val="00DE76C6"/>
    <w:rsid w:val="00DE7DCD"/>
    <w:rsid w:val="00E0003E"/>
    <w:rsid w:val="00E0286C"/>
    <w:rsid w:val="00E03E6C"/>
    <w:rsid w:val="00E05048"/>
    <w:rsid w:val="00E17845"/>
    <w:rsid w:val="00E23EC6"/>
    <w:rsid w:val="00E326C3"/>
    <w:rsid w:val="00E360EF"/>
    <w:rsid w:val="00E408DE"/>
    <w:rsid w:val="00E57EF4"/>
    <w:rsid w:val="00E659D2"/>
    <w:rsid w:val="00E81CE4"/>
    <w:rsid w:val="00E96B35"/>
    <w:rsid w:val="00EA6565"/>
    <w:rsid w:val="00ED6D61"/>
    <w:rsid w:val="00F0698D"/>
    <w:rsid w:val="00F10986"/>
    <w:rsid w:val="00F21356"/>
    <w:rsid w:val="00F25272"/>
    <w:rsid w:val="00F259D6"/>
    <w:rsid w:val="00F27EBE"/>
    <w:rsid w:val="00F318DD"/>
    <w:rsid w:val="00F3717B"/>
    <w:rsid w:val="00F40396"/>
    <w:rsid w:val="00F453DF"/>
    <w:rsid w:val="00F45A5B"/>
    <w:rsid w:val="00F51D12"/>
    <w:rsid w:val="00F542E2"/>
    <w:rsid w:val="00F60D7C"/>
    <w:rsid w:val="00F70BB8"/>
    <w:rsid w:val="00F729AA"/>
    <w:rsid w:val="00F97FE6"/>
    <w:rsid w:val="00FA5869"/>
    <w:rsid w:val="00FB686A"/>
    <w:rsid w:val="00FB6B6D"/>
    <w:rsid w:val="00FC593B"/>
    <w:rsid w:val="00FD0315"/>
    <w:rsid w:val="00FD6A0D"/>
    <w:rsid w:val="00FE510E"/>
    <w:rsid w:val="00FE6329"/>
    <w:rsid w:val="00FE772F"/>
    <w:rsid w:val="00FF65D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0EE"/>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EE"/>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AA10EE"/>
    <w:pPr>
      <w:tabs>
        <w:tab w:val="center" w:pos="4703"/>
        <w:tab w:val="right" w:pos="9406"/>
      </w:tabs>
    </w:pPr>
  </w:style>
  <w:style w:type="character" w:styleId="Hyperlink">
    <w:name w:val="Hyperlink"/>
    <w:basedOn w:val="DefaultParagraphFont"/>
    <w:rsid w:val="00AA10EE"/>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table" w:styleId="TableGrid">
    <w:name w:val="Table Grid"/>
    <w:basedOn w:val="TableNormal"/>
    <w:rsid w:val="00F10986"/>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tart">
    <w:name w:val="Letter_Start"/>
    <w:basedOn w:val="Normal"/>
    <w:rsid w:val="00F10986"/>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enumlev1">
    <w:name w:val="enumlev1"/>
    <w:basedOn w:val="Normal"/>
    <w:rsid w:val="00121725"/>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character" w:styleId="FollowedHyperlink">
    <w:name w:val="FollowedHyperlink"/>
    <w:basedOn w:val="DefaultParagraphFont"/>
    <w:rsid w:val="006B7C11"/>
    <w:rPr>
      <w:color w:val="800080"/>
      <w:u w:val="single"/>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194679"/>
    <w:rPr>
      <w:rFonts w:cs="Traditional Arabic"/>
      <w:sz w:val="22"/>
      <w:szCs w:val="30"/>
      <w:lang w:val="en-US" w:eastAsia="en-US"/>
    </w:rPr>
  </w:style>
  <w:style w:type="character" w:styleId="FootnoteReference">
    <w:name w:val="footnote reference"/>
    <w:aliases w:val="Appel note de bas de p,Footnote Reference/,Footnote symbol,Ref,de nota al pie"/>
    <w:basedOn w:val="DefaultParagraphFont"/>
    <w:qFormat/>
    <w:rsid w:val="00142689"/>
    <w:rPr>
      <w:rFonts w:ascii="Calibri" w:hAnsi="Calibri" w:cs="Calibri"/>
      <w:position w:val="0"/>
      <w:sz w:val="18"/>
      <w:szCs w:val="18"/>
      <w:vertAlign w:val="superscript"/>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142689"/>
    <w:pPr>
      <w:keepLines/>
      <w:tabs>
        <w:tab w:val="left" w:pos="256"/>
        <w:tab w:val="left" w:pos="567"/>
        <w:tab w:val="left" w:pos="1134"/>
        <w:tab w:val="left" w:pos="1701"/>
        <w:tab w:val="left" w:pos="2268"/>
        <w:tab w:val="left" w:pos="2835"/>
      </w:tabs>
      <w:overflowPunct w:val="0"/>
      <w:autoSpaceDE w:val="0"/>
      <w:autoSpaceDN w:val="0"/>
      <w:adjustRightInd w:val="0"/>
      <w:spacing w:before="60" w:line="180" w:lineRule="auto"/>
      <w:ind w:left="255" w:hanging="255"/>
      <w:textAlignment w:val="baseline"/>
    </w:pPr>
    <w:rPr>
      <w:rFonts w:ascii="Calibri" w:hAnsi="Calibri"/>
      <w:sz w:val="20"/>
      <w:szCs w:val="26"/>
      <w:lang w:val="en-GB" w:bidi="ar-EG"/>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142689"/>
    <w:rPr>
      <w:rFonts w:ascii="Calibri" w:hAnsi="Calibri" w:cs="Traditional Arabic"/>
      <w:szCs w:val="26"/>
      <w:lang w:val="en-GB" w:eastAsia="en-US" w:bidi="ar-EG"/>
    </w:rPr>
  </w:style>
  <w:style w:type="paragraph" w:customStyle="1" w:styleId="Normalaftertitle">
    <w:name w:val="Normal after title"/>
    <w:basedOn w:val="Normal"/>
    <w:next w:val="Normal"/>
    <w:link w:val="NormalaftertitleChar"/>
    <w:rsid w:val="00142689"/>
    <w:pPr>
      <w:tabs>
        <w:tab w:val="left" w:pos="567"/>
        <w:tab w:val="left" w:pos="1134"/>
        <w:tab w:val="left" w:pos="1701"/>
        <w:tab w:val="left" w:pos="2268"/>
        <w:tab w:val="left" w:pos="2835"/>
      </w:tabs>
      <w:overflowPunct w:val="0"/>
      <w:autoSpaceDE w:val="0"/>
      <w:autoSpaceDN w:val="0"/>
      <w:adjustRightInd w:val="0"/>
      <w:spacing w:before="360" w:after="120"/>
      <w:textAlignment w:val="baseline"/>
    </w:pPr>
    <w:rPr>
      <w:rFonts w:ascii="Calibri" w:hAnsi="Calibri"/>
      <w:sz w:val="24"/>
      <w:szCs w:val="32"/>
      <w:lang w:val="en-GB" w:bidi="ar-EG"/>
    </w:rPr>
  </w:style>
  <w:style w:type="character" w:customStyle="1" w:styleId="NormalaftertitleChar">
    <w:name w:val="Normal after title Char"/>
    <w:basedOn w:val="DefaultParagraphFont"/>
    <w:link w:val="Normalaftertitle"/>
    <w:rsid w:val="00142689"/>
    <w:rPr>
      <w:rFonts w:ascii="Calibri" w:hAnsi="Calibri" w:cs="Traditional Arabic"/>
      <w:sz w:val="24"/>
      <w:szCs w:val="32"/>
      <w:lang w:val="en-GB" w:eastAsia="en-US" w:bidi="ar-EG"/>
    </w:rPr>
  </w:style>
  <w:style w:type="paragraph" w:customStyle="1" w:styleId="Call">
    <w:name w:val="Call"/>
    <w:basedOn w:val="Normal"/>
    <w:next w:val="Normal"/>
    <w:link w:val="CallChar"/>
    <w:rsid w:val="00142689"/>
    <w:pPr>
      <w:keepNext/>
      <w:keepLines/>
      <w:tabs>
        <w:tab w:val="left" w:pos="567"/>
      </w:tabs>
      <w:overflowPunct w:val="0"/>
      <w:autoSpaceDE w:val="0"/>
      <w:autoSpaceDN w:val="0"/>
      <w:adjustRightInd w:val="0"/>
      <w:spacing w:before="160"/>
      <w:ind w:left="567"/>
      <w:textAlignment w:val="baseline"/>
    </w:pPr>
    <w:rPr>
      <w:rFonts w:ascii="Calibri" w:hAnsi="Calibri"/>
      <w:i/>
      <w:iCs/>
      <w:sz w:val="24"/>
      <w:szCs w:val="32"/>
      <w:lang w:val="en-GB" w:bidi="ar-EG"/>
    </w:rPr>
  </w:style>
  <w:style w:type="character" w:customStyle="1" w:styleId="CallChar">
    <w:name w:val="Call Char"/>
    <w:basedOn w:val="DefaultParagraphFont"/>
    <w:link w:val="Call"/>
    <w:locked/>
    <w:rsid w:val="00142689"/>
    <w:rPr>
      <w:rFonts w:ascii="Calibri" w:hAnsi="Calibri" w:cs="Traditional Arabic"/>
      <w:i/>
      <w:iCs/>
      <w:sz w:val="24"/>
      <w:szCs w:val="32"/>
      <w:lang w:val="en-GB" w:eastAsia="en-US" w:bidi="ar-EG"/>
    </w:rPr>
  </w:style>
  <w:style w:type="paragraph" w:customStyle="1" w:styleId="ResNo">
    <w:name w:val="Res_No"/>
    <w:basedOn w:val="Normal"/>
    <w:next w:val="Normal"/>
    <w:link w:val="ResNoChar"/>
    <w:rsid w:val="00142689"/>
    <w:pPr>
      <w:keepNext/>
      <w:tabs>
        <w:tab w:val="left" w:pos="567"/>
        <w:tab w:val="left" w:pos="1134"/>
        <w:tab w:val="left" w:pos="1701"/>
        <w:tab w:val="left" w:pos="2268"/>
        <w:tab w:val="left" w:pos="2835"/>
      </w:tabs>
      <w:overflowPunct w:val="0"/>
      <w:autoSpaceDE w:val="0"/>
      <w:autoSpaceDN w:val="0"/>
      <w:adjustRightInd w:val="0"/>
      <w:jc w:val="center"/>
      <w:textAlignment w:val="baseline"/>
    </w:pPr>
    <w:rPr>
      <w:rFonts w:ascii="Calibri" w:hAnsi="Calibri"/>
      <w:position w:val="2"/>
      <w:sz w:val="32"/>
      <w:szCs w:val="44"/>
      <w:lang w:bidi="ar-EG"/>
    </w:rPr>
  </w:style>
  <w:style w:type="character" w:customStyle="1" w:styleId="ResNoChar">
    <w:name w:val="Res_No Char"/>
    <w:basedOn w:val="DefaultParagraphFont"/>
    <w:link w:val="ResNo"/>
    <w:locked/>
    <w:rsid w:val="00142689"/>
    <w:rPr>
      <w:rFonts w:ascii="Calibri" w:hAnsi="Calibri" w:cs="Traditional Arabic"/>
      <w:position w:val="2"/>
      <w:sz w:val="32"/>
      <w:szCs w:val="44"/>
      <w:lang w:val="en-US" w:eastAsia="en-US" w:bidi="ar-EG"/>
    </w:rPr>
  </w:style>
  <w:style w:type="paragraph" w:customStyle="1" w:styleId="Restitle">
    <w:name w:val="Res_title"/>
    <w:basedOn w:val="Normal"/>
    <w:next w:val="Normal"/>
    <w:link w:val="RestitleChar"/>
    <w:rsid w:val="00142689"/>
    <w:pPr>
      <w:keepNext/>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Calibri" w:hAnsi="Calibri"/>
      <w:b/>
      <w:bCs/>
      <w:sz w:val="32"/>
      <w:szCs w:val="40"/>
    </w:rPr>
  </w:style>
  <w:style w:type="character" w:customStyle="1" w:styleId="RestitleChar">
    <w:name w:val="Res_title Char"/>
    <w:basedOn w:val="DefaultParagraphFont"/>
    <w:link w:val="Restitle"/>
    <w:rsid w:val="00142689"/>
    <w:rPr>
      <w:rFonts w:ascii="Calibri" w:hAnsi="Calibri" w:cs="Traditional Arabic"/>
      <w:b/>
      <w:bCs/>
      <w:sz w:val="32"/>
      <w:szCs w:val="40"/>
      <w:lang w:val="en-US" w:eastAsia="en-US"/>
    </w:rPr>
  </w:style>
  <w:style w:type="character" w:customStyle="1" w:styleId="href">
    <w:name w:val="href"/>
    <w:basedOn w:val="DefaultParagraphFont"/>
    <w:rsid w:val="00142689"/>
  </w:style>
  <w:style w:type="paragraph" w:customStyle="1" w:styleId="itu">
    <w:name w:val="itu"/>
    <w:basedOn w:val="Normal"/>
    <w:rsid w:val="00AB79E3"/>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0EE"/>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EE"/>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AA10EE"/>
    <w:pPr>
      <w:tabs>
        <w:tab w:val="center" w:pos="4703"/>
        <w:tab w:val="right" w:pos="9406"/>
      </w:tabs>
    </w:pPr>
  </w:style>
  <w:style w:type="character" w:styleId="Hyperlink">
    <w:name w:val="Hyperlink"/>
    <w:basedOn w:val="DefaultParagraphFont"/>
    <w:rsid w:val="00AA10EE"/>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table" w:styleId="TableGrid">
    <w:name w:val="Table Grid"/>
    <w:basedOn w:val="TableNormal"/>
    <w:rsid w:val="00F10986"/>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tart">
    <w:name w:val="Letter_Start"/>
    <w:basedOn w:val="Normal"/>
    <w:rsid w:val="00F10986"/>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enumlev1">
    <w:name w:val="enumlev1"/>
    <w:basedOn w:val="Normal"/>
    <w:rsid w:val="00121725"/>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character" w:styleId="FollowedHyperlink">
    <w:name w:val="FollowedHyperlink"/>
    <w:basedOn w:val="DefaultParagraphFont"/>
    <w:rsid w:val="006B7C11"/>
    <w:rPr>
      <w:color w:val="800080"/>
      <w:u w:val="single"/>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194679"/>
    <w:rPr>
      <w:rFonts w:cs="Traditional Arabic"/>
      <w:sz w:val="22"/>
      <w:szCs w:val="30"/>
      <w:lang w:val="en-US" w:eastAsia="en-US"/>
    </w:rPr>
  </w:style>
  <w:style w:type="character" w:styleId="FootnoteReference">
    <w:name w:val="footnote reference"/>
    <w:aliases w:val="Appel note de bas de p,Footnote Reference/,Footnote symbol,Ref,de nota al pie"/>
    <w:basedOn w:val="DefaultParagraphFont"/>
    <w:qFormat/>
    <w:rsid w:val="00142689"/>
    <w:rPr>
      <w:rFonts w:ascii="Calibri" w:hAnsi="Calibri" w:cs="Calibri"/>
      <w:position w:val="0"/>
      <w:sz w:val="18"/>
      <w:szCs w:val="18"/>
      <w:vertAlign w:val="superscript"/>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142689"/>
    <w:pPr>
      <w:keepLines/>
      <w:tabs>
        <w:tab w:val="left" w:pos="256"/>
        <w:tab w:val="left" w:pos="567"/>
        <w:tab w:val="left" w:pos="1134"/>
        <w:tab w:val="left" w:pos="1701"/>
        <w:tab w:val="left" w:pos="2268"/>
        <w:tab w:val="left" w:pos="2835"/>
      </w:tabs>
      <w:overflowPunct w:val="0"/>
      <w:autoSpaceDE w:val="0"/>
      <w:autoSpaceDN w:val="0"/>
      <w:adjustRightInd w:val="0"/>
      <w:spacing w:before="60" w:line="180" w:lineRule="auto"/>
      <w:ind w:left="255" w:hanging="255"/>
      <w:textAlignment w:val="baseline"/>
    </w:pPr>
    <w:rPr>
      <w:rFonts w:ascii="Calibri" w:hAnsi="Calibri"/>
      <w:sz w:val="20"/>
      <w:szCs w:val="26"/>
      <w:lang w:val="en-GB" w:bidi="ar-EG"/>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142689"/>
    <w:rPr>
      <w:rFonts w:ascii="Calibri" w:hAnsi="Calibri" w:cs="Traditional Arabic"/>
      <w:szCs w:val="26"/>
      <w:lang w:val="en-GB" w:eastAsia="en-US" w:bidi="ar-EG"/>
    </w:rPr>
  </w:style>
  <w:style w:type="paragraph" w:customStyle="1" w:styleId="Normalaftertitle">
    <w:name w:val="Normal after title"/>
    <w:basedOn w:val="Normal"/>
    <w:next w:val="Normal"/>
    <w:link w:val="NormalaftertitleChar"/>
    <w:rsid w:val="00142689"/>
    <w:pPr>
      <w:tabs>
        <w:tab w:val="left" w:pos="567"/>
        <w:tab w:val="left" w:pos="1134"/>
        <w:tab w:val="left" w:pos="1701"/>
        <w:tab w:val="left" w:pos="2268"/>
        <w:tab w:val="left" w:pos="2835"/>
      </w:tabs>
      <w:overflowPunct w:val="0"/>
      <w:autoSpaceDE w:val="0"/>
      <w:autoSpaceDN w:val="0"/>
      <w:adjustRightInd w:val="0"/>
      <w:spacing w:before="360" w:after="120"/>
      <w:textAlignment w:val="baseline"/>
    </w:pPr>
    <w:rPr>
      <w:rFonts w:ascii="Calibri" w:hAnsi="Calibri"/>
      <w:sz w:val="24"/>
      <w:szCs w:val="32"/>
      <w:lang w:val="en-GB" w:bidi="ar-EG"/>
    </w:rPr>
  </w:style>
  <w:style w:type="character" w:customStyle="1" w:styleId="NormalaftertitleChar">
    <w:name w:val="Normal after title Char"/>
    <w:basedOn w:val="DefaultParagraphFont"/>
    <w:link w:val="Normalaftertitle"/>
    <w:rsid w:val="00142689"/>
    <w:rPr>
      <w:rFonts w:ascii="Calibri" w:hAnsi="Calibri" w:cs="Traditional Arabic"/>
      <w:sz w:val="24"/>
      <w:szCs w:val="32"/>
      <w:lang w:val="en-GB" w:eastAsia="en-US" w:bidi="ar-EG"/>
    </w:rPr>
  </w:style>
  <w:style w:type="paragraph" w:customStyle="1" w:styleId="Call">
    <w:name w:val="Call"/>
    <w:basedOn w:val="Normal"/>
    <w:next w:val="Normal"/>
    <w:link w:val="CallChar"/>
    <w:rsid w:val="00142689"/>
    <w:pPr>
      <w:keepNext/>
      <w:keepLines/>
      <w:tabs>
        <w:tab w:val="left" w:pos="567"/>
      </w:tabs>
      <w:overflowPunct w:val="0"/>
      <w:autoSpaceDE w:val="0"/>
      <w:autoSpaceDN w:val="0"/>
      <w:adjustRightInd w:val="0"/>
      <w:spacing w:before="160"/>
      <w:ind w:left="567"/>
      <w:textAlignment w:val="baseline"/>
    </w:pPr>
    <w:rPr>
      <w:rFonts w:ascii="Calibri" w:hAnsi="Calibri"/>
      <w:i/>
      <w:iCs/>
      <w:sz w:val="24"/>
      <w:szCs w:val="32"/>
      <w:lang w:val="en-GB" w:bidi="ar-EG"/>
    </w:rPr>
  </w:style>
  <w:style w:type="character" w:customStyle="1" w:styleId="CallChar">
    <w:name w:val="Call Char"/>
    <w:basedOn w:val="DefaultParagraphFont"/>
    <w:link w:val="Call"/>
    <w:locked/>
    <w:rsid w:val="00142689"/>
    <w:rPr>
      <w:rFonts w:ascii="Calibri" w:hAnsi="Calibri" w:cs="Traditional Arabic"/>
      <w:i/>
      <w:iCs/>
      <w:sz w:val="24"/>
      <w:szCs w:val="32"/>
      <w:lang w:val="en-GB" w:eastAsia="en-US" w:bidi="ar-EG"/>
    </w:rPr>
  </w:style>
  <w:style w:type="paragraph" w:customStyle="1" w:styleId="ResNo">
    <w:name w:val="Res_No"/>
    <w:basedOn w:val="Normal"/>
    <w:next w:val="Normal"/>
    <w:link w:val="ResNoChar"/>
    <w:rsid w:val="00142689"/>
    <w:pPr>
      <w:keepNext/>
      <w:tabs>
        <w:tab w:val="left" w:pos="567"/>
        <w:tab w:val="left" w:pos="1134"/>
        <w:tab w:val="left" w:pos="1701"/>
        <w:tab w:val="left" w:pos="2268"/>
        <w:tab w:val="left" w:pos="2835"/>
      </w:tabs>
      <w:overflowPunct w:val="0"/>
      <w:autoSpaceDE w:val="0"/>
      <w:autoSpaceDN w:val="0"/>
      <w:adjustRightInd w:val="0"/>
      <w:jc w:val="center"/>
      <w:textAlignment w:val="baseline"/>
    </w:pPr>
    <w:rPr>
      <w:rFonts w:ascii="Calibri" w:hAnsi="Calibri"/>
      <w:position w:val="2"/>
      <w:sz w:val="32"/>
      <w:szCs w:val="44"/>
      <w:lang w:bidi="ar-EG"/>
    </w:rPr>
  </w:style>
  <w:style w:type="character" w:customStyle="1" w:styleId="ResNoChar">
    <w:name w:val="Res_No Char"/>
    <w:basedOn w:val="DefaultParagraphFont"/>
    <w:link w:val="ResNo"/>
    <w:locked/>
    <w:rsid w:val="00142689"/>
    <w:rPr>
      <w:rFonts w:ascii="Calibri" w:hAnsi="Calibri" w:cs="Traditional Arabic"/>
      <w:position w:val="2"/>
      <w:sz w:val="32"/>
      <w:szCs w:val="44"/>
      <w:lang w:val="en-US" w:eastAsia="en-US" w:bidi="ar-EG"/>
    </w:rPr>
  </w:style>
  <w:style w:type="paragraph" w:customStyle="1" w:styleId="Restitle">
    <w:name w:val="Res_title"/>
    <w:basedOn w:val="Normal"/>
    <w:next w:val="Normal"/>
    <w:link w:val="RestitleChar"/>
    <w:rsid w:val="00142689"/>
    <w:pPr>
      <w:keepNext/>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Calibri" w:hAnsi="Calibri"/>
      <w:b/>
      <w:bCs/>
      <w:sz w:val="32"/>
      <w:szCs w:val="40"/>
    </w:rPr>
  </w:style>
  <w:style w:type="character" w:customStyle="1" w:styleId="RestitleChar">
    <w:name w:val="Res_title Char"/>
    <w:basedOn w:val="DefaultParagraphFont"/>
    <w:link w:val="Restitle"/>
    <w:rsid w:val="00142689"/>
    <w:rPr>
      <w:rFonts w:ascii="Calibri" w:hAnsi="Calibri" w:cs="Traditional Arabic"/>
      <w:b/>
      <w:bCs/>
      <w:sz w:val="32"/>
      <w:szCs w:val="40"/>
      <w:lang w:val="en-US" w:eastAsia="en-US"/>
    </w:rPr>
  </w:style>
  <w:style w:type="character" w:customStyle="1" w:styleId="href">
    <w:name w:val="href"/>
    <w:basedOn w:val="DefaultParagraphFont"/>
    <w:rsid w:val="00142689"/>
  </w:style>
  <w:style w:type="paragraph" w:customStyle="1" w:styleId="itu">
    <w:name w:val="itu"/>
    <w:basedOn w:val="Normal"/>
    <w:rsid w:val="00AB79E3"/>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v6info@itu.int" TargetMode="External"/><Relationship Id="rId18" Type="http://schemas.openxmlformats.org/officeDocument/2006/relationships/hyperlink" Target="mailto:bdtfellowships@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T/othergroups/ipv6" TargetMode="External"/><Relationship Id="rId17" Type="http://schemas.openxmlformats.org/officeDocument/2006/relationships/hyperlink" Target="http://www.itu.int/travel/" TargetMode="External"/><Relationship Id="rId25" Type="http://schemas.openxmlformats.org/officeDocument/2006/relationships/header" Target="header4.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uheil.Marine@itu.int" TargetMode="Externa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itu.int/ITU-T/othergroups/ipv6"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mailto:Xiaoya.yang@itu.int" TargetMode="External"/><Relationship Id="rId19" Type="http://schemas.openxmlformats.org/officeDocument/2006/relationships/hyperlink" Target="mailto:tsbreg@itu.int"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image" Target="media/image3.pn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074C-7786-4B87-9E90-31048142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PA_CIRC2</Template>
  <TotalTime>15</TotalTime>
  <Pages>9</Pages>
  <Words>2040</Words>
  <Characters>13906</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15915</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6029323</vt:i4>
      </vt:variant>
      <vt:variant>
        <vt:i4>15</vt:i4>
      </vt:variant>
      <vt:variant>
        <vt:i4>0</vt:i4>
      </vt:variant>
      <vt:variant>
        <vt:i4>5</vt:i4>
      </vt:variant>
      <vt:variant>
        <vt:lpwstr>http://www.itu.int/ITU-T/othergroups/ipv6</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393336</vt:i4>
      </vt:variant>
      <vt:variant>
        <vt:i4>9</vt:i4>
      </vt:variant>
      <vt:variant>
        <vt:i4>0</vt:i4>
      </vt:variant>
      <vt:variant>
        <vt:i4>5</vt:i4>
      </vt:variant>
      <vt:variant>
        <vt:lpwstr>mailto:ipv6info@itu.int</vt:lpwstr>
      </vt:variant>
      <vt:variant>
        <vt:lpwstr/>
      </vt:variant>
      <vt:variant>
        <vt:i4>6029323</vt:i4>
      </vt:variant>
      <vt:variant>
        <vt:i4>6</vt:i4>
      </vt:variant>
      <vt:variant>
        <vt:i4>0</vt:i4>
      </vt:variant>
      <vt:variant>
        <vt:i4>5</vt:i4>
      </vt:variant>
      <vt:variant>
        <vt:lpwstr>http://www.itu.int/ITU-T/othergroups/ipv6</vt:lpwstr>
      </vt:variant>
      <vt:variant>
        <vt:lpwstr/>
      </vt:variant>
      <vt:variant>
        <vt:i4>6815762</vt:i4>
      </vt:variant>
      <vt:variant>
        <vt:i4>3</vt:i4>
      </vt:variant>
      <vt:variant>
        <vt:i4>0</vt:i4>
      </vt:variant>
      <vt:variant>
        <vt:i4>5</vt:i4>
      </vt:variant>
      <vt:variant>
        <vt:lpwstr>mailto:Souheil.Marine@itu.int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Awad, Samy</cp:lastModifiedBy>
  <cp:revision>6</cp:revision>
  <cp:lastPrinted>2011-02-03T17:05:00Z</cp:lastPrinted>
  <dcterms:created xsi:type="dcterms:W3CDTF">2011-02-03T15:09:00Z</dcterms:created>
  <dcterms:modified xsi:type="dcterms:W3CDTF">2011-02-03T17:05:00Z</dcterms:modified>
</cp:coreProperties>
</file>