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EF0B55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EF0B55" w:rsidP="00EF0B5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3065" cy="69850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EF0B5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EF0B5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EF0B5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EF0B5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9A2850">
        <w:rPr>
          <w:lang w:eastAsia="zh-CN"/>
        </w:rPr>
        <w:t>2010</w:t>
      </w:r>
      <w:r w:rsidR="009A2850">
        <w:rPr>
          <w:rFonts w:hint="eastAsia"/>
          <w:lang w:eastAsia="zh-CN"/>
        </w:rPr>
        <w:t>年</w:t>
      </w:r>
      <w:r w:rsidR="009A2850">
        <w:rPr>
          <w:rFonts w:hint="eastAsia"/>
          <w:lang w:eastAsia="zh-CN"/>
        </w:rPr>
        <w:t>12</w:t>
      </w:r>
      <w:r w:rsidR="009A2850">
        <w:rPr>
          <w:rFonts w:hint="eastAsia"/>
          <w:lang w:eastAsia="zh-CN"/>
        </w:rPr>
        <w:t>月</w:t>
      </w:r>
      <w:r w:rsidR="009A2850">
        <w:rPr>
          <w:rFonts w:hint="eastAsia"/>
          <w:lang w:eastAsia="zh-CN"/>
        </w:rPr>
        <w:t>13</w:t>
      </w:r>
      <w:r w:rsidR="009A2850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EF0B55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EF0B55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EF0B55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EF0B55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9A2850">
              <w:rPr>
                <w:b/>
                <w:lang w:eastAsia="zh-CN"/>
              </w:rPr>
              <w:t>154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EF0B55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9A2850">
              <w:rPr>
                <w:lang w:eastAsia="zh-CN"/>
              </w:rPr>
              <w:t>5</w:t>
            </w:r>
            <w:r>
              <w:rPr>
                <w:lang w:eastAsia="zh-CN"/>
              </w:rPr>
              <w:t>/</w:t>
            </w:r>
            <w:r w:rsidR="009A2850">
              <w:rPr>
                <w:lang w:eastAsia="zh-CN"/>
              </w:rPr>
              <w:t>JKK</w:t>
            </w:r>
          </w:p>
        </w:tc>
        <w:tc>
          <w:tcPr>
            <w:tcW w:w="4436" w:type="dxa"/>
          </w:tcPr>
          <w:p w:rsidR="000520CE" w:rsidRDefault="000520CE" w:rsidP="00EF0B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  <w:r w:rsidR="00742159">
              <w:rPr>
                <w:rFonts w:hint="eastAsia"/>
                <w:lang w:eastAsia="zh-CN"/>
              </w:rPr>
              <w:t>；</w:t>
            </w:r>
          </w:p>
          <w:p w:rsidR="000520CE" w:rsidRDefault="000520CE" w:rsidP="00EF0B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  <w:p w:rsidR="000520CE" w:rsidRDefault="000520CE" w:rsidP="00EF0B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EF0B55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EF0B55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EF0B55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 w:rsidR="00736EA5">
              <w:rPr>
                <w:sz w:val="22"/>
                <w:szCs w:val="22"/>
                <w:lang w:eastAsia="zh-CN"/>
              </w:rPr>
              <w:br/>
            </w:r>
            <w:r w:rsidRPr="00234A9B">
              <w:rPr>
                <w:rFonts w:hint="eastAsia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317" w:type="dxa"/>
          </w:tcPr>
          <w:p w:rsidR="00742159" w:rsidRDefault="00742159" w:rsidP="00EF0B55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 w:rsidR="009A2850">
              <w:rPr>
                <w:lang w:eastAsia="zh-CN"/>
              </w:rPr>
              <w:t xml:space="preserve"> 5780</w:t>
            </w:r>
          </w:p>
          <w:p w:rsidR="00742159" w:rsidRDefault="00742159" w:rsidP="00EF0B55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4519A3" w:rsidP="00EF0B55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Pr="005426D7">
                <w:rPr>
                  <w:rStyle w:val="Hyperlink"/>
                  <w:lang w:eastAsia="zh-CN"/>
                </w:rPr>
                <w:t>tsb</w:t>
              </w:r>
              <w:r w:rsidRPr="005426D7">
                <w:rPr>
                  <w:rStyle w:val="Hyperlink"/>
                  <w:lang w:eastAsia="zh-CN"/>
                </w:rPr>
                <w:t>s</w:t>
              </w:r>
              <w:r w:rsidRPr="005426D7">
                <w:rPr>
                  <w:rStyle w:val="Hyperlink"/>
                  <w:lang w:eastAsia="zh-CN"/>
                </w:rPr>
                <w:t>g5@itu.int</w:t>
              </w:r>
            </w:hyperlink>
            <w:r>
              <w:rPr>
                <w:lang w:eastAsia="zh-CN"/>
              </w:rPr>
              <w:t xml:space="preserve"> </w:t>
            </w:r>
          </w:p>
        </w:tc>
        <w:tc>
          <w:tcPr>
            <w:tcW w:w="4436" w:type="dxa"/>
          </w:tcPr>
          <w:p w:rsidR="000520CE" w:rsidRDefault="000520CE" w:rsidP="00EF0B55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EF0B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0520CE" w:rsidRDefault="000520CE" w:rsidP="00EF0B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9A2850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EF0B5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EF0B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EF0B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0520CE" w:rsidRDefault="000520CE" w:rsidP="00EF0B55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EF0B55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0520CE" w:rsidP="00EF0B55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9A2850">
              <w:rPr>
                <w:rFonts w:hint="eastAsia"/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研究组</w:t>
            </w:r>
            <w:r w:rsidR="00742159">
              <w:rPr>
                <w:rFonts w:hint="eastAsia"/>
                <w:b/>
                <w:lang w:eastAsia="zh-CN"/>
              </w:rPr>
              <w:t>于</w:t>
            </w:r>
            <w:r w:rsidR="009A2850">
              <w:rPr>
                <w:rFonts w:hint="eastAsia"/>
                <w:b/>
                <w:lang w:eastAsia="zh-CN"/>
              </w:rPr>
              <w:t xml:space="preserve">2010 </w:t>
            </w:r>
            <w:r>
              <w:rPr>
                <w:rFonts w:hint="eastAsia"/>
                <w:b/>
                <w:lang w:eastAsia="zh-CN"/>
              </w:rPr>
              <w:t>年</w:t>
            </w:r>
            <w:r w:rsidR="009A2850">
              <w:rPr>
                <w:rFonts w:hint="eastAsia"/>
                <w:b/>
                <w:lang w:eastAsia="zh-CN"/>
              </w:rPr>
              <w:t>12</w:t>
            </w:r>
            <w:r>
              <w:rPr>
                <w:rFonts w:hint="eastAsia"/>
                <w:b/>
                <w:lang w:eastAsia="zh-CN"/>
              </w:rPr>
              <w:t>月</w:t>
            </w:r>
            <w:r w:rsidR="009A2850"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日</w:t>
            </w:r>
            <w:r w:rsidR="00742159">
              <w:rPr>
                <w:rFonts w:hint="eastAsia"/>
                <w:b/>
                <w:lang w:eastAsia="zh-CN"/>
              </w:rPr>
              <w:t>召开的</w:t>
            </w:r>
            <w:r>
              <w:rPr>
                <w:rFonts w:hint="eastAsia"/>
                <w:b/>
                <w:lang w:eastAsia="zh-CN"/>
              </w:rPr>
              <w:t>会议</w:t>
            </w:r>
            <w:r w:rsidR="00742159">
              <w:rPr>
                <w:rFonts w:hint="eastAsia"/>
                <w:b/>
                <w:lang w:eastAsia="zh-CN"/>
              </w:rPr>
              <w:t>上</w:t>
            </w:r>
            <w:r w:rsidR="0005363C">
              <w:rPr>
                <w:b/>
                <w:lang w:eastAsia="zh-CN"/>
              </w:rPr>
              <w:br/>
            </w:r>
            <w:r w:rsidR="00742159">
              <w:rPr>
                <w:rFonts w:hint="eastAsia"/>
                <w:b/>
                <w:lang w:eastAsia="zh-CN"/>
              </w:rPr>
              <w:t>同意</w:t>
            </w:r>
            <w:r>
              <w:rPr>
                <w:rFonts w:hint="eastAsia"/>
                <w:b/>
                <w:lang w:eastAsia="zh-CN"/>
              </w:rPr>
              <w:t>关于删除</w:t>
            </w:r>
            <w:r w:rsidR="0040509B">
              <w:rPr>
                <w:rFonts w:hint="eastAsia"/>
                <w:b/>
                <w:lang w:eastAsia="zh-CN"/>
              </w:rPr>
              <w:t>ITU-T</w:t>
            </w:r>
            <w:r w:rsidR="009A2850">
              <w:rPr>
                <w:rFonts w:hint="eastAsia"/>
                <w:b/>
                <w:lang w:eastAsia="zh-CN"/>
              </w:rPr>
              <w:t xml:space="preserve"> K.30 </w:t>
            </w:r>
            <w:r>
              <w:rPr>
                <w:rFonts w:hint="eastAsia"/>
                <w:b/>
                <w:lang w:eastAsia="zh-CN"/>
              </w:rPr>
              <w:t>建议书的建议</w:t>
            </w:r>
          </w:p>
        </w:tc>
      </w:tr>
    </w:tbl>
    <w:p w:rsidR="000520CE" w:rsidRDefault="000520CE" w:rsidP="00EF0B55">
      <w:pPr>
        <w:rPr>
          <w:lang w:eastAsia="zh-CN"/>
        </w:rPr>
      </w:pPr>
    </w:p>
    <w:p w:rsidR="000520CE" w:rsidRDefault="000520CE" w:rsidP="00EF0B55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0520CE" w:rsidRDefault="000520CE" w:rsidP="00EF0B55">
      <w:pPr>
        <w:spacing w:before="24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</w:t>
      </w:r>
      <w:r w:rsidR="00742159">
        <w:rPr>
          <w:rFonts w:hint="eastAsia"/>
          <w:lang w:eastAsia="zh-CN"/>
        </w:rPr>
        <w:t>有关</w:t>
      </w:r>
      <w:r w:rsidR="009627A2">
        <w:rPr>
          <w:rFonts w:hint="eastAsia"/>
          <w:lang w:eastAsia="zh-CN"/>
        </w:rPr>
        <w:t>环境与气候变化</w:t>
      </w:r>
      <w:r w:rsidR="0074215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第</w:t>
      </w:r>
      <w:r w:rsidR="009A2850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研究组主席的请求，我荣幸地告知您，该研究组在</w:t>
      </w:r>
      <w:r w:rsidR="009627A2">
        <w:rPr>
          <w:rFonts w:hint="eastAsia"/>
          <w:lang w:eastAsia="zh-CN"/>
        </w:rPr>
        <w:t>2010</w:t>
      </w:r>
      <w:r w:rsidRPr="00CC7918">
        <w:rPr>
          <w:rFonts w:hint="eastAsia"/>
          <w:bCs/>
          <w:lang w:eastAsia="zh-CN"/>
        </w:rPr>
        <w:t>年</w:t>
      </w:r>
      <w:r w:rsidR="009627A2">
        <w:rPr>
          <w:rFonts w:hint="eastAsia"/>
          <w:bCs/>
          <w:lang w:eastAsia="zh-CN"/>
        </w:rPr>
        <w:t>11</w:t>
      </w:r>
      <w:r w:rsidRPr="00CC7918">
        <w:rPr>
          <w:rFonts w:hint="eastAsia"/>
          <w:bCs/>
          <w:lang w:eastAsia="zh-CN"/>
        </w:rPr>
        <w:t>月</w:t>
      </w:r>
      <w:r w:rsidR="009627A2">
        <w:rPr>
          <w:rFonts w:hint="eastAsia"/>
          <w:bCs/>
          <w:lang w:eastAsia="zh-CN"/>
        </w:rPr>
        <w:t>23</w:t>
      </w:r>
      <w:r w:rsidR="00742159"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至</w:t>
      </w:r>
      <w:r w:rsidR="009627A2">
        <w:rPr>
          <w:rFonts w:hint="eastAsia"/>
          <w:lang w:eastAsia="zh-CN"/>
        </w:rPr>
        <w:t>12</w:t>
      </w:r>
      <w:r w:rsidR="002B7197" w:rsidRPr="00CC7918">
        <w:rPr>
          <w:rFonts w:hint="eastAsia"/>
          <w:bCs/>
          <w:lang w:eastAsia="zh-CN"/>
        </w:rPr>
        <w:t>月</w:t>
      </w:r>
      <w:r w:rsidR="009627A2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日的会议上，同意根据世界电信标准化全会（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）（</w:t>
      </w:r>
      <w:r>
        <w:rPr>
          <w:rFonts w:hint="eastAsia"/>
          <w:lang w:eastAsia="zh-CN"/>
        </w:rPr>
        <w:t>200</w:t>
      </w:r>
      <w:r w:rsidR="00FE4077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FE4077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的规定，删除</w:t>
      </w:r>
      <w:r w:rsidRPr="00ED131F">
        <w:rPr>
          <w:bCs/>
          <w:lang w:eastAsia="zh-CN"/>
        </w:rPr>
        <w:t>IT</w:t>
      </w:r>
      <w:r w:rsidR="009627A2" w:rsidRPr="00ED131F">
        <w:rPr>
          <w:bCs/>
          <w:lang w:eastAsia="zh-CN"/>
        </w:rPr>
        <w:t>U-T</w:t>
      </w:r>
      <w:r w:rsidR="009627A2" w:rsidRPr="009627A2">
        <w:rPr>
          <w:rFonts w:hint="eastAsia"/>
          <w:b/>
          <w:lang w:eastAsia="zh-CN"/>
        </w:rPr>
        <w:t xml:space="preserve"> </w:t>
      </w:r>
      <w:r w:rsidR="009627A2" w:rsidRPr="009627A2">
        <w:rPr>
          <w:bCs/>
          <w:lang w:eastAsia="zh-CN"/>
        </w:rPr>
        <w:t>K.30</w:t>
      </w:r>
      <w:r w:rsidRPr="00ED131F">
        <w:rPr>
          <w:rFonts w:hint="eastAsia"/>
          <w:bCs/>
          <w:lang w:eastAsia="zh-CN"/>
        </w:rPr>
        <w:t>建议书</w:t>
      </w:r>
      <w:r>
        <w:rPr>
          <w:rFonts w:hint="eastAsia"/>
          <w:bCs/>
          <w:lang w:eastAsia="zh-CN"/>
        </w:rPr>
        <w:t>。</w:t>
      </w:r>
      <w:r w:rsidR="00742159">
        <w:rPr>
          <w:rFonts w:hint="eastAsia"/>
          <w:bCs/>
          <w:lang w:eastAsia="zh-CN"/>
        </w:rPr>
        <w:t>共有</w:t>
      </w:r>
      <w:r w:rsidR="009627A2">
        <w:rPr>
          <w:rFonts w:hint="eastAsia"/>
          <w:bCs/>
          <w:lang w:eastAsia="zh-CN"/>
        </w:rPr>
        <w:t>27</w:t>
      </w:r>
      <w:r>
        <w:rPr>
          <w:rFonts w:hint="eastAsia"/>
          <w:bCs/>
          <w:lang w:eastAsia="zh-CN"/>
        </w:rPr>
        <w:t>个成员国和</w:t>
      </w:r>
      <w:r w:rsidR="009627A2">
        <w:rPr>
          <w:rFonts w:hint="eastAsia"/>
          <w:bCs/>
          <w:lang w:eastAsia="zh-CN"/>
        </w:rPr>
        <w:t>30</w:t>
      </w:r>
      <w:r>
        <w:rPr>
          <w:rFonts w:hint="eastAsia"/>
          <w:bCs/>
          <w:lang w:eastAsia="zh-CN"/>
        </w:rPr>
        <w:t>个部门成员</w:t>
      </w:r>
      <w:r w:rsidR="00742159">
        <w:rPr>
          <w:rFonts w:hint="eastAsia"/>
          <w:bCs/>
          <w:lang w:eastAsia="zh-CN"/>
        </w:rPr>
        <w:t>出席了该会议，它们</w:t>
      </w:r>
      <w:r>
        <w:rPr>
          <w:rFonts w:hint="eastAsia"/>
          <w:bCs/>
          <w:lang w:eastAsia="zh-CN"/>
        </w:rPr>
        <w:t>未对这项意见提出异议。</w:t>
      </w:r>
    </w:p>
    <w:p w:rsidR="000520CE" w:rsidRDefault="000520CE" w:rsidP="00EF0B55">
      <w:pPr>
        <w:spacing w:before="24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有关这项一致意见的信息</w:t>
      </w:r>
      <w:r w:rsidR="00742159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包括对删除原因的简要说明</w:t>
      </w:r>
      <w:r w:rsidR="0074215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0520CE" w:rsidRDefault="000520CE" w:rsidP="00EF0B55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的规定，请您在</w:t>
      </w:r>
      <w:r w:rsidR="009627A2">
        <w:rPr>
          <w:rFonts w:hint="eastAsia"/>
          <w:b/>
          <w:lang w:eastAsia="zh-CN"/>
        </w:rPr>
        <w:t>2011</w:t>
      </w:r>
      <w:r>
        <w:rPr>
          <w:rFonts w:hint="eastAsia"/>
          <w:b/>
          <w:bCs/>
          <w:lang w:eastAsia="zh-CN"/>
        </w:rPr>
        <w:t>年</w:t>
      </w:r>
      <w:r w:rsidR="009627A2">
        <w:rPr>
          <w:rFonts w:hint="eastAsia"/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月</w:t>
      </w:r>
      <w:r w:rsidR="009627A2">
        <w:rPr>
          <w:rFonts w:hint="eastAsia"/>
          <w:b/>
          <w:bCs/>
          <w:lang w:eastAsia="zh-CN"/>
        </w:rPr>
        <w:t>13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时之前告知我，贵主管部门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机构是否同意</w:t>
      </w:r>
      <w:r w:rsidR="00742159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删除。</w:t>
      </w:r>
    </w:p>
    <w:p w:rsidR="000520CE" w:rsidRPr="00F34A9D" w:rsidRDefault="000520CE" w:rsidP="00F75EB9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认为不应删除，则应阐明其反对原因并</w:t>
      </w:r>
      <w:r>
        <w:rPr>
          <w:rFonts w:hint="eastAsia"/>
          <w:lang w:eastAsia="zh-CN"/>
        </w:rPr>
        <w:t>将</w:t>
      </w:r>
      <w:r w:rsidRPr="00F34A9D">
        <w:rPr>
          <w:rFonts w:hint="eastAsia"/>
          <w:lang w:eastAsia="zh-CN"/>
        </w:rPr>
        <w:t>问题退回研究组。</w:t>
      </w:r>
    </w:p>
    <w:p w:rsidR="000520CE" w:rsidRDefault="0005363C" w:rsidP="00EF0B55">
      <w:pPr>
        <w:spacing w:before="240"/>
        <w:rPr>
          <w:lang w:eastAsia="zh-CN"/>
        </w:rPr>
      </w:pPr>
      <w:r>
        <w:rPr>
          <w:lang w:eastAsia="zh-CN"/>
        </w:rPr>
        <w:br w:type="page"/>
      </w:r>
      <w:r w:rsidR="000520CE">
        <w:rPr>
          <w:rFonts w:hint="eastAsia"/>
          <w:lang w:eastAsia="zh-CN"/>
        </w:rPr>
        <w:lastRenderedPageBreak/>
        <w:t>4</w:t>
      </w:r>
      <w:r w:rsidR="000520CE">
        <w:rPr>
          <w:lang w:eastAsia="zh-CN"/>
        </w:rPr>
        <w:tab/>
      </w:r>
      <w:r w:rsidR="000520CE">
        <w:rPr>
          <w:rFonts w:hint="eastAsia"/>
          <w:lang w:eastAsia="zh-CN"/>
        </w:rPr>
        <w:t>电信标准化局主任将在上述时限（</w:t>
      </w:r>
      <w:r w:rsidR="009627A2" w:rsidRPr="009627A2">
        <w:rPr>
          <w:rFonts w:hint="eastAsia"/>
          <w:lang w:eastAsia="zh-CN"/>
        </w:rPr>
        <w:t>2011</w:t>
      </w:r>
      <w:r w:rsidR="009627A2" w:rsidRPr="009627A2">
        <w:rPr>
          <w:rFonts w:hint="eastAsia"/>
          <w:lang w:eastAsia="zh-CN"/>
        </w:rPr>
        <w:t>年</w:t>
      </w:r>
      <w:r w:rsidR="009627A2" w:rsidRPr="009627A2">
        <w:rPr>
          <w:rFonts w:hint="eastAsia"/>
          <w:lang w:eastAsia="zh-CN"/>
        </w:rPr>
        <w:t>3</w:t>
      </w:r>
      <w:r w:rsidR="009627A2" w:rsidRPr="009627A2">
        <w:rPr>
          <w:rFonts w:hint="eastAsia"/>
          <w:lang w:eastAsia="zh-CN"/>
        </w:rPr>
        <w:t>月</w:t>
      </w:r>
      <w:r w:rsidR="009627A2" w:rsidRPr="009627A2">
        <w:rPr>
          <w:rFonts w:hint="eastAsia"/>
          <w:lang w:eastAsia="zh-CN"/>
        </w:rPr>
        <w:t>13</w:t>
      </w:r>
      <w:r w:rsidR="009627A2" w:rsidRPr="009627A2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）</w:t>
      </w:r>
      <w:r w:rsidR="00742159">
        <w:rPr>
          <w:rFonts w:hint="eastAsia"/>
          <w:lang w:eastAsia="zh-CN"/>
        </w:rPr>
        <w:t>之</w:t>
      </w:r>
      <w:r w:rsidR="000520CE">
        <w:rPr>
          <w:rFonts w:hint="eastAsia"/>
          <w:lang w:eastAsia="zh-CN"/>
        </w:rPr>
        <w:t>后，以通函的形式通报磋商结果。此信息还将在</w:t>
      </w:r>
      <w:r w:rsidR="00742159">
        <w:rPr>
          <w:rFonts w:hint="eastAsia"/>
          <w:lang w:eastAsia="zh-CN"/>
        </w:rPr>
        <w:t>《</w:t>
      </w:r>
      <w:r w:rsidR="000520CE">
        <w:rPr>
          <w:rFonts w:hint="eastAsia"/>
          <w:lang w:eastAsia="zh-CN"/>
        </w:rPr>
        <w:t>国际电联操作公报》中公布。</w:t>
      </w:r>
    </w:p>
    <w:p w:rsidR="000520CE" w:rsidRDefault="000520CE" w:rsidP="00EF0B55">
      <w:pPr>
        <w:spacing w:before="240"/>
        <w:ind w:firstLine="490"/>
        <w:rPr>
          <w:lang w:eastAsia="zh-CN"/>
        </w:rPr>
      </w:pPr>
    </w:p>
    <w:p w:rsidR="000520CE" w:rsidRPr="004663B4" w:rsidRDefault="000520CE" w:rsidP="00EF0B55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520CE" w:rsidRDefault="000520CE" w:rsidP="00EF0B55">
      <w:pPr>
        <w:rPr>
          <w:lang w:eastAsia="zh-CN"/>
        </w:rPr>
      </w:pPr>
    </w:p>
    <w:p w:rsidR="0005363C" w:rsidRDefault="0005363C" w:rsidP="00EF0B55">
      <w:pPr>
        <w:rPr>
          <w:lang w:eastAsia="zh-CN"/>
        </w:rPr>
      </w:pPr>
    </w:p>
    <w:p w:rsidR="00451D51" w:rsidRDefault="00451D51" w:rsidP="00EF0B55">
      <w:pPr>
        <w:rPr>
          <w:lang w:eastAsia="zh-CN"/>
        </w:rPr>
      </w:pPr>
    </w:p>
    <w:p w:rsidR="0005363C" w:rsidRDefault="0005363C" w:rsidP="00EF0B55">
      <w:pPr>
        <w:rPr>
          <w:lang w:eastAsia="zh-CN"/>
        </w:rPr>
      </w:pPr>
    </w:p>
    <w:p w:rsidR="000520CE" w:rsidRDefault="000520CE" w:rsidP="00EF0B55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20CE" w:rsidRDefault="000520CE" w:rsidP="00EF0B55">
      <w:pPr>
        <w:rPr>
          <w:lang w:eastAsia="zh-CN"/>
        </w:rPr>
      </w:pPr>
    </w:p>
    <w:p w:rsidR="00451D51" w:rsidRDefault="00451D51" w:rsidP="00EF0B55">
      <w:pPr>
        <w:rPr>
          <w:lang w:eastAsia="zh-CN"/>
        </w:rPr>
      </w:pPr>
    </w:p>
    <w:p w:rsidR="0005363C" w:rsidRDefault="0005363C" w:rsidP="00EF0B55">
      <w:pPr>
        <w:rPr>
          <w:lang w:eastAsia="zh-CN"/>
        </w:rPr>
      </w:pPr>
    </w:p>
    <w:p w:rsidR="0005363C" w:rsidRDefault="0005363C" w:rsidP="00EF0B55">
      <w:pPr>
        <w:rPr>
          <w:lang w:eastAsia="zh-CN"/>
        </w:rPr>
      </w:pPr>
    </w:p>
    <w:p w:rsidR="00451D51" w:rsidRDefault="00451D51" w:rsidP="00EF0B55">
      <w:pPr>
        <w:rPr>
          <w:lang w:eastAsia="zh-CN"/>
        </w:rPr>
      </w:pPr>
    </w:p>
    <w:p w:rsidR="0005363C" w:rsidRDefault="0005363C" w:rsidP="00EF0B55">
      <w:pPr>
        <w:rPr>
          <w:lang w:eastAsia="zh-CN"/>
        </w:rPr>
      </w:pPr>
    </w:p>
    <w:p w:rsidR="000520CE" w:rsidRDefault="000520CE" w:rsidP="00EF0B55">
      <w:pPr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件</w:t>
      </w: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Default="009627A2" w:rsidP="00EF0B55">
      <w:pPr>
        <w:rPr>
          <w:b/>
          <w:bCs/>
          <w:lang w:eastAsia="zh-CN"/>
        </w:rPr>
      </w:pPr>
    </w:p>
    <w:p w:rsidR="009627A2" w:rsidRPr="00132C06" w:rsidRDefault="009627A2" w:rsidP="00EF0B55">
      <w:pPr>
        <w:pStyle w:val="AnnexNo"/>
        <w:rPr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lastRenderedPageBreak/>
        <w:t>附件</w:t>
      </w:r>
      <w:r w:rsidRPr="00132C06">
        <w:rPr>
          <w:sz w:val="24"/>
          <w:szCs w:val="24"/>
          <w:lang w:eastAsia="zh-CN"/>
        </w:rPr>
        <w:t xml:space="preserve"> 1</w:t>
      </w:r>
    </w:p>
    <w:p w:rsidR="009627A2" w:rsidRDefault="0074215E" w:rsidP="0074215E">
      <w:pPr>
        <w:jc w:val="center"/>
        <w:rPr>
          <w:lang w:eastAsia="zh-CN"/>
        </w:rPr>
      </w:pPr>
      <w:r>
        <w:rPr>
          <w:rFonts w:hint="eastAsia"/>
          <w:lang w:eastAsia="zh-CN"/>
        </w:rPr>
        <w:t>（</w:t>
      </w:r>
      <w:r w:rsidR="009627A2">
        <w:rPr>
          <w:rFonts w:hint="eastAsia"/>
          <w:lang w:eastAsia="zh-CN"/>
        </w:rPr>
        <w:t>附于电信标准化局第</w:t>
      </w:r>
      <w:r w:rsidR="009627A2">
        <w:rPr>
          <w:lang w:eastAsia="zh-CN"/>
        </w:rPr>
        <w:t>154</w:t>
      </w:r>
      <w:r w:rsidR="009627A2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）</w:t>
      </w:r>
    </w:p>
    <w:p w:rsidR="009627A2" w:rsidRDefault="009627A2" w:rsidP="00EF0B55">
      <w:pPr>
        <w:jc w:val="center"/>
        <w:rPr>
          <w:lang w:eastAsia="zh-CN"/>
        </w:rPr>
      </w:pPr>
    </w:p>
    <w:p w:rsidR="009627A2" w:rsidRPr="0074215E" w:rsidRDefault="003C77CD" w:rsidP="00EF0B55">
      <w:pPr>
        <w:spacing w:before="720"/>
        <w:jc w:val="center"/>
        <w:rPr>
          <w:b/>
          <w:sz w:val="28"/>
          <w:szCs w:val="28"/>
          <w:lang w:eastAsia="zh-CN"/>
        </w:rPr>
      </w:pPr>
      <w:r w:rsidRPr="0074215E">
        <w:rPr>
          <w:rFonts w:hint="eastAsia"/>
          <w:b/>
          <w:sz w:val="28"/>
          <w:szCs w:val="28"/>
          <w:lang w:eastAsia="zh-CN"/>
        </w:rPr>
        <w:t>摘要</w:t>
      </w:r>
    </w:p>
    <w:p w:rsidR="009627A2" w:rsidRPr="0074215E" w:rsidRDefault="00DF40CA" w:rsidP="00C4592E">
      <w:pPr>
        <w:spacing w:before="720"/>
        <w:jc w:val="center"/>
        <w:rPr>
          <w:b/>
          <w:sz w:val="28"/>
          <w:szCs w:val="28"/>
          <w:lang w:eastAsia="zh-CN"/>
        </w:rPr>
      </w:pPr>
      <w:r w:rsidRPr="0074215E">
        <w:rPr>
          <w:rFonts w:ascii="SimSun" w:hAnsi="SimSun" w:cs="SimSun" w:hint="eastAsia"/>
          <w:b/>
          <w:sz w:val="28"/>
          <w:szCs w:val="28"/>
          <w:lang w:eastAsia="zh-CN"/>
        </w:rPr>
        <w:t>建议</w:t>
      </w:r>
      <w:r w:rsidR="00C4592E">
        <w:rPr>
          <w:rFonts w:ascii="SimSun" w:hAnsi="SimSun" w:cs="SimSun" w:hint="eastAsia"/>
          <w:b/>
          <w:sz w:val="28"/>
          <w:szCs w:val="28"/>
          <w:lang w:eastAsia="zh-CN"/>
        </w:rPr>
        <w:t>删除</w:t>
      </w:r>
      <w:r w:rsidRPr="0074215E">
        <w:rPr>
          <w:rFonts w:ascii="SimSun" w:hAnsi="SimSun" w:cs="SimSun" w:hint="eastAsia"/>
          <w:b/>
          <w:sz w:val="28"/>
          <w:szCs w:val="28"/>
          <w:lang w:eastAsia="zh-CN"/>
        </w:rPr>
        <w:t>题为“可自复过电流保护器”的</w:t>
      </w:r>
      <w:r w:rsidRPr="0074215E">
        <w:rPr>
          <w:b/>
          <w:sz w:val="28"/>
          <w:szCs w:val="28"/>
          <w:lang w:eastAsia="zh-CN"/>
        </w:rPr>
        <w:t>ITU-T K.30</w:t>
      </w:r>
      <w:r w:rsidRPr="0074215E">
        <w:rPr>
          <w:rFonts w:ascii="SimSun" w:hAnsi="SimSun" w:cs="SimSun" w:hint="eastAsia"/>
          <w:b/>
          <w:sz w:val="28"/>
          <w:szCs w:val="28"/>
          <w:lang w:eastAsia="zh-CN"/>
        </w:rPr>
        <w:t>建议书</w:t>
      </w:r>
    </w:p>
    <w:p w:rsidR="009627A2" w:rsidRDefault="009627A2" w:rsidP="00EF0B55">
      <w:pPr>
        <w:jc w:val="center"/>
        <w:rPr>
          <w:rFonts w:ascii="Verdana" w:hAnsi="Verdana"/>
          <w:sz w:val="16"/>
          <w:szCs w:val="16"/>
          <w:lang w:eastAsia="zh-CN"/>
        </w:rPr>
      </w:pPr>
    </w:p>
    <w:p w:rsidR="009627A2" w:rsidRDefault="009627A2" w:rsidP="00EF0B55">
      <w:pPr>
        <w:jc w:val="center"/>
        <w:rPr>
          <w:rFonts w:ascii="Verdana" w:hAnsi="Verdana"/>
          <w:sz w:val="16"/>
          <w:szCs w:val="16"/>
          <w:lang w:eastAsia="zh-CN"/>
        </w:rPr>
      </w:pPr>
    </w:p>
    <w:p w:rsidR="009627A2" w:rsidRPr="0074215E" w:rsidRDefault="003C77CD" w:rsidP="0074215E">
      <w:pPr>
        <w:pStyle w:val="Equation"/>
        <w:ind w:firstLineChars="200" w:firstLine="480"/>
        <w:rPr>
          <w:rFonts w:asciiTheme="majorBidi" w:hAnsiTheme="majorBidi" w:cstheme="majorBidi"/>
          <w:lang w:eastAsia="zh-CN"/>
        </w:rPr>
      </w:pPr>
      <w:r w:rsidRPr="0074215E">
        <w:rPr>
          <w:rFonts w:asciiTheme="majorBidi" w:eastAsia="SimSun" w:hAnsi="SimSun" w:cstheme="majorBidi"/>
          <w:lang w:eastAsia="zh-CN"/>
        </w:rPr>
        <w:t>新的</w:t>
      </w:r>
      <w:r w:rsidRPr="0074215E">
        <w:rPr>
          <w:rFonts w:asciiTheme="majorBidi" w:hAnsiTheme="majorBidi" w:cstheme="majorBidi"/>
          <w:lang w:eastAsia="zh-CN"/>
        </w:rPr>
        <w:t>K.82</w:t>
      </w:r>
      <w:r w:rsidRPr="0074215E">
        <w:rPr>
          <w:rFonts w:asciiTheme="majorBidi" w:eastAsia="SimSun" w:hAnsi="SimSun" w:cstheme="majorBidi"/>
          <w:lang w:eastAsia="zh-CN"/>
        </w:rPr>
        <w:t>建议书</w:t>
      </w:r>
      <w:r w:rsidRPr="0074215E">
        <w:rPr>
          <w:rFonts w:asciiTheme="majorBidi" w:eastAsia="SimSun" w:hAnsiTheme="majorBidi" w:cstheme="majorBidi"/>
          <w:lang w:eastAsia="zh-CN"/>
        </w:rPr>
        <w:t>“</w:t>
      </w:r>
      <w:r w:rsidRPr="0074215E">
        <w:rPr>
          <w:rFonts w:asciiTheme="majorBidi" w:eastAsia="SimSun" w:hAnsi="SimSun" w:cstheme="majorBidi"/>
          <w:lang w:eastAsia="zh-CN"/>
        </w:rPr>
        <w:t>用于保护电信设施的固体</w:t>
      </w:r>
      <w:r w:rsidRPr="0074215E">
        <w:rPr>
          <w:rFonts w:asciiTheme="majorBidi" w:eastAsia="SimSun" w:hAnsi="SimSun" w:cstheme="majorBidi"/>
          <w:szCs w:val="28"/>
          <w:lang w:eastAsia="zh-CN"/>
        </w:rPr>
        <w:t>可自复过电流保护器的特性和评级</w:t>
      </w:r>
      <w:r w:rsidRPr="0074215E">
        <w:rPr>
          <w:rFonts w:asciiTheme="majorBidi" w:eastAsia="SimSun" w:hAnsiTheme="majorBidi" w:cstheme="majorBidi"/>
          <w:lang w:eastAsia="zh-CN"/>
        </w:rPr>
        <w:t>”</w:t>
      </w:r>
      <w:r w:rsidRPr="0074215E">
        <w:rPr>
          <w:rFonts w:asciiTheme="majorBidi" w:eastAsia="SimSun" w:hAnsi="SimSun" w:cstheme="majorBidi"/>
          <w:lang w:eastAsia="zh-CN"/>
        </w:rPr>
        <w:t>，于</w:t>
      </w:r>
      <w:r w:rsidRPr="0074215E">
        <w:rPr>
          <w:rFonts w:asciiTheme="majorBidi" w:eastAsia="SimSun" w:hAnsiTheme="majorBidi" w:cstheme="majorBidi"/>
          <w:lang w:eastAsia="zh-CN"/>
        </w:rPr>
        <w:t>2010</w:t>
      </w:r>
      <w:r w:rsidRPr="0074215E">
        <w:rPr>
          <w:rFonts w:asciiTheme="majorBidi" w:eastAsia="SimSun" w:hAnsi="SimSun" w:cstheme="majorBidi"/>
          <w:lang w:eastAsia="zh-CN"/>
        </w:rPr>
        <w:t>年</w:t>
      </w:r>
      <w:r w:rsidRPr="0074215E">
        <w:rPr>
          <w:rFonts w:asciiTheme="majorBidi" w:eastAsia="SimSun" w:hAnsiTheme="majorBidi" w:cstheme="majorBidi"/>
          <w:lang w:eastAsia="zh-CN"/>
        </w:rPr>
        <w:t>5</w:t>
      </w:r>
      <w:r w:rsidRPr="0074215E">
        <w:rPr>
          <w:rFonts w:asciiTheme="majorBidi" w:eastAsia="SimSun" w:hAnsi="SimSun" w:cstheme="majorBidi"/>
          <w:lang w:eastAsia="zh-CN"/>
        </w:rPr>
        <w:t>月得到批准。在这份信建议书的起草过程中，第</w:t>
      </w:r>
      <w:r w:rsidRPr="0074215E">
        <w:rPr>
          <w:rFonts w:asciiTheme="majorBidi" w:eastAsia="SimSun" w:hAnsiTheme="majorBidi" w:cstheme="majorBidi"/>
          <w:lang w:eastAsia="zh-CN"/>
        </w:rPr>
        <w:t>5</w:t>
      </w:r>
      <w:r w:rsidRPr="0074215E">
        <w:rPr>
          <w:rFonts w:asciiTheme="majorBidi" w:eastAsia="SimSun" w:hAnsi="SimSun" w:cstheme="majorBidi"/>
          <w:lang w:eastAsia="zh-CN"/>
        </w:rPr>
        <w:t>研究组同意不修订</w:t>
      </w:r>
      <w:r w:rsidRPr="0074215E">
        <w:rPr>
          <w:rFonts w:asciiTheme="majorBidi" w:hAnsiTheme="majorBidi" w:cstheme="majorBidi"/>
          <w:bCs/>
          <w:lang w:eastAsia="zh-CN"/>
        </w:rPr>
        <w:t>K.30</w:t>
      </w:r>
      <w:r w:rsidRPr="0074215E">
        <w:rPr>
          <w:rFonts w:asciiTheme="majorBidi" w:eastAsia="SimSun" w:hAnsi="SimSun" w:cstheme="majorBidi"/>
          <w:bCs/>
          <w:lang w:eastAsia="zh-CN"/>
        </w:rPr>
        <w:t>建议书，但将其相关部分纳入新建</w:t>
      </w:r>
      <w:r w:rsidR="0074215E">
        <w:rPr>
          <w:rFonts w:asciiTheme="majorBidi" w:eastAsia="SimSun" w:hAnsi="SimSun" w:cstheme="majorBidi" w:hint="eastAsia"/>
          <w:bCs/>
          <w:lang w:eastAsia="zh-CN"/>
        </w:rPr>
        <w:t>议</w:t>
      </w:r>
      <w:r w:rsidRPr="0074215E">
        <w:rPr>
          <w:rFonts w:asciiTheme="majorBidi" w:eastAsia="SimSun" w:hAnsi="SimSun" w:cstheme="majorBidi"/>
          <w:bCs/>
          <w:lang w:eastAsia="zh-CN"/>
        </w:rPr>
        <w:t>书。因此，建议废止目前被认为过时的</w:t>
      </w:r>
      <w:r w:rsidRPr="0074215E">
        <w:rPr>
          <w:rFonts w:asciiTheme="majorBidi" w:hAnsiTheme="majorBidi" w:cstheme="majorBidi"/>
          <w:bCs/>
          <w:lang w:eastAsia="zh-CN"/>
        </w:rPr>
        <w:t>K.30</w:t>
      </w:r>
      <w:r w:rsidRPr="0074215E">
        <w:rPr>
          <w:rFonts w:asciiTheme="majorBidi" w:eastAsia="SimSun" w:hAnsi="SimSun" w:cstheme="majorBidi"/>
          <w:bCs/>
          <w:lang w:eastAsia="zh-CN"/>
        </w:rPr>
        <w:t>建议书。</w:t>
      </w:r>
    </w:p>
    <w:p w:rsidR="009627A2" w:rsidRDefault="009627A2" w:rsidP="00EF0B55">
      <w:pPr>
        <w:rPr>
          <w:lang w:eastAsia="zh-CN"/>
        </w:rPr>
      </w:pPr>
    </w:p>
    <w:p w:rsidR="009627A2" w:rsidRDefault="009627A2" w:rsidP="00EF0B55">
      <w:pPr>
        <w:rPr>
          <w:lang w:eastAsia="zh-CN"/>
        </w:rPr>
      </w:pPr>
    </w:p>
    <w:p w:rsidR="009627A2" w:rsidRDefault="009627A2" w:rsidP="00EF0B55">
      <w:pPr>
        <w:rPr>
          <w:lang w:eastAsia="zh-CN"/>
        </w:rPr>
      </w:pPr>
    </w:p>
    <w:p w:rsidR="009627A2" w:rsidRDefault="009627A2" w:rsidP="00C4592E">
      <w:pPr>
        <w:jc w:val="center"/>
        <w:rPr>
          <w:b/>
          <w:bCs/>
          <w:lang w:eastAsia="zh-CN"/>
        </w:rPr>
      </w:pPr>
      <w:r>
        <w:rPr>
          <w:lang w:eastAsia="zh-CN"/>
        </w:rPr>
        <w:t>_______________</w:t>
      </w:r>
    </w:p>
    <w:sectPr w:rsidR="009627A2" w:rsidSect="00195355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50" w:rsidRDefault="00D16450">
      <w:r>
        <w:separator/>
      </w:r>
    </w:p>
  </w:endnote>
  <w:endnote w:type="continuationSeparator" w:id="0">
    <w:p w:rsidR="00D16450" w:rsidRDefault="00D1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A3" w:rsidRDefault="004519A3" w:rsidP="004519A3">
    <w:pPr>
      <w:pStyle w:val="Footer"/>
      <w:tabs>
        <w:tab w:val="left" w:pos="6120"/>
        <w:tab w:val="right" w:pos="9540"/>
      </w:tabs>
      <w:spacing w:line="280" w:lineRule="exact"/>
      <w:rPr>
        <w:szCs w:val="18"/>
        <w:lang w:val="fr-CH"/>
      </w:rPr>
    </w:pPr>
    <w:r>
      <w:rPr>
        <w:sz w:val="16"/>
        <w:szCs w:val="16"/>
        <w:lang w:val="fr-CH"/>
      </w:rPr>
      <w:t>ITU-T\BUREAU\CIRC\100\154C.DOC</w:t>
    </w:r>
    <w:r>
      <w:rPr>
        <w:szCs w:val="18"/>
        <w:lang w:val="fr-CH"/>
      </w:rPr>
      <w:t xml:space="preserve">   </w:t>
    </w:r>
  </w:p>
  <w:p w:rsidR="00D16450" w:rsidRPr="004519A3" w:rsidRDefault="00D16450" w:rsidP="004519A3">
    <w:pPr>
      <w:pStyle w:val="Footer"/>
      <w:rPr>
        <w:szCs w:val="18"/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50" w:rsidRDefault="00D16450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D16450" w:rsidRDefault="00D16450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D16450" w:rsidRDefault="00D16450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50" w:rsidRDefault="00D16450">
      <w:r>
        <w:separator/>
      </w:r>
    </w:p>
  </w:footnote>
  <w:footnote w:type="continuationSeparator" w:id="0">
    <w:p w:rsidR="00D16450" w:rsidRDefault="00D16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50" w:rsidRPr="0005363C" w:rsidRDefault="00D16450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="00195355"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="00195355" w:rsidRPr="0005363C">
      <w:rPr>
        <w:sz w:val="18"/>
        <w:szCs w:val="18"/>
      </w:rPr>
      <w:fldChar w:fldCharType="separate"/>
    </w:r>
    <w:r w:rsidR="004519A3">
      <w:rPr>
        <w:noProof/>
        <w:sz w:val="18"/>
        <w:szCs w:val="18"/>
      </w:rPr>
      <w:t>2</w:t>
    </w:r>
    <w:r w:rsidR="00195355"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0CE"/>
    <w:rsid w:val="00043C2F"/>
    <w:rsid w:val="000520CE"/>
    <w:rsid w:val="0005363C"/>
    <w:rsid w:val="00065D52"/>
    <w:rsid w:val="00090E72"/>
    <w:rsid w:val="00195355"/>
    <w:rsid w:val="00234A9B"/>
    <w:rsid w:val="002B7197"/>
    <w:rsid w:val="002E05E3"/>
    <w:rsid w:val="003720EF"/>
    <w:rsid w:val="003B1829"/>
    <w:rsid w:val="003C77CD"/>
    <w:rsid w:val="0040509B"/>
    <w:rsid w:val="00443FA9"/>
    <w:rsid w:val="004519A3"/>
    <w:rsid w:val="00451D51"/>
    <w:rsid w:val="005D1C14"/>
    <w:rsid w:val="00627AE8"/>
    <w:rsid w:val="0063445E"/>
    <w:rsid w:val="0066644A"/>
    <w:rsid w:val="006D22B1"/>
    <w:rsid w:val="00736EA5"/>
    <w:rsid w:val="00742159"/>
    <w:rsid w:val="0074215E"/>
    <w:rsid w:val="008F7F42"/>
    <w:rsid w:val="009128F1"/>
    <w:rsid w:val="00956D38"/>
    <w:rsid w:val="00961C6C"/>
    <w:rsid w:val="009627A2"/>
    <w:rsid w:val="00981CE5"/>
    <w:rsid w:val="009A2850"/>
    <w:rsid w:val="00A16AB0"/>
    <w:rsid w:val="00A50575"/>
    <w:rsid w:val="00A83DB0"/>
    <w:rsid w:val="00B07291"/>
    <w:rsid w:val="00B73F4D"/>
    <w:rsid w:val="00BB5392"/>
    <w:rsid w:val="00BE339D"/>
    <w:rsid w:val="00C1780D"/>
    <w:rsid w:val="00C4592E"/>
    <w:rsid w:val="00C7008A"/>
    <w:rsid w:val="00C712E7"/>
    <w:rsid w:val="00CE17A9"/>
    <w:rsid w:val="00D16450"/>
    <w:rsid w:val="00D34F86"/>
    <w:rsid w:val="00D941B0"/>
    <w:rsid w:val="00DF40CA"/>
    <w:rsid w:val="00E01BCF"/>
    <w:rsid w:val="00E35907"/>
    <w:rsid w:val="00E83E1C"/>
    <w:rsid w:val="00EF0B55"/>
    <w:rsid w:val="00F75EB9"/>
    <w:rsid w:val="00FE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character" w:styleId="FollowedHyperlink">
    <w:name w:val="FollowedHyperlink"/>
    <w:basedOn w:val="DefaultParagraphFont"/>
    <w:rsid w:val="009A2850"/>
    <w:rPr>
      <w:color w:val="800080"/>
      <w:u w:val="single"/>
    </w:rPr>
  </w:style>
  <w:style w:type="paragraph" w:customStyle="1" w:styleId="AnnexNo">
    <w:name w:val="Annex_No"/>
    <w:basedOn w:val="Normal"/>
    <w:next w:val="Normal"/>
    <w:rsid w:val="009627A2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Equation">
    <w:name w:val="Equation"/>
    <w:basedOn w:val="Normal"/>
    <w:rsid w:val="009627A2"/>
    <w:pPr>
      <w:tabs>
        <w:tab w:val="clear" w:pos="1191"/>
        <w:tab w:val="clear" w:pos="1588"/>
        <w:tab w:val="clear" w:pos="1985"/>
        <w:tab w:val="center" w:pos="4876"/>
        <w:tab w:val="right" w:pos="9752"/>
      </w:tabs>
      <w:overflowPunct/>
      <w:autoSpaceDE/>
      <w:autoSpaceDN/>
      <w:adjustRightInd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4519A3"/>
    <w:rPr>
      <w:caps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5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1</TotalTime>
  <Pages>3</Pages>
  <Words>643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930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POOL</dc:creator>
  <cp:keywords/>
  <dc:description/>
  <cp:lastModifiedBy>bettini</cp:lastModifiedBy>
  <cp:revision>2</cp:revision>
  <cp:lastPrinted>2010-12-20T09:37:00Z</cp:lastPrinted>
  <dcterms:created xsi:type="dcterms:W3CDTF">2010-12-20T09:37:00Z</dcterms:created>
  <dcterms:modified xsi:type="dcterms:W3CDTF">2010-12-20T09:37:00Z</dcterms:modified>
</cp:coreProperties>
</file>