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blPrEx>
          <w:tblCellMar>
            <w:top w:w="0" w:type="dxa"/>
            <w:left w:w="0" w:type="dxa"/>
            <w:bottom w:w="0" w:type="dxa"/>
            <w:right w:w="0" w:type="dxa"/>
          </w:tblCellMar>
        </w:tblPrEx>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FB2028"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blPrEx>
          <w:tblCellMar>
            <w:top w:w="0" w:type="dxa"/>
            <w:left w:w="0" w:type="dxa"/>
            <w:bottom w:w="0" w:type="dxa"/>
            <w:right w:w="0" w:type="dxa"/>
          </w:tblCellMar>
        </w:tblPrEx>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8E29C5">
      <w:pPr>
        <w:pStyle w:val="Index1"/>
        <w:tabs>
          <w:tab w:val="clear" w:pos="794"/>
          <w:tab w:val="clear" w:pos="1191"/>
          <w:tab w:val="clear" w:pos="1588"/>
          <w:tab w:val="clear" w:pos="1985"/>
          <w:tab w:val="left" w:pos="5387"/>
        </w:tabs>
      </w:pPr>
      <w:r>
        <w:tab/>
      </w:r>
      <w:smartTag w:uri="urn:schemas-microsoft-com:office:smarttags" w:element="City">
        <w:smartTag w:uri="urn:schemas-microsoft-com:office:smarttags" w:element="place">
          <w:r>
            <w:t>Geneva</w:t>
          </w:r>
        </w:smartTag>
      </w:smartTag>
      <w:r>
        <w:t xml:space="preserve">, </w:t>
      </w:r>
      <w:r w:rsidR="00E54623">
        <w:t>1</w:t>
      </w:r>
      <w:r w:rsidR="008E29C5">
        <w:t>6</w:t>
      </w:r>
      <w:r w:rsidR="00E54623">
        <w:t xml:space="preserve"> November</w:t>
      </w:r>
      <w:r w:rsidR="00202E2F">
        <w:t xml:space="preserve"> 2010</w:t>
      </w:r>
    </w:p>
    <w:p w:rsidR="00957FE8" w:rsidRDefault="00957FE8"/>
    <w:tbl>
      <w:tblPr>
        <w:tblW w:w="9980" w:type="dxa"/>
        <w:tblInd w:w="-107" w:type="dxa"/>
        <w:tblLayout w:type="fixed"/>
        <w:tblCellMar>
          <w:left w:w="0" w:type="dxa"/>
          <w:right w:w="0" w:type="dxa"/>
        </w:tblCellMar>
        <w:tblLook w:val="0000"/>
      </w:tblPr>
      <w:tblGrid>
        <w:gridCol w:w="115"/>
        <w:gridCol w:w="985"/>
        <w:gridCol w:w="8"/>
        <w:gridCol w:w="4436"/>
        <w:gridCol w:w="1651"/>
        <w:gridCol w:w="2785"/>
      </w:tblGrid>
      <w:tr w:rsidR="00957FE8" w:rsidTr="00FB07F4">
        <w:tblPrEx>
          <w:tblCellMar>
            <w:top w:w="0" w:type="dxa"/>
            <w:left w:w="0" w:type="dxa"/>
            <w:bottom w:w="0" w:type="dxa"/>
            <w:right w:w="0" w:type="dxa"/>
          </w:tblCellMar>
        </w:tblPrEx>
        <w:trPr>
          <w:gridBefore w:val="1"/>
          <w:wBefore w:w="115" w:type="dxa"/>
          <w:cantSplit/>
        </w:trPr>
        <w:tc>
          <w:tcPr>
            <w:tcW w:w="993" w:type="dxa"/>
            <w:gridSpan w:val="2"/>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Default="00957FE8" w:rsidP="00E54623">
            <w:pPr>
              <w:tabs>
                <w:tab w:val="left" w:pos="4111"/>
              </w:tabs>
              <w:spacing w:before="0"/>
              <w:rPr>
                <w:b/>
              </w:rPr>
            </w:pPr>
            <w:r>
              <w:rPr>
                <w:b/>
              </w:rPr>
              <w:t xml:space="preserve">TSB Circular </w:t>
            </w:r>
            <w:r w:rsidR="00E54623">
              <w:rPr>
                <w:b/>
              </w:rPr>
              <w:t>149</w:t>
            </w:r>
          </w:p>
          <w:p w:rsidR="00957FE8" w:rsidRDefault="00957FE8" w:rsidP="00C92C20">
            <w:pPr>
              <w:tabs>
                <w:tab w:val="left" w:pos="4111"/>
              </w:tabs>
              <w:spacing w:before="0"/>
              <w:rPr>
                <w:b/>
              </w:rPr>
            </w:pPr>
            <w:r>
              <w:t>TSB Workshops/</w:t>
            </w:r>
            <w:r w:rsidR="00C92C20">
              <w:t>P.R</w:t>
            </w:r>
            <w:r>
              <w:t>.</w:t>
            </w:r>
          </w:p>
          <w:p w:rsidR="00957FE8" w:rsidRDefault="00957FE8">
            <w:pPr>
              <w:tabs>
                <w:tab w:val="left" w:pos="4111"/>
              </w:tabs>
              <w:spacing w:before="0"/>
            </w:pPr>
            <w:r>
              <w:br/>
              <w:t xml:space="preserve">+41 22 730 </w:t>
            </w:r>
            <w:r w:rsidR="00202E2F">
              <w:t>5235</w:t>
            </w:r>
            <w:r>
              <w:br/>
              <w:t>+41 22 730 5853</w:t>
            </w:r>
          </w:p>
        </w:tc>
        <w:tc>
          <w:tcPr>
            <w:tcW w:w="4436" w:type="dxa"/>
            <w:gridSpan w:val="2"/>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pPr>
            <w:r>
              <w:rPr>
                <w:color w:val="000000"/>
              </w:rPr>
              <w:t>-</w:t>
            </w:r>
            <w:r w:rsidR="00D65862">
              <w:rPr>
                <w:color w:val="000000"/>
              </w:rPr>
              <w:tab/>
            </w:r>
            <w:r>
              <w:rPr>
                <w:color w:val="000000"/>
              </w:rPr>
              <w:t>To ITU-T Associates;</w:t>
            </w:r>
          </w:p>
        </w:tc>
      </w:tr>
      <w:tr w:rsidR="00957FE8" w:rsidTr="00FB07F4">
        <w:tblPrEx>
          <w:tblCellMar>
            <w:top w:w="0" w:type="dxa"/>
            <w:left w:w="0" w:type="dxa"/>
            <w:bottom w:w="0" w:type="dxa"/>
            <w:right w:w="0" w:type="dxa"/>
          </w:tblCellMar>
        </w:tblPrEx>
        <w:trPr>
          <w:gridBefore w:val="1"/>
          <w:wBefore w:w="115" w:type="dxa"/>
          <w:cantSplit/>
        </w:trPr>
        <w:tc>
          <w:tcPr>
            <w:tcW w:w="993" w:type="dxa"/>
            <w:gridSpan w:val="2"/>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2B3EBC">
            <w:pPr>
              <w:tabs>
                <w:tab w:val="left" w:pos="4111"/>
              </w:tabs>
              <w:spacing w:before="0"/>
            </w:pPr>
            <w:hyperlink r:id="rId8" w:history="1">
              <w:r w:rsidRPr="001702DB">
                <w:rPr>
                  <w:rStyle w:val="Hyperlink"/>
                </w:rPr>
                <w:t>tsbworkshops@itu.int</w:t>
              </w:r>
            </w:hyperlink>
            <w:r>
              <w:t xml:space="preserve"> </w:t>
            </w:r>
          </w:p>
        </w:tc>
        <w:tc>
          <w:tcPr>
            <w:tcW w:w="4436" w:type="dxa"/>
            <w:gridSpan w:val="2"/>
          </w:tcPr>
          <w:p w:rsidR="00957FE8" w:rsidRDefault="00957FE8">
            <w:pPr>
              <w:tabs>
                <w:tab w:val="left" w:pos="4111"/>
              </w:tabs>
              <w:spacing w:before="0"/>
              <w:rPr>
                <w:b/>
              </w:rPr>
            </w:pPr>
            <w:r>
              <w:rPr>
                <w:b/>
              </w:rPr>
              <w:t>Copy:</w:t>
            </w:r>
          </w:p>
          <w:p w:rsidR="00957FE8" w:rsidRDefault="00957FE8" w:rsidP="00D65862">
            <w:pPr>
              <w:tabs>
                <w:tab w:val="clear" w:pos="794"/>
                <w:tab w:val="left" w:pos="233"/>
                <w:tab w:val="left" w:pos="4111"/>
              </w:tabs>
              <w:spacing w:before="0"/>
              <w:ind w:left="233" w:hanging="233"/>
            </w:pPr>
            <w:r>
              <w:t>-</w:t>
            </w:r>
            <w:r w:rsidR="00D65862">
              <w:tab/>
            </w:r>
            <w:r w:rsidR="00B21D84">
              <w:t>To the Chairme</w:t>
            </w:r>
            <w:r>
              <w:t xml:space="preserve">n and Vice-Chairmen of </w:t>
            </w:r>
            <w:r w:rsidR="00BA102A">
              <w:t xml:space="preserve">ITU-T </w:t>
            </w:r>
            <w:r w:rsidR="00202E2F">
              <w:t>Study Groups</w:t>
            </w:r>
            <w:r>
              <w:t>;</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To the Director of the Radiocommunication Bureau</w:t>
            </w:r>
          </w:p>
          <w:p w:rsidR="00202E2F" w:rsidRDefault="00202E2F" w:rsidP="00D65862">
            <w:pPr>
              <w:tabs>
                <w:tab w:val="clear" w:pos="794"/>
                <w:tab w:val="clear" w:pos="1191"/>
                <w:tab w:val="clear" w:pos="1588"/>
                <w:tab w:val="clear" w:pos="1985"/>
                <w:tab w:val="left" w:pos="233"/>
              </w:tabs>
              <w:spacing w:before="0"/>
              <w:ind w:left="233" w:hanging="233"/>
            </w:pPr>
          </w:p>
          <w:p w:rsidR="00957FE8" w:rsidRDefault="00957FE8">
            <w:pPr>
              <w:tabs>
                <w:tab w:val="clear" w:pos="794"/>
                <w:tab w:val="clear" w:pos="1191"/>
                <w:tab w:val="clear" w:pos="1588"/>
                <w:tab w:val="clear" w:pos="1985"/>
                <w:tab w:val="left" w:pos="284"/>
              </w:tabs>
              <w:spacing w:before="0"/>
              <w:ind w:left="284" w:hanging="284"/>
            </w:pPr>
          </w:p>
        </w:tc>
      </w:tr>
      <w:tr w:rsidR="00957FE8" w:rsidTr="00FB07F4">
        <w:tblPrEx>
          <w:tblCellMar>
            <w:top w:w="0" w:type="dxa"/>
            <w:left w:w="107" w:type="dxa"/>
            <w:bottom w:w="0" w:type="dxa"/>
            <w:right w:w="107" w:type="dxa"/>
          </w:tblCellMar>
        </w:tblPrEx>
        <w:trPr>
          <w:gridAfter w:val="1"/>
          <w:wAfter w:w="2785" w:type="dxa"/>
          <w:cantSplit/>
        </w:trPr>
        <w:tc>
          <w:tcPr>
            <w:tcW w:w="1100" w:type="dxa"/>
            <w:gridSpan w:val="2"/>
          </w:tcPr>
          <w:p w:rsidR="00957FE8" w:rsidRDefault="00957FE8">
            <w:pPr>
              <w:tabs>
                <w:tab w:val="left" w:pos="4111"/>
              </w:tabs>
              <w:spacing w:before="10"/>
              <w:ind w:left="57"/>
              <w:rPr>
                <w:sz w:val="22"/>
              </w:rPr>
            </w:pPr>
            <w:r>
              <w:rPr>
                <w:sz w:val="22"/>
              </w:rPr>
              <w:t>Subject:</w:t>
            </w:r>
          </w:p>
        </w:tc>
        <w:tc>
          <w:tcPr>
            <w:tcW w:w="6095" w:type="dxa"/>
            <w:gridSpan w:val="3"/>
          </w:tcPr>
          <w:p w:rsidR="00957FE8" w:rsidRPr="00E54623" w:rsidRDefault="00E54623">
            <w:pPr>
              <w:tabs>
                <w:tab w:val="left" w:pos="4111"/>
              </w:tabs>
              <w:spacing w:before="0"/>
              <w:ind w:left="57" w:right="28"/>
              <w:rPr>
                <w:szCs w:val="24"/>
              </w:rPr>
            </w:pPr>
            <w:r w:rsidRPr="00E54623">
              <w:rPr>
                <w:rStyle w:val="Strong"/>
                <w:szCs w:val="24"/>
              </w:rPr>
              <w:t>ITU-T Workshop on</w:t>
            </w:r>
            <w:r w:rsidR="002308B0">
              <w:rPr>
                <w:rStyle w:val="Strong"/>
                <w:szCs w:val="24"/>
              </w:rPr>
              <w:t xml:space="preserve"> "IP traffic flow measurement" </w:t>
            </w:r>
            <w:smartTag w:uri="urn:schemas-microsoft-com:office:smarttags" w:element="place">
              <w:smartTag w:uri="urn:schemas-microsoft-com:office:smarttags" w:element="City">
                <w:r w:rsidRPr="00E54623">
                  <w:rPr>
                    <w:rStyle w:val="Strong"/>
                    <w:szCs w:val="24"/>
                  </w:rPr>
                  <w:t>Geneva</w:t>
                </w:r>
              </w:smartTag>
              <w:r w:rsidRPr="00E54623">
                <w:rPr>
                  <w:rStyle w:val="Strong"/>
                  <w:szCs w:val="24"/>
                </w:rPr>
                <w:t xml:space="preserve">, </w:t>
              </w:r>
              <w:smartTag w:uri="urn:schemas-microsoft-com:office:smarttags" w:element="country-region">
                <w:r w:rsidRPr="00E54623">
                  <w:rPr>
                    <w:rStyle w:val="Strong"/>
                    <w:szCs w:val="24"/>
                  </w:rPr>
                  <w:t>Switzerland</w:t>
                </w:r>
              </w:smartTag>
            </w:smartTag>
            <w:r w:rsidRPr="00E54623">
              <w:rPr>
                <w:rStyle w:val="Strong"/>
                <w:szCs w:val="24"/>
              </w:rPr>
              <w:t>, 24 March 2011</w:t>
            </w:r>
          </w:p>
        </w:tc>
      </w:tr>
    </w:tbl>
    <w:p w:rsidR="00957FE8" w:rsidRDefault="00957FE8">
      <w:pPr>
        <w:spacing w:before="160"/>
        <w:ind w:left="-198"/>
        <w:rPr>
          <w:rFonts w:ascii="Century Gothic" w:hAnsi="Century Gothic"/>
          <w:sz w:val="16"/>
        </w:rPr>
      </w:pPr>
    </w:p>
    <w:p w:rsidR="00957FE8" w:rsidRDefault="00957FE8" w:rsidP="00A71BB6">
      <w:bookmarkStart w:id="2" w:name="StartTyping_E"/>
      <w:bookmarkEnd w:id="2"/>
      <w:r>
        <w:t>Dear Sir/Madam,</w:t>
      </w:r>
    </w:p>
    <w:p w:rsidR="00865D68" w:rsidRPr="001210DF" w:rsidRDefault="00957FE8" w:rsidP="002308B0">
      <w:pPr>
        <w:rPr>
          <w:bCs/>
          <w:szCs w:val="24"/>
        </w:rPr>
      </w:pPr>
      <w:bookmarkStart w:id="3" w:name="suitetext"/>
      <w:bookmarkStart w:id="4" w:name="text"/>
      <w:bookmarkEnd w:id="3"/>
      <w:bookmarkEnd w:id="4"/>
      <w:r>
        <w:rPr>
          <w:bCs/>
        </w:rPr>
        <w:t>1</w:t>
      </w:r>
      <w:r>
        <w:tab/>
      </w:r>
      <w:r w:rsidR="00865D68">
        <w:rPr>
          <w:lang w:val="en-US"/>
        </w:rPr>
        <w:t>I would like to inform you that a one-day workshop on “</w:t>
      </w:r>
      <w:r w:rsidR="00865D68" w:rsidRPr="00E54623">
        <w:rPr>
          <w:rStyle w:val="Strong"/>
          <w:szCs w:val="24"/>
        </w:rPr>
        <w:t>IP traffic flow measurement</w:t>
      </w:r>
      <w:r w:rsidR="00865D68">
        <w:rPr>
          <w:b/>
          <w:bCs/>
          <w:szCs w:val="24"/>
        </w:rPr>
        <w:t xml:space="preserve">” </w:t>
      </w:r>
      <w:r w:rsidR="00865D68">
        <w:rPr>
          <w:lang w:val="en-US"/>
        </w:rPr>
        <w:t xml:space="preserve">will take place at </w:t>
      </w:r>
      <w:r w:rsidR="00865D68">
        <w:rPr>
          <w:rFonts w:hint="eastAsia"/>
          <w:lang w:val="en-US" w:eastAsia="zh-CN"/>
        </w:rPr>
        <w:t>ITU Headquarter</w:t>
      </w:r>
      <w:r w:rsidR="00865D68">
        <w:rPr>
          <w:lang w:val="en-US" w:eastAsia="zh-CN"/>
        </w:rPr>
        <w:t>s</w:t>
      </w:r>
      <w:r w:rsidR="00865D68">
        <w:rPr>
          <w:lang w:val="en-US"/>
        </w:rPr>
        <w:t xml:space="preserve">, </w:t>
      </w:r>
      <w:r w:rsidR="00865D68">
        <w:rPr>
          <w:rFonts w:hint="eastAsia"/>
          <w:lang w:val="en-US" w:eastAsia="zh-CN"/>
        </w:rPr>
        <w:t>Geneva</w:t>
      </w:r>
      <w:r w:rsidR="002308B0">
        <w:rPr>
          <w:lang w:val="en-US" w:eastAsia="zh-CN"/>
        </w:rPr>
        <w:t>,</w:t>
      </w:r>
      <w:r w:rsidR="00865D68">
        <w:rPr>
          <w:lang w:val="en-US"/>
        </w:rPr>
        <w:t xml:space="preserve"> on 24 March 2011 prior to the </w:t>
      </w:r>
      <w:r w:rsidR="00865D68">
        <w:rPr>
          <w:b/>
          <w:bCs/>
        </w:rPr>
        <w:t>Joint Rapporteur’s Group Meeting (IIC &amp; TFMF) on 25 March 2011</w:t>
      </w:r>
      <w:r w:rsidR="00865D68">
        <w:rPr>
          <w:szCs w:val="24"/>
        </w:rPr>
        <w:t xml:space="preserve"> and </w:t>
      </w:r>
      <w:r w:rsidR="00865D68">
        <w:rPr>
          <w:b/>
          <w:bCs/>
        </w:rPr>
        <w:t>Study Group 3 meeting from 28 March to</w:t>
      </w:r>
      <w:r w:rsidR="002308B0">
        <w:rPr>
          <w:b/>
          <w:bCs/>
        </w:rPr>
        <w:br/>
      </w:r>
      <w:r w:rsidR="00865D68">
        <w:rPr>
          <w:b/>
          <w:bCs/>
        </w:rPr>
        <w:t xml:space="preserve">1 April 2011 </w:t>
      </w:r>
      <w:r w:rsidR="00865D68">
        <w:rPr>
          <w:szCs w:val="24"/>
          <w:lang w:val="en-US"/>
        </w:rPr>
        <w:t xml:space="preserve">(see TSB Collective </w:t>
      </w:r>
      <w:r w:rsidR="00865D68" w:rsidRPr="00086F55">
        <w:rPr>
          <w:szCs w:val="24"/>
          <w:lang w:val="en-US"/>
        </w:rPr>
        <w:t xml:space="preserve">Letter </w:t>
      </w:r>
      <w:r w:rsidR="00086F55">
        <w:rPr>
          <w:szCs w:val="24"/>
          <w:lang w:val="en-US"/>
        </w:rPr>
        <w:t>3/3</w:t>
      </w:r>
      <w:r w:rsidR="00865D68" w:rsidRPr="00086F55">
        <w:rPr>
          <w:szCs w:val="24"/>
        </w:rPr>
        <w:t>).</w:t>
      </w:r>
      <w:r w:rsidR="00865D68">
        <w:rPr>
          <w:szCs w:val="24"/>
        </w:rPr>
        <w:t xml:space="preserve"> </w:t>
      </w:r>
    </w:p>
    <w:p w:rsidR="00E54623" w:rsidRDefault="00E54623" w:rsidP="00E54623">
      <w:pPr>
        <w:ind w:right="-194"/>
      </w:pPr>
      <w:r>
        <w:t>The workshop will open at 0930</w:t>
      </w:r>
      <w:r w:rsidRPr="008A1854">
        <w:t xml:space="preserve"> hours</w:t>
      </w:r>
      <w:r>
        <w:t>. Participants’ registration will begin at 0800 hours at the Montbrillant entrance. Detailed information concerning the meeting rooms will be displayed on screens at the entrances to ITU headquarters.</w:t>
      </w:r>
    </w:p>
    <w:p w:rsidR="00884C1E" w:rsidRDefault="00957FE8" w:rsidP="00E54623">
      <w:r>
        <w:rPr>
          <w:bCs/>
        </w:rPr>
        <w:t>2</w:t>
      </w:r>
      <w:r>
        <w:tab/>
        <w:t>Discussi</w:t>
      </w:r>
      <w:r w:rsidR="00051D65">
        <w:t xml:space="preserve">ons will be held in English </w:t>
      </w:r>
      <w:r w:rsidR="00E54623">
        <w:t>only.</w:t>
      </w:r>
    </w:p>
    <w:p w:rsidR="00812409" w:rsidRDefault="00957FE8" w:rsidP="00812409">
      <w:pPr>
        <w:rPr>
          <w:lang w:val="en-US"/>
        </w:rPr>
      </w:pPr>
      <w:r>
        <w:t>3</w:t>
      </w:r>
      <w:r>
        <w:tab/>
      </w:r>
      <w:r w:rsidR="00812409">
        <w:rPr>
          <w:lang w:val="en-US"/>
        </w:rPr>
        <w:t xml:space="preserve">Participation is open to </w:t>
      </w:r>
      <w:smartTag w:uri="urn:schemas-microsoft-com:office:smarttags" w:element="place">
        <w:smartTag w:uri="urn:schemas-microsoft-com:office:smarttags" w:element="PlaceName">
          <w:r w:rsidR="00812409">
            <w:rPr>
              <w:lang w:val="en-US"/>
            </w:rPr>
            <w:t>ITU</w:t>
          </w:r>
        </w:smartTag>
        <w:r w:rsidR="00812409">
          <w:rPr>
            <w:lang w:val="en-US"/>
          </w:rPr>
          <w:t xml:space="preserve"> </w:t>
        </w:r>
        <w:smartTag w:uri="urn:schemas-microsoft-com:office:smarttags" w:element="PlaceName">
          <w:r w:rsidR="00812409">
            <w:rPr>
              <w:lang w:val="en-US"/>
            </w:rPr>
            <w:t>Member</w:t>
          </w:r>
        </w:smartTag>
        <w:r w:rsidR="00812409">
          <w:rPr>
            <w:lang w:val="en-US"/>
          </w:rPr>
          <w:t xml:space="preserve"> </w:t>
        </w:r>
        <w:smartTag w:uri="urn:schemas-microsoft-com:office:smarttags" w:element="PlaceType">
          <w:r w:rsidR="00812409">
            <w:rPr>
              <w:lang w:val="en-US"/>
            </w:rPr>
            <w:t>States</w:t>
          </w:r>
        </w:smartTag>
      </w:smartTag>
      <w:r w:rsidR="00812409">
        <w:rPr>
          <w:lang w:val="en-US"/>
        </w:rPr>
        <w:t xml:space="preserve">, Sector Members and Associates and to any individual from a country that is a member of ITU </w:t>
      </w:r>
      <w:r w:rsidR="00812409" w:rsidRPr="00CA177F">
        <w:rPr>
          <w:lang w:val="en-US"/>
        </w:rPr>
        <w:t>who wishes to contribut</w:t>
      </w:r>
      <w:r w:rsidR="00812409">
        <w:rPr>
          <w:lang w:val="en-US"/>
        </w:rPr>
        <w:t>e to the discussions</w:t>
      </w:r>
      <w:r w:rsidR="00812409" w:rsidRPr="00CA177F">
        <w:rPr>
          <w:lang w:val="en-US"/>
        </w:rPr>
        <w:t>.</w:t>
      </w:r>
      <w:r w:rsidR="00812409">
        <w:rPr>
          <w:lang w:val="en-US"/>
        </w:rPr>
        <w:t xml:space="preserve">  This includes individuals who are also members of international, regional and national organizations.  The workshop is free of charge but no fellowships will be granted.</w:t>
      </w:r>
    </w:p>
    <w:p w:rsidR="00812409" w:rsidRPr="00544E84" w:rsidRDefault="00957FE8" w:rsidP="00812409">
      <w:pPr>
        <w:spacing w:line="240" w:lineRule="atLeast"/>
        <w:rPr>
          <w:szCs w:val="24"/>
        </w:rPr>
      </w:pPr>
      <w:r w:rsidRPr="00544E84">
        <w:rPr>
          <w:szCs w:val="24"/>
        </w:rPr>
        <w:t>4</w:t>
      </w:r>
      <w:r w:rsidRPr="00544E84">
        <w:rPr>
          <w:szCs w:val="24"/>
        </w:rPr>
        <w:tab/>
      </w:r>
      <w:r w:rsidR="00812409" w:rsidRPr="00544E84">
        <w:rPr>
          <w:szCs w:val="24"/>
        </w:rPr>
        <w:t xml:space="preserve">This workshop will address </w:t>
      </w:r>
      <w:r w:rsidR="00DE6833">
        <w:rPr>
          <w:szCs w:val="24"/>
        </w:rPr>
        <w:t>the</w:t>
      </w:r>
      <w:r w:rsidR="00812409" w:rsidRPr="00544E84">
        <w:rPr>
          <w:szCs w:val="24"/>
        </w:rPr>
        <w:t xml:space="preserve"> question of whether or not to use measurement of IP traffic flows in connection with billing for International Internet connections.  This sensitive topic has been extensively discussed within ITU-T Study Group 3 for many years.  A summary of those discussions can be found at: </w:t>
      </w:r>
      <w:hyperlink r:id="rId9" w:history="1">
        <w:r w:rsidR="00812409" w:rsidRPr="00544E84">
          <w:rPr>
            <w:rStyle w:val="Hyperlink"/>
            <w:szCs w:val="24"/>
          </w:rPr>
          <w:t>http://www.itu.int/ITU-T/stu</w:t>
        </w:r>
        <w:r w:rsidR="00812409" w:rsidRPr="00544E84">
          <w:rPr>
            <w:rStyle w:val="Hyperlink"/>
            <w:szCs w:val="24"/>
          </w:rPr>
          <w:t>d</w:t>
        </w:r>
        <w:r w:rsidR="00812409" w:rsidRPr="00544E84">
          <w:rPr>
            <w:rStyle w:val="Hyperlink"/>
            <w:szCs w:val="24"/>
          </w:rPr>
          <w:t>ygroups/com03/i</w:t>
        </w:r>
        <w:r w:rsidR="00812409" w:rsidRPr="00544E84">
          <w:rPr>
            <w:rStyle w:val="Hyperlink"/>
            <w:szCs w:val="24"/>
          </w:rPr>
          <w:t>i</w:t>
        </w:r>
        <w:r w:rsidR="00812409" w:rsidRPr="00544E84">
          <w:rPr>
            <w:rStyle w:val="Hyperlink"/>
            <w:szCs w:val="24"/>
          </w:rPr>
          <w:t>c/index</w:t>
        </w:r>
        <w:r w:rsidR="00812409" w:rsidRPr="00544E84">
          <w:rPr>
            <w:rStyle w:val="Hyperlink"/>
            <w:szCs w:val="24"/>
          </w:rPr>
          <w:t>.</w:t>
        </w:r>
        <w:r w:rsidR="00812409" w:rsidRPr="00544E84">
          <w:rPr>
            <w:rStyle w:val="Hyperlink"/>
            <w:szCs w:val="24"/>
          </w:rPr>
          <w:t>html</w:t>
        </w:r>
      </w:hyperlink>
      <w:r w:rsidR="00544E84">
        <w:rPr>
          <w:szCs w:val="24"/>
        </w:rPr>
        <w:t>.</w:t>
      </w:r>
    </w:p>
    <w:p w:rsidR="00812409" w:rsidRPr="00544E84" w:rsidRDefault="001F4D3E" w:rsidP="00812409">
      <w:pPr>
        <w:spacing w:line="240" w:lineRule="atLeast"/>
        <w:rPr>
          <w:rFonts w:eastAsia="SimSun"/>
          <w:szCs w:val="24"/>
          <w:lang w:val="en-US" w:eastAsia="zh-CN"/>
        </w:rPr>
      </w:pPr>
      <w:r>
        <w:tab/>
      </w:r>
      <w:r w:rsidR="00812409" w:rsidRPr="00544E84">
        <w:rPr>
          <w:rFonts w:eastAsia="SimSun"/>
          <w:szCs w:val="24"/>
          <w:lang w:val="en-US" w:eastAsia="zh-CN"/>
        </w:rPr>
        <w:t xml:space="preserve">The workshop will further bring all participants up to a common level of understanding regarding the measurement of IP traffic flows, in particular: </w:t>
      </w:r>
    </w:p>
    <w:p w:rsidR="00812409" w:rsidRPr="00544E84" w:rsidRDefault="00812409" w:rsidP="00812409">
      <w:pPr>
        <w:numPr>
          <w:ilvl w:val="0"/>
          <w:numId w:val="22"/>
        </w:numPr>
        <w:tabs>
          <w:tab w:val="clear" w:pos="794"/>
          <w:tab w:val="clear" w:pos="1191"/>
          <w:tab w:val="clear" w:pos="1588"/>
          <w:tab w:val="clear" w:pos="1985"/>
        </w:tabs>
        <w:spacing w:before="100" w:beforeAutospacing="1" w:after="100" w:afterAutospacing="1" w:line="240" w:lineRule="atLeast"/>
        <w:ind w:left="1440"/>
        <w:rPr>
          <w:rFonts w:eastAsia="SimSun"/>
          <w:szCs w:val="24"/>
          <w:lang w:val="en-US" w:eastAsia="zh-CN"/>
        </w:rPr>
      </w:pPr>
      <w:r w:rsidRPr="00544E84">
        <w:rPr>
          <w:rFonts w:eastAsia="SimSun"/>
          <w:szCs w:val="24"/>
          <w:lang w:val="en-US" w:eastAsia="zh-CN"/>
        </w:rPr>
        <w:t xml:space="preserve">What is technically possible without modifications to basic protocols such as BGP. </w:t>
      </w:r>
    </w:p>
    <w:p w:rsidR="00812409" w:rsidRPr="00544E84" w:rsidRDefault="00812409" w:rsidP="00812409">
      <w:pPr>
        <w:numPr>
          <w:ilvl w:val="0"/>
          <w:numId w:val="22"/>
        </w:numPr>
        <w:tabs>
          <w:tab w:val="clear" w:pos="794"/>
          <w:tab w:val="clear" w:pos="1191"/>
          <w:tab w:val="clear" w:pos="1588"/>
          <w:tab w:val="clear" w:pos="1985"/>
        </w:tabs>
        <w:spacing w:before="100" w:beforeAutospacing="1" w:after="100" w:afterAutospacing="1" w:line="240" w:lineRule="atLeast"/>
        <w:ind w:left="1440"/>
        <w:rPr>
          <w:rFonts w:eastAsia="SimSun"/>
          <w:szCs w:val="24"/>
          <w:lang w:val="en-US" w:eastAsia="zh-CN"/>
        </w:rPr>
      </w:pPr>
      <w:r w:rsidRPr="00544E84">
        <w:rPr>
          <w:rFonts w:eastAsia="SimSun"/>
          <w:szCs w:val="24"/>
          <w:lang w:val="en-US" w:eastAsia="zh-CN"/>
        </w:rPr>
        <w:t xml:space="preserve">What is actually implemented in practice today. </w:t>
      </w:r>
    </w:p>
    <w:p w:rsidR="00812409" w:rsidRPr="00544E84" w:rsidRDefault="00812409" w:rsidP="00812409">
      <w:pPr>
        <w:numPr>
          <w:ilvl w:val="0"/>
          <w:numId w:val="22"/>
        </w:numPr>
        <w:tabs>
          <w:tab w:val="clear" w:pos="794"/>
          <w:tab w:val="clear" w:pos="1191"/>
          <w:tab w:val="clear" w:pos="1588"/>
          <w:tab w:val="clear" w:pos="1985"/>
        </w:tabs>
        <w:spacing w:before="100" w:beforeAutospacing="1" w:after="100" w:afterAutospacing="1" w:line="240" w:lineRule="atLeast"/>
        <w:ind w:left="1440"/>
        <w:rPr>
          <w:rFonts w:eastAsia="SimSun"/>
          <w:szCs w:val="24"/>
          <w:lang w:val="en-US" w:eastAsia="zh-CN"/>
        </w:rPr>
      </w:pPr>
      <w:r w:rsidRPr="00544E84">
        <w:rPr>
          <w:rFonts w:eastAsia="SimSun"/>
          <w:szCs w:val="24"/>
          <w:lang w:val="en-US" w:eastAsia="zh-CN"/>
        </w:rPr>
        <w:lastRenderedPageBreak/>
        <w:t xml:space="preserve">What is IP traffic flow measurement used for today, in particular with respect to financial and billing matters. </w:t>
      </w:r>
    </w:p>
    <w:p w:rsidR="00812409" w:rsidRPr="00544E84" w:rsidRDefault="00812409" w:rsidP="00812409">
      <w:pPr>
        <w:numPr>
          <w:ilvl w:val="0"/>
          <w:numId w:val="22"/>
        </w:numPr>
        <w:tabs>
          <w:tab w:val="clear" w:pos="794"/>
          <w:tab w:val="clear" w:pos="1191"/>
          <w:tab w:val="clear" w:pos="1588"/>
          <w:tab w:val="clear" w:pos="1985"/>
        </w:tabs>
        <w:spacing w:before="100" w:beforeAutospacing="1" w:afterAutospacing="1" w:line="240" w:lineRule="atLeast"/>
        <w:ind w:left="1440"/>
        <w:rPr>
          <w:rFonts w:eastAsia="SimSun"/>
          <w:szCs w:val="24"/>
          <w:lang w:val="en-US" w:eastAsia="zh-CN"/>
        </w:rPr>
      </w:pPr>
      <w:r w:rsidRPr="00544E84">
        <w:rPr>
          <w:rFonts w:eastAsia="SimSun"/>
          <w:szCs w:val="24"/>
          <w:lang w:val="en-US" w:eastAsia="zh-CN"/>
        </w:rPr>
        <w:t xml:space="preserve">What are the likely future developments regarding IP traffic flow measurement, in particular work in the IETF. </w:t>
      </w:r>
    </w:p>
    <w:p w:rsidR="00957FE8" w:rsidRPr="00051D65" w:rsidRDefault="00C53EAC" w:rsidP="00544E84">
      <w:r>
        <w:t>5</w:t>
      </w:r>
      <w:r>
        <w:tab/>
      </w:r>
      <w:r w:rsidR="00957FE8">
        <w:t xml:space="preserve">A </w:t>
      </w:r>
      <w:r w:rsidR="00544E84">
        <w:t xml:space="preserve">preliminary </w:t>
      </w:r>
      <w:r w:rsidR="00957FE8">
        <w:t xml:space="preserve">draft programme of the workshop is set out in </w:t>
      </w:r>
      <w:r w:rsidR="00957FE8">
        <w:rPr>
          <w:b/>
          <w:bCs/>
        </w:rPr>
        <w:t>Annex</w:t>
      </w:r>
      <w:r w:rsidR="00051D65">
        <w:rPr>
          <w:b/>
          <w:bCs/>
        </w:rPr>
        <w:t xml:space="preserve"> 1</w:t>
      </w:r>
      <w:r w:rsidR="00957FE8">
        <w:t xml:space="preserve"> hereto.</w:t>
      </w:r>
      <w:r w:rsidR="00051D65">
        <w:t xml:space="preserve">  The updated programme, presentations and relevant information will be made available on the ITU-T website at the following address:</w:t>
      </w:r>
      <w:r w:rsidR="00544E84" w:rsidRPr="00544E84">
        <w:t xml:space="preserve"> </w:t>
      </w:r>
      <w:hyperlink r:id="rId10" w:history="1">
        <w:r w:rsidR="00544E84" w:rsidRPr="00644867">
          <w:rPr>
            <w:rStyle w:val="Hyperlink"/>
          </w:rPr>
          <w:t>http://www.itu.int/ITU-T/workse</w:t>
        </w:r>
        <w:r w:rsidR="00544E84" w:rsidRPr="00644867">
          <w:rPr>
            <w:rStyle w:val="Hyperlink"/>
          </w:rPr>
          <w:t>m</w:t>
        </w:r>
        <w:r w:rsidR="00544E84" w:rsidRPr="00644867">
          <w:rPr>
            <w:rStyle w:val="Hyperlink"/>
          </w:rPr>
          <w:t>/iptfm/index.html</w:t>
        </w:r>
      </w:hyperlink>
      <w:r w:rsidR="00E24D2E">
        <w:t>.</w:t>
      </w:r>
    </w:p>
    <w:p w:rsidR="00544E84" w:rsidRDefault="00A2652E" w:rsidP="00544E84">
      <w:pPr>
        <w:tabs>
          <w:tab w:val="left" w:pos="794"/>
          <w:tab w:val="left" w:pos="1418"/>
          <w:tab w:val="left" w:pos="1702"/>
          <w:tab w:val="left" w:pos="2160"/>
        </w:tabs>
        <w:ind w:right="92"/>
      </w:pPr>
      <w:r>
        <w:t>6</w:t>
      </w:r>
      <w:r w:rsidR="00957FE8">
        <w:tab/>
      </w:r>
      <w:r w:rsidR="00544E84">
        <w:t>Wireless LAN facilities are available for use by delegates in the ITU main conference room areas and in the CICG (Geneva International Conference Centre) building. Wired network access continues to be available in the ITU Montbrillant building. Detailed information is available on the ITU-T website (</w:t>
      </w:r>
      <w:hyperlink r:id="rId11" w:history="1">
        <w:r w:rsidR="00544E84">
          <w:rPr>
            <w:rStyle w:val="Hyperlink"/>
          </w:rPr>
          <w:t>http://www.itu.int/ITU-</w:t>
        </w:r>
        <w:r w:rsidR="00544E84">
          <w:rPr>
            <w:rStyle w:val="Hyperlink"/>
          </w:rPr>
          <w:t>T</w:t>
        </w:r>
        <w:r w:rsidR="00544E84">
          <w:rPr>
            <w:rStyle w:val="Hyperlink"/>
          </w:rPr>
          <w:t>/edh/faqs-</w:t>
        </w:r>
        <w:r w:rsidR="00544E84">
          <w:rPr>
            <w:rStyle w:val="Hyperlink"/>
          </w:rPr>
          <w:t>s</w:t>
        </w:r>
        <w:r w:rsidR="00544E84">
          <w:rPr>
            <w:rStyle w:val="Hyperlink"/>
          </w:rPr>
          <w:t>u</w:t>
        </w:r>
        <w:r w:rsidR="00544E84">
          <w:rPr>
            <w:rStyle w:val="Hyperlink"/>
          </w:rPr>
          <w:t>pport.html</w:t>
        </w:r>
      </w:hyperlink>
      <w:r w:rsidR="00544E84">
        <w:t>).</w:t>
      </w:r>
    </w:p>
    <w:p w:rsidR="00544E84" w:rsidRDefault="00884C1E" w:rsidP="00DE6833">
      <w:r>
        <w:t>7</w:t>
      </w:r>
      <w:r>
        <w:tab/>
      </w:r>
      <w:r w:rsidR="00544E84">
        <w:t xml:space="preserve">For your convenience, a hotel confirmation form is enclosed as </w:t>
      </w:r>
      <w:r w:rsidR="00544E84">
        <w:rPr>
          <w:b/>
        </w:rPr>
        <w:t>Annex </w:t>
      </w:r>
      <w:r w:rsidR="00DE6833">
        <w:rPr>
          <w:b/>
        </w:rPr>
        <w:t>2</w:t>
      </w:r>
      <w:r w:rsidR="00544E84">
        <w:t xml:space="preserve"> (see </w:t>
      </w:r>
      <w:hyperlink r:id="rId12" w:history="1">
        <w:r w:rsidR="00544E84" w:rsidRPr="007F4CAF">
          <w:rPr>
            <w:rStyle w:val="Hyperlink"/>
          </w:rPr>
          <w:t>http://www.itu.i</w:t>
        </w:r>
        <w:r w:rsidR="00544E84" w:rsidRPr="007F4CAF">
          <w:rPr>
            <w:rStyle w:val="Hyperlink"/>
          </w:rPr>
          <w:t>n</w:t>
        </w:r>
        <w:r w:rsidR="00544E84" w:rsidRPr="007F4CAF">
          <w:rPr>
            <w:rStyle w:val="Hyperlink"/>
          </w:rPr>
          <w:t>t</w:t>
        </w:r>
        <w:r w:rsidR="00544E84" w:rsidRPr="007F4CAF">
          <w:rPr>
            <w:rStyle w:val="Hyperlink"/>
          </w:rPr>
          <w:t>/</w:t>
        </w:r>
        <w:r w:rsidR="00544E84" w:rsidRPr="007F4CAF">
          <w:rPr>
            <w:rStyle w:val="Hyperlink"/>
          </w:rPr>
          <w:t>trav</w:t>
        </w:r>
        <w:r w:rsidR="00544E84" w:rsidRPr="007F4CAF">
          <w:rPr>
            <w:rStyle w:val="Hyperlink"/>
          </w:rPr>
          <w:t>e</w:t>
        </w:r>
        <w:r w:rsidR="00544E84" w:rsidRPr="007F4CAF">
          <w:rPr>
            <w:rStyle w:val="Hyperlink"/>
          </w:rPr>
          <w:t>l/</w:t>
        </w:r>
      </w:hyperlink>
      <w:r w:rsidR="00544E84">
        <w:t xml:space="preserve">  for the list of hotels).</w:t>
      </w:r>
    </w:p>
    <w:p w:rsidR="00FE0494" w:rsidRDefault="00FE0494" w:rsidP="00FB07F4">
      <w:pPr>
        <w:rPr>
          <w:b/>
          <w:szCs w:val="24"/>
        </w:rPr>
      </w:pPr>
      <w:r>
        <w:t>8</w:t>
      </w:r>
      <w:r>
        <w:tab/>
      </w:r>
      <w:r w:rsidR="00544E84" w:rsidRPr="008A1854">
        <w:rPr>
          <w:b/>
          <w:bCs/>
        </w:rPr>
        <w:t xml:space="preserve">Please note that pre-registration of participants to </w:t>
      </w:r>
      <w:r w:rsidR="00544E84">
        <w:rPr>
          <w:b/>
          <w:bCs/>
        </w:rPr>
        <w:t>workshops</w:t>
      </w:r>
      <w:r w:rsidR="00544E84" w:rsidRPr="008A1854">
        <w:rPr>
          <w:b/>
          <w:bCs/>
        </w:rPr>
        <w:t xml:space="preserve"> is carried out </w:t>
      </w:r>
      <w:r w:rsidR="00544E84">
        <w:rPr>
          <w:b/>
          <w:bCs/>
        </w:rPr>
        <w:t xml:space="preserve">exclusively </w:t>
      </w:r>
      <w:r w:rsidR="00544E84" w:rsidRPr="008A1854">
        <w:rPr>
          <w:b/>
          <w:bCs/>
          <w:i/>
          <w:iCs/>
        </w:rPr>
        <w:t>online</w:t>
      </w:r>
      <w:r w:rsidR="00544E84">
        <w:rPr>
          <w:b/>
          <w:bCs/>
        </w:rPr>
        <w:t xml:space="preserve">.  </w:t>
      </w:r>
      <w:r w:rsidR="00544E84" w:rsidRPr="00690EBD">
        <w:t xml:space="preserve">To enable TSB to make the necessary arrangements concerning the organization of the workshop, I should be grateful if you would register via the on-line form </w:t>
      </w:r>
      <w:r w:rsidR="00544E84" w:rsidRPr="008A1854">
        <w:t>at</w:t>
      </w:r>
      <w:r w:rsidR="00544E84">
        <w:t xml:space="preserve"> </w:t>
      </w:r>
      <w:hyperlink r:id="rId13" w:history="1">
        <w:r w:rsidR="00544E84" w:rsidRPr="00644867">
          <w:rPr>
            <w:rStyle w:val="Hyperlink"/>
          </w:rPr>
          <w:t>http://www.itu.int/ITU-T/worksem/iptfm/inde</w:t>
        </w:r>
        <w:r w:rsidR="00544E84" w:rsidRPr="00644867">
          <w:rPr>
            <w:rStyle w:val="Hyperlink"/>
          </w:rPr>
          <w:t>x</w:t>
        </w:r>
        <w:r w:rsidR="00544E84" w:rsidRPr="00644867">
          <w:rPr>
            <w:rStyle w:val="Hyperlink"/>
          </w:rPr>
          <w:t>.html</w:t>
        </w:r>
      </w:hyperlink>
      <w:r w:rsidR="00544E84" w:rsidRPr="008A1854">
        <w:t>, a</w:t>
      </w:r>
      <w:r w:rsidR="00544E84" w:rsidRPr="00690EBD">
        <w:t xml:space="preserve">s soon as possible, but </w:t>
      </w:r>
      <w:r w:rsidR="00544E84" w:rsidRPr="00690EBD">
        <w:rPr>
          <w:b/>
        </w:rPr>
        <w:t xml:space="preserve">not later than </w:t>
      </w:r>
      <w:r w:rsidR="00544E84">
        <w:rPr>
          <w:b/>
        </w:rPr>
        <w:t xml:space="preserve">17 </w:t>
      </w:r>
      <w:r w:rsidR="00FB07F4">
        <w:rPr>
          <w:b/>
        </w:rPr>
        <w:t>March</w:t>
      </w:r>
      <w:r w:rsidR="00544E84">
        <w:rPr>
          <w:b/>
        </w:rPr>
        <w:t xml:space="preserve"> 2011</w:t>
      </w:r>
      <w:r w:rsidR="00544E84" w:rsidRPr="00690EBD">
        <w:t xml:space="preserve">.  </w:t>
      </w:r>
      <w:r w:rsidR="00544E84" w:rsidRPr="00690EBD">
        <w:rPr>
          <w:b/>
          <w:bCs/>
        </w:rPr>
        <w:t xml:space="preserve">Please also note that </w:t>
      </w:r>
      <w:r w:rsidR="00544E84">
        <w:rPr>
          <w:b/>
          <w:bCs/>
        </w:rPr>
        <w:t xml:space="preserve">participants of the Joint Rapporteur’s Group Meeting (IIC &amp; TFMF) and </w:t>
      </w:r>
      <w:r w:rsidR="00544E84" w:rsidRPr="00690EBD">
        <w:rPr>
          <w:b/>
          <w:bCs/>
        </w:rPr>
        <w:t xml:space="preserve">Study Group </w:t>
      </w:r>
      <w:r w:rsidR="00544E84">
        <w:rPr>
          <w:b/>
          <w:bCs/>
        </w:rPr>
        <w:t>3 meeting</w:t>
      </w:r>
      <w:r w:rsidR="00544E84" w:rsidRPr="00690EBD">
        <w:rPr>
          <w:b/>
          <w:bCs/>
        </w:rPr>
        <w:t xml:space="preserve"> should register separately for this workshop.</w:t>
      </w:r>
    </w:p>
    <w:p w:rsidR="00FB07F4" w:rsidRDefault="00FE0494" w:rsidP="00FB07F4">
      <w:pPr>
        <w:pStyle w:val="BodyText2"/>
      </w:pPr>
      <w:r>
        <w:t>9</w:t>
      </w:r>
      <w:r>
        <w:tab/>
      </w:r>
      <w:r w:rsidR="00FB07F4">
        <w:t xml:space="preserve">We would remind you that citizens of some countries are required to obtain a visa in order to enter and spend any time in </w:t>
      </w:r>
      <w:smartTag w:uri="urn:schemas-microsoft-com:office:smarttags" w:element="place">
        <w:smartTag w:uri="urn:schemas-microsoft-com:office:smarttags" w:element="country-region">
          <w:r w:rsidR="00FB07F4">
            <w:t>Switzerland</w:t>
          </w:r>
        </w:smartTag>
      </w:smartTag>
      <w:r w:rsidR="00FB07F4">
        <w:t xml:space="preserve">. </w:t>
      </w:r>
      <w:r w:rsidR="00FB07F4" w:rsidRPr="00C91490">
        <w:rPr>
          <w:b/>
          <w:bCs/>
        </w:rPr>
        <w:t xml:space="preserve">The visa must be requested at least </w:t>
      </w:r>
      <w:r w:rsidR="00FB07F4">
        <w:rPr>
          <w:b/>
          <w:bCs/>
        </w:rPr>
        <w:t>four (4)</w:t>
      </w:r>
      <w:r w:rsidR="00FB07F4" w:rsidRPr="00C91490">
        <w:rPr>
          <w:b/>
          <w:bCs/>
        </w:rPr>
        <w:t xml:space="preserve"> weeks before the date of beginning of the workshop</w:t>
      </w:r>
      <w:r w:rsidR="00FB07F4">
        <w:t xml:space="preserve"> and obtained from the office (embassy or consulate) representing Switzerland in your country or, if there is no such office in your country, from the one that is closest to the country of departure.</w:t>
      </w:r>
    </w:p>
    <w:p w:rsidR="007D1CD0" w:rsidRDefault="00FB07F4" w:rsidP="002308B0">
      <w:r>
        <w:tab/>
        <w:t xml:space="preserve">If problems are encountered by </w:t>
      </w:r>
      <w:smartTag w:uri="urn:schemas-microsoft-com:office:smarttags" w:element="PlaceName">
        <w:r w:rsidRPr="003F1355">
          <w:rPr>
            <w:b/>
            <w:bCs/>
          </w:rPr>
          <w:t>ITU</w:t>
        </w:r>
      </w:smartTag>
      <w:r w:rsidRPr="003F1355">
        <w:rPr>
          <w:b/>
          <w:bCs/>
        </w:rPr>
        <w:t xml:space="preserve"> </w:t>
      </w:r>
      <w:smartTag w:uri="urn:schemas-microsoft-com:office:smarttags" w:element="PlaceName">
        <w:r w:rsidRPr="003F1355">
          <w:rPr>
            <w:b/>
            <w:bCs/>
          </w:rPr>
          <w:t>Member</w:t>
        </w:r>
      </w:smartTag>
      <w:r w:rsidRPr="003F1355">
        <w:rPr>
          <w:b/>
          <w:bCs/>
        </w:rPr>
        <w:t xml:space="preserve"> </w:t>
      </w:r>
      <w:smartTag w:uri="urn:schemas-microsoft-com:office:smarttags" w:element="PlaceType">
        <w:r w:rsidRPr="003F1355">
          <w:rPr>
            <w:b/>
            <w:bCs/>
          </w:rPr>
          <w:t>States</w:t>
        </w:r>
      </w:smartTag>
      <w:r w:rsidRPr="003F1355">
        <w:rPr>
          <w:b/>
          <w:bCs/>
        </w:rPr>
        <w:t>, Sector Members or Associates</w:t>
      </w:r>
      <w:r>
        <w:t xml:space="preserve">, and at the official request made by them to TSB, the </w:t>
      </w:r>
      <w:smartTag w:uri="urn:schemas-microsoft-com:office:smarttags" w:element="place">
        <w:r>
          <w:t>Union</w:t>
        </w:r>
      </w:smartTag>
      <w:r>
        <w:t xml:space="preserve">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4"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t xml:space="preserve">  </w:t>
      </w:r>
    </w:p>
    <w:p w:rsidR="00FB07F4" w:rsidRDefault="007D1CD0" w:rsidP="00FB07F4">
      <w:r>
        <w:br/>
      </w:r>
      <w:r w:rsidR="00957FE8">
        <w:t>Yours faithfully,</w:t>
      </w:r>
    </w:p>
    <w:p w:rsidR="00FB07F4" w:rsidRDefault="00FB07F4" w:rsidP="00FB07F4"/>
    <w:p w:rsidR="00FB07F4" w:rsidRDefault="00FB07F4" w:rsidP="00FB07F4">
      <w:r>
        <w:br/>
      </w:r>
    </w:p>
    <w:p w:rsidR="00957FE8" w:rsidRDefault="0094379E" w:rsidP="00FB07F4">
      <w:r w:rsidRPr="0094379E">
        <w:rPr>
          <w:lang w:val="en-US"/>
        </w:rPr>
        <w:t>Malcolm Johnson</w:t>
      </w:r>
      <w:r w:rsidR="00957FE8">
        <w:br/>
        <w:t>Director of the Telecommunication</w:t>
      </w:r>
      <w:r w:rsidR="00957FE8">
        <w:br/>
        <w:t>Standardization Bureau</w:t>
      </w:r>
    </w:p>
    <w:p w:rsidR="00957FE8" w:rsidRPr="00897AC0" w:rsidRDefault="00957FE8" w:rsidP="007D1CD0">
      <w:pPr>
        <w:tabs>
          <w:tab w:val="left" w:pos="794"/>
        </w:tabs>
        <w:spacing w:before="720"/>
        <w:ind w:right="92"/>
        <w:rPr>
          <w:lang w:val="en-US"/>
        </w:rPr>
      </w:pPr>
      <w:r w:rsidRPr="00897AC0">
        <w:rPr>
          <w:b/>
          <w:lang w:val="en-US"/>
        </w:rPr>
        <w:t>Annexes:</w:t>
      </w:r>
      <w:r w:rsidR="000E5D18">
        <w:rPr>
          <w:b/>
          <w:lang w:val="en-US"/>
        </w:rPr>
        <w:t xml:space="preserve"> </w:t>
      </w:r>
      <w:r w:rsidR="00FB07F4">
        <w:rPr>
          <w:b/>
          <w:lang w:val="en-US"/>
        </w:rPr>
        <w:t>2</w:t>
      </w:r>
    </w:p>
    <w:p w:rsidR="00957FE8" w:rsidRDefault="00957FE8" w:rsidP="00FB07F4">
      <w:pPr>
        <w:pStyle w:val="LetterStart"/>
        <w:tabs>
          <w:tab w:val="clear" w:pos="1361"/>
          <w:tab w:val="clear" w:pos="1758"/>
          <w:tab w:val="clear" w:pos="2155"/>
          <w:tab w:val="clear" w:pos="2552"/>
          <w:tab w:val="center" w:pos="4962"/>
        </w:tabs>
        <w:spacing w:before="120" w:line="240" w:lineRule="atLeast"/>
      </w:pPr>
      <w:r w:rsidRPr="00897AC0">
        <w:rPr>
          <w:lang w:val="en-US"/>
        </w:rPr>
        <w:br w:type="page"/>
      </w:r>
      <w:bookmarkStart w:id="5" w:name="Duties"/>
      <w:bookmarkEnd w:id="5"/>
      <w:r w:rsidR="006A153B">
        <w:rPr>
          <w:lang w:val="en-US"/>
        </w:rPr>
        <w:tab/>
        <w:t xml:space="preserve">ANNEX </w:t>
      </w:r>
      <w:r w:rsidR="00626884">
        <w:rPr>
          <w:lang w:val="en-US"/>
        </w:rPr>
        <w:t>1</w:t>
      </w:r>
      <w:r w:rsidRPr="00897AC0">
        <w:rPr>
          <w:lang w:val="en-US"/>
        </w:rPr>
        <w:br/>
      </w:r>
      <w:r w:rsidRPr="00897AC0">
        <w:rPr>
          <w:lang w:val="en-US"/>
        </w:rPr>
        <w:tab/>
      </w:r>
      <w:r>
        <w:t xml:space="preserve">(to TSB Circular </w:t>
      </w:r>
      <w:r w:rsidR="00897AC0">
        <w:t>1</w:t>
      </w:r>
      <w:r w:rsidR="00FB07F4">
        <w:t>49</w:t>
      </w:r>
      <w:r>
        <w:t>)</w:t>
      </w:r>
    </w:p>
    <w:p w:rsidR="00FB07F4" w:rsidRPr="00FB07F4" w:rsidRDefault="00FB07F4" w:rsidP="00FB07F4">
      <w:pPr>
        <w:pStyle w:val="NormalWeb"/>
        <w:jc w:val="center"/>
        <w:rPr>
          <w:rFonts w:ascii="Times New Roman" w:hAnsi="Times New Roman"/>
          <w:b/>
          <w:bCs/>
          <w:sz w:val="24"/>
          <w:szCs w:val="24"/>
          <w:u w:val="single"/>
        </w:rPr>
      </w:pPr>
      <w:r w:rsidRPr="00FB07F4">
        <w:rPr>
          <w:rFonts w:ascii="Times New Roman" w:hAnsi="Times New Roman"/>
          <w:b/>
          <w:bCs/>
          <w:sz w:val="24"/>
          <w:szCs w:val="24"/>
          <w:u w:val="single"/>
        </w:rPr>
        <w:t>Draft Programme</w:t>
      </w:r>
    </w:p>
    <w:p w:rsidR="00FB07F4" w:rsidRPr="00FB07F4" w:rsidRDefault="00FB07F4" w:rsidP="00FB07F4">
      <w:pPr>
        <w:pStyle w:val="NormalWeb"/>
        <w:jc w:val="center"/>
        <w:rPr>
          <w:rFonts w:ascii="Times New Roman" w:hAnsi="Times New Roman"/>
          <w:sz w:val="24"/>
          <w:szCs w:val="24"/>
        </w:rPr>
      </w:pPr>
      <w:r w:rsidRPr="00FB07F4">
        <w:rPr>
          <w:rFonts w:ascii="Times New Roman" w:hAnsi="Times New Roman"/>
          <w:b/>
          <w:bCs/>
          <w:sz w:val="24"/>
          <w:szCs w:val="24"/>
          <w:u w:val="single"/>
        </w:rPr>
        <w:br/>
      </w:r>
      <w:r w:rsidRPr="00FB07F4">
        <w:rPr>
          <w:rStyle w:val="Strong"/>
          <w:rFonts w:ascii="Times New Roman" w:hAnsi="Times New Roman"/>
          <w:sz w:val="24"/>
          <w:szCs w:val="24"/>
        </w:rPr>
        <w:t>ITU-T Workshop on "IP traffic flow measurement"</w:t>
      </w:r>
      <w:r w:rsidRPr="00FB07F4">
        <w:rPr>
          <w:rStyle w:val="Strong"/>
          <w:rFonts w:ascii="Times New Roman" w:hAnsi="Times New Roman"/>
          <w:sz w:val="24"/>
          <w:szCs w:val="24"/>
        </w:rPr>
        <w:br/>
        <w:t>(</w:t>
      </w:r>
      <w:smartTag w:uri="urn:schemas-microsoft-com:office:smarttags" w:element="place">
        <w:smartTag w:uri="urn:schemas-microsoft-com:office:smarttags" w:element="City">
          <w:r w:rsidRPr="00FB07F4">
            <w:rPr>
              <w:rStyle w:val="Strong"/>
              <w:rFonts w:ascii="Times New Roman" w:hAnsi="Times New Roman"/>
              <w:sz w:val="24"/>
              <w:szCs w:val="24"/>
            </w:rPr>
            <w:t>Geneva</w:t>
          </w:r>
        </w:smartTag>
        <w:r w:rsidRPr="00FB07F4">
          <w:rPr>
            <w:rStyle w:val="Strong"/>
            <w:rFonts w:ascii="Times New Roman" w:hAnsi="Times New Roman"/>
            <w:sz w:val="24"/>
            <w:szCs w:val="24"/>
          </w:rPr>
          <w:t xml:space="preserve">, </w:t>
        </w:r>
        <w:smartTag w:uri="urn:schemas-microsoft-com:office:smarttags" w:element="country-region">
          <w:r w:rsidRPr="00FB07F4">
            <w:rPr>
              <w:rStyle w:val="Strong"/>
              <w:rFonts w:ascii="Times New Roman" w:hAnsi="Times New Roman"/>
              <w:sz w:val="24"/>
              <w:szCs w:val="24"/>
            </w:rPr>
            <w:t>Switzerland</w:t>
          </w:r>
        </w:smartTag>
      </w:smartTag>
      <w:r w:rsidRPr="00FB07F4">
        <w:rPr>
          <w:rStyle w:val="Strong"/>
          <w:rFonts w:ascii="Times New Roman" w:hAnsi="Times New Roman"/>
          <w:sz w:val="24"/>
          <w:szCs w:val="24"/>
        </w:rPr>
        <w:t>, 24 March 2011)</w:t>
      </w:r>
    </w:p>
    <w:p w:rsidR="00FB07F4" w:rsidRDefault="00FB07F4" w:rsidP="00FB07F4">
      <w:pPr>
        <w:spacing w:line="240" w:lineRule="atLeast"/>
        <w:rPr>
          <w:rFonts w:ascii="Verdana" w:hAnsi="Verdana"/>
          <w:sz w:val="18"/>
          <w:szCs w:val="18"/>
        </w:rPr>
      </w:pPr>
      <w:r>
        <w:rPr>
          <w:rFonts w:ascii="Verdana" w:hAnsi="Verdana"/>
          <w:sz w:val="18"/>
          <w:szCs w:val="18"/>
        </w:rPr>
        <w:t xml:space="preserve">  </w:t>
      </w:r>
    </w:p>
    <w:tbl>
      <w:tblPr>
        <w:tblW w:w="5000" w:type="pct"/>
        <w:tblCellSpacing w:w="15" w:type="dxa"/>
        <w:tblCellMar>
          <w:top w:w="30" w:type="dxa"/>
          <w:left w:w="30" w:type="dxa"/>
          <w:bottom w:w="30" w:type="dxa"/>
          <w:right w:w="30" w:type="dxa"/>
        </w:tblCellMar>
        <w:tblLook w:val="0000"/>
      </w:tblPr>
      <w:tblGrid>
        <w:gridCol w:w="2502"/>
        <w:gridCol w:w="7377"/>
      </w:tblGrid>
      <w:tr w:rsidR="00FB07F4" w:rsidRPr="00FB07F4" w:rsidTr="004565A6">
        <w:trPr>
          <w:tblCellSpacing w:w="15" w:type="dxa"/>
        </w:trPr>
        <w:tc>
          <w:tcPr>
            <w:tcW w:w="4966" w:type="pct"/>
            <w:gridSpan w:val="2"/>
            <w:tcBorders>
              <w:top w:val="single" w:sz="6" w:space="0" w:color="BBD6EF"/>
              <w:left w:val="single" w:sz="6" w:space="0" w:color="BBD6EF"/>
              <w:bottom w:val="single" w:sz="6" w:space="0" w:color="BBD6EF"/>
              <w:right w:val="single" w:sz="6" w:space="0" w:color="BBD6EF"/>
            </w:tcBorders>
            <w:shd w:val="clear" w:color="auto" w:fill="CAE4FF"/>
          </w:tcPr>
          <w:p w:rsidR="00FB07F4" w:rsidRPr="00FB07F4" w:rsidRDefault="00FB07F4" w:rsidP="004565A6">
            <w:pPr>
              <w:spacing w:line="240" w:lineRule="atLeast"/>
              <w:jc w:val="right"/>
              <w:rPr>
                <w:szCs w:val="24"/>
              </w:rPr>
            </w:pPr>
            <w:r w:rsidRPr="00FB07F4">
              <w:rPr>
                <w:b/>
                <w:bCs/>
                <w:szCs w:val="24"/>
              </w:rPr>
              <w:t>Thursday, 24 March 2011</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09:30 - 09:45</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Welcome and introduction:</w:t>
            </w:r>
            <w:r w:rsidRPr="00FB07F4">
              <w:rPr>
                <w:szCs w:val="24"/>
              </w:rPr>
              <w:t xml:space="preserve"> </w:t>
            </w:r>
            <w:r w:rsidRPr="00FB07F4">
              <w:rPr>
                <w:szCs w:val="24"/>
              </w:rPr>
              <w:br/>
            </w:r>
            <w:r w:rsidRPr="00FB07F4">
              <w:rPr>
                <w:rStyle w:val="Strong"/>
                <w:szCs w:val="24"/>
              </w:rPr>
              <w:t>Leslie Martinkovics</w:t>
            </w:r>
            <w:r w:rsidRPr="00FB07F4">
              <w:rPr>
                <w:szCs w:val="24"/>
              </w:rPr>
              <w:t>, Chairman of Study Group 3 Working Party 1</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09:45 - 10:15</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Tanja Zseby</w:t>
            </w:r>
            <w:r w:rsidRPr="00FB07F4">
              <w:rPr>
                <w:szCs w:val="24"/>
              </w:rPr>
              <w:t>, (Focus Fraunhofer): Overall introduction to IP traffic flow measurement: what exists and what is being developed</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10:15 - 10:30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szCs w:val="24"/>
              </w:rPr>
              <w:t>Questions and answers</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10:30 - 11:00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Benoit Claise</w:t>
            </w:r>
            <w:r w:rsidRPr="00FB07F4">
              <w:rPr>
                <w:szCs w:val="24"/>
              </w:rPr>
              <w:t>, (Cisco): One manufacturer’s experience with IP traffic flow measurement</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11:00 - 11:15</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szCs w:val="24"/>
              </w:rPr>
              <w:t>Questions and answers</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11:15 - 11:30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Break</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11:30 - 12:00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Juergen Quittek</w:t>
            </w:r>
            <w:r w:rsidRPr="00FB07F4">
              <w:rPr>
                <w:szCs w:val="24"/>
              </w:rPr>
              <w:t>, (NEC Europe Ltd. ): Overview of IETF work on IP traffic flow measurement and current developments</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12:00 - 12:15</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szCs w:val="24"/>
              </w:rPr>
              <w:t>Questions and answers</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12:15 - 14:00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Lunch break</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14:00 - 14:30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Simon Leinen</w:t>
            </w:r>
            <w:r w:rsidRPr="00FB07F4">
              <w:rPr>
                <w:szCs w:val="24"/>
              </w:rPr>
              <w:t>, (Switch): Use of IP traffic flow measurement in Switch</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14:30 - 14:45</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szCs w:val="24"/>
              </w:rPr>
              <w:t>Questions and answers</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14:45 - 15:15</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Paolo Lucente</w:t>
            </w:r>
            <w:r w:rsidRPr="00FB07F4">
              <w:rPr>
                <w:szCs w:val="24"/>
              </w:rPr>
              <w:t>, (pmacct, KPN International): Typical use of IP traffic flow measurements in telecom operators</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15:15 - 15:30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szCs w:val="24"/>
              </w:rPr>
              <w:t>Questions and answers</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15:30 - 15:45</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rStyle w:val="Strong"/>
                <w:szCs w:val="24"/>
              </w:rPr>
              <w:t>Break</w:t>
            </w:r>
          </w:p>
        </w:tc>
      </w:tr>
      <w:tr w:rsidR="00FB07F4" w:rsidRPr="00FB07F4" w:rsidTr="004565A6">
        <w:trPr>
          <w:tblCellSpacing w:w="15" w:type="dxa"/>
        </w:trPr>
        <w:tc>
          <w:tcPr>
            <w:tcW w:w="124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jc w:val="center"/>
              <w:rPr>
                <w:szCs w:val="24"/>
              </w:rPr>
            </w:pPr>
            <w:r w:rsidRPr="00FB07F4">
              <w:rPr>
                <w:szCs w:val="24"/>
              </w:rPr>
              <w:t>15:45 - 17:30</w:t>
            </w:r>
          </w:p>
        </w:tc>
        <w:tc>
          <w:tcPr>
            <w:tcW w:w="370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B07F4" w:rsidRDefault="00FB07F4" w:rsidP="004565A6">
            <w:pPr>
              <w:spacing w:line="240" w:lineRule="atLeast"/>
              <w:rPr>
                <w:szCs w:val="24"/>
              </w:rPr>
            </w:pPr>
            <w:r w:rsidRPr="00FB07F4">
              <w:rPr>
                <w:szCs w:val="24"/>
              </w:rPr>
              <w:t>Discussion (or additional speakers, as appropriate)</w:t>
            </w:r>
          </w:p>
        </w:tc>
      </w:tr>
    </w:tbl>
    <w:p w:rsidR="00FB07F4" w:rsidRPr="00FB07F4" w:rsidRDefault="00FB07F4" w:rsidP="00897AC0">
      <w:pPr>
        <w:pStyle w:val="LetterStart"/>
        <w:tabs>
          <w:tab w:val="clear" w:pos="1361"/>
          <w:tab w:val="clear" w:pos="1758"/>
          <w:tab w:val="clear" w:pos="2155"/>
          <w:tab w:val="clear" w:pos="2552"/>
          <w:tab w:val="center" w:pos="4962"/>
        </w:tabs>
        <w:spacing w:before="120" w:line="240" w:lineRule="atLeast"/>
        <w:rPr>
          <w:szCs w:val="24"/>
        </w:rPr>
      </w:pPr>
    </w:p>
    <w:p w:rsidR="006A153B" w:rsidRDefault="00FB07F4" w:rsidP="00897AC0">
      <w:pPr>
        <w:pStyle w:val="LetterStart"/>
        <w:tabs>
          <w:tab w:val="clear" w:pos="1361"/>
          <w:tab w:val="clear" w:pos="1758"/>
          <w:tab w:val="clear" w:pos="2155"/>
          <w:tab w:val="clear" w:pos="2552"/>
          <w:tab w:val="center" w:pos="4962"/>
        </w:tabs>
        <w:spacing w:before="120" w:line="240" w:lineRule="atLeast"/>
      </w:pPr>
      <w:r>
        <w:rPr>
          <w:szCs w:val="24"/>
        </w:rPr>
        <w:br w:type="page"/>
      </w:r>
      <w:r w:rsidRPr="00FB07F4">
        <w:rPr>
          <w:szCs w:val="24"/>
        </w:rPr>
        <w:br w:type="page"/>
      </w:r>
    </w:p>
    <w:p w:rsidR="00FB07F4" w:rsidRDefault="00FB07F4" w:rsidP="00FB07F4">
      <w:pPr>
        <w:pStyle w:val="LetterStart"/>
        <w:tabs>
          <w:tab w:val="clear" w:pos="1361"/>
          <w:tab w:val="clear" w:pos="1758"/>
          <w:tab w:val="clear" w:pos="2155"/>
          <w:tab w:val="clear" w:pos="2552"/>
          <w:tab w:val="center" w:pos="4962"/>
        </w:tabs>
        <w:spacing w:before="0" w:line="240" w:lineRule="atLeast"/>
        <w:jc w:val="center"/>
        <w:rPr>
          <w:lang w:val="en-US"/>
        </w:rPr>
      </w:pPr>
      <w:r>
        <w:rPr>
          <w:lang w:val="en-US"/>
        </w:rPr>
        <w:t>ANNEX 2</w:t>
      </w:r>
    </w:p>
    <w:p w:rsidR="00FB07F4" w:rsidRPr="00285586" w:rsidRDefault="00FB07F4" w:rsidP="00FB07F4">
      <w:pPr>
        <w:pStyle w:val="LetterStart"/>
        <w:tabs>
          <w:tab w:val="clear" w:pos="1361"/>
          <w:tab w:val="clear" w:pos="1758"/>
          <w:tab w:val="clear" w:pos="2155"/>
          <w:tab w:val="clear" w:pos="2552"/>
          <w:tab w:val="center" w:pos="4962"/>
        </w:tabs>
        <w:spacing w:before="0" w:line="240" w:lineRule="atLeast"/>
        <w:jc w:val="center"/>
        <w:rPr>
          <w:lang w:val="en-US"/>
        </w:rPr>
      </w:pPr>
      <w:r w:rsidRPr="00285586">
        <w:rPr>
          <w:lang w:val="en-US"/>
        </w:rPr>
        <w:t xml:space="preserve">(to TSB </w:t>
      </w:r>
      <w:r>
        <w:rPr>
          <w:lang w:val="en-US"/>
        </w:rPr>
        <w:t>Circular 149</w:t>
      </w:r>
      <w:r w:rsidRPr="003A3F33">
        <w:rPr>
          <w:lang w:val="en-US"/>
        </w:rPr>
        <w:t>)</w:t>
      </w:r>
    </w:p>
    <w:p w:rsidR="00FB07F4" w:rsidRDefault="00FB07F4" w:rsidP="00FB07F4">
      <w:pPr>
        <w:pStyle w:val="LetterStart"/>
        <w:tabs>
          <w:tab w:val="clear" w:pos="1361"/>
          <w:tab w:val="clear" w:pos="1758"/>
          <w:tab w:val="clear" w:pos="2155"/>
          <w:tab w:val="clear" w:pos="2552"/>
          <w:tab w:val="center" w:pos="4962"/>
        </w:tabs>
        <w:spacing w:before="120" w:line="240" w:lineRule="atLeast"/>
        <w:rPr>
          <w:sz w:val="16"/>
        </w:rPr>
      </w:pPr>
      <w:r w:rsidRPr="00285586">
        <w:rPr>
          <w:lang w:val="en-US"/>
        </w:rPr>
        <w:tab/>
      </w:r>
    </w:p>
    <w:tbl>
      <w:tblPr>
        <w:tblW w:w="0" w:type="auto"/>
        <w:jc w:val="center"/>
        <w:tblLayout w:type="fixed"/>
        <w:tblLook w:val="0000"/>
      </w:tblPr>
      <w:tblGrid>
        <w:gridCol w:w="9360"/>
      </w:tblGrid>
      <w:tr w:rsidR="00FB07F4" w:rsidRPr="00C67AB9" w:rsidTr="004565A6">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tcPr>
          <w:p w:rsidR="00FB07F4" w:rsidRDefault="00FB07F4" w:rsidP="004565A6">
            <w:pPr>
              <w:tabs>
                <w:tab w:val="left" w:pos="1440"/>
                <w:tab w:val="left" w:pos="8647"/>
              </w:tabs>
              <w:spacing w:before="0" w:line="288" w:lineRule="atLeast"/>
              <w:ind w:right="133"/>
              <w:jc w:val="center"/>
              <w:rPr>
                <w:i/>
                <w:sz w:val="20"/>
              </w:rPr>
            </w:pPr>
          </w:p>
          <w:p w:rsidR="00FB07F4" w:rsidRPr="001F5A0A" w:rsidRDefault="00FB07F4" w:rsidP="004565A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FB07F4" w:rsidRPr="00C67AB9" w:rsidRDefault="00FB07F4" w:rsidP="004565A6">
            <w:pPr>
              <w:spacing w:before="0" w:after="100" w:line="288" w:lineRule="atLeast"/>
              <w:ind w:right="130"/>
              <w:jc w:val="center"/>
              <w:rPr>
                <w:sz w:val="20"/>
                <w:lang w:val="en-US"/>
              </w:rPr>
            </w:pPr>
          </w:p>
        </w:tc>
      </w:tr>
    </w:tbl>
    <w:p w:rsidR="00FB07F4" w:rsidRPr="00C67AB9" w:rsidRDefault="00FB07F4" w:rsidP="00FB07F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FB07F4" w:rsidTr="004565A6">
        <w:tblPrEx>
          <w:tblCellMar>
            <w:top w:w="0" w:type="dxa"/>
            <w:bottom w:w="0" w:type="dxa"/>
          </w:tblCellMar>
        </w:tblPrEx>
        <w:trPr>
          <w:cantSplit/>
          <w:jc w:val="center"/>
        </w:trPr>
        <w:tc>
          <w:tcPr>
            <w:tcW w:w="1291" w:type="dxa"/>
          </w:tcPr>
          <w:p w:rsidR="00FB07F4" w:rsidRDefault="00FB2028" w:rsidP="004565A6">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B07F4" w:rsidRPr="001F5A0A" w:rsidRDefault="00FB07F4" w:rsidP="004565A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B07F4" w:rsidRDefault="00FB2028" w:rsidP="004565A6">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B07F4" w:rsidRDefault="00FB07F4" w:rsidP="00FB07F4">
      <w:pPr>
        <w:tabs>
          <w:tab w:val="left" w:pos="1440"/>
        </w:tabs>
        <w:spacing w:before="0" w:line="240" w:lineRule="atLeast"/>
        <w:ind w:left="284" w:right="-143"/>
        <w:jc w:val="center"/>
        <w:rPr>
          <w:b/>
        </w:rPr>
      </w:pPr>
    </w:p>
    <w:p w:rsidR="00FB07F4" w:rsidRDefault="00FB07F4" w:rsidP="00FB07F4">
      <w:pPr>
        <w:tabs>
          <w:tab w:val="clear" w:pos="794"/>
          <w:tab w:val="clear" w:pos="1191"/>
          <w:tab w:val="clear" w:pos="1588"/>
          <w:tab w:val="clear" w:pos="1985"/>
        </w:tabs>
        <w:spacing w:before="0" w:line="240" w:lineRule="atLeast"/>
        <w:jc w:val="center"/>
        <w:rPr>
          <w:rFonts w:eastAsia="SimSun"/>
          <w:b/>
          <w:bCs/>
          <w:szCs w:val="24"/>
          <w:lang w:eastAsia="zh-CN"/>
        </w:rPr>
      </w:pPr>
      <w:r w:rsidRPr="00403633">
        <w:rPr>
          <w:b/>
          <w:bCs/>
          <w:szCs w:val="24"/>
          <w:lang w:val="en-US"/>
        </w:rPr>
        <w:t>TELECOMMUNICATION STANDARDIZATION SECTOR</w:t>
      </w:r>
      <w:r w:rsidRPr="00403633">
        <w:rPr>
          <w:b/>
          <w:bCs/>
          <w:szCs w:val="24"/>
          <w:lang w:val="en-US"/>
        </w:rPr>
        <w:br/>
      </w:r>
    </w:p>
    <w:p w:rsidR="00FB07F4" w:rsidRPr="00403633" w:rsidRDefault="00FB07F4" w:rsidP="00FB07F4">
      <w:pPr>
        <w:tabs>
          <w:tab w:val="left" w:pos="1440"/>
        </w:tabs>
        <w:spacing w:before="0" w:line="240" w:lineRule="atLeast"/>
        <w:ind w:left="284" w:right="-143"/>
        <w:rPr>
          <w:sz w:val="20"/>
          <w:lang w:val="en-US"/>
        </w:rPr>
      </w:pPr>
    </w:p>
    <w:tbl>
      <w:tblPr>
        <w:tblW w:w="0" w:type="auto"/>
        <w:tblInd w:w="284" w:type="dxa"/>
        <w:tblBorders>
          <w:insideH w:val="single" w:sz="4" w:space="0" w:color="auto"/>
        </w:tblBorders>
        <w:tblLook w:val="00A0"/>
      </w:tblPr>
      <w:tblGrid>
        <w:gridCol w:w="1525"/>
        <w:gridCol w:w="3119"/>
        <w:gridCol w:w="5017"/>
      </w:tblGrid>
      <w:tr w:rsidR="00FB07F4" w:rsidRPr="008F5C29" w:rsidTr="004565A6">
        <w:trPr>
          <w:trHeight w:val="234"/>
        </w:trPr>
        <w:tc>
          <w:tcPr>
            <w:tcW w:w="1525" w:type="dxa"/>
          </w:tcPr>
          <w:p w:rsidR="00FB07F4" w:rsidRPr="008F5C29" w:rsidRDefault="00FB07F4" w:rsidP="004565A6">
            <w:pPr>
              <w:tabs>
                <w:tab w:val="left" w:pos="1440"/>
              </w:tabs>
              <w:spacing w:before="0" w:line="240" w:lineRule="atLeast"/>
              <w:ind w:right="-143"/>
              <w:rPr>
                <w:sz w:val="20"/>
                <w:lang w:val="en-US"/>
              </w:rPr>
            </w:pPr>
            <w:r w:rsidRPr="008F5C29">
              <w:rPr>
                <w:i/>
                <w:sz w:val="22"/>
                <w:szCs w:val="22"/>
              </w:rPr>
              <w:t>Workshop on</w:t>
            </w:r>
          </w:p>
        </w:tc>
        <w:tc>
          <w:tcPr>
            <w:tcW w:w="3119" w:type="dxa"/>
          </w:tcPr>
          <w:p w:rsidR="00FB07F4" w:rsidRPr="008F5C29" w:rsidRDefault="00FB07F4" w:rsidP="004565A6">
            <w:pPr>
              <w:tabs>
                <w:tab w:val="left" w:pos="1440"/>
              </w:tabs>
              <w:spacing w:before="0" w:line="240" w:lineRule="atLeast"/>
              <w:ind w:right="-143"/>
              <w:rPr>
                <w:sz w:val="20"/>
                <w:lang w:val="en-US"/>
              </w:rPr>
            </w:pPr>
            <w:r w:rsidRPr="00FB07F4">
              <w:rPr>
                <w:rStyle w:val="Strong"/>
                <w:szCs w:val="24"/>
              </w:rPr>
              <w:t xml:space="preserve"> "IP traffic flow measurement"</w:t>
            </w:r>
          </w:p>
        </w:tc>
        <w:tc>
          <w:tcPr>
            <w:tcW w:w="5017" w:type="dxa"/>
          </w:tcPr>
          <w:p w:rsidR="00FB07F4" w:rsidRPr="008F5C29" w:rsidRDefault="00FB07F4" w:rsidP="004565A6">
            <w:pPr>
              <w:tabs>
                <w:tab w:val="left" w:pos="1440"/>
              </w:tabs>
              <w:spacing w:before="0" w:line="240" w:lineRule="atLeast"/>
              <w:ind w:right="-143"/>
              <w:rPr>
                <w:sz w:val="20"/>
                <w:lang w:val="en-US"/>
              </w:rPr>
            </w:pPr>
            <w:r w:rsidRPr="008F5C29">
              <w:rPr>
                <w:i/>
                <w:iCs/>
                <w:sz w:val="22"/>
                <w:szCs w:val="22"/>
                <w:lang w:val="en-US"/>
              </w:rPr>
              <w:tab/>
            </w:r>
            <w:r w:rsidR="002308B0">
              <w:rPr>
                <w:i/>
                <w:iCs/>
                <w:sz w:val="22"/>
                <w:szCs w:val="22"/>
                <w:lang w:val="en-US"/>
              </w:rPr>
              <w:t xml:space="preserve">held </w:t>
            </w:r>
            <w:r w:rsidR="00DE6833">
              <w:rPr>
                <w:i/>
                <w:iCs/>
                <w:sz w:val="22"/>
                <w:szCs w:val="22"/>
                <w:lang w:val="en-US"/>
              </w:rPr>
              <w:t>on</w:t>
            </w:r>
            <w:r w:rsidRPr="008F5C29">
              <w:rPr>
                <w:b/>
                <w:bCs/>
                <w:sz w:val="22"/>
                <w:szCs w:val="22"/>
                <w:lang w:val="en-US"/>
              </w:rPr>
              <w:t xml:space="preserve">  </w:t>
            </w:r>
            <w:r>
              <w:rPr>
                <w:rFonts w:eastAsia="SimSun"/>
                <w:b/>
                <w:bCs/>
                <w:szCs w:val="24"/>
                <w:lang w:val="en-US" w:eastAsia="zh-CN"/>
              </w:rPr>
              <w:t>24 March 2011</w:t>
            </w:r>
            <w:r w:rsidRPr="008F5C29">
              <w:rPr>
                <w:rFonts w:eastAsia="SimSun"/>
                <w:b/>
                <w:bCs/>
                <w:szCs w:val="24"/>
                <w:lang w:val="en-US" w:eastAsia="zh-CN"/>
              </w:rPr>
              <w:br/>
            </w:r>
            <w:r w:rsidRPr="008F5C29">
              <w:rPr>
                <w:i/>
                <w:sz w:val="22"/>
                <w:szCs w:val="22"/>
                <w:lang w:val="en-US"/>
              </w:rPr>
              <w:tab/>
              <w:t xml:space="preserve">in </w:t>
            </w:r>
            <w:smartTag w:uri="urn:schemas-microsoft-com:office:smarttags" w:element="City">
              <w:smartTag w:uri="urn:schemas-microsoft-com:office:smarttags" w:element="place">
                <w:r w:rsidRPr="008F5C29">
                  <w:rPr>
                    <w:i/>
                    <w:sz w:val="22"/>
                    <w:szCs w:val="22"/>
                    <w:lang w:val="en-US"/>
                  </w:rPr>
                  <w:t>Geneva</w:t>
                </w:r>
              </w:smartTag>
            </w:smartTag>
          </w:p>
        </w:tc>
      </w:tr>
    </w:tbl>
    <w:p w:rsidR="00FB07F4" w:rsidRPr="002C2B76" w:rsidRDefault="00FB07F4" w:rsidP="00FB07F4">
      <w:pPr>
        <w:tabs>
          <w:tab w:val="left" w:pos="1440"/>
        </w:tabs>
        <w:spacing w:before="0" w:line="240" w:lineRule="atLeast"/>
        <w:ind w:left="284" w:right="515"/>
        <w:rPr>
          <w:sz w:val="20"/>
          <w:lang w:val="en-US"/>
        </w:rPr>
      </w:pPr>
    </w:p>
    <w:p w:rsidR="00FB07F4" w:rsidRPr="00E20C97" w:rsidRDefault="00FB07F4" w:rsidP="00FB07F4">
      <w:pPr>
        <w:tabs>
          <w:tab w:val="left" w:pos="1440"/>
        </w:tabs>
        <w:spacing w:before="0" w:line="240" w:lineRule="atLeast"/>
        <w:ind w:left="284" w:right="515"/>
        <w:rPr>
          <w:sz w:val="20"/>
          <w:lang w:val="en-US"/>
        </w:rPr>
      </w:pPr>
    </w:p>
    <w:p w:rsidR="00FB07F4" w:rsidRPr="00E20C97" w:rsidRDefault="00FB07F4" w:rsidP="00FB07F4">
      <w:pPr>
        <w:tabs>
          <w:tab w:val="left" w:pos="1440"/>
        </w:tabs>
        <w:spacing w:before="0" w:line="240" w:lineRule="atLeast"/>
        <w:ind w:left="284" w:right="515"/>
        <w:rPr>
          <w:sz w:val="20"/>
          <w:lang w:val="en-US"/>
        </w:rPr>
      </w:pPr>
      <w:r>
        <w:rPr>
          <w:i/>
          <w:sz w:val="20"/>
        </w:rPr>
        <w:t>Confirmation of the reservation made on (date) -------------------------   with (hotel)   --------------------------------</w:t>
      </w:r>
    </w:p>
    <w:p w:rsidR="00FB07F4" w:rsidRPr="00E20C97" w:rsidRDefault="00FB07F4" w:rsidP="00FB07F4">
      <w:pPr>
        <w:tabs>
          <w:tab w:val="left" w:pos="1440"/>
        </w:tabs>
        <w:spacing w:before="0" w:line="240" w:lineRule="atLeast"/>
        <w:ind w:left="284" w:right="515"/>
        <w:rPr>
          <w:sz w:val="20"/>
          <w:lang w:val="en-US"/>
        </w:rPr>
      </w:pPr>
    </w:p>
    <w:p w:rsidR="00FB07F4" w:rsidRPr="00E20C97" w:rsidRDefault="00FB07F4" w:rsidP="00FB07F4">
      <w:pPr>
        <w:tabs>
          <w:tab w:val="left" w:pos="1440"/>
        </w:tabs>
        <w:spacing w:before="0" w:line="240" w:lineRule="atLeast"/>
        <w:ind w:left="284" w:right="515"/>
        <w:rPr>
          <w:sz w:val="20"/>
          <w:lang w:val="en-US"/>
        </w:rPr>
      </w:pPr>
    </w:p>
    <w:p w:rsidR="00FB07F4" w:rsidRPr="008B1814" w:rsidRDefault="00FB07F4" w:rsidP="00FB07F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B07F4" w:rsidRPr="008B1814" w:rsidRDefault="00FB07F4" w:rsidP="00FB07F4">
      <w:pPr>
        <w:tabs>
          <w:tab w:val="left" w:pos="1440"/>
        </w:tabs>
        <w:spacing w:before="0" w:line="240" w:lineRule="atLeast"/>
        <w:ind w:left="284" w:right="515"/>
        <w:rPr>
          <w:sz w:val="20"/>
          <w:lang w:val="en-US"/>
        </w:rPr>
      </w:pPr>
    </w:p>
    <w:p w:rsidR="00FB07F4" w:rsidRPr="008B1814" w:rsidRDefault="00FB07F4" w:rsidP="00FB07F4">
      <w:pPr>
        <w:tabs>
          <w:tab w:val="left" w:pos="1440"/>
        </w:tabs>
        <w:spacing w:before="0" w:line="240" w:lineRule="atLeast"/>
        <w:ind w:left="284" w:right="515"/>
        <w:rPr>
          <w:sz w:val="20"/>
          <w:lang w:val="en-US"/>
        </w:rPr>
      </w:pPr>
    </w:p>
    <w:p w:rsidR="00FB07F4" w:rsidRDefault="00FB07F4" w:rsidP="00FB07F4">
      <w:pPr>
        <w:tabs>
          <w:tab w:val="left" w:pos="1440"/>
        </w:tabs>
        <w:spacing w:before="0" w:line="240" w:lineRule="atLeast"/>
        <w:ind w:left="284" w:right="515"/>
        <w:rPr>
          <w:i/>
          <w:sz w:val="20"/>
        </w:rPr>
      </w:pPr>
      <w:r>
        <w:rPr>
          <w:i/>
          <w:sz w:val="20"/>
        </w:rPr>
        <w:t>------------ single/double room(s)</w:t>
      </w:r>
    </w:p>
    <w:p w:rsidR="00FB07F4" w:rsidRDefault="00FB07F4" w:rsidP="00FB07F4">
      <w:pPr>
        <w:tabs>
          <w:tab w:val="left" w:pos="1440"/>
        </w:tabs>
        <w:spacing w:before="0" w:line="240" w:lineRule="atLeast"/>
        <w:ind w:left="284" w:right="515"/>
        <w:rPr>
          <w:i/>
          <w:sz w:val="20"/>
        </w:rPr>
      </w:pPr>
    </w:p>
    <w:p w:rsidR="00FB07F4" w:rsidRDefault="00FB07F4" w:rsidP="00FB07F4">
      <w:pPr>
        <w:tabs>
          <w:tab w:val="left" w:pos="1440"/>
        </w:tabs>
        <w:spacing w:before="0" w:line="240" w:lineRule="atLeast"/>
        <w:ind w:left="284" w:right="515"/>
        <w:rPr>
          <w:i/>
          <w:sz w:val="20"/>
        </w:rPr>
      </w:pPr>
      <w:r>
        <w:rPr>
          <w:i/>
          <w:sz w:val="20"/>
        </w:rPr>
        <w:t>arriving on (date) ---------------------------  at (time)  -------------  departing on (date) -------------------------------</w:t>
      </w:r>
    </w:p>
    <w:p w:rsidR="00FB07F4" w:rsidRDefault="00FB07F4" w:rsidP="00FB07F4">
      <w:pPr>
        <w:tabs>
          <w:tab w:val="left" w:pos="1440"/>
        </w:tabs>
        <w:spacing w:before="0" w:line="240" w:lineRule="atLeast"/>
        <w:ind w:left="284" w:right="515"/>
        <w:rPr>
          <w:sz w:val="20"/>
        </w:rPr>
      </w:pPr>
    </w:p>
    <w:p w:rsidR="00FB07F4" w:rsidRPr="008B1814" w:rsidRDefault="00FB07F4" w:rsidP="00FB07F4">
      <w:pPr>
        <w:tabs>
          <w:tab w:val="left" w:pos="1440"/>
        </w:tabs>
        <w:spacing w:before="0" w:line="240" w:lineRule="atLeast"/>
        <w:ind w:left="284" w:right="515"/>
        <w:rPr>
          <w:sz w:val="20"/>
        </w:rPr>
      </w:pPr>
    </w:p>
    <w:p w:rsidR="00FB07F4" w:rsidRPr="00542259" w:rsidRDefault="00FB07F4" w:rsidP="00FB07F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FB07F4" w:rsidRPr="00E20C97"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B07F4" w:rsidRPr="00C67AB9" w:rsidRDefault="00FB07F4" w:rsidP="00FB07F4">
      <w:pPr>
        <w:tabs>
          <w:tab w:val="left" w:pos="1440"/>
        </w:tabs>
        <w:spacing w:before="0" w:line="240" w:lineRule="atLeast"/>
        <w:ind w:left="284" w:right="515"/>
        <w:rPr>
          <w:i/>
          <w:iCs/>
          <w:sz w:val="20"/>
          <w:lang w:val="en-US"/>
        </w:rPr>
      </w:pPr>
    </w:p>
    <w:p w:rsidR="00FB07F4" w:rsidRPr="008B1814" w:rsidRDefault="00FB07F4" w:rsidP="00FB07F4">
      <w:pPr>
        <w:tabs>
          <w:tab w:val="left" w:pos="1440"/>
        </w:tabs>
        <w:spacing w:before="0" w:line="240" w:lineRule="atLeast"/>
        <w:ind w:left="284" w:right="515"/>
        <w:rPr>
          <w:i/>
          <w:iCs/>
          <w:sz w:val="20"/>
          <w:lang w:val="en-US"/>
        </w:rPr>
      </w:pPr>
      <w:r w:rsidRPr="008B1814">
        <w:rPr>
          <w:i/>
          <w:iCs/>
          <w:sz w:val="20"/>
          <w:lang w:val="en-US"/>
        </w:rPr>
        <w:t>-----------------------------------------------------------------------------------------         Fax: -------------------------------</w:t>
      </w:r>
    </w:p>
    <w:p w:rsidR="00FB07F4" w:rsidRPr="008B1814" w:rsidRDefault="00FB07F4" w:rsidP="00FB07F4">
      <w:pPr>
        <w:tabs>
          <w:tab w:val="left" w:pos="1440"/>
        </w:tabs>
        <w:spacing w:before="0" w:line="240" w:lineRule="atLeast"/>
        <w:ind w:left="284" w:right="515"/>
        <w:rPr>
          <w:i/>
          <w:iCs/>
          <w:sz w:val="20"/>
          <w:lang w:val="en-US"/>
        </w:rPr>
      </w:pPr>
    </w:p>
    <w:p w:rsidR="00FB07F4" w:rsidRPr="00403633" w:rsidRDefault="00FB07F4" w:rsidP="00FB07F4">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FB07F4" w:rsidRPr="00403633" w:rsidRDefault="00FB07F4" w:rsidP="00FB07F4">
      <w:pPr>
        <w:tabs>
          <w:tab w:val="left" w:pos="1440"/>
        </w:tabs>
        <w:spacing w:before="0" w:line="240" w:lineRule="atLeast"/>
        <w:ind w:left="284" w:right="515"/>
        <w:rPr>
          <w:sz w:val="20"/>
          <w:lang w:val="en-US"/>
        </w:rPr>
      </w:pPr>
    </w:p>
    <w:p w:rsidR="00FB07F4" w:rsidRPr="00403633"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p>
    <w:p w:rsidR="00FB07F4" w:rsidRDefault="00FB07F4" w:rsidP="00FB07F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6A153B" w:rsidRDefault="00D0372D" w:rsidP="00FB07F4">
      <w:pPr>
        <w:tabs>
          <w:tab w:val="clear" w:pos="794"/>
          <w:tab w:val="clear" w:pos="1191"/>
          <w:tab w:val="clear" w:pos="1588"/>
          <w:tab w:val="clear" w:pos="1985"/>
        </w:tabs>
        <w:spacing w:before="100" w:beforeAutospacing="1" w:after="100" w:afterAutospacing="1"/>
      </w:pPr>
      <w:r w:rsidRPr="00D0372D">
        <w:t xml:space="preserve"> </w:t>
      </w:r>
    </w:p>
    <w:sectPr w:rsidR="006A153B" w:rsidSect="00AE03C4">
      <w:headerReference w:type="default" r:id="rId16"/>
      <w:footerReference w:type="default" r:id="rId17"/>
      <w:footerReference w:type="first" r:id="rId18"/>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64" w:rsidRDefault="00C31364">
      <w:r>
        <w:separator/>
      </w:r>
    </w:p>
  </w:endnote>
  <w:endnote w:type="continuationSeparator" w:id="0">
    <w:p w:rsidR="00C31364" w:rsidRDefault="00C31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2D" w:rsidRPr="00D210B7" w:rsidRDefault="00FB07F4" w:rsidP="0036681F">
    <w:pPr>
      <w:pStyle w:val="Footer"/>
    </w:pPr>
    <w:r>
      <w:t>ITU-T\BUREAU\CIRC\149</w:t>
    </w:r>
    <w:r w:rsidR="00D0372D">
      <w:t>e.DOC</w:t>
    </w:r>
    <w:r w:rsidR="00D0372D" w:rsidRPr="00D210B7">
      <w:tab/>
    </w:r>
    <w:r w:rsidR="00D0372D" w:rsidRPr="00D210B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2D" w:rsidRDefault="00D0372D"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9pt" o:ole="">
          <v:imagedata r:id="rId1" o:title=""/>
        </v:shape>
        <o:OLEObject Type="Embed" ProgID="Word.Document.8" ShapeID="_x0000_i1028" DrawAspect="Content" ObjectID="_1351509831" r:id="rId2">
          <o:FieldCodes>\s</o:FieldCodes>
        </o:OLEObject>
      </w:object>
    </w:r>
  </w:p>
  <w:p w:rsidR="00D0372D" w:rsidRPr="00AE03C4" w:rsidRDefault="00D0372D"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64" w:rsidRDefault="00C31364">
      <w:r>
        <w:t>____________________</w:t>
      </w:r>
    </w:p>
  </w:footnote>
  <w:footnote w:type="continuationSeparator" w:id="0">
    <w:p w:rsidR="00C31364" w:rsidRDefault="00C31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2D" w:rsidRDefault="00D0372D" w:rsidP="00AE03C4">
    <w:pPr>
      <w:pStyle w:val="Header"/>
    </w:pPr>
    <w:r>
      <w:t xml:space="preserve">- </w:t>
    </w:r>
    <w:fldSimple w:instr="PAGE">
      <w:r w:rsidR="00FB2028">
        <w:rPr>
          <w:noProof/>
        </w:rPr>
        <w:t>4</w:t>
      </w:r>
    </w:fldSimple>
    <w:r>
      <w:t xml:space="preserve"> -</w:t>
    </w:r>
  </w:p>
  <w:p w:rsidR="00D0372D" w:rsidRPr="00AE03C4" w:rsidRDefault="00D0372D"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0A761557"/>
    <w:multiLevelType w:val="multilevel"/>
    <w:tmpl w:val="D33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D3756"/>
    <w:multiLevelType w:val="multilevel"/>
    <w:tmpl w:val="197AB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F5111E"/>
    <w:multiLevelType w:val="multilevel"/>
    <w:tmpl w:val="B546C6D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8"/>
  </w:num>
  <w:num w:numId="3">
    <w:abstractNumId w:val="1"/>
  </w:num>
  <w:num w:numId="4">
    <w:abstractNumId w:val="12"/>
  </w:num>
  <w:num w:numId="5">
    <w:abstractNumId w:val="21"/>
  </w:num>
  <w:num w:numId="6">
    <w:abstractNumId w:val="14"/>
  </w:num>
  <w:num w:numId="7">
    <w:abstractNumId w:val="17"/>
  </w:num>
  <w:num w:numId="8">
    <w:abstractNumId w:val="11"/>
  </w:num>
  <w:num w:numId="9">
    <w:abstractNumId w:val="16"/>
  </w:num>
  <w:num w:numId="10">
    <w:abstractNumId w:val="4"/>
  </w:num>
  <w:num w:numId="11">
    <w:abstractNumId w:val="5"/>
  </w:num>
  <w:num w:numId="12">
    <w:abstractNumId w:val="19"/>
  </w:num>
  <w:num w:numId="13">
    <w:abstractNumId w:val="2"/>
  </w:num>
  <w:num w:numId="14">
    <w:abstractNumId w:val="9"/>
  </w:num>
  <w:num w:numId="15">
    <w:abstractNumId w:val="18"/>
  </w:num>
  <w:num w:numId="16">
    <w:abstractNumId w:val="3"/>
  </w:num>
  <w:num w:numId="17">
    <w:abstractNumId w:val="6"/>
  </w:num>
  <w:num w:numId="18">
    <w:abstractNumId w:val="20"/>
  </w:num>
  <w:num w:numId="19">
    <w:abstractNumId w:val="0"/>
  </w:num>
  <w:num w:numId="20">
    <w:abstractNumId w:val="13"/>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6A4665"/>
    <w:rsid w:val="00006A03"/>
    <w:rsid w:val="00014DEA"/>
    <w:rsid w:val="000203F8"/>
    <w:rsid w:val="000306FA"/>
    <w:rsid w:val="00051D65"/>
    <w:rsid w:val="00086F55"/>
    <w:rsid w:val="000A5C7A"/>
    <w:rsid w:val="000E5D18"/>
    <w:rsid w:val="001266B5"/>
    <w:rsid w:val="00145C91"/>
    <w:rsid w:val="001474B9"/>
    <w:rsid w:val="00175B33"/>
    <w:rsid w:val="001770F9"/>
    <w:rsid w:val="0018125B"/>
    <w:rsid w:val="001B0F0B"/>
    <w:rsid w:val="001D0E99"/>
    <w:rsid w:val="001F0139"/>
    <w:rsid w:val="001F4D3E"/>
    <w:rsid w:val="001F5A0A"/>
    <w:rsid w:val="00202E2F"/>
    <w:rsid w:val="00203E8E"/>
    <w:rsid w:val="002308B0"/>
    <w:rsid w:val="002748D1"/>
    <w:rsid w:val="002B3EBC"/>
    <w:rsid w:val="00312883"/>
    <w:rsid w:val="00324733"/>
    <w:rsid w:val="003513E1"/>
    <w:rsid w:val="0036681F"/>
    <w:rsid w:val="003F4C91"/>
    <w:rsid w:val="004331A5"/>
    <w:rsid w:val="004565A6"/>
    <w:rsid w:val="004A03FE"/>
    <w:rsid w:val="004E6CDC"/>
    <w:rsid w:val="004F593E"/>
    <w:rsid w:val="00544E84"/>
    <w:rsid w:val="005C3BC8"/>
    <w:rsid w:val="005F73DF"/>
    <w:rsid w:val="00614EB6"/>
    <w:rsid w:val="00626884"/>
    <w:rsid w:val="00630399"/>
    <w:rsid w:val="00654BB7"/>
    <w:rsid w:val="00691E1A"/>
    <w:rsid w:val="006A153B"/>
    <w:rsid w:val="006A4665"/>
    <w:rsid w:val="006E6B6C"/>
    <w:rsid w:val="00724BF9"/>
    <w:rsid w:val="00755140"/>
    <w:rsid w:val="00777522"/>
    <w:rsid w:val="007823D7"/>
    <w:rsid w:val="0078643B"/>
    <w:rsid w:val="007D0A58"/>
    <w:rsid w:val="007D1CD0"/>
    <w:rsid w:val="007E20C1"/>
    <w:rsid w:val="00802920"/>
    <w:rsid w:val="00812409"/>
    <w:rsid w:val="00817F1B"/>
    <w:rsid w:val="0086230A"/>
    <w:rsid w:val="00865D68"/>
    <w:rsid w:val="008733CD"/>
    <w:rsid w:val="00884C1E"/>
    <w:rsid w:val="00893FD8"/>
    <w:rsid w:val="00897AC0"/>
    <w:rsid w:val="008A7DE3"/>
    <w:rsid w:val="008B1814"/>
    <w:rsid w:val="008E29C5"/>
    <w:rsid w:val="0092667E"/>
    <w:rsid w:val="009346DD"/>
    <w:rsid w:val="0094379E"/>
    <w:rsid w:val="00947774"/>
    <w:rsid w:val="00957C6D"/>
    <w:rsid w:val="00957FE8"/>
    <w:rsid w:val="0098234F"/>
    <w:rsid w:val="00983E4F"/>
    <w:rsid w:val="00A068B2"/>
    <w:rsid w:val="00A2652E"/>
    <w:rsid w:val="00A26BA7"/>
    <w:rsid w:val="00A41CDD"/>
    <w:rsid w:val="00A706B6"/>
    <w:rsid w:val="00A71BB6"/>
    <w:rsid w:val="00AE03C4"/>
    <w:rsid w:val="00B21D84"/>
    <w:rsid w:val="00B47ED0"/>
    <w:rsid w:val="00B757A2"/>
    <w:rsid w:val="00B85408"/>
    <w:rsid w:val="00BA102A"/>
    <w:rsid w:val="00BB4A13"/>
    <w:rsid w:val="00BE6F29"/>
    <w:rsid w:val="00C31364"/>
    <w:rsid w:val="00C53EAC"/>
    <w:rsid w:val="00C67AB9"/>
    <w:rsid w:val="00C72170"/>
    <w:rsid w:val="00C7584D"/>
    <w:rsid w:val="00C91490"/>
    <w:rsid w:val="00C92C20"/>
    <w:rsid w:val="00CA303D"/>
    <w:rsid w:val="00CD6AEC"/>
    <w:rsid w:val="00D0372D"/>
    <w:rsid w:val="00D210B7"/>
    <w:rsid w:val="00D52ABF"/>
    <w:rsid w:val="00D65862"/>
    <w:rsid w:val="00D70AC5"/>
    <w:rsid w:val="00DE6833"/>
    <w:rsid w:val="00E00CF3"/>
    <w:rsid w:val="00E20446"/>
    <w:rsid w:val="00E20C97"/>
    <w:rsid w:val="00E24D2E"/>
    <w:rsid w:val="00E54623"/>
    <w:rsid w:val="00E94B1B"/>
    <w:rsid w:val="00EF7217"/>
    <w:rsid w:val="00F3481F"/>
    <w:rsid w:val="00F67F2B"/>
    <w:rsid w:val="00FA2D2E"/>
    <w:rsid w:val="00FB07F4"/>
    <w:rsid w:val="00FB2028"/>
    <w:rsid w:val="00FE049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794"/>
        <w:tab w:val="left" w:pos="1418"/>
        <w:tab w:val="left" w:pos="1702"/>
        <w:tab w:val="left" w:pos="2160"/>
      </w:tabs>
      <w:ind w:right="92"/>
    </w:pPr>
  </w:style>
  <w:style w:type="character" w:styleId="FollowedHyperlink">
    <w:name w:val="FollowedHyperlink"/>
    <w:basedOn w:val="DefaultParagraphFont"/>
    <w:rPr>
      <w:color w:val="800080"/>
      <w:u w:val="single"/>
    </w:rPr>
  </w:style>
  <w:style w:type="paragraph" w:styleId="BodyText3">
    <w:name w:val="Body Text 3"/>
    <w:basedOn w:val="Normal"/>
    <w:pPr>
      <w:tabs>
        <w:tab w:val="left" w:pos="794"/>
      </w:tabs>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divs>
    <w:div w:id="449322105">
      <w:bodyDiv w:val="1"/>
      <w:marLeft w:val="0"/>
      <w:marRight w:val="0"/>
      <w:marTop w:val="0"/>
      <w:marBottom w:val="0"/>
      <w:divBdr>
        <w:top w:val="none" w:sz="0" w:space="0" w:color="auto"/>
        <w:left w:val="none" w:sz="0" w:space="0" w:color="auto"/>
        <w:bottom w:val="none" w:sz="0" w:space="0" w:color="auto"/>
        <w:right w:val="none" w:sz="0" w:space="0" w:color="auto"/>
      </w:divBdr>
      <w:divsChild>
        <w:div w:id="1585610324">
          <w:marLeft w:val="0"/>
          <w:marRight w:val="0"/>
          <w:marTop w:val="0"/>
          <w:marBottom w:val="0"/>
          <w:divBdr>
            <w:top w:val="none" w:sz="0" w:space="0" w:color="auto"/>
            <w:left w:val="none" w:sz="0" w:space="0" w:color="auto"/>
            <w:bottom w:val="none" w:sz="0" w:space="0" w:color="auto"/>
            <w:right w:val="none" w:sz="0" w:space="0" w:color="auto"/>
          </w:divBdr>
          <w:divsChild>
            <w:div w:id="80412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8962802">
      <w:bodyDiv w:val="1"/>
      <w:marLeft w:val="0"/>
      <w:marRight w:val="0"/>
      <w:marTop w:val="0"/>
      <w:marBottom w:val="0"/>
      <w:divBdr>
        <w:top w:val="none" w:sz="0" w:space="0" w:color="auto"/>
        <w:left w:val="none" w:sz="0" w:space="0" w:color="auto"/>
        <w:bottom w:val="none" w:sz="0" w:space="0" w:color="auto"/>
        <w:right w:val="none" w:sz="0" w:space="0" w:color="auto"/>
      </w:divBdr>
      <w:divsChild>
        <w:div w:id="888804765">
          <w:marLeft w:val="0"/>
          <w:marRight w:val="0"/>
          <w:marTop w:val="0"/>
          <w:marBottom w:val="0"/>
          <w:divBdr>
            <w:top w:val="none" w:sz="0" w:space="0" w:color="auto"/>
            <w:left w:val="none" w:sz="0" w:space="0" w:color="auto"/>
            <w:bottom w:val="none" w:sz="0" w:space="0" w:color="auto"/>
            <w:right w:val="none" w:sz="0" w:space="0" w:color="auto"/>
          </w:divBdr>
          <w:divsChild>
            <w:div w:id="31098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worksem/iptfm/index.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www.itu.int/ITU-T/worksem/iptfm/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ITU-T/studygroups/com03/iic/index.html"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M:\MODELS\CIRC\PE_TSB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PE_TSBWorkshop</Template>
  <TotalTime>4</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8537</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5832731</vt:i4>
      </vt:variant>
      <vt:variant>
        <vt:i4>15</vt:i4>
      </vt:variant>
      <vt:variant>
        <vt:i4>0</vt:i4>
      </vt:variant>
      <vt:variant>
        <vt:i4>5</vt:i4>
      </vt:variant>
      <vt:variant>
        <vt:lpwstr>http://www.itu.int/ITU-T/worksem/iptfm/index.html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5832731</vt:i4>
      </vt:variant>
      <vt:variant>
        <vt:i4>6</vt:i4>
      </vt:variant>
      <vt:variant>
        <vt:i4>0</vt:i4>
      </vt:variant>
      <vt:variant>
        <vt:i4>5</vt:i4>
      </vt:variant>
      <vt:variant>
        <vt:lpwstr>http://www.itu.int/ITU-T/worksem/iptfm/index.html</vt:lpwstr>
      </vt:variant>
      <vt:variant>
        <vt:lpwstr/>
      </vt:variant>
      <vt:variant>
        <vt:i4>917533</vt:i4>
      </vt:variant>
      <vt:variant>
        <vt:i4>3</vt:i4>
      </vt:variant>
      <vt:variant>
        <vt:i4>0</vt:i4>
      </vt:variant>
      <vt:variant>
        <vt:i4>5</vt:i4>
      </vt:variant>
      <vt:variant>
        <vt:lpwstr>http://www.itu.int/ITU-T/studygroups/com03/iic/index.html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schiffer</cp:lastModifiedBy>
  <cp:revision>2</cp:revision>
  <cp:lastPrinted>2010-11-16T10:03:00Z</cp:lastPrinted>
  <dcterms:created xsi:type="dcterms:W3CDTF">2010-11-17T13:37:00Z</dcterms:created>
  <dcterms:modified xsi:type="dcterms:W3CDTF">2010-11-17T13:37:00Z</dcterms:modified>
</cp:coreProperties>
</file>