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6A1263" w:rsidP="00035B4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035B4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 w:rsidP="00CA0F8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0"/>
      </w:pPr>
      <w:r>
        <w:tab/>
      </w:r>
      <w:r w:rsidR="00D678BE">
        <w:t>Genève, le 28</w:t>
      </w:r>
      <w:r w:rsidR="00DD21C4">
        <w:t xml:space="preserve"> octobre 2010</w:t>
      </w:r>
    </w:p>
    <w:p w:rsidR="004B732E" w:rsidRPr="00CA0F89" w:rsidRDefault="004B732E">
      <w:pPr>
        <w:spacing w:before="0" w:after="240"/>
        <w:rPr>
          <w:sz w:val="12"/>
          <w:szCs w:val="1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DD21C4" w:rsidRDefault="00D678BE" w:rsidP="00006C78">
            <w:pPr>
              <w:spacing w:before="0"/>
              <w:rPr>
                <w:b/>
              </w:rPr>
            </w:pPr>
            <w:r>
              <w:rPr>
                <w:b/>
              </w:rPr>
              <w:t>Addendum 1 à la</w:t>
            </w:r>
            <w:r>
              <w:rPr>
                <w:b/>
              </w:rPr>
              <w:br/>
            </w:r>
            <w:r w:rsidR="00DD21C4">
              <w:rPr>
                <w:b/>
              </w:rPr>
              <w:t>Circulaire TSB 145</w:t>
            </w:r>
          </w:p>
          <w:p w:rsidR="004B732E" w:rsidRDefault="0064666B" w:rsidP="00DD21C4">
            <w:pPr>
              <w:tabs>
                <w:tab w:val="left" w:pos="4111"/>
              </w:tabs>
              <w:spacing w:before="0"/>
            </w:pPr>
            <w:proofErr w:type="spellStart"/>
            <w:r>
              <w:rPr>
                <w:b/>
                <w:bCs/>
              </w:rPr>
              <w:t>I</w:t>
            </w:r>
            <w:r w:rsidR="00DD21C4" w:rsidRPr="00C54311">
              <w:rPr>
                <w:b/>
                <w:bCs/>
              </w:rPr>
              <w:t>nterop</w:t>
            </w:r>
            <w:proofErr w:type="spellEnd"/>
            <w:r w:rsidR="00DD21C4" w:rsidRPr="00C54311">
              <w:rPr>
                <w:b/>
                <w:bCs/>
              </w:rPr>
              <w:t>/</w:t>
            </w:r>
            <w:r w:rsidR="00DD21C4">
              <w:rPr>
                <w:b/>
                <w:bCs/>
              </w:rPr>
              <w:t>KB</w:t>
            </w:r>
          </w:p>
        </w:tc>
        <w:tc>
          <w:tcPr>
            <w:tcW w:w="5329" w:type="dxa"/>
          </w:tcPr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  <w:p w:rsidR="00DD21C4" w:rsidRDefault="00DD21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</w:t>
            </w:r>
            <w:r w:rsidR="00CA0F89">
              <w:t>x Membres du Secteur de l'UIT-T</w:t>
            </w:r>
          </w:p>
          <w:p w:rsidR="00DD21C4" w:rsidRDefault="00DD21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l'UIT-T</w:t>
            </w:r>
          </w:p>
          <w:p w:rsidR="00DD21C4" w:rsidRDefault="00DD21C4" w:rsidP="006466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 xml:space="preserve">Aux Présidents et </w:t>
            </w:r>
            <w:proofErr w:type="spellStart"/>
            <w:r>
              <w:t>Vice-Présidents</w:t>
            </w:r>
            <w:proofErr w:type="spellEnd"/>
            <w:r>
              <w:t xml:space="preserve"> de toutes les </w:t>
            </w:r>
            <w:r w:rsidR="0064666B">
              <w:t>C</w:t>
            </w:r>
            <w:r>
              <w:t>ommissions d'études de l'UIT-T</w:t>
            </w:r>
          </w:p>
        </w:tc>
      </w:tr>
      <w:tr w:rsidR="00DD21C4">
        <w:trPr>
          <w:cantSplit/>
        </w:trPr>
        <w:tc>
          <w:tcPr>
            <w:tcW w:w="822" w:type="dxa"/>
          </w:tcPr>
          <w:p w:rsidR="00DD21C4" w:rsidRDefault="00DD21C4" w:rsidP="00CA0F89">
            <w:pPr>
              <w:tabs>
                <w:tab w:val="left" w:pos="4111"/>
              </w:tabs>
              <w:spacing w:before="0"/>
              <w:rPr>
                <w:sz w:val="22"/>
              </w:rPr>
            </w:pPr>
          </w:p>
        </w:tc>
        <w:tc>
          <w:tcPr>
            <w:tcW w:w="4055" w:type="dxa"/>
          </w:tcPr>
          <w:p w:rsidR="00DD21C4" w:rsidRDefault="00DD21C4" w:rsidP="00CA0F89">
            <w:pPr>
              <w:spacing w:before="0"/>
              <w:rPr>
                <w:b/>
              </w:rPr>
            </w:pPr>
          </w:p>
        </w:tc>
        <w:tc>
          <w:tcPr>
            <w:tcW w:w="5329" w:type="dxa"/>
          </w:tcPr>
          <w:p w:rsidR="00DD21C4" w:rsidRDefault="00DD21C4" w:rsidP="00CA0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 w:rsidP="00CA0F89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 w:rsidP="00CA0F8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 w:rsidP="00CA0F89">
            <w:pPr>
              <w:tabs>
                <w:tab w:val="left" w:pos="4111"/>
              </w:tabs>
              <w:spacing w:before="0"/>
            </w:pPr>
          </w:p>
          <w:p w:rsidR="004B732E" w:rsidRDefault="004B732E" w:rsidP="00CA0F89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DD21C4">
              <w:t xml:space="preserve"> 6226</w:t>
            </w:r>
            <w:r>
              <w:br/>
              <w:t>+41 22 730 5853</w:t>
            </w:r>
            <w:r>
              <w:br/>
            </w:r>
            <w:hyperlink r:id="rId7" w:history="1">
              <w:r w:rsidR="00F058A6" w:rsidRPr="00430149">
                <w:rPr>
                  <w:rStyle w:val="Hyperlink"/>
                  <w:rFonts w:hint="eastAsia"/>
                  <w:lang w:eastAsia="zh-CN"/>
                </w:rPr>
                <w:t>interop</w:t>
              </w:r>
              <w:r w:rsidR="00F058A6" w:rsidRPr="00430149">
                <w:rPr>
                  <w:rStyle w:val="Hyperlink"/>
                </w:rPr>
                <w:t>@itu.int</w:t>
              </w:r>
            </w:hyperlink>
          </w:p>
        </w:tc>
        <w:tc>
          <w:tcPr>
            <w:tcW w:w="5329" w:type="dxa"/>
          </w:tcPr>
          <w:p w:rsidR="004B732E" w:rsidRDefault="004B732E" w:rsidP="00CA0F89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 w:rsidP="00CA0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CA0F89" w:rsidP="00CA0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</w:t>
            </w:r>
            <w:r w:rsidR="004B732E">
              <w:t>adiocommunications</w:t>
            </w:r>
          </w:p>
        </w:tc>
      </w:tr>
    </w:tbl>
    <w:p w:rsidR="004B732E" w:rsidRPr="00CA0F89" w:rsidRDefault="004B732E" w:rsidP="00CA0F89">
      <w:pPr>
        <w:rPr>
          <w:sz w:val="6"/>
          <w:szCs w:val="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809"/>
      </w:tblGrid>
      <w:tr w:rsidR="004B732E" w:rsidTr="00006C78">
        <w:trPr>
          <w:cantSplit/>
          <w:trHeight w:val="680"/>
        </w:trPr>
        <w:tc>
          <w:tcPr>
            <w:tcW w:w="822" w:type="dxa"/>
          </w:tcPr>
          <w:p w:rsidR="00DD21C4" w:rsidRDefault="00DD21C4" w:rsidP="00CA0F8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</w:p>
          <w:p w:rsidR="004B732E" w:rsidRDefault="004B732E" w:rsidP="00CA0F8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8809" w:type="dxa"/>
          </w:tcPr>
          <w:p w:rsidR="004B732E" w:rsidRDefault="00DD21C4" w:rsidP="00CA0F89">
            <w:pPr>
              <w:tabs>
                <w:tab w:val="left" w:pos="4111"/>
              </w:tabs>
              <w:spacing w:before="0"/>
              <w:ind w:left="57"/>
            </w:pPr>
            <w:r w:rsidRPr="00DD21C4">
              <w:rPr>
                <w:b/>
                <w:noProof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3</w:t>
            </w:r>
            <w:r w:rsidRPr="00642B50">
              <w:rPr>
                <w:b/>
              </w:rPr>
              <w:t>ème</w:t>
            </w:r>
            <w:r>
              <w:rPr>
                <w:b/>
              </w:rPr>
              <w:t xml:space="preserve"> réunion de l'UIT sur l'interopérabilité (</w:t>
            </w:r>
            <w:proofErr w:type="spellStart"/>
            <w:r>
              <w:rPr>
                <w:b/>
              </w:rPr>
              <w:t>Interop</w:t>
            </w:r>
            <w:proofErr w:type="spellEnd"/>
            <w:r>
              <w:rPr>
                <w:b/>
              </w:rPr>
              <w:t xml:space="preserve">) en matière de TVIP, </w:t>
            </w:r>
            <w:r>
              <w:rPr>
                <w:b/>
              </w:rPr>
              <w:br/>
              <w:t>Pune (Inde), 14-17 décembre 2010</w:t>
            </w:r>
          </w:p>
        </w:tc>
      </w:tr>
    </w:tbl>
    <w:p w:rsidR="00006C78" w:rsidRDefault="00006C78" w:rsidP="00CA0F89">
      <w:bookmarkStart w:id="2" w:name="StartTyping_F"/>
      <w:bookmarkStart w:id="3" w:name="text"/>
      <w:bookmarkEnd w:id="2"/>
      <w:bookmarkEnd w:id="3"/>
    </w:p>
    <w:p w:rsidR="00DD21C4" w:rsidRPr="00053EBB" w:rsidRDefault="00DD21C4" w:rsidP="00006C78">
      <w:pPr>
        <w:spacing w:before="0"/>
      </w:pPr>
      <w:r w:rsidRPr="00053EBB">
        <w:t>Madame, Monsieur,</w:t>
      </w:r>
    </w:p>
    <w:p w:rsidR="00986F16" w:rsidRPr="00CA0F89" w:rsidRDefault="00DD21C4" w:rsidP="00CA0F89">
      <w:r w:rsidRPr="00986F16">
        <w:t>1</w:t>
      </w:r>
      <w:r w:rsidRPr="00986F16">
        <w:tab/>
      </w:r>
      <w:r w:rsidR="00D678BE" w:rsidRPr="00986F16">
        <w:t>Suite à la Ci</w:t>
      </w:r>
      <w:r w:rsidR="00986F16">
        <w:t>r</w:t>
      </w:r>
      <w:r w:rsidR="00D678BE" w:rsidRPr="00986F16">
        <w:t xml:space="preserve">culaire TSB 145 du 12 octobre 2010, veuillez noter que, </w:t>
      </w:r>
      <w:r w:rsidR="00D678BE" w:rsidRPr="007612A0">
        <w:rPr>
          <w:b/>
          <w:bCs/>
          <w:u w:val="single"/>
        </w:rPr>
        <w:t>pour les exposants</w:t>
      </w:r>
      <w:r w:rsidR="00D678BE" w:rsidRPr="00986F16">
        <w:t>, les droits de participation aux tests et/ou aux présentations s'élèvent à 3 000 CHF</w:t>
      </w:r>
      <w:r w:rsidR="005C5564">
        <w:t xml:space="preserve"> par organisation</w:t>
      </w:r>
      <w:r w:rsidR="00D678BE" w:rsidRPr="00986F16">
        <w:t xml:space="preserve">. Une remise </w:t>
      </w:r>
      <w:r w:rsidR="00C84D77">
        <w:t>spécia</w:t>
      </w:r>
      <w:r w:rsidR="00D678BE" w:rsidRPr="00986F16">
        <w:t xml:space="preserve">le de 20 pour cent est offerte aux organisations qui ont participé </w:t>
      </w:r>
      <w:r w:rsidR="005C5564">
        <w:t xml:space="preserve">à la première ou à la deuxième </w:t>
      </w:r>
      <w:r w:rsidR="005C5564" w:rsidRPr="00CA0F89">
        <w:t>réunion</w:t>
      </w:r>
      <w:r w:rsidR="00D678BE" w:rsidRPr="00CA0F89">
        <w:t xml:space="preserve"> </w:t>
      </w:r>
      <w:r w:rsidR="005C5564" w:rsidRPr="00CA0F89">
        <w:t>de l'UIT sur l'interopérabilité (</w:t>
      </w:r>
      <w:proofErr w:type="spellStart"/>
      <w:r w:rsidR="005C5564" w:rsidRPr="00CA0F89">
        <w:t>Interop</w:t>
      </w:r>
      <w:proofErr w:type="spellEnd"/>
      <w:r w:rsidR="005C5564" w:rsidRPr="00CA0F89">
        <w:t>) en matière de TVIP</w:t>
      </w:r>
      <w:r w:rsidR="00D678BE" w:rsidRPr="00CA0F89">
        <w:t xml:space="preserve">, tenues </w:t>
      </w:r>
      <w:r w:rsidR="005C5564" w:rsidRPr="00CA0F89">
        <w:t xml:space="preserve">respectivement </w:t>
      </w:r>
      <w:r w:rsidR="00D678BE" w:rsidRPr="00CA0F89">
        <w:t>à Genève en juillet 2010 e</w:t>
      </w:r>
      <w:r w:rsidR="005C5564" w:rsidRPr="00CA0F89">
        <w:t>t à Singapour en septembre 2010; de ce fait,</w:t>
      </w:r>
      <w:r w:rsidR="00D678BE" w:rsidRPr="00CA0F89">
        <w:t xml:space="preserve"> </w:t>
      </w:r>
      <w:r w:rsidR="00986F16" w:rsidRPr="00CA0F89">
        <w:t xml:space="preserve">leurs droits de participation </w:t>
      </w:r>
      <w:r w:rsidR="005C5564" w:rsidRPr="00CA0F89">
        <w:t xml:space="preserve">s'élèvent </w:t>
      </w:r>
      <w:r w:rsidR="00986F16" w:rsidRPr="00CA0F89">
        <w:t>à 2 400 CHF</w:t>
      </w:r>
      <w:r w:rsidR="00D678BE" w:rsidRPr="00CA0F89">
        <w:t xml:space="preserve">. </w:t>
      </w:r>
      <w:r w:rsidR="00986F16" w:rsidRPr="00CA0F89">
        <w:t xml:space="preserve">Aucune limite n'est imposée quant au nombre de participants </w:t>
      </w:r>
      <w:r w:rsidR="00C84D77" w:rsidRPr="00CA0F89">
        <w:t>par organisation</w:t>
      </w:r>
      <w:r w:rsidR="00986F16" w:rsidRPr="00CA0F89">
        <w:t xml:space="preserve">. </w:t>
      </w:r>
      <w:r w:rsidR="00C96C98" w:rsidRPr="00CA0F89">
        <w:t>Tous les</w:t>
      </w:r>
      <w:r w:rsidR="00986F16" w:rsidRPr="00CA0F89">
        <w:t xml:space="preserve"> détails concernant</w:t>
      </w:r>
      <w:r w:rsidR="00C84D77" w:rsidRPr="00CA0F89">
        <w:t>,</w:t>
      </w:r>
      <w:r w:rsidR="00986F16" w:rsidRPr="00CA0F89">
        <w:t xml:space="preserve"> notamment</w:t>
      </w:r>
      <w:r w:rsidR="00C84D77" w:rsidRPr="00CA0F89">
        <w:t>,</w:t>
      </w:r>
      <w:r w:rsidR="00986F16" w:rsidRPr="00CA0F89">
        <w:t xml:space="preserve"> l'inscription en ligne et le paiement seront disponibles sur notre site web, à l'adresse suivante: </w:t>
      </w:r>
      <w:hyperlink r:id="rId9" w:history="1">
        <w:r w:rsidR="00986F16" w:rsidRPr="007612A0">
          <w:rPr>
            <w:rStyle w:val="Hyperlink"/>
            <w:b/>
            <w:bCs/>
          </w:rPr>
          <w:t>itu.int/</w:t>
        </w:r>
        <w:proofErr w:type="spellStart"/>
        <w:r w:rsidR="00986F16" w:rsidRPr="007612A0">
          <w:rPr>
            <w:rStyle w:val="Hyperlink"/>
            <w:b/>
            <w:bCs/>
          </w:rPr>
          <w:t>i</w:t>
        </w:r>
        <w:r w:rsidR="00986F16" w:rsidRPr="007612A0">
          <w:rPr>
            <w:rStyle w:val="Hyperlink"/>
            <w:b/>
            <w:bCs/>
          </w:rPr>
          <w:t>n</w:t>
        </w:r>
        <w:r w:rsidR="00986F16" w:rsidRPr="007612A0">
          <w:rPr>
            <w:rStyle w:val="Hyperlink"/>
            <w:b/>
            <w:bCs/>
          </w:rPr>
          <w:t>terop</w:t>
        </w:r>
        <w:proofErr w:type="spellEnd"/>
      </w:hyperlink>
      <w:r w:rsidR="00986F16" w:rsidRPr="00CA0F89">
        <w:t xml:space="preserve">. </w:t>
      </w:r>
    </w:p>
    <w:p w:rsidR="00986F16" w:rsidRPr="006505D1" w:rsidRDefault="00986F16" w:rsidP="00CA0F89">
      <w:pPr>
        <w:pStyle w:val="NormalWeb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2</w:t>
      </w:r>
      <w:r>
        <w:rPr>
          <w:rFonts w:asciiTheme="majorBidi" w:hAnsiTheme="majorBidi" w:cstheme="majorBidi"/>
          <w:lang w:val="fr-FR"/>
        </w:rPr>
        <w:tab/>
      </w:r>
      <w:r w:rsidRPr="00CA0F89">
        <w:rPr>
          <w:lang w:val="fr-CH"/>
        </w:rPr>
        <w:t>Veuillez notez également qu'un</w:t>
      </w:r>
      <w:r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lang w:val="fr-FR"/>
        </w:rPr>
        <w:t xml:space="preserve">atelier d'une demi-journée consacré à la conformité et à l'interopérabilité en matière de TVIP </w:t>
      </w:r>
      <w:r w:rsidR="00C84D77">
        <w:rPr>
          <w:rFonts w:asciiTheme="majorBidi" w:hAnsiTheme="majorBidi" w:cstheme="majorBidi"/>
          <w:lang w:val="fr-FR"/>
        </w:rPr>
        <w:t>aura lieu</w:t>
      </w:r>
      <w:r>
        <w:rPr>
          <w:rFonts w:asciiTheme="majorBidi" w:hAnsiTheme="majorBidi" w:cstheme="majorBidi"/>
          <w:lang w:val="fr-FR"/>
        </w:rPr>
        <w:t xml:space="preserve"> </w:t>
      </w:r>
      <w:r w:rsidR="00C13C04">
        <w:rPr>
          <w:rFonts w:asciiTheme="majorBidi" w:hAnsiTheme="majorBidi" w:cstheme="majorBidi"/>
          <w:lang w:val="fr-FR"/>
        </w:rPr>
        <w:t xml:space="preserve">au </w:t>
      </w:r>
      <w:proofErr w:type="spellStart"/>
      <w:r w:rsidR="00C13C04" w:rsidRPr="00986F16">
        <w:rPr>
          <w:b/>
          <w:bCs/>
          <w:lang w:val="fr-FR"/>
        </w:rPr>
        <w:t>Sinhgad</w:t>
      </w:r>
      <w:proofErr w:type="spellEnd"/>
      <w:r w:rsidR="00C13C04" w:rsidRPr="00986F16">
        <w:rPr>
          <w:b/>
          <w:bCs/>
          <w:lang w:val="fr-FR"/>
        </w:rPr>
        <w:t xml:space="preserve"> </w:t>
      </w:r>
      <w:proofErr w:type="spellStart"/>
      <w:r w:rsidR="00C13C04" w:rsidRPr="00986F16">
        <w:rPr>
          <w:b/>
          <w:bCs/>
          <w:lang w:val="fr-FR"/>
        </w:rPr>
        <w:t>Technical</w:t>
      </w:r>
      <w:proofErr w:type="spellEnd"/>
      <w:r w:rsidR="00C13C04" w:rsidRPr="00986F16">
        <w:rPr>
          <w:b/>
          <w:bCs/>
          <w:lang w:val="fr-FR"/>
        </w:rPr>
        <w:t xml:space="preserve"> Education Society </w:t>
      </w:r>
      <w:proofErr w:type="spellStart"/>
      <w:r w:rsidR="00C13C04" w:rsidRPr="00986F16">
        <w:rPr>
          <w:b/>
          <w:bCs/>
          <w:lang w:val="fr-FR"/>
        </w:rPr>
        <w:t>Narhe</w:t>
      </w:r>
      <w:proofErr w:type="spellEnd"/>
      <w:r w:rsidR="00C13C04" w:rsidRPr="00986F16">
        <w:rPr>
          <w:b/>
          <w:bCs/>
          <w:lang w:val="fr-FR"/>
        </w:rPr>
        <w:t xml:space="preserve"> Campus, à Pune (Inde)</w:t>
      </w:r>
      <w:r w:rsidR="00C13C04" w:rsidRPr="00C13C04">
        <w:rPr>
          <w:lang w:val="fr-FR"/>
        </w:rPr>
        <w:t>,</w:t>
      </w:r>
      <w:r w:rsidR="00C13C04">
        <w:rPr>
          <w:b/>
          <w:bCs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 xml:space="preserve">le </w:t>
      </w:r>
      <w:r>
        <w:rPr>
          <w:rFonts w:asciiTheme="majorBidi" w:hAnsiTheme="majorBidi" w:cstheme="majorBidi"/>
          <w:b/>
          <w:bCs/>
          <w:lang w:val="fr-FR"/>
        </w:rPr>
        <w:t>17 décembre 2010</w:t>
      </w:r>
      <w:r>
        <w:rPr>
          <w:rFonts w:asciiTheme="majorBidi" w:hAnsiTheme="majorBidi" w:cstheme="majorBidi"/>
          <w:lang w:val="fr-FR"/>
        </w:rPr>
        <w:t xml:space="preserve">, </w:t>
      </w:r>
      <w:r w:rsidR="00C13C04">
        <w:rPr>
          <w:rFonts w:asciiTheme="majorBidi" w:hAnsiTheme="majorBidi" w:cstheme="majorBidi"/>
          <w:lang w:val="fr-FR"/>
        </w:rPr>
        <w:t xml:space="preserve">l'une des deux </w:t>
      </w:r>
      <w:r w:rsidR="00C13C04">
        <w:rPr>
          <w:rFonts w:asciiTheme="majorBidi" w:hAnsiTheme="majorBidi" w:cstheme="majorBidi"/>
          <w:lang w:val="fr-CH"/>
        </w:rPr>
        <w:t xml:space="preserve">journées </w:t>
      </w:r>
      <w:r w:rsidR="00C13C04">
        <w:rPr>
          <w:rFonts w:asciiTheme="majorBidi" w:hAnsiTheme="majorBidi" w:cstheme="majorBidi"/>
          <w:lang w:val="fr-FR"/>
        </w:rPr>
        <w:t>consacrées aux présentations</w:t>
      </w:r>
      <w:r w:rsidR="006505D1">
        <w:rPr>
          <w:lang w:val="fr-FR"/>
        </w:rPr>
        <w:t xml:space="preserve">. Cet atelier </w:t>
      </w:r>
      <w:r w:rsidR="00CA0F89">
        <w:rPr>
          <w:lang w:val="fr-FR"/>
        </w:rPr>
        <w:t>encouragera</w:t>
      </w:r>
      <w:r w:rsidR="003D03E4">
        <w:rPr>
          <w:lang w:val="fr-FR"/>
        </w:rPr>
        <w:t xml:space="preserve"> le</w:t>
      </w:r>
      <w:r w:rsidR="00CA0F89">
        <w:rPr>
          <w:lang w:val="fr-FR"/>
        </w:rPr>
        <w:t>s</w:t>
      </w:r>
      <w:r w:rsidR="006505D1">
        <w:rPr>
          <w:lang w:val="fr-FR"/>
        </w:rPr>
        <w:t xml:space="preserve"> différentes parties prenantes</w:t>
      </w:r>
      <w:r w:rsidR="00CA0F89">
        <w:rPr>
          <w:lang w:val="fr-FR"/>
        </w:rPr>
        <w:t xml:space="preserve"> (</w:t>
      </w:r>
      <w:r w:rsidR="006505D1">
        <w:rPr>
          <w:lang w:val="fr-FR"/>
        </w:rPr>
        <w:t xml:space="preserve">spécialistes de la TVIP, </w:t>
      </w:r>
      <w:r w:rsidR="00CA0F89">
        <w:rPr>
          <w:lang w:val="fr-FR"/>
        </w:rPr>
        <w:t xml:space="preserve">personnel des </w:t>
      </w:r>
      <w:r w:rsidR="006505D1">
        <w:rPr>
          <w:lang w:val="fr-FR"/>
        </w:rPr>
        <w:t xml:space="preserve">laboratoires, régulateurs, radiodiffuseurs, entreprises de télécommunication, fabricants, </w:t>
      </w:r>
      <w:r w:rsidR="00EF6339">
        <w:rPr>
          <w:lang w:val="fr-FR"/>
        </w:rPr>
        <w:t>intégrateurs de systèmes, fournisseurs de contenus, utilisateurs finals, etc.</w:t>
      </w:r>
      <w:r w:rsidR="00CA0F89">
        <w:rPr>
          <w:lang w:val="fr-FR"/>
        </w:rPr>
        <w:t>) à dialoguer,</w:t>
      </w:r>
      <w:r w:rsidR="00EF6339">
        <w:rPr>
          <w:lang w:val="fr-FR"/>
        </w:rPr>
        <w:t xml:space="preserve"> </w:t>
      </w:r>
      <w:r w:rsidR="003D03E4">
        <w:rPr>
          <w:lang w:val="fr-FR"/>
        </w:rPr>
        <w:t>afin de</w:t>
      </w:r>
      <w:r w:rsidR="00EF6339">
        <w:rPr>
          <w:lang w:val="fr-FR"/>
        </w:rPr>
        <w:t xml:space="preserve"> partager des informations et </w:t>
      </w:r>
      <w:r w:rsidR="00CA0F89">
        <w:rPr>
          <w:lang w:val="fr-FR"/>
        </w:rPr>
        <w:t xml:space="preserve">renforcer </w:t>
      </w:r>
      <w:r w:rsidR="00DD3EAD">
        <w:rPr>
          <w:lang w:val="fr-FR"/>
        </w:rPr>
        <w:t>la coopération entre l</w:t>
      </w:r>
      <w:r w:rsidR="00EF6339">
        <w:rPr>
          <w:lang w:val="fr-FR"/>
        </w:rPr>
        <w:t xml:space="preserve">es organisations concernées par le déploiement de la TVIP. Pour participer à cet atelier, merci de vous inscrire à l'adresse suivante: </w:t>
      </w:r>
      <w:hyperlink r:id="rId10" w:history="1">
        <w:r w:rsidR="00EF6339" w:rsidRPr="00230EB5">
          <w:rPr>
            <w:rStyle w:val="Hyperlink"/>
            <w:lang w:val="fr-CH"/>
          </w:rPr>
          <w:t>http://www.itu.int/cgi-bin/htsh/edrs/ITU-T/workshop/edrs.registration.form?_eventid=3000204</w:t>
        </w:r>
      </w:hyperlink>
      <w:r w:rsidR="00EF6339">
        <w:rPr>
          <w:lang w:val="fr-FR"/>
        </w:rPr>
        <w:t xml:space="preserve">. </w:t>
      </w:r>
      <w:r w:rsidR="00C96C98">
        <w:rPr>
          <w:lang w:val="fr-FR"/>
        </w:rPr>
        <w:t>De plus amples informations</w:t>
      </w:r>
      <w:r w:rsidR="00EF6339" w:rsidRPr="00EF6339">
        <w:rPr>
          <w:lang w:val="fr-FR"/>
        </w:rPr>
        <w:t xml:space="preserve"> </w:t>
      </w:r>
      <w:r w:rsidR="00EF6339">
        <w:rPr>
          <w:lang w:val="fr-FR"/>
        </w:rPr>
        <w:t>au</w:t>
      </w:r>
      <w:r w:rsidR="00C84D77">
        <w:rPr>
          <w:lang w:val="fr-FR"/>
        </w:rPr>
        <w:t xml:space="preserve"> sujet de l'atelier, notamment son</w:t>
      </w:r>
      <w:r w:rsidR="00EF6339">
        <w:rPr>
          <w:lang w:val="fr-FR"/>
        </w:rPr>
        <w:t xml:space="preserve"> programme provisoire et des renseignements d'ordre pratique, seront disponible</w:t>
      </w:r>
      <w:r w:rsidR="00C84D77">
        <w:rPr>
          <w:lang w:val="fr-FR"/>
        </w:rPr>
        <w:t>s</w:t>
      </w:r>
      <w:r w:rsidR="00EF6339">
        <w:rPr>
          <w:lang w:val="fr-FR"/>
        </w:rPr>
        <w:t xml:space="preserve"> sur notre site web, à l'adresse: </w:t>
      </w:r>
      <w:hyperlink r:id="rId11" w:history="1">
        <w:r w:rsidR="00EF6339" w:rsidRPr="00230EB5">
          <w:rPr>
            <w:rStyle w:val="Hyperlink"/>
            <w:lang w:val="fr-CH"/>
          </w:rPr>
          <w:t>http://www.itu.int/ITU-T/worksem/iptv/201012/index.html</w:t>
        </w:r>
      </w:hyperlink>
      <w:r w:rsidR="00EF6339">
        <w:rPr>
          <w:lang w:val="fr-FR"/>
        </w:rPr>
        <w:t>.</w:t>
      </w:r>
    </w:p>
    <w:p w:rsidR="00DD21C4" w:rsidRPr="002179AF" w:rsidRDefault="00DD21C4" w:rsidP="00CA0F89">
      <w:pPr>
        <w:spacing w:before="0"/>
      </w:pPr>
      <w:r w:rsidRPr="00053EBB">
        <w:t>Veuillez agréer, Madame, Monsieur, l'assurance de ma considération distinguée.</w:t>
      </w:r>
    </w:p>
    <w:p w:rsidR="00DD21C4" w:rsidRDefault="00DD21C4" w:rsidP="00CA0F89">
      <w:pPr>
        <w:spacing w:before="900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sectPr w:rsidR="00DD21C4" w:rsidSect="000E3CA5">
      <w:headerReference w:type="default" r:id="rId12"/>
      <w:footerReference w:type="default" r:id="rId13"/>
      <w:footerReference w:type="first" r:id="rId14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F5" w:rsidRDefault="00DE78F5">
      <w:r>
        <w:separator/>
      </w:r>
    </w:p>
  </w:endnote>
  <w:endnote w:type="continuationSeparator" w:id="0">
    <w:p w:rsidR="00DE78F5" w:rsidRDefault="00DE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F5" w:rsidRPr="00DE78F5" w:rsidRDefault="00DE78F5" w:rsidP="00C13C04">
    <w:pPr>
      <w:pStyle w:val="Footer"/>
      <w:rPr>
        <w:lang w:val="en-US"/>
      </w:rPr>
    </w:pPr>
    <w:r>
      <w:fldChar w:fldCharType="begin"/>
    </w:r>
    <w:r w:rsidRPr="00DE78F5">
      <w:rPr>
        <w:lang w:val="en-US"/>
      </w:rPr>
      <w:instrText xml:space="preserve"> FILENAME  \p  \* MERGEFORMAT </w:instrText>
    </w:r>
    <w:r>
      <w:fldChar w:fldCharType="separate"/>
    </w:r>
    <w:r w:rsidRPr="00DE78F5">
      <w:rPr>
        <w:noProof/>
        <w:lang w:val="en-US"/>
      </w:rPr>
      <w:t>M:\TSBDOC\CIRC09-12\145ADD1F.docx</w:t>
    </w:r>
    <w:r>
      <w:fldChar w:fldCharType="end"/>
    </w:r>
    <w:r w:rsidRPr="00DE78F5">
      <w:rPr>
        <w:lang w:val="en-US"/>
      </w:rPr>
      <w:t xml:space="preserve"> (297572)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DE78F5" w:rsidRPr="00006C7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E78F5" w:rsidRDefault="00DE78F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E78F5" w:rsidRDefault="00DE78F5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E78F5" w:rsidRDefault="00DE78F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E78F5" w:rsidRDefault="00DE78F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E78F5">
      <w:trPr>
        <w:cantSplit/>
      </w:trPr>
      <w:tc>
        <w:tcPr>
          <w:tcW w:w="1062" w:type="pct"/>
        </w:tcPr>
        <w:p w:rsidR="00DE78F5" w:rsidRDefault="00DE78F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E78F5" w:rsidRDefault="00DE78F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E78F5" w:rsidRDefault="00DE78F5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E78F5" w:rsidRDefault="00DE78F5">
          <w:pPr>
            <w:pStyle w:val="itu"/>
          </w:pPr>
          <w:r>
            <w:t>www.itu.int</w:t>
          </w:r>
        </w:p>
      </w:tc>
    </w:tr>
    <w:tr w:rsidR="00DE78F5">
      <w:trPr>
        <w:cantSplit/>
      </w:trPr>
      <w:tc>
        <w:tcPr>
          <w:tcW w:w="1062" w:type="pct"/>
        </w:tcPr>
        <w:p w:rsidR="00DE78F5" w:rsidRDefault="00DE78F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E78F5" w:rsidRDefault="00DE78F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E78F5" w:rsidRDefault="00DE78F5">
          <w:pPr>
            <w:pStyle w:val="itu"/>
          </w:pPr>
        </w:p>
      </w:tc>
      <w:tc>
        <w:tcPr>
          <w:tcW w:w="1131" w:type="pct"/>
        </w:tcPr>
        <w:p w:rsidR="00DE78F5" w:rsidRDefault="00DE78F5">
          <w:pPr>
            <w:pStyle w:val="itu"/>
          </w:pPr>
        </w:p>
      </w:tc>
    </w:tr>
  </w:tbl>
  <w:p w:rsidR="00DE78F5" w:rsidRDefault="00DE78F5" w:rsidP="00CA0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F5" w:rsidRDefault="00DE78F5">
      <w:r>
        <w:t>____________________</w:t>
      </w:r>
    </w:p>
  </w:footnote>
  <w:footnote w:type="continuationSeparator" w:id="0">
    <w:p w:rsidR="00DE78F5" w:rsidRDefault="00DE7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F5" w:rsidRDefault="00DE78F5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01B9B"/>
    <w:rsid w:val="00006C78"/>
    <w:rsid w:val="00035B43"/>
    <w:rsid w:val="000465B3"/>
    <w:rsid w:val="000E3CA5"/>
    <w:rsid w:val="000F1D0A"/>
    <w:rsid w:val="00101B9B"/>
    <w:rsid w:val="0011599E"/>
    <w:rsid w:val="001F0D6A"/>
    <w:rsid w:val="00230EB5"/>
    <w:rsid w:val="00247949"/>
    <w:rsid w:val="002E3AF6"/>
    <w:rsid w:val="002E47F3"/>
    <w:rsid w:val="003649F0"/>
    <w:rsid w:val="003B66E8"/>
    <w:rsid w:val="003D03E4"/>
    <w:rsid w:val="00414B0C"/>
    <w:rsid w:val="004B732E"/>
    <w:rsid w:val="004D51F4"/>
    <w:rsid w:val="005114A1"/>
    <w:rsid w:val="005136D2"/>
    <w:rsid w:val="00550F8A"/>
    <w:rsid w:val="00555308"/>
    <w:rsid w:val="005B1DFC"/>
    <w:rsid w:val="005C5564"/>
    <w:rsid w:val="0064666B"/>
    <w:rsid w:val="006505D1"/>
    <w:rsid w:val="00675E99"/>
    <w:rsid w:val="006A1263"/>
    <w:rsid w:val="00760063"/>
    <w:rsid w:val="007612A0"/>
    <w:rsid w:val="00765606"/>
    <w:rsid w:val="00771AC5"/>
    <w:rsid w:val="0079553B"/>
    <w:rsid w:val="0086764D"/>
    <w:rsid w:val="008C4397"/>
    <w:rsid w:val="008D7753"/>
    <w:rsid w:val="0093677C"/>
    <w:rsid w:val="00986F16"/>
    <w:rsid w:val="00AC35A3"/>
    <w:rsid w:val="00AD1DC5"/>
    <w:rsid w:val="00B177E6"/>
    <w:rsid w:val="00BF0D2C"/>
    <w:rsid w:val="00C13C04"/>
    <w:rsid w:val="00C26F2E"/>
    <w:rsid w:val="00C42CCF"/>
    <w:rsid w:val="00C60372"/>
    <w:rsid w:val="00C84D77"/>
    <w:rsid w:val="00C96C98"/>
    <w:rsid w:val="00CA0416"/>
    <w:rsid w:val="00CA0F89"/>
    <w:rsid w:val="00CD042E"/>
    <w:rsid w:val="00D678BE"/>
    <w:rsid w:val="00DD21C4"/>
    <w:rsid w:val="00DD3EAD"/>
    <w:rsid w:val="00DE78F5"/>
    <w:rsid w:val="00E7159C"/>
    <w:rsid w:val="00E72AE1"/>
    <w:rsid w:val="00EF6339"/>
    <w:rsid w:val="00F058A6"/>
    <w:rsid w:val="00F346CE"/>
    <w:rsid w:val="00F8210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E3C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3C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E3C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E3C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E3C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E3C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E3C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E3C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E3C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E3CA5"/>
  </w:style>
  <w:style w:type="paragraph" w:styleId="TOC7">
    <w:name w:val="toc 7"/>
    <w:basedOn w:val="TOC3"/>
    <w:semiHidden/>
    <w:rsid w:val="000E3CA5"/>
  </w:style>
  <w:style w:type="paragraph" w:styleId="TOC6">
    <w:name w:val="toc 6"/>
    <w:basedOn w:val="TOC3"/>
    <w:semiHidden/>
    <w:rsid w:val="000E3CA5"/>
  </w:style>
  <w:style w:type="paragraph" w:styleId="TOC5">
    <w:name w:val="toc 5"/>
    <w:basedOn w:val="TOC3"/>
    <w:semiHidden/>
    <w:rsid w:val="000E3CA5"/>
  </w:style>
  <w:style w:type="paragraph" w:styleId="TOC4">
    <w:name w:val="toc 4"/>
    <w:basedOn w:val="TOC3"/>
    <w:semiHidden/>
    <w:rsid w:val="000E3CA5"/>
  </w:style>
  <w:style w:type="paragraph" w:styleId="TOC3">
    <w:name w:val="toc 3"/>
    <w:basedOn w:val="TOC2"/>
    <w:semiHidden/>
    <w:rsid w:val="000E3CA5"/>
    <w:pPr>
      <w:spacing w:before="80"/>
    </w:pPr>
  </w:style>
  <w:style w:type="paragraph" w:styleId="TOC2">
    <w:name w:val="toc 2"/>
    <w:basedOn w:val="TOC1"/>
    <w:semiHidden/>
    <w:rsid w:val="000E3CA5"/>
    <w:pPr>
      <w:spacing w:before="120"/>
    </w:pPr>
  </w:style>
  <w:style w:type="paragraph" w:styleId="TOC1">
    <w:name w:val="toc 1"/>
    <w:basedOn w:val="Normal"/>
    <w:semiHidden/>
    <w:rsid w:val="000E3CA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E3CA5"/>
    <w:pPr>
      <w:ind w:left="1698"/>
    </w:pPr>
  </w:style>
  <w:style w:type="paragraph" w:styleId="Index6">
    <w:name w:val="index 6"/>
    <w:basedOn w:val="Normal"/>
    <w:next w:val="Normal"/>
    <w:semiHidden/>
    <w:rsid w:val="000E3CA5"/>
    <w:pPr>
      <w:ind w:left="1415"/>
    </w:pPr>
  </w:style>
  <w:style w:type="paragraph" w:styleId="Index5">
    <w:name w:val="index 5"/>
    <w:basedOn w:val="Normal"/>
    <w:next w:val="Normal"/>
    <w:semiHidden/>
    <w:rsid w:val="000E3CA5"/>
    <w:pPr>
      <w:ind w:left="1132"/>
    </w:pPr>
  </w:style>
  <w:style w:type="paragraph" w:styleId="Index4">
    <w:name w:val="index 4"/>
    <w:basedOn w:val="Normal"/>
    <w:next w:val="Normal"/>
    <w:semiHidden/>
    <w:rsid w:val="000E3CA5"/>
    <w:pPr>
      <w:ind w:left="849"/>
    </w:pPr>
  </w:style>
  <w:style w:type="paragraph" w:styleId="Index3">
    <w:name w:val="index 3"/>
    <w:basedOn w:val="Normal"/>
    <w:next w:val="Normal"/>
    <w:semiHidden/>
    <w:rsid w:val="000E3CA5"/>
    <w:pPr>
      <w:ind w:left="566"/>
    </w:pPr>
  </w:style>
  <w:style w:type="paragraph" w:styleId="Index2">
    <w:name w:val="index 2"/>
    <w:basedOn w:val="Normal"/>
    <w:next w:val="Normal"/>
    <w:semiHidden/>
    <w:rsid w:val="000E3CA5"/>
    <w:pPr>
      <w:ind w:left="283"/>
    </w:pPr>
  </w:style>
  <w:style w:type="paragraph" w:styleId="Index1">
    <w:name w:val="index 1"/>
    <w:basedOn w:val="Normal"/>
    <w:next w:val="Normal"/>
    <w:semiHidden/>
    <w:rsid w:val="000E3CA5"/>
  </w:style>
  <w:style w:type="character" w:styleId="LineNumber">
    <w:name w:val="line number"/>
    <w:basedOn w:val="DefaultParagraphFont"/>
    <w:rsid w:val="000E3CA5"/>
  </w:style>
  <w:style w:type="paragraph" w:styleId="IndexHeading">
    <w:name w:val="index heading"/>
    <w:basedOn w:val="Normal"/>
    <w:next w:val="Index1"/>
    <w:semiHidden/>
    <w:rsid w:val="000E3CA5"/>
  </w:style>
  <w:style w:type="paragraph" w:styleId="Footer">
    <w:name w:val="footer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E3C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E3CA5"/>
    <w:rPr>
      <w:position w:val="6"/>
      <w:sz w:val="16"/>
    </w:rPr>
  </w:style>
  <w:style w:type="paragraph" w:styleId="FootnoteText">
    <w:name w:val="footnote text"/>
    <w:basedOn w:val="Normal"/>
    <w:semiHidden/>
    <w:rsid w:val="000E3C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E3CA5"/>
    <w:pPr>
      <w:ind w:left="794"/>
    </w:pPr>
  </w:style>
  <w:style w:type="paragraph" w:customStyle="1" w:styleId="TableLegend">
    <w:name w:val="Table_Legend"/>
    <w:basedOn w:val="TableText"/>
    <w:rsid w:val="000E3CA5"/>
    <w:pPr>
      <w:spacing w:before="120"/>
    </w:pPr>
  </w:style>
  <w:style w:type="paragraph" w:customStyle="1" w:styleId="TableText">
    <w:name w:val="Table_Text"/>
    <w:basedOn w:val="Normal"/>
    <w:rsid w:val="000E3C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E3C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E3C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E3CA5"/>
    <w:pPr>
      <w:spacing w:before="80"/>
      <w:ind w:left="794" w:hanging="794"/>
    </w:pPr>
  </w:style>
  <w:style w:type="paragraph" w:customStyle="1" w:styleId="enumlev2">
    <w:name w:val="enumlev2"/>
    <w:basedOn w:val="enumlev1"/>
    <w:rsid w:val="000E3CA5"/>
    <w:pPr>
      <w:ind w:left="1191" w:hanging="397"/>
    </w:pPr>
  </w:style>
  <w:style w:type="paragraph" w:customStyle="1" w:styleId="enumlev3">
    <w:name w:val="enumlev3"/>
    <w:basedOn w:val="enumlev2"/>
    <w:rsid w:val="000E3CA5"/>
    <w:pPr>
      <w:ind w:left="1588"/>
    </w:pPr>
  </w:style>
  <w:style w:type="paragraph" w:customStyle="1" w:styleId="TableHead">
    <w:name w:val="Table_Head"/>
    <w:basedOn w:val="TableText"/>
    <w:rsid w:val="000E3C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E3C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E3CA5"/>
    <w:pPr>
      <w:spacing w:before="480"/>
    </w:pPr>
  </w:style>
  <w:style w:type="paragraph" w:customStyle="1" w:styleId="FigureTitle">
    <w:name w:val="Figure_Title"/>
    <w:basedOn w:val="TableTitle"/>
    <w:next w:val="Normal"/>
    <w:rsid w:val="000E3C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E3C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E3CA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E3C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E3CA5"/>
  </w:style>
  <w:style w:type="paragraph" w:customStyle="1" w:styleId="AppendixRef">
    <w:name w:val="Appendix_Ref"/>
    <w:basedOn w:val="AnnexRef"/>
    <w:next w:val="AppendixTitle"/>
    <w:rsid w:val="000E3CA5"/>
  </w:style>
  <w:style w:type="paragraph" w:customStyle="1" w:styleId="AppendixTitle">
    <w:name w:val="Appendix_Title"/>
    <w:basedOn w:val="AnnexTitle"/>
    <w:next w:val="Normal"/>
    <w:rsid w:val="000E3CA5"/>
  </w:style>
  <w:style w:type="paragraph" w:customStyle="1" w:styleId="RefTitle">
    <w:name w:val="Ref_Title"/>
    <w:basedOn w:val="Normal"/>
    <w:next w:val="RefText"/>
    <w:rsid w:val="000E3C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E3CA5"/>
    <w:pPr>
      <w:ind w:left="794" w:hanging="794"/>
    </w:pPr>
  </w:style>
  <w:style w:type="paragraph" w:customStyle="1" w:styleId="Equation">
    <w:name w:val="Equation"/>
    <w:basedOn w:val="Normal"/>
    <w:rsid w:val="000E3C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E3C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E3CA5"/>
    <w:pPr>
      <w:spacing w:before="320"/>
    </w:pPr>
  </w:style>
  <w:style w:type="paragraph" w:customStyle="1" w:styleId="call">
    <w:name w:val="call"/>
    <w:basedOn w:val="Normal"/>
    <w:next w:val="Normal"/>
    <w:rsid w:val="000E3C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E3C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E3C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0E3CA5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E3CA5"/>
    <w:pPr>
      <w:spacing w:after="120"/>
    </w:pPr>
  </w:style>
  <w:style w:type="paragraph" w:customStyle="1" w:styleId="EquationLegend">
    <w:name w:val="Equation_Legend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E3CA5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E3C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E3CA5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E3CA5"/>
    <w:pPr>
      <w:tabs>
        <w:tab w:val="left" w:pos="397"/>
      </w:tabs>
    </w:pPr>
  </w:style>
  <w:style w:type="paragraph" w:styleId="TOC9">
    <w:name w:val="toc 9"/>
    <w:basedOn w:val="TOC3"/>
    <w:semiHidden/>
    <w:rsid w:val="000E3CA5"/>
  </w:style>
  <w:style w:type="paragraph" w:customStyle="1" w:styleId="headingb">
    <w:name w:val="heading_b"/>
    <w:basedOn w:val="Heading3"/>
    <w:next w:val="Normal"/>
    <w:rsid w:val="000E3CA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E3CA5"/>
    <w:pPr>
      <w:spacing w:before="160"/>
      <w:ind w:left="0" w:firstLine="0"/>
      <w:outlineLvl w:val="9"/>
    </w:pPr>
    <w:rPr>
      <w:b w:val="0"/>
      <w:i/>
    </w:rPr>
  </w:style>
  <w:style w:type="paragraph" w:styleId="NormalWeb">
    <w:name w:val="Normal (Web)"/>
    <w:basedOn w:val="Normal"/>
    <w:uiPriority w:val="99"/>
    <w:unhideWhenUsed/>
    <w:rsid w:val="00DD21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">
    <w:name w:val="itu"/>
    <w:basedOn w:val="Normal"/>
    <w:rsid w:val="002E3A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rsid w:val="00F058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terop@itu.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ITU-T/worksem/iptv/201012/index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cgi-bin/htsh/edrs/ITU-T/workshop/edrs.registration.form?_eventid=30002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intero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4</TotalTime>
  <Pages>1</Pages>
  <Words>371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2928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Marie-Henriette SANE</dc:creator>
  <cp:keywords/>
  <dc:description/>
  <cp:lastModifiedBy>schiffer</cp:lastModifiedBy>
  <cp:revision>3</cp:revision>
  <cp:lastPrinted>2010-11-02T13:36:00Z</cp:lastPrinted>
  <dcterms:created xsi:type="dcterms:W3CDTF">2010-11-02T13:36:00Z</dcterms:created>
  <dcterms:modified xsi:type="dcterms:W3CDTF">2010-11-02T13:39:00Z</dcterms:modified>
</cp:coreProperties>
</file>