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0B5A57" w:rsidRPr="00F50108" w:rsidTr="00975B3C">
        <w:trPr>
          <w:cantSplit/>
        </w:trPr>
        <w:tc>
          <w:tcPr>
            <w:tcW w:w="6237" w:type="dxa"/>
            <w:vAlign w:val="center"/>
          </w:tcPr>
          <w:p w:rsidR="000B5A57" w:rsidRPr="00B73F4D" w:rsidRDefault="000B5A57" w:rsidP="00975B3C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0B5A57" w:rsidRPr="00F50108" w:rsidRDefault="004D1AA9" w:rsidP="00975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3700" cy="69850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A57" w:rsidRPr="00F50108" w:rsidTr="00975B3C">
        <w:trPr>
          <w:cantSplit/>
        </w:trPr>
        <w:tc>
          <w:tcPr>
            <w:tcW w:w="6237" w:type="dxa"/>
            <w:vAlign w:val="center"/>
          </w:tcPr>
          <w:p w:rsidR="000B5A57" w:rsidRPr="00F50108" w:rsidRDefault="000B5A57" w:rsidP="00975B3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0B5A57" w:rsidRPr="00F50108" w:rsidRDefault="000B5A57" w:rsidP="00975B3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B5A57" w:rsidRDefault="000B5A57" w:rsidP="004F5A58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2F3D1A" w:rsidRDefault="002F3D1A" w:rsidP="00C430B7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E900E6" w:rsidRPr="00E900E6">
        <w:rPr>
          <w:rFonts w:hint="eastAsia"/>
          <w:szCs w:val="24"/>
          <w:lang w:eastAsia="zh-CN"/>
        </w:rPr>
        <w:t>20</w:t>
      </w:r>
      <w:r w:rsidR="00D6409C">
        <w:rPr>
          <w:rFonts w:hint="eastAsia"/>
          <w:szCs w:val="24"/>
          <w:lang w:eastAsia="zh-CN"/>
        </w:rPr>
        <w:t>10</w:t>
      </w:r>
      <w:r w:rsidR="0033229B" w:rsidRPr="0033229B">
        <w:rPr>
          <w:rFonts w:hint="eastAsia"/>
          <w:szCs w:val="24"/>
          <w:lang w:eastAsia="zh-CN"/>
        </w:rPr>
        <w:t>年</w:t>
      </w:r>
      <w:r w:rsidR="00CC1092">
        <w:rPr>
          <w:rFonts w:hint="eastAsia"/>
          <w:szCs w:val="24"/>
          <w:lang w:eastAsia="zh-CN"/>
        </w:rPr>
        <w:t>10</w:t>
      </w:r>
      <w:r w:rsidR="0033229B" w:rsidRPr="0033229B">
        <w:rPr>
          <w:rFonts w:hint="eastAsia"/>
          <w:szCs w:val="24"/>
          <w:lang w:eastAsia="zh-CN"/>
        </w:rPr>
        <w:t>月</w:t>
      </w:r>
      <w:r w:rsidR="00CC1092">
        <w:rPr>
          <w:rFonts w:hint="eastAsia"/>
          <w:szCs w:val="24"/>
          <w:lang w:eastAsia="zh-CN"/>
        </w:rPr>
        <w:t>2</w:t>
      </w:r>
      <w:r w:rsidR="00C430B7">
        <w:rPr>
          <w:rFonts w:hint="eastAsia"/>
          <w:szCs w:val="24"/>
          <w:lang w:eastAsia="zh-CN"/>
        </w:rPr>
        <w:t>8</w:t>
      </w:r>
      <w:r w:rsidR="0033229B" w:rsidRPr="0033229B">
        <w:rPr>
          <w:rFonts w:hint="eastAsia"/>
          <w:szCs w:val="24"/>
          <w:lang w:eastAsia="zh-CN"/>
        </w:rPr>
        <w:t>日，</w:t>
      </w:r>
      <w:r w:rsidRPr="0033229B">
        <w:rPr>
          <w:rFonts w:hint="eastAsia"/>
          <w:szCs w:val="24"/>
          <w:lang w:eastAsia="zh-CN"/>
        </w:rPr>
        <w:t>日内瓦</w:t>
      </w:r>
    </w:p>
    <w:p w:rsidR="006B6D24" w:rsidRPr="0033229B" w:rsidRDefault="006B6D24" w:rsidP="00C430B7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14245A" w:rsidTr="0014245A">
        <w:trPr>
          <w:cantSplit/>
          <w:trHeight w:val="340"/>
        </w:trPr>
        <w:tc>
          <w:tcPr>
            <w:tcW w:w="822" w:type="dxa"/>
          </w:tcPr>
          <w:p w:rsidR="0014245A" w:rsidRDefault="0014245A" w:rsidP="0014245A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14245A" w:rsidRDefault="0014245A" w:rsidP="0014245A">
            <w:pPr>
              <w:spacing w:before="10"/>
              <w:ind w:left="57"/>
              <w:rPr>
                <w:sz w:val="22"/>
                <w:lang w:eastAsia="zh-CN"/>
              </w:rPr>
            </w:pPr>
          </w:p>
          <w:p w:rsidR="0014245A" w:rsidRDefault="0014245A" w:rsidP="0014245A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14245A" w:rsidRPr="0014245A" w:rsidRDefault="0014245A" w:rsidP="0014245A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</w:tc>
        <w:tc>
          <w:tcPr>
            <w:tcW w:w="4848" w:type="dxa"/>
          </w:tcPr>
          <w:p w:rsidR="0014245A" w:rsidRDefault="0014245A" w:rsidP="0014245A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>
              <w:rPr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45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通函补遗</w:t>
            </w:r>
            <w:r>
              <w:rPr>
                <w:rFonts w:hint="eastAsia"/>
                <w:b/>
                <w:lang w:eastAsia="zh-CN"/>
              </w:rPr>
              <w:t>1</w:t>
            </w:r>
          </w:p>
          <w:p w:rsidR="0014245A" w:rsidRPr="0014245A" w:rsidRDefault="0014245A" w:rsidP="0014245A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proofErr w:type="spellStart"/>
            <w:r w:rsidRPr="006817A7">
              <w:rPr>
                <w:b/>
                <w:lang w:val="en-US" w:eastAsia="zh-CN"/>
              </w:rPr>
              <w:t>interop</w:t>
            </w:r>
            <w:proofErr w:type="spellEnd"/>
            <w:r w:rsidRPr="006817A7">
              <w:rPr>
                <w:b/>
                <w:lang w:val="en-US" w:eastAsia="zh-CN"/>
              </w:rPr>
              <w:t>/KB</w:t>
            </w:r>
          </w:p>
          <w:p w:rsidR="0014245A" w:rsidRPr="0014245A" w:rsidRDefault="0014245A" w:rsidP="0014245A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 w:rsidRPr="0014245A">
              <w:rPr>
                <w:rFonts w:ascii="Futura Lt BT" w:hAnsi="Futura Lt BT"/>
                <w:b/>
                <w:bCs/>
                <w:iCs/>
                <w:lang w:eastAsia="zh-CN"/>
              </w:rPr>
              <w:br/>
            </w:r>
            <w:r>
              <w:rPr>
                <w:lang w:eastAsia="zh-CN"/>
              </w:rPr>
              <w:t xml:space="preserve">+41 22 </w:t>
            </w:r>
            <w:r>
              <w:t xml:space="preserve">730 </w:t>
            </w:r>
            <w:r>
              <w:rPr>
                <w:rFonts w:hint="eastAsia"/>
                <w:lang w:eastAsia="zh-CN"/>
              </w:rPr>
              <w:t>6226</w:t>
            </w:r>
            <w:r w:rsidRPr="0014245A">
              <w:rPr>
                <w:rFonts w:ascii="Futura Lt BT" w:hAnsi="Futura Lt BT"/>
                <w:b/>
                <w:bCs/>
                <w:iCs/>
                <w:lang w:eastAsia="zh-CN"/>
              </w:rPr>
              <w:br/>
            </w:r>
            <w:r>
              <w:rPr>
                <w:lang w:eastAsia="zh-CN"/>
              </w:rPr>
              <w:t>+41 22 730 5853</w:t>
            </w:r>
          </w:p>
        </w:tc>
        <w:tc>
          <w:tcPr>
            <w:tcW w:w="4536" w:type="dxa"/>
          </w:tcPr>
          <w:p w:rsidR="0014245A" w:rsidRDefault="0014245A" w:rsidP="0014245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致国际电联各成员国主管部门；</w:t>
            </w:r>
          </w:p>
          <w:p w:rsidR="0014245A" w:rsidRDefault="0014245A" w:rsidP="0014245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14245A" w:rsidRDefault="0014245A" w:rsidP="0014245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14245A" w:rsidRPr="007B1A47" w:rsidRDefault="0014245A" w:rsidP="0014245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各研究组正副主席；</w:t>
            </w:r>
          </w:p>
        </w:tc>
      </w:tr>
      <w:tr w:rsidR="0014245A" w:rsidTr="0014245A">
        <w:trPr>
          <w:cantSplit/>
          <w:trHeight w:val="340"/>
        </w:trPr>
        <w:tc>
          <w:tcPr>
            <w:tcW w:w="822" w:type="dxa"/>
          </w:tcPr>
          <w:p w:rsidR="0014245A" w:rsidRPr="0014245A" w:rsidRDefault="0014245A" w:rsidP="0014245A">
            <w:pPr>
              <w:spacing w:before="10"/>
              <w:ind w:left="57"/>
              <w:rPr>
                <w:sz w:val="22"/>
                <w:lang w:eastAsia="zh-CN"/>
              </w:rPr>
            </w:pPr>
            <w:r w:rsidRPr="0014245A">
              <w:rPr>
                <w:rFonts w:hint="eastAsia"/>
                <w:sz w:val="22"/>
                <w:lang w:eastAsia="zh-CN"/>
              </w:rPr>
              <w:t>电子</w:t>
            </w:r>
          </w:p>
          <w:p w:rsidR="0014245A" w:rsidRPr="0014245A" w:rsidRDefault="0014245A" w:rsidP="0014245A">
            <w:pPr>
              <w:spacing w:before="10"/>
              <w:ind w:left="57"/>
              <w:rPr>
                <w:sz w:val="22"/>
                <w:lang w:eastAsia="zh-CN"/>
              </w:rPr>
            </w:pPr>
            <w:r w:rsidRPr="0014245A">
              <w:rPr>
                <w:rFonts w:hint="eastAsia"/>
                <w:sz w:val="22"/>
                <w:lang w:eastAsia="zh-CN"/>
              </w:rPr>
              <w:t>邮件：</w:t>
            </w:r>
          </w:p>
        </w:tc>
        <w:tc>
          <w:tcPr>
            <w:tcW w:w="4848" w:type="dxa"/>
          </w:tcPr>
          <w:p w:rsidR="0014245A" w:rsidRPr="0014245A" w:rsidRDefault="00C0442C" w:rsidP="0014245A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hyperlink r:id="rId9" w:history="1">
              <w:r w:rsidR="0014245A" w:rsidRPr="00430149">
                <w:rPr>
                  <w:rStyle w:val="Hyperlink"/>
                  <w:rFonts w:hint="eastAsia"/>
                  <w:lang w:eastAsia="zh-CN"/>
                </w:rPr>
                <w:t>interop</w:t>
              </w:r>
              <w:r w:rsidR="0014245A" w:rsidRPr="00430149">
                <w:rPr>
                  <w:rStyle w:val="Hyperlink"/>
                </w:rPr>
                <w:t>@itu.int</w:t>
              </w:r>
            </w:hyperlink>
          </w:p>
        </w:tc>
        <w:tc>
          <w:tcPr>
            <w:tcW w:w="4536" w:type="dxa"/>
          </w:tcPr>
          <w:p w:rsidR="0014245A" w:rsidRDefault="0014245A" w:rsidP="0014245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14245A" w:rsidRDefault="0014245A" w:rsidP="0014245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14245A" w:rsidRDefault="0014245A" w:rsidP="0014245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  <w:tr w:rsidR="00E1779A">
        <w:trPr>
          <w:cantSplit/>
        </w:trPr>
        <w:tc>
          <w:tcPr>
            <w:tcW w:w="822" w:type="dxa"/>
          </w:tcPr>
          <w:p w:rsidR="00E1779A" w:rsidRDefault="00E1779A" w:rsidP="004F5A58">
            <w:pPr>
              <w:spacing w:before="60"/>
              <w:ind w:left="57"/>
              <w:rPr>
                <w:sz w:val="22"/>
                <w:lang w:eastAsia="zh-CN"/>
              </w:rPr>
            </w:pPr>
          </w:p>
        </w:tc>
        <w:tc>
          <w:tcPr>
            <w:tcW w:w="4848" w:type="dxa"/>
          </w:tcPr>
          <w:p w:rsidR="00E1779A" w:rsidRDefault="00E1779A" w:rsidP="004F5A58">
            <w:pPr>
              <w:tabs>
                <w:tab w:val="left" w:pos="4111"/>
              </w:tabs>
              <w:ind w:left="57"/>
              <w:rPr>
                <w:lang w:eastAsia="zh-CN"/>
              </w:rPr>
            </w:pPr>
          </w:p>
        </w:tc>
        <w:tc>
          <w:tcPr>
            <w:tcW w:w="4536" w:type="dxa"/>
          </w:tcPr>
          <w:p w:rsidR="00E1779A" w:rsidRDefault="00E1779A" w:rsidP="004F5A58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</w:p>
        </w:tc>
      </w:tr>
    </w:tbl>
    <w:p w:rsidR="00E1779A" w:rsidRDefault="00E1779A" w:rsidP="00BC7EE5">
      <w:pPr>
        <w:spacing w:before="0"/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549"/>
      </w:tblGrid>
      <w:tr w:rsidR="00E1779A">
        <w:trPr>
          <w:cantSplit/>
          <w:trHeight w:val="680"/>
        </w:trPr>
        <w:tc>
          <w:tcPr>
            <w:tcW w:w="822" w:type="dxa"/>
          </w:tcPr>
          <w:p w:rsidR="00E1779A" w:rsidRDefault="00E1779A" w:rsidP="007B775C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6549" w:type="dxa"/>
          </w:tcPr>
          <w:p w:rsidR="00E1779A" w:rsidRDefault="00883207" w:rsidP="007B775C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lang w:eastAsia="zh-CN"/>
              </w:rPr>
            </w:pPr>
            <w:r w:rsidRPr="00883207">
              <w:rPr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381000" cy="333375"/>
                  <wp:effectExtent l="1905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国际电联第</w:t>
            </w:r>
            <w:r w:rsidR="00CC1092">
              <w:rPr>
                <w:rFonts w:hint="eastAsia"/>
                <w:b/>
                <w:bCs/>
                <w:szCs w:val="24"/>
                <w:lang w:val="en-US" w:eastAsia="zh-CN"/>
              </w:rPr>
              <w:t>3</w:t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届</w:t>
            </w:r>
            <w:r w:rsidRPr="00883207">
              <w:rPr>
                <w:b/>
                <w:bCs/>
                <w:szCs w:val="24"/>
                <w:lang w:val="en-US" w:eastAsia="zh-CN"/>
              </w:rPr>
              <w:t>IPTV</w:t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互操作性活动</w:t>
            </w:r>
            <w:r w:rsidRPr="00883207">
              <w:rPr>
                <w:b/>
                <w:bCs/>
                <w:szCs w:val="24"/>
                <w:lang w:val="en-US" w:eastAsia="zh-CN"/>
              </w:rPr>
              <w:br/>
              <w:t>2010</w:t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年</w:t>
            </w:r>
            <w:r w:rsidR="00CC1092">
              <w:rPr>
                <w:rFonts w:hint="eastAsia"/>
                <w:b/>
                <w:bCs/>
                <w:szCs w:val="24"/>
                <w:lang w:val="en-US" w:eastAsia="zh-CN"/>
              </w:rPr>
              <w:t>12</w:t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月</w:t>
            </w:r>
            <w:r w:rsidR="00CC1092">
              <w:rPr>
                <w:rFonts w:hint="eastAsia"/>
                <w:b/>
                <w:bCs/>
                <w:szCs w:val="24"/>
                <w:lang w:val="en-US" w:eastAsia="zh-CN"/>
              </w:rPr>
              <w:t>14</w:t>
            </w:r>
            <w:r w:rsidR="00CC1092">
              <w:rPr>
                <w:b/>
                <w:bCs/>
                <w:szCs w:val="24"/>
                <w:lang w:val="en-US" w:eastAsia="zh-CN"/>
              </w:rPr>
              <w:t>-</w:t>
            </w:r>
            <w:r w:rsidR="00CC1092">
              <w:rPr>
                <w:rFonts w:hint="eastAsia"/>
                <w:b/>
                <w:bCs/>
                <w:szCs w:val="24"/>
                <w:lang w:val="en-US" w:eastAsia="zh-CN"/>
              </w:rPr>
              <w:t>17</w:t>
            </w:r>
            <w:r w:rsidRPr="00883207">
              <w:rPr>
                <w:rFonts w:hint="eastAsia"/>
                <w:b/>
                <w:bCs/>
                <w:szCs w:val="24"/>
                <w:lang w:val="en-US" w:eastAsia="zh-CN"/>
              </w:rPr>
              <w:t>日，</w:t>
            </w:r>
            <w:r w:rsidR="00CC1092">
              <w:rPr>
                <w:rFonts w:hint="eastAsia"/>
                <w:b/>
                <w:bCs/>
                <w:szCs w:val="24"/>
                <w:lang w:val="en-US" w:eastAsia="zh-CN"/>
              </w:rPr>
              <w:t>印度浦那</w:t>
            </w:r>
          </w:p>
        </w:tc>
      </w:tr>
    </w:tbl>
    <w:p w:rsidR="00E1779A" w:rsidRDefault="00E1779A" w:rsidP="007B775C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541722" w:rsidRPr="00BF5243" w:rsidRDefault="00541722" w:rsidP="007B775C">
      <w:pPr>
        <w:rPr>
          <w:rFonts w:hAnsiTheme="majorBidi"/>
          <w:lang w:eastAsia="zh-CN"/>
        </w:rPr>
      </w:pPr>
      <w:bookmarkStart w:id="2" w:name="StartTyping_E"/>
      <w:bookmarkEnd w:id="2"/>
      <w:r w:rsidRPr="00BF5243">
        <w:rPr>
          <w:lang w:eastAsia="zh-CN"/>
        </w:rPr>
        <w:t>尊敬的先生</w:t>
      </w:r>
      <w:r w:rsidRPr="00BF5243">
        <w:rPr>
          <w:rFonts w:hAnsiTheme="majorBidi"/>
          <w:lang w:eastAsia="zh-CN"/>
        </w:rPr>
        <w:t>/</w:t>
      </w:r>
      <w:r w:rsidRPr="00BF5243">
        <w:rPr>
          <w:lang w:eastAsia="zh-CN"/>
        </w:rPr>
        <w:t>女士，</w:t>
      </w:r>
    </w:p>
    <w:p w:rsidR="00C430B7" w:rsidRDefault="006817A7" w:rsidP="007C4715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="00C430B7">
        <w:rPr>
          <w:rFonts w:hint="eastAsia"/>
          <w:lang w:eastAsia="zh-CN"/>
        </w:rPr>
        <w:t>继电信标准化局</w:t>
      </w:r>
      <w:r w:rsidR="00C430B7">
        <w:rPr>
          <w:rFonts w:hint="eastAsia"/>
          <w:lang w:eastAsia="zh-CN"/>
        </w:rPr>
        <w:t>2010</w:t>
      </w:r>
      <w:r w:rsidR="00C430B7">
        <w:rPr>
          <w:rFonts w:hint="eastAsia"/>
          <w:lang w:eastAsia="zh-CN"/>
        </w:rPr>
        <w:t>年</w:t>
      </w:r>
      <w:r w:rsidR="00C430B7">
        <w:rPr>
          <w:rFonts w:hint="eastAsia"/>
          <w:lang w:eastAsia="zh-CN"/>
        </w:rPr>
        <w:t>10</w:t>
      </w:r>
      <w:r w:rsidR="00C430B7">
        <w:rPr>
          <w:rFonts w:hint="eastAsia"/>
          <w:lang w:eastAsia="zh-CN"/>
        </w:rPr>
        <w:t>月</w:t>
      </w:r>
      <w:r w:rsidR="00C430B7">
        <w:rPr>
          <w:rFonts w:hint="eastAsia"/>
          <w:lang w:eastAsia="zh-CN"/>
        </w:rPr>
        <w:t>12</w:t>
      </w:r>
      <w:r w:rsidR="00C430B7">
        <w:rPr>
          <w:rFonts w:hint="eastAsia"/>
          <w:lang w:eastAsia="zh-CN"/>
        </w:rPr>
        <w:t>日第</w:t>
      </w:r>
      <w:r w:rsidR="00C430B7">
        <w:rPr>
          <w:rFonts w:hint="eastAsia"/>
          <w:lang w:eastAsia="zh-CN"/>
        </w:rPr>
        <w:t>145</w:t>
      </w:r>
      <w:r w:rsidR="00C430B7">
        <w:rPr>
          <w:rFonts w:hint="eastAsia"/>
          <w:lang w:eastAsia="zh-CN"/>
        </w:rPr>
        <w:t>号通函之后，敬请留意</w:t>
      </w:r>
      <w:r w:rsidR="007C4715" w:rsidRPr="007C4715">
        <w:rPr>
          <w:rFonts w:hint="eastAsia"/>
          <w:b/>
          <w:bCs/>
          <w:u w:val="single"/>
          <w:lang w:eastAsia="zh-CN"/>
        </w:rPr>
        <w:t>参展商</w:t>
      </w:r>
      <w:r w:rsidR="007C4715">
        <w:rPr>
          <w:rFonts w:hint="eastAsia"/>
          <w:lang w:eastAsia="zh-CN"/>
        </w:rPr>
        <w:t>参加</w:t>
      </w:r>
      <w:r w:rsidR="00C430B7">
        <w:rPr>
          <w:rFonts w:hint="eastAsia"/>
          <w:lang w:eastAsia="zh-CN"/>
        </w:rPr>
        <w:t>测试和</w:t>
      </w:r>
      <w:r w:rsidR="00C430B7">
        <w:rPr>
          <w:rFonts w:hint="eastAsia"/>
          <w:lang w:eastAsia="zh-CN"/>
        </w:rPr>
        <w:t>/</w:t>
      </w:r>
      <w:r w:rsidR="00C430B7">
        <w:rPr>
          <w:rFonts w:hint="eastAsia"/>
          <w:lang w:eastAsia="zh-CN"/>
        </w:rPr>
        <w:t>或展示</w:t>
      </w:r>
      <w:r w:rsidR="007C4715">
        <w:rPr>
          <w:rFonts w:hint="eastAsia"/>
          <w:lang w:eastAsia="zh-CN"/>
        </w:rPr>
        <w:t>的费用为每个单位</w:t>
      </w:r>
      <w:r w:rsidR="007C4715">
        <w:rPr>
          <w:rFonts w:hint="eastAsia"/>
          <w:lang w:eastAsia="zh-CN"/>
        </w:rPr>
        <w:t>3000</w:t>
      </w:r>
      <w:r w:rsidR="007C4715">
        <w:rPr>
          <w:rFonts w:hint="eastAsia"/>
          <w:lang w:eastAsia="zh-CN"/>
        </w:rPr>
        <w:t>瑞士法郎。参加过国际电联于</w:t>
      </w:r>
      <w:r w:rsidR="007C4715">
        <w:rPr>
          <w:rFonts w:hint="eastAsia"/>
          <w:lang w:eastAsia="zh-CN"/>
        </w:rPr>
        <w:t>2010</w:t>
      </w:r>
      <w:r w:rsidR="007C4715">
        <w:rPr>
          <w:rFonts w:hint="eastAsia"/>
          <w:lang w:eastAsia="zh-CN"/>
        </w:rPr>
        <w:t>年</w:t>
      </w:r>
      <w:r w:rsidR="007C4715">
        <w:rPr>
          <w:rFonts w:hint="eastAsia"/>
          <w:lang w:eastAsia="zh-CN"/>
        </w:rPr>
        <w:t>7</w:t>
      </w:r>
      <w:r w:rsidR="007C4715">
        <w:rPr>
          <w:rFonts w:hint="eastAsia"/>
          <w:lang w:eastAsia="zh-CN"/>
        </w:rPr>
        <w:t>月在日内瓦和</w:t>
      </w:r>
      <w:r w:rsidR="007C4715">
        <w:rPr>
          <w:rFonts w:hint="eastAsia"/>
          <w:lang w:eastAsia="zh-CN"/>
        </w:rPr>
        <w:t>/</w:t>
      </w:r>
      <w:r w:rsidR="007C4715">
        <w:rPr>
          <w:rFonts w:hint="eastAsia"/>
          <w:lang w:eastAsia="zh-CN"/>
        </w:rPr>
        <w:t>或</w:t>
      </w:r>
      <w:r w:rsidR="007C4715">
        <w:rPr>
          <w:rFonts w:hint="eastAsia"/>
          <w:lang w:eastAsia="zh-CN"/>
        </w:rPr>
        <w:t>2010</w:t>
      </w:r>
      <w:r w:rsidR="007C4715">
        <w:rPr>
          <w:rFonts w:hint="eastAsia"/>
          <w:lang w:eastAsia="zh-CN"/>
        </w:rPr>
        <w:t>年</w:t>
      </w:r>
      <w:r w:rsidR="007C4715">
        <w:rPr>
          <w:rFonts w:hint="eastAsia"/>
          <w:lang w:eastAsia="zh-CN"/>
        </w:rPr>
        <w:t>9</w:t>
      </w:r>
      <w:r w:rsidR="007C4715">
        <w:rPr>
          <w:rFonts w:hint="eastAsia"/>
          <w:lang w:eastAsia="zh-CN"/>
        </w:rPr>
        <w:t>月在新加坡举办的第</w:t>
      </w:r>
      <w:r w:rsidR="007C4715">
        <w:rPr>
          <w:rFonts w:hint="eastAsia"/>
          <w:lang w:eastAsia="zh-CN"/>
        </w:rPr>
        <w:t>1</w:t>
      </w:r>
      <w:r w:rsidR="007C4715">
        <w:rPr>
          <w:rFonts w:hint="eastAsia"/>
          <w:lang w:eastAsia="zh-CN"/>
        </w:rPr>
        <w:t>次或第</w:t>
      </w:r>
      <w:r w:rsidR="007C4715">
        <w:rPr>
          <w:rFonts w:hint="eastAsia"/>
          <w:lang w:eastAsia="zh-CN"/>
        </w:rPr>
        <w:t>2</w:t>
      </w:r>
      <w:r w:rsidR="007C4715">
        <w:rPr>
          <w:rFonts w:hint="eastAsia"/>
          <w:lang w:eastAsia="zh-CN"/>
        </w:rPr>
        <w:t>次</w:t>
      </w:r>
      <w:r w:rsidR="007C4715">
        <w:rPr>
          <w:rFonts w:hint="eastAsia"/>
          <w:lang w:eastAsia="zh-CN"/>
        </w:rPr>
        <w:t>IPTV</w:t>
      </w:r>
      <w:r w:rsidR="007C4715">
        <w:rPr>
          <w:rFonts w:hint="eastAsia"/>
          <w:lang w:eastAsia="zh-CN"/>
        </w:rPr>
        <w:t>互操作活动的单位，可享受</w:t>
      </w:r>
      <w:r w:rsidR="007C4715">
        <w:rPr>
          <w:rFonts w:hint="eastAsia"/>
          <w:lang w:eastAsia="zh-CN"/>
        </w:rPr>
        <w:t>20%</w:t>
      </w:r>
      <w:r w:rsidR="007C4715">
        <w:rPr>
          <w:rFonts w:hint="eastAsia"/>
          <w:lang w:eastAsia="zh-CN"/>
        </w:rPr>
        <w:t>的特别优惠，即只需支付</w:t>
      </w:r>
      <w:r w:rsidR="007C4715">
        <w:rPr>
          <w:rFonts w:hint="eastAsia"/>
          <w:lang w:eastAsia="zh-CN"/>
        </w:rPr>
        <w:t>2400</w:t>
      </w:r>
      <w:r w:rsidR="007C4715">
        <w:rPr>
          <w:rFonts w:hint="eastAsia"/>
          <w:lang w:eastAsia="zh-CN"/>
        </w:rPr>
        <w:t>瑞士法郎。每个单位参会的人数没有限制。在线注册和付款等详情可查阅我们的网站：</w:t>
      </w:r>
      <w:r w:rsidR="00C0442C">
        <w:fldChar w:fldCharType="begin"/>
      </w:r>
      <w:r w:rsidR="00C0442C">
        <w:instrText>HYPERLINK "http://www.itu.int/interop"</w:instrText>
      </w:r>
      <w:r w:rsidR="00C0442C">
        <w:fldChar w:fldCharType="separate"/>
      </w:r>
      <w:r w:rsidR="007C4715" w:rsidRPr="00012EFD">
        <w:rPr>
          <w:rStyle w:val="Hyperlink"/>
          <w:rFonts w:ascii="Calibri" w:hAnsi="Calibri" w:cs="Consolas"/>
          <w:b/>
          <w:bCs/>
          <w:color w:val="000000" w:themeColor="text1"/>
          <w:szCs w:val="24"/>
          <w:lang w:eastAsia="zh-CN"/>
        </w:rPr>
        <w:t>itu.int/</w:t>
      </w:r>
      <w:proofErr w:type="spellStart"/>
      <w:r w:rsidR="007C4715" w:rsidRPr="00012EFD">
        <w:rPr>
          <w:rStyle w:val="Hyperlink"/>
          <w:rFonts w:ascii="Calibri" w:hAnsi="Calibri" w:cs="Consolas"/>
          <w:b/>
          <w:bCs/>
          <w:color w:val="000000" w:themeColor="text1"/>
          <w:szCs w:val="24"/>
          <w:lang w:eastAsia="zh-CN"/>
        </w:rPr>
        <w:t>interop</w:t>
      </w:r>
      <w:proofErr w:type="spellEnd"/>
      <w:r w:rsidR="00C0442C">
        <w:fldChar w:fldCharType="end"/>
      </w:r>
      <w:r w:rsidR="007C4715">
        <w:rPr>
          <w:rFonts w:hint="eastAsia"/>
          <w:lang w:eastAsia="zh-CN"/>
        </w:rPr>
        <w:t>。</w:t>
      </w:r>
    </w:p>
    <w:p w:rsidR="00541722" w:rsidRPr="00BF5243" w:rsidRDefault="006817A7" w:rsidP="000D06DF">
      <w:pPr>
        <w:rPr>
          <w:rFonts w:hAnsiTheme="majorBidi"/>
          <w:lang w:eastAsia="zh-CN"/>
        </w:rPr>
      </w:pPr>
      <w:r>
        <w:rPr>
          <w:rFonts w:hAnsiTheme="majorBidi" w:hint="eastAsia"/>
          <w:szCs w:val="24"/>
          <w:lang w:eastAsia="zh-CN"/>
        </w:rPr>
        <w:t>2</w:t>
      </w:r>
      <w:r>
        <w:rPr>
          <w:rFonts w:hAnsiTheme="majorBidi" w:hint="eastAsia"/>
          <w:szCs w:val="24"/>
          <w:lang w:eastAsia="zh-CN"/>
        </w:rPr>
        <w:tab/>
      </w:r>
      <w:r w:rsidR="000D06DF">
        <w:rPr>
          <w:rFonts w:hAnsiTheme="majorBidi" w:hint="eastAsia"/>
          <w:szCs w:val="24"/>
          <w:lang w:eastAsia="zh-CN"/>
        </w:rPr>
        <w:t>另</w:t>
      </w:r>
      <w:r w:rsidR="00BD64C9">
        <w:rPr>
          <w:rFonts w:hAnsiTheme="majorBidi" w:hint="eastAsia"/>
          <w:szCs w:val="24"/>
          <w:lang w:eastAsia="zh-CN"/>
        </w:rPr>
        <w:t>请注意，在国际电联第</w:t>
      </w:r>
      <w:r w:rsidR="00BD64C9">
        <w:rPr>
          <w:rFonts w:hAnsiTheme="majorBidi" w:hint="eastAsia"/>
          <w:szCs w:val="24"/>
          <w:lang w:eastAsia="zh-CN"/>
        </w:rPr>
        <w:t>3</w:t>
      </w:r>
      <w:r w:rsidR="00BD64C9">
        <w:rPr>
          <w:rFonts w:hAnsiTheme="majorBidi" w:hint="eastAsia"/>
          <w:szCs w:val="24"/>
          <w:lang w:eastAsia="zh-CN"/>
        </w:rPr>
        <w:t>届</w:t>
      </w:r>
      <w:r w:rsidR="00BD64C9">
        <w:rPr>
          <w:rFonts w:hAnsiTheme="majorBidi" w:hint="eastAsia"/>
          <w:szCs w:val="24"/>
          <w:lang w:eastAsia="zh-CN"/>
        </w:rPr>
        <w:t>IPTV</w:t>
      </w:r>
      <w:r w:rsidR="00BD64C9">
        <w:rPr>
          <w:rFonts w:hAnsiTheme="majorBidi" w:hint="eastAsia"/>
          <w:szCs w:val="24"/>
          <w:lang w:eastAsia="zh-CN"/>
        </w:rPr>
        <w:t>互操作展示活动期间，还将</w:t>
      </w:r>
      <w:r w:rsidR="005F296C">
        <w:rPr>
          <w:rFonts w:hAnsiTheme="majorBidi" w:hint="eastAsia"/>
          <w:szCs w:val="24"/>
          <w:lang w:eastAsia="zh-CN"/>
        </w:rPr>
        <w:t>于</w:t>
      </w:r>
      <w:r w:rsidR="005F296C" w:rsidRPr="005F296C">
        <w:rPr>
          <w:rFonts w:hAnsiTheme="majorBidi" w:hint="eastAsia"/>
          <w:b/>
          <w:bCs/>
          <w:szCs w:val="24"/>
          <w:lang w:eastAsia="zh-CN"/>
        </w:rPr>
        <w:t>2010</w:t>
      </w:r>
      <w:r w:rsidR="005F296C" w:rsidRPr="005F296C">
        <w:rPr>
          <w:rFonts w:hAnsiTheme="majorBidi" w:hint="eastAsia"/>
          <w:b/>
          <w:bCs/>
          <w:szCs w:val="24"/>
          <w:lang w:eastAsia="zh-CN"/>
        </w:rPr>
        <w:t>年</w:t>
      </w:r>
      <w:r w:rsidR="005F296C" w:rsidRPr="005F296C">
        <w:rPr>
          <w:rFonts w:hAnsiTheme="majorBidi" w:hint="eastAsia"/>
          <w:b/>
          <w:bCs/>
          <w:szCs w:val="24"/>
          <w:lang w:eastAsia="zh-CN"/>
        </w:rPr>
        <w:t>12</w:t>
      </w:r>
      <w:r w:rsidR="005F296C" w:rsidRPr="005F296C">
        <w:rPr>
          <w:rFonts w:hAnsiTheme="majorBidi" w:hint="eastAsia"/>
          <w:b/>
          <w:bCs/>
          <w:szCs w:val="24"/>
          <w:lang w:eastAsia="zh-CN"/>
        </w:rPr>
        <w:t>月</w:t>
      </w:r>
      <w:r w:rsidR="005F296C" w:rsidRPr="005F296C">
        <w:rPr>
          <w:rFonts w:hAnsiTheme="majorBidi" w:hint="eastAsia"/>
          <w:b/>
          <w:bCs/>
          <w:szCs w:val="24"/>
          <w:lang w:eastAsia="zh-CN"/>
        </w:rPr>
        <w:t>17</w:t>
      </w:r>
      <w:r w:rsidR="005F296C" w:rsidRPr="005F296C">
        <w:rPr>
          <w:rFonts w:hAnsiTheme="majorBidi" w:hint="eastAsia"/>
          <w:b/>
          <w:bCs/>
          <w:szCs w:val="24"/>
          <w:lang w:eastAsia="zh-CN"/>
        </w:rPr>
        <w:t>日</w:t>
      </w:r>
      <w:r w:rsidR="00BD64C9" w:rsidRPr="005F296C">
        <w:rPr>
          <w:rFonts w:hAnsi="Calibri"/>
          <w:szCs w:val="24"/>
          <w:lang w:eastAsia="zh-CN"/>
        </w:rPr>
        <w:t>在</w:t>
      </w:r>
      <w:r w:rsidR="00BD64C9">
        <w:rPr>
          <w:rFonts w:hAnsi="Calibri" w:hint="eastAsia"/>
          <w:b/>
          <w:bCs/>
          <w:szCs w:val="24"/>
          <w:lang w:eastAsia="zh-CN"/>
        </w:rPr>
        <w:t>印度浦那辛哈</w:t>
      </w:r>
      <w:r w:rsidR="00BD64C9" w:rsidRPr="000773AD">
        <w:rPr>
          <w:rFonts w:hAnsi="Calibri"/>
          <w:b/>
          <w:bCs/>
          <w:szCs w:val="24"/>
          <w:lang w:eastAsia="zh-CN"/>
        </w:rPr>
        <w:t>伽</w:t>
      </w:r>
      <w:r w:rsidR="00BD64C9">
        <w:rPr>
          <w:rFonts w:hAnsi="Calibri" w:hint="eastAsia"/>
          <w:b/>
          <w:bCs/>
          <w:szCs w:val="24"/>
          <w:lang w:eastAsia="zh-CN"/>
        </w:rPr>
        <w:t>德技术教育大学（</w:t>
      </w:r>
      <w:proofErr w:type="spellStart"/>
      <w:r w:rsidR="00BD64C9">
        <w:rPr>
          <w:rFonts w:hAnsi="Calibri" w:hint="eastAsia"/>
          <w:b/>
          <w:bCs/>
          <w:szCs w:val="24"/>
          <w:lang w:eastAsia="zh-CN"/>
        </w:rPr>
        <w:t>Sinhgad</w:t>
      </w:r>
      <w:proofErr w:type="spellEnd"/>
      <w:r w:rsidR="00BD64C9">
        <w:rPr>
          <w:rFonts w:hAnsi="Calibri" w:hint="eastAsia"/>
          <w:b/>
          <w:bCs/>
          <w:szCs w:val="24"/>
          <w:lang w:eastAsia="zh-CN"/>
        </w:rPr>
        <w:t xml:space="preserve"> Technical Education Society</w:t>
      </w:r>
      <w:r w:rsidR="00BD64C9">
        <w:rPr>
          <w:rFonts w:hAnsi="Calibri" w:hint="eastAsia"/>
          <w:b/>
          <w:bCs/>
          <w:szCs w:val="24"/>
          <w:lang w:eastAsia="zh-CN"/>
        </w:rPr>
        <w:t>）的</w:t>
      </w:r>
      <w:proofErr w:type="spellStart"/>
      <w:r w:rsidR="00BD64C9">
        <w:rPr>
          <w:rFonts w:hAnsi="Calibri" w:hint="eastAsia"/>
          <w:b/>
          <w:bCs/>
          <w:szCs w:val="24"/>
          <w:lang w:eastAsia="zh-CN"/>
        </w:rPr>
        <w:t>Narhe</w:t>
      </w:r>
      <w:proofErr w:type="spellEnd"/>
      <w:r w:rsidR="00BD64C9">
        <w:rPr>
          <w:rFonts w:hAnsi="Calibri" w:hint="eastAsia"/>
          <w:b/>
          <w:bCs/>
          <w:szCs w:val="24"/>
          <w:lang w:eastAsia="zh-CN"/>
        </w:rPr>
        <w:t>校区</w:t>
      </w:r>
      <w:r w:rsidR="00BD64C9">
        <w:rPr>
          <w:rFonts w:hAnsiTheme="majorBidi" w:hint="eastAsia"/>
          <w:szCs w:val="24"/>
          <w:lang w:eastAsia="zh-CN"/>
        </w:rPr>
        <w:t>举办半天的</w:t>
      </w:r>
      <w:r w:rsidR="005F296C">
        <w:rPr>
          <w:rFonts w:hAnsiTheme="majorBidi" w:hint="eastAsia"/>
          <w:szCs w:val="24"/>
          <w:lang w:eastAsia="zh-CN"/>
        </w:rPr>
        <w:t>“</w:t>
      </w:r>
      <w:r w:rsidR="005F296C" w:rsidRPr="000D06DF">
        <w:rPr>
          <w:rFonts w:hAnsiTheme="majorBidi" w:hint="eastAsia"/>
          <w:b/>
          <w:bCs/>
          <w:szCs w:val="24"/>
          <w:lang w:eastAsia="zh-CN"/>
        </w:rPr>
        <w:t>IPTV</w:t>
      </w:r>
      <w:r w:rsidR="005F296C" w:rsidRPr="000D06DF">
        <w:rPr>
          <w:rFonts w:hAnsiTheme="majorBidi" w:hint="eastAsia"/>
          <w:b/>
          <w:bCs/>
          <w:szCs w:val="24"/>
          <w:lang w:eastAsia="zh-CN"/>
        </w:rPr>
        <w:t>合规性和互操作</w:t>
      </w:r>
      <w:r w:rsidR="005F296C">
        <w:rPr>
          <w:rFonts w:hAnsiTheme="majorBidi" w:hint="eastAsia"/>
          <w:szCs w:val="24"/>
          <w:lang w:eastAsia="zh-CN"/>
        </w:rPr>
        <w:t>”讲习班。该讲习班将</w:t>
      </w:r>
      <w:r w:rsidR="00AF53F5">
        <w:rPr>
          <w:rFonts w:hAnsiTheme="majorBidi" w:hint="eastAsia"/>
          <w:szCs w:val="24"/>
          <w:lang w:eastAsia="zh-CN"/>
        </w:rPr>
        <w:t>促成</w:t>
      </w:r>
      <w:r w:rsidR="00AF53F5">
        <w:rPr>
          <w:rFonts w:hAnsiTheme="majorBidi" w:hint="eastAsia"/>
          <w:szCs w:val="24"/>
          <w:lang w:eastAsia="zh-CN"/>
        </w:rPr>
        <w:t>IPTV</w:t>
      </w:r>
      <w:r w:rsidR="00AF53F5">
        <w:rPr>
          <w:rFonts w:hAnsiTheme="majorBidi" w:hint="eastAsia"/>
          <w:szCs w:val="24"/>
          <w:lang w:eastAsia="zh-CN"/>
        </w:rPr>
        <w:t>专家、实验室、监管机构、广播机构、电信公司、生产厂商、系统集成商、内容提供商、终端用户和其他相关方等各利益攸关方之间的对话，共享信息并进一步促进对</w:t>
      </w:r>
      <w:r w:rsidR="00AF53F5">
        <w:rPr>
          <w:rFonts w:hAnsiTheme="majorBidi" w:hint="eastAsia"/>
          <w:szCs w:val="24"/>
          <w:lang w:eastAsia="zh-CN"/>
        </w:rPr>
        <w:t>IPTV</w:t>
      </w:r>
      <w:r w:rsidR="00AF53F5">
        <w:rPr>
          <w:rFonts w:hAnsiTheme="majorBidi" w:hint="eastAsia"/>
          <w:szCs w:val="24"/>
          <w:lang w:eastAsia="zh-CN"/>
        </w:rPr>
        <w:t>发展感兴趣的组织开展</w:t>
      </w:r>
      <w:r w:rsidR="000D06DF">
        <w:rPr>
          <w:rFonts w:hAnsiTheme="majorBidi" w:hint="eastAsia"/>
          <w:szCs w:val="24"/>
          <w:lang w:eastAsia="zh-CN"/>
        </w:rPr>
        <w:t>相互</w:t>
      </w:r>
      <w:r w:rsidR="00AF53F5">
        <w:rPr>
          <w:rFonts w:hAnsiTheme="majorBidi" w:hint="eastAsia"/>
          <w:szCs w:val="24"/>
          <w:lang w:eastAsia="zh-CN"/>
        </w:rPr>
        <w:t>合作。</w:t>
      </w:r>
      <w:r w:rsidR="00AF53F5">
        <w:rPr>
          <w:rFonts w:ascii="Calibri" w:hAnsi="Calibri" w:hint="eastAsia"/>
          <w:szCs w:val="24"/>
          <w:lang w:eastAsia="zh-CN"/>
        </w:rPr>
        <w:t>欲参加本次讲习班，请在以下网址注册：</w:t>
      </w:r>
      <w:hyperlink r:id="rId11" w:history="1">
        <w:r w:rsidR="007C4715" w:rsidRPr="00E778D3">
          <w:rPr>
            <w:rStyle w:val="Hyperlink"/>
            <w:rFonts w:ascii="Calibri" w:hAnsi="Calibri"/>
            <w:lang w:eastAsia="zh-CN"/>
          </w:rPr>
          <w:t>http://www.itu.int/cgi-bin/htsh/edrs/ITU-T/workshop/edrs.registration.form?_eventid=3000204</w:t>
        </w:r>
      </w:hyperlink>
      <w:r w:rsidR="00AF53F5">
        <w:rPr>
          <w:rFonts w:ascii="Calibri" w:hAnsi="Calibri" w:hint="eastAsia"/>
          <w:color w:val="1F497D"/>
          <w:lang w:eastAsia="zh-CN"/>
        </w:rPr>
        <w:t>。</w:t>
      </w:r>
      <w:r w:rsidR="00AF53F5" w:rsidRPr="00AF53F5">
        <w:rPr>
          <w:rFonts w:hint="eastAsia"/>
          <w:lang w:eastAsia="zh-CN"/>
        </w:rPr>
        <w:t>讲习班的计划安排草案</w:t>
      </w:r>
      <w:r w:rsidR="00AF53F5">
        <w:rPr>
          <w:rFonts w:hint="eastAsia"/>
          <w:lang w:eastAsia="zh-CN"/>
        </w:rPr>
        <w:t>和实用信息等更多信息可查询我们的网站：</w:t>
      </w:r>
      <w:hyperlink r:id="rId12" w:history="1">
        <w:r w:rsidR="007C4715" w:rsidRPr="00E778D3">
          <w:rPr>
            <w:rStyle w:val="Hyperlink"/>
            <w:rFonts w:ascii="Calibri" w:hAnsi="Calibri"/>
            <w:szCs w:val="24"/>
            <w:lang w:eastAsia="zh-CN"/>
          </w:rPr>
          <w:t>http://www.itu.int/ITU-T/worksem/iptv/201012/index.html</w:t>
        </w:r>
      </w:hyperlink>
      <w:r w:rsidR="007C4715">
        <w:rPr>
          <w:rFonts w:hint="eastAsia"/>
          <w:lang w:eastAsia="zh-CN"/>
        </w:rPr>
        <w:t>。</w:t>
      </w:r>
    </w:p>
    <w:p w:rsidR="00541722" w:rsidRPr="00BF5243" w:rsidRDefault="000D06DF" w:rsidP="000D06DF">
      <w:pPr>
        <w:pStyle w:val="Normalaftertitle"/>
        <w:rPr>
          <w:lang w:eastAsia="zh-CN"/>
        </w:rPr>
      </w:pPr>
      <w:r>
        <w:rPr>
          <w:lang w:eastAsia="zh-CN"/>
        </w:rPr>
        <w:t>顺致敬意</w:t>
      </w:r>
      <w:r>
        <w:rPr>
          <w:rFonts w:hint="eastAsia"/>
          <w:lang w:eastAsia="zh-CN"/>
        </w:rPr>
        <w:t>！</w:t>
      </w:r>
    </w:p>
    <w:p w:rsidR="00541722" w:rsidRDefault="00541722" w:rsidP="00BC7EE5">
      <w:pPr>
        <w:rPr>
          <w:lang w:eastAsia="zh-CN"/>
        </w:rPr>
      </w:pPr>
    </w:p>
    <w:p w:rsidR="00531394" w:rsidRDefault="00531394" w:rsidP="00BC7EE5">
      <w:pPr>
        <w:rPr>
          <w:lang w:eastAsia="zh-CN"/>
        </w:rPr>
      </w:pPr>
    </w:p>
    <w:p w:rsidR="00975B3C" w:rsidRPr="00BF5243" w:rsidRDefault="00975B3C" w:rsidP="00BC7EE5">
      <w:pPr>
        <w:rPr>
          <w:lang w:eastAsia="zh-CN"/>
        </w:rPr>
      </w:pPr>
    </w:p>
    <w:p w:rsidR="00541722" w:rsidRPr="00BF5243" w:rsidRDefault="00541722" w:rsidP="00BC7EE5">
      <w:pPr>
        <w:rPr>
          <w:lang w:eastAsia="zh-CN"/>
        </w:rPr>
      </w:pPr>
      <w:r w:rsidRPr="00BF5243">
        <w:rPr>
          <w:lang w:eastAsia="zh-CN"/>
        </w:rPr>
        <w:t>电信标准化局主任</w:t>
      </w:r>
    </w:p>
    <w:p w:rsidR="00CC1092" w:rsidRDefault="00541722" w:rsidP="00BC7EE5">
      <w:pPr>
        <w:spacing w:before="0" w:after="20"/>
        <w:rPr>
          <w:lang w:eastAsia="zh-CN"/>
        </w:rPr>
      </w:pPr>
      <w:r w:rsidRPr="00BF5243">
        <w:rPr>
          <w:lang w:eastAsia="zh-CN"/>
        </w:rPr>
        <w:t>马尔科姆</w:t>
      </w:r>
      <w:r w:rsidR="00944FA2" w:rsidRPr="003B0AE6">
        <w:rPr>
          <w:b/>
          <w:sz w:val="22"/>
          <w:lang w:val="fr-FR" w:eastAsia="zh-CN"/>
        </w:rPr>
        <w:t>∙</w:t>
      </w:r>
      <w:r w:rsidRPr="00BF5243">
        <w:rPr>
          <w:lang w:eastAsia="zh-CN"/>
        </w:rPr>
        <w:t>琼森</w:t>
      </w:r>
    </w:p>
    <w:sectPr w:rsidR="00CC1092" w:rsidSect="00155E10">
      <w:headerReference w:type="default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567" w:right="1276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C9" w:rsidRDefault="00BD64C9">
      <w:r>
        <w:separator/>
      </w:r>
    </w:p>
  </w:endnote>
  <w:endnote w:type="continuationSeparator" w:id="0">
    <w:p w:rsidR="00BD64C9" w:rsidRDefault="00BD6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C9" w:rsidRDefault="00BD64C9" w:rsidP="004F1E38">
    <w:pPr>
      <w:pStyle w:val="Footer"/>
      <w:rPr>
        <w:lang w:val="fr-CH"/>
      </w:rPr>
    </w:pPr>
    <w:r>
      <w:rPr>
        <w:lang w:val="fr-CH"/>
      </w:rPr>
      <w:t>ITU-T\BUREAU\CIRC\145C.DOC</w:t>
    </w:r>
  </w:p>
  <w:p w:rsidR="00BD64C9" w:rsidRPr="004F1E38" w:rsidRDefault="00BD64C9" w:rsidP="004F1E38">
    <w:pPr>
      <w:pStyle w:val="Footer"/>
      <w:rPr>
        <w:szCs w:val="16"/>
        <w:lang w:val="fr-CH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C9" w:rsidRDefault="00BD64C9" w:rsidP="000F352A">
    <w:pPr>
      <w:pStyle w:val="Footer"/>
    </w:pPr>
    <w:r w:rsidRPr="00AE03C4">
      <w:rPr>
        <w:lang w:val="en-US"/>
      </w:rPr>
      <w:object w:dxaOrig="9549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8.5pt;height:38.25pt" o:ole="">
          <v:imagedata r:id="rId1" o:title=""/>
        </v:shape>
        <o:OLEObject Type="Embed" ProgID="Word.Document.8" ShapeID="_x0000_i1025" DrawAspect="Content" ObjectID="_1350214687" r:id="rId2">
          <o:FieldCodes>\s</o:FieldCodes>
        </o:OLEObject>
      </w:objec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C9" w:rsidRDefault="00BD64C9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BD64C9" w:rsidRDefault="00BD6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C9" w:rsidRDefault="00BD64C9" w:rsidP="00A521E8">
    <w:pPr>
      <w:pStyle w:val="Header"/>
    </w:pPr>
    <w:r>
      <w:t xml:space="preserve">- </w:t>
    </w:r>
    <w:fldSimple w:instr="PAGE">
      <w:r w:rsidR="00975B3C">
        <w:rPr>
          <w:noProof/>
        </w:rPr>
        <w:t>2</w:t>
      </w:r>
    </w:fldSimple>
    <w:r>
      <w:t xml:space="preserve"> -</w:t>
    </w:r>
  </w:p>
  <w:p w:rsidR="00BD64C9" w:rsidRPr="00AE03C4" w:rsidRDefault="00BD64C9" w:rsidP="00A521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C9" w:rsidRDefault="00BD64C9" w:rsidP="00376160">
    <w:pPr>
      <w:pStyle w:val="Header"/>
    </w:pPr>
  </w:p>
  <w:p w:rsidR="00BD64C9" w:rsidRPr="00AE03C4" w:rsidRDefault="00BD64C9" w:rsidP="003761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5F7"/>
    <w:multiLevelType w:val="hybridMultilevel"/>
    <w:tmpl w:val="456CC26E"/>
    <w:lvl w:ilvl="0" w:tplc="2C040FA4">
      <w:start w:val="13"/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9631320"/>
    <w:multiLevelType w:val="hybridMultilevel"/>
    <w:tmpl w:val="14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B358D"/>
    <w:multiLevelType w:val="multilevel"/>
    <w:tmpl w:val="402C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E5E90"/>
    <w:multiLevelType w:val="hybridMultilevel"/>
    <w:tmpl w:val="AC3CE61A"/>
    <w:lvl w:ilvl="0" w:tplc="9C70F6F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6B399D"/>
    <w:multiLevelType w:val="multilevel"/>
    <w:tmpl w:val="0B8401D4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5">
    <w:nsid w:val="5FA04905"/>
    <w:multiLevelType w:val="multilevel"/>
    <w:tmpl w:val="256A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720B26"/>
    <w:multiLevelType w:val="multilevel"/>
    <w:tmpl w:val="BF7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68ED2616"/>
    <w:multiLevelType w:val="hybridMultilevel"/>
    <w:tmpl w:val="C0EEE81C"/>
    <w:lvl w:ilvl="0" w:tplc="C40EE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24298"/>
    <w:rsid w:val="00001E99"/>
    <w:rsid w:val="0000209B"/>
    <w:rsid w:val="00012EFD"/>
    <w:rsid w:val="000219D7"/>
    <w:rsid w:val="0003276C"/>
    <w:rsid w:val="00035704"/>
    <w:rsid w:val="00045DAD"/>
    <w:rsid w:val="000460F4"/>
    <w:rsid w:val="00065140"/>
    <w:rsid w:val="000672D7"/>
    <w:rsid w:val="000773AD"/>
    <w:rsid w:val="00087543"/>
    <w:rsid w:val="00097D9F"/>
    <w:rsid w:val="000A403A"/>
    <w:rsid w:val="000A7D6D"/>
    <w:rsid w:val="000B5A57"/>
    <w:rsid w:val="000D050F"/>
    <w:rsid w:val="000D06DF"/>
    <w:rsid w:val="000D2950"/>
    <w:rsid w:val="000D422C"/>
    <w:rsid w:val="000D76B8"/>
    <w:rsid w:val="000F352A"/>
    <w:rsid w:val="00102407"/>
    <w:rsid w:val="00107352"/>
    <w:rsid w:val="001131C7"/>
    <w:rsid w:val="001360A8"/>
    <w:rsid w:val="0014245A"/>
    <w:rsid w:val="001517FE"/>
    <w:rsid w:val="00155E10"/>
    <w:rsid w:val="001579CD"/>
    <w:rsid w:val="00165D3D"/>
    <w:rsid w:val="0018419B"/>
    <w:rsid w:val="0019652F"/>
    <w:rsid w:val="00196B93"/>
    <w:rsid w:val="001A4E09"/>
    <w:rsid w:val="001D68D4"/>
    <w:rsid w:val="001D6C08"/>
    <w:rsid w:val="001E381A"/>
    <w:rsid w:val="001E78B0"/>
    <w:rsid w:val="0020651D"/>
    <w:rsid w:val="002067B7"/>
    <w:rsid w:val="00213A6A"/>
    <w:rsid w:val="00216C8F"/>
    <w:rsid w:val="00221113"/>
    <w:rsid w:val="002355CC"/>
    <w:rsid w:val="002372C7"/>
    <w:rsid w:val="00262EC6"/>
    <w:rsid w:val="00265CFC"/>
    <w:rsid w:val="0027568A"/>
    <w:rsid w:val="0028502B"/>
    <w:rsid w:val="00293589"/>
    <w:rsid w:val="00294C1C"/>
    <w:rsid w:val="002958F2"/>
    <w:rsid w:val="002A1603"/>
    <w:rsid w:val="002C352D"/>
    <w:rsid w:val="002D2D2B"/>
    <w:rsid w:val="002D729D"/>
    <w:rsid w:val="002E2EBC"/>
    <w:rsid w:val="002E5E46"/>
    <w:rsid w:val="002F3D1A"/>
    <w:rsid w:val="00301E70"/>
    <w:rsid w:val="003103A8"/>
    <w:rsid w:val="00313A41"/>
    <w:rsid w:val="00322A03"/>
    <w:rsid w:val="003307E4"/>
    <w:rsid w:val="0033229B"/>
    <w:rsid w:val="00335C23"/>
    <w:rsid w:val="00335F94"/>
    <w:rsid w:val="003440F8"/>
    <w:rsid w:val="00345A9E"/>
    <w:rsid w:val="0034771B"/>
    <w:rsid w:val="0035387F"/>
    <w:rsid w:val="00354E58"/>
    <w:rsid w:val="00362B4A"/>
    <w:rsid w:val="00376160"/>
    <w:rsid w:val="00376F72"/>
    <w:rsid w:val="003772C6"/>
    <w:rsid w:val="00384263"/>
    <w:rsid w:val="003A1136"/>
    <w:rsid w:val="003B2EAA"/>
    <w:rsid w:val="003C1689"/>
    <w:rsid w:val="003C29A4"/>
    <w:rsid w:val="003C307C"/>
    <w:rsid w:val="003C5E30"/>
    <w:rsid w:val="003E7209"/>
    <w:rsid w:val="003F2A86"/>
    <w:rsid w:val="00400CE9"/>
    <w:rsid w:val="00402633"/>
    <w:rsid w:val="00444683"/>
    <w:rsid w:val="00444E8F"/>
    <w:rsid w:val="00453A10"/>
    <w:rsid w:val="00457E98"/>
    <w:rsid w:val="0046534B"/>
    <w:rsid w:val="004814B6"/>
    <w:rsid w:val="00487F05"/>
    <w:rsid w:val="00492CAB"/>
    <w:rsid w:val="00494127"/>
    <w:rsid w:val="004B38AB"/>
    <w:rsid w:val="004C5BE0"/>
    <w:rsid w:val="004C7C62"/>
    <w:rsid w:val="004D18C4"/>
    <w:rsid w:val="004D1AA9"/>
    <w:rsid w:val="004F0865"/>
    <w:rsid w:val="004F1E38"/>
    <w:rsid w:val="004F2E69"/>
    <w:rsid w:val="004F5A58"/>
    <w:rsid w:val="0051354C"/>
    <w:rsid w:val="00513E52"/>
    <w:rsid w:val="00523169"/>
    <w:rsid w:val="005245A6"/>
    <w:rsid w:val="00531394"/>
    <w:rsid w:val="00535E76"/>
    <w:rsid w:val="00541722"/>
    <w:rsid w:val="00554CDC"/>
    <w:rsid w:val="005566F1"/>
    <w:rsid w:val="00556DFC"/>
    <w:rsid w:val="0056275D"/>
    <w:rsid w:val="00565247"/>
    <w:rsid w:val="0057364C"/>
    <w:rsid w:val="0057683C"/>
    <w:rsid w:val="00577870"/>
    <w:rsid w:val="0059013B"/>
    <w:rsid w:val="00594AB2"/>
    <w:rsid w:val="005960B2"/>
    <w:rsid w:val="005A2C29"/>
    <w:rsid w:val="005D0F8C"/>
    <w:rsid w:val="005D4C26"/>
    <w:rsid w:val="005E1427"/>
    <w:rsid w:val="005E6E47"/>
    <w:rsid w:val="005F296C"/>
    <w:rsid w:val="0063236A"/>
    <w:rsid w:val="0065705C"/>
    <w:rsid w:val="006677CB"/>
    <w:rsid w:val="00672E81"/>
    <w:rsid w:val="006817A7"/>
    <w:rsid w:val="00682E1A"/>
    <w:rsid w:val="00684933"/>
    <w:rsid w:val="00686A90"/>
    <w:rsid w:val="00690BE6"/>
    <w:rsid w:val="0069123E"/>
    <w:rsid w:val="006A60C8"/>
    <w:rsid w:val="006A736A"/>
    <w:rsid w:val="006A7CA2"/>
    <w:rsid w:val="006B6D24"/>
    <w:rsid w:val="006C7801"/>
    <w:rsid w:val="006D04DA"/>
    <w:rsid w:val="006D09B3"/>
    <w:rsid w:val="006D2657"/>
    <w:rsid w:val="006E74AA"/>
    <w:rsid w:val="006F15D5"/>
    <w:rsid w:val="006F4DFC"/>
    <w:rsid w:val="0070366E"/>
    <w:rsid w:val="00712974"/>
    <w:rsid w:val="00714CA7"/>
    <w:rsid w:val="00721FB2"/>
    <w:rsid w:val="00737527"/>
    <w:rsid w:val="00737545"/>
    <w:rsid w:val="007433BD"/>
    <w:rsid w:val="007609AA"/>
    <w:rsid w:val="00761B39"/>
    <w:rsid w:val="00773371"/>
    <w:rsid w:val="00790D94"/>
    <w:rsid w:val="007A76BC"/>
    <w:rsid w:val="007B775C"/>
    <w:rsid w:val="007B781C"/>
    <w:rsid w:val="007B7970"/>
    <w:rsid w:val="007C4715"/>
    <w:rsid w:val="007D3346"/>
    <w:rsid w:val="007E6BBA"/>
    <w:rsid w:val="007F5A21"/>
    <w:rsid w:val="007F6E04"/>
    <w:rsid w:val="00805A0F"/>
    <w:rsid w:val="00830DA6"/>
    <w:rsid w:val="00833776"/>
    <w:rsid w:val="00846420"/>
    <w:rsid w:val="00864F93"/>
    <w:rsid w:val="00874ECF"/>
    <w:rsid w:val="00883207"/>
    <w:rsid w:val="0089488D"/>
    <w:rsid w:val="008949B5"/>
    <w:rsid w:val="008A62C1"/>
    <w:rsid w:val="008C700D"/>
    <w:rsid w:val="008D772C"/>
    <w:rsid w:val="008E2C66"/>
    <w:rsid w:val="008E44B7"/>
    <w:rsid w:val="008E5FCC"/>
    <w:rsid w:val="00911F92"/>
    <w:rsid w:val="00914CE9"/>
    <w:rsid w:val="00923B56"/>
    <w:rsid w:val="009344D1"/>
    <w:rsid w:val="00944FA2"/>
    <w:rsid w:val="009572BA"/>
    <w:rsid w:val="009622EC"/>
    <w:rsid w:val="00963D75"/>
    <w:rsid w:val="009753FC"/>
    <w:rsid w:val="00975B3C"/>
    <w:rsid w:val="00981A4C"/>
    <w:rsid w:val="009A2542"/>
    <w:rsid w:val="009B464B"/>
    <w:rsid w:val="009B5159"/>
    <w:rsid w:val="009D73E5"/>
    <w:rsid w:val="009E6839"/>
    <w:rsid w:val="00A13C0E"/>
    <w:rsid w:val="00A15D02"/>
    <w:rsid w:val="00A16B69"/>
    <w:rsid w:val="00A21A10"/>
    <w:rsid w:val="00A31BE4"/>
    <w:rsid w:val="00A3203D"/>
    <w:rsid w:val="00A32BB1"/>
    <w:rsid w:val="00A373FC"/>
    <w:rsid w:val="00A37CEC"/>
    <w:rsid w:val="00A407BE"/>
    <w:rsid w:val="00A521E8"/>
    <w:rsid w:val="00A54D21"/>
    <w:rsid w:val="00A64F42"/>
    <w:rsid w:val="00AA5543"/>
    <w:rsid w:val="00AB54D2"/>
    <w:rsid w:val="00AC68F3"/>
    <w:rsid w:val="00AD25E5"/>
    <w:rsid w:val="00AD495B"/>
    <w:rsid w:val="00AF49DA"/>
    <w:rsid w:val="00AF53F5"/>
    <w:rsid w:val="00B31537"/>
    <w:rsid w:val="00B47231"/>
    <w:rsid w:val="00B522D7"/>
    <w:rsid w:val="00B56986"/>
    <w:rsid w:val="00B750C1"/>
    <w:rsid w:val="00B96FD8"/>
    <w:rsid w:val="00BB0EE7"/>
    <w:rsid w:val="00BC75EE"/>
    <w:rsid w:val="00BC7EE5"/>
    <w:rsid w:val="00BD30D2"/>
    <w:rsid w:val="00BD64C9"/>
    <w:rsid w:val="00BE6FB9"/>
    <w:rsid w:val="00BF2511"/>
    <w:rsid w:val="00BF5243"/>
    <w:rsid w:val="00C015CA"/>
    <w:rsid w:val="00C029DE"/>
    <w:rsid w:val="00C02C5C"/>
    <w:rsid w:val="00C0442C"/>
    <w:rsid w:val="00C06160"/>
    <w:rsid w:val="00C07AB0"/>
    <w:rsid w:val="00C13C4A"/>
    <w:rsid w:val="00C320BD"/>
    <w:rsid w:val="00C35CD8"/>
    <w:rsid w:val="00C430B7"/>
    <w:rsid w:val="00C6182E"/>
    <w:rsid w:val="00C762CC"/>
    <w:rsid w:val="00C83335"/>
    <w:rsid w:val="00C86543"/>
    <w:rsid w:val="00C868BD"/>
    <w:rsid w:val="00C927AC"/>
    <w:rsid w:val="00C94B0C"/>
    <w:rsid w:val="00CB49CB"/>
    <w:rsid w:val="00CC1092"/>
    <w:rsid w:val="00CD4D5F"/>
    <w:rsid w:val="00CF0141"/>
    <w:rsid w:val="00CF1C46"/>
    <w:rsid w:val="00CF4A56"/>
    <w:rsid w:val="00CF67A8"/>
    <w:rsid w:val="00D005E3"/>
    <w:rsid w:val="00D01C47"/>
    <w:rsid w:val="00D070F1"/>
    <w:rsid w:val="00D07107"/>
    <w:rsid w:val="00D10934"/>
    <w:rsid w:val="00D15300"/>
    <w:rsid w:val="00D15C99"/>
    <w:rsid w:val="00D24298"/>
    <w:rsid w:val="00D258F2"/>
    <w:rsid w:val="00D375F1"/>
    <w:rsid w:val="00D55E4F"/>
    <w:rsid w:val="00D614A2"/>
    <w:rsid w:val="00D6409C"/>
    <w:rsid w:val="00D652CC"/>
    <w:rsid w:val="00D673C1"/>
    <w:rsid w:val="00D924EA"/>
    <w:rsid w:val="00DA300E"/>
    <w:rsid w:val="00DE26E5"/>
    <w:rsid w:val="00DE39A0"/>
    <w:rsid w:val="00DF365A"/>
    <w:rsid w:val="00E016F6"/>
    <w:rsid w:val="00E04A9E"/>
    <w:rsid w:val="00E1779A"/>
    <w:rsid w:val="00E25CDC"/>
    <w:rsid w:val="00E27A58"/>
    <w:rsid w:val="00E443F0"/>
    <w:rsid w:val="00E51CB8"/>
    <w:rsid w:val="00E57A3C"/>
    <w:rsid w:val="00E75EED"/>
    <w:rsid w:val="00E900E6"/>
    <w:rsid w:val="00EB3F4E"/>
    <w:rsid w:val="00EB62DC"/>
    <w:rsid w:val="00ED78AE"/>
    <w:rsid w:val="00EF3195"/>
    <w:rsid w:val="00F15ED0"/>
    <w:rsid w:val="00F22A8D"/>
    <w:rsid w:val="00F23760"/>
    <w:rsid w:val="00F26F98"/>
    <w:rsid w:val="00F3199A"/>
    <w:rsid w:val="00F362BD"/>
    <w:rsid w:val="00F44FEB"/>
    <w:rsid w:val="00F62F25"/>
    <w:rsid w:val="00F74773"/>
    <w:rsid w:val="00F87D38"/>
    <w:rsid w:val="00FA43D1"/>
    <w:rsid w:val="00FA4D64"/>
    <w:rsid w:val="00FB228C"/>
    <w:rsid w:val="00FC2465"/>
    <w:rsid w:val="00FC35CC"/>
    <w:rsid w:val="00FD2523"/>
    <w:rsid w:val="00FD2D1A"/>
    <w:rsid w:val="00FD7939"/>
    <w:rsid w:val="00FE3453"/>
    <w:rsid w:val="00FF4751"/>
    <w:rsid w:val="00FF51DE"/>
    <w:rsid w:val="00FF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2C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762C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762C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762C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762C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762C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762C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762C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762C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762C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C762CC"/>
  </w:style>
  <w:style w:type="paragraph" w:styleId="TOC7">
    <w:name w:val="toc 7"/>
    <w:basedOn w:val="TOC3"/>
    <w:next w:val="Normal"/>
    <w:semiHidden/>
    <w:rsid w:val="00C762CC"/>
  </w:style>
  <w:style w:type="paragraph" w:styleId="TOC6">
    <w:name w:val="toc 6"/>
    <w:basedOn w:val="TOC3"/>
    <w:next w:val="Normal"/>
    <w:semiHidden/>
    <w:rsid w:val="00C762CC"/>
  </w:style>
  <w:style w:type="paragraph" w:styleId="TOC5">
    <w:name w:val="toc 5"/>
    <w:basedOn w:val="TOC3"/>
    <w:next w:val="Normal"/>
    <w:semiHidden/>
    <w:rsid w:val="00C762CC"/>
  </w:style>
  <w:style w:type="paragraph" w:styleId="TOC4">
    <w:name w:val="toc 4"/>
    <w:basedOn w:val="TOC3"/>
    <w:next w:val="Normal"/>
    <w:semiHidden/>
    <w:rsid w:val="00C762CC"/>
  </w:style>
  <w:style w:type="paragraph" w:styleId="TOC3">
    <w:name w:val="toc 3"/>
    <w:basedOn w:val="TOC2"/>
    <w:next w:val="Normal"/>
    <w:semiHidden/>
    <w:rsid w:val="00C762CC"/>
    <w:pPr>
      <w:spacing w:before="80"/>
    </w:pPr>
  </w:style>
  <w:style w:type="paragraph" w:styleId="TOC2">
    <w:name w:val="toc 2"/>
    <w:basedOn w:val="TOC1"/>
    <w:next w:val="Normal"/>
    <w:semiHidden/>
    <w:rsid w:val="00C762CC"/>
    <w:pPr>
      <w:spacing w:before="120"/>
    </w:pPr>
  </w:style>
  <w:style w:type="paragraph" w:styleId="TOC1">
    <w:name w:val="toc 1"/>
    <w:basedOn w:val="Normal"/>
    <w:semiHidden/>
    <w:rsid w:val="00C762CC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762CC"/>
    <w:pPr>
      <w:ind w:left="1698"/>
    </w:pPr>
  </w:style>
  <w:style w:type="paragraph" w:styleId="Index6">
    <w:name w:val="index 6"/>
    <w:basedOn w:val="Normal"/>
    <w:next w:val="Normal"/>
    <w:semiHidden/>
    <w:rsid w:val="00C762CC"/>
    <w:pPr>
      <w:ind w:left="1415"/>
    </w:pPr>
  </w:style>
  <w:style w:type="paragraph" w:styleId="Index5">
    <w:name w:val="index 5"/>
    <w:basedOn w:val="Normal"/>
    <w:next w:val="Normal"/>
    <w:semiHidden/>
    <w:rsid w:val="00C762CC"/>
    <w:pPr>
      <w:ind w:left="1132"/>
    </w:pPr>
  </w:style>
  <w:style w:type="paragraph" w:styleId="Index4">
    <w:name w:val="index 4"/>
    <w:basedOn w:val="Normal"/>
    <w:next w:val="Normal"/>
    <w:semiHidden/>
    <w:rsid w:val="00C762CC"/>
    <w:pPr>
      <w:ind w:left="851"/>
    </w:pPr>
  </w:style>
  <w:style w:type="paragraph" w:styleId="Index3">
    <w:name w:val="index 3"/>
    <w:basedOn w:val="Normal"/>
    <w:next w:val="Normal"/>
    <w:semiHidden/>
    <w:rsid w:val="00C762CC"/>
    <w:pPr>
      <w:ind w:left="567"/>
    </w:pPr>
  </w:style>
  <w:style w:type="paragraph" w:styleId="Index2">
    <w:name w:val="index 2"/>
    <w:basedOn w:val="Normal"/>
    <w:next w:val="Normal"/>
    <w:semiHidden/>
    <w:rsid w:val="00C762CC"/>
    <w:pPr>
      <w:ind w:left="284"/>
    </w:pPr>
  </w:style>
  <w:style w:type="paragraph" w:styleId="Index1">
    <w:name w:val="index 1"/>
    <w:basedOn w:val="Normal"/>
    <w:next w:val="Normal"/>
    <w:semiHidden/>
    <w:rsid w:val="00C762CC"/>
  </w:style>
  <w:style w:type="character" w:styleId="LineNumber">
    <w:name w:val="line number"/>
    <w:basedOn w:val="DefaultParagraphFont"/>
    <w:rsid w:val="00C762CC"/>
  </w:style>
  <w:style w:type="paragraph" w:styleId="IndexHeading">
    <w:name w:val="index heading"/>
    <w:basedOn w:val="Normal"/>
    <w:next w:val="Normal"/>
    <w:semiHidden/>
    <w:rsid w:val="00C762CC"/>
  </w:style>
  <w:style w:type="paragraph" w:styleId="Footer">
    <w:name w:val="footer"/>
    <w:basedOn w:val="Normal"/>
    <w:link w:val="FooterChar"/>
    <w:rsid w:val="00C762C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"/>
    <w:basedOn w:val="Normal"/>
    <w:rsid w:val="00C762C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C762CC"/>
    <w:rPr>
      <w:position w:val="6"/>
      <w:sz w:val="16"/>
    </w:rPr>
  </w:style>
  <w:style w:type="paragraph" w:styleId="FootnoteText">
    <w:name w:val="footnote text"/>
    <w:basedOn w:val="Normal"/>
    <w:semiHidden/>
    <w:rsid w:val="00C762C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762CC"/>
    <w:pPr>
      <w:ind w:left="794"/>
    </w:pPr>
  </w:style>
  <w:style w:type="paragraph" w:customStyle="1" w:styleId="TableLegend">
    <w:name w:val="Table_Legend"/>
    <w:basedOn w:val="TableText"/>
    <w:rsid w:val="00C762CC"/>
    <w:pPr>
      <w:spacing w:before="120"/>
    </w:pPr>
  </w:style>
  <w:style w:type="paragraph" w:customStyle="1" w:styleId="TableText">
    <w:name w:val="Table_Text"/>
    <w:basedOn w:val="Normal"/>
    <w:rsid w:val="00C7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762C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762C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762CC"/>
    <w:pPr>
      <w:spacing w:before="80"/>
      <w:ind w:left="794" w:hanging="794"/>
    </w:pPr>
  </w:style>
  <w:style w:type="paragraph" w:customStyle="1" w:styleId="enumlev2">
    <w:name w:val="enumlev2"/>
    <w:basedOn w:val="enumlev1"/>
    <w:rsid w:val="00C762CC"/>
    <w:pPr>
      <w:ind w:left="1191" w:hanging="397"/>
    </w:pPr>
  </w:style>
  <w:style w:type="paragraph" w:customStyle="1" w:styleId="enumlev3">
    <w:name w:val="enumlev3"/>
    <w:basedOn w:val="enumlev2"/>
    <w:rsid w:val="00C762CC"/>
    <w:pPr>
      <w:ind w:left="1588"/>
    </w:pPr>
  </w:style>
  <w:style w:type="paragraph" w:customStyle="1" w:styleId="TableHead">
    <w:name w:val="Table_Head"/>
    <w:basedOn w:val="TableText"/>
    <w:rsid w:val="00C762C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762C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762CC"/>
    <w:pPr>
      <w:spacing w:before="480"/>
    </w:pPr>
  </w:style>
  <w:style w:type="paragraph" w:customStyle="1" w:styleId="FigureTitle">
    <w:name w:val="Figure_Title"/>
    <w:basedOn w:val="TableTitle"/>
    <w:next w:val="Normal"/>
    <w:rsid w:val="00C762C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762C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762CC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C762C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762CC"/>
  </w:style>
  <w:style w:type="paragraph" w:customStyle="1" w:styleId="AppendixRef">
    <w:name w:val="Appendix_Ref"/>
    <w:basedOn w:val="AnnexRef"/>
    <w:next w:val="AppendixTitle"/>
    <w:rsid w:val="00C762CC"/>
  </w:style>
  <w:style w:type="paragraph" w:customStyle="1" w:styleId="AppendixTitle">
    <w:name w:val="Appendix_Title"/>
    <w:basedOn w:val="AnnexTitle"/>
    <w:next w:val="Normalaftertitle"/>
    <w:rsid w:val="00C762CC"/>
  </w:style>
  <w:style w:type="paragraph" w:customStyle="1" w:styleId="RefTitle">
    <w:name w:val="Ref_Title"/>
    <w:basedOn w:val="Normal"/>
    <w:next w:val="RefText"/>
    <w:rsid w:val="00C762C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762CC"/>
    <w:pPr>
      <w:ind w:left="794" w:hanging="794"/>
    </w:pPr>
  </w:style>
  <w:style w:type="paragraph" w:customStyle="1" w:styleId="Equation">
    <w:name w:val="Equation"/>
    <w:basedOn w:val="Normal"/>
    <w:rsid w:val="00C762C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762C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762CC"/>
    <w:pPr>
      <w:spacing w:before="320"/>
    </w:pPr>
  </w:style>
  <w:style w:type="paragraph" w:customStyle="1" w:styleId="call">
    <w:name w:val="call"/>
    <w:basedOn w:val="Normal"/>
    <w:next w:val="Normal"/>
    <w:rsid w:val="00C762C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762C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762C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762C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762C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C762CC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C762C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762CC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C762CC"/>
  </w:style>
  <w:style w:type="paragraph" w:customStyle="1" w:styleId="ITUbureau">
    <w:name w:val="ITU_bureau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C762CC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C762CC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C762C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C762CC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C762C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C762CC"/>
    <w:rPr>
      <w:color w:val="0000FF"/>
      <w:u w:val="single"/>
    </w:rPr>
  </w:style>
  <w:style w:type="paragraph" w:customStyle="1" w:styleId="Qlist">
    <w:name w:val="Qlist"/>
    <w:basedOn w:val="Normal"/>
    <w:rsid w:val="00C762C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762CC"/>
    <w:pPr>
      <w:tabs>
        <w:tab w:val="left" w:pos="397"/>
      </w:tabs>
    </w:pPr>
  </w:style>
  <w:style w:type="paragraph" w:customStyle="1" w:styleId="FirstFooter">
    <w:name w:val="FirstFooter"/>
    <w:basedOn w:val="Footer"/>
    <w:rsid w:val="00C762C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C762CC"/>
  </w:style>
  <w:style w:type="paragraph" w:styleId="BodyText0">
    <w:name w:val="Body Text"/>
    <w:basedOn w:val="Normal"/>
    <w:rsid w:val="00C762CC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C762CC"/>
  </w:style>
  <w:style w:type="paragraph" w:customStyle="1" w:styleId="AnnexNo">
    <w:name w:val="Annex_No"/>
    <w:basedOn w:val="Normal"/>
    <w:next w:val="Normal"/>
    <w:rsid w:val="00C7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C762CC"/>
    <w:rPr>
      <w:color w:val="800080"/>
      <w:u w:val="single"/>
    </w:rPr>
  </w:style>
  <w:style w:type="paragraph" w:styleId="BodyTextIndent">
    <w:name w:val="Body Text Indent"/>
    <w:basedOn w:val="Normal"/>
    <w:rsid w:val="00C762CC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styleId="Strong">
    <w:name w:val="Strong"/>
    <w:basedOn w:val="DefaultParagraphFont"/>
    <w:qFormat/>
    <w:rsid w:val="00A521E8"/>
    <w:rPr>
      <w:b/>
      <w:bCs/>
    </w:rPr>
  </w:style>
  <w:style w:type="paragraph" w:styleId="Subtitle">
    <w:name w:val="Subtitle"/>
    <w:basedOn w:val="Normal"/>
    <w:qFormat/>
    <w:rsid w:val="00A521E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eastAsia="Times New Roman" w:hAnsi="Comic Sans MS"/>
      <w:sz w:val="30"/>
      <w:lang w:val="en-US" w:eastAsia="el-GR"/>
    </w:rPr>
  </w:style>
  <w:style w:type="paragraph" w:styleId="Title">
    <w:name w:val="Title"/>
    <w:basedOn w:val="Normal"/>
    <w:qFormat/>
    <w:rsid w:val="00A521E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eastAsia="Times New Roman" w:hAnsi="Comic Sans MS"/>
      <w:sz w:val="28"/>
      <w:lang w:val="en-US" w:eastAsia="el-GR"/>
    </w:rPr>
  </w:style>
  <w:style w:type="paragraph" w:styleId="NormalWeb">
    <w:name w:val="Normal (Web)"/>
    <w:basedOn w:val="Normal"/>
    <w:rsid w:val="002E2EB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US"/>
    </w:rPr>
  </w:style>
  <w:style w:type="paragraph" w:styleId="Caption">
    <w:name w:val="caption"/>
    <w:basedOn w:val="Normal"/>
    <w:next w:val="Normal"/>
    <w:qFormat/>
    <w:rsid w:val="00155E1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lang w:val="en-US"/>
    </w:rPr>
  </w:style>
  <w:style w:type="paragraph" w:styleId="ListParagraph">
    <w:name w:val="List Paragraph"/>
    <w:basedOn w:val="Normal"/>
    <w:uiPriority w:val="99"/>
    <w:qFormat/>
    <w:rsid w:val="00155E10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  <w:contextualSpacing/>
    </w:pPr>
    <w:rPr>
      <w:rFonts w:eastAsia="MS Mincho"/>
      <w:szCs w:val="24"/>
      <w:lang w:val="en-US" w:eastAsia="ja-JP"/>
    </w:rPr>
  </w:style>
  <w:style w:type="character" w:styleId="Emphasis">
    <w:name w:val="Emphasis"/>
    <w:basedOn w:val="DefaultParagraphFont"/>
    <w:uiPriority w:val="20"/>
    <w:qFormat/>
    <w:rsid w:val="00155E10"/>
    <w:rPr>
      <w:i/>
      <w:iCs/>
    </w:rPr>
  </w:style>
  <w:style w:type="paragraph" w:styleId="BalloonText">
    <w:name w:val="Balloon Text"/>
    <w:basedOn w:val="Normal"/>
    <w:link w:val="BalloonTextChar"/>
    <w:rsid w:val="008A62C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62C1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4F1E38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sem/iptv/201012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cgi-bin/htsh/edrs/ITU-T/workshop/edrs.registration.form?_eventid=300020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terop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1006-3C2C-4E8D-8C21-E76B14C6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624</Characters>
  <Application>Microsoft Office Word</Application>
  <DocSecurity>4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1179</CharactersWithSpaces>
  <SharedDoc>false</SharedDoc>
  <HLinks>
    <vt:vector size="42" baseType="variant">
      <vt:variant>
        <vt:i4>1966192</vt:i4>
      </vt:variant>
      <vt:variant>
        <vt:i4>18</vt:i4>
      </vt:variant>
      <vt:variant>
        <vt:i4>0</vt:i4>
      </vt:variant>
      <vt:variant>
        <vt:i4>5</vt:i4>
      </vt:variant>
      <vt:variant>
        <vt:lpwstr>mailto:l.dealwis@cto.int</vt:lpwstr>
      </vt:variant>
      <vt:variant>
        <vt:lpwstr/>
      </vt:variant>
      <vt:variant>
        <vt:i4>4587551</vt:i4>
      </vt:variant>
      <vt:variant>
        <vt:i4>15</vt:i4>
      </vt:variant>
      <vt:variant>
        <vt:i4>0</vt:i4>
      </vt:variant>
      <vt:variant>
        <vt:i4>5</vt:i4>
      </vt:variant>
      <vt:variant>
        <vt:lpwstr>http://www.events.cto.int/default.aspx?event=CTOForum2010</vt:lpwstr>
      </vt:variant>
      <vt:variant>
        <vt:lpwstr/>
      </vt:variant>
      <vt:variant>
        <vt:i4>5374039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http://www.itu.int/ITU-T/worksem/joint/CTO/index.html</vt:lpwstr>
      </vt:variant>
      <vt:variant>
        <vt:lpwstr/>
      </vt:variant>
      <vt:variant>
        <vt:i4>1179775</vt:i4>
      </vt:variant>
      <vt:variant>
        <vt:i4>9</vt:i4>
      </vt:variant>
      <vt:variant>
        <vt:i4>0</vt:i4>
      </vt:variant>
      <vt:variant>
        <vt:i4>5</vt:i4>
      </vt:variant>
      <vt:variant>
        <vt:lpwstr>http://www1.hilton.com/en_US/hi/hotel/COLHITW-Hilton-Colombo-hotel/index.do</vt:lpwstr>
      </vt:variant>
      <vt:variant>
        <vt:lpwstr/>
      </vt:variant>
      <vt:variant>
        <vt:i4>5374039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http://www.itu.int/ITU-T/worksem/joint/CTO/index.html</vt:lpwstr>
      </vt:variant>
      <vt:variant>
        <vt:lpwstr/>
      </vt:variant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http://www.itu.int/ITU-T/worksem/joint/CTO/programme.html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schiffer</cp:lastModifiedBy>
  <cp:revision>2</cp:revision>
  <cp:lastPrinted>2010-11-01T15:12:00Z</cp:lastPrinted>
  <dcterms:created xsi:type="dcterms:W3CDTF">2010-11-02T13:52:00Z</dcterms:created>
  <dcterms:modified xsi:type="dcterms:W3CDTF">2010-11-02T13:52:00Z</dcterms:modified>
</cp:coreProperties>
</file>