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994A7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274005" w:rsidP="00994A7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4970" cy="702945"/>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4970" cy="702945"/>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994A77">
            <w:pPr>
              <w:tabs>
                <w:tab w:val="right" w:pos="8732"/>
              </w:tabs>
              <w:spacing w:before="0"/>
              <w:rPr>
                <w:rFonts w:ascii="Verdana" w:hAnsi="Verdana"/>
                <w:b/>
                <w:bCs/>
                <w:iCs/>
                <w:sz w:val="18"/>
                <w:szCs w:val="18"/>
              </w:rPr>
            </w:pPr>
          </w:p>
        </w:tc>
        <w:tc>
          <w:tcPr>
            <w:tcW w:w="3261" w:type="dxa"/>
            <w:vAlign w:val="center"/>
          </w:tcPr>
          <w:p w:rsidR="00B73F4D" w:rsidRPr="00F50108" w:rsidRDefault="00B73F4D" w:rsidP="00994A77">
            <w:pPr>
              <w:spacing w:before="0"/>
              <w:ind w:left="993" w:hanging="993"/>
              <w:jc w:val="right"/>
              <w:rPr>
                <w:rFonts w:ascii="Verdana" w:hAnsi="Verdana"/>
                <w:sz w:val="18"/>
                <w:szCs w:val="18"/>
                <w:lang w:val="en-US"/>
              </w:rPr>
            </w:pPr>
          </w:p>
        </w:tc>
      </w:tr>
    </w:tbl>
    <w:p w:rsidR="0063445E" w:rsidRDefault="0063445E" w:rsidP="00994A77">
      <w:pPr>
        <w:pStyle w:val="Index1"/>
        <w:tabs>
          <w:tab w:val="clear" w:pos="794"/>
          <w:tab w:val="clear" w:pos="1191"/>
          <w:tab w:val="clear" w:pos="1588"/>
          <w:tab w:val="clear" w:pos="1985"/>
          <w:tab w:val="left" w:pos="5387"/>
        </w:tabs>
        <w:rPr>
          <w:lang w:eastAsia="zh-CN"/>
        </w:rPr>
      </w:pPr>
      <w:r>
        <w:rPr>
          <w:lang w:eastAsia="zh-CN"/>
        </w:rPr>
        <w:tab/>
      </w:r>
      <w:r w:rsidR="001E5E04">
        <w:rPr>
          <w:rFonts w:hint="eastAsia"/>
          <w:lang w:eastAsia="zh-CN"/>
        </w:rPr>
        <w:t>20</w:t>
      </w:r>
      <w:r w:rsidR="00B12935">
        <w:rPr>
          <w:rFonts w:hint="eastAsia"/>
          <w:lang w:eastAsia="zh-CN"/>
        </w:rPr>
        <w:t>10</w:t>
      </w:r>
      <w:r w:rsidR="001E5E04">
        <w:rPr>
          <w:rFonts w:hint="eastAsia"/>
          <w:lang w:eastAsia="zh-CN"/>
        </w:rPr>
        <w:t>年</w:t>
      </w:r>
      <w:r w:rsidR="00B12935">
        <w:rPr>
          <w:rFonts w:hint="eastAsia"/>
          <w:lang w:eastAsia="zh-CN"/>
        </w:rPr>
        <w:t>9</w:t>
      </w:r>
      <w:r w:rsidR="001E5E04">
        <w:rPr>
          <w:rFonts w:hint="eastAsia"/>
          <w:lang w:eastAsia="zh-CN"/>
        </w:rPr>
        <w:t>月</w:t>
      </w:r>
      <w:r w:rsidR="00587191">
        <w:rPr>
          <w:rFonts w:hint="eastAsia"/>
          <w:lang w:eastAsia="zh-CN"/>
        </w:rPr>
        <w:t>2</w:t>
      </w:r>
      <w:r w:rsidR="00B12935">
        <w:rPr>
          <w:rFonts w:hint="eastAsia"/>
          <w:lang w:eastAsia="zh-CN"/>
        </w:rPr>
        <w:t>4</w:t>
      </w:r>
      <w:r w:rsidR="001E5E04">
        <w:rPr>
          <w:rFonts w:hint="eastAsia"/>
          <w:lang w:eastAsia="zh-CN"/>
        </w:rPr>
        <w:t>日，</w:t>
      </w:r>
      <w:r>
        <w:rPr>
          <w:rFonts w:hint="eastAsia"/>
          <w:lang w:eastAsia="zh-CN"/>
        </w:rPr>
        <w:t>日内瓦</w:t>
      </w:r>
    </w:p>
    <w:p w:rsidR="0063445E" w:rsidRDefault="0063445E" w:rsidP="00994A77"/>
    <w:tbl>
      <w:tblPr>
        <w:tblW w:w="0" w:type="auto"/>
        <w:tblInd w:w="8" w:type="dxa"/>
        <w:tblLayout w:type="fixed"/>
        <w:tblCellMar>
          <w:left w:w="0" w:type="dxa"/>
          <w:right w:w="0" w:type="dxa"/>
        </w:tblCellMar>
        <w:tblLook w:val="0000"/>
      </w:tblPr>
      <w:tblGrid>
        <w:gridCol w:w="993"/>
        <w:gridCol w:w="4436"/>
        <w:gridCol w:w="4061"/>
      </w:tblGrid>
      <w:tr w:rsidR="0063445E">
        <w:trPr>
          <w:cantSplit/>
        </w:trPr>
        <w:tc>
          <w:tcPr>
            <w:tcW w:w="993" w:type="dxa"/>
          </w:tcPr>
          <w:p w:rsidR="0063445E" w:rsidRDefault="0063445E" w:rsidP="00994A77">
            <w:pPr>
              <w:tabs>
                <w:tab w:val="left" w:pos="4111"/>
              </w:tabs>
              <w:spacing w:before="10"/>
              <w:rPr>
                <w:sz w:val="22"/>
                <w:lang w:eastAsia="zh-CN"/>
              </w:rPr>
            </w:pPr>
            <w:r>
              <w:rPr>
                <w:rFonts w:hint="eastAsia"/>
                <w:sz w:val="22"/>
                <w:lang w:eastAsia="zh-CN"/>
              </w:rPr>
              <w:t>文号：</w:t>
            </w:r>
          </w:p>
          <w:p w:rsidR="0063445E" w:rsidRDefault="0063445E" w:rsidP="00994A77">
            <w:pPr>
              <w:tabs>
                <w:tab w:val="left" w:pos="4111"/>
              </w:tabs>
              <w:spacing w:before="10"/>
              <w:rPr>
                <w:sz w:val="22"/>
              </w:rPr>
            </w:pPr>
          </w:p>
          <w:p w:rsidR="0063445E" w:rsidRDefault="0063445E" w:rsidP="00994A77">
            <w:pPr>
              <w:tabs>
                <w:tab w:val="left" w:pos="4111"/>
              </w:tabs>
              <w:spacing w:before="10"/>
              <w:rPr>
                <w:sz w:val="22"/>
                <w:lang w:eastAsia="zh-CN"/>
              </w:rPr>
            </w:pPr>
            <w:r>
              <w:rPr>
                <w:sz w:val="22"/>
              </w:rPr>
              <w:br/>
            </w:r>
            <w:r>
              <w:rPr>
                <w:rFonts w:hint="eastAsia"/>
                <w:sz w:val="22"/>
                <w:lang w:eastAsia="zh-CN"/>
              </w:rPr>
              <w:t>电话：</w:t>
            </w:r>
          </w:p>
          <w:p w:rsidR="0063445E" w:rsidRDefault="0063445E" w:rsidP="00994A77">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63445E" w:rsidRDefault="0063445E" w:rsidP="00994A77">
            <w:pPr>
              <w:tabs>
                <w:tab w:val="left" w:pos="4111"/>
              </w:tabs>
              <w:spacing w:before="0"/>
              <w:rPr>
                <w:b/>
                <w:lang w:eastAsia="zh-CN"/>
              </w:rPr>
            </w:pPr>
            <w:r>
              <w:rPr>
                <w:rFonts w:hint="eastAsia"/>
                <w:b/>
                <w:lang w:eastAsia="zh-CN"/>
              </w:rPr>
              <w:t>电信标准化局第</w:t>
            </w:r>
            <w:r w:rsidR="00B12935">
              <w:rPr>
                <w:rFonts w:hint="eastAsia"/>
                <w:b/>
                <w:lang w:eastAsia="zh-CN"/>
              </w:rPr>
              <w:t>141</w:t>
            </w:r>
            <w:r>
              <w:rPr>
                <w:rFonts w:hint="eastAsia"/>
                <w:b/>
                <w:lang w:eastAsia="zh-CN"/>
              </w:rPr>
              <w:t>号通函</w:t>
            </w:r>
          </w:p>
          <w:p w:rsidR="0063445E" w:rsidRDefault="0063445E" w:rsidP="00994A77">
            <w:pPr>
              <w:tabs>
                <w:tab w:val="left" w:pos="4111"/>
              </w:tabs>
              <w:spacing w:before="0"/>
              <w:rPr>
                <w:b/>
                <w:lang w:eastAsia="zh-CN"/>
              </w:rPr>
            </w:pPr>
            <w:r>
              <w:rPr>
                <w:lang w:eastAsia="zh-CN"/>
              </w:rPr>
              <w:t>COM</w:t>
            </w:r>
            <w:r w:rsidR="004B7407">
              <w:rPr>
                <w:rFonts w:hint="eastAsia"/>
                <w:lang w:eastAsia="zh-CN"/>
              </w:rPr>
              <w:t xml:space="preserve"> 12</w:t>
            </w:r>
            <w:r>
              <w:rPr>
                <w:lang w:eastAsia="zh-CN"/>
              </w:rPr>
              <w:t>/</w:t>
            </w:r>
            <w:r w:rsidR="004B7407">
              <w:rPr>
                <w:rFonts w:hint="eastAsia"/>
                <w:lang w:eastAsia="zh-CN"/>
              </w:rPr>
              <w:t>JKK</w:t>
            </w:r>
          </w:p>
          <w:p w:rsidR="0063445E" w:rsidRDefault="0063445E" w:rsidP="00994A77">
            <w:pPr>
              <w:tabs>
                <w:tab w:val="left" w:pos="4111"/>
              </w:tabs>
              <w:spacing w:before="0"/>
              <w:rPr>
                <w:lang w:eastAsia="zh-CN"/>
              </w:rPr>
            </w:pPr>
            <w:r>
              <w:rPr>
                <w:lang w:eastAsia="zh-CN"/>
              </w:rPr>
              <w:br/>
              <w:t>+41 22 730</w:t>
            </w:r>
            <w:r w:rsidR="001E5E04">
              <w:rPr>
                <w:rFonts w:hint="eastAsia"/>
                <w:lang w:eastAsia="zh-CN"/>
              </w:rPr>
              <w:t xml:space="preserve"> </w:t>
            </w:r>
            <w:r w:rsidR="004B7407">
              <w:rPr>
                <w:lang w:eastAsia="zh-CN"/>
              </w:rPr>
              <w:t>5780</w:t>
            </w:r>
            <w:r>
              <w:rPr>
                <w:lang w:eastAsia="zh-CN"/>
              </w:rPr>
              <w:br/>
              <w:t>+41 22 730 5853</w:t>
            </w:r>
          </w:p>
        </w:tc>
        <w:tc>
          <w:tcPr>
            <w:tcW w:w="4061" w:type="dxa"/>
          </w:tcPr>
          <w:p w:rsidR="0063445E" w:rsidRDefault="0063445E" w:rsidP="00994A77">
            <w:pPr>
              <w:tabs>
                <w:tab w:val="clear" w:pos="794"/>
                <w:tab w:val="clear" w:pos="1191"/>
                <w:tab w:val="clear" w:pos="1588"/>
                <w:tab w:val="clear" w:pos="1985"/>
                <w:tab w:val="left" w:pos="143"/>
              </w:tabs>
              <w:spacing w:before="0"/>
              <w:ind w:left="284" w:hanging="284"/>
              <w:rPr>
                <w:lang w:eastAsia="zh-CN"/>
              </w:rPr>
            </w:pPr>
            <w:bookmarkStart w:id="1" w:name="Addressee_E"/>
            <w:bookmarkEnd w:id="1"/>
            <w:r>
              <w:rPr>
                <w:lang w:eastAsia="zh-CN"/>
              </w:rPr>
              <w:t>-</w:t>
            </w:r>
            <w:r>
              <w:rPr>
                <w:lang w:eastAsia="zh-CN"/>
              </w:rPr>
              <w:tab/>
            </w:r>
            <w:r>
              <w:rPr>
                <w:rFonts w:hint="eastAsia"/>
                <w:lang w:eastAsia="zh-CN"/>
              </w:rPr>
              <w:t>致国际电联</w:t>
            </w:r>
            <w:r w:rsidR="00D905D9">
              <w:rPr>
                <w:rFonts w:hint="eastAsia"/>
                <w:lang w:eastAsia="zh-CN"/>
              </w:rPr>
              <w:t>成</w:t>
            </w:r>
            <w:r>
              <w:rPr>
                <w:rFonts w:hint="eastAsia"/>
                <w:lang w:eastAsia="zh-CN"/>
              </w:rPr>
              <w:t>员国主管部门</w:t>
            </w:r>
          </w:p>
        </w:tc>
      </w:tr>
      <w:tr w:rsidR="0063445E">
        <w:trPr>
          <w:cantSplit/>
        </w:trPr>
        <w:tc>
          <w:tcPr>
            <w:tcW w:w="993" w:type="dxa"/>
          </w:tcPr>
          <w:p w:rsidR="0063445E" w:rsidRPr="00234A9B" w:rsidRDefault="0063445E" w:rsidP="00994A77">
            <w:pPr>
              <w:spacing w:before="10"/>
              <w:rPr>
                <w:sz w:val="22"/>
                <w:szCs w:val="22"/>
                <w:lang w:eastAsia="zh-CN"/>
              </w:rPr>
            </w:pPr>
            <w:r w:rsidRPr="00234A9B">
              <w:rPr>
                <w:rFonts w:hint="eastAsia"/>
                <w:sz w:val="22"/>
                <w:szCs w:val="22"/>
                <w:lang w:eastAsia="zh-CN"/>
              </w:rPr>
              <w:t>电子</w:t>
            </w:r>
          </w:p>
          <w:p w:rsidR="0063445E" w:rsidRDefault="0063445E" w:rsidP="00994A77">
            <w:pPr>
              <w:spacing w:before="10"/>
              <w:rPr>
                <w:lang w:eastAsia="zh-CN"/>
              </w:rPr>
            </w:pPr>
            <w:r w:rsidRPr="00234A9B">
              <w:rPr>
                <w:rFonts w:hint="eastAsia"/>
                <w:sz w:val="22"/>
                <w:szCs w:val="22"/>
                <w:lang w:eastAsia="zh-CN"/>
              </w:rPr>
              <w:t>邮件：</w:t>
            </w:r>
          </w:p>
        </w:tc>
        <w:tc>
          <w:tcPr>
            <w:tcW w:w="4436" w:type="dxa"/>
          </w:tcPr>
          <w:p w:rsidR="00B12935" w:rsidRDefault="00B12935" w:rsidP="00994A77">
            <w:pPr>
              <w:tabs>
                <w:tab w:val="left" w:pos="4111"/>
              </w:tabs>
              <w:spacing w:before="0"/>
              <w:rPr>
                <w:lang w:eastAsia="zh-CN"/>
              </w:rPr>
            </w:pPr>
          </w:p>
          <w:p w:rsidR="0063445E" w:rsidRDefault="00802180" w:rsidP="00994A77">
            <w:pPr>
              <w:tabs>
                <w:tab w:val="left" w:pos="4111"/>
              </w:tabs>
              <w:spacing w:before="0"/>
              <w:rPr>
                <w:lang w:eastAsia="zh-CN"/>
              </w:rPr>
            </w:pPr>
            <w:hyperlink r:id="rId8" w:history="1">
              <w:r w:rsidR="004B7407" w:rsidRPr="009B0782">
                <w:rPr>
                  <w:rStyle w:val="Hyperlink"/>
                </w:rPr>
                <w:t>tsbsg12@itu.int</w:t>
              </w:r>
            </w:hyperlink>
          </w:p>
        </w:tc>
        <w:tc>
          <w:tcPr>
            <w:tcW w:w="4061" w:type="dxa"/>
          </w:tcPr>
          <w:p w:rsidR="0063445E" w:rsidRDefault="0063445E" w:rsidP="00994A77">
            <w:pPr>
              <w:tabs>
                <w:tab w:val="left" w:pos="4111"/>
              </w:tabs>
              <w:spacing w:before="0"/>
              <w:rPr>
                <w:b/>
                <w:lang w:eastAsia="zh-CN"/>
              </w:rPr>
            </w:pPr>
            <w:r>
              <w:rPr>
                <w:rFonts w:hint="eastAsia"/>
                <w:b/>
                <w:lang w:eastAsia="zh-CN"/>
              </w:rPr>
              <w:t>抄送：</w:t>
            </w:r>
          </w:p>
          <w:p w:rsidR="0063445E" w:rsidRDefault="0063445E" w:rsidP="00994A77">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231834" w:rsidP="00994A77">
            <w:pPr>
              <w:tabs>
                <w:tab w:val="clear" w:pos="794"/>
                <w:tab w:val="left" w:pos="141"/>
                <w:tab w:val="left" w:pos="4111"/>
              </w:tabs>
              <w:spacing w:before="0"/>
              <w:rPr>
                <w:lang w:eastAsia="zh-CN"/>
              </w:rPr>
            </w:pPr>
            <w:r>
              <w:rPr>
                <w:lang w:eastAsia="zh-CN"/>
              </w:rPr>
              <w:t>-</w:t>
            </w:r>
            <w:r>
              <w:rPr>
                <w:lang w:eastAsia="zh-CN"/>
              </w:rPr>
              <w:tab/>
            </w:r>
            <w:r w:rsidR="0063445E">
              <w:rPr>
                <w:lang w:eastAsia="zh-CN"/>
              </w:rPr>
              <w:t>ITU-T</w:t>
            </w:r>
            <w:r w:rsidR="0063445E">
              <w:rPr>
                <w:rFonts w:hint="eastAsia"/>
                <w:lang w:eastAsia="zh-CN"/>
              </w:rPr>
              <w:t>部门准成员；</w:t>
            </w:r>
          </w:p>
          <w:p w:rsidR="0063445E" w:rsidRDefault="0063445E" w:rsidP="00994A77">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587191">
              <w:rPr>
                <w:rFonts w:hint="eastAsia"/>
                <w:lang w:eastAsia="zh-CN"/>
              </w:rPr>
              <w:t>12</w:t>
            </w:r>
            <w:r>
              <w:rPr>
                <w:rFonts w:hint="eastAsia"/>
                <w:lang w:eastAsia="zh-CN"/>
              </w:rPr>
              <w:t>研究组正副主席；</w:t>
            </w:r>
          </w:p>
          <w:p w:rsidR="0063445E" w:rsidRDefault="0063445E" w:rsidP="00994A77">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94A77">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94A77">
            <w:pPr>
              <w:tabs>
                <w:tab w:val="clear" w:pos="794"/>
                <w:tab w:val="clear" w:pos="1191"/>
                <w:tab w:val="clear" w:pos="1588"/>
                <w:tab w:val="clear" w:pos="1985"/>
                <w:tab w:val="left" w:pos="284"/>
              </w:tabs>
              <w:spacing w:before="0"/>
              <w:ind w:left="284" w:hanging="284"/>
              <w:rPr>
                <w:lang w:eastAsia="zh-CN"/>
              </w:rPr>
            </w:pPr>
          </w:p>
        </w:tc>
      </w:tr>
    </w:tbl>
    <w:p w:rsidR="0063445E" w:rsidRDefault="0063445E" w:rsidP="00994A77">
      <w:pPr>
        <w:spacing w:before="0"/>
        <w:rPr>
          <w:lang w:eastAsia="zh-CN"/>
        </w:rPr>
      </w:pPr>
    </w:p>
    <w:tbl>
      <w:tblPr>
        <w:tblW w:w="0" w:type="auto"/>
        <w:tblInd w:w="107" w:type="dxa"/>
        <w:tblLayout w:type="fixed"/>
        <w:tblCellMar>
          <w:left w:w="107" w:type="dxa"/>
          <w:right w:w="107" w:type="dxa"/>
        </w:tblCellMar>
        <w:tblLook w:val="0000"/>
      </w:tblPr>
      <w:tblGrid>
        <w:gridCol w:w="993"/>
        <w:gridCol w:w="7087"/>
      </w:tblGrid>
      <w:tr w:rsidR="0063445E">
        <w:trPr>
          <w:cantSplit/>
        </w:trPr>
        <w:tc>
          <w:tcPr>
            <w:tcW w:w="993" w:type="dxa"/>
          </w:tcPr>
          <w:p w:rsidR="0063445E" w:rsidRDefault="0063445E" w:rsidP="00994A77">
            <w:pPr>
              <w:tabs>
                <w:tab w:val="left" w:pos="4111"/>
              </w:tabs>
              <w:ind w:left="-107"/>
              <w:rPr>
                <w:sz w:val="22"/>
                <w:lang w:eastAsia="zh-CN"/>
              </w:rPr>
            </w:pPr>
            <w:r>
              <w:rPr>
                <w:rFonts w:hint="eastAsia"/>
                <w:sz w:val="22"/>
                <w:lang w:eastAsia="zh-CN"/>
              </w:rPr>
              <w:t>事由：</w:t>
            </w:r>
          </w:p>
        </w:tc>
        <w:tc>
          <w:tcPr>
            <w:tcW w:w="7087" w:type="dxa"/>
          </w:tcPr>
          <w:p w:rsidR="0063445E" w:rsidRDefault="003A64C8" w:rsidP="00994A77">
            <w:pPr>
              <w:tabs>
                <w:tab w:val="left" w:pos="4111"/>
              </w:tabs>
              <w:ind w:left="57" w:right="28"/>
              <w:rPr>
                <w:lang w:eastAsia="zh-CN"/>
              </w:rPr>
            </w:pPr>
            <w:r>
              <w:rPr>
                <w:rFonts w:hint="eastAsia"/>
                <w:b/>
                <w:lang w:eastAsia="zh-CN"/>
              </w:rPr>
              <w:t>第</w:t>
            </w:r>
            <w:r w:rsidR="004B7407">
              <w:rPr>
                <w:rFonts w:hint="eastAsia"/>
                <w:b/>
                <w:lang w:eastAsia="zh-CN"/>
              </w:rPr>
              <w:t>12</w:t>
            </w:r>
            <w:r>
              <w:rPr>
                <w:rFonts w:hint="eastAsia"/>
                <w:b/>
                <w:lang w:eastAsia="zh-CN"/>
              </w:rPr>
              <w:t>研究组</w:t>
            </w:r>
            <w:r w:rsidR="0081541D">
              <w:rPr>
                <w:rFonts w:hint="eastAsia"/>
                <w:b/>
                <w:lang w:eastAsia="zh-CN"/>
              </w:rPr>
              <w:t>为开发基于比特流和</w:t>
            </w:r>
            <w:r w:rsidR="0081541D">
              <w:rPr>
                <w:rFonts w:hint="eastAsia"/>
                <w:b/>
                <w:lang w:eastAsia="zh-CN"/>
              </w:rPr>
              <w:t>IP</w:t>
            </w:r>
            <w:r w:rsidR="0081541D">
              <w:rPr>
                <w:rFonts w:hint="eastAsia"/>
                <w:b/>
                <w:lang w:eastAsia="zh-CN"/>
              </w:rPr>
              <w:t>协议信息的非侵入式视频质量评估模型（</w:t>
            </w:r>
            <w:r w:rsidR="0081541D" w:rsidRPr="00574D3A">
              <w:rPr>
                <w:b/>
                <w:bCs/>
                <w:lang w:eastAsia="zh-CN"/>
              </w:rPr>
              <w:t>P.NBAMS</w:t>
            </w:r>
            <w:r w:rsidR="005D0511">
              <w:rPr>
                <w:rFonts w:hint="eastAsia"/>
                <w:b/>
                <w:lang w:eastAsia="zh-CN"/>
              </w:rPr>
              <w:t>）征集</w:t>
            </w:r>
            <w:r w:rsidR="0081541D">
              <w:rPr>
                <w:rFonts w:hint="eastAsia"/>
                <w:b/>
                <w:lang w:eastAsia="zh-CN"/>
              </w:rPr>
              <w:t>模型</w:t>
            </w:r>
          </w:p>
        </w:tc>
      </w:tr>
      <w:tr w:rsidR="00231834">
        <w:trPr>
          <w:cantSplit/>
        </w:trPr>
        <w:tc>
          <w:tcPr>
            <w:tcW w:w="993" w:type="dxa"/>
          </w:tcPr>
          <w:p w:rsidR="00231834" w:rsidRDefault="00231834" w:rsidP="00994A77">
            <w:pPr>
              <w:tabs>
                <w:tab w:val="left" w:pos="4111"/>
              </w:tabs>
              <w:spacing w:before="240" w:after="240"/>
              <w:ind w:left="-107"/>
              <w:rPr>
                <w:sz w:val="22"/>
                <w:lang w:eastAsia="zh-CN"/>
              </w:rPr>
            </w:pPr>
            <w:r>
              <w:rPr>
                <w:rFonts w:hint="eastAsia"/>
                <w:sz w:val="22"/>
                <w:lang w:eastAsia="zh-CN"/>
              </w:rPr>
              <w:t>行动：</w:t>
            </w:r>
          </w:p>
        </w:tc>
        <w:tc>
          <w:tcPr>
            <w:tcW w:w="7087" w:type="dxa"/>
          </w:tcPr>
          <w:p w:rsidR="00231834" w:rsidRPr="00231834" w:rsidRDefault="00231834" w:rsidP="00994A77">
            <w:pPr>
              <w:tabs>
                <w:tab w:val="left" w:pos="4111"/>
              </w:tabs>
              <w:spacing w:before="240" w:after="240"/>
              <w:ind w:left="57" w:right="28"/>
              <w:rPr>
                <w:bCs/>
                <w:lang w:eastAsia="zh-CN"/>
              </w:rPr>
            </w:pPr>
            <w:r w:rsidRPr="00231834">
              <w:rPr>
                <w:rFonts w:hint="eastAsia"/>
                <w:bCs/>
                <w:lang w:eastAsia="zh-CN"/>
              </w:rPr>
              <w:t>请最迟于</w:t>
            </w:r>
            <w:r w:rsidRPr="00231834">
              <w:rPr>
                <w:rFonts w:hint="eastAsia"/>
                <w:b/>
                <w:lang w:eastAsia="zh-CN"/>
              </w:rPr>
              <w:t>20</w:t>
            </w:r>
            <w:r w:rsidR="00E90E76">
              <w:rPr>
                <w:rFonts w:hint="eastAsia"/>
                <w:b/>
                <w:lang w:eastAsia="zh-CN"/>
              </w:rPr>
              <w:t>10</w:t>
            </w:r>
            <w:r w:rsidRPr="00231834">
              <w:rPr>
                <w:rFonts w:hint="eastAsia"/>
                <w:b/>
                <w:lang w:eastAsia="zh-CN"/>
              </w:rPr>
              <w:t>年</w:t>
            </w:r>
            <w:r w:rsidR="00E90E76">
              <w:rPr>
                <w:rFonts w:hint="eastAsia"/>
                <w:b/>
                <w:lang w:eastAsia="zh-CN"/>
              </w:rPr>
              <w:t>10</w:t>
            </w:r>
            <w:r w:rsidRPr="00231834">
              <w:rPr>
                <w:rFonts w:hint="eastAsia"/>
                <w:b/>
                <w:lang w:eastAsia="zh-CN"/>
              </w:rPr>
              <w:t>月</w:t>
            </w:r>
            <w:r w:rsidR="00E90E76">
              <w:rPr>
                <w:rFonts w:hint="eastAsia"/>
                <w:b/>
                <w:lang w:eastAsia="zh-CN"/>
              </w:rPr>
              <w:t>15</w:t>
            </w:r>
            <w:r w:rsidRPr="00231834">
              <w:rPr>
                <w:rFonts w:hint="eastAsia"/>
                <w:b/>
                <w:lang w:eastAsia="zh-CN"/>
              </w:rPr>
              <w:t>日</w:t>
            </w:r>
            <w:r w:rsidRPr="00231834">
              <w:rPr>
                <w:rFonts w:hint="eastAsia"/>
                <w:bCs/>
                <w:lang w:eastAsia="zh-CN"/>
              </w:rPr>
              <w:t>前答复</w:t>
            </w:r>
          </w:p>
        </w:tc>
      </w:tr>
    </w:tbl>
    <w:p w:rsidR="001E5E04" w:rsidRPr="00231834" w:rsidRDefault="001E5E04" w:rsidP="00994A77">
      <w:pPr>
        <w:spacing w:before="360"/>
        <w:rPr>
          <w:lang w:eastAsia="zh-CN"/>
        </w:rPr>
      </w:pPr>
      <w:bookmarkStart w:id="2" w:name="StartTyping_E"/>
      <w:bookmarkEnd w:id="2"/>
      <w:r w:rsidRPr="00231834">
        <w:rPr>
          <w:rFonts w:hint="eastAsia"/>
          <w:lang w:eastAsia="zh-CN"/>
        </w:rPr>
        <w:t>尊敬的先生</w:t>
      </w:r>
      <w:r w:rsidR="00231834" w:rsidRPr="00231834">
        <w:rPr>
          <w:rFonts w:hint="eastAsia"/>
          <w:lang w:eastAsia="zh-CN"/>
        </w:rPr>
        <w:t>/</w:t>
      </w:r>
      <w:r w:rsidRPr="00231834">
        <w:rPr>
          <w:rFonts w:hint="eastAsia"/>
          <w:lang w:eastAsia="zh-CN"/>
        </w:rPr>
        <w:t>女士：</w:t>
      </w:r>
    </w:p>
    <w:p w:rsidR="008B6AF5" w:rsidRPr="00231834" w:rsidRDefault="008B6AF5" w:rsidP="009050E4">
      <w:pPr>
        <w:rPr>
          <w:lang w:eastAsia="zh-CN"/>
        </w:rPr>
      </w:pPr>
      <w:r w:rsidRPr="00231834">
        <w:rPr>
          <w:bCs/>
          <w:lang w:eastAsia="zh-CN"/>
        </w:rPr>
        <w:t>1</w:t>
      </w:r>
      <w:r w:rsidRPr="00231834">
        <w:rPr>
          <w:lang w:eastAsia="zh-CN"/>
        </w:rPr>
        <w:tab/>
      </w:r>
      <w:r w:rsidRPr="00231834">
        <w:rPr>
          <w:szCs w:val="24"/>
          <w:lang w:val="en-US" w:eastAsia="zh-CN"/>
        </w:rPr>
        <w:t>ITU-T</w:t>
      </w:r>
      <w:r w:rsidRPr="00231834">
        <w:rPr>
          <w:rFonts w:hint="eastAsia"/>
          <w:szCs w:val="24"/>
          <w:lang w:eastAsia="zh-CN"/>
        </w:rPr>
        <w:t>第</w:t>
      </w:r>
      <w:r w:rsidRPr="00231834">
        <w:rPr>
          <w:szCs w:val="24"/>
          <w:lang w:eastAsia="zh-CN"/>
        </w:rPr>
        <w:t>12</w:t>
      </w:r>
      <w:r w:rsidRPr="00231834">
        <w:rPr>
          <w:rFonts w:hint="eastAsia"/>
          <w:szCs w:val="24"/>
          <w:lang w:eastAsia="zh-CN"/>
        </w:rPr>
        <w:t>研究组</w:t>
      </w:r>
      <w:r w:rsidRPr="00231834">
        <w:rPr>
          <w:rFonts w:hint="eastAsia"/>
          <w:szCs w:val="24"/>
          <w:lang w:val="zh-CN" w:eastAsia="zh-CN"/>
        </w:rPr>
        <w:t>第</w:t>
      </w:r>
      <w:r w:rsidRPr="00231834">
        <w:rPr>
          <w:szCs w:val="24"/>
          <w:lang w:val="en-US" w:eastAsia="zh-CN"/>
        </w:rPr>
        <w:t>14/12</w:t>
      </w:r>
      <w:r w:rsidRPr="00231834">
        <w:rPr>
          <w:rFonts w:hint="eastAsia"/>
          <w:szCs w:val="24"/>
          <w:lang w:val="en-US" w:eastAsia="zh-CN"/>
        </w:rPr>
        <w:t>课题</w:t>
      </w:r>
      <w:r w:rsidR="009050E4">
        <w:rPr>
          <w:rFonts w:hint="eastAsia"/>
          <w:szCs w:val="24"/>
          <w:lang w:val="en-US" w:eastAsia="zh-CN"/>
        </w:rPr>
        <w:t>的目的是规范</w:t>
      </w:r>
      <w:r w:rsidR="00764866">
        <w:rPr>
          <w:rFonts w:hint="eastAsia"/>
          <w:szCs w:val="24"/>
          <w:lang w:eastAsia="zh-CN"/>
        </w:rPr>
        <w:t>基于比特流和</w:t>
      </w:r>
      <w:r w:rsidR="009050E4">
        <w:rPr>
          <w:rFonts w:hint="eastAsia"/>
          <w:szCs w:val="24"/>
          <w:lang w:eastAsia="zh-CN"/>
        </w:rPr>
        <w:t>数据</w:t>
      </w:r>
      <w:r w:rsidR="005D0511">
        <w:rPr>
          <w:rFonts w:hint="eastAsia"/>
          <w:szCs w:val="24"/>
          <w:lang w:eastAsia="zh-CN"/>
        </w:rPr>
        <w:t>包头的</w:t>
      </w:r>
      <w:r w:rsidRPr="00231834">
        <w:rPr>
          <w:rFonts w:hint="eastAsia"/>
          <w:szCs w:val="24"/>
          <w:lang w:eastAsia="zh-CN"/>
        </w:rPr>
        <w:t>新的非侵入</w:t>
      </w:r>
      <w:r w:rsidR="004C7075">
        <w:rPr>
          <w:rFonts w:hint="eastAsia"/>
          <w:szCs w:val="24"/>
          <w:lang w:eastAsia="zh-CN"/>
        </w:rPr>
        <w:t>式</w:t>
      </w:r>
      <w:r w:rsidRPr="00231834">
        <w:rPr>
          <w:rFonts w:hint="eastAsia"/>
          <w:szCs w:val="24"/>
          <w:lang w:eastAsia="zh-CN"/>
        </w:rPr>
        <w:t>参</w:t>
      </w:r>
      <w:r w:rsidR="009050E4">
        <w:rPr>
          <w:rFonts w:hint="eastAsia"/>
          <w:szCs w:val="24"/>
          <w:lang w:eastAsia="zh-CN"/>
        </w:rPr>
        <w:t>数化</w:t>
      </w:r>
      <w:r w:rsidRPr="00231834">
        <w:rPr>
          <w:rFonts w:hint="eastAsia"/>
          <w:szCs w:val="24"/>
          <w:lang w:eastAsia="zh-CN"/>
        </w:rPr>
        <w:t>模型</w:t>
      </w:r>
      <w:r w:rsidR="005D0511">
        <w:rPr>
          <w:rFonts w:hint="eastAsia"/>
          <w:szCs w:val="24"/>
          <w:lang w:eastAsia="zh-CN"/>
        </w:rPr>
        <w:t>（暂称为</w:t>
      </w:r>
      <w:r w:rsidR="005D0511" w:rsidRPr="00550EA2">
        <w:rPr>
          <w:lang w:eastAsia="zh-CN"/>
        </w:rPr>
        <w:t>P.N</w:t>
      </w:r>
      <w:r w:rsidR="005D0511">
        <w:rPr>
          <w:lang w:eastAsia="zh-CN"/>
        </w:rPr>
        <w:t>B</w:t>
      </w:r>
      <w:r w:rsidR="005D0511" w:rsidRPr="00550EA2">
        <w:rPr>
          <w:lang w:eastAsia="zh-CN"/>
        </w:rPr>
        <w:t>AMS</w:t>
      </w:r>
      <w:r w:rsidR="005D0511">
        <w:rPr>
          <w:rFonts w:hint="eastAsia"/>
          <w:szCs w:val="24"/>
          <w:lang w:eastAsia="zh-CN"/>
        </w:rPr>
        <w:t>）</w:t>
      </w:r>
      <w:r w:rsidRPr="00231834">
        <w:rPr>
          <w:rFonts w:hint="eastAsia"/>
          <w:szCs w:val="24"/>
          <w:lang w:val="en-US" w:eastAsia="zh-CN"/>
        </w:rPr>
        <w:t>，</w:t>
      </w:r>
      <w:r w:rsidR="009050E4">
        <w:rPr>
          <w:rFonts w:hint="eastAsia"/>
          <w:szCs w:val="24"/>
          <w:lang w:val="en-US" w:eastAsia="zh-CN"/>
        </w:rPr>
        <w:t>用</w:t>
      </w:r>
      <w:r w:rsidR="005D0511">
        <w:rPr>
          <w:rFonts w:hint="eastAsia"/>
          <w:szCs w:val="24"/>
          <w:lang w:eastAsia="zh-CN"/>
        </w:rPr>
        <w:t>以评估</w:t>
      </w:r>
      <w:r w:rsidR="005D0511" w:rsidRPr="00231834">
        <w:rPr>
          <w:rFonts w:hint="eastAsia"/>
          <w:szCs w:val="24"/>
          <w:lang w:eastAsia="zh-CN"/>
        </w:rPr>
        <w:t>多媒体流</w:t>
      </w:r>
      <w:r w:rsidR="009050E4">
        <w:rPr>
          <w:rFonts w:hint="eastAsia"/>
          <w:szCs w:val="24"/>
          <w:lang w:eastAsia="zh-CN"/>
        </w:rPr>
        <w:t>的</w:t>
      </w:r>
      <w:r w:rsidR="005D0511" w:rsidRPr="00231834">
        <w:rPr>
          <w:rFonts w:hint="eastAsia"/>
          <w:szCs w:val="24"/>
          <w:lang w:eastAsia="zh-CN"/>
        </w:rPr>
        <w:t>性能</w:t>
      </w:r>
      <w:r w:rsidRPr="00231834">
        <w:rPr>
          <w:rFonts w:hint="eastAsia"/>
          <w:szCs w:val="24"/>
          <w:lang w:eastAsia="zh-CN"/>
        </w:rPr>
        <w:t>。</w:t>
      </w:r>
    </w:p>
    <w:p w:rsidR="008B6AF5" w:rsidRPr="00231834" w:rsidRDefault="008B6AF5" w:rsidP="009050E4">
      <w:pPr>
        <w:rPr>
          <w:lang w:eastAsia="zh-CN"/>
        </w:rPr>
      </w:pPr>
      <w:r w:rsidRPr="00231834">
        <w:rPr>
          <w:lang w:eastAsia="zh-CN"/>
        </w:rPr>
        <w:t>2</w:t>
      </w:r>
      <w:r w:rsidRPr="00231834">
        <w:rPr>
          <w:lang w:eastAsia="zh-CN"/>
        </w:rPr>
        <w:tab/>
      </w:r>
      <w:r w:rsidR="009050E4">
        <w:rPr>
          <w:rFonts w:hint="eastAsia"/>
          <w:lang w:eastAsia="zh-CN"/>
        </w:rPr>
        <w:t>模型</w:t>
      </w:r>
      <w:r w:rsidR="00764866">
        <w:rPr>
          <w:rFonts w:hint="eastAsia"/>
          <w:lang w:eastAsia="zh-CN"/>
        </w:rPr>
        <w:t>征集文件和</w:t>
      </w:r>
      <w:r w:rsidR="00764866" w:rsidRPr="00231834">
        <w:rPr>
          <w:rFonts w:hint="eastAsia"/>
          <w:szCs w:val="24"/>
          <w:lang w:val="zh-CN" w:eastAsia="zh-CN"/>
        </w:rPr>
        <w:t>此模型的</w:t>
      </w:r>
      <w:r w:rsidR="00764866">
        <w:rPr>
          <w:lang w:eastAsia="zh-CN"/>
        </w:rPr>
        <w:t>P.NBAMS</w:t>
      </w:r>
      <w:r w:rsidR="00764866">
        <w:rPr>
          <w:rFonts w:hint="eastAsia"/>
          <w:lang w:eastAsia="zh-CN"/>
        </w:rPr>
        <w:t>要求说明</w:t>
      </w:r>
      <w:r w:rsidR="006C3640">
        <w:rPr>
          <w:rFonts w:hint="eastAsia"/>
          <w:lang w:eastAsia="zh-CN"/>
        </w:rPr>
        <w:t>书</w:t>
      </w:r>
      <w:r w:rsidR="00764866">
        <w:rPr>
          <w:rFonts w:hint="eastAsia"/>
          <w:szCs w:val="24"/>
          <w:lang w:val="zh-CN" w:eastAsia="zh-CN"/>
        </w:rPr>
        <w:t>见本通函</w:t>
      </w:r>
      <w:r w:rsidRPr="00231834">
        <w:rPr>
          <w:rFonts w:hint="eastAsia"/>
          <w:szCs w:val="24"/>
          <w:lang w:val="zh-CN" w:eastAsia="zh-CN"/>
        </w:rPr>
        <w:t>附件。</w:t>
      </w:r>
    </w:p>
    <w:p w:rsidR="008B6AF5" w:rsidRPr="00231834" w:rsidRDefault="008B6AF5" w:rsidP="009050E4">
      <w:pPr>
        <w:jc w:val="both"/>
        <w:rPr>
          <w:lang w:eastAsia="zh-CN"/>
        </w:rPr>
      </w:pPr>
      <w:r w:rsidRPr="00231834">
        <w:rPr>
          <w:lang w:eastAsia="zh-CN"/>
        </w:rPr>
        <w:t>3</w:t>
      </w:r>
      <w:r w:rsidRPr="00231834">
        <w:rPr>
          <w:lang w:eastAsia="zh-CN"/>
        </w:rPr>
        <w:tab/>
      </w:r>
      <w:r w:rsidRPr="00231834">
        <w:rPr>
          <w:rFonts w:hint="eastAsia"/>
          <w:szCs w:val="24"/>
          <w:lang w:val="zh-CN" w:eastAsia="zh-CN"/>
        </w:rPr>
        <w:t>回复者应注意，</w:t>
      </w:r>
      <w:r w:rsidR="00B76A9E">
        <w:rPr>
          <w:rFonts w:hint="eastAsia"/>
          <w:szCs w:val="24"/>
          <w:lang w:val="zh-CN" w:eastAsia="zh-CN"/>
        </w:rPr>
        <w:t>如</w:t>
      </w:r>
      <w:r w:rsidR="009050E4">
        <w:rPr>
          <w:rFonts w:hint="eastAsia"/>
          <w:szCs w:val="24"/>
          <w:lang w:val="zh-CN" w:eastAsia="zh-CN"/>
        </w:rPr>
        <w:t>对模型征集</w:t>
      </w:r>
      <w:r w:rsidR="00B76A9E">
        <w:rPr>
          <w:rFonts w:hint="eastAsia"/>
          <w:szCs w:val="24"/>
          <w:lang w:val="zh-CN" w:eastAsia="zh-CN"/>
        </w:rPr>
        <w:t>做出肯定的</w:t>
      </w:r>
      <w:r w:rsidR="00D86A82">
        <w:rPr>
          <w:rFonts w:hint="eastAsia"/>
          <w:szCs w:val="24"/>
          <w:lang w:val="zh-CN" w:eastAsia="zh-CN"/>
        </w:rPr>
        <w:t>答复意味着已同意要求说明</w:t>
      </w:r>
      <w:r w:rsidR="006C3640">
        <w:rPr>
          <w:rFonts w:hint="eastAsia"/>
          <w:szCs w:val="24"/>
          <w:lang w:val="zh-CN" w:eastAsia="zh-CN"/>
        </w:rPr>
        <w:t>书</w:t>
      </w:r>
      <w:r w:rsidR="00D86A82">
        <w:rPr>
          <w:rFonts w:hint="eastAsia"/>
          <w:szCs w:val="24"/>
          <w:lang w:val="zh-CN" w:eastAsia="zh-CN"/>
        </w:rPr>
        <w:t>的内容。</w:t>
      </w:r>
    </w:p>
    <w:p w:rsidR="008B6AF5" w:rsidRPr="00231834" w:rsidRDefault="008B6AF5" w:rsidP="009050E4">
      <w:pPr>
        <w:rPr>
          <w:lang w:eastAsia="zh-CN"/>
        </w:rPr>
      </w:pPr>
      <w:r w:rsidRPr="00231834">
        <w:rPr>
          <w:lang w:eastAsia="zh-CN"/>
        </w:rPr>
        <w:t>4</w:t>
      </w:r>
      <w:r w:rsidRPr="00231834">
        <w:rPr>
          <w:lang w:eastAsia="zh-CN"/>
        </w:rPr>
        <w:tab/>
      </w:r>
      <w:r w:rsidR="004B5B9D" w:rsidRPr="00231834">
        <w:rPr>
          <w:rFonts w:hint="eastAsia"/>
          <w:lang w:eastAsia="zh-CN"/>
        </w:rPr>
        <w:t>请</w:t>
      </w:r>
      <w:r w:rsidR="006C3640">
        <w:rPr>
          <w:rFonts w:hint="eastAsia"/>
          <w:lang w:eastAsia="zh-CN"/>
        </w:rPr>
        <w:t>回复者注明在两个应用领域中选择哪一个（低比特率、高比特率、二者都选）提交模型，</w:t>
      </w:r>
      <w:r w:rsidR="009050E4">
        <w:rPr>
          <w:rFonts w:hint="eastAsia"/>
          <w:lang w:eastAsia="zh-CN"/>
        </w:rPr>
        <w:t>所提交的模型适用于两种可能的解码模式中的</w:t>
      </w:r>
      <w:r w:rsidR="006C3640">
        <w:rPr>
          <w:rFonts w:hint="eastAsia"/>
          <w:lang w:eastAsia="zh-CN"/>
        </w:rPr>
        <w:t>哪一种（模式</w:t>
      </w:r>
      <w:r w:rsidR="002C1232">
        <w:rPr>
          <w:lang w:eastAsia="zh-CN"/>
        </w:rPr>
        <w:t xml:space="preserve">1 – </w:t>
      </w:r>
      <w:r w:rsidR="002C1232">
        <w:rPr>
          <w:rFonts w:hint="eastAsia"/>
          <w:lang w:eastAsia="zh-CN"/>
        </w:rPr>
        <w:t>解析、模式</w:t>
      </w:r>
      <w:r w:rsidR="002C1232">
        <w:rPr>
          <w:lang w:eastAsia="zh-CN"/>
        </w:rPr>
        <w:t xml:space="preserve">2 – </w:t>
      </w:r>
      <w:r w:rsidR="002C1232">
        <w:rPr>
          <w:rFonts w:hint="eastAsia"/>
          <w:lang w:eastAsia="zh-CN"/>
        </w:rPr>
        <w:t>全解码，二者都</w:t>
      </w:r>
      <w:r w:rsidR="009050E4">
        <w:rPr>
          <w:rFonts w:hint="eastAsia"/>
          <w:lang w:eastAsia="zh-CN"/>
        </w:rPr>
        <w:t>适用</w:t>
      </w:r>
      <w:r w:rsidR="002C1232">
        <w:rPr>
          <w:rFonts w:hint="eastAsia"/>
          <w:lang w:eastAsia="zh-CN"/>
        </w:rPr>
        <w:t>）。</w:t>
      </w:r>
    </w:p>
    <w:p w:rsidR="002C1232" w:rsidRPr="002C1232" w:rsidRDefault="008B6AF5" w:rsidP="00994A77">
      <w:pPr>
        <w:rPr>
          <w:szCs w:val="24"/>
          <w:lang w:eastAsia="zh-CN"/>
        </w:rPr>
      </w:pPr>
      <w:r w:rsidRPr="00231834">
        <w:t>5</w:t>
      </w:r>
      <w:r w:rsidRPr="00231834">
        <w:tab/>
      </w:r>
      <w:r w:rsidR="002C1232">
        <w:rPr>
          <w:rFonts w:hint="eastAsia"/>
          <w:lang w:eastAsia="zh-CN"/>
        </w:rPr>
        <w:t>请您最迟于</w:t>
      </w:r>
      <w:r w:rsidR="002C1232" w:rsidRPr="00231834">
        <w:rPr>
          <w:b/>
          <w:bCs/>
          <w:lang w:eastAsia="zh-CN"/>
        </w:rPr>
        <w:t>20</w:t>
      </w:r>
      <w:r w:rsidR="002C1232">
        <w:rPr>
          <w:rFonts w:hint="eastAsia"/>
          <w:b/>
          <w:bCs/>
          <w:lang w:eastAsia="zh-CN"/>
        </w:rPr>
        <w:t>10</w:t>
      </w:r>
      <w:r w:rsidR="002C1232" w:rsidRPr="00231834">
        <w:rPr>
          <w:rFonts w:hint="eastAsia"/>
          <w:b/>
          <w:bCs/>
          <w:lang w:eastAsia="zh-CN"/>
        </w:rPr>
        <w:t>年</w:t>
      </w:r>
      <w:r w:rsidR="002C1232">
        <w:rPr>
          <w:rFonts w:hint="eastAsia"/>
          <w:b/>
          <w:bCs/>
          <w:lang w:eastAsia="zh-CN"/>
        </w:rPr>
        <w:t>10</w:t>
      </w:r>
      <w:r w:rsidR="002C1232" w:rsidRPr="00231834">
        <w:rPr>
          <w:rFonts w:hint="eastAsia"/>
          <w:b/>
          <w:bCs/>
          <w:lang w:eastAsia="zh-CN"/>
        </w:rPr>
        <w:t>月</w:t>
      </w:r>
      <w:r w:rsidR="002C1232">
        <w:rPr>
          <w:rFonts w:hint="eastAsia"/>
          <w:b/>
          <w:bCs/>
          <w:lang w:eastAsia="zh-CN"/>
        </w:rPr>
        <w:t>15</w:t>
      </w:r>
      <w:r w:rsidR="002C1232" w:rsidRPr="00231834">
        <w:rPr>
          <w:rFonts w:hint="eastAsia"/>
          <w:b/>
          <w:bCs/>
          <w:lang w:eastAsia="zh-CN"/>
        </w:rPr>
        <w:t>日</w:t>
      </w:r>
      <w:r w:rsidR="002C1232">
        <w:rPr>
          <w:rFonts w:hint="eastAsia"/>
          <w:szCs w:val="24"/>
          <w:lang w:val="zh-CN" w:eastAsia="zh-CN"/>
        </w:rPr>
        <w:t>将是否愿向</w:t>
      </w:r>
      <w:r w:rsidR="002C1232" w:rsidRPr="00AE2BCC">
        <w:t>P.N</w:t>
      </w:r>
      <w:r w:rsidR="002C1232">
        <w:t>B</w:t>
      </w:r>
      <w:r w:rsidR="002C1232" w:rsidRPr="00AE2BCC">
        <w:t>AMS</w:t>
      </w:r>
      <w:r w:rsidR="002C1232" w:rsidRPr="00231834">
        <w:rPr>
          <w:rFonts w:hint="eastAsia"/>
          <w:szCs w:val="24"/>
          <w:lang w:val="zh-CN" w:eastAsia="zh-CN"/>
        </w:rPr>
        <w:t>标准化工作</w:t>
      </w:r>
      <w:r w:rsidR="002C1232">
        <w:rPr>
          <w:rFonts w:hint="eastAsia"/>
          <w:szCs w:val="24"/>
          <w:lang w:val="zh-CN" w:eastAsia="zh-CN"/>
        </w:rPr>
        <w:t>提交模型</w:t>
      </w:r>
      <w:r w:rsidR="002C1232" w:rsidRPr="00231834">
        <w:rPr>
          <w:rFonts w:hint="eastAsia"/>
          <w:szCs w:val="24"/>
          <w:lang w:val="zh-CN" w:eastAsia="zh-CN"/>
        </w:rPr>
        <w:t>的答复</w:t>
      </w:r>
      <w:r w:rsidR="002C1232">
        <w:rPr>
          <w:rFonts w:hint="eastAsia"/>
          <w:szCs w:val="24"/>
          <w:lang w:val="zh-CN" w:eastAsia="zh-CN"/>
        </w:rPr>
        <w:t>发至</w:t>
      </w:r>
      <w:r w:rsidR="002C1232" w:rsidRPr="00231834">
        <w:rPr>
          <w:szCs w:val="24"/>
          <w:lang w:val="en-US" w:eastAsia="zh-CN"/>
        </w:rPr>
        <w:t>ITU-T</w:t>
      </w:r>
      <w:r w:rsidR="002C1232" w:rsidRPr="00231834">
        <w:rPr>
          <w:rFonts w:hint="eastAsia"/>
          <w:szCs w:val="24"/>
          <w:lang w:eastAsia="zh-CN"/>
        </w:rPr>
        <w:t>第</w:t>
      </w:r>
      <w:r w:rsidR="002C1232" w:rsidRPr="00231834">
        <w:rPr>
          <w:szCs w:val="24"/>
          <w:lang w:eastAsia="zh-CN"/>
        </w:rPr>
        <w:t>12</w:t>
      </w:r>
      <w:r w:rsidR="002C1232" w:rsidRPr="00231834">
        <w:rPr>
          <w:rFonts w:hint="eastAsia"/>
          <w:szCs w:val="24"/>
          <w:lang w:eastAsia="zh-CN"/>
        </w:rPr>
        <w:t>研究组</w:t>
      </w:r>
      <w:r w:rsidR="002C1232" w:rsidRPr="00231834">
        <w:rPr>
          <w:rFonts w:hint="eastAsia"/>
          <w:szCs w:val="24"/>
          <w:lang w:val="zh-CN" w:eastAsia="zh-CN"/>
        </w:rPr>
        <w:t>秘书处</w:t>
      </w:r>
      <w:r w:rsidR="002C1232">
        <w:rPr>
          <w:rFonts w:hint="eastAsia"/>
          <w:lang w:eastAsia="zh-CN"/>
        </w:rPr>
        <w:t>（</w:t>
      </w:r>
      <w:hyperlink r:id="rId9" w:history="1">
        <w:r w:rsidR="002C1232" w:rsidRPr="009B0782">
          <w:rPr>
            <w:rStyle w:val="Hyperlink"/>
            <w:lang w:eastAsia="zh-CN"/>
          </w:rPr>
          <w:t>tsbsg12@itu.int</w:t>
        </w:r>
      </w:hyperlink>
      <w:r w:rsidR="002C1232">
        <w:rPr>
          <w:rFonts w:hint="eastAsia"/>
          <w:lang w:eastAsia="zh-CN"/>
        </w:rPr>
        <w:t>）</w:t>
      </w:r>
      <w:r w:rsidR="002C1232" w:rsidRPr="00231834">
        <w:rPr>
          <w:rFonts w:hint="eastAsia"/>
          <w:szCs w:val="24"/>
          <w:lang w:val="zh-CN" w:eastAsia="zh-CN"/>
        </w:rPr>
        <w:t>。</w:t>
      </w:r>
    </w:p>
    <w:p w:rsidR="00E31CE2" w:rsidRPr="009050E4" w:rsidRDefault="00E31CE2" w:rsidP="00016075">
      <w:pPr>
        <w:jc w:val="both"/>
        <w:rPr>
          <w:w w:val="98"/>
          <w:lang w:eastAsia="zh-CN"/>
        </w:rPr>
      </w:pPr>
      <w:r w:rsidRPr="008F40A0">
        <w:rPr>
          <w:lang w:eastAsia="zh-CN"/>
        </w:rPr>
        <w:t>6</w:t>
      </w:r>
      <w:r>
        <w:rPr>
          <w:lang w:eastAsia="zh-CN"/>
        </w:rPr>
        <w:tab/>
      </w:r>
      <w:r w:rsidR="00B76A9E">
        <w:rPr>
          <w:rFonts w:hint="eastAsia"/>
          <w:lang w:eastAsia="zh-CN"/>
        </w:rPr>
        <w:t>希望您能最迟于</w:t>
      </w:r>
      <w:r w:rsidR="00B76A9E">
        <w:rPr>
          <w:rFonts w:hint="eastAsia"/>
          <w:lang w:eastAsia="zh-CN"/>
        </w:rPr>
        <w:t>2010</w:t>
      </w:r>
      <w:r w:rsidR="00B76A9E">
        <w:rPr>
          <w:rFonts w:hint="eastAsia"/>
          <w:lang w:eastAsia="zh-CN"/>
        </w:rPr>
        <w:t>年</w:t>
      </w:r>
      <w:r w:rsidR="00B76A9E">
        <w:rPr>
          <w:rFonts w:hint="eastAsia"/>
          <w:lang w:eastAsia="zh-CN"/>
        </w:rPr>
        <w:t>10</w:t>
      </w:r>
      <w:r w:rsidR="00B76A9E">
        <w:rPr>
          <w:rFonts w:hint="eastAsia"/>
          <w:lang w:eastAsia="zh-CN"/>
        </w:rPr>
        <w:t>月</w:t>
      </w:r>
      <w:r w:rsidR="00B76A9E">
        <w:rPr>
          <w:rFonts w:hint="eastAsia"/>
          <w:lang w:eastAsia="zh-CN"/>
        </w:rPr>
        <w:t>15</w:t>
      </w:r>
      <w:r w:rsidR="00B76A9E">
        <w:rPr>
          <w:rFonts w:hint="eastAsia"/>
          <w:lang w:eastAsia="zh-CN"/>
        </w:rPr>
        <w:t>日将提交一个</w:t>
      </w:r>
      <w:r w:rsidR="00B91C64">
        <w:rPr>
          <w:rFonts w:hint="eastAsia"/>
          <w:lang w:eastAsia="zh-CN"/>
        </w:rPr>
        <w:t>还</w:t>
      </w:r>
      <w:r w:rsidR="009050E4">
        <w:rPr>
          <w:rFonts w:hint="eastAsia"/>
          <w:lang w:eastAsia="zh-CN"/>
        </w:rPr>
        <w:t>是</w:t>
      </w:r>
      <w:r w:rsidR="00B76A9E">
        <w:rPr>
          <w:rFonts w:hint="eastAsia"/>
          <w:lang w:eastAsia="zh-CN"/>
        </w:rPr>
        <w:t>多个模型的</w:t>
      </w:r>
      <w:r w:rsidR="009050E4">
        <w:rPr>
          <w:rFonts w:hint="eastAsia"/>
          <w:lang w:eastAsia="zh-CN"/>
        </w:rPr>
        <w:t>意</w:t>
      </w:r>
      <w:r w:rsidR="00016075">
        <w:rPr>
          <w:rFonts w:hint="eastAsia"/>
          <w:lang w:eastAsia="zh-CN"/>
        </w:rPr>
        <w:t>向</w:t>
      </w:r>
      <w:r w:rsidR="00B76A9E">
        <w:rPr>
          <w:rFonts w:hint="eastAsia"/>
          <w:lang w:eastAsia="zh-CN"/>
        </w:rPr>
        <w:t>、选择的应用领域和模型适用的解码模式通过电子邮件</w:t>
      </w:r>
      <w:r w:rsidR="009050E4">
        <w:rPr>
          <w:rFonts w:hint="eastAsia"/>
          <w:lang w:eastAsia="zh-CN"/>
        </w:rPr>
        <w:t>通</w:t>
      </w:r>
      <w:r w:rsidR="00B76A9E">
        <w:rPr>
          <w:rFonts w:hint="eastAsia"/>
          <w:lang w:eastAsia="zh-CN"/>
        </w:rPr>
        <w:t>知第</w:t>
      </w:r>
      <w:r w:rsidR="00B76A9E">
        <w:rPr>
          <w:lang w:eastAsia="zh-CN"/>
        </w:rPr>
        <w:t>14/12</w:t>
      </w:r>
      <w:r w:rsidR="00B76A9E">
        <w:rPr>
          <w:rFonts w:hint="eastAsia"/>
          <w:lang w:eastAsia="zh-CN"/>
        </w:rPr>
        <w:t>号课题联合报告人</w:t>
      </w:r>
      <w:r w:rsidR="00B76A9E">
        <w:rPr>
          <w:lang w:eastAsia="zh-CN"/>
        </w:rPr>
        <w:t>Jörgen Gustafsson</w:t>
      </w:r>
      <w:r w:rsidR="00B76A9E">
        <w:rPr>
          <w:rFonts w:hint="eastAsia"/>
          <w:lang w:eastAsia="zh-CN"/>
        </w:rPr>
        <w:t>先生</w:t>
      </w:r>
      <w:r w:rsidR="00B76A9E" w:rsidRPr="009050E4">
        <w:rPr>
          <w:rFonts w:hint="eastAsia"/>
          <w:w w:val="98"/>
          <w:lang w:eastAsia="zh-CN"/>
        </w:rPr>
        <w:t>（</w:t>
      </w:r>
      <w:hyperlink r:id="rId10" w:history="1">
        <w:r w:rsidR="00B76A9E" w:rsidRPr="009050E4">
          <w:rPr>
            <w:rStyle w:val="Hyperlink"/>
            <w:w w:val="98"/>
            <w:lang w:eastAsia="zh-CN"/>
          </w:rPr>
          <w:t>joergen.gustafsson@ericsson.com</w:t>
        </w:r>
      </w:hyperlink>
      <w:r w:rsidR="00B76A9E" w:rsidRPr="009050E4">
        <w:rPr>
          <w:rFonts w:hint="eastAsia"/>
          <w:w w:val="98"/>
          <w:lang w:eastAsia="zh-CN"/>
        </w:rPr>
        <w:t>）和</w:t>
      </w:r>
      <w:r w:rsidR="00B76A9E" w:rsidRPr="009050E4">
        <w:rPr>
          <w:w w:val="98"/>
          <w:lang w:eastAsia="zh-CN"/>
        </w:rPr>
        <w:t xml:space="preserve">Alexander </w:t>
      </w:r>
      <w:proofErr w:type="spellStart"/>
      <w:r w:rsidR="00B76A9E" w:rsidRPr="009050E4">
        <w:rPr>
          <w:w w:val="98"/>
          <w:lang w:eastAsia="zh-CN"/>
        </w:rPr>
        <w:t>Raake</w:t>
      </w:r>
      <w:proofErr w:type="spellEnd"/>
      <w:r w:rsidR="009050E4" w:rsidRPr="009050E4">
        <w:rPr>
          <w:rFonts w:hint="eastAsia"/>
          <w:w w:val="98"/>
          <w:lang w:eastAsia="zh-CN"/>
        </w:rPr>
        <w:t>先</w:t>
      </w:r>
      <w:r w:rsidR="00B76A9E" w:rsidRPr="009050E4">
        <w:rPr>
          <w:rFonts w:hint="eastAsia"/>
          <w:w w:val="98"/>
          <w:lang w:eastAsia="zh-CN"/>
        </w:rPr>
        <w:t>生（</w:t>
      </w:r>
      <w:hyperlink r:id="rId11" w:history="1">
        <w:r w:rsidR="00B76A9E" w:rsidRPr="009050E4">
          <w:rPr>
            <w:rStyle w:val="Hyperlink"/>
            <w:w w:val="98"/>
            <w:lang w:eastAsia="zh-CN"/>
          </w:rPr>
          <w:t>alexander.raake@telekom.de</w:t>
        </w:r>
      </w:hyperlink>
      <w:r w:rsidR="00B76A9E" w:rsidRPr="009050E4">
        <w:rPr>
          <w:rFonts w:hint="eastAsia"/>
          <w:w w:val="98"/>
          <w:lang w:eastAsia="zh-CN"/>
        </w:rPr>
        <w:t>）。</w:t>
      </w:r>
    </w:p>
    <w:p w:rsidR="00B76A9E" w:rsidRPr="005E4532" w:rsidRDefault="00B76A9E" w:rsidP="009050E4">
      <w:pPr>
        <w:rPr>
          <w:lang w:eastAsia="zh-CN"/>
        </w:rPr>
      </w:pPr>
      <w:r>
        <w:t>7</w:t>
      </w:r>
      <w:r w:rsidRPr="005E4532">
        <w:tab/>
      </w:r>
      <w:r>
        <w:rPr>
          <w:rFonts w:hint="eastAsia"/>
          <w:szCs w:val="24"/>
          <w:lang w:val="zh-CN" w:eastAsia="zh-CN"/>
        </w:rPr>
        <w:t>如欲了解</w:t>
      </w:r>
      <w:r w:rsidR="009050E4">
        <w:rPr>
          <w:rFonts w:hint="eastAsia"/>
          <w:szCs w:val="24"/>
          <w:lang w:val="zh-CN" w:eastAsia="zh-CN"/>
        </w:rPr>
        <w:t>此次模型征集</w:t>
      </w:r>
      <w:r w:rsidRPr="00231834">
        <w:rPr>
          <w:rFonts w:hint="eastAsia"/>
          <w:szCs w:val="24"/>
          <w:lang w:val="zh-CN" w:eastAsia="zh-CN"/>
        </w:rPr>
        <w:t>的进一步细节或要求澄清</w:t>
      </w:r>
      <w:r w:rsidRPr="00231834">
        <w:rPr>
          <w:rFonts w:hint="eastAsia"/>
          <w:szCs w:val="24"/>
          <w:lang w:eastAsia="zh-CN"/>
        </w:rPr>
        <w:t>，</w:t>
      </w:r>
      <w:r w:rsidRPr="00231834">
        <w:rPr>
          <w:rFonts w:hint="eastAsia"/>
          <w:szCs w:val="24"/>
          <w:lang w:val="zh-CN" w:eastAsia="zh-CN"/>
        </w:rPr>
        <w:t>请最好</w:t>
      </w:r>
      <w:r>
        <w:rPr>
          <w:rFonts w:hint="eastAsia"/>
          <w:szCs w:val="24"/>
          <w:lang w:val="zh-CN" w:eastAsia="zh-CN"/>
        </w:rPr>
        <w:t>通过</w:t>
      </w:r>
      <w:r w:rsidRPr="00231834">
        <w:rPr>
          <w:rFonts w:hint="eastAsia"/>
          <w:szCs w:val="24"/>
          <w:lang w:val="zh-CN" w:eastAsia="zh-CN"/>
        </w:rPr>
        <w:t>电子邮件</w:t>
      </w:r>
      <w:r>
        <w:rPr>
          <w:rFonts w:hint="eastAsia"/>
          <w:szCs w:val="24"/>
          <w:lang w:val="zh-CN" w:eastAsia="zh-CN"/>
        </w:rPr>
        <w:t>与</w:t>
      </w:r>
      <w:r w:rsidRPr="00231834">
        <w:rPr>
          <w:rFonts w:hint="eastAsia"/>
          <w:szCs w:val="24"/>
          <w:lang w:eastAsia="zh-CN"/>
        </w:rPr>
        <w:t>第</w:t>
      </w:r>
      <w:r w:rsidRPr="00231834">
        <w:rPr>
          <w:szCs w:val="24"/>
          <w:lang w:eastAsia="zh-CN"/>
        </w:rPr>
        <w:t>12</w:t>
      </w:r>
      <w:r w:rsidRPr="00231834">
        <w:rPr>
          <w:rFonts w:hint="eastAsia"/>
          <w:szCs w:val="24"/>
          <w:lang w:eastAsia="zh-CN"/>
        </w:rPr>
        <w:t>研究组</w:t>
      </w:r>
      <w:r w:rsidRPr="00231834">
        <w:rPr>
          <w:rFonts w:hint="eastAsia"/>
          <w:szCs w:val="24"/>
          <w:lang w:val="zh-CN" w:eastAsia="zh-CN"/>
        </w:rPr>
        <w:t>秘书处</w:t>
      </w:r>
      <w:r>
        <w:rPr>
          <w:rFonts w:hint="eastAsia"/>
          <w:szCs w:val="24"/>
          <w:lang w:val="zh-CN" w:eastAsia="zh-CN"/>
        </w:rPr>
        <w:t>联系</w:t>
      </w:r>
      <w:r w:rsidRPr="00231834">
        <w:rPr>
          <w:rFonts w:hint="eastAsia"/>
          <w:szCs w:val="24"/>
          <w:lang w:eastAsia="zh-CN"/>
        </w:rPr>
        <w:t>，</w:t>
      </w:r>
      <w:r w:rsidRPr="00231834">
        <w:rPr>
          <w:rFonts w:hint="eastAsia"/>
          <w:szCs w:val="24"/>
          <w:lang w:val="zh-CN" w:eastAsia="zh-CN"/>
        </w:rPr>
        <w:t>电子邮件地址为</w:t>
      </w:r>
      <w:r w:rsidRPr="00231834">
        <w:rPr>
          <w:rFonts w:hint="eastAsia"/>
          <w:szCs w:val="24"/>
          <w:lang w:eastAsia="zh-CN"/>
        </w:rPr>
        <w:t>：</w:t>
      </w:r>
      <w:hyperlink r:id="rId12" w:history="1">
        <w:r w:rsidRPr="009B0782">
          <w:rPr>
            <w:rStyle w:val="Hyperlink"/>
          </w:rPr>
          <w:t>tsbsg12@itu.int</w:t>
        </w:r>
      </w:hyperlink>
      <w:r>
        <w:rPr>
          <w:rFonts w:hint="eastAsia"/>
          <w:lang w:eastAsia="zh-CN"/>
        </w:rPr>
        <w:t>。</w:t>
      </w:r>
    </w:p>
    <w:p w:rsidR="00210DA2" w:rsidRDefault="00965A25" w:rsidP="00994A77">
      <w:pPr>
        <w:rPr>
          <w:rFonts w:ascii="SimSun" w:cs="SimSun"/>
          <w:szCs w:val="24"/>
          <w:lang w:val="zh-CN" w:eastAsia="zh-CN"/>
        </w:rPr>
      </w:pPr>
      <w:r>
        <w:rPr>
          <w:lang w:eastAsia="zh-CN"/>
        </w:rPr>
        <w:br w:type="page"/>
      </w:r>
      <w:r w:rsidR="00B76A9E">
        <w:rPr>
          <w:lang w:eastAsia="zh-CN"/>
        </w:rPr>
        <w:lastRenderedPageBreak/>
        <w:t>8</w:t>
      </w:r>
      <w:r w:rsidR="00B76A9E" w:rsidRPr="005E4532">
        <w:rPr>
          <w:lang w:eastAsia="zh-CN"/>
        </w:rPr>
        <w:tab/>
      </w:r>
      <w:r w:rsidR="004C7075">
        <w:rPr>
          <w:rFonts w:hint="eastAsia"/>
          <w:szCs w:val="24"/>
          <w:lang w:eastAsia="zh-CN"/>
        </w:rPr>
        <w:t>我谨</w:t>
      </w:r>
      <w:r w:rsidR="00210DA2" w:rsidRPr="00231834">
        <w:rPr>
          <w:rFonts w:hint="eastAsia"/>
          <w:szCs w:val="24"/>
          <w:lang w:val="zh-CN" w:eastAsia="zh-CN"/>
        </w:rPr>
        <w:t>借此机会强调参加</w:t>
      </w:r>
      <w:r w:rsidR="004C7075">
        <w:rPr>
          <w:rFonts w:hint="eastAsia"/>
          <w:szCs w:val="24"/>
          <w:lang w:val="zh-CN" w:eastAsia="zh-CN"/>
        </w:rPr>
        <w:t>这一</w:t>
      </w:r>
      <w:r w:rsidR="009050E4">
        <w:rPr>
          <w:rFonts w:hint="eastAsia"/>
          <w:szCs w:val="24"/>
          <w:lang w:val="zh-CN" w:eastAsia="zh-CN"/>
        </w:rPr>
        <w:t>新模型标准化工作的重要性，</w:t>
      </w:r>
      <w:r w:rsidR="00210DA2" w:rsidRPr="00231834">
        <w:rPr>
          <w:rFonts w:hint="eastAsia"/>
          <w:szCs w:val="24"/>
          <w:lang w:val="zh-CN" w:eastAsia="zh-CN"/>
        </w:rPr>
        <w:t>它将有助于第</w:t>
      </w:r>
      <w:r w:rsidR="00210DA2" w:rsidRPr="00231834">
        <w:rPr>
          <w:szCs w:val="24"/>
          <w:lang w:val="zh-CN" w:eastAsia="zh-CN"/>
        </w:rPr>
        <w:t>12</w:t>
      </w:r>
      <w:r w:rsidR="005C687B">
        <w:rPr>
          <w:rFonts w:hint="eastAsia"/>
          <w:szCs w:val="24"/>
          <w:lang w:val="zh-CN" w:eastAsia="zh-CN"/>
        </w:rPr>
        <w:t>研究组制定一份有关一种客观的参数化比特流质量评估模型的新</w:t>
      </w:r>
      <w:r w:rsidR="00210DA2" w:rsidRPr="00231834">
        <w:rPr>
          <w:rFonts w:hint="eastAsia"/>
          <w:szCs w:val="24"/>
          <w:lang w:val="zh-CN" w:eastAsia="zh-CN"/>
        </w:rPr>
        <w:t>建议书，</w:t>
      </w:r>
      <w:r w:rsidR="005C687B">
        <w:rPr>
          <w:rFonts w:hint="eastAsia"/>
          <w:szCs w:val="24"/>
          <w:lang w:val="zh-CN" w:eastAsia="zh-CN"/>
        </w:rPr>
        <w:t>该模型能够</w:t>
      </w:r>
      <w:r w:rsidR="004C7075">
        <w:rPr>
          <w:rFonts w:hint="eastAsia"/>
          <w:szCs w:val="24"/>
          <w:lang w:val="zh-CN" w:eastAsia="zh-CN"/>
        </w:rPr>
        <w:t>预测</w:t>
      </w:r>
      <w:r w:rsidR="005C687B">
        <w:rPr>
          <w:rFonts w:hint="eastAsia"/>
          <w:szCs w:val="24"/>
          <w:lang w:val="zh-CN" w:eastAsia="zh-CN"/>
        </w:rPr>
        <w:t>最终</w:t>
      </w:r>
      <w:r w:rsidR="00210DA2" w:rsidRPr="00231834">
        <w:rPr>
          <w:rFonts w:hint="eastAsia"/>
          <w:szCs w:val="24"/>
          <w:lang w:val="zh-CN" w:eastAsia="zh-CN"/>
        </w:rPr>
        <w:t>用户在多媒体流和</w:t>
      </w:r>
      <w:r w:rsidR="00210DA2" w:rsidRPr="00231834">
        <w:rPr>
          <w:rFonts w:hint="eastAsia"/>
          <w:szCs w:val="24"/>
          <w:lang w:val="en-US" w:eastAsia="zh-CN"/>
        </w:rPr>
        <w:t>不同传输格式的</w:t>
      </w:r>
      <w:r w:rsidR="00210DA2" w:rsidRPr="00231834">
        <w:rPr>
          <w:szCs w:val="24"/>
          <w:lang w:val="en-US" w:eastAsia="zh-CN"/>
        </w:rPr>
        <w:t>IPTV</w:t>
      </w:r>
      <w:r w:rsidR="00210DA2" w:rsidRPr="00231834">
        <w:rPr>
          <w:rFonts w:hint="eastAsia"/>
          <w:szCs w:val="24"/>
          <w:lang w:val="en-US" w:eastAsia="zh-CN"/>
        </w:rPr>
        <w:t>应用中</w:t>
      </w:r>
      <w:r w:rsidR="00210DA2" w:rsidRPr="00231834">
        <w:rPr>
          <w:rFonts w:hint="eastAsia"/>
          <w:szCs w:val="24"/>
          <w:lang w:val="zh-CN" w:eastAsia="zh-CN"/>
        </w:rPr>
        <w:t>所</w:t>
      </w:r>
      <w:r w:rsidR="005C687B">
        <w:rPr>
          <w:rFonts w:hint="eastAsia"/>
          <w:szCs w:val="24"/>
          <w:lang w:val="zh-CN" w:eastAsia="zh-CN"/>
        </w:rPr>
        <w:t>体验到</w:t>
      </w:r>
      <w:r w:rsidR="00210DA2" w:rsidRPr="00231834">
        <w:rPr>
          <w:rFonts w:hint="eastAsia"/>
          <w:szCs w:val="24"/>
          <w:lang w:val="zh-CN" w:eastAsia="zh-CN"/>
        </w:rPr>
        <w:t>的</w:t>
      </w:r>
      <w:r w:rsidR="009050E4">
        <w:rPr>
          <w:rFonts w:hint="eastAsia"/>
          <w:szCs w:val="24"/>
          <w:lang w:val="zh-CN" w:eastAsia="zh-CN"/>
        </w:rPr>
        <w:t>明显</w:t>
      </w:r>
      <w:r w:rsidR="00210DA2" w:rsidRPr="00231834">
        <w:rPr>
          <w:szCs w:val="24"/>
          <w:lang w:val="en-US" w:eastAsia="zh-CN"/>
        </w:rPr>
        <w:t>IP</w:t>
      </w:r>
      <w:r w:rsidR="00210DA2" w:rsidRPr="00231834">
        <w:rPr>
          <w:rFonts w:hint="eastAsia"/>
          <w:szCs w:val="24"/>
          <w:lang w:val="en-US" w:eastAsia="zh-CN"/>
        </w:rPr>
        <w:t>网络</w:t>
      </w:r>
      <w:r w:rsidR="005C687B">
        <w:rPr>
          <w:rFonts w:hint="eastAsia"/>
          <w:szCs w:val="24"/>
          <w:lang w:val="en-US" w:eastAsia="zh-CN"/>
        </w:rPr>
        <w:t>损伤</w:t>
      </w:r>
      <w:r w:rsidR="00210DA2" w:rsidRPr="00231834">
        <w:rPr>
          <w:rFonts w:hint="eastAsia"/>
          <w:szCs w:val="24"/>
          <w:lang w:val="en-US" w:eastAsia="zh-CN"/>
        </w:rPr>
        <w:t>对</w:t>
      </w:r>
      <w:r w:rsidR="005C687B">
        <w:rPr>
          <w:rFonts w:hint="eastAsia"/>
          <w:szCs w:val="24"/>
          <w:lang w:val="en-US" w:eastAsia="zh-CN"/>
        </w:rPr>
        <w:t>视频</w:t>
      </w:r>
      <w:r w:rsidR="00210DA2" w:rsidRPr="00231834">
        <w:rPr>
          <w:rFonts w:hint="eastAsia"/>
          <w:szCs w:val="24"/>
          <w:lang w:val="en-US" w:eastAsia="zh-CN"/>
        </w:rPr>
        <w:t>质量的影响</w:t>
      </w:r>
      <w:r w:rsidR="00210DA2" w:rsidRPr="00231834">
        <w:rPr>
          <w:rFonts w:hint="eastAsia"/>
          <w:szCs w:val="24"/>
          <w:lang w:val="zh-CN" w:eastAsia="zh-CN"/>
        </w:rPr>
        <w:t>。</w:t>
      </w:r>
    </w:p>
    <w:p w:rsidR="001E5E04" w:rsidRDefault="001E5E04" w:rsidP="00994A77">
      <w:pPr>
        <w:spacing w:before="480"/>
        <w:rPr>
          <w:lang w:eastAsia="zh-CN"/>
        </w:rPr>
      </w:pPr>
      <w:r>
        <w:rPr>
          <w:rFonts w:hint="eastAsia"/>
          <w:lang w:eastAsia="zh-CN"/>
        </w:rPr>
        <w:t>顺致敬意</w:t>
      </w:r>
      <w:r w:rsidR="008E3E14">
        <w:rPr>
          <w:rFonts w:hint="eastAsia"/>
          <w:lang w:eastAsia="zh-CN"/>
        </w:rPr>
        <w:t>！</w:t>
      </w:r>
    </w:p>
    <w:p w:rsidR="001E5E04" w:rsidRDefault="001E5E04" w:rsidP="00994A77">
      <w:pPr>
        <w:rPr>
          <w:lang w:eastAsia="zh-CN"/>
        </w:rPr>
      </w:pPr>
    </w:p>
    <w:p w:rsidR="008E3E14" w:rsidRDefault="008E3E14" w:rsidP="00994A77">
      <w:pPr>
        <w:rPr>
          <w:lang w:eastAsia="zh-CN"/>
        </w:rPr>
      </w:pPr>
    </w:p>
    <w:p w:rsidR="008E3E14" w:rsidRDefault="008E3E14" w:rsidP="00994A77">
      <w:pPr>
        <w:rPr>
          <w:lang w:eastAsia="zh-CN"/>
        </w:rPr>
      </w:pPr>
    </w:p>
    <w:p w:rsidR="001E5E04" w:rsidRDefault="001E5E04" w:rsidP="00994A77">
      <w:pPr>
        <w:rPr>
          <w:lang w:eastAsia="zh-CN"/>
        </w:rPr>
      </w:pPr>
    </w:p>
    <w:p w:rsidR="001E5E04" w:rsidRDefault="001E5E04" w:rsidP="00994A77">
      <w:pPr>
        <w:rPr>
          <w:lang w:eastAsia="zh-CN"/>
        </w:rPr>
      </w:pPr>
    </w:p>
    <w:p w:rsidR="001E5E04" w:rsidRDefault="001E5E04" w:rsidP="00994A77">
      <w:pPr>
        <w:rPr>
          <w:lang w:eastAsia="zh-CN"/>
        </w:rPr>
      </w:pPr>
      <w:r>
        <w:rPr>
          <w:rFonts w:hint="eastAsia"/>
          <w:lang w:eastAsia="zh-CN"/>
        </w:rPr>
        <w:t>电信标准化局主任</w:t>
      </w:r>
      <w:r>
        <w:rPr>
          <w:lang w:eastAsia="zh-CN"/>
        </w:rPr>
        <w:br/>
      </w:r>
      <w:r>
        <w:rPr>
          <w:rFonts w:hint="eastAsia"/>
          <w:lang w:eastAsia="zh-CN"/>
        </w:rPr>
        <w:t>马尔科姆</w:t>
      </w:r>
      <w:r w:rsidRPr="008E3E14">
        <w:rPr>
          <w:rFonts w:hint="eastAsia"/>
          <w:sz w:val="18"/>
          <w:szCs w:val="18"/>
          <w:lang w:eastAsia="zh-CN"/>
        </w:rPr>
        <w:t>·</w:t>
      </w:r>
      <w:r>
        <w:rPr>
          <w:rFonts w:hint="eastAsia"/>
          <w:lang w:eastAsia="zh-CN"/>
        </w:rPr>
        <w:t>琼森</w:t>
      </w:r>
    </w:p>
    <w:p w:rsidR="001E5E04" w:rsidRDefault="001E5E04" w:rsidP="00994A77">
      <w:pPr>
        <w:spacing w:before="1440"/>
        <w:rPr>
          <w:b/>
          <w:bCs/>
          <w:lang w:eastAsia="zh-CN"/>
        </w:rPr>
      </w:pPr>
      <w:r>
        <w:rPr>
          <w:rFonts w:hint="eastAsia"/>
          <w:b/>
          <w:bCs/>
          <w:lang w:eastAsia="zh-CN"/>
        </w:rPr>
        <w:t>附件：</w:t>
      </w:r>
      <w:r w:rsidR="00210DA2">
        <w:rPr>
          <w:rFonts w:hint="eastAsia"/>
          <w:lang w:eastAsia="zh-CN"/>
        </w:rPr>
        <w:t>1</w:t>
      </w:r>
      <w:r>
        <w:rPr>
          <w:rFonts w:hint="eastAsia"/>
          <w:lang w:eastAsia="zh-CN"/>
        </w:rPr>
        <w:t>件</w:t>
      </w:r>
    </w:p>
    <w:p w:rsidR="009050E4" w:rsidRPr="00971425" w:rsidRDefault="001E5E04" w:rsidP="009050E4">
      <w:pPr>
        <w:jc w:val="center"/>
        <w:rPr>
          <w:lang w:val="en-US"/>
        </w:rPr>
      </w:pPr>
      <w:r>
        <w:rPr>
          <w:lang w:eastAsia="zh-CN"/>
        </w:rPr>
        <w:br w:type="page"/>
      </w:r>
      <w:r w:rsidR="009050E4" w:rsidRPr="00971425">
        <w:rPr>
          <w:lang w:val="en-US"/>
        </w:rPr>
        <w:lastRenderedPageBreak/>
        <w:t>ANNEX</w:t>
      </w:r>
      <w:r w:rsidR="009050E4" w:rsidRPr="00971425">
        <w:rPr>
          <w:lang w:val="en-US"/>
        </w:rPr>
        <w:br/>
        <w:t>(to TSB Circular 141)</w:t>
      </w:r>
    </w:p>
    <w:p w:rsidR="009050E4" w:rsidRPr="00971425" w:rsidRDefault="009050E4" w:rsidP="009050E4">
      <w:pPr>
        <w:pStyle w:val="AnnexTitle"/>
        <w:rPr>
          <w:lang w:val="en-US"/>
        </w:rPr>
      </w:pPr>
      <w:r w:rsidRPr="00971425">
        <w:rPr>
          <w:lang w:val="en-US"/>
        </w:rPr>
        <w:t>P.NBAMS Call for Model Submission</w:t>
      </w:r>
    </w:p>
    <w:p w:rsidR="009050E4" w:rsidRPr="00971425" w:rsidRDefault="009050E4" w:rsidP="009050E4">
      <w:pPr>
        <w:pStyle w:val="Heading1"/>
        <w:spacing w:before="240"/>
        <w:rPr>
          <w:lang w:val="en-US"/>
        </w:rPr>
      </w:pPr>
      <w:r w:rsidRPr="00971425">
        <w:rPr>
          <w:lang w:val="en-US"/>
        </w:rPr>
        <w:t>Abstract</w:t>
      </w:r>
    </w:p>
    <w:p w:rsidR="009050E4" w:rsidRPr="00971425" w:rsidRDefault="009050E4" w:rsidP="009050E4">
      <w:pPr>
        <w:jc w:val="both"/>
        <w:rPr>
          <w:lang w:val="en-US"/>
        </w:rPr>
      </w:pPr>
      <w:r w:rsidRPr="00971425">
        <w:rPr>
          <w:lang w:val="en-US"/>
        </w:rPr>
        <w:t xml:space="preserve">With this call for model submission, proponents of a non-intrusive evaluation model of video quality based on </w:t>
      </w:r>
      <w:proofErr w:type="spellStart"/>
      <w:r w:rsidRPr="00971425">
        <w:rPr>
          <w:lang w:val="en-US"/>
        </w:rPr>
        <w:t>bitstream</w:t>
      </w:r>
      <w:proofErr w:type="spellEnd"/>
      <w:r w:rsidRPr="00971425">
        <w:rPr>
          <w:lang w:val="en-US"/>
        </w:rPr>
        <w:t xml:space="preserve"> and IP protocol information, P.NBAMS, are invited to participate in the </w:t>
      </w:r>
      <w:proofErr w:type="spellStart"/>
      <w:r w:rsidRPr="00971425">
        <w:rPr>
          <w:lang w:val="en-US"/>
        </w:rPr>
        <w:t>standardisation</w:t>
      </w:r>
      <w:proofErr w:type="spellEnd"/>
      <w:r w:rsidRPr="00971425">
        <w:rPr>
          <w:lang w:val="en-US"/>
        </w:rPr>
        <w:t xml:space="preserve"> work of Question 14 of ITU-T Study Group 12. All proponents are welcomed to submit an objective quality assessment algorithm, with model submission planned in 2011.</w:t>
      </w:r>
    </w:p>
    <w:p w:rsidR="009050E4" w:rsidRPr="00971425" w:rsidRDefault="009050E4" w:rsidP="009050E4">
      <w:pPr>
        <w:pStyle w:val="Heading1"/>
        <w:spacing w:before="240"/>
        <w:rPr>
          <w:lang w:val="en-US"/>
        </w:rPr>
      </w:pPr>
      <w:r w:rsidRPr="00971425">
        <w:rPr>
          <w:lang w:val="en-US"/>
        </w:rPr>
        <w:t>Requirements</w:t>
      </w:r>
    </w:p>
    <w:p w:rsidR="009050E4" w:rsidRPr="00971425" w:rsidRDefault="009050E4" w:rsidP="009050E4">
      <w:pPr>
        <w:jc w:val="both"/>
        <w:rPr>
          <w:lang w:val="en-US"/>
        </w:rPr>
      </w:pPr>
      <w:r w:rsidRPr="00971425">
        <w:rPr>
          <w:lang w:val="en-US"/>
        </w:rPr>
        <w:t xml:space="preserve">The requirements on P.NBAMS candidate models are described in “P.NBAMS Requirement Specification”, </w:t>
      </w:r>
      <w:hyperlink r:id="rId13" w:history="1">
        <w:r w:rsidRPr="00971425">
          <w:rPr>
            <w:rStyle w:val="Hyperlink"/>
            <w:lang w:val="en-US"/>
          </w:rPr>
          <w:t>TD 380 (GEN/12)</w:t>
        </w:r>
      </w:hyperlink>
      <w:r w:rsidRPr="00971425">
        <w:rPr>
          <w:lang w:val="en-US"/>
        </w:rPr>
        <w:t xml:space="preserve">. The requirement specification contains requirements for the proponents and references to all relevant P.NBAMS documents, including the P.NBAMS work plan. The acceptance of this requirement specification is mandatory for participation in the P.NBAMS competition. The most important dates of the work plan can be found below. </w:t>
      </w:r>
    </w:p>
    <w:p w:rsidR="009050E4" w:rsidRPr="00971425" w:rsidRDefault="009050E4" w:rsidP="009050E4">
      <w:pPr>
        <w:jc w:val="both"/>
        <w:rPr>
          <w:lang w:val="en-US"/>
        </w:rPr>
      </w:pPr>
      <w:r w:rsidRPr="00971425">
        <w:rPr>
          <w:lang w:val="en-US"/>
        </w:rPr>
        <w:t>The selection criteria, including the statistical evaluation, will be published separately and will be available according to the time schedule below. The publication of the selection criteria procedure will be done after agreement using the Q14 email reflector (</w:t>
      </w:r>
      <w:hyperlink r:id="rId14" w:history="1">
        <w:r w:rsidRPr="00971425">
          <w:rPr>
            <w:rStyle w:val="Hyperlink"/>
            <w:lang w:val="en-US"/>
          </w:rPr>
          <w:t>t09sg12q14@lists.itu.int</w:t>
        </w:r>
      </w:hyperlink>
      <w:r w:rsidRPr="00971425">
        <w:rPr>
          <w:lang w:val="en-US"/>
        </w:rPr>
        <w:t xml:space="preserve">). After distribution of the agreed final statistical evaluation procedure it will form a mandatory part of the work plan of P.NBAMS. </w:t>
      </w:r>
    </w:p>
    <w:p w:rsidR="009050E4" w:rsidRPr="00971425" w:rsidRDefault="009050E4" w:rsidP="009050E4">
      <w:pPr>
        <w:pStyle w:val="Heading1"/>
        <w:spacing w:before="240"/>
        <w:rPr>
          <w:lang w:val="en-US"/>
        </w:rPr>
      </w:pPr>
      <w:r w:rsidRPr="00971425">
        <w:rPr>
          <w:lang w:val="en-US"/>
        </w:rPr>
        <w:t>Invitation for participation</w:t>
      </w:r>
    </w:p>
    <w:p w:rsidR="009050E4" w:rsidRPr="00971425" w:rsidRDefault="009050E4" w:rsidP="009050E4">
      <w:pPr>
        <w:jc w:val="both"/>
        <w:rPr>
          <w:lang w:val="en-US"/>
        </w:rPr>
      </w:pPr>
      <w:r w:rsidRPr="00971425">
        <w:rPr>
          <w:lang w:val="en-US"/>
        </w:rPr>
        <w:t xml:space="preserve">Proponents who are willing to participate in an evaluation of a non-intrusive evaluation model of video quality based on </w:t>
      </w:r>
      <w:proofErr w:type="spellStart"/>
      <w:r w:rsidRPr="00971425">
        <w:rPr>
          <w:lang w:val="en-US"/>
        </w:rPr>
        <w:t>bitstream</w:t>
      </w:r>
      <w:proofErr w:type="spellEnd"/>
      <w:r w:rsidRPr="00971425">
        <w:rPr>
          <w:lang w:val="en-US"/>
        </w:rPr>
        <w:t xml:space="preserve"> and IP protocol information, P. NBAMS, are invited to submit an algorithm. The indication of participation has to be submitted to the ITU-T Study Group 12 secretariat (</w:t>
      </w:r>
      <w:hyperlink r:id="rId15" w:history="1">
        <w:r w:rsidRPr="00971425">
          <w:rPr>
            <w:rStyle w:val="Hyperlink"/>
            <w:lang w:val="en-US"/>
          </w:rPr>
          <w:t>tsbsg12@itu.int</w:t>
        </w:r>
      </w:hyperlink>
      <w:r w:rsidRPr="00971425">
        <w:rPr>
          <w:lang w:val="en-US"/>
        </w:rPr>
        <w:t>) by</w:t>
      </w:r>
      <w:r w:rsidRPr="00971425">
        <w:rPr>
          <w:b/>
          <w:lang w:val="en-US"/>
        </w:rPr>
        <w:t xml:space="preserve"> 15 October 2010</w:t>
      </w:r>
      <w:r w:rsidRPr="00971425">
        <w:rPr>
          <w:lang w:val="en-US"/>
        </w:rPr>
        <w:t xml:space="preserve"> (arrival date at the TSB). An additional indication to the Q14 email reflector (</w:t>
      </w:r>
      <w:hyperlink r:id="rId16" w:history="1">
        <w:r w:rsidRPr="00971425">
          <w:rPr>
            <w:rStyle w:val="Hyperlink"/>
            <w:lang w:val="en-US"/>
          </w:rPr>
          <w:t>t09sg12q14@lists.itu.int</w:t>
        </w:r>
      </w:hyperlink>
      <w:r w:rsidRPr="00971425">
        <w:rPr>
          <w:lang w:val="en-US"/>
        </w:rPr>
        <w:t>) is appreciated.</w:t>
      </w:r>
    </w:p>
    <w:p w:rsidR="009050E4" w:rsidRDefault="009050E4" w:rsidP="009050E4">
      <w:pPr>
        <w:pStyle w:val="Heading1"/>
        <w:spacing w:before="240"/>
      </w:pPr>
      <w:r>
        <w:t>Schedule</w:t>
      </w:r>
    </w:p>
    <w:p w:rsidR="009050E4" w:rsidRPr="00971425" w:rsidRDefault="009050E4" w:rsidP="009050E4">
      <w:pPr>
        <w:numPr>
          <w:ilvl w:val="0"/>
          <w:numId w:val="10"/>
        </w:numPr>
        <w:rPr>
          <w:lang w:val="en-US"/>
        </w:rPr>
      </w:pPr>
      <w:r w:rsidRPr="00971425">
        <w:rPr>
          <w:lang w:val="en-US"/>
        </w:rPr>
        <w:t xml:space="preserve">Final announcement for proponents </w:t>
      </w:r>
      <w:r w:rsidRPr="00971425">
        <w:rPr>
          <w:lang w:val="en-US"/>
        </w:rPr>
        <w:tab/>
      </w:r>
      <w:r w:rsidRPr="00971425">
        <w:rPr>
          <w:lang w:val="en-US"/>
        </w:rPr>
        <w:tab/>
      </w:r>
      <w:r w:rsidRPr="00971425">
        <w:rPr>
          <w:lang w:val="en-US"/>
        </w:rPr>
        <w:tab/>
      </w:r>
      <w:r w:rsidRPr="00971425">
        <w:rPr>
          <w:lang w:val="en-US"/>
        </w:rPr>
        <w:tab/>
      </w:r>
      <w:r w:rsidRPr="00971425">
        <w:rPr>
          <w:lang w:val="en-US"/>
        </w:rPr>
        <w:tab/>
        <w:t>15 October 2010</w:t>
      </w:r>
    </w:p>
    <w:p w:rsidR="009050E4" w:rsidRPr="00971425" w:rsidRDefault="009050E4" w:rsidP="009050E4">
      <w:pPr>
        <w:numPr>
          <w:ilvl w:val="0"/>
          <w:numId w:val="10"/>
        </w:numPr>
        <w:rPr>
          <w:lang w:val="en-US"/>
        </w:rPr>
      </w:pPr>
      <w:r w:rsidRPr="00971425">
        <w:rPr>
          <w:lang w:val="en-US"/>
        </w:rPr>
        <w:t>Submission of training databases</w:t>
      </w:r>
      <w:r w:rsidRPr="00971425">
        <w:rPr>
          <w:lang w:val="en-US"/>
        </w:rPr>
        <w:tab/>
      </w:r>
      <w:r w:rsidRPr="00971425">
        <w:rPr>
          <w:lang w:val="en-US"/>
        </w:rPr>
        <w:tab/>
      </w:r>
      <w:r w:rsidRPr="00971425">
        <w:rPr>
          <w:lang w:val="en-US"/>
        </w:rPr>
        <w:tab/>
      </w:r>
      <w:r w:rsidRPr="00971425">
        <w:rPr>
          <w:lang w:val="en-US"/>
        </w:rPr>
        <w:tab/>
      </w:r>
      <w:r w:rsidRPr="00971425">
        <w:rPr>
          <w:lang w:val="en-US"/>
        </w:rPr>
        <w:tab/>
        <w:t>15</w:t>
      </w:r>
      <w:bookmarkStart w:id="3" w:name="OLE_LINK1"/>
      <w:bookmarkStart w:id="4" w:name="OLE_LINK2"/>
      <w:r w:rsidRPr="00971425">
        <w:rPr>
          <w:lang w:val="en-US"/>
        </w:rPr>
        <w:t xml:space="preserve"> </w:t>
      </w:r>
      <w:bookmarkEnd w:id="3"/>
      <w:bookmarkEnd w:id="4"/>
      <w:r w:rsidRPr="00971425">
        <w:rPr>
          <w:lang w:val="en-US"/>
        </w:rPr>
        <w:t>December 2010</w:t>
      </w:r>
    </w:p>
    <w:p w:rsidR="009050E4" w:rsidRPr="00971425" w:rsidRDefault="009050E4" w:rsidP="009050E4">
      <w:pPr>
        <w:numPr>
          <w:ilvl w:val="0"/>
          <w:numId w:val="10"/>
        </w:numPr>
        <w:rPr>
          <w:lang w:val="en-US"/>
        </w:rPr>
      </w:pPr>
      <w:r w:rsidRPr="00971425">
        <w:rPr>
          <w:lang w:val="en-US"/>
        </w:rPr>
        <w:t>Model selection criteria agreed and published</w:t>
      </w:r>
      <w:r w:rsidRPr="00971425">
        <w:rPr>
          <w:lang w:val="en-US"/>
        </w:rPr>
        <w:tab/>
      </w:r>
      <w:r w:rsidRPr="00971425">
        <w:rPr>
          <w:lang w:val="en-US"/>
        </w:rPr>
        <w:tab/>
      </w:r>
      <w:r w:rsidRPr="00971425">
        <w:rPr>
          <w:lang w:val="en-US"/>
        </w:rPr>
        <w:tab/>
        <w:t>15 January 2011</w:t>
      </w:r>
    </w:p>
    <w:p w:rsidR="009050E4" w:rsidRPr="00971425" w:rsidRDefault="009050E4" w:rsidP="009050E4">
      <w:pPr>
        <w:numPr>
          <w:ilvl w:val="0"/>
          <w:numId w:val="10"/>
        </w:numPr>
        <w:rPr>
          <w:lang w:val="en-US"/>
        </w:rPr>
      </w:pPr>
      <w:r w:rsidRPr="00971425">
        <w:rPr>
          <w:lang w:val="en-US"/>
        </w:rPr>
        <w:t>Submission deadline for candidate models</w:t>
      </w:r>
      <w:r w:rsidRPr="00971425">
        <w:rPr>
          <w:lang w:val="en-US"/>
        </w:rPr>
        <w:tab/>
      </w:r>
      <w:r w:rsidRPr="00971425">
        <w:rPr>
          <w:lang w:val="en-US"/>
        </w:rPr>
        <w:tab/>
      </w:r>
      <w:r w:rsidRPr="00971425">
        <w:rPr>
          <w:lang w:val="en-US"/>
        </w:rPr>
        <w:tab/>
      </w:r>
      <w:r w:rsidRPr="00971425">
        <w:rPr>
          <w:lang w:val="en-US"/>
        </w:rPr>
        <w:tab/>
        <w:t>15 May 2011</w:t>
      </w:r>
    </w:p>
    <w:p w:rsidR="009050E4" w:rsidRPr="00971425" w:rsidRDefault="009050E4" w:rsidP="009050E4">
      <w:pPr>
        <w:numPr>
          <w:ilvl w:val="0"/>
          <w:numId w:val="10"/>
        </w:numPr>
        <w:rPr>
          <w:lang w:val="en-US"/>
        </w:rPr>
      </w:pPr>
      <w:r w:rsidRPr="00971425">
        <w:rPr>
          <w:lang w:val="en-US"/>
        </w:rPr>
        <w:t>Submission of selection databases</w:t>
      </w:r>
      <w:r w:rsidRPr="00971425">
        <w:rPr>
          <w:lang w:val="en-US"/>
        </w:rPr>
        <w:tab/>
      </w:r>
      <w:r w:rsidRPr="00971425">
        <w:rPr>
          <w:lang w:val="en-US"/>
        </w:rPr>
        <w:tab/>
      </w:r>
      <w:r w:rsidRPr="00971425">
        <w:rPr>
          <w:lang w:val="en-US"/>
        </w:rPr>
        <w:tab/>
      </w:r>
      <w:r w:rsidRPr="00971425">
        <w:rPr>
          <w:lang w:val="en-US"/>
        </w:rPr>
        <w:tab/>
      </w:r>
      <w:r w:rsidRPr="00971425">
        <w:rPr>
          <w:lang w:val="en-US"/>
        </w:rPr>
        <w:tab/>
        <w:t>31 August 2011</w:t>
      </w:r>
    </w:p>
    <w:p w:rsidR="009050E4" w:rsidRPr="00971425" w:rsidRDefault="009050E4" w:rsidP="009050E4">
      <w:pPr>
        <w:numPr>
          <w:ilvl w:val="0"/>
          <w:numId w:val="10"/>
        </w:numPr>
        <w:rPr>
          <w:lang w:val="en-US"/>
        </w:rPr>
      </w:pPr>
      <w:r w:rsidRPr="00971425">
        <w:rPr>
          <w:lang w:val="en-US"/>
        </w:rPr>
        <w:t>Evaluation of P.NBAMS candidates done</w:t>
      </w:r>
      <w:r w:rsidRPr="00971425">
        <w:rPr>
          <w:lang w:val="en-US"/>
        </w:rPr>
        <w:tab/>
      </w:r>
      <w:r w:rsidRPr="00971425">
        <w:rPr>
          <w:lang w:val="en-US"/>
        </w:rPr>
        <w:tab/>
      </w:r>
      <w:r w:rsidRPr="00971425">
        <w:rPr>
          <w:lang w:val="en-US"/>
        </w:rPr>
        <w:tab/>
      </w:r>
      <w:r w:rsidRPr="00971425">
        <w:rPr>
          <w:lang w:val="en-US"/>
        </w:rPr>
        <w:tab/>
        <w:t>15 October 2011</w:t>
      </w:r>
    </w:p>
    <w:p w:rsidR="009050E4" w:rsidRPr="00971425" w:rsidRDefault="009050E4" w:rsidP="009050E4">
      <w:pPr>
        <w:numPr>
          <w:ilvl w:val="0"/>
          <w:numId w:val="10"/>
        </w:numPr>
        <w:rPr>
          <w:lang w:val="en-US"/>
        </w:rPr>
      </w:pPr>
      <w:r w:rsidRPr="00971425">
        <w:rPr>
          <w:lang w:val="en-US"/>
        </w:rPr>
        <w:t>P.NBAMS recommendation ready for consent</w:t>
      </w:r>
      <w:r w:rsidRPr="00971425">
        <w:rPr>
          <w:lang w:val="en-US"/>
        </w:rPr>
        <w:tab/>
      </w:r>
      <w:r w:rsidRPr="00971425">
        <w:rPr>
          <w:lang w:val="en-US"/>
        </w:rPr>
        <w:tab/>
      </w:r>
      <w:r w:rsidRPr="00971425">
        <w:rPr>
          <w:lang w:val="en-US"/>
        </w:rPr>
        <w:tab/>
        <w:t>15 February 2012</w:t>
      </w:r>
    </w:p>
    <w:p w:rsidR="009050E4" w:rsidRPr="00971425" w:rsidRDefault="009050E4" w:rsidP="009050E4">
      <w:pPr>
        <w:pStyle w:val="Heading1"/>
        <w:rPr>
          <w:lang w:val="en-US"/>
        </w:rPr>
      </w:pPr>
      <w:r w:rsidRPr="00971425">
        <w:rPr>
          <w:lang w:val="en-US"/>
        </w:rPr>
        <w:t>Further remarks</w:t>
      </w:r>
    </w:p>
    <w:p w:rsidR="009050E4" w:rsidRDefault="009050E4" w:rsidP="009050E4">
      <w:pPr>
        <w:rPr>
          <w:lang w:val="en-US"/>
        </w:rPr>
      </w:pPr>
      <w:r w:rsidRPr="00971425">
        <w:rPr>
          <w:lang w:val="en-US"/>
        </w:rPr>
        <w:t>Proponents new to Question 14 should subscribe to the Question 14 e-mail reflector of SG12 (</w:t>
      </w:r>
      <w:hyperlink r:id="rId17" w:history="1">
        <w:r w:rsidRPr="00971425">
          <w:rPr>
            <w:rStyle w:val="Hyperlink"/>
            <w:lang w:val="en-US"/>
          </w:rPr>
          <w:t>t09sg12q14@lists.itu.int</w:t>
        </w:r>
      </w:hyperlink>
      <w:r w:rsidRPr="00971425">
        <w:rPr>
          <w:lang w:val="en-US"/>
        </w:rPr>
        <w:t>).</w:t>
      </w:r>
    </w:p>
    <w:p w:rsidR="006374ED" w:rsidRPr="006374ED" w:rsidRDefault="009050E4" w:rsidP="009050E4">
      <w:pPr>
        <w:jc w:val="center"/>
        <w:rPr>
          <w:lang w:eastAsia="zh-CN"/>
        </w:rPr>
      </w:pPr>
      <w:r>
        <w:t>______________</w:t>
      </w:r>
    </w:p>
    <w:sectPr w:rsidR="006374ED" w:rsidRPr="006374ED" w:rsidSect="00AF0B9E">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72" w:rsidRDefault="007D5A72">
      <w:r>
        <w:separator/>
      </w:r>
    </w:p>
  </w:endnote>
  <w:endnote w:type="continuationSeparator" w:id="0">
    <w:p w:rsidR="007D5A72" w:rsidRDefault="007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DF" w:rsidRDefault="008D4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3E" w:rsidRPr="00271CA1" w:rsidRDefault="00271CA1" w:rsidP="00271CA1">
    <w:pPr>
      <w:pStyle w:val="Footer"/>
      <w:bidi/>
      <w:jc w:val="right"/>
      <w:rPr>
        <w:szCs w:val="30"/>
        <w:lang w:val="fr-FR"/>
      </w:rPr>
    </w:pPr>
    <w:r>
      <w:rPr>
        <w:lang w:val="fr-FR"/>
      </w:rPr>
      <w:t>ITU-T\BUREAU\CIRC\141C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3E" w:rsidRDefault="00B63E3E">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B63E3E" w:rsidRDefault="00B63E3E"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B63E3E" w:rsidRDefault="00B63E3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72" w:rsidRDefault="007D5A72">
      <w:r>
        <w:separator/>
      </w:r>
    </w:p>
  </w:footnote>
  <w:footnote w:type="continuationSeparator" w:id="0">
    <w:p w:rsidR="007D5A72" w:rsidRDefault="007D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DF" w:rsidRDefault="008D4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3E" w:rsidRPr="00EE5C99" w:rsidRDefault="00B63E3E">
    <w:pPr>
      <w:pStyle w:val="Header"/>
      <w:rPr>
        <w:sz w:val="18"/>
        <w:szCs w:val="18"/>
      </w:rPr>
    </w:pPr>
    <w:r w:rsidRPr="00EE5C99">
      <w:rPr>
        <w:sz w:val="18"/>
        <w:szCs w:val="18"/>
      </w:rPr>
      <w:t xml:space="preserve">- </w:t>
    </w:r>
    <w:r w:rsidR="00802180" w:rsidRPr="00EE5C99">
      <w:rPr>
        <w:sz w:val="18"/>
        <w:szCs w:val="18"/>
      </w:rPr>
      <w:fldChar w:fldCharType="begin"/>
    </w:r>
    <w:r w:rsidRPr="00EE5C99">
      <w:rPr>
        <w:sz w:val="18"/>
        <w:szCs w:val="18"/>
      </w:rPr>
      <w:instrText>PAGE</w:instrText>
    </w:r>
    <w:r w:rsidR="00802180" w:rsidRPr="00EE5C99">
      <w:rPr>
        <w:sz w:val="18"/>
        <w:szCs w:val="18"/>
      </w:rPr>
      <w:fldChar w:fldCharType="separate"/>
    </w:r>
    <w:r w:rsidR="00EF11E5">
      <w:rPr>
        <w:noProof/>
        <w:sz w:val="18"/>
        <w:szCs w:val="18"/>
      </w:rPr>
      <w:t>3</w:t>
    </w:r>
    <w:r w:rsidR="00802180" w:rsidRPr="00EE5C99">
      <w:rPr>
        <w:sz w:val="18"/>
        <w:szCs w:val="18"/>
      </w:rPr>
      <w:fldChar w:fldCharType="end"/>
    </w:r>
    <w:r w:rsidRPr="00EE5C99">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DF" w:rsidRDefault="008D4B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6BD"/>
    <w:multiLevelType w:val="hybridMultilevel"/>
    <w:tmpl w:val="1820E5EC"/>
    <w:lvl w:ilvl="0" w:tplc="D07A7DF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1FA60FA"/>
    <w:multiLevelType w:val="hybridMultilevel"/>
    <w:tmpl w:val="64208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307099"/>
    <w:multiLevelType w:val="hybridMultilevel"/>
    <w:tmpl w:val="B40E1942"/>
    <w:lvl w:ilvl="0" w:tplc="A3405216">
      <w:start w:val="16"/>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1F84335D"/>
    <w:multiLevelType w:val="hybridMultilevel"/>
    <w:tmpl w:val="C2A4C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213CB"/>
    <w:multiLevelType w:val="hybridMultilevel"/>
    <w:tmpl w:val="06763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66560B"/>
    <w:multiLevelType w:val="hybridMultilevel"/>
    <w:tmpl w:val="6DC82D86"/>
    <w:lvl w:ilvl="0" w:tplc="B45CB7C2">
      <w:start w:val="32"/>
      <w:numFmt w:val="bullet"/>
      <w:lvlText w:val="-"/>
      <w:lvlJc w:val="left"/>
      <w:pPr>
        <w:tabs>
          <w:tab w:val="num" w:pos="360"/>
        </w:tabs>
        <w:ind w:left="360" w:hanging="360"/>
      </w:pPr>
      <w:rPr>
        <w:rFonts w:ascii="Times New Roman" w:eastAsia="SimSu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3F4B63EA"/>
    <w:multiLevelType w:val="hybridMultilevel"/>
    <w:tmpl w:val="A90A5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40F44C0"/>
    <w:multiLevelType w:val="hybridMultilevel"/>
    <w:tmpl w:val="7BAC1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0B61B3"/>
    <w:multiLevelType w:val="hybridMultilevel"/>
    <w:tmpl w:val="D9DEB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A71F18"/>
    <w:multiLevelType w:val="hybridMultilevel"/>
    <w:tmpl w:val="0A304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1"/>
  </w:num>
  <w:num w:numId="6">
    <w:abstractNumId w:val="4"/>
  </w:num>
  <w:num w:numId="7">
    <w:abstractNumId w:val="3"/>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characterSpacingControl w:val="doNotCompress"/>
  <w:footnotePr>
    <w:footnote w:id="-1"/>
    <w:footnote w:id="0"/>
  </w:footnotePr>
  <w:endnotePr>
    <w:endnote w:id="-1"/>
    <w:endnote w:id="0"/>
  </w:endnotePr>
  <w:compat>
    <w:useFELayout/>
  </w:compat>
  <w:rsids>
    <w:rsidRoot w:val="001E5E04"/>
    <w:rsid w:val="00016075"/>
    <w:rsid w:val="00043C2F"/>
    <w:rsid w:val="00090E72"/>
    <w:rsid w:val="000E6C28"/>
    <w:rsid w:val="00161734"/>
    <w:rsid w:val="001E0DED"/>
    <w:rsid w:val="001E5E04"/>
    <w:rsid w:val="00210DA2"/>
    <w:rsid w:val="00231834"/>
    <w:rsid w:val="00234A9B"/>
    <w:rsid w:val="00271CA1"/>
    <w:rsid w:val="00274005"/>
    <w:rsid w:val="002B5801"/>
    <w:rsid w:val="002C1232"/>
    <w:rsid w:val="002D134E"/>
    <w:rsid w:val="002E05E3"/>
    <w:rsid w:val="003655DF"/>
    <w:rsid w:val="003720EF"/>
    <w:rsid w:val="003A64C8"/>
    <w:rsid w:val="003F1837"/>
    <w:rsid w:val="0048763F"/>
    <w:rsid w:val="004B5B9D"/>
    <w:rsid w:val="004B7407"/>
    <w:rsid w:val="004C7075"/>
    <w:rsid w:val="004D65E9"/>
    <w:rsid w:val="004E1EBB"/>
    <w:rsid w:val="0052565E"/>
    <w:rsid w:val="00587191"/>
    <w:rsid w:val="005B72B2"/>
    <w:rsid w:val="005C687B"/>
    <w:rsid w:val="005D0511"/>
    <w:rsid w:val="006203E2"/>
    <w:rsid w:val="00627AE8"/>
    <w:rsid w:val="00633C56"/>
    <w:rsid w:val="0063445E"/>
    <w:rsid w:val="006374ED"/>
    <w:rsid w:val="00647645"/>
    <w:rsid w:val="0066644A"/>
    <w:rsid w:val="006C3640"/>
    <w:rsid w:val="006D22B1"/>
    <w:rsid w:val="00764866"/>
    <w:rsid w:val="007D5A72"/>
    <w:rsid w:val="00802180"/>
    <w:rsid w:val="0081541D"/>
    <w:rsid w:val="00896425"/>
    <w:rsid w:val="008B6AF5"/>
    <w:rsid w:val="008D375E"/>
    <w:rsid w:val="008D4BDF"/>
    <w:rsid w:val="008D7981"/>
    <w:rsid w:val="008E3E14"/>
    <w:rsid w:val="009050E4"/>
    <w:rsid w:val="00905D42"/>
    <w:rsid w:val="009128F1"/>
    <w:rsid w:val="00956D38"/>
    <w:rsid w:val="00965A25"/>
    <w:rsid w:val="00973876"/>
    <w:rsid w:val="00994A77"/>
    <w:rsid w:val="00A16AB0"/>
    <w:rsid w:val="00A17EF8"/>
    <w:rsid w:val="00AD2BFA"/>
    <w:rsid w:val="00AF0B9E"/>
    <w:rsid w:val="00B12935"/>
    <w:rsid w:val="00B63E3E"/>
    <w:rsid w:val="00B73F4D"/>
    <w:rsid w:val="00B76A9E"/>
    <w:rsid w:val="00B91C64"/>
    <w:rsid w:val="00BB5392"/>
    <w:rsid w:val="00BE339D"/>
    <w:rsid w:val="00C52EDB"/>
    <w:rsid w:val="00C7008A"/>
    <w:rsid w:val="00C712E7"/>
    <w:rsid w:val="00C71B6C"/>
    <w:rsid w:val="00CA0970"/>
    <w:rsid w:val="00D34F86"/>
    <w:rsid w:val="00D86A82"/>
    <w:rsid w:val="00D905D9"/>
    <w:rsid w:val="00E31CE2"/>
    <w:rsid w:val="00E35907"/>
    <w:rsid w:val="00E86714"/>
    <w:rsid w:val="00E90E76"/>
    <w:rsid w:val="00E951ED"/>
    <w:rsid w:val="00EE5C99"/>
    <w:rsid w:val="00EF11E5"/>
    <w:rsid w:val="00F3452F"/>
    <w:rsid w:val="00F4534F"/>
    <w:rsid w:val="00FC59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9050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rsid w:val="001E5E04"/>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character" w:styleId="FootnoteReference">
    <w:name w:val="footnote reference"/>
    <w:aliases w:val="Appel note de bas de p"/>
    <w:basedOn w:val="DefaultParagraphFont"/>
    <w:semiHidden/>
    <w:rsid w:val="003A64C8"/>
    <w:rPr>
      <w:bCs/>
      <w:position w:val="6"/>
      <w:sz w:val="16"/>
    </w:rPr>
  </w:style>
  <w:style w:type="paragraph" w:customStyle="1" w:styleId="CharChar">
    <w:name w:val="Char Char"/>
    <w:basedOn w:val="Normal"/>
    <w:rsid w:val="006374ED"/>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RefText">
    <w:name w:val="Ref_Text"/>
    <w:basedOn w:val="Normal"/>
    <w:rsid w:val="00210DA2"/>
    <w:pPr>
      <w:ind w:left="794" w:hanging="794"/>
    </w:pPr>
    <w:rPr>
      <w:rFonts w:eastAsia="Times New Roman"/>
    </w:rPr>
  </w:style>
  <w:style w:type="paragraph" w:customStyle="1" w:styleId="Tablehead">
    <w:name w:val="Table_head"/>
    <w:basedOn w:val="Normal"/>
    <w:next w:val="Tabletext"/>
    <w:rsid w:val="00210D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sz w:val="22"/>
    </w:rPr>
  </w:style>
  <w:style w:type="paragraph" w:customStyle="1" w:styleId="Tabletext">
    <w:name w:val="Table_text"/>
    <w:basedOn w:val="Normal"/>
    <w:rsid w:val="00210D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character" w:styleId="PageNumber">
    <w:name w:val="page number"/>
    <w:basedOn w:val="DefaultParagraphFont"/>
    <w:rsid w:val="005B72B2"/>
  </w:style>
  <w:style w:type="character" w:customStyle="1" w:styleId="Heading1Char">
    <w:name w:val="Heading 1 Char"/>
    <w:basedOn w:val="DefaultParagraphFont"/>
    <w:link w:val="Heading1"/>
    <w:rsid w:val="009050E4"/>
    <w:rPr>
      <w:rFonts w:eastAsia="Times New Roman"/>
      <w:b/>
      <w:sz w:val="24"/>
      <w:lang w:val="fr-FR" w:eastAsia="en-US"/>
    </w:rPr>
  </w:style>
  <w:style w:type="paragraph" w:customStyle="1" w:styleId="AnnexTitle">
    <w:name w:val="Annex_Title"/>
    <w:basedOn w:val="Normal"/>
    <w:next w:val="Normal"/>
    <w:rsid w:val="009050E4"/>
    <w:pPr>
      <w:keepNext/>
      <w:keepLines/>
      <w:spacing w:before="240" w:after="280"/>
      <w:jc w:val="center"/>
    </w:pPr>
    <w:rPr>
      <w:rFonts w:eastAsia="Times New Roman"/>
      <w:b/>
      <w:lang w:val="fr-FR"/>
    </w:rPr>
  </w:style>
  <w:style w:type="character" w:customStyle="1" w:styleId="FooterChar">
    <w:name w:val="Footer Char"/>
    <w:basedOn w:val="DefaultParagraphFont"/>
    <w:link w:val="Footer"/>
    <w:rsid w:val="00271CA1"/>
    <w:rPr>
      <w:caps/>
      <w:sz w:val="18"/>
      <w:lang w:val="en-GB" w:eastAsia="en-US"/>
    </w:rPr>
  </w:style>
  <w:style w:type="character" w:styleId="FollowedHyperlink">
    <w:name w:val="FollowedHyperlink"/>
    <w:basedOn w:val="DefaultParagraphFont"/>
    <w:rsid w:val="00EF11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http://www.itu.int/md/T09-SG12-100917-TD-GEN-0380/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sbsg12@itu.int" TargetMode="External"/><Relationship Id="rId17" Type="http://schemas.openxmlformats.org/officeDocument/2006/relationships/hyperlink" Target="mailto:t09sg12q14@lists.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09sg12q14@lists.itu.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raake@telekom.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sbsg12@itu.int" TargetMode="External"/><Relationship Id="rId23" Type="http://schemas.openxmlformats.org/officeDocument/2006/relationships/footer" Target="footer3.xml"/><Relationship Id="rId10" Type="http://schemas.openxmlformats.org/officeDocument/2006/relationships/hyperlink" Target="mailto:joergen.gustafsson@ericsson.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mailto:t09sg12q14@lists.itu.int"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Template>
  <TotalTime>0</TotalTime>
  <Pages>3</Pages>
  <Words>1042</Words>
  <Characters>2793</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3828</CharactersWithSpaces>
  <SharedDoc>false</SharedDoc>
  <HLinks>
    <vt:vector size="66" baseType="variant">
      <vt:variant>
        <vt:i4>786532</vt:i4>
      </vt:variant>
      <vt:variant>
        <vt:i4>27</vt:i4>
      </vt:variant>
      <vt:variant>
        <vt:i4>0</vt:i4>
      </vt:variant>
      <vt:variant>
        <vt:i4>5</vt:i4>
      </vt:variant>
      <vt:variant>
        <vt:lpwstr>mailto:t09sg12q14@lists.itu.int</vt:lpwstr>
      </vt:variant>
      <vt:variant>
        <vt:lpwstr/>
      </vt:variant>
      <vt:variant>
        <vt:i4>786532</vt:i4>
      </vt:variant>
      <vt:variant>
        <vt:i4>24</vt:i4>
      </vt:variant>
      <vt:variant>
        <vt:i4>0</vt:i4>
      </vt:variant>
      <vt:variant>
        <vt:i4>5</vt:i4>
      </vt:variant>
      <vt:variant>
        <vt:lpwstr>mailto:t09sg12q14@lists.itu.int</vt:lpwstr>
      </vt:variant>
      <vt:variant>
        <vt:lpwstr/>
      </vt:variant>
      <vt:variant>
        <vt:i4>2097167</vt:i4>
      </vt:variant>
      <vt:variant>
        <vt:i4>21</vt:i4>
      </vt:variant>
      <vt:variant>
        <vt:i4>0</vt:i4>
      </vt:variant>
      <vt:variant>
        <vt:i4>5</vt:i4>
      </vt:variant>
      <vt:variant>
        <vt:lpwstr>mailto:tsbsg12@itu.int</vt:lpwstr>
      </vt:variant>
      <vt:variant>
        <vt:lpwstr/>
      </vt:variant>
      <vt:variant>
        <vt:i4>786532</vt:i4>
      </vt:variant>
      <vt:variant>
        <vt:i4>18</vt:i4>
      </vt:variant>
      <vt:variant>
        <vt:i4>0</vt:i4>
      </vt:variant>
      <vt:variant>
        <vt:i4>5</vt:i4>
      </vt:variant>
      <vt:variant>
        <vt:lpwstr>mailto:t09sg12q14@lists.itu.int</vt:lpwstr>
      </vt:variant>
      <vt:variant>
        <vt:lpwstr/>
      </vt:variant>
      <vt:variant>
        <vt:i4>1638468</vt:i4>
      </vt:variant>
      <vt:variant>
        <vt:i4>15</vt:i4>
      </vt:variant>
      <vt:variant>
        <vt:i4>0</vt:i4>
      </vt:variant>
      <vt:variant>
        <vt:i4>5</vt:i4>
      </vt:variant>
      <vt:variant>
        <vt:lpwstr>http://www.itu.int/md/T09-SG12-100917-TD-GEN-0380/en</vt:lpwstr>
      </vt:variant>
      <vt:variant>
        <vt:lpwstr/>
      </vt:variant>
      <vt:variant>
        <vt:i4>2097167</vt:i4>
      </vt:variant>
      <vt:variant>
        <vt:i4>12</vt:i4>
      </vt:variant>
      <vt:variant>
        <vt:i4>0</vt:i4>
      </vt:variant>
      <vt:variant>
        <vt:i4>5</vt:i4>
      </vt:variant>
      <vt:variant>
        <vt:lpwstr>mailto:tsbsg12@itu.int</vt:lpwstr>
      </vt:variant>
      <vt:variant>
        <vt:lpwstr/>
      </vt:variant>
      <vt:variant>
        <vt:i4>1900656</vt:i4>
      </vt:variant>
      <vt:variant>
        <vt:i4>9</vt:i4>
      </vt:variant>
      <vt:variant>
        <vt:i4>0</vt:i4>
      </vt:variant>
      <vt:variant>
        <vt:i4>5</vt:i4>
      </vt:variant>
      <vt:variant>
        <vt:lpwstr>mailto:alexander.raake@telekom.de</vt:lpwstr>
      </vt:variant>
      <vt:variant>
        <vt:lpwstr/>
      </vt:variant>
      <vt:variant>
        <vt:i4>5177399</vt:i4>
      </vt:variant>
      <vt:variant>
        <vt:i4>6</vt:i4>
      </vt:variant>
      <vt:variant>
        <vt:i4>0</vt:i4>
      </vt:variant>
      <vt:variant>
        <vt:i4>5</vt:i4>
      </vt:variant>
      <vt:variant>
        <vt:lpwstr>mailto:joergen.gustafsson@ericsson.com</vt:lpwstr>
      </vt:variant>
      <vt:variant>
        <vt:lpwstr/>
      </vt:variant>
      <vt:variant>
        <vt:i4>2097167</vt:i4>
      </vt:variant>
      <vt:variant>
        <vt:i4>3</vt:i4>
      </vt:variant>
      <vt:variant>
        <vt:i4>0</vt:i4>
      </vt:variant>
      <vt:variant>
        <vt:i4>5</vt:i4>
      </vt:variant>
      <vt:variant>
        <vt:lpwstr>mailto:tsbsg12@itu.int</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POOL</dc:creator>
  <cp:keywords/>
  <dc:description/>
  <cp:lastModifiedBy>bettini</cp:lastModifiedBy>
  <cp:revision>2</cp:revision>
  <cp:lastPrinted>2010-10-05T17:56:00Z</cp:lastPrinted>
  <dcterms:created xsi:type="dcterms:W3CDTF">2010-10-12T08:33:00Z</dcterms:created>
  <dcterms:modified xsi:type="dcterms:W3CDTF">2010-10-12T08:33:00Z</dcterms:modified>
</cp:coreProperties>
</file>