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616"/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37"/>
        <w:gridCol w:w="3261"/>
      </w:tblGrid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B73F4D" w:rsidRDefault="004E6BDA" w:rsidP="004E6BDA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3261" w:type="dxa"/>
            <w:vAlign w:val="center"/>
          </w:tcPr>
          <w:p w:rsidR="004E6BDA" w:rsidRPr="00F50108" w:rsidRDefault="00312ADF" w:rsidP="004E6BDA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rFonts w:ascii="Verdana" w:hAnsi="Verdana"/>
                <w:b/>
                <w:bCs/>
                <w:noProof/>
                <w:lang w:val="en-US" w:eastAsia="zh-CN"/>
              </w:rPr>
              <w:drawing>
                <wp:inline distT="0" distB="0" distL="0" distR="0">
                  <wp:extent cx="1661160" cy="701040"/>
                  <wp:effectExtent l="19050" t="0" r="0" b="0"/>
                  <wp:docPr id="1" name="Picture 1" descr="logo_C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C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160" cy="701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BDA" w:rsidRPr="00F50108">
        <w:trPr>
          <w:cantSplit/>
        </w:trPr>
        <w:tc>
          <w:tcPr>
            <w:tcW w:w="6237" w:type="dxa"/>
            <w:vAlign w:val="center"/>
          </w:tcPr>
          <w:p w:rsidR="004E6BDA" w:rsidRPr="00F50108" w:rsidRDefault="004E6BDA" w:rsidP="004E6BDA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:rsidR="004E6BDA" w:rsidRPr="00F50108" w:rsidRDefault="004E6BDA" w:rsidP="004E6BDA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4E6BDA" w:rsidRDefault="004E6BDA" w:rsidP="00762E1B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</w:pPr>
    </w:p>
    <w:p w:rsidR="00EE59AB" w:rsidRDefault="00EE59AB" w:rsidP="00FC3F9A">
      <w:pPr>
        <w:tabs>
          <w:tab w:val="clear" w:pos="794"/>
          <w:tab w:val="clear" w:pos="1191"/>
          <w:tab w:val="clear" w:pos="1588"/>
          <w:tab w:val="clear" w:pos="1985"/>
          <w:tab w:val="left" w:pos="5755"/>
        </w:tabs>
        <w:rPr>
          <w:lang w:eastAsia="zh-CN"/>
        </w:rPr>
      </w:pPr>
      <w:r>
        <w:tab/>
      </w:r>
      <w:r w:rsidR="00FC3F9A">
        <w:rPr>
          <w:rFonts w:hint="eastAsia"/>
          <w:lang w:eastAsia="zh-CN"/>
        </w:rPr>
        <w:t>2010</w:t>
      </w:r>
      <w:r>
        <w:rPr>
          <w:rFonts w:hint="eastAsia"/>
          <w:lang w:eastAsia="zh-CN"/>
        </w:rPr>
        <w:t>年</w:t>
      </w:r>
      <w:r w:rsidR="00FC3F9A">
        <w:rPr>
          <w:rFonts w:hint="eastAsia"/>
          <w:lang w:eastAsia="zh-CN"/>
        </w:rPr>
        <w:t>6</w:t>
      </w:r>
      <w:r>
        <w:rPr>
          <w:rFonts w:hint="eastAsia"/>
          <w:lang w:eastAsia="zh-CN"/>
        </w:rPr>
        <w:t>月</w:t>
      </w:r>
      <w:r w:rsidR="00FC3F9A">
        <w:rPr>
          <w:rFonts w:hint="eastAsia"/>
          <w:lang w:eastAsia="zh-CN"/>
        </w:rPr>
        <w:t>2</w:t>
      </w:r>
      <w:r>
        <w:rPr>
          <w:rFonts w:hint="eastAsia"/>
          <w:lang w:eastAsia="zh-CN"/>
        </w:rPr>
        <w:t>日，日内瓦</w:t>
      </w:r>
    </w:p>
    <w:p w:rsidR="00EE59AB" w:rsidRDefault="00EE59AB">
      <w:pPr>
        <w:spacing w:before="0"/>
        <w:rPr>
          <w:lang w:eastAsia="zh-CN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4848"/>
        <w:gridCol w:w="4536"/>
      </w:tblGrid>
      <w:tr w:rsidR="00EE59AB">
        <w:trPr>
          <w:cantSplit/>
          <w:trHeight w:val="340"/>
        </w:trPr>
        <w:tc>
          <w:tcPr>
            <w:tcW w:w="822" w:type="dxa"/>
          </w:tcPr>
          <w:p w:rsidR="00EE59AB" w:rsidRDefault="00EE59AB" w:rsidP="001B7E8E">
            <w:pPr>
              <w:tabs>
                <w:tab w:val="left" w:pos="4111"/>
              </w:tabs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文号</w:t>
            </w:r>
            <w:r w:rsidR="001B7E8E">
              <w:rPr>
                <w:rFonts w:hint="eastAsia"/>
                <w:sz w:val="22"/>
                <w:lang w:eastAsia="zh-CN"/>
              </w:rPr>
              <w:t>：</w:t>
            </w:r>
          </w:p>
        </w:tc>
        <w:tc>
          <w:tcPr>
            <w:tcW w:w="4848" w:type="dxa"/>
          </w:tcPr>
          <w:p w:rsidR="00EE59AB" w:rsidRDefault="00EE59AB" w:rsidP="00762E1B">
            <w:pPr>
              <w:tabs>
                <w:tab w:val="left" w:pos="4111"/>
              </w:tabs>
              <w:spacing w:before="0"/>
              <w:ind w:left="57"/>
              <w:rPr>
                <w:rFonts w:ascii="Futura Lt BT" w:hAnsi="Futura Lt BT"/>
                <w:b/>
                <w:bCs/>
                <w:iCs/>
                <w:lang w:eastAsia="zh-CN"/>
              </w:rPr>
            </w:pP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电信标准化局</w:t>
            </w:r>
            <w:r>
              <w:rPr>
                <w:rFonts w:ascii="Futura Lt BT" w:hAnsi="Futura Lt BT" w:hint="eastAsia"/>
                <w:b/>
                <w:bCs/>
                <w:iCs/>
                <w:lang w:val="fr-CH" w:eastAsia="zh-CN"/>
              </w:rPr>
              <w:t>第</w:t>
            </w:r>
            <w:r w:rsidR="00FC3F9A">
              <w:rPr>
                <w:b/>
                <w:lang w:eastAsia="zh-CN"/>
              </w:rPr>
              <w:t>120</w:t>
            </w:r>
            <w:r>
              <w:rPr>
                <w:rFonts w:hint="eastAsia"/>
                <w:b/>
                <w:lang w:eastAsia="zh-CN"/>
              </w:rPr>
              <w:t>号</w:t>
            </w:r>
            <w:r>
              <w:rPr>
                <w:rFonts w:ascii="Futura Lt BT" w:hAnsi="Futura Lt BT" w:hint="eastAsia"/>
                <w:b/>
                <w:bCs/>
                <w:iCs/>
                <w:lang w:eastAsia="zh-CN"/>
              </w:rPr>
              <w:t>通函</w:t>
            </w:r>
          </w:p>
          <w:p w:rsidR="00EE59AB" w:rsidRDefault="00FC3F9A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bCs/>
                <w:lang w:eastAsia="zh-CN"/>
              </w:rPr>
              <w:t>COM 3/RH</w:t>
            </w:r>
            <w:r>
              <w:rPr>
                <w:b/>
                <w:lang w:eastAsia="zh-CN"/>
              </w:rPr>
              <w:t xml:space="preserve"> 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  <w:tc>
          <w:tcPr>
            <w:tcW w:w="4536" w:type="dxa"/>
          </w:tcPr>
          <w:p w:rsidR="00EE59AB" w:rsidRDefault="00EE59AB" w:rsidP="00FC3F9A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lang w:eastAsia="zh-CN"/>
              </w:rPr>
              <w:t>致国际电联</w:t>
            </w:r>
            <w:r w:rsidR="00BC24E4">
              <w:rPr>
                <w:rFonts w:hint="eastAsia"/>
                <w:lang w:eastAsia="zh-CN"/>
              </w:rPr>
              <w:t>各</w:t>
            </w:r>
            <w:r w:rsidR="00FC3F9A">
              <w:rPr>
                <w:rFonts w:hint="eastAsia"/>
                <w:lang w:eastAsia="zh-CN"/>
              </w:rPr>
              <w:t>成</w:t>
            </w:r>
            <w:r>
              <w:rPr>
                <w:rFonts w:hint="eastAsia"/>
                <w:lang w:eastAsia="zh-CN"/>
              </w:rPr>
              <w:t>员国主管部门；</w:t>
            </w:r>
          </w:p>
          <w:p w:rsidR="00EE59AB" w:rsidRDefault="00EE59AB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</w:p>
        </w:tc>
      </w:tr>
      <w:tr w:rsidR="00EE59AB">
        <w:trPr>
          <w:cantSplit/>
        </w:trPr>
        <w:tc>
          <w:tcPr>
            <w:tcW w:w="822" w:type="dxa"/>
          </w:tcPr>
          <w:p w:rsidR="00EE59AB" w:rsidRDefault="00EE59AB" w:rsidP="001B7E8E">
            <w:pPr>
              <w:spacing w:before="1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电话</w:t>
            </w:r>
            <w:r w:rsidR="001B7E8E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传真</w:t>
            </w:r>
            <w:r w:rsidR="001B7E8E">
              <w:rPr>
                <w:rFonts w:hint="eastAsia"/>
                <w:sz w:val="22"/>
                <w:lang w:eastAsia="zh-CN"/>
              </w:rPr>
              <w:t>：</w:t>
            </w:r>
          </w:p>
          <w:p w:rsidR="00EE59AB" w:rsidRDefault="00EE59AB" w:rsidP="001B7E8E">
            <w:pPr>
              <w:spacing w:before="60"/>
              <w:ind w:left="57"/>
              <w:rPr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电子</w:t>
            </w:r>
            <w:r>
              <w:rPr>
                <w:sz w:val="22"/>
                <w:lang w:eastAsia="zh-CN"/>
              </w:rPr>
              <w:br/>
            </w:r>
            <w:r>
              <w:rPr>
                <w:rFonts w:hint="eastAsia"/>
                <w:sz w:val="22"/>
                <w:lang w:eastAsia="zh-CN"/>
              </w:rPr>
              <w:t>邮件</w:t>
            </w:r>
            <w:r w:rsidR="001B7E8E">
              <w:rPr>
                <w:rFonts w:hint="eastAsia"/>
                <w:sz w:val="22"/>
                <w:lang w:eastAsia="zh-CN"/>
              </w:rPr>
              <w:t>：</w:t>
            </w:r>
            <w:r>
              <w:rPr>
                <w:sz w:val="22"/>
                <w:lang w:eastAsia="zh-CN"/>
              </w:rPr>
              <w:br/>
            </w:r>
          </w:p>
        </w:tc>
        <w:tc>
          <w:tcPr>
            <w:tcW w:w="4848" w:type="dxa"/>
          </w:tcPr>
          <w:p w:rsidR="00EE59AB" w:rsidRDefault="00EE59AB" w:rsidP="00EE59AB">
            <w:pPr>
              <w:pStyle w:val="BodyTextIndent"/>
              <w:rPr>
                <w:lang w:eastAsia="zh-CN"/>
              </w:rPr>
            </w:pPr>
            <w:r>
              <w:rPr>
                <w:lang w:eastAsia="zh-CN"/>
              </w:rPr>
              <w:t>+</w:t>
            </w:r>
            <w:r w:rsidR="00FC3F9A" w:rsidRPr="007B2C0C">
              <w:rPr>
                <w:lang w:val="en-US"/>
              </w:rPr>
              <w:t>41 22 730</w:t>
            </w:r>
            <w:r w:rsidR="00FC3F9A">
              <w:rPr>
                <w:lang w:val="en-US"/>
              </w:rPr>
              <w:t xml:space="preserve"> 5887</w:t>
            </w:r>
            <w:r>
              <w:rPr>
                <w:lang w:eastAsia="zh-CN"/>
              </w:rPr>
              <w:br/>
              <w:t>+41 22 730 5853</w:t>
            </w:r>
          </w:p>
          <w:p w:rsidR="00EE59AB" w:rsidRDefault="001B2718">
            <w:pPr>
              <w:tabs>
                <w:tab w:val="left" w:pos="4111"/>
              </w:tabs>
              <w:ind w:left="57"/>
              <w:rPr>
                <w:lang w:eastAsia="zh-CN"/>
              </w:rPr>
            </w:pPr>
            <w:hyperlink r:id="rId7" w:history="1">
              <w:r w:rsidR="00FC3F9A" w:rsidRPr="00844FF9">
                <w:rPr>
                  <w:rStyle w:val="Hyperlink"/>
                  <w:lang w:val="en-US"/>
                </w:rPr>
                <w:t>tsbsg3@itu.int</w:t>
              </w:r>
            </w:hyperlink>
          </w:p>
        </w:tc>
        <w:tc>
          <w:tcPr>
            <w:tcW w:w="4536" w:type="dxa"/>
          </w:tcPr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抄送：</w:t>
            </w:r>
          </w:p>
          <w:p w:rsidR="00BC24E4" w:rsidRDefault="00BC24E4" w:rsidP="00BC24E4">
            <w:pPr>
              <w:tabs>
                <w:tab w:val="left" w:pos="4111"/>
              </w:tabs>
              <w:spacing w:before="0"/>
              <w:ind w:left="57"/>
              <w:rPr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>ITU-T</w:t>
            </w:r>
            <w:r>
              <w:rPr>
                <w:rFonts w:hint="eastAsia"/>
                <w:lang w:eastAsia="zh-CN"/>
              </w:rPr>
              <w:t>部门成员；</w:t>
            </w:r>
          </w:p>
          <w:p w:rsidR="00BC24E4" w:rsidRDefault="00BC24E4" w:rsidP="00BC24E4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b/>
                <w:lang w:eastAsia="zh-CN"/>
              </w:rPr>
            </w:pPr>
            <w:r>
              <w:rPr>
                <w:lang w:eastAsia="zh-CN"/>
              </w:rPr>
              <w:t>-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lang w:eastAsia="zh-CN"/>
              </w:rPr>
              <w:t xml:space="preserve">ITU-T </w:t>
            </w:r>
            <w:r>
              <w:rPr>
                <w:rFonts w:hint="eastAsia"/>
                <w:lang w:eastAsia="zh-CN"/>
              </w:rPr>
              <w:t>部门准成员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 w:rsidP="00FC3F9A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第</w:t>
            </w:r>
            <w:r w:rsidR="00FC3F9A"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>研究组</w:t>
            </w:r>
            <w:r w:rsidR="00FC3F9A">
              <w:rPr>
                <w:rFonts w:hint="eastAsia"/>
                <w:lang w:eastAsia="zh-CN"/>
              </w:rPr>
              <w:t>正</w:t>
            </w:r>
            <w:r>
              <w:rPr>
                <w:rFonts w:hint="eastAsia"/>
                <w:lang w:eastAsia="zh-CN"/>
              </w:rPr>
              <w:t>副主席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电信发展局主任</w:t>
            </w:r>
            <w:r w:rsidR="00D534EC">
              <w:rPr>
                <w:rFonts w:hint="eastAsia"/>
                <w:lang w:eastAsia="zh-CN"/>
              </w:rPr>
              <w:t>；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- </w:t>
            </w:r>
            <w:r>
              <w:rPr>
                <w:rFonts w:hint="eastAsia"/>
                <w:lang w:eastAsia="zh-CN"/>
              </w:rPr>
              <w:t>无线电通信局主任</w:t>
            </w:r>
          </w:p>
          <w:p w:rsidR="00EE59AB" w:rsidRDefault="00EE59AB">
            <w:pPr>
              <w:tabs>
                <w:tab w:val="clear" w:pos="794"/>
                <w:tab w:val="left" w:pos="284"/>
                <w:tab w:val="left" w:pos="4111"/>
              </w:tabs>
              <w:spacing w:before="0"/>
              <w:ind w:left="284" w:hanging="227"/>
              <w:rPr>
                <w:lang w:eastAsia="zh-CN"/>
              </w:rPr>
            </w:pPr>
          </w:p>
        </w:tc>
      </w:tr>
    </w:tbl>
    <w:p w:rsidR="00EE59AB" w:rsidRDefault="00EE59AB">
      <w:pPr>
        <w:rPr>
          <w:lang w:eastAsia="zh-CN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2"/>
        <w:gridCol w:w="7250"/>
      </w:tblGrid>
      <w:tr w:rsidR="00EE59AB" w:rsidTr="001B7E8E">
        <w:trPr>
          <w:cantSplit/>
          <w:trHeight w:val="680"/>
        </w:trPr>
        <w:tc>
          <w:tcPr>
            <w:tcW w:w="822" w:type="dxa"/>
          </w:tcPr>
          <w:p w:rsidR="00EE59AB" w:rsidRDefault="00EE59AB">
            <w:pPr>
              <w:tabs>
                <w:tab w:val="left" w:pos="4111"/>
              </w:tabs>
              <w:spacing w:before="10"/>
              <w:ind w:left="57"/>
              <w:rPr>
                <w:rFonts w:ascii="Futura Lt BT" w:hAnsi="Futura Lt BT"/>
                <w:sz w:val="20"/>
                <w:lang w:eastAsia="zh-CN"/>
              </w:rPr>
            </w:pPr>
            <w:bookmarkStart w:id="1" w:name="Addressee_E"/>
            <w:bookmarkEnd w:id="1"/>
            <w:r>
              <w:rPr>
                <w:rFonts w:hint="eastAsia"/>
                <w:sz w:val="22"/>
                <w:lang w:eastAsia="zh-CN"/>
              </w:rPr>
              <w:t>事由</w:t>
            </w:r>
            <w:r>
              <w:rPr>
                <w:sz w:val="22"/>
                <w:lang w:eastAsia="zh-CN"/>
              </w:rPr>
              <w:t>:</w:t>
            </w:r>
          </w:p>
        </w:tc>
        <w:tc>
          <w:tcPr>
            <w:tcW w:w="7250" w:type="dxa"/>
          </w:tcPr>
          <w:p w:rsidR="00EE59AB" w:rsidRDefault="00EE59AB" w:rsidP="00FC3F9A">
            <w:pPr>
              <w:tabs>
                <w:tab w:val="left" w:pos="4111"/>
              </w:tabs>
              <w:spacing w:before="0"/>
              <w:ind w:left="57"/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批准</w:t>
            </w:r>
            <w:r w:rsidR="00FC3F9A">
              <w:rPr>
                <w:rFonts w:hint="eastAsia"/>
                <w:b/>
                <w:lang w:eastAsia="zh-CN"/>
              </w:rPr>
              <w:t>现有</w:t>
            </w:r>
            <w:r w:rsidR="00FC3F9A">
              <w:rPr>
                <w:b/>
                <w:lang w:eastAsia="zh-CN"/>
              </w:rPr>
              <w:t>ITU-T D.000</w:t>
            </w:r>
            <w:r w:rsidR="00FC3F9A">
              <w:rPr>
                <w:rFonts w:hint="eastAsia"/>
                <w:b/>
                <w:lang w:eastAsia="zh-CN"/>
              </w:rPr>
              <w:t>建议书修正</w:t>
            </w:r>
            <w:r w:rsidR="00FC3F9A">
              <w:rPr>
                <w:rFonts w:hint="eastAsia"/>
                <w:b/>
                <w:lang w:eastAsia="zh-CN"/>
              </w:rPr>
              <w:t>2</w:t>
            </w:r>
            <w:r w:rsidR="00FC3F9A">
              <w:rPr>
                <w:rFonts w:hint="eastAsia"/>
                <w:b/>
                <w:lang w:eastAsia="zh-CN"/>
              </w:rPr>
              <w:t>草案、现有</w:t>
            </w:r>
            <w:r w:rsidR="00FC3F9A">
              <w:rPr>
                <w:b/>
                <w:lang w:eastAsia="zh-CN"/>
              </w:rPr>
              <w:t>ITU-T D.156</w:t>
            </w:r>
            <w:r w:rsidR="00FC3F9A">
              <w:rPr>
                <w:rFonts w:hint="eastAsia"/>
                <w:b/>
                <w:lang w:eastAsia="zh-CN"/>
              </w:rPr>
              <w:t>建议书新的修正</w:t>
            </w:r>
            <w:r w:rsidR="00FC3F9A">
              <w:rPr>
                <w:rFonts w:hint="eastAsia"/>
                <w:b/>
                <w:lang w:eastAsia="zh-CN"/>
              </w:rPr>
              <w:t>1</w:t>
            </w:r>
            <w:r w:rsidR="00FC3F9A">
              <w:rPr>
                <w:rFonts w:hint="eastAsia"/>
                <w:b/>
                <w:lang w:eastAsia="zh-CN"/>
              </w:rPr>
              <w:t>草案和现有</w:t>
            </w:r>
            <w:r w:rsidR="00FC3F9A">
              <w:rPr>
                <w:b/>
              </w:rPr>
              <w:t>ITU-T D.170</w:t>
            </w:r>
            <w:r>
              <w:rPr>
                <w:rFonts w:hint="eastAsia"/>
                <w:b/>
                <w:lang w:eastAsia="zh-CN"/>
              </w:rPr>
              <w:t>建议书</w:t>
            </w:r>
            <w:r w:rsidR="00FC3F9A">
              <w:rPr>
                <w:rFonts w:hint="eastAsia"/>
                <w:b/>
                <w:lang w:eastAsia="zh-CN"/>
              </w:rPr>
              <w:t>新的修正</w:t>
            </w:r>
            <w:r w:rsidR="00FC3F9A">
              <w:rPr>
                <w:rFonts w:hint="eastAsia"/>
                <w:b/>
                <w:lang w:eastAsia="zh-CN"/>
              </w:rPr>
              <w:t>1</w:t>
            </w:r>
            <w:r w:rsidR="00FC3F9A">
              <w:rPr>
                <w:rFonts w:hint="eastAsia"/>
                <w:b/>
                <w:lang w:eastAsia="zh-CN"/>
              </w:rPr>
              <w:t>草案</w:t>
            </w:r>
          </w:p>
        </w:tc>
      </w:tr>
    </w:tbl>
    <w:p w:rsidR="00EE59AB" w:rsidRDefault="00EE59AB">
      <w:pPr>
        <w:spacing w:before="160"/>
        <w:ind w:left="-198"/>
        <w:rPr>
          <w:rFonts w:ascii="Century Gothic" w:hAnsi="Century Gothic"/>
          <w:sz w:val="16"/>
          <w:lang w:eastAsia="zh-CN"/>
        </w:rPr>
      </w:pPr>
    </w:p>
    <w:p w:rsidR="00EE59AB" w:rsidRDefault="00095A00">
      <w:pPr>
        <w:spacing w:before="100" w:after="20" w:line="340" w:lineRule="atLeast"/>
        <w:rPr>
          <w:lang w:eastAsia="zh-CN"/>
        </w:rPr>
      </w:pPr>
      <w:bookmarkStart w:id="2" w:name="StartTyping_E"/>
      <w:bookmarkEnd w:id="2"/>
      <w:r>
        <w:rPr>
          <w:rFonts w:hint="eastAsia"/>
          <w:lang w:eastAsia="zh-CN"/>
        </w:rPr>
        <w:t>尊敬的</w:t>
      </w:r>
      <w:r w:rsidR="00EE59AB">
        <w:rPr>
          <w:rFonts w:hint="eastAsia"/>
          <w:lang w:eastAsia="zh-CN"/>
        </w:rPr>
        <w:t>先生</w:t>
      </w:r>
      <w:r w:rsidR="00EE59AB">
        <w:rPr>
          <w:rFonts w:hint="eastAsia"/>
          <w:lang w:eastAsia="zh-CN"/>
        </w:rPr>
        <w:t>/</w:t>
      </w:r>
      <w:r w:rsidR="00EE59AB">
        <w:rPr>
          <w:rFonts w:hint="eastAsia"/>
          <w:lang w:eastAsia="zh-CN"/>
        </w:rPr>
        <w:t>女士，</w:t>
      </w:r>
    </w:p>
    <w:p w:rsidR="00EE59AB" w:rsidRDefault="00EE59AB" w:rsidP="00095A00">
      <w:pPr>
        <w:spacing w:before="100" w:after="20" w:line="340" w:lineRule="atLeast"/>
        <w:rPr>
          <w:lang w:eastAsia="zh-CN"/>
        </w:rPr>
      </w:pPr>
      <w:bookmarkStart w:id="3" w:name="suitetext"/>
      <w:bookmarkStart w:id="4" w:name="text"/>
      <w:bookmarkEnd w:id="3"/>
      <w:bookmarkEnd w:id="4"/>
      <w:r>
        <w:rPr>
          <w:bCs/>
          <w:lang w:eastAsia="zh-CN"/>
        </w:rPr>
        <w:t>1</w:t>
      </w:r>
      <w:r>
        <w:rPr>
          <w:lang w:eastAsia="zh-CN"/>
        </w:rPr>
        <w:tab/>
      </w:r>
      <w:r>
        <w:rPr>
          <w:rFonts w:hint="eastAsia"/>
          <w:lang w:eastAsia="zh-CN"/>
        </w:rPr>
        <w:t>按照</w:t>
      </w:r>
      <w:r w:rsidR="00095A00">
        <w:rPr>
          <w:rFonts w:hint="eastAsia"/>
          <w:lang w:eastAsia="zh-CN"/>
        </w:rPr>
        <w:t>2010</w:t>
      </w:r>
      <w:r w:rsidR="00095A00">
        <w:rPr>
          <w:rFonts w:hint="eastAsia"/>
          <w:lang w:eastAsia="zh-CN"/>
        </w:rPr>
        <w:t>年</w:t>
      </w:r>
      <w:r w:rsidR="00095A00">
        <w:rPr>
          <w:rFonts w:hint="eastAsia"/>
          <w:lang w:eastAsia="zh-CN"/>
        </w:rPr>
        <w:t>2</w:t>
      </w:r>
      <w:r w:rsidR="00095A00">
        <w:rPr>
          <w:rFonts w:hint="eastAsia"/>
          <w:lang w:eastAsia="zh-CN"/>
        </w:rPr>
        <w:t>月</w:t>
      </w:r>
      <w:r w:rsidR="00095A00">
        <w:rPr>
          <w:rFonts w:hint="eastAsia"/>
          <w:lang w:eastAsia="zh-CN"/>
        </w:rPr>
        <w:t>2</w:t>
      </w:r>
      <w:r w:rsidR="00095A00">
        <w:rPr>
          <w:rFonts w:hint="eastAsia"/>
          <w:lang w:eastAsia="zh-CN"/>
        </w:rPr>
        <w:t>日的电信标准化局第</w:t>
      </w:r>
      <w:r w:rsidR="00095A00">
        <w:rPr>
          <w:rFonts w:hint="eastAsia"/>
          <w:lang w:eastAsia="zh-CN"/>
        </w:rPr>
        <w:t>88</w:t>
      </w:r>
      <w:r w:rsidR="00095A00">
        <w:rPr>
          <w:rFonts w:hint="eastAsia"/>
          <w:lang w:eastAsia="zh-CN"/>
        </w:rPr>
        <w:t>号通函</w:t>
      </w:r>
      <w:r w:rsidR="00BC24E4">
        <w:rPr>
          <w:rFonts w:hint="eastAsia"/>
          <w:lang w:eastAsia="zh-CN"/>
        </w:rPr>
        <w:t>，</w:t>
      </w:r>
      <w:r>
        <w:rPr>
          <w:rFonts w:hint="eastAsia"/>
          <w:lang w:eastAsia="zh-CN"/>
        </w:rPr>
        <w:t>我谨在此通知您：</w:t>
      </w:r>
      <w:r w:rsidR="00BC24E4">
        <w:rPr>
          <w:rFonts w:hint="eastAsia"/>
          <w:lang w:eastAsia="zh-CN"/>
        </w:rPr>
        <w:t>参加</w:t>
      </w:r>
      <w:r>
        <w:rPr>
          <w:rFonts w:hint="eastAsia"/>
          <w:lang w:eastAsia="zh-CN"/>
        </w:rPr>
        <w:t>第</w:t>
      </w:r>
      <w:r w:rsidR="00095A00">
        <w:rPr>
          <w:rFonts w:hint="eastAsia"/>
          <w:lang w:eastAsia="zh-CN"/>
        </w:rPr>
        <w:t>3</w:t>
      </w:r>
      <w:r>
        <w:rPr>
          <w:rFonts w:hint="eastAsia"/>
          <w:lang w:eastAsia="zh-CN"/>
        </w:rPr>
        <w:t>研究组</w:t>
      </w:r>
      <w:r w:rsidR="00BC24E4">
        <w:rPr>
          <w:rFonts w:hint="eastAsia"/>
          <w:lang w:eastAsia="zh-CN"/>
        </w:rPr>
        <w:t>上次会议的</w:t>
      </w:r>
      <w:r w:rsidR="00095A00">
        <w:rPr>
          <w:rFonts w:hint="eastAsia"/>
          <w:lang w:eastAsia="zh-CN"/>
        </w:rPr>
        <w:t xml:space="preserve">76 </w:t>
      </w:r>
      <w:r w:rsidR="00095A00">
        <w:rPr>
          <w:rFonts w:hint="eastAsia"/>
          <w:lang w:eastAsia="zh-CN"/>
        </w:rPr>
        <w:t>个成员国已于</w:t>
      </w:r>
      <w:r w:rsidR="00095A00">
        <w:rPr>
          <w:rFonts w:hint="eastAsia"/>
          <w:lang w:eastAsia="zh-CN"/>
        </w:rPr>
        <w:t>2010</w:t>
      </w:r>
      <w:r w:rsidR="00095A00">
        <w:rPr>
          <w:rFonts w:hint="eastAsia"/>
          <w:lang w:eastAsia="zh-CN"/>
        </w:rPr>
        <w:t>年</w:t>
      </w:r>
      <w:r w:rsidR="00095A00">
        <w:rPr>
          <w:rFonts w:hint="eastAsia"/>
          <w:lang w:eastAsia="zh-CN"/>
        </w:rPr>
        <w:t>5</w:t>
      </w:r>
      <w:r w:rsidR="00095A00">
        <w:rPr>
          <w:rFonts w:hint="eastAsia"/>
          <w:lang w:eastAsia="zh-CN"/>
        </w:rPr>
        <w:t>月</w:t>
      </w:r>
      <w:r w:rsidR="00095A00">
        <w:rPr>
          <w:rFonts w:hint="eastAsia"/>
          <w:lang w:eastAsia="zh-CN"/>
        </w:rPr>
        <w:t>21</w:t>
      </w:r>
      <w:r w:rsidR="00095A00">
        <w:rPr>
          <w:rFonts w:hint="eastAsia"/>
          <w:lang w:eastAsia="zh-CN"/>
        </w:rPr>
        <w:t>日举行的全体会议上</w:t>
      </w:r>
      <w:r w:rsidR="00095A00" w:rsidRPr="005365E4">
        <w:rPr>
          <w:rFonts w:hint="eastAsia"/>
          <w:b/>
          <w:bCs/>
          <w:lang w:eastAsia="zh-CN"/>
        </w:rPr>
        <w:t>批准了</w:t>
      </w:r>
      <w:r w:rsidR="00095A00" w:rsidRPr="00095A00">
        <w:rPr>
          <w:rFonts w:hint="eastAsia"/>
          <w:lang w:eastAsia="zh-CN"/>
        </w:rPr>
        <w:t>现有</w:t>
      </w:r>
      <w:r w:rsidR="00095A00" w:rsidRPr="00095A00">
        <w:rPr>
          <w:rFonts w:hint="eastAsia"/>
          <w:lang w:eastAsia="zh-CN"/>
        </w:rPr>
        <w:t>ITU-T D.000</w:t>
      </w:r>
      <w:r w:rsidR="00095A00" w:rsidRPr="00095A00">
        <w:rPr>
          <w:rFonts w:hint="eastAsia"/>
          <w:lang w:eastAsia="zh-CN"/>
        </w:rPr>
        <w:t>建议书</w:t>
      </w:r>
      <w:r w:rsidR="00095A00">
        <w:rPr>
          <w:rFonts w:hint="eastAsia"/>
          <w:lang w:eastAsia="zh-CN"/>
        </w:rPr>
        <w:t>新的</w:t>
      </w:r>
      <w:r w:rsidR="00095A00" w:rsidRPr="00095A00">
        <w:rPr>
          <w:rFonts w:hint="eastAsia"/>
          <w:lang w:eastAsia="zh-CN"/>
        </w:rPr>
        <w:t>修正</w:t>
      </w:r>
      <w:r w:rsidR="00095A00" w:rsidRPr="00095A00">
        <w:rPr>
          <w:rFonts w:hint="eastAsia"/>
          <w:lang w:eastAsia="zh-CN"/>
        </w:rPr>
        <w:t>2</w:t>
      </w:r>
      <w:r w:rsidR="00095A00" w:rsidRPr="00095A00">
        <w:rPr>
          <w:rFonts w:hint="eastAsia"/>
          <w:lang w:eastAsia="zh-CN"/>
        </w:rPr>
        <w:t>草案、现有</w:t>
      </w:r>
      <w:r w:rsidR="00095A00" w:rsidRPr="00095A00">
        <w:rPr>
          <w:rFonts w:hint="eastAsia"/>
          <w:lang w:eastAsia="zh-CN"/>
        </w:rPr>
        <w:t>ITU-T D.156</w:t>
      </w:r>
      <w:r w:rsidR="00095A00" w:rsidRPr="00095A00">
        <w:rPr>
          <w:rFonts w:hint="eastAsia"/>
          <w:lang w:eastAsia="zh-CN"/>
        </w:rPr>
        <w:t>建议书新的修正</w:t>
      </w:r>
      <w:r w:rsidR="00095A00" w:rsidRPr="00095A00">
        <w:rPr>
          <w:rFonts w:hint="eastAsia"/>
          <w:lang w:eastAsia="zh-CN"/>
        </w:rPr>
        <w:t>1</w:t>
      </w:r>
      <w:r w:rsidR="00095A00" w:rsidRPr="00095A00">
        <w:rPr>
          <w:rFonts w:hint="eastAsia"/>
          <w:lang w:eastAsia="zh-CN"/>
        </w:rPr>
        <w:t>草案和现有</w:t>
      </w:r>
      <w:r w:rsidR="00095A00" w:rsidRPr="00095A00">
        <w:rPr>
          <w:rFonts w:hint="eastAsia"/>
          <w:lang w:eastAsia="zh-CN"/>
        </w:rPr>
        <w:t>ITU-T D.170</w:t>
      </w:r>
      <w:r w:rsidR="00095A00" w:rsidRPr="00095A00">
        <w:rPr>
          <w:rFonts w:hint="eastAsia"/>
          <w:lang w:eastAsia="zh-CN"/>
        </w:rPr>
        <w:t>建议书新的修正</w:t>
      </w:r>
      <w:r w:rsidR="00095A00" w:rsidRPr="00095A00">
        <w:rPr>
          <w:rFonts w:hint="eastAsia"/>
          <w:lang w:eastAsia="zh-CN"/>
        </w:rPr>
        <w:t>1</w:t>
      </w:r>
      <w:r w:rsidR="00095A00" w:rsidRPr="00095A00">
        <w:rPr>
          <w:rFonts w:hint="eastAsia"/>
          <w:lang w:eastAsia="zh-CN"/>
        </w:rPr>
        <w:t>草案</w:t>
      </w:r>
      <w:r w:rsidR="00BC24E4" w:rsidRPr="00095A00">
        <w:rPr>
          <w:rFonts w:hint="eastAsia"/>
          <w:lang w:eastAsia="zh-CN"/>
        </w:rPr>
        <w:t>案文</w:t>
      </w:r>
      <w:r w:rsidRPr="00095A00">
        <w:rPr>
          <w:rFonts w:hint="eastAsia"/>
          <w:lang w:eastAsia="zh-CN"/>
        </w:rPr>
        <w:t>。</w:t>
      </w:r>
    </w:p>
    <w:p w:rsidR="00EE59AB" w:rsidRDefault="00EE59AB" w:rsidP="001B7E8E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2</w:t>
      </w:r>
      <w:r>
        <w:rPr>
          <w:lang w:eastAsia="zh-CN"/>
        </w:rPr>
        <w:tab/>
      </w:r>
      <w:r>
        <w:rPr>
          <w:rFonts w:hint="eastAsia"/>
          <w:lang w:eastAsia="zh-CN"/>
        </w:rPr>
        <w:t>已批准</w:t>
      </w:r>
      <w:r w:rsidR="00BC24E4">
        <w:rPr>
          <w:rFonts w:hint="eastAsia"/>
          <w:lang w:eastAsia="zh-CN"/>
        </w:rPr>
        <w:t>的</w:t>
      </w:r>
      <w:r w:rsidR="001B7E8E">
        <w:rPr>
          <w:rFonts w:hint="eastAsia"/>
          <w:lang w:eastAsia="zh-CN"/>
        </w:rPr>
        <w:t>新的</w:t>
      </w:r>
      <w:r>
        <w:rPr>
          <w:rFonts w:hint="eastAsia"/>
          <w:lang w:eastAsia="zh-CN"/>
        </w:rPr>
        <w:t>ITU-T</w:t>
      </w:r>
      <w:r w:rsidR="00B50E4F">
        <w:rPr>
          <w:rFonts w:hint="eastAsia"/>
          <w:lang w:eastAsia="zh-CN"/>
        </w:rPr>
        <w:t>建议书</w:t>
      </w:r>
      <w:r w:rsidR="00095A00">
        <w:rPr>
          <w:rFonts w:hint="eastAsia"/>
          <w:lang w:eastAsia="zh-CN"/>
        </w:rPr>
        <w:t>修正案的</w:t>
      </w:r>
      <w:r w:rsidR="00B50E4F">
        <w:rPr>
          <w:rFonts w:hint="eastAsia"/>
          <w:lang w:eastAsia="zh-CN"/>
        </w:rPr>
        <w:t>标题</w:t>
      </w:r>
      <w:r w:rsidR="00095A00">
        <w:rPr>
          <w:rFonts w:hint="eastAsia"/>
          <w:lang w:eastAsia="zh-CN"/>
        </w:rPr>
        <w:t>是：</w:t>
      </w:r>
    </w:p>
    <w:p w:rsidR="00095A00" w:rsidRPr="00095A00" w:rsidRDefault="00095A00" w:rsidP="00095A00">
      <w:pPr>
        <w:rPr>
          <w:rFonts w:ascii="STKaiti" w:eastAsia="STKaiti" w:hAnsi="STKaiti"/>
          <w:iCs/>
          <w:lang w:eastAsia="zh-CN"/>
        </w:rPr>
      </w:pPr>
      <w:r w:rsidRPr="00C57BDD">
        <w:rPr>
          <w:b/>
          <w:lang w:eastAsia="zh-CN"/>
        </w:rPr>
        <w:t>ITU-T</w:t>
      </w:r>
      <w:r>
        <w:rPr>
          <w:b/>
          <w:bCs/>
          <w:lang w:eastAsia="zh-CN"/>
        </w:rPr>
        <w:t xml:space="preserve"> D.000</w:t>
      </w:r>
      <w:r>
        <w:rPr>
          <w:rFonts w:hint="eastAsia"/>
          <w:b/>
          <w:bCs/>
          <w:lang w:eastAsia="zh-CN"/>
        </w:rPr>
        <w:t>建议书修正</w:t>
      </w:r>
      <w:r>
        <w:rPr>
          <w:rFonts w:hint="eastAsia"/>
          <w:b/>
          <w:bCs/>
          <w:lang w:eastAsia="zh-CN"/>
        </w:rPr>
        <w:t>2</w:t>
      </w:r>
      <w:r>
        <w:rPr>
          <w:b/>
          <w:bCs/>
          <w:lang w:eastAsia="zh-CN"/>
        </w:rPr>
        <w:t xml:space="preserve"> – </w:t>
      </w:r>
      <w:r w:rsidRPr="00095A00">
        <w:rPr>
          <w:rFonts w:ascii="STKaiti" w:eastAsia="STKaiti" w:hAnsi="STKaiti" w:hint="eastAsia"/>
          <w:iCs/>
          <w:lang w:eastAsia="zh-CN"/>
        </w:rPr>
        <w:t>“汇集转接”的定义</w:t>
      </w:r>
    </w:p>
    <w:p w:rsidR="00095A00" w:rsidRPr="00095A00" w:rsidRDefault="00095A00" w:rsidP="00095A00">
      <w:pPr>
        <w:rPr>
          <w:rFonts w:ascii="STKaiti" w:eastAsia="STKaiti" w:hAnsi="STKaiti"/>
          <w:iCs/>
          <w:lang w:eastAsia="zh-CN"/>
        </w:rPr>
      </w:pPr>
      <w:r w:rsidRPr="00C57BDD">
        <w:rPr>
          <w:b/>
          <w:lang w:eastAsia="zh-CN"/>
        </w:rPr>
        <w:t>ITU-T</w:t>
      </w:r>
      <w:r>
        <w:rPr>
          <w:b/>
          <w:bCs/>
          <w:lang w:eastAsia="zh-CN"/>
        </w:rPr>
        <w:t xml:space="preserve"> D.156</w:t>
      </w:r>
      <w:r>
        <w:rPr>
          <w:rFonts w:hint="eastAsia"/>
          <w:b/>
          <w:bCs/>
          <w:lang w:eastAsia="zh-CN"/>
        </w:rPr>
        <w:t>建议书修正</w:t>
      </w:r>
      <w:r>
        <w:rPr>
          <w:rFonts w:hint="eastAsia"/>
          <w:b/>
          <w:bCs/>
          <w:lang w:eastAsia="zh-CN"/>
        </w:rPr>
        <w:t>1</w:t>
      </w:r>
      <w:r w:rsidR="001B7E8E">
        <w:rPr>
          <w:rFonts w:hint="eastAsia"/>
          <w:b/>
          <w:bCs/>
          <w:lang w:eastAsia="zh-CN"/>
        </w:rPr>
        <w:t xml:space="preserve"> </w:t>
      </w:r>
      <w:r>
        <w:rPr>
          <w:lang w:eastAsia="zh-CN"/>
        </w:rPr>
        <w:t xml:space="preserve">– </w:t>
      </w:r>
      <w:r w:rsidRPr="00095A00">
        <w:rPr>
          <w:rFonts w:ascii="STKaiti" w:eastAsia="STKaiti" w:hAnsi="STKaiti" w:hint="eastAsia"/>
          <w:iCs/>
          <w:lang w:eastAsia="zh-CN"/>
        </w:rPr>
        <w:t>D.156建议书的实际实施工作</w:t>
      </w:r>
    </w:p>
    <w:p w:rsidR="00095A00" w:rsidRPr="00901850" w:rsidRDefault="00095A00" w:rsidP="001B7E8E">
      <w:pPr>
        <w:rPr>
          <w:rFonts w:ascii="STKaiti" w:eastAsia="STKaiti" w:hAnsi="STKaiti"/>
          <w:iCs/>
          <w:lang w:eastAsia="zh-CN"/>
        </w:rPr>
      </w:pPr>
      <w:r w:rsidRPr="00C57BDD">
        <w:rPr>
          <w:b/>
          <w:lang w:eastAsia="zh-CN"/>
        </w:rPr>
        <w:t>ITU-T</w:t>
      </w:r>
      <w:r>
        <w:rPr>
          <w:b/>
          <w:bCs/>
          <w:lang w:eastAsia="zh-CN"/>
        </w:rPr>
        <w:t xml:space="preserve"> D.170</w:t>
      </w:r>
      <w:r>
        <w:rPr>
          <w:rFonts w:hint="eastAsia"/>
          <w:b/>
          <w:bCs/>
          <w:lang w:eastAsia="zh-CN"/>
        </w:rPr>
        <w:t>建议书修正</w:t>
      </w:r>
      <w:r>
        <w:rPr>
          <w:rFonts w:hint="eastAsia"/>
          <w:b/>
          <w:bCs/>
          <w:lang w:eastAsia="zh-CN"/>
        </w:rPr>
        <w:t>1</w:t>
      </w:r>
      <w:r w:rsidR="001B7E8E">
        <w:rPr>
          <w:rFonts w:hint="eastAsia"/>
          <w:b/>
          <w:bCs/>
          <w:lang w:eastAsia="zh-CN"/>
        </w:rPr>
        <w:t xml:space="preserve"> </w:t>
      </w:r>
      <w:r>
        <w:rPr>
          <w:lang w:eastAsia="zh-CN"/>
        </w:rPr>
        <w:t xml:space="preserve">– </w:t>
      </w:r>
      <w:r w:rsidR="00901850" w:rsidRPr="00901850">
        <w:rPr>
          <w:rFonts w:ascii="STKaiti" w:eastAsia="STKaiti" w:hAnsi="STKaiti" w:hint="eastAsia"/>
          <w:iCs/>
          <w:lang w:eastAsia="zh-CN"/>
        </w:rPr>
        <w:t>在没有具体协议的情况下，建议</w:t>
      </w:r>
      <w:r w:rsidR="001B7E8E">
        <w:rPr>
          <w:rFonts w:ascii="STKaiti" w:eastAsia="STKaiti" w:hAnsi="STKaiti" w:hint="eastAsia"/>
          <w:iCs/>
          <w:lang w:eastAsia="zh-CN"/>
        </w:rPr>
        <w:t>的</w:t>
      </w:r>
      <w:r w:rsidR="00901850" w:rsidRPr="00901850">
        <w:rPr>
          <w:rFonts w:ascii="STKaiti" w:eastAsia="STKaiti" w:hAnsi="STKaiti" w:hint="eastAsia"/>
          <w:iCs/>
          <w:lang w:eastAsia="zh-CN"/>
        </w:rPr>
        <w:t>月度账目查询的最低金额</w:t>
      </w:r>
    </w:p>
    <w:p w:rsidR="00EE59AB" w:rsidRDefault="00EE59AB" w:rsidP="00BC24E4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3</w:t>
      </w:r>
      <w:r>
        <w:rPr>
          <w:lang w:eastAsia="zh-CN"/>
        </w:rPr>
        <w:tab/>
      </w:r>
      <w:r>
        <w:rPr>
          <w:rFonts w:hint="eastAsia"/>
          <w:lang w:eastAsia="zh-CN"/>
        </w:rPr>
        <w:t>通过</w:t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网站可以在线查到有关的专利信息。</w:t>
      </w:r>
    </w:p>
    <w:p w:rsidR="00EE59AB" w:rsidRDefault="00EE59AB" w:rsidP="00BC24E4">
      <w:pPr>
        <w:spacing w:before="100" w:after="20" w:line="340" w:lineRule="atLeast"/>
        <w:rPr>
          <w:lang w:eastAsia="zh-CN"/>
        </w:rPr>
      </w:pPr>
      <w:r>
        <w:rPr>
          <w:lang w:eastAsia="zh-CN"/>
        </w:rPr>
        <w:t>4</w:t>
      </w:r>
      <w:r>
        <w:rPr>
          <w:lang w:eastAsia="zh-CN"/>
        </w:rPr>
        <w:tab/>
      </w:r>
      <w:r>
        <w:rPr>
          <w:rFonts w:hint="eastAsia"/>
          <w:lang w:eastAsia="zh-CN"/>
        </w:rPr>
        <w:t>ITU-T</w:t>
      </w:r>
      <w:r>
        <w:rPr>
          <w:rFonts w:hint="eastAsia"/>
          <w:lang w:eastAsia="zh-CN"/>
        </w:rPr>
        <w:t>网站上将很快提供预出版的</w:t>
      </w:r>
      <w:r w:rsidR="00901850">
        <w:rPr>
          <w:rFonts w:hint="eastAsia"/>
          <w:lang w:eastAsia="zh-CN"/>
        </w:rPr>
        <w:t>修正案</w:t>
      </w:r>
      <w:r>
        <w:rPr>
          <w:rFonts w:hint="eastAsia"/>
          <w:lang w:eastAsia="zh-CN"/>
        </w:rPr>
        <w:t>案文。</w:t>
      </w:r>
    </w:p>
    <w:p w:rsidR="00EE59AB" w:rsidRDefault="00EE59AB" w:rsidP="00BC24E4">
      <w:pPr>
        <w:spacing w:before="100" w:after="20" w:line="340" w:lineRule="atLeast"/>
        <w:rPr>
          <w:lang w:eastAsia="zh-CN"/>
        </w:rPr>
      </w:pPr>
      <w:r>
        <w:rPr>
          <w:bCs/>
          <w:lang w:eastAsia="zh-CN"/>
        </w:rPr>
        <w:t>5</w:t>
      </w:r>
      <w:r>
        <w:rPr>
          <w:lang w:eastAsia="zh-CN"/>
        </w:rPr>
        <w:tab/>
      </w:r>
      <w:r>
        <w:rPr>
          <w:rFonts w:hint="eastAsia"/>
          <w:lang w:eastAsia="zh-CN"/>
        </w:rPr>
        <w:t>国际电联将尽快出版</w:t>
      </w:r>
      <w:r w:rsidR="00BC24E4">
        <w:rPr>
          <w:rFonts w:hint="eastAsia"/>
          <w:lang w:eastAsia="zh-CN"/>
        </w:rPr>
        <w:t>这些</w:t>
      </w:r>
      <w:r w:rsidR="00901850">
        <w:rPr>
          <w:rFonts w:hint="eastAsia"/>
          <w:lang w:eastAsia="zh-CN"/>
        </w:rPr>
        <w:t>修正案案文</w:t>
      </w:r>
      <w:r>
        <w:rPr>
          <w:rFonts w:hint="eastAsia"/>
          <w:lang w:eastAsia="zh-CN"/>
        </w:rPr>
        <w:t>。</w:t>
      </w:r>
    </w:p>
    <w:p w:rsidR="00EE59AB" w:rsidRDefault="00EE59AB" w:rsidP="00901850">
      <w:pPr>
        <w:tabs>
          <w:tab w:val="left" w:pos="1418"/>
          <w:tab w:val="left" w:pos="1702"/>
          <w:tab w:val="left" w:pos="2160"/>
        </w:tabs>
        <w:spacing w:before="24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顺致敬意！</w:t>
      </w:r>
      <w:r>
        <w:rPr>
          <w:lang w:eastAsia="zh-CN"/>
        </w:rPr>
        <w:t xml:space="preserve"> </w:t>
      </w:r>
    </w:p>
    <w:p w:rsidR="00B67F39" w:rsidRDefault="00B67F39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C9202D" w:rsidRDefault="00C9202D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</w:p>
    <w:p w:rsidR="00EE59AB" w:rsidRDefault="00901850" w:rsidP="00901850">
      <w:pPr>
        <w:tabs>
          <w:tab w:val="left" w:pos="1418"/>
          <w:tab w:val="left" w:pos="1702"/>
          <w:tab w:val="left" w:pos="2160"/>
        </w:tabs>
        <w:spacing w:before="100" w:after="20" w:line="340" w:lineRule="atLeast"/>
        <w:ind w:right="92"/>
        <w:rPr>
          <w:lang w:eastAsia="zh-CN"/>
        </w:rPr>
      </w:pPr>
      <w:r>
        <w:rPr>
          <w:rFonts w:hint="eastAsia"/>
          <w:lang w:eastAsia="zh-CN"/>
        </w:rPr>
        <w:t>电信标准化局主任</w:t>
      </w:r>
    </w:p>
    <w:p w:rsidR="00B50E4F" w:rsidRPr="00901850" w:rsidRDefault="00901850" w:rsidP="00901850">
      <w:pPr>
        <w:tabs>
          <w:tab w:val="left" w:pos="1418"/>
          <w:tab w:val="left" w:pos="1702"/>
          <w:tab w:val="left" w:pos="2160"/>
        </w:tabs>
        <w:spacing w:before="0" w:after="20" w:line="340" w:lineRule="atLeast"/>
        <w:ind w:right="91"/>
        <w:rPr>
          <w:lang w:eastAsia="zh-CN"/>
        </w:rPr>
      </w:pPr>
      <w:r>
        <w:rPr>
          <w:rFonts w:hint="eastAsia"/>
          <w:lang w:eastAsia="zh-CN"/>
        </w:rPr>
        <w:t>马尔科姆</w:t>
      </w:r>
      <w:r w:rsidRPr="00B54FD5">
        <w:rPr>
          <w:sz w:val="20"/>
          <w:lang w:eastAsia="zh-CN"/>
        </w:rPr>
        <w:t>•</w:t>
      </w:r>
      <w:r>
        <w:rPr>
          <w:rFonts w:hint="eastAsia"/>
          <w:lang w:eastAsia="zh-CN"/>
        </w:rPr>
        <w:t>琼森</w:t>
      </w:r>
    </w:p>
    <w:sectPr w:rsidR="00B50E4F" w:rsidRPr="00901850" w:rsidSect="00FF1313">
      <w:footerReference w:type="default" r:id="rId8"/>
      <w:footerReference w:type="first" r:id="rId9"/>
      <w:type w:val="oddPage"/>
      <w:pgSz w:w="11907" w:h="16727" w:code="9"/>
      <w:pgMar w:top="567" w:right="1089" w:bottom="567" w:left="1089" w:header="567" w:footer="567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4B8" w:rsidRDefault="001944B8">
      <w:r>
        <w:separator/>
      </w:r>
    </w:p>
  </w:endnote>
  <w:endnote w:type="continuationSeparator" w:id="0">
    <w:p w:rsidR="001944B8" w:rsidRDefault="00194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Futura Lt BT">
    <w:panose1 w:val="020B0402020204020303"/>
    <w:charset w:val="00"/>
    <w:family w:val="swiss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TKaiti">
    <w:altName w:val="SimSun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149" w:type="dxa"/>
      <w:tblInd w:w="-284" w:type="dxa"/>
      <w:tblLayout w:type="fixed"/>
      <w:tblLook w:val="0000"/>
    </w:tblPr>
    <w:tblGrid>
      <w:gridCol w:w="10149"/>
    </w:tblGrid>
    <w:tr w:rsidR="001944B8">
      <w:tc>
        <w:tcPr>
          <w:tcW w:w="10149" w:type="dxa"/>
        </w:tcPr>
        <w:p w:rsidR="001944B8" w:rsidRDefault="001944B8" w:rsidP="007B1201">
          <w:pPr>
            <w:pBdr>
              <w:top w:val="single" w:sz="4" w:space="5" w:color="auto"/>
            </w:pBdr>
            <w:tabs>
              <w:tab w:val="clear" w:pos="1588"/>
              <w:tab w:val="left" w:pos="2084"/>
              <w:tab w:val="left" w:pos="2984"/>
              <w:tab w:val="left" w:pos="3344"/>
              <w:tab w:val="left" w:pos="3560"/>
              <w:tab w:val="left" w:pos="5684"/>
              <w:tab w:val="left" w:pos="8024"/>
              <w:tab w:val="left" w:pos="8739"/>
              <w:tab w:val="right" w:pos="10858"/>
            </w:tabs>
            <w:rPr>
              <w:rFonts w:ascii="Futura Lt BT" w:hAnsi="Futura Lt BT"/>
              <w:sz w:val="18"/>
              <w:lang w:val="fr-FR"/>
            </w:rPr>
          </w:pPr>
          <w:r>
            <w:rPr>
              <w:rFonts w:ascii="Futura Lt BT" w:hAnsi="Futura Lt BT"/>
              <w:sz w:val="18"/>
              <w:lang w:val="fr-FR"/>
            </w:rPr>
            <w:t>Place des Nations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Telephone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r>
            <w:rPr>
              <w:rFonts w:ascii="Futura Lt BT" w:hAnsi="Futura Lt BT" w:hint="cs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rtl/>
              <w:lang w:val="fr-FR"/>
            </w:rPr>
            <w:tab/>
          </w:r>
          <w:r>
            <w:rPr>
              <w:rFonts w:ascii="Futura Lt BT" w:hAnsi="Futura Lt BT"/>
              <w:sz w:val="18"/>
              <w:lang w:val="fr-FR"/>
            </w:rPr>
            <w:tab/>
            <w:t>+41 22 730 51 11</w:t>
          </w:r>
          <w:r>
            <w:rPr>
              <w:rFonts w:ascii="Futura Lt BT" w:hAnsi="Futura Lt BT"/>
              <w:sz w:val="18"/>
              <w:lang w:val="fr-FR"/>
            </w:rPr>
            <w:tab/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Telex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421 000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uit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 xml:space="preserve"> </w:t>
          </w:r>
          <w:proofErr w:type="spellStart"/>
          <w:r>
            <w:rPr>
              <w:rFonts w:ascii="Futura Lt BT" w:hAnsi="Futura Lt BT"/>
              <w:sz w:val="18"/>
              <w:lang w:val="fr-FR"/>
            </w:rPr>
            <w:t>ch</w:t>
          </w:r>
          <w:proofErr w:type="spellEnd"/>
          <w:r>
            <w:rPr>
              <w:rFonts w:ascii="Futura Lt BT" w:hAnsi="Futura Lt BT"/>
              <w:sz w:val="18"/>
              <w:lang w:val="fr-FR"/>
            </w:rPr>
            <w:tab/>
            <w:t>E-mail:</w:t>
          </w:r>
          <w:r>
            <w:rPr>
              <w:rFonts w:ascii="Futura Lt BT" w:hAnsi="Futura Lt BT"/>
              <w:sz w:val="18"/>
              <w:lang w:val="fr-FR"/>
            </w:rPr>
            <w:tab/>
            <w:t>itumail@itu.int</w:t>
          </w:r>
        </w:p>
        <w:p w:rsidR="001944B8" w:rsidRDefault="001944B8">
          <w:pPr>
            <w:tabs>
              <w:tab w:val="left" w:pos="2084"/>
              <w:tab w:val="left" w:pos="2984"/>
              <w:tab w:val="left" w:pos="3289"/>
              <w:tab w:val="left" w:pos="3344"/>
              <w:tab w:val="left" w:pos="3560"/>
              <w:tab w:val="left" w:pos="5684"/>
              <w:tab w:val="left" w:pos="8024"/>
              <w:tab w:val="left" w:pos="9284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r>
            <w:rPr>
              <w:rFonts w:ascii="Futura Lt BT" w:hAnsi="Futura Lt BT"/>
              <w:sz w:val="18"/>
            </w:rPr>
            <w:t>CH-1211 Geneva 20</w:t>
          </w:r>
          <w:r>
            <w:rPr>
              <w:rFonts w:ascii="Futura Lt BT" w:hAnsi="Futura Lt BT"/>
              <w:sz w:val="18"/>
            </w:rPr>
            <w:tab/>
          </w:r>
          <w:proofErr w:type="spellStart"/>
          <w:r>
            <w:rPr>
              <w:rFonts w:ascii="Futura Lt BT" w:hAnsi="Futura Lt BT"/>
              <w:sz w:val="18"/>
            </w:rPr>
            <w:t>Telefax</w:t>
          </w:r>
          <w:proofErr w:type="spellEnd"/>
          <w:r>
            <w:rPr>
              <w:rFonts w:ascii="Futura Lt BT" w:hAnsi="Futura Lt BT"/>
              <w:sz w:val="18"/>
            </w:rPr>
            <w:tab/>
            <w:t>Gr3:</w:t>
          </w:r>
          <w:r>
            <w:rPr>
              <w:rFonts w:ascii="Futura Lt BT" w:hAnsi="Futura Lt BT"/>
              <w:sz w:val="18"/>
            </w:rPr>
            <w:tab/>
            <w:t>+41 22 733 72 56</w:t>
          </w:r>
          <w:r>
            <w:rPr>
              <w:rFonts w:ascii="Futura Lt BT" w:hAnsi="Futura Lt BT"/>
              <w:sz w:val="18"/>
            </w:rPr>
            <w:tab/>
            <w:t>Telegram ITU GENEVE</w:t>
          </w:r>
          <w:r>
            <w:rPr>
              <w:rFonts w:ascii="Futura Lt BT" w:hAnsi="Futura Lt BT"/>
              <w:sz w:val="18"/>
            </w:rPr>
            <w:tab/>
            <w:t>www.itu.int</w:t>
          </w:r>
        </w:p>
        <w:p w:rsidR="001944B8" w:rsidRDefault="001944B8">
          <w:pPr>
            <w:tabs>
              <w:tab w:val="left" w:pos="1904"/>
              <w:tab w:val="left" w:pos="2984"/>
              <w:tab w:val="left" w:pos="3289"/>
              <w:tab w:val="left" w:pos="3344"/>
              <w:tab w:val="left" w:pos="3560"/>
              <w:tab w:val="left" w:pos="5870"/>
              <w:tab w:val="left" w:pos="8319"/>
              <w:tab w:val="left" w:pos="9565"/>
              <w:tab w:val="right" w:pos="10858"/>
            </w:tabs>
            <w:spacing w:before="0"/>
            <w:rPr>
              <w:rFonts w:ascii="Futura Lt BT" w:hAnsi="Futura Lt BT"/>
              <w:sz w:val="18"/>
            </w:rPr>
          </w:pPr>
          <w:smartTag w:uri="urn:schemas-microsoft-com:office:smarttags" w:element="country-region">
            <w:smartTag w:uri="urn:schemas-microsoft-com:office:smarttags" w:element="place">
              <w:r>
                <w:rPr>
                  <w:rFonts w:ascii="Futura Lt BT" w:hAnsi="Futura Lt BT"/>
                  <w:sz w:val="18"/>
                </w:rPr>
                <w:t>Switzerland</w:t>
              </w:r>
            </w:smartTag>
          </w:smartTag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</w:r>
          <w:r>
            <w:rPr>
              <w:rFonts w:ascii="Futura Lt BT" w:hAnsi="Futura Lt BT"/>
              <w:sz w:val="18"/>
            </w:rPr>
            <w:tab/>
            <w:t>Gr4:</w:t>
          </w:r>
          <w:r>
            <w:rPr>
              <w:rFonts w:ascii="Futura Lt BT" w:hAnsi="Futura Lt BT"/>
              <w:sz w:val="18"/>
            </w:rPr>
            <w:tab/>
            <w:t>+41 22 730 65 00</w:t>
          </w:r>
        </w:p>
      </w:tc>
    </w:tr>
  </w:tbl>
  <w:p w:rsidR="001944B8" w:rsidRDefault="001944B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44B8" w:rsidRDefault="001B2718">
    <w:pPr>
      <w:pStyle w:val="Footer"/>
    </w:pPr>
    <w:fldSimple w:instr=" FILENAME \p \* MERGEFORMAT ">
      <w:r w:rsidR="006C5CF1">
        <w:t>M:\SG_DOC\SG3\Circ\120c.docx</w:t>
      </w:r>
    </w:fldSimple>
    <w:r w:rsidR="001944B8">
      <w:tab/>
    </w:r>
    <w:r>
      <w:fldChar w:fldCharType="begin"/>
    </w:r>
    <w:r w:rsidR="001944B8">
      <w:instrText xml:space="preserve"> savedate \@ dd.MM.yy </w:instrText>
    </w:r>
    <w:r>
      <w:fldChar w:fldCharType="separate"/>
    </w:r>
    <w:r w:rsidR="005757C5">
      <w:t>10.06.10</w:t>
    </w:r>
    <w:r>
      <w:fldChar w:fldCharType="end"/>
    </w:r>
    <w:r w:rsidR="001944B8">
      <w:tab/>
    </w:r>
    <w:r>
      <w:fldChar w:fldCharType="begin"/>
    </w:r>
    <w:r w:rsidR="001944B8">
      <w:instrText xml:space="preserve"> printdate \@ dd.MM.yy </w:instrText>
    </w:r>
    <w:r>
      <w:fldChar w:fldCharType="separate"/>
    </w:r>
    <w:r w:rsidR="006C5CF1">
      <w:t>10.06.10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4B8" w:rsidRDefault="001944B8">
      <w:r>
        <w:t>____________________</w:t>
      </w:r>
    </w:p>
  </w:footnote>
  <w:footnote w:type="continuationSeparator" w:id="0">
    <w:p w:rsidR="001944B8" w:rsidRDefault="001944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EE59AB"/>
    <w:rsid w:val="00095A00"/>
    <w:rsid w:val="001944B8"/>
    <w:rsid w:val="001B2718"/>
    <w:rsid w:val="001B7E8E"/>
    <w:rsid w:val="001C21C8"/>
    <w:rsid w:val="001C7B49"/>
    <w:rsid w:val="00312ADF"/>
    <w:rsid w:val="003207F4"/>
    <w:rsid w:val="003A47B4"/>
    <w:rsid w:val="003D5773"/>
    <w:rsid w:val="0041468F"/>
    <w:rsid w:val="004E6BDA"/>
    <w:rsid w:val="005365E4"/>
    <w:rsid w:val="005757C5"/>
    <w:rsid w:val="0059425B"/>
    <w:rsid w:val="00624CB1"/>
    <w:rsid w:val="006C5CF1"/>
    <w:rsid w:val="007626DE"/>
    <w:rsid w:val="00762E1B"/>
    <w:rsid w:val="007B1201"/>
    <w:rsid w:val="008847B5"/>
    <w:rsid w:val="00901850"/>
    <w:rsid w:val="0098410B"/>
    <w:rsid w:val="009963D1"/>
    <w:rsid w:val="00A23824"/>
    <w:rsid w:val="00A6232A"/>
    <w:rsid w:val="00B50E4F"/>
    <w:rsid w:val="00B67063"/>
    <w:rsid w:val="00B67F39"/>
    <w:rsid w:val="00BB7187"/>
    <w:rsid w:val="00BC24E4"/>
    <w:rsid w:val="00C115D3"/>
    <w:rsid w:val="00C32E78"/>
    <w:rsid w:val="00C62F0D"/>
    <w:rsid w:val="00C9202D"/>
    <w:rsid w:val="00D534EC"/>
    <w:rsid w:val="00DD7502"/>
    <w:rsid w:val="00E049DE"/>
    <w:rsid w:val="00E669B0"/>
    <w:rsid w:val="00E73313"/>
    <w:rsid w:val="00EE2A77"/>
    <w:rsid w:val="00EE59AB"/>
    <w:rsid w:val="00F218C8"/>
    <w:rsid w:val="00FC3F9A"/>
    <w:rsid w:val="00FD6F1A"/>
    <w:rsid w:val="00FF1313"/>
    <w:rsid w:val="00FF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" w:eastAsia="SimSu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1313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FF1313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FF1313"/>
    <w:pPr>
      <w:spacing w:before="320"/>
      <w:outlineLvl w:val="1"/>
    </w:pPr>
  </w:style>
  <w:style w:type="paragraph" w:styleId="Heading3">
    <w:name w:val="heading 3"/>
    <w:basedOn w:val="Heading1"/>
    <w:next w:val="Normal"/>
    <w:qFormat/>
    <w:rsid w:val="00FF1313"/>
    <w:pPr>
      <w:spacing w:before="200"/>
      <w:outlineLvl w:val="2"/>
    </w:pPr>
  </w:style>
  <w:style w:type="paragraph" w:styleId="Heading4">
    <w:name w:val="heading 4"/>
    <w:basedOn w:val="Heading3"/>
    <w:next w:val="Normal"/>
    <w:qFormat/>
    <w:rsid w:val="00FF1313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rsid w:val="00FF1313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rsid w:val="00FF1313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rsid w:val="00FF1313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rsid w:val="00FF1313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rsid w:val="00FF1313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FF1313"/>
  </w:style>
  <w:style w:type="paragraph" w:styleId="TOC7">
    <w:name w:val="toc 7"/>
    <w:basedOn w:val="TOC3"/>
    <w:next w:val="Normal"/>
    <w:semiHidden/>
    <w:rsid w:val="00FF1313"/>
  </w:style>
  <w:style w:type="paragraph" w:styleId="TOC6">
    <w:name w:val="toc 6"/>
    <w:basedOn w:val="TOC3"/>
    <w:next w:val="Normal"/>
    <w:semiHidden/>
    <w:rsid w:val="00FF1313"/>
  </w:style>
  <w:style w:type="paragraph" w:styleId="TOC5">
    <w:name w:val="toc 5"/>
    <w:basedOn w:val="TOC3"/>
    <w:next w:val="Normal"/>
    <w:semiHidden/>
    <w:rsid w:val="00FF1313"/>
  </w:style>
  <w:style w:type="paragraph" w:styleId="TOC4">
    <w:name w:val="toc 4"/>
    <w:basedOn w:val="TOC3"/>
    <w:next w:val="Normal"/>
    <w:semiHidden/>
    <w:rsid w:val="00FF1313"/>
  </w:style>
  <w:style w:type="paragraph" w:styleId="TOC3">
    <w:name w:val="toc 3"/>
    <w:basedOn w:val="TOC2"/>
    <w:next w:val="Normal"/>
    <w:semiHidden/>
    <w:rsid w:val="00FF1313"/>
    <w:pPr>
      <w:spacing w:before="80"/>
    </w:pPr>
  </w:style>
  <w:style w:type="paragraph" w:styleId="TOC2">
    <w:name w:val="toc 2"/>
    <w:basedOn w:val="TOC1"/>
    <w:next w:val="Normal"/>
    <w:semiHidden/>
    <w:rsid w:val="00FF1313"/>
    <w:pPr>
      <w:spacing w:before="120"/>
    </w:pPr>
  </w:style>
  <w:style w:type="paragraph" w:styleId="TOC1">
    <w:name w:val="toc 1"/>
    <w:basedOn w:val="Normal"/>
    <w:semiHidden/>
    <w:rsid w:val="00FF1313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rsid w:val="00FF1313"/>
    <w:pPr>
      <w:ind w:left="1698"/>
    </w:pPr>
  </w:style>
  <w:style w:type="paragraph" w:styleId="Index6">
    <w:name w:val="index 6"/>
    <w:basedOn w:val="Normal"/>
    <w:next w:val="Normal"/>
    <w:semiHidden/>
    <w:rsid w:val="00FF1313"/>
    <w:pPr>
      <w:ind w:left="1415"/>
    </w:pPr>
  </w:style>
  <w:style w:type="paragraph" w:styleId="Index5">
    <w:name w:val="index 5"/>
    <w:basedOn w:val="Normal"/>
    <w:next w:val="Normal"/>
    <w:semiHidden/>
    <w:rsid w:val="00FF1313"/>
    <w:pPr>
      <w:ind w:left="1132"/>
    </w:pPr>
  </w:style>
  <w:style w:type="paragraph" w:styleId="Index4">
    <w:name w:val="index 4"/>
    <w:basedOn w:val="Normal"/>
    <w:next w:val="Normal"/>
    <w:semiHidden/>
    <w:rsid w:val="00FF1313"/>
    <w:pPr>
      <w:ind w:left="851"/>
    </w:pPr>
  </w:style>
  <w:style w:type="paragraph" w:styleId="Index3">
    <w:name w:val="index 3"/>
    <w:basedOn w:val="Normal"/>
    <w:next w:val="Normal"/>
    <w:semiHidden/>
    <w:rsid w:val="00FF1313"/>
    <w:pPr>
      <w:ind w:left="567"/>
    </w:pPr>
  </w:style>
  <w:style w:type="paragraph" w:styleId="Index2">
    <w:name w:val="index 2"/>
    <w:basedOn w:val="Normal"/>
    <w:next w:val="Normal"/>
    <w:semiHidden/>
    <w:rsid w:val="00FF1313"/>
    <w:pPr>
      <w:ind w:left="284"/>
    </w:pPr>
  </w:style>
  <w:style w:type="paragraph" w:styleId="Index1">
    <w:name w:val="index 1"/>
    <w:basedOn w:val="Normal"/>
    <w:next w:val="Normal"/>
    <w:semiHidden/>
    <w:rsid w:val="00FF1313"/>
  </w:style>
  <w:style w:type="character" w:styleId="LineNumber">
    <w:name w:val="line number"/>
    <w:basedOn w:val="DefaultParagraphFont"/>
    <w:rsid w:val="00FF1313"/>
  </w:style>
  <w:style w:type="paragraph" w:styleId="IndexHeading">
    <w:name w:val="index heading"/>
    <w:basedOn w:val="Normal"/>
    <w:next w:val="Normal"/>
    <w:semiHidden/>
    <w:rsid w:val="00FF1313"/>
  </w:style>
  <w:style w:type="paragraph" w:styleId="Footer">
    <w:name w:val="footer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rsid w:val="00FF1313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FF1313"/>
    <w:rPr>
      <w:position w:val="6"/>
      <w:sz w:val="16"/>
    </w:rPr>
  </w:style>
  <w:style w:type="paragraph" w:styleId="FootnoteText">
    <w:name w:val="footnote text"/>
    <w:basedOn w:val="Normal"/>
    <w:semiHidden/>
    <w:rsid w:val="00FF1313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FF1313"/>
    <w:pPr>
      <w:ind w:left="794"/>
    </w:pPr>
  </w:style>
  <w:style w:type="paragraph" w:customStyle="1" w:styleId="TableLegend">
    <w:name w:val="Table_Legend"/>
    <w:basedOn w:val="TableText"/>
    <w:rsid w:val="00FF1313"/>
    <w:pPr>
      <w:spacing w:before="120"/>
    </w:pPr>
  </w:style>
  <w:style w:type="paragraph" w:customStyle="1" w:styleId="TableText">
    <w:name w:val="Table_Text"/>
    <w:basedOn w:val="Normal"/>
    <w:rsid w:val="00FF131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rsid w:val="00FF1313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FF1313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FF1313"/>
    <w:pPr>
      <w:spacing w:before="80"/>
      <w:ind w:left="794" w:hanging="794"/>
    </w:pPr>
  </w:style>
  <w:style w:type="paragraph" w:customStyle="1" w:styleId="enumlev2">
    <w:name w:val="enumlev2"/>
    <w:basedOn w:val="enumlev1"/>
    <w:rsid w:val="00FF1313"/>
    <w:pPr>
      <w:ind w:left="1191" w:hanging="397"/>
    </w:pPr>
  </w:style>
  <w:style w:type="paragraph" w:customStyle="1" w:styleId="enumlev3">
    <w:name w:val="enumlev3"/>
    <w:basedOn w:val="enumlev2"/>
    <w:rsid w:val="00FF1313"/>
    <w:pPr>
      <w:ind w:left="1588"/>
    </w:pPr>
  </w:style>
  <w:style w:type="paragraph" w:customStyle="1" w:styleId="TableHead">
    <w:name w:val="Table_Head"/>
    <w:basedOn w:val="TableText"/>
    <w:rsid w:val="00FF1313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FF1313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FF1313"/>
    <w:pPr>
      <w:spacing w:before="480"/>
    </w:pPr>
  </w:style>
  <w:style w:type="paragraph" w:customStyle="1" w:styleId="FigureTitle">
    <w:name w:val="Figure_Title"/>
    <w:basedOn w:val="TableTitle"/>
    <w:next w:val="Normal"/>
    <w:rsid w:val="00FF1313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FF1313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FF1313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FF1313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  <w:rsid w:val="00FF1313"/>
  </w:style>
  <w:style w:type="paragraph" w:customStyle="1" w:styleId="AppendixRef">
    <w:name w:val="Appendix_Ref"/>
    <w:basedOn w:val="AnnexRef"/>
    <w:next w:val="AppendixTitle"/>
    <w:rsid w:val="00FF1313"/>
  </w:style>
  <w:style w:type="paragraph" w:customStyle="1" w:styleId="AppendixTitle">
    <w:name w:val="Appendix_Title"/>
    <w:basedOn w:val="AnnexTitle"/>
    <w:next w:val="Normalaftertitle"/>
    <w:rsid w:val="00FF1313"/>
  </w:style>
  <w:style w:type="paragraph" w:customStyle="1" w:styleId="RefTitle">
    <w:name w:val="Ref_Title"/>
    <w:basedOn w:val="Normal"/>
    <w:next w:val="RefText"/>
    <w:rsid w:val="00FF1313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FF1313"/>
    <w:pPr>
      <w:ind w:left="794" w:hanging="794"/>
    </w:pPr>
  </w:style>
  <w:style w:type="paragraph" w:customStyle="1" w:styleId="Equation">
    <w:name w:val="Equation"/>
    <w:basedOn w:val="Normal"/>
    <w:rsid w:val="00FF1313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FF1313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rsid w:val="00FF1313"/>
    <w:pPr>
      <w:spacing w:before="320"/>
    </w:pPr>
  </w:style>
  <w:style w:type="paragraph" w:customStyle="1" w:styleId="call">
    <w:name w:val="call"/>
    <w:basedOn w:val="Normal"/>
    <w:next w:val="Normal"/>
    <w:rsid w:val="00FF1313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FF1313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FF1313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FF1313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FF1313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rsid w:val="00FF1313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FF1313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FF1313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FF1313"/>
  </w:style>
  <w:style w:type="paragraph" w:customStyle="1" w:styleId="ITUbureau">
    <w:name w:val="ITU_bureau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  <w:sz w:val="22"/>
    </w:rPr>
  </w:style>
  <w:style w:type="paragraph" w:customStyle="1" w:styleId="duties">
    <w:name w:val="duties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FF1313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FF1313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FF1313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FF1313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FF1313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basedOn w:val="DefaultParagraphFont"/>
    <w:rsid w:val="00FF1313"/>
    <w:rPr>
      <w:color w:val="0000FF"/>
      <w:u w:val="single"/>
    </w:rPr>
  </w:style>
  <w:style w:type="paragraph" w:customStyle="1" w:styleId="Qlist">
    <w:name w:val="Qlist"/>
    <w:basedOn w:val="Normal"/>
    <w:rsid w:val="00FF1313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FF1313"/>
    <w:pPr>
      <w:tabs>
        <w:tab w:val="left" w:pos="397"/>
      </w:tabs>
    </w:pPr>
  </w:style>
  <w:style w:type="paragraph" w:customStyle="1" w:styleId="FirstFooter">
    <w:name w:val="FirstFooter"/>
    <w:basedOn w:val="Footer"/>
    <w:rsid w:val="00FF1313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FF1313"/>
  </w:style>
  <w:style w:type="paragraph" w:styleId="BodyText0">
    <w:name w:val="Body Text"/>
    <w:basedOn w:val="Normal"/>
    <w:rsid w:val="00FF1313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FF1313"/>
  </w:style>
  <w:style w:type="paragraph" w:customStyle="1" w:styleId="AnnexNo">
    <w:name w:val="Annex_No"/>
    <w:basedOn w:val="Normal"/>
    <w:next w:val="Normal"/>
    <w:rsid w:val="00FF1313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8"/>
    </w:rPr>
  </w:style>
  <w:style w:type="character" w:styleId="FollowedHyperlink">
    <w:name w:val="FollowedHyperlink"/>
    <w:basedOn w:val="DefaultParagraphFont"/>
    <w:rsid w:val="00FF1313"/>
    <w:rPr>
      <w:color w:val="800080"/>
      <w:u w:val="single"/>
    </w:rPr>
  </w:style>
  <w:style w:type="paragraph" w:styleId="BodyTextIndent">
    <w:name w:val="Body Text Indent"/>
    <w:basedOn w:val="Normal"/>
    <w:rsid w:val="00FF1313"/>
    <w:pPr>
      <w:tabs>
        <w:tab w:val="left" w:pos="4111"/>
      </w:tabs>
      <w:spacing w:before="0"/>
      <w:ind w:left="57"/>
    </w:pPr>
  </w:style>
  <w:style w:type="paragraph" w:styleId="BalloonText">
    <w:name w:val="Balloon Text"/>
    <w:basedOn w:val="Normal"/>
    <w:semiHidden/>
    <w:rsid w:val="00FF13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sbsg3@itu.in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Winnt32\Pool\POOL%20-%20E\PE_CO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PE_COL</Template>
  <TotalTime>0</TotalTime>
  <Pages>1</Pages>
  <Words>450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722</CharactersWithSpaces>
  <SharedDoc>false</SharedDoc>
  <HLinks>
    <vt:vector size="6" baseType="variant">
      <vt:variant>
        <vt:i4>6750220</vt:i4>
      </vt:variant>
      <vt:variant>
        <vt:i4>0</vt:i4>
      </vt:variant>
      <vt:variant>
        <vt:i4>0</vt:i4>
      </vt:variant>
      <vt:variant>
        <vt:i4>5</vt:i4>
      </vt:variant>
      <vt:variant>
        <vt:lpwstr>mailto:tsbsg3@itu.int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bettini</cp:lastModifiedBy>
  <cp:revision>2</cp:revision>
  <cp:lastPrinted>2010-06-10T09:36:00Z</cp:lastPrinted>
  <dcterms:created xsi:type="dcterms:W3CDTF">2010-06-10T14:55:00Z</dcterms:created>
  <dcterms:modified xsi:type="dcterms:W3CDTF">2010-06-10T14:55:00Z</dcterms:modified>
</cp:coreProperties>
</file>