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261"/>
      </w:tblGrid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B73F4D" w:rsidRDefault="00FB71E3" w:rsidP="00F346AB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F346AB"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F346AB" w:rsidRPr="00F50108" w:rsidRDefault="00007C43" w:rsidP="00F346A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19050" t="0" r="9525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F50108" w:rsidRDefault="00F346AB" w:rsidP="00F346AB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F346AB" w:rsidRPr="00F50108" w:rsidRDefault="00F346AB" w:rsidP="00F346AB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63445E" w:rsidRDefault="0063445E" w:rsidP="0063445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Default="0063445E" w:rsidP="0063445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E972F6">
        <w:rPr>
          <w:rFonts w:hint="eastAsia"/>
          <w:lang w:eastAsia="zh-CN"/>
        </w:rPr>
        <w:t>2010</w:t>
      </w:r>
      <w:r w:rsidR="00E972F6">
        <w:rPr>
          <w:rFonts w:hint="eastAsia"/>
          <w:lang w:eastAsia="zh-CN"/>
        </w:rPr>
        <w:t>年</w:t>
      </w:r>
      <w:r w:rsidR="00E972F6">
        <w:rPr>
          <w:rFonts w:hint="eastAsia"/>
          <w:lang w:eastAsia="zh-CN"/>
        </w:rPr>
        <w:t>5</w:t>
      </w:r>
      <w:r w:rsidR="00E972F6">
        <w:rPr>
          <w:rFonts w:hint="eastAsia"/>
          <w:lang w:eastAsia="zh-CN"/>
        </w:rPr>
        <w:t>月</w:t>
      </w:r>
      <w:r w:rsidR="00E972F6">
        <w:rPr>
          <w:rFonts w:hint="eastAsia"/>
          <w:lang w:eastAsia="zh-CN"/>
        </w:rPr>
        <w:t>24</w:t>
      </w:r>
      <w:r w:rsidR="00E972F6">
        <w:rPr>
          <w:rFonts w:hint="eastAsia"/>
          <w:lang w:eastAsia="zh-CN"/>
        </w:rPr>
        <w:t>日</w:t>
      </w:r>
      <w:r w:rsidR="007568D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63445E" w:rsidRDefault="0063445E" w:rsidP="0063445E"/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4436"/>
        <w:gridCol w:w="4436"/>
      </w:tblGrid>
      <w:tr w:rsidR="00E411C3" w:rsidTr="00E411C3">
        <w:trPr>
          <w:cantSplit/>
        </w:trPr>
        <w:tc>
          <w:tcPr>
            <w:tcW w:w="993" w:type="dxa"/>
          </w:tcPr>
          <w:p w:rsidR="00E411C3" w:rsidRDefault="00E411C3" w:rsidP="00C44853">
            <w:pPr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文号：</w:t>
            </w:r>
          </w:p>
          <w:p w:rsidR="00E411C3" w:rsidRDefault="00E411C3" w:rsidP="00C44853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</w:p>
          <w:p w:rsidR="00E411C3" w:rsidRDefault="00E411C3" w:rsidP="00C44853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</w:p>
          <w:p w:rsidR="00E411C3" w:rsidRDefault="00E411C3" w:rsidP="00C44853">
            <w:pPr>
              <w:tabs>
                <w:tab w:val="left" w:pos="4111"/>
              </w:tabs>
              <w:spacing w:before="10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电话：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E411C3" w:rsidRDefault="00E411C3" w:rsidP="00E411C3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电信标准化局第</w:t>
            </w:r>
            <w:r>
              <w:rPr>
                <w:rFonts w:hint="eastAsia"/>
                <w:b/>
                <w:lang w:eastAsia="zh-CN"/>
              </w:rPr>
              <w:t>111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号</w:t>
            </w:r>
            <w:r>
              <w:rPr>
                <w:rFonts w:hint="eastAsia"/>
                <w:b/>
                <w:lang w:eastAsia="zh-CN"/>
              </w:rPr>
              <w:t>通函</w:t>
            </w:r>
          </w:p>
          <w:p w:rsidR="00E411C3" w:rsidRDefault="00E411C3" w:rsidP="00C44853">
            <w:pPr>
              <w:tabs>
                <w:tab w:val="left" w:pos="4111"/>
              </w:tabs>
              <w:spacing w:before="0"/>
              <w:ind w:left="57"/>
              <w:rPr>
                <w:bCs/>
                <w:lang w:eastAsia="zh-CN"/>
              </w:rPr>
            </w:pPr>
            <w:r w:rsidRPr="00D35B8F">
              <w:rPr>
                <w:iCs/>
                <w:lang w:eastAsia="zh-CN"/>
              </w:rPr>
              <w:t xml:space="preserve">COM </w:t>
            </w:r>
            <w:r w:rsidRPr="00D35B8F">
              <w:rPr>
                <w:rFonts w:hint="eastAsia"/>
                <w:iCs/>
                <w:lang w:eastAsia="zh-CN"/>
              </w:rPr>
              <w:t>13/TK</w:t>
            </w:r>
          </w:p>
          <w:p w:rsidR="00E411C3" w:rsidRDefault="00E411C3" w:rsidP="00C44853">
            <w:pPr>
              <w:pStyle w:val="BodyTextIndent"/>
              <w:rPr>
                <w:lang w:eastAsia="zh-CN"/>
              </w:rPr>
            </w:pPr>
          </w:p>
          <w:p w:rsidR="00E411C3" w:rsidRDefault="00E411C3" w:rsidP="00E411C3">
            <w:pPr>
              <w:pStyle w:val="BodyTextIndent"/>
              <w:spacing w:before="60"/>
              <w:rPr>
                <w:lang w:eastAsia="zh-CN"/>
              </w:rPr>
            </w:pPr>
            <w:r>
              <w:rPr>
                <w:lang w:eastAsia="zh-CN"/>
              </w:rPr>
              <w:t>+41 22 730</w:t>
            </w:r>
            <w:r>
              <w:rPr>
                <w:rFonts w:hint="eastAsia"/>
                <w:lang w:eastAsia="zh-CN"/>
              </w:rPr>
              <w:t xml:space="preserve"> 5126</w:t>
            </w:r>
            <w:r>
              <w:rPr>
                <w:lang w:eastAsia="zh-CN"/>
              </w:rPr>
              <w:br/>
              <w:t>+41 22 730 5853</w:t>
            </w:r>
          </w:p>
          <w:p w:rsidR="00E411C3" w:rsidRDefault="00E411C3" w:rsidP="00C44853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  <w:tc>
          <w:tcPr>
            <w:tcW w:w="4436" w:type="dxa"/>
          </w:tcPr>
          <w:p w:rsidR="00E411C3" w:rsidRDefault="00E411C3" w:rsidP="002261C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84" w:hanging="284"/>
              <w:rPr>
                <w:lang w:eastAsia="zh-CN"/>
              </w:rPr>
            </w:pPr>
            <w:bookmarkStart w:id="1" w:name="Addressee_E"/>
            <w:bookmarkEnd w:id="1"/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致国际电联各成员国主管部门</w:t>
            </w:r>
          </w:p>
        </w:tc>
      </w:tr>
      <w:tr w:rsidR="0063445E" w:rsidTr="00E411C3">
        <w:trPr>
          <w:cantSplit/>
        </w:trPr>
        <w:tc>
          <w:tcPr>
            <w:tcW w:w="993" w:type="dxa"/>
          </w:tcPr>
          <w:p w:rsidR="0063445E" w:rsidRPr="002261CD" w:rsidRDefault="0063445E" w:rsidP="006E76A0">
            <w:pPr>
              <w:spacing w:before="40"/>
              <w:ind w:left="76"/>
              <w:rPr>
                <w:sz w:val="22"/>
                <w:szCs w:val="22"/>
                <w:lang w:eastAsia="zh-CN"/>
              </w:rPr>
            </w:pPr>
            <w:r w:rsidRPr="002261CD">
              <w:rPr>
                <w:rFonts w:hint="eastAsia"/>
                <w:sz w:val="22"/>
                <w:szCs w:val="22"/>
                <w:lang w:eastAsia="zh-CN"/>
              </w:rPr>
              <w:t>电子</w:t>
            </w:r>
            <w:r w:rsidR="00F9383A" w:rsidRPr="002261CD">
              <w:rPr>
                <w:sz w:val="22"/>
                <w:szCs w:val="22"/>
                <w:lang w:eastAsia="zh-CN"/>
              </w:rPr>
              <w:br/>
            </w:r>
            <w:r w:rsidRPr="002261CD">
              <w:rPr>
                <w:rFonts w:hint="eastAsia"/>
                <w:sz w:val="22"/>
                <w:szCs w:val="22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160A43" w:rsidRDefault="00032ECD" w:rsidP="005A6208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7" w:history="1">
              <w:r w:rsidR="005A6208" w:rsidRPr="00291A96">
                <w:rPr>
                  <w:rStyle w:val="Hyperlink"/>
                  <w:lang w:eastAsia="zh-CN"/>
                </w:rPr>
                <w:t>tsbsg</w:t>
              </w:r>
              <w:r w:rsidR="005A6208" w:rsidRPr="00291A96">
                <w:rPr>
                  <w:rStyle w:val="Hyperlink"/>
                  <w:rFonts w:hint="eastAsia"/>
                  <w:lang w:eastAsia="zh-CN"/>
                </w:rPr>
                <w:t>13</w:t>
              </w:r>
              <w:r w:rsidR="005A6208" w:rsidRPr="00291A96">
                <w:rPr>
                  <w:rStyle w:val="Hyperlink"/>
                  <w:lang w:eastAsia="zh-CN"/>
                </w:rPr>
                <w:t>@itu.int</w:t>
              </w:r>
            </w:hyperlink>
          </w:p>
          <w:p w:rsidR="007568DA" w:rsidRPr="00841612" w:rsidRDefault="007568DA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63445E" w:rsidRDefault="0063445E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63445E" w:rsidRDefault="0063445E" w:rsidP="002261CD">
            <w:pPr>
              <w:tabs>
                <w:tab w:val="clear" w:pos="794"/>
                <w:tab w:val="left" w:pos="233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63445E" w:rsidRDefault="0063445E" w:rsidP="002261CD">
            <w:pPr>
              <w:tabs>
                <w:tab w:val="clear" w:pos="794"/>
                <w:tab w:val="left" w:pos="233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r w:rsidR="002261CD"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63445E" w:rsidRDefault="0063445E" w:rsidP="002261CD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2261CD"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 w:rsidR="00E972F6"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63445E" w:rsidRDefault="0063445E" w:rsidP="002261CD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2261CD"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63445E" w:rsidRDefault="0063445E" w:rsidP="002261C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2261CD"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63445E" w:rsidRDefault="0063445E" w:rsidP="0063445E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100"/>
        <w:gridCol w:w="7087"/>
      </w:tblGrid>
      <w:tr w:rsidR="0063445E">
        <w:trPr>
          <w:cantSplit/>
        </w:trPr>
        <w:tc>
          <w:tcPr>
            <w:tcW w:w="1100" w:type="dxa"/>
          </w:tcPr>
          <w:p w:rsidR="0063445E" w:rsidRDefault="0063445E" w:rsidP="00956D38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63445E" w:rsidRDefault="0063445E" w:rsidP="005A6208">
            <w:pPr>
              <w:tabs>
                <w:tab w:val="left" w:pos="4111"/>
              </w:tabs>
              <w:spacing w:before="0"/>
              <w:ind w:left="57" w:right="28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第</w:t>
            </w:r>
            <w:r w:rsidR="005A6208">
              <w:rPr>
                <w:rFonts w:hint="eastAsia"/>
                <w:b/>
                <w:lang w:eastAsia="zh-CN"/>
              </w:rPr>
              <w:t>13</w:t>
            </w:r>
            <w:r>
              <w:rPr>
                <w:rFonts w:hint="eastAsia"/>
                <w:b/>
                <w:lang w:eastAsia="zh-CN"/>
              </w:rPr>
              <w:t>研究组按照世界电信标准化全会（</w:t>
            </w:r>
            <w:r>
              <w:rPr>
                <w:rFonts w:hint="eastAsia"/>
                <w:b/>
                <w:lang w:eastAsia="zh-CN"/>
              </w:rPr>
              <w:t>200</w:t>
            </w:r>
            <w:r w:rsidR="00C916ED">
              <w:rPr>
                <w:rFonts w:hint="eastAsia"/>
                <w:b/>
                <w:lang w:eastAsia="zh-CN"/>
              </w:rPr>
              <w:t>8</w:t>
            </w:r>
            <w:r>
              <w:rPr>
                <w:rFonts w:hint="eastAsia"/>
                <w:b/>
                <w:lang w:eastAsia="zh-CN"/>
              </w:rPr>
              <w:t>年，</w:t>
            </w:r>
            <w:r w:rsidR="00C916ED">
              <w:rPr>
                <w:rFonts w:hint="eastAsia"/>
                <w:b/>
                <w:lang w:eastAsia="zh-CN"/>
              </w:rPr>
              <w:t>约翰内斯堡</w:t>
            </w:r>
            <w:r>
              <w:rPr>
                <w:rFonts w:hint="eastAsia"/>
                <w:b/>
                <w:lang w:eastAsia="zh-CN"/>
              </w:rPr>
              <w:t>）第</w:t>
            </w:r>
            <w:r>
              <w:rPr>
                <w:rFonts w:hint="eastAsia"/>
                <w:b/>
                <w:lang w:eastAsia="zh-CN"/>
              </w:rPr>
              <w:t>1</w:t>
            </w:r>
            <w:r>
              <w:rPr>
                <w:rFonts w:hint="eastAsia"/>
                <w:b/>
                <w:lang w:eastAsia="zh-CN"/>
              </w:rPr>
              <w:t>号决议第</w:t>
            </w:r>
            <w:r>
              <w:rPr>
                <w:rFonts w:hint="eastAsia"/>
                <w:b/>
                <w:lang w:eastAsia="zh-CN"/>
              </w:rPr>
              <w:t>9</w:t>
            </w:r>
            <w:r>
              <w:rPr>
                <w:rFonts w:hint="eastAsia"/>
                <w:b/>
                <w:lang w:eastAsia="zh-CN"/>
              </w:rPr>
              <w:t>节的规定为批准</w:t>
            </w:r>
            <w:r w:rsidR="005A6208">
              <w:rPr>
                <w:rFonts w:hint="eastAsia"/>
                <w:b/>
                <w:lang w:eastAsia="zh-CN"/>
              </w:rPr>
              <w:t>ITU-T Y.2721</w:t>
            </w:r>
            <w:r w:rsidR="005A6208">
              <w:rPr>
                <w:rFonts w:hint="eastAsia"/>
                <w:b/>
                <w:lang w:eastAsia="zh-CN"/>
              </w:rPr>
              <w:t>新</w:t>
            </w:r>
            <w:r w:rsidR="00F9383A">
              <w:rPr>
                <w:rFonts w:hint="eastAsia"/>
                <w:b/>
                <w:lang w:eastAsia="zh-CN"/>
              </w:rPr>
              <w:t>建议书草案</w:t>
            </w:r>
            <w:r>
              <w:rPr>
                <w:rFonts w:hint="eastAsia"/>
                <w:b/>
                <w:lang w:eastAsia="zh-CN"/>
              </w:rPr>
              <w:t>而召开的会议</w:t>
            </w:r>
          </w:p>
          <w:p w:rsidR="0063445E" w:rsidRDefault="005A6208" w:rsidP="005A6208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2010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rFonts w:hint="eastAsia"/>
                <w:b/>
                <w:lang w:eastAsia="zh-CN"/>
              </w:rPr>
              <w:t>9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rFonts w:hint="eastAsia"/>
                <w:b/>
                <w:lang w:eastAsia="zh-CN"/>
              </w:rPr>
              <w:t>16</w:t>
            </w:r>
            <w:r>
              <w:rPr>
                <w:rFonts w:hint="eastAsia"/>
                <w:b/>
                <w:lang w:eastAsia="zh-CN"/>
              </w:rPr>
              <w:t>日</w:t>
            </w:r>
            <w:r w:rsidR="0063445E">
              <w:rPr>
                <w:rFonts w:hint="eastAsia"/>
                <w:b/>
                <w:lang w:eastAsia="zh-CN"/>
              </w:rPr>
              <w:t>，日内瓦</w:t>
            </w:r>
          </w:p>
        </w:tc>
      </w:tr>
    </w:tbl>
    <w:p w:rsidR="0063445E" w:rsidRDefault="0063445E" w:rsidP="0063445E">
      <w:pPr>
        <w:rPr>
          <w:lang w:eastAsia="zh-CN"/>
        </w:rPr>
      </w:pPr>
      <w:bookmarkStart w:id="2" w:name="StartTyping_E"/>
      <w:bookmarkEnd w:id="2"/>
    </w:p>
    <w:p w:rsidR="0063445E" w:rsidRDefault="0063445E" w:rsidP="0063445E">
      <w:pPr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63445E" w:rsidRDefault="0063445E" w:rsidP="005A6208">
      <w:pPr>
        <w:jc w:val="both"/>
        <w:rPr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应第</w:t>
      </w:r>
      <w:r w:rsidR="005A6208"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研究组（</w:t>
      </w:r>
      <w:r w:rsidR="005A6208" w:rsidRPr="00173238">
        <w:rPr>
          <w:rFonts w:cs="Arial"/>
          <w:bCs/>
          <w:lang w:eastAsia="zh-CN"/>
        </w:rPr>
        <w:t>包括移动和</w:t>
      </w:r>
      <w:r w:rsidR="005A6208" w:rsidRPr="00173238">
        <w:rPr>
          <w:rFonts w:cs="Arial"/>
          <w:bCs/>
          <w:lang w:eastAsia="zh-CN"/>
        </w:rPr>
        <w:t>NGN</w:t>
      </w:r>
      <w:r w:rsidR="005A6208" w:rsidRPr="00173238">
        <w:rPr>
          <w:rFonts w:cs="Arial"/>
          <w:bCs/>
          <w:lang w:eastAsia="zh-CN"/>
        </w:rPr>
        <w:t>在内的未来网络</w:t>
      </w:r>
      <w:r>
        <w:rPr>
          <w:rFonts w:hint="eastAsia"/>
          <w:lang w:eastAsia="zh-CN"/>
        </w:rPr>
        <w:t>）主席的请求，我荣幸地告知您，该研究组将于</w:t>
      </w:r>
      <w:r w:rsidR="005A6208"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</w:t>
      </w:r>
      <w:r w:rsidR="005A6208"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 w:rsidR="005A6208">
        <w:rPr>
          <w:rFonts w:hint="eastAsia"/>
          <w:lang w:eastAsia="zh-CN"/>
        </w:rPr>
        <w:t>16</w:t>
      </w:r>
      <w:r>
        <w:rPr>
          <w:rFonts w:hint="eastAsia"/>
          <w:lang w:eastAsia="zh-CN"/>
        </w:rPr>
        <w:t>日召开会议，并将采用世界电信标准化全会（</w:t>
      </w:r>
      <w:r>
        <w:rPr>
          <w:rFonts w:hint="eastAsia"/>
          <w:lang w:eastAsia="zh-CN"/>
        </w:rPr>
        <w:t>200</w:t>
      </w:r>
      <w:r w:rsidR="00C916ED"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年，</w:t>
      </w:r>
      <w:r w:rsidR="00C916ED">
        <w:rPr>
          <w:rFonts w:hint="eastAsia"/>
          <w:lang w:eastAsia="zh-CN"/>
        </w:rPr>
        <w:t>约翰内斯堡</w:t>
      </w:r>
      <w:r>
        <w:rPr>
          <w:rFonts w:hint="eastAsia"/>
          <w:lang w:eastAsia="zh-CN"/>
        </w:rPr>
        <w:t>）第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号决议第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节规定的程序来批准</w:t>
      </w:r>
      <w:r w:rsidR="005A6208">
        <w:rPr>
          <w:rFonts w:hint="eastAsia"/>
          <w:lang w:eastAsia="zh-CN"/>
        </w:rPr>
        <w:t>上述</w:t>
      </w:r>
      <w:r w:rsidRPr="008D5B8C">
        <w:rPr>
          <w:rFonts w:hint="eastAsia"/>
          <w:bCs/>
          <w:lang w:eastAsia="zh-CN"/>
        </w:rPr>
        <w:t>新建议书</w:t>
      </w:r>
      <w:r w:rsidR="00F9383A">
        <w:rPr>
          <w:rFonts w:hint="eastAsia"/>
          <w:bCs/>
          <w:lang w:eastAsia="zh-CN"/>
        </w:rPr>
        <w:t>草案</w:t>
      </w:r>
      <w:r>
        <w:rPr>
          <w:rFonts w:hint="eastAsia"/>
          <w:lang w:eastAsia="zh-CN"/>
        </w:rPr>
        <w:t>。</w:t>
      </w:r>
    </w:p>
    <w:p w:rsidR="0063445E" w:rsidRDefault="0063445E" w:rsidP="00841612">
      <w:pPr>
        <w:jc w:val="both"/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 w:rsidR="005A6208">
        <w:rPr>
          <w:rFonts w:hint="eastAsia"/>
          <w:lang w:eastAsia="zh-CN"/>
        </w:rPr>
        <w:t>建议批准的</w:t>
      </w:r>
      <w:r>
        <w:rPr>
          <w:rFonts w:hint="eastAsia"/>
          <w:lang w:eastAsia="zh-CN"/>
        </w:rPr>
        <w:t>新的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建议书草案的摘要及其</w:t>
      </w:r>
      <w:r w:rsidR="00F9383A">
        <w:rPr>
          <w:rFonts w:hint="eastAsia"/>
          <w:lang w:eastAsia="zh-CN"/>
        </w:rPr>
        <w:t>出处</w:t>
      </w:r>
      <w:r>
        <w:rPr>
          <w:rFonts w:hint="eastAsia"/>
          <w:lang w:eastAsia="zh-CN"/>
        </w:rPr>
        <w:t>见</w:t>
      </w:r>
      <w:r>
        <w:rPr>
          <w:rFonts w:hint="eastAsia"/>
          <w:b/>
          <w:bCs/>
          <w:lang w:eastAsia="zh-CN"/>
        </w:rPr>
        <w:t>附件</w:t>
      </w:r>
      <w:r>
        <w:rPr>
          <w:rFonts w:hint="eastAsia"/>
          <w:b/>
          <w:bCs/>
          <w:lang w:eastAsia="zh-CN"/>
        </w:rPr>
        <w:t>1</w:t>
      </w:r>
      <w:r>
        <w:rPr>
          <w:rFonts w:hint="eastAsia"/>
          <w:lang w:eastAsia="zh-CN"/>
        </w:rPr>
        <w:t>。</w:t>
      </w:r>
    </w:p>
    <w:p w:rsidR="0063445E" w:rsidRDefault="0063445E" w:rsidP="00841612">
      <w:pPr>
        <w:jc w:val="both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所有了解自己或他人持有的专利可能整体或部分地涉及建议批准的（一</w:t>
      </w:r>
      <w:r w:rsidR="00F9383A">
        <w:rPr>
          <w:rFonts w:hint="eastAsia"/>
          <w:lang w:eastAsia="zh-CN"/>
        </w:rPr>
        <w:t>项</w:t>
      </w:r>
      <w:r>
        <w:rPr>
          <w:rFonts w:hint="eastAsia"/>
          <w:lang w:eastAsia="zh-CN"/>
        </w:rPr>
        <w:t>或多</w:t>
      </w:r>
      <w:r w:rsidR="00F9383A">
        <w:rPr>
          <w:rFonts w:hint="eastAsia"/>
          <w:lang w:eastAsia="zh-CN"/>
        </w:rPr>
        <w:t>项</w:t>
      </w:r>
      <w:r>
        <w:rPr>
          <w:rFonts w:hint="eastAsia"/>
          <w:lang w:eastAsia="zh-CN"/>
        </w:rPr>
        <w:t>）建议书草案内容的国际电联</w:t>
      </w:r>
      <w:r w:rsidR="00C916ED">
        <w:rPr>
          <w:rFonts w:hint="eastAsia"/>
          <w:lang w:eastAsia="zh-CN"/>
        </w:rPr>
        <w:t>成员国</w:t>
      </w:r>
      <w:r>
        <w:rPr>
          <w:rFonts w:hint="eastAsia"/>
          <w:lang w:eastAsia="zh-CN"/>
        </w:rPr>
        <w:t>、部门成员或部门准成员，</w:t>
      </w:r>
      <w:r w:rsidR="00F9383A">
        <w:rPr>
          <w:rFonts w:hint="eastAsia"/>
          <w:lang w:eastAsia="zh-CN"/>
        </w:rPr>
        <w:t>均需</w:t>
      </w:r>
      <w:r>
        <w:rPr>
          <w:rFonts w:hint="eastAsia"/>
          <w:lang w:eastAsia="zh-CN"/>
        </w:rPr>
        <w:t>按照</w:t>
      </w:r>
      <w:r>
        <w:rPr>
          <w:lang w:eastAsia="zh-CN"/>
        </w:rPr>
        <w:t xml:space="preserve"> ITU-T/ITU-R/ISO</w:t>
      </w:r>
      <w:r>
        <w:rPr>
          <w:rFonts w:hint="eastAsia"/>
          <w:lang w:eastAsia="zh-CN"/>
        </w:rPr>
        <w:t>（国际标准化组织）</w:t>
      </w:r>
      <w:r>
        <w:rPr>
          <w:lang w:eastAsia="zh-CN"/>
        </w:rPr>
        <w:t>/IEC</w:t>
      </w:r>
      <w:r>
        <w:rPr>
          <w:rFonts w:hint="eastAsia"/>
          <w:lang w:eastAsia="zh-CN"/>
        </w:rPr>
        <w:t>（</w:t>
      </w:r>
      <w:r w:rsidRPr="0063445E">
        <w:rPr>
          <w:rFonts w:ascii="Arial" w:hAnsi="Arial" w:cs="Arial"/>
          <w:color w:val="000000"/>
          <w:szCs w:val="24"/>
          <w:lang w:eastAsia="zh-CN"/>
        </w:rPr>
        <w:t>国际电工委员会</w:t>
      </w:r>
      <w:r>
        <w:rPr>
          <w:rFonts w:ascii="Arial" w:hAnsi="Arial" w:cs="Arial" w:hint="eastAsia"/>
          <w:color w:val="000000"/>
          <w:sz w:val="20"/>
          <w:lang w:eastAsia="zh-CN"/>
        </w:rPr>
        <w:t>）</w:t>
      </w:r>
      <w:r>
        <w:rPr>
          <w:rFonts w:hint="eastAsia"/>
          <w:lang w:eastAsia="zh-CN"/>
        </w:rPr>
        <w:t>的</w:t>
      </w:r>
      <w:r w:rsidR="00F9383A">
        <w:rPr>
          <w:rFonts w:hint="eastAsia"/>
          <w:lang w:eastAsia="zh-CN"/>
        </w:rPr>
        <w:t>共同</w:t>
      </w:r>
      <w:r>
        <w:rPr>
          <w:rFonts w:hint="eastAsia"/>
          <w:lang w:eastAsia="zh-CN"/>
        </w:rPr>
        <w:t>专利政策，向电信标准化局披露这类信息。</w:t>
      </w:r>
    </w:p>
    <w:p w:rsidR="0063445E" w:rsidRDefault="0063445E" w:rsidP="007773D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可</w:t>
      </w:r>
      <w:r w:rsidR="00F9383A">
        <w:rPr>
          <w:rFonts w:hint="eastAsia"/>
          <w:lang w:eastAsia="zh-CN"/>
        </w:rPr>
        <w:t>通过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网站（</w:t>
      </w:r>
      <w:r w:rsidR="00032ECD">
        <w:fldChar w:fldCharType="begin"/>
      </w:r>
      <w:r w:rsidR="00032ECD">
        <w:instrText>HYPERLINK "http://www.itu.int/itu-t/ipr/"</w:instrText>
      </w:r>
      <w:r w:rsidR="00032ECD">
        <w:fldChar w:fldCharType="separate"/>
      </w:r>
      <w:r w:rsidRPr="002A7750">
        <w:rPr>
          <w:rStyle w:val="Hyperlink"/>
        </w:rPr>
        <w:t>www.itu.int/ITU-T/ipr/</w:t>
      </w:r>
      <w:r w:rsidR="00032ECD">
        <w:fldChar w:fldCharType="end"/>
      </w:r>
      <w:r>
        <w:rPr>
          <w:rFonts w:hint="eastAsia"/>
          <w:lang w:eastAsia="zh-CN"/>
        </w:rPr>
        <w:t>）</w:t>
      </w:r>
      <w:r w:rsidR="00F9383A">
        <w:rPr>
          <w:rFonts w:hint="eastAsia"/>
          <w:lang w:eastAsia="zh-CN"/>
        </w:rPr>
        <w:t>在网上</w:t>
      </w:r>
      <w:r>
        <w:rPr>
          <w:rFonts w:hint="eastAsia"/>
          <w:lang w:eastAsia="zh-CN"/>
        </w:rPr>
        <w:t>获</w:t>
      </w:r>
      <w:r w:rsidR="00F9383A">
        <w:rPr>
          <w:rFonts w:hint="eastAsia"/>
          <w:lang w:eastAsia="zh-CN"/>
        </w:rPr>
        <w:t>取</w:t>
      </w:r>
      <w:r>
        <w:rPr>
          <w:rFonts w:hint="eastAsia"/>
          <w:lang w:eastAsia="zh-CN"/>
        </w:rPr>
        <w:t>已公布的专利信息。</w:t>
      </w:r>
    </w:p>
    <w:p w:rsidR="0063445E" w:rsidRDefault="0063445E" w:rsidP="005A6208">
      <w:pPr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考虑到第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号决议第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节的规定，请您在</w:t>
      </w:r>
      <w:r w:rsidR="005A6208">
        <w:rPr>
          <w:rFonts w:hint="eastAsia"/>
          <w:b/>
          <w:bCs/>
          <w:lang w:eastAsia="zh-CN"/>
        </w:rPr>
        <w:t>2010</w:t>
      </w:r>
      <w:r>
        <w:rPr>
          <w:rFonts w:hint="eastAsia"/>
          <w:b/>
          <w:bCs/>
          <w:lang w:eastAsia="zh-CN"/>
        </w:rPr>
        <w:t>年</w:t>
      </w:r>
      <w:r w:rsidR="005A6208">
        <w:rPr>
          <w:rFonts w:hint="eastAsia"/>
          <w:b/>
          <w:bCs/>
          <w:lang w:eastAsia="zh-CN"/>
        </w:rPr>
        <w:t>9</w:t>
      </w:r>
      <w:r>
        <w:rPr>
          <w:rFonts w:hint="eastAsia"/>
          <w:b/>
          <w:bCs/>
          <w:lang w:eastAsia="zh-CN"/>
        </w:rPr>
        <w:t>月</w:t>
      </w:r>
      <w:r w:rsidR="005A6208">
        <w:rPr>
          <w:rFonts w:hint="eastAsia"/>
          <w:b/>
          <w:bCs/>
          <w:lang w:eastAsia="zh-CN"/>
        </w:rPr>
        <w:t>6</w:t>
      </w:r>
      <w:r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协调世界时</w:t>
      </w:r>
      <w:r>
        <w:rPr>
          <w:rFonts w:hint="eastAsia"/>
          <w:lang w:eastAsia="zh-CN"/>
        </w:rPr>
        <w:t>24</w:t>
      </w:r>
      <w:r>
        <w:rPr>
          <w:rFonts w:hint="eastAsia"/>
          <w:lang w:eastAsia="zh-CN"/>
        </w:rPr>
        <w:t>时</w:t>
      </w:r>
      <w:r w:rsidR="005A6208">
        <w:rPr>
          <w:rFonts w:hint="eastAsia"/>
          <w:lang w:eastAsia="zh-CN"/>
        </w:rPr>
        <w:t>之前</w:t>
      </w:r>
      <w:r>
        <w:rPr>
          <w:rFonts w:hint="eastAsia"/>
          <w:lang w:eastAsia="zh-CN"/>
        </w:rPr>
        <w:t>告知我，贵主管部门是否同意授权第</w:t>
      </w:r>
      <w:r w:rsidR="005A6208"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研究组在该研究组会议上审议并批准上述</w:t>
      </w:r>
      <w:r w:rsidR="00F9383A">
        <w:rPr>
          <w:rFonts w:hint="eastAsia"/>
          <w:lang w:eastAsia="zh-CN"/>
        </w:rPr>
        <w:t>新建议书草案</w:t>
      </w:r>
      <w:r>
        <w:rPr>
          <w:rFonts w:hint="eastAsia"/>
          <w:lang w:eastAsia="zh-CN"/>
        </w:rPr>
        <w:t>。</w:t>
      </w:r>
    </w:p>
    <w:p w:rsidR="00E972F6" w:rsidRDefault="00E972F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63445E" w:rsidRDefault="0063445E" w:rsidP="00841612">
      <w:pPr>
        <w:ind w:firstLine="490"/>
        <w:jc w:val="both"/>
        <w:rPr>
          <w:lang w:eastAsia="zh-CN"/>
        </w:rPr>
      </w:pPr>
      <w:r>
        <w:rPr>
          <w:rFonts w:hint="eastAsia"/>
          <w:lang w:eastAsia="zh-CN"/>
        </w:rPr>
        <w:lastRenderedPageBreak/>
        <w:t>如有</w:t>
      </w:r>
      <w:r w:rsidR="00C916ED">
        <w:rPr>
          <w:rFonts w:hint="eastAsia"/>
          <w:lang w:eastAsia="zh-CN"/>
        </w:rPr>
        <w:t>成员国</w:t>
      </w:r>
      <w:r w:rsidR="00F9383A">
        <w:rPr>
          <w:rFonts w:hint="eastAsia"/>
          <w:lang w:eastAsia="zh-CN"/>
        </w:rPr>
        <w:t>认为不应进入审议批准程序，</w:t>
      </w:r>
      <w:r>
        <w:rPr>
          <w:rFonts w:hint="eastAsia"/>
          <w:lang w:eastAsia="zh-CN"/>
        </w:rPr>
        <w:t>应阐明其反对原因并提出可能的修改意见，以推动对</w:t>
      </w:r>
      <w:r w:rsidR="00F9383A">
        <w:rPr>
          <w:rFonts w:hint="eastAsia"/>
          <w:lang w:eastAsia="zh-CN"/>
        </w:rPr>
        <w:t>相关</w:t>
      </w:r>
      <w:r>
        <w:rPr>
          <w:rFonts w:hint="eastAsia"/>
          <w:lang w:eastAsia="zh-CN"/>
        </w:rPr>
        <w:t>修订建议书草案</w:t>
      </w:r>
      <w:r w:rsidR="00F9383A">
        <w:rPr>
          <w:rFonts w:hint="eastAsia"/>
          <w:lang w:eastAsia="zh-CN"/>
        </w:rPr>
        <w:t>或新建议书草案</w:t>
      </w:r>
      <w:r>
        <w:rPr>
          <w:rFonts w:hint="eastAsia"/>
          <w:lang w:eastAsia="zh-CN"/>
        </w:rPr>
        <w:t>的进一步审议，以便批准。</w:t>
      </w:r>
    </w:p>
    <w:p w:rsidR="0063445E" w:rsidRDefault="0063445E" w:rsidP="005A6208">
      <w:pPr>
        <w:jc w:val="both"/>
        <w:rPr>
          <w:lang w:eastAsia="zh-CN"/>
        </w:rPr>
      </w:pPr>
      <w:r>
        <w:rPr>
          <w:rFonts w:hint="eastAsia"/>
          <w:lang w:eastAsia="zh-CN"/>
        </w:rPr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如果</w:t>
      </w:r>
      <w:r>
        <w:rPr>
          <w:rFonts w:hint="eastAsia"/>
          <w:lang w:eastAsia="zh-CN"/>
        </w:rPr>
        <w:t>70</w:t>
      </w:r>
      <w:r>
        <w:rPr>
          <w:rFonts w:hint="eastAsia"/>
          <w:lang w:eastAsia="zh-CN"/>
        </w:rPr>
        <w:t>％以上的</w:t>
      </w:r>
      <w:r w:rsidR="00C916ED">
        <w:rPr>
          <w:rFonts w:hint="eastAsia"/>
          <w:lang w:eastAsia="zh-CN"/>
        </w:rPr>
        <w:t>成员国</w:t>
      </w:r>
      <w:r>
        <w:rPr>
          <w:rFonts w:hint="eastAsia"/>
          <w:lang w:eastAsia="zh-CN"/>
        </w:rPr>
        <w:t>在回复中支持在该研究组会议上审议并批准上述修订建议书草案</w:t>
      </w:r>
      <w:r w:rsidR="00F9383A">
        <w:rPr>
          <w:rFonts w:hint="eastAsia"/>
          <w:lang w:eastAsia="zh-CN"/>
        </w:rPr>
        <w:t>或新建议书草案</w:t>
      </w:r>
      <w:r>
        <w:rPr>
          <w:rFonts w:hint="eastAsia"/>
          <w:lang w:eastAsia="zh-CN"/>
        </w:rPr>
        <w:t>，则将</w:t>
      </w:r>
      <w:r w:rsidR="00F9383A">
        <w:rPr>
          <w:rFonts w:hint="eastAsia"/>
          <w:lang w:eastAsia="zh-CN"/>
        </w:rPr>
        <w:t>于</w:t>
      </w:r>
      <w:r w:rsidR="005A6208">
        <w:rPr>
          <w:rFonts w:hint="eastAsia"/>
          <w:b/>
          <w:lang w:eastAsia="zh-CN"/>
        </w:rPr>
        <w:t>2010</w:t>
      </w:r>
      <w:r w:rsidRPr="00F9383A">
        <w:rPr>
          <w:rFonts w:hint="eastAsia"/>
          <w:b/>
          <w:lang w:eastAsia="zh-CN"/>
        </w:rPr>
        <w:t>年</w:t>
      </w:r>
      <w:r w:rsidR="005A6208">
        <w:rPr>
          <w:rFonts w:hint="eastAsia"/>
          <w:b/>
          <w:lang w:eastAsia="zh-CN"/>
        </w:rPr>
        <w:t>9</w:t>
      </w:r>
      <w:r w:rsidRPr="00F9383A">
        <w:rPr>
          <w:rFonts w:hint="eastAsia"/>
          <w:b/>
          <w:lang w:eastAsia="zh-CN"/>
        </w:rPr>
        <w:t>月</w:t>
      </w:r>
      <w:r w:rsidR="005A6208">
        <w:rPr>
          <w:rFonts w:hint="eastAsia"/>
          <w:b/>
          <w:lang w:eastAsia="zh-CN"/>
        </w:rPr>
        <w:t>16</w:t>
      </w:r>
      <w:r w:rsidRPr="00F9383A">
        <w:rPr>
          <w:rFonts w:hint="eastAsia"/>
          <w:b/>
          <w:lang w:eastAsia="zh-CN"/>
        </w:rPr>
        <w:t>日</w:t>
      </w:r>
      <w:r>
        <w:rPr>
          <w:rFonts w:hint="eastAsia"/>
          <w:lang w:eastAsia="zh-CN"/>
        </w:rPr>
        <w:t>召开一次</w:t>
      </w:r>
      <w:r w:rsidR="00F9383A">
        <w:rPr>
          <w:rFonts w:hint="eastAsia"/>
          <w:lang w:eastAsia="zh-CN"/>
        </w:rPr>
        <w:t>全体会议，实施</w:t>
      </w:r>
      <w:r>
        <w:rPr>
          <w:rFonts w:hint="eastAsia"/>
          <w:lang w:eastAsia="zh-CN"/>
        </w:rPr>
        <w:t>该批准程序。</w:t>
      </w:r>
    </w:p>
    <w:p w:rsidR="0063445E" w:rsidRDefault="0063445E" w:rsidP="007773D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为此，我邀请贵主管部门派出一名代表参加会议。请</w:t>
      </w:r>
      <w:r>
        <w:rPr>
          <w:rFonts w:hint="eastAsia"/>
          <w:b/>
          <w:bCs/>
          <w:lang w:eastAsia="zh-CN"/>
        </w:rPr>
        <w:t>国际电联</w:t>
      </w:r>
      <w:r w:rsidR="00C916ED">
        <w:rPr>
          <w:rFonts w:hint="eastAsia"/>
          <w:b/>
          <w:bCs/>
          <w:lang w:eastAsia="zh-CN"/>
        </w:rPr>
        <w:t>成员国</w:t>
      </w:r>
      <w:r>
        <w:rPr>
          <w:rFonts w:hint="eastAsia"/>
          <w:b/>
          <w:bCs/>
          <w:lang w:eastAsia="zh-CN"/>
        </w:rPr>
        <w:t>的主管部门</w:t>
      </w:r>
      <w:r>
        <w:rPr>
          <w:rFonts w:hint="eastAsia"/>
          <w:lang w:eastAsia="zh-CN"/>
        </w:rPr>
        <w:t>提供其代表团团长的姓名。如果贵主管部门希望由一家经认可的运营机构、一个科学或工业组织或处理电信问题的另一实体作为代表参加会议，则应按照国际电联《公约》第</w:t>
      </w:r>
      <w:r>
        <w:rPr>
          <w:rFonts w:hint="eastAsia"/>
          <w:lang w:eastAsia="zh-CN"/>
        </w:rPr>
        <w:t>19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239</w:t>
      </w:r>
      <w:r>
        <w:rPr>
          <w:rFonts w:hint="eastAsia"/>
          <w:lang w:eastAsia="zh-CN"/>
        </w:rPr>
        <w:t>款的规定</w:t>
      </w:r>
      <w:r w:rsidR="00F9383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将有关情况适时</w:t>
      </w:r>
      <w:r w:rsidR="00F9383A">
        <w:rPr>
          <w:rFonts w:hint="eastAsia"/>
          <w:lang w:eastAsia="zh-CN"/>
        </w:rPr>
        <w:t>向</w:t>
      </w:r>
      <w:r>
        <w:rPr>
          <w:rFonts w:hint="eastAsia"/>
          <w:lang w:eastAsia="zh-CN"/>
        </w:rPr>
        <w:t>主任</w:t>
      </w:r>
      <w:r w:rsidR="00F9383A">
        <w:rPr>
          <w:rFonts w:hint="eastAsia"/>
          <w:lang w:eastAsia="zh-CN"/>
        </w:rPr>
        <w:t>通报</w:t>
      </w:r>
      <w:r>
        <w:rPr>
          <w:rFonts w:hint="eastAsia"/>
          <w:lang w:eastAsia="zh-CN"/>
        </w:rPr>
        <w:t>。</w:t>
      </w:r>
    </w:p>
    <w:p w:rsidR="0063445E" w:rsidRDefault="0063445E" w:rsidP="008003C8">
      <w:pPr>
        <w:jc w:val="both"/>
        <w:rPr>
          <w:lang w:eastAsia="zh-CN"/>
        </w:rPr>
      </w:pPr>
      <w:r>
        <w:rPr>
          <w:rFonts w:hint="eastAsia"/>
          <w:lang w:eastAsia="zh-CN"/>
        </w:rPr>
        <w:t>6</w:t>
      </w:r>
      <w:r>
        <w:rPr>
          <w:lang w:eastAsia="zh-CN"/>
        </w:rPr>
        <w:tab/>
      </w:r>
      <w:r>
        <w:rPr>
          <w:rFonts w:hint="eastAsia"/>
          <w:lang w:eastAsia="zh-CN"/>
        </w:rPr>
        <w:t>有关第</w:t>
      </w:r>
      <w:r w:rsidR="008003C8"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研究组会议的议程</w:t>
      </w:r>
      <w:r w:rsidR="00303A2A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所有相关信息将在第</w:t>
      </w:r>
      <w:r w:rsidR="008003C8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/</w:t>
      </w:r>
      <w:r w:rsidR="008003C8"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号集体函中提供。</w:t>
      </w:r>
    </w:p>
    <w:p w:rsidR="0063445E" w:rsidRDefault="0063445E" w:rsidP="008003C8">
      <w:pPr>
        <w:jc w:val="both"/>
        <w:rPr>
          <w:lang w:eastAsia="zh-CN"/>
        </w:rPr>
      </w:pPr>
      <w:r>
        <w:rPr>
          <w:rFonts w:hint="eastAsia"/>
          <w:lang w:eastAsia="zh-CN"/>
        </w:rPr>
        <w:t>7</w:t>
      </w:r>
      <w:r>
        <w:rPr>
          <w:lang w:eastAsia="zh-CN"/>
        </w:rPr>
        <w:tab/>
      </w:r>
      <w:r w:rsidR="00F9383A">
        <w:rPr>
          <w:rFonts w:hint="eastAsia"/>
          <w:lang w:eastAsia="zh-CN"/>
        </w:rPr>
        <w:t>会后</w:t>
      </w:r>
      <w:r>
        <w:rPr>
          <w:rFonts w:hint="eastAsia"/>
          <w:lang w:eastAsia="zh-CN"/>
        </w:rPr>
        <w:t>电信标准化局主任将以通函的形式通报就</w:t>
      </w:r>
      <w:r w:rsidR="00F9383A">
        <w:rPr>
          <w:rFonts w:hint="eastAsia"/>
          <w:lang w:eastAsia="zh-CN"/>
        </w:rPr>
        <w:t>此</w:t>
      </w:r>
      <w:r>
        <w:rPr>
          <w:rFonts w:hint="eastAsia"/>
          <w:lang w:eastAsia="zh-CN"/>
        </w:rPr>
        <w:t>建议书做出的决定。此信息还将在《</w:t>
      </w:r>
      <w:r w:rsidR="00F9383A">
        <w:rPr>
          <w:rFonts w:hint="eastAsia"/>
          <w:lang w:eastAsia="zh-CN"/>
        </w:rPr>
        <w:t>国际电联</w:t>
      </w:r>
      <w:r>
        <w:rPr>
          <w:rFonts w:hint="eastAsia"/>
          <w:lang w:eastAsia="zh-CN"/>
        </w:rPr>
        <w:t>操作公报》中公布。</w:t>
      </w:r>
    </w:p>
    <w:p w:rsidR="0063445E" w:rsidRPr="004663B4" w:rsidRDefault="0063445E" w:rsidP="0063445E">
      <w:pPr>
        <w:spacing w:before="480"/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>
        <w:rPr>
          <w:lang w:val="en-US" w:eastAsia="zh-CN"/>
        </w:rPr>
        <w:t>!</w:t>
      </w:r>
    </w:p>
    <w:p w:rsidR="0063445E" w:rsidRDefault="00284869" w:rsidP="00284869">
      <w:pPr>
        <w:spacing w:before="1701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 w:rsidR="0063445E">
        <w:rPr>
          <w:rFonts w:hint="eastAsia"/>
          <w:lang w:eastAsia="zh-CN"/>
        </w:rPr>
        <w:t>马尔科姆</w:t>
      </w:r>
      <w:r w:rsidR="0063445E" w:rsidRPr="00B54FD5">
        <w:rPr>
          <w:sz w:val="20"/>
          <w:lang w:eastAsia="zh-CN"/>
        </w:rPr>
        <w:t>•</w:t>
      </w:r>
      <w:r w:rsidR="0063445E">
        <w:rPr>
          <w:rFonts w:hint="eastAsia"/>
          <w:lang w:eastAsia="zh-CN"/>
        </w:rPr>
        <w:t>琼森</w:t>
      </w:r>
    </w:p>
    <w:p w:rsidR="00284869" w:rsidRDefault="00284869" w:rsidP="00284869">
      <w:pPr>
        <w:spacing w:before="1701"/>
        <w:rPr>
          <w:lang w:eastAsia="zh-CN"/>
        </w:rPr>
      </w:pPr>
    </w:p>
    <w:p w:rsidR="0063445E" w:rsidRDefault="0063445E" w:rsidP="0063445E">
      <w:pPr>
        <w:spacing w:before="720"/>
        <w:rPr>
          <w:lang w:eastAsia="zh-CN"/>
        </w:rPr>
      </w:pPr>
    </w:p>
    <w:p w:rsidR="0063445E" w:rsidRPr="00D43D86" w:rsidRDefault="0063445E" w:rsidP="0063445E">
      <w:pPr>
        <w:spacing w:before="720"/>
        <w:rPr>
          <w:b/>
          <w:bCs/>
          <w:lang w:eastAsia="zh-CN"/>
        </w:rPr>
      </w:pPr>
      <w:r w:rsidRPr="00D43D86">
        <w:rPr>
          <w:rFonts w:hint="eastAsia"/>
          <w:b/>
          <w:bCs/>
          <w:lang w:eastAsia="zh-CN"/>
        </w:rPr>
        <w:t>附件：</w:t>
      </w:r>
      <w:r w:rsidR="008003C8">
        <w:rPr>
          <w:rFonts w:hint="eastAsia"/>
          <w:b/>
          <w:bCs/>
          <w:lang w:eastAsia="zh-CN"/>
        </w:rPr>
        <w:t>1</w:t>
      </w:r>
      <w:r w:rsidR="008003C8">
        <w:rPr>
          <w:rFonts w:hint="eastAsia"/>
          <w:b/>
          <w:bCs/>
          <w:lang w:eastAsia="zh-CN"/>
        </w:rPr>
        <w:t>件</w:t>
      </w:r>
    </w:p>
    <w:p w:rsidR="008003C8" w:rsidRDefault="008003C8">
      <w:pPr>
        <w:rPr>
          <w:lang w:eastAsia="zh-CN"/>
        </w:rPr>
        <w:sectPr w:rsidR="008003C8">
          <w:headerReference w:type="default" r:id="rId8"/>
          <w:footerReference w:type="default" r:id="rId9"/>
          <w:footerReference w:type="first" r:id="rId10"/>
          <w:pgSz w:w="11907" w:h="16840" w:code="9"/>
          <w:pgMar w:top="1134" w:right="1134" w:bottom="1134" w:left="1134" w:header="567" w:footer="567" w:gutter="0"/>
          <w:paperSrc w:first="15" w:other="15"/>
          <w:pgNumType w:start="1"/>
          <w:cols w:space="720"/>
          <w:titlePg/>
        </w:sectPr>
      </w:pPr>
    </w:p>
    <w:p w:rsidR="008003C8" w:rsidRDefault="008003C8" w:rsidP="00DE5511">
      <w:pPr>
        <w:pStyle w:val="Annex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lastRenderedPageBreak/>
        <w:t>电信标准化局第</w:t>
      </w:r>
      <w:r>
        <w:rPr>
          <w:rFonts w:hint="eastAsia"/>
          <w:lang w:eastAsia="zh-CN"/>
        </w:rPr>
        <w:t>111</w:t>
      </w:r>
      <w:r>
        <w:rPr>
          <w:rFonts w:ascii="SimSun" w:eastAsia="SimSun" w:hAnsi="SimSun" w:cs="SimSun" w:hint="eastAsia"/>
          <w:lang w:eastAsia="zh-CN"/>
        </w:rPr>
        <w:t>号通函</w:t>
      </w:r>
    </w:p>
    <w:p w:rsidR="008003C8" w:rsidRDefault="008003C8" w:rsidP="00DE5511">
      <w:pPr>
        <w:pStyle w:val="Annex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附件</w:t>
      </w:r>
      <w:r>
        <w:rPr>
          <w:rFonts w:hint="eastAsia"/>
          <w:lang w:eastAsia="zh-CN"/>
        </w:rPr>
        <w:t>1</w:t>
      </w:r>
    </w:p>
    <w:p w:rsidR="008003C8" w:rsidRDefault="008003C8" w:rsidP="00DE5511">
      <w:pPr>
        <w:pStyle w:val="AnnexTitle"/>
        <w:rPr>
          <w:lang w:eastAsia="zh-CN"/>
        </w:rPr>
      </w:pPr>
      <w:proofErr w:type="spellStart"/>
      <w:r w:rsidRPr="00DE5511">
        <w:rPr>
          <w:rFonts w:ascii="SimSun" w:eastAsia="SimSun" w:hAnsi="SimSun" w:cs="SimSun" w:hint="eastAsia"/>
        </w:rPr>
        <w:t>案文摘要和出处</w:t>
      </w:r>
      <w:proofErr w:type="spellEnd"/>
    </w:p>
    <w:p w:rsidR="008003C8" w:rsidRPr="00DE5511" w:rsidRDefault="008003C8" w:rsidP="00DE5511">
      <w:pPr>
        <w:pStyle w:val="RecNo"/>
      </w:pPr>
      <w:r w:rsidRPr="00DE5511">
        <w:rPr>
          <w:rFonts w:hint="eastAsia"/>
        </w:rPr>
        <w:t>ITU-T Y.2721</w:t>
      </w:r>
      <w:proofErr w:type="spellStart"/>
      <w:r w:rsidRPr="00DE5511">
        <w:rPr>
          <w:rFonts w:ascii="SimSun" w:eastAsia="SimSun" w:hAnsi="SimSun" w:cs="SimSun" w:hint="eastAsia"/>
        </w:rPr>
        <w:t>新建议书草案</w:t>
      </w:r>
      <w:proofErr w:type="spellEnd"/>
    </w:p>
    <w:p w:rsidR="008003C8" w:rsidRPr="00DE5511" w:rsidRDefault="008003C8" w:rsidP="00DE5511">
      <w:pPr>
        <w:pStyle w:val="RecNo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（</w:t>
      </w:r>
      <w:r>
        <w:rPr>
          <w:lang w:eastAsia="zh-CN"/>
        </w:rPr>
        <w:t>COM 13-R 20</w:t>
      </w:r>
      <w:r>
        <w:rPr>
          <w:rFonts w:ascii="SimSun" w:eastAsia="SimSun" w:hAnsi="SimSun" w:cs="SimSun" w:hint="eastAsia"/>
          <w:lang w:eastAsia="zh-CN"/>
        </w:rPr>
        <w:t>）</w:t>
      </w:r>
    </w:p>
    <w:p w:rsidR="008003C8" w:rsidRDefault="008003C8" w:rsidP="00DE5511">
      <w:pPr>
        <w:pStyle w:val="Rectitle"/>
        <w:rPr>
          <w:lang w:eastAsia="zh-CN"/>
        </w:rPr>
      </w:pPr>
      <w:r w:rsidRPr="00DE5511">
        <w:rPr>
          <w:rFonts w:hint="eastAsia"/>
        </w:rPr>
        <w:t>NGN</w:t>
      </w:r>
      <w:proofErr w:type="spellStart"/>
      <w:r w:rsidR="007773D4" w:rsidRPr="00DE5511">
        <w:rPr>
          <w:rFonts w:ascii="SimSun" w:eastAsia="SimSun" w:hAnsi="SimSun" w:cs="SimSun" w:hint="eastAsia"/>
        </w:rPr>
        <w:t>身份管理</w:t>
      </w:r>
      <w:r w:rsidRPr="00DE5511">
        <w:rPr>
          <w:rFonts w:ascii="SimSun" w:eastAsia="SimSun" w:hAnsi="SimSun" w:cs="SimSun" w:hint="eastAsia"/>
        </w:rPr>
        <w:t>要求</w:t>
      </w:r>
      <w:r w:rsidR="0060142C" w:rsidRPr="00DE5511">
        <w:rPr>
          <w:rFonts w:ascii="SimSun" w:eastAsia="SimSun" w:hAnsi="SimSun" w:cs="SimSun" w:hint="eastAsia"/>
        </w:rPr>
        <w:t>及</w:t>
      </w:r>
      <w:r w:rsidRPr="00DE5511">
        <w:rPr>
          <w:rFonts w:ascii="SimSun" w:eastAsia="SimSun" w:hAnsi="SimSun" w:cs="SimSun" w:hint="eastAsia"/>
        </w:rPr>
        <w:t>使用案例</w:t>
      </w:r>
      <w:proofErr w:type="spellEnd"/>
    </w:p>
    <w:p w:rsidR="008003C8" w:rsidRPr="00DE5511" w:rsidRDefault="008003C8" w:rsidP="00DE5511">
      <w:pPr>
        <w:pStyle w:val="headingb"/>
      </w:pPr>
      <w:proofErr w:type="spellStart"/>
      <w:r w:rsidRPr="00DE5511">
        <w:rPr>
          <w:rFonts w:ascii="SimSun" w:eastAsia="SimSun" w:hAnsi="SimSun" w:cs="SimSun" w:hint="eastAsia"/>
        </w:rPr>
        <w:t>摘要</w:t>
      </w:r>
      <w:proofErr w:type="spellEnd"/>
    </w:p>
    <w:p w:rsidR="008003C8" w:rsidRPr="001D4675" w:rsidRDefault="001D4675" w:rsidP="007B38A1">
      <w:pPr>
        <w:ind w:firstLineChars="200" w:firstLine="480"/>
        <w:rPr>
          <w:lang w:eastAsia="zh-CN"/>
        </w:rPr>
      </w:pPr>
      <w:r w:rsidRPr="001D4675">
        <w:rPr>
          <w:rFonts w:hint="eastAsia"/>
          <w:lang w:eastAsia="zh-CN"/>
        </w:rPr>
        <w:t>本建议书提供了</w:t>
      </w:r>
      <w:r w:rsidR="0060142C">
        <w:rPr>
          <w:rFonts w:hint="eastAsia"/>
          <w:lang w:eastAsia="zh-CN"/>
        </w:rPr>
        <w:t>身份管理</w:t>
      </w:r>
      <w:r w:rsidRPr="002261CD">
        <w:rPr>
          <w:rFonts w:hint="eastAsia"/>
          <w:lang w:val="fr-FR" w:eastAsia="zh-CN"/>
        </w:rPr>
        <w:t>（</w:t>
      </w:r>
      <w:proofErr w:type="spellStart"/>
      <w:r w:rsidRPr="002261CD">
        <w:rPr>
          <w:rFonts w:hint="eastAsia"/>
          <w:lang w:val="fr-FR" w:eastAsia="zh-CN"/>
        </w:rPr>
        <w:t>IdM</w:t>
      </w:r>
      <w:proofErr w:type="spellEnd"/>
      <w:r w:rsidRPr="002261CD">
        <w:rPr>
          <w:rFonts w:hint="eastAsia"/>
          <w:lang w:val="fr-FR" w:eastAsia="zh-CN"/>
        </w:rPr>
        <w:t>）</w:t>
      </w:r>
      <w:r w:rsidR="006E6703">
        <w:rPr>
          <w:rFonts w:hint="eastAsia"/>
          <w:lang w:eastAsia="zh-CN"/>
        </w:rPr>
        <w:t>的</w:t>
      </w:r>
      <w:r w:rsidR="005106AC">
        <w:rPr>
          <w:rFonts w:hint="eastAsia"/>
          <w:lang w:eastAsia="zh-CN"/>
        </w:rPr>
        <w:t>典型</w:t>
      </w:r>
      <w:r w:rsidRPr="001D4675">
        <w:rPr>
          <w:rFonts w:hint="eastAsia"/>
          <w:lang w:eastAsia="zh-CN"/>
        </w:rPr>
        <w:t>使用案例以及</w:t>
      </w:r>
      <w:r w:rsidR="007773D4">
        <w:rPr>
          <w:rFonts w:hint="eastAsia"/>
          <w:lang w:eastAsia="zh-CN"/>
        </w:rPr>
        <w:t>对</w:t>
      </w:r>
      <w:r w:rsidRPr="001D4675">
        <w:rPr>
          <w:rFonts w:hint="eastAsia"/>
          <w:lang w:eastAsia="zh-CN"/>
        </w:rPr>
        <w:t>下一代网络</w:t>
      </w:r>
      <w:r w:rsidRPr="002261CD">
        <w:rPr>
          <w:rFonts w:hint="eastAsia"/>
          <w:lang w:val="fr-FR" w:eastAsia="zh-CN"/>
        </w:rPr>
        <w:t>（</w:t>
      </w:r>
      <w:r w:rsidRPr="002261CD">
        <w:rPr>
          <w:rFonts w:hint="eastAsia"/>
          <w:lang w:val="fr-FR" w:eastAsia="zh-CN"/>
        </w:rPr>
        <w:t>NGN</w:t>
      </w:r>
      <w:r w:rsidRPr="002261CD">
        <w:rPr>
          <w:rFonts w:hint="eastAsia"/>
          <w:lang w:val="fr-FR" w:eastAsia="zh-CN"/>
        </w:rPr>
        <w:t>）</w:t>
      </w:r>
      <w:r w:rsidRPr="001D4675">
        <w:rPr>
          <w:rFonts w:hint="eastAsia"/>
          <w:lang w:eastAsia="zh-CN"/>
        </w:rPr>
        <w:t>及其接口的要求。</w:t>
      </w:r>
      <w:proofErr w:type="spellStart"/>
      <w:r w:rsidRPr="001D4675">
        <w:rPr>
          <w:rFonts w:hint="eastAsia"/>
          <w:lang w:eastAsia="zh-CN"/>
        </w:rPr>
        <w:t>IdM</w:t>
      </w:r>
      <w:proofErr w:type="spellEnd"/>
      <w:r w:rsidRPr="001D4675">
        <w:rPr>
          <w:rFonts w:hint="eastAsia"/>
          <w:lang w:eastAsia="zh-CN"/>
        </w:rPr>
        <w:t>功能</w:t>
      </w:r>
      <w:r w:rsidR="006E6703">
        <w:rPr>
          <w:rFonts w:hint="eastAsia"/>
          <w:lang w:eastAsia="zh-CN"/>
        </w:rPr>
        <w:t>和能力用来</w:t>
      </w:r>
      <w:r w:rsidR="007773D4">
        <w:rPr>
          <w:rFonts w:hint="eastAsia"/>
          <w:lang w:eastAsia="zh-CN"/>
        </w:rPr>
        <w:t>确定</w:t>
      </w:r>
      <w:r w:rsidR="0060142C">
        <w:rPr>
          <w:rFonts w:hint="eastAsia"/>
          <w:lang w:eastAsia="zh-CN"/>
        </w:rPr>
        <w:t>身份</w:t>
      </w:r>
      <w:r w:rsidR="006E6703">
        <w:rPr>
          <w:rFonts w:hint="eastAsia"/>
          <w:lang w:eastAsia="zh-CN"/>
        </w:rPr>
        <w:t>信息；确</w:t>
      </w:r>
      <w:r w:rsidR="007773D4">
        <w:rPr>
          <w:rFonts w:hint="eastAsia"/>
          <w:lang w:eastAsia="zh-CN"/>
        </w:rPr>
        <w:t>定</w:t>
      </w:r>
      <w:r w:rsidR="006E6703">
        <w:rPr>
          <w:rFonts w:hint="eastAsia"/>
          <w:lang w:eastAsia="zh-CN"/>
        </w:rPr>
        <w:t>一个实体（例如，</w:t>
      </w:r>
      <w:r w:rsidRPr="001D4675">
        <w:rPr>
          <w:rFonts w:hint="eastAsia"/>
          <w:lang w:eastAsia="zh-CN"/>
        </w:rPr>
        <w:t>使用者、用户、团体、组织、联盟、企业、设备、网元、系统和对象）</w:t>
      </w:r>
      <w:r w:rsidR="006E6703">
        <w:rPr>
          <w:rFonts w:hint="eastAsia"/>
          <w:lang w:eastAsia="zh-CN"/>
        </w:rPr>
        <w:t>的</w:t>
      </w:r>
      <w:r w:rsidR="0060142C">
        <w:rPr>
          <w:rFonts w:hint="eastAsia"/>
          <w:lang w:eastAsia="zh-CN"/>
        </w:rPr>
        <w:t>身份</w:t>
      </w:r>
      <w:r w:rsidR="006E6703">
        <w:rPr>
          <w:rFonts w:hint="eastAsia"/>
          <w:lang w:eastAsia="zh-CN"/>
        </w:rPr>
        <w:t>；</w:t>
      </w:r>
      <w:r w:rsidRPr="001D4675">
        <w:rPr>
          <w:rFonts w:hint="eastAsia"/>
          <w:lang w:eastAsia="zh-CN"/>
        </w:rPr>
        <w:t>支持并增强</w:t>
      </w:r>
      <w:r w:rsidR="007773D4">
        <w:rPr>
          <w:rFonts w:hint="eastAsia"/>
          <w:lang w:eastAsia="zh-CN"/>
        </w:rPr>
        <w:t>各种</w:t>
      </w:r>
      <w:r w:rsidR="007B38A1">
        <w:rPr>
          <w:rFonts w:hint="eastAsia"/>
          <w:lang w:eastAsia="zh-CN"/>
        </w:rPr>
        <w:t>业务</w:t>
      </w:r>
      <w:r w:rsidRPr="001D4675">
        <w:rPr>
          <w:rFonts w:hint="eastAsia"/>
          <w:lang w:eastAsia="zh-CN"/>
        </w:rPr>
        <w:t>及安全应用</w:t>
      </w:r>
      <w:r w:rsidR="006E6703">
        <w:rPr>
          <w:rFonts w:hint="eastAsia"/>
          <w:lang w:eastAsia="zh-CN"/>
        </w:rPr>
        <w:t>（包括基于</w:t>
      </w:r>
      <w:r w:rsidR="0060142C">
        <w:rPr>
          <w:rFonts w:hint="eastAsia"/>
          <w:lang w:eastAsia="zh-CN"/>
        </w:rPr>
        <w:t>身份</w:t>
      </w:r>
      <w:r w:rsidR="006E6703">
        <w:rPr>
          <w:rFonts w:hint="eastAsia"/>
          <w:lang w:eastAsia="zh-CN"/>
        </w:rPr>
        <w:t>的业务）</w:t>
      </w:r>
      <w:r w:rsidRPr="001D4675">
        <w:rPr>
          <w:rFonts w:hint="eastAsia"/>
          <w:lang w:eastAsia="zh-CN"/>
        </w:rPr>
        <w:t>。</w:t>
      </w:r>
    </w:p>
    <w:p w:rsidR="001D4675" w:rsidRPr="001D4675" w:rsidRDefault="001D4675" w:rsidP="005B4EDB">
      <w:pPr>
        <w:ind w:firstLineChars="200" w:firstLine="480"/>
        <w:rPr>
          <w:lang w:eastAsia="zh-CN"/>
        </w:rPr>
      </w:pPr>
      <w:r w:rsidRPr="001D4675">
        <w:rPr>
          <w:rFonts w:hint="eastAsia"/>
          <w:lang w:eastAsia="zh-CN"/>
        </w:rPr>
        <w:t>本建议书</w:t>
      </w:r>
      <w:r w:rsidR="006E6703">
        <w:rPr>
          <w:rFonts w:hint="eastAsia"/>
          <w:lang w:eastAsia="zh-CN"/>
        </w:rPr>
        <w:t>规定</w:t>
      </w:r>
      <w:r w:rsidRPr="001D4675">
        <w:rPr>
          <w:rFonts w:hint="eastAsia"/>
          <w:lang w:eastAsia="zh-CN"/>
        </w:rPr>
        <w:t>的要求旨在</w:t>
      </w:r>
      <w:r w:rsidR="006E6703">
        <w:rPr>
          <w:rFonts w:hint="eastAsia"/>
          <w:lang w:eastAsia="zh-CN"/>
        </w:rPr>
        <w:t>应用于</w:t>
      </w:r>
      <w:r w:rsidRPr="001D4675">
        <w:rPr>
          <w:rFonts w:hint="eastAsia"/>
          <w:lang w:eastAsia="zh-CN"/>
        </w:rPr>
        <w:t>ITU-T Y.2001[ITU-T Y.2001]</w:t>
      </w:r>
      <w:r w:rsidRPr="001D4675">
        <w:rPr>
          <w:rFonts w:hint="eastAsia"/>
          <w:lang w:eastAsia="zh-CN"/>
        </w:rPr>
        <w:t>建议书中所定义的</w:t>
      </w:r>
      <w:r w:rsidRPr="001D4675">
        <w:rPr>
          <w:rFonts w:hint="eastAsia"/>
          <w:lang w:eastAsia="zh-CN"/>
        </w:rPr>
        <w:t>NGN</w:t>
      </w:r>
      <w:r w:rsidRPr="001D4675">
        <w:rPr>
          <w:rFonts w:hint="eastAsia"/>
          <w:lang w:eastAsia="zh-CN"/>
        </w:rPr>
        <w:t>（如</w:t>
      </w:r>
      <w:r w:rsidR="006E6703">
        <w:rPr>
          <w:rFonts w:hint="eastAsia"/>
          <w:lang w:eastAsia="zh-CN"/>
        </w:rPr>
        <w:t>，</w:t>
      </w:r>
      <w:r w:rsidRPr="001D4675">
        <w:rPr>
          <w:rFonts w:hint="eastAsia"/>
          <w:lang w:eastAsia="zh-CN"/>
        </w:rPr>
        <w:t>托管分组网络）。然而，它亦可酌情应用于其它类型的网络（如</w:t>
      </w:r>
      <w:r w:rsidR="006E6703">
        <w:rPr>
          <w:rFonts w:hint="eastAsia"/>
          <w:lang w:eastAsia="zh-CN"/>
        </w:rPr>
        <w:t>，</w:t>
      </w:r>
      <w:r w:rsidRPr="001D4675">
        <w:rPr>
          <w:rFonts w:hint="eastAsia"/>
          <w:lang w:eastAsia="zh-CN"/>
        </w:rPr>
        <w:t>公司和企业网）。</w:t>
      </w:r>
    </w:p>
    <w:p w:rsidR="001D4675" w:rsidRDefault="006E6703" w:rsidP="005B4ED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本建议书</w:t>
      </w:r>
      <w:r w:rsidR="001D4675" w:rsidRPr="001D4675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目的</w:t>
      </w:r>
      <w:r w:rsidR="001D4675" w:rsidRPr="001D4675">
        <w:rPr>
          <w:rFonts w:hint="eastAsia"/>
          <w:lang w:eastAsia="zh-CN"/>
        </w:rPr>
        <w:t>和要求</w:t>
      </w:r>
      <w:r>
        <w:rPr>
          <w:rFonts w:hint="eastAsia"/>
          <w:lang w:eastAsia="zh-CN"/>
        </w:rPr>
        <w:t>以</w:t>
      </w:r>
      <w:r w:rsidR="001D4675" w:rsidRPr="001D4675">
        <w:rPr>
          <w:rFonts w:hint="eastAsia"/>
          <w:lang w:eastAsia="zh-CN"/>
        </w:rPr>
        <w:t>ITU-</w:t>
      </w:r>
      <w:r w:rsidR="00222688">
        <w:rPr>
          <w:rFonts w:hint="eastAsia"/>
          <w:lang w:eastAsia="zh-CN"/>
        </w:rPr>
        <w:t>T</w:t>
      </w:r>
      <w:r w:rsidR="001D4675" w:rsidRPr="001D4675">
        <w:rPr>
          <w:rFonts w:hint="eastAsia"/>
          <w:lang w:eastAsia="zh-CN"/>
        </w:rPr>
        <w:t xml:space="preserve"> Y.2720</w:t>
      </w:r>
      <w:r w:rsidRPr="001D4675">
        <w:rPr>
          <w:rFonts w:hint="eastAsia"/>
          <w:lang w:eastAsia="zh-CN"/>
        </w:rPr>
        <w:t>建议书</w:t>
      </w:r>
      <w:r>
        <w:rPr>
          <w:rFonts w:hint="eastAsia"/>
          <w:lang w:eastAsia="zh-CN"/>
        </w:rPr>
        <w:t xml:space="preserve"> </w:t>
      </w:r>
      <w:r w:rsidR="001D4675" w:rsidRPr="001D4675">
        <w:rPr>
          <w:rFonts w:hint="eastAsia"/>
          <w:lang w:eastAsia="zh-CN"/>
        </w:rPr>
        <w:t>[ITU-</w:t>
      </w:r>
      <w:r w:rsidR="00222688">
        <w:rPr>
          <w:rFonts w:hint="eastAsia"/>
          <w:lang w:eastAsia="zh-CN"/>
        </w:rPr>
        <w:t>T</w:t>
      </w:r>
      <w:r w:rsidR="001D4675" w:rsidRPr="001D4675">
        <w:rPr>
          <w:rFonts w:hint="eastAsia"/>
          <w:lang w:eastAsia="zh-CN"/>
        </w:rPr>
        <w:t xml:space="preserve"> Y.2720]</w:t>
      </w:r>
      <w:r w:rsidR="001D4675" w:rsidRPr="001D4675">
        <w:rPr>
          <w:rFonts w:hint="eastAsia"/>
          <w:lang w:eastAsia="zh-CN"/>
        </w:rPr>
        <w:t>规定的</w:t>
      </w:r>
      <w:proofErr w:type="spellStart"/>
      <w:r w:rsidR="001D4675" w:rsidRPr="001D4675">
        <w:rPr>
          <w:rFonts w:hint="eastAsia"/>
          <w:lang w:eastAsia="zh-CN"/>
        </w:rPr>
        <w:t>IdM</w:t>
      </w:r>
      <w:proofErr w:type="spellEnd"/>
      <w:r>
        <w:rPr>
          <w:rFonts w:hint="eastAsia"/>
          <w:lang w:eastAsia="zh-CN"/>
        </w:rPr>
        <w:t>框架</w:t>
      </w:r>
      <w:r w:rsidR="001D4675" w:rsidRPr="001D4675">
        <w:rPr>
          <w:rFonts w:hint="eastAsia"/>
          <w:lang w:eastAsia="zh-CN"/>
        </w:rPr>
        <w:t>以及</w:t>
      </w:r>
      <w:r>
        <w:rPr>
          <w:rFonts w:hint="eastAsia"/>
          <w:lang w:eastAsia="zh-CN"/>
        </w:rPr>
        <w:t>与</w:t>
      </w:r>
      <w:r w:rsidR="001D4675" w:rsidRPr="001D4675">
        <w:rPr>
          <w:rFonts w:hint="eastAsia"/>
          <w:lang w:eastAsia="zh-CN"/>
        </w:rPr>
        <w:t>NGN</w:t>
      </w:r>
      <w:r>
        <w:rPr>
          <w:rFonts w:hint="eastAsia"/>
          <w:lang w:eastAsia="zh-CN"/>
        </w:rPr>
        <w:t>有</w:t>
      </w:r>
      <w:r w:rsidR="001D4675" w:rsidRPr="001D4675">
        <w:rPr>
          <w:rFonts w:hint="eastAsia"/>
          <w:lang w:eastAsia="zh-CN"/>
        </w:rPr>
        <w:t>关</w:t>
      </w:r>
      <w:r>
        <w:rPr>
          <w:rFonts w:hint="eastAsia"/>
          <w:lang w:eastAsia="zh-CN"/>
        </w:rPr>
        <w:t>的使用范例</w:t>
      </w:r>
      <w:r w:rsidR="001D4675" w:rsidRPr="001D4675">
        <w:rPr>
          <w:rFonts w:hint="eastAsia"/>
          <w:lang w:eastAsia="zh-CN"/>
        </w:rPr>
        <w:t>分析</w:t>
      </w:r>
      <w:r>
        <w:rPr>
          <w:rFonts w:hint="eastAsia"/>
          <w:lang w:eastAsia="zh-CN"/>
        </w:rPr>
        <w:t>为基础。这些</w:t>
      </w:r>
      <w:r w:rsidR="005106AC">
        <w:rPr>
          <w:rFonts w:hint="eastAsia"/>
          <w:lang w:eastAsia="zh-CN"/>
        </w:rPr>
        <w:t>典型</w:t>
      </w:r>
      <w:r>
        <w:rPr>
          <w:rFonts w:hint="eastAsia"/>
          <w:lang w:eastAsia="zh-CN"/>
        </w:rPr>
        <w:t>使用案例</w:t>
      </w:r>
      <w:r w:rsidR="005106AC">
        <w:rPr>
          <w:rFonts w:hint="eastAsia"/>
          <w:lang w:eastAsia="zh-CN"/>
        </w:rPr>
        <w:t>提供了十分丰富的信息</w:t>
      </w:r>
      <w:r>
        <w:rPr>
          <w:rFonts w:hint="eastAsia"/>
          <w:lang w:eastAsia="zh-CN"/>
        </w:rPr>
        <w:t>，</w:t>
      </w:r>
      <w:r w:rsidR="0060142C">
        <w:rPr>
          <w:rFonts w:hint="eastAsia"/>
          <w:lang w:eastAsia="zh-CN"/>
        </w:rPr>
        <w:t>因而</w:t>
      </w:r>
      <w:r w:rsidR="005106AC">
        <w:rPr>
          <w:rFonts w:hint="eastAsia"/>
          <w:lang w:eastAsia="zh-CN"/>
        </w:rPr>
        <w:t>被收录于</w:t>
      </w:r>
      <w:r w:rsidR="00225785">
        <w:rPr>
          <w:rFonts w:hint="eastAsia"/>
          <w:lang w:eastAsia="zh-CN"/>
        </w:rPr>
        <w:t>本</w:t>
      </w:r>
      <w:r w:rsidR="005106AC">
        <w:rPr>
          <w:rFonts w:hint="eastAsia"/>
          <w:lang w:eastAsia="zh-CN"/>
        </w:rPr>
        <w:t>建议书的附录中</w:t>
      </w:r>
      <w:r w:rsidR="001D4675" w:rsidRPr="001D4675">
        <w:rPr>
          <w:rFonts w:hint="eastAsia"/>
          <w:lang w:eastAsia="zh-CN"/>
        </w:rPr>
        <w:t>。</w:t>
      </w:r>
    </w:p>
    <w:p w:rsidR="009F620C" w:rsidRDefault="009F620C" w:rsidP="005B4EDB">
      <w:pPr>
        <w:ind w:firstLineChars="200" w:firstLine="480"/>
        <w:rPr>
          <w:lang w:eastAsia="zh-CN"/>
        </w:rPr>
      </w:pPr>
    </w:p>
    <w:p w:rsidR="009F620C" w:rsidRPr="001D4675" w:rsidRDefault="009F620C" w:rsidP="005B4EDB">
      <w:pPr>
        <w:ind w:firstLineChars="200" w:firstLine="480"/>
        <w:rPr>
          <w:lang w:eastAsia="zh-CN"/>
        </w:rPr>
      </w:pPr>
    </w:p>
    <w:sectPr w:rsidR="009F620C" w:rsidRPr="001D4675" w:rsidSect="002C42B8">
      <w:headerReference w:type="first" r:id="rId11"/>
      <w:footerReference w:type="first" r:id="rId12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42C" w:rsidRDefault="0060142C">
      <w:r>
        <w:separator/>
      </w:r>
    </w:p>
  </w:endnote>
  <w:endnote w:type="continuationSeparator" w:id="0">
    <w:p w:rsidR="0060142C" w:rsidRDefault="00601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6AC" w:rsidRPr="006C5B5C" w:rsidRDefault="006C5B5C" w:rsidP="006C5B5C">
    <w:pPr>
      <w:pStyle w:val="Footer"/>
    </w:pPr>
    <w:r>
      <w:rPr>
        <w:sz w:val="16"/>
        <w:lang w:val="fr-CH"/>
      </w:rPr>
      <w:t>ITU-T\BUREAU\CIRC\111C.DOC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7773D4" w:rsidTr="00C4485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773D4" w:rsidRDefault="007773D4" w:rsidP="00C44853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7773D4" w:rsidRDefault="007773D4" w:rsidP="00C44853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7773D4" w:rsidRDefault="007773D4" w:rsidP="00C44853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773D4" w:rsidRDefault="007773D4" w:rsidP="00C44853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  <w:t>itumail@itu.int</w:t>
          </w:r>
        </w:p>
      </w:tc>
    </w:tr>
    <w:tr w:rsidR="007773D4" w:rsidTr="00C44853">
      <w:trPr>
        <w:cantSplit/>
      </w:trPr>
      <w:tc>
        <w:tcPr>
          <w:tcW w:w="1062" w:type="pct"/>
        </w:tcPr>
        <w:p w:rsidR="007773D4" w:rsidRDefault="007773D4" w:rsidP="00C44853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7773D4" w:rsidRDefault="007773D4" w:rsidP="00C44853">
          <w:pPr>
            <w:pStyle w:val="itu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Telefax</w:t>
          </w:r>
          <w:proofErr w:type="spellEnd"/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7773D4" w:rsidRDefault="007773D4" w:rsidP="00C44853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7773D4" w:rsidRDefault="007773D4" w:rsidP="00C44853">
          <w:pPr>
            <w:pStyle w:val="itu"/>
            <w:tabs>
              <w:tab w:val="clear" w:pos="709"/>
              <w:tab w:val="clear" w:pos="1134"/>
              <w:tab w:val="right" w:pos="1804"/>
            </w:tabs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ab/>
            <w:t>www.itu.int</w:t>
          </w:r>
        </w:p>
      </w:tc>
    </w:tr>
    <w:tr w:rsidR="007773D4" w:rsidTr="00C44853">
      <w:trPr>
        <w:cantSplit/>
      </w:trPr>
      <w:tc>
        <w:tcPr>
          <w:tcW w:w="1062" w:type="pct"/>
        </w:tcPr>
        <w:p w:rsidR="007773D4" w:rsidRDefault="007773D4" w:rsidP="00C44853">
          <w:pPr>
            <w:pStyle w:val="itu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7773D4" w:rsidRDefault="007773D4" w:rsidP="00C44853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7773D4" w:rsidRDefault="007773D4" w:rsidP="00C44853">
          <w:pPr>
            <w:pStyle w:val="itu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7773D4" w:rsidRDefault="007773D4" w:rsidP="00C44853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5106AC" w:rsidRDefault="005106AC">
    <w:pPr>
      <w:pStyle w:val="FigureLegend"/>
      <w:keepNext w:val="0"/>
      <w:keepLines w:val="0"/>
      <w:tabs>
        <w:tab w:val="left" w:pos="1985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 w:after="0"/>
      <w:rPr>
        <w:rFonts w:ascii="Futura Lt BT" w:hAnsi="Futura Lt BT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D4" w:rsidRPr="00B334D3" w:rsidRDefault="00B334D3" w:rsidP="00B334D3">
    <w:pPr>
      <w:pStyle w:val="Footer"/>
    </w:pPr>
    <w:r>
      <w:rPr>
        <w:sz w:val="16"/>
        <w:lang w:val="fr-CH"/>
      </w:rPr>
      <w:t>ITU-T\BUREAU\CIRC\111C.DOC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42C" w:rsidRDefault="0060142C">
      <w:r>
        <w:separator/>
      </w:r>
    </w:p>
  </w:footnote>
  <w:footnote w:type="continuationSeparator" w:id="0">
    <w:p w:rsidR="0060142C" w:rsidRDefault="006014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6AC" w:rsidRPr="00A1191C" w:rsidRDefault="005106AC">
    <w:pPr>
      <w:pStyle w:val="Header"/>
      <w:rPr>
        <w:sz w:val="18"/>
        <w:szCs w:val="18"/>
      </w:rPr>
    </w:pPr>
    <w:r w:rsidRPr="00A1191C">
      <w:rPr>
        <w:sz w:val="18"/>
        <w:szCs w:val="18"/>
      </w:rPr>
      <w:t xml:space="preserve">- </w:t>
    </w:r>
    <w:r w:rsidR="00032ECD" w:rsidRPr="00A1191C">
      <w:rPr>
        <w:sz w:val="18"/>
        <w:szCs w:val="18"/>
      </w:rPr>
      <w:fldChar w:fldCharType="begin"/>
    </w:r>
    <w:r w:rsidR="00ED15D3" w:rsidRPr="00A1191C">
      <w:rPr>
        <w:sz w:val="18"/>
        <w:szCs w:val="18"/>
      </w:rPr>
      <w:instrText>PAGE</w:instrText>
    </w:r>
    <w:r w:rsidR="00032ECD" w:rsidRPr="00A1191C">
      <w:rPr>
        <w:sz w:val="18"/>
        <w:szCs w:val="18"/>
      </w:rPr>
      <w:fldChar w:fldCharType="separate"/>
    </w:r>
    <w:r w:rsidR="00B50BDB">
      <w:rPr>
        <w:noProof/>
        <w:sz w:val="18"/>
        <w:szCs w:val="18"/>
      </w:rPr>
      <w:t>2</w:t>
    </w:r>
    <w:r w:rsidR="00032ECD" w:rsidRPr="00A1191C">
      <w:rPr>
        <w:sz w:val="18"/>
        <w:szCs w:val="18"/>
      </w:rPr>
      <w:fldChar w:fldCharType="end"/>
    </w:r>
    <w:r w:rsidRPr="00A1191C">
      <w:rPr>
        <w:sz w:val="18"/>
        <w:szCs w:val="18"/>
      </w:rP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D4" w:rsidRPr="00A1191C" w:rsidRDefault="007773D4" w:rsidP="007773D4">
    <w:pPr>
      <w:pStyle w:val="Header"/>
      <w:rPr>
        <w:sz w:val="18"/>
        <w:szCs w:val="18"/>
      </w:rPr>
    </w:pPr>
    <w:r w:rsidRPr="00A1191C">
      <w:rPr>
        <w:sz w:val="18"/>
        <w:szCs w:val="18"/>
      </w:rPr>
      <w:t xml:space="preserve">- </w:t>
    </w:r>
    <w:r w:rsidRPr="00A1191C">
      <w:rPr>
        <w:rFonts w:hint="eastAsia"/>
        <w:sz w:val="18"/>
        <w:szCs w:val="18"/>
        <w:lang w:eastAsia="zh-CN"/>
      </w:rPr>
      <w:t>3</w:t>
    </w:r>
    <w:r w:rsidRPr="00A1191C">
      <w:rPr>
        <w:sz w:val="18"/>
        <w:szCs w:val="18"/>
      </w:rP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3445E"/>
    <w:rsid w:val="00007C43"/>
    <w:rsid w:val="0003203F"/>
    <w:rsid w:val="00032ECD"/>
    <w:rsid w:val="00081BA5"/>
    <w:rsid w:val="00090E72"/>
    <w:rsid w:val="00117471"/>
    <w:rsid w:val="00135FDE"/>
    <w:rsid w:val="00160A43"/>
    <w:rsid w:val="001A5246"/>
    <w:rsid w:val="001D0350"/>
    <w:rsid w:val="001D2EBD"/>
    <w:rsid w:val="001D4675"/>
    <w:rsid w:val="001E6397"/>
    <w:rsid w:val="00222688"/>
    <w:rsid w:val="00225785"/>
    <w:rsid w:val="002261CD"/>
    <w:rsid w:val="00234A9B"/>
    <w:rsid w:val="00282732"/>
    <w:rsid w:val="00284869"/>
    <w:rsid w:val="002C42B8"/>
    <w:rsid w:val="002E05E3"/>
    <w:rsid w:val="00303A2A"/>
    <w:rsid w:val="00334A24"/>
    <w:rsid w:val="0035674D"/>
    <w:rsid w:val="003F1CCA"/>
    <w:rsid w:val="00464015"/>
    <w:rsid w:val="005106AC"/>
    <w:rsid w:val="00552DE2"/>
    <w:rsid w:val="0055436E"/>
    <w:rsid w:val="00573E7A"/>
    <w:rsid w:val="005A6208"/>
    <w:rsid w:val="005B4EDB"/>
    <w:rsid w:val="005C26FD"/>
    <w:rsid w:val="0060142C"/>
    <w:rsid w:val="00601DE8"/>
    <w:rsid w:val="00627AE8"/>
    <w:rsid w:val="0063445E"/>
    <w:rsid w:val="006C5B5C"/>
    <w:rsid w:val="006D22B1"/>
    <w:rsid w:val="006D42C6"/>
    <w:rsid w:val="006E6703"/>
    <w:rsid w:val="006E76A0"/>
    <w:rsid w:val="007568DA"/>
    <w:rsid w:val="007624E7"/>
    <w:rsid w:val="007773D4"/>
    <w:rsid w:val="007B38A1"/>
    <w:rsid w:val="007C617B"/>
    <w:rsid w:val="008003C8"/>
    <w:rsid w:val="00800A25"/>
    <w:rsid w:val="00841612"/>
    <w:rsid w:val="008B2BDA"/>
    <w:rsid w:val="009128F1"/>
    <w:rsid w:val="00956D38"/>
    <w:rsid w:val="00996FBA"/>
    <w:rsid w:val="009A7AF0"/>
    <w:rsid w:val="009B0A22"/>
    <w:rsid w:val="009C2FF6"/>
    <w:rsid w:val="009D70B0"/>
    <w:rsid w:val="009F620C"/>
    <w:rsid w:val="00A1090D"/>
    <w:rsid w:val="00A1191C"/>
    <w:rsid w:val="00A16AB0"/>
    <w:rsid w:val="00A91E70"/>
    <w:rsid w:val="00B334D3"/>
    <w:rsid w:val="00B50BDB"/>
    <w:rsid w:val="00B56B75"/>
    <w:rsid w:val="00BB5392"/>
    <w:rsid w:val="00BC7AEE"/>
    <w:rsid w:val="00BE339D"/>
    <w:rsid w:val="00C03E87"/>
    <w:rsid w:val="00C57D6E"/>
    <w:rsid w:val="00C6016A"/>
    <w:rsid w:val="00C7008A"/>
    <w:rsid w:val="00C916ED"/>
    <w:rsid w:val="00D34F86"/>
    <w:rsid w:val="00D35B8F"/>
    <w:rsid w:val="00DE5511"/>
    <w:rsid w:val="00E35907"/>
    <w:rsid w:val="00E411C3"/>
    <w:rsid w:val="00E47AFF"/>
    <w:rsid w:val="00E81327"/>
    <w:rsid w:val="00E972F6"/>
    <w:rsid w:val="00ED15D3"/>
    <w:rsid w:val="00F346AB"/>
    <w:rsid w:val="00F9383A"/>
    <w:rsid w:val="00FB71E3"/>
    <w:rsid w:val="00FF1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E55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A620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6208"/>
    <w:rPr>
      <w:rFonts w:ascii="Tahoma" w:hAnsi="Tahoma" w:cs="Tahoma"/>
      <w:sz w:val="16"/>
      <w:szCs w:val="16"/>
      <w:lang w:val="en-GB" w:eastAsia="en-US"/>
    </w:rPr>
  </w:style>
  <w:style w:type="paragraph" w:customStyle="1" w:styleId="itu">
    <w:name w:val="itu"/>
    <w:basedOn w:val="Normal"/>
    <w:rsid w:val="007773D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paragraph" w:customStyle="1" w:styleId="AnnexTitle">
    <w:name w:val="Annex_Title"/>
    <w:basedOn w:val="Normal"/>
    <w:next w:val="Normal"/>
    <w:rsid w:val="00DE5511"/>
    <w:pPr>
      <w:keepNext/>
      <w:keepLines/>
      <w:spacing w:before="240" w:after="280"/>
      <w:jc w:val="center"/>
    </w:pPr>
    <w:rPr>
      <w:rFonts w:eastAsia="Times New Roman"/>
      <w:b/>
      <w:lang w:val="fr-FR"/>
    </w:rPr>
  </w:style>
  <w:style w:type="paragraph" w:customStyle="1" w:styleId="Annex">
    <w:name w:val="Annex_#"/>
    <w:basedOn w:val="Normal"/>
    <w:next w:val="Normal"/>
    <w:rsid w:val="00DE5511"/>
    <w:pPr>
      <w:keepNext/>
      <w:keepLines/>
      <w:spacing w:before="480" w:after="80"/>
      <w:jc w:val="center"/>
    </w:pPr>
    <w:rPr>
      <w:rFonts w:eastAsia="Times New Roman"/>
      <w:caps/>
      <w:lang w:val="fr-FR"/>
    </w:rPr>
  </w:style>
  <w:style w:type="paragraph" w:customStyle="1" w:styleId="RecNo">
    <w:name w:val="Rec_No"/>
    <w:basedOn w:val="Normal"/>
    <w:next w:val="Normal"/>
    <w:rsid w:val="00DE5511"/>
    <w:pPr>
      <w:keepNext/>
      <w:keepLines/>
      <w:spacing w:before="0"/>
    </w:pPr>
    <w:rPr>
      <w:rFonts w:eastAsia="Times New Roman"/>
      <w:b/>
      <w:sz w:val="28"/>
      <w:lang w:val="fr-FR"/>
    </w:rPr>
  </w:style>
  <w:style w:type="paragraph" w:customStyle="1" w:styleId="Rectitle">
    <w:name w:val="Rec_title"/>
    <w:basedOn w:val="Normal"/>
    <w:next w:val="Normal"/>
    <w:rsid w:val="00DE5511"/>
    <w:pPr>
      <w:keepNext/>
      <w:keepLines/>
      <w:spacing w:before="360"/>
      <w:jc w:val="center"/>
    </w:pPr>
    <w:rPr>
      <w:rFonts w:eastAsia="Times New Roman"/>
      <w:b/>
      <w:sz w:val="28"/>
      <w:lang w:val="fr-FR"/>
    </w:rPr>
  </w:style>
  <w:style w:type="paragraph" w:customStyle="1" w:styleId="headingb">
    <w:name w:val="heading_b"/>
    <w:basedOn w:val="Heading3"/>
    <w:next w:val="Normal"/>
    <w:rsid w:val="00DE551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rFonts w:ascii="Times New Roman" w:eastAsia="Times New Roman" w:hAnsi="Times New Roman" w:cs="Times New Roman"/>
      <w:bCs w:val="0"/>
      <w:color w:val="auto"/>
      <w:lang w:val="fr-FR"/>
    </w:rPr>
  </w:style>
  <w:style w:type="character" w:customStyle="1" w:styleId="Heading3Char">
    <w:name w:val="Heading 3 Char"/>
    <w:basedOn w:val="DefaultParagraphFont"/>
    <w:link w:val="Heading3"/>
    <w:semiHidden/>
    <w:rsid w:val="00DE5511"/>
    <w:rPr>
      <w:rFonts w:asciiTheme="majorHAnsi" w:eastAsiaTheme="majorEastAsia" w:hAnsiTheme="majorHAnsi" w:cstheme="majorBidi"/>
      <w:b/>
      <w:bCs/>
      <w:color w:val="4F81BD" w:themeColor="accent1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E411C3"/>
    <w:pPr>
      <w:tabs>
        <w:tab w:val="left" w:pos="4111"/>
      </w:tabs>
      <w:overflowPunct/>
      <w:autoSpaceDE/>
      <w:autoSpaceDN/>
      <w:adjustRightInd/>
      <w:spacing w:before="0"/>
      <w:ind w:left="57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rsid w:val="00E411C3"/>
    <w:rPr>
      <w:sz w:val="24"/>
      <w:lang w:val="en-GB" w:eastAsia="en-US"/>
    </w:rPr>
  </w:style>
  <w:style w:type="character" w:styleId="FollowedHyperlink">
    <w:name w:val="FollowedHyperlink"/>
    <w:basedOn w:val="DefaultParagraphFont"/>
    <w:rsid w:val="00B50BD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sbsg13@itu.int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1224</Words>
  <Characters>402</Characters>
  <Application>Microsoft Office Word</Application>
  <DocSecurity>0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1623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subject/>
  <dc:creator>chi</dc:creator>
  <cp:keywords/>
  <dc:description/>
  <cp:lastModifiedBy>bettini</cp:lastModifiedBy>
  <cp:revision>2</cp:revision>
  <cp:lastPrinted>2010-06-03T14:16:00Z</cp:lastPrinted>
  <dcterms:created xsi:type="dcterms:W3CDTF">2010-06-04T09:18:00Z</dcterms:created>
  <dcterms:modified xsi:type="dcterms:W3CDTF">2010-06-04T09:18:00Z</dcterms:modified>
</cp:coreProperties>
</file>