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5037"/>
        <w:gridCol w:w="1766"/>
        <w:gridCol w:w="3120"/>
      </w:tblGrid>
      <w:tr w:rsidR="00C56944" w:rsidRPr="00AC491C" w:rsidTr="00214960">
        <w:trPr>
          <w:cantSplit/>
        </w:trPr>
        <w:tc>
          <w:tcPr>
            <w:tcW w:w="5037" w:type="dxa"/>
            <w:vAlign w:val="center"/>
          </w:tcPr>
          <w:p w:rsidR="00C56944" w:rsidRPr="00AC491C" w:rsidRDefault="00214960" w:rsidP="00C56944">
            <w:pPr>
              <w:spacing w:before="0" w:line="240" w:lineRule="atLeast"/>
              <w:jc w:val="left"/>
              <w:rPr>
                <w:b/>
                <w:smallCaps/>
                <w:szCs w:val="24"/>
                <w:rtl/>
                <w:lang w:bidi="ar-EG"/>
              </w:rPr>
            </w:pPr>
            <w:r w:rsidRPr="00AC491C">
              <w:rPr>
                <w:b/>
                <w:bCs/>
                <w:sz w:val="44"/>
                <w:szCs w:val="44"/>
                <w:rtl/>
              </w:rPr>
              <w:t>مكتب تقييس الاتصالات</w:t>
            </w:r>
          </w:p>
        </w:tc>
        <w:tc>
          <w:tcPr>
            <w:tcW w:w="4886" w:type="dxa"/>
            <w:gridSpan w:val="2"/>
            <w:vAlign w:val="center"/>
          </w:tcPr>
          <w:p w:rsidR="00C56944" w:rsidRPr="00AC491C" w:rsidRDefault="00366154" w:rsidP="00214960">
            <w:pPr>
              <w:jc w:val="right"/>
              <w:rPr>
                <w:b/>
                <w:bCs/>
                <w:sz w:val="44"/>
                <w:szCs w:val="44"/>
                <w:lang w:eastAsia="zh-CN" w:bidi="ar-EG"/>
              </w:rPr>
            </w:pPr>
            <w:r>
              <w:rPr>
                <w:rFonts w:ascii="Times" w:hAnsi="Times"/>
                <w:noProof/>
                <w:lang w:eastAsia="zh-CN"/>
              </w:rPr>
              <w:drawing>
                <wp:inline distT="0" distB="0" distL="0" distR="0">
                  <wp:extent cx="18192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19275" cy="752475"/>
                          </a:xfrm>
                          <a:prstGeom prst="rect">
                            <a:avLst/>
                          </a:prstGeom>
                          <a:noFill/>
                          <a:ln w="9525">
                            <a:noFill/>
                            <a:miter lim="800000"/>
                            <a:headEnd/>
                            <a:tailEnd/>
                          </a:ln>
                        </pic:spPr>
                      </pic:pic>
                    </a:graphicData>
                  </a:graphic>
                </wp:inline>
              </w:drawing>
            </w:r>
          </w:p>
        </w:tc>
      </w:tr>
      <w:tr w:rsidR="00C56944" w:rsidRPr="00AC491C">
        <w:trPr>
          <w:cantSplit/>
        </w:trPr>
        <w:tc>
          <w:tcPr>
            <w:tcW w:w="6803" w:type="dxa"/>
            <w:gridSpan w:val="2"/>
          </w:tcPr>
          <w:p w:rsidR="00C56944" w:rsidRPr="00AC491C" w:rsidRDefault="00C56944" w:rsidP="00C56944">
            <w:pPr>
              <w:spacing w:before="0" w:after="48" w:line="240" w:lineRule="atLeast"/>
              <w:rPr>
                <w:b/>
                <w:smallCaps/>
                <w:szCs w:val="24"/>
                <w:lang w:bidi="ar-EG"/>
              </w:rPr>
            </w:pPr>
          </w:p>
        </w:tc>
        <w:tc>
          <w:tcPr>
            <w:tcW w:w="3120" w:type="dxa"/>
          </w:tcPr>
          <w:p w:rsidR="00C56944" w:rsidRPr="00AC491C" w:rsidRDefault="00C56944" w:rsidP="00C56944">
            <w:pPr>
              <w:spacing w:before="0" w:line="240" w:lineRule="atLeast"/>
              <w:rPr>
                <w:rFonts w:ascii="Verdana" w:hAnsi="Verdana"/>
                <w:szCs w:val="24"/>
              </w:rPr>
            </w:pPr>
          </w:p>
        </w:tc>
      </w:tr>
    </w:tbl>
    <w:p w:rsidR="00C56944" w:rsidRPr="00CA4EAB" w:rsidRDefault="00C56944" w:rsidP="00CA4EAB">
      <w:pPr>
        <w:spacing w:before="0"/>
        <w:rPr>
          <w:sz w:val="16"/>
          <w:szCs w:val="16"/>
        </w:rPr>
      </w:pPr>
    </w:p>
    <w:tbl>
      <w:tblPr>
        <w:bidiVisual/>
        <w:tblW w:w="9633" w:type="dxa"/>
        <w:tblInd w:w="8" w:type="dxa"/>
        <w:tblLayout w:type="fixed"/>
        <w:tblCellMar>
          <w:left w:w="0" w:type="dxa"/>
          <w:right w:w="0" w:type="dxa"/>
        </w:tblCellMar>
        <w:tblLook w:val="0000"/>
      </w:tblPr>
      <w:tblGrid>
        <w:gridCol w:w="1431"/>
        <w:gridCol w:w="3442"/>
        <w:gridCol w:w="4760"/>
      </w:tblGrid>
      <w:tr w:rsidR="006D4B6D">
        <w:trPr>
          <w:cantSplit/>
          <w:trHeight w:val="340"/>
        </w:trPr>
        <w:tc>
          <w:tcPr>
            <w:tcW w:w="1431" w:type="dxa"/>
          </w:tcPr>
          <w:p w:rsidR="006D4B6D" w:rsidRDefault="006D4B6D" w:rsidP="00506FBA">
            <w:pPr>
              <w:tabs>
                <w:tab w:val="left" w:pos="4111"/>
              </w:tabs>
              <w:spacing w:before="20" w:after="60" w:line="280" w:lineRule="exact"/>
              <w:ind w:left="57"/>
              <w:rPr>
                <w:sz w:val="21"/>
                <w:szCs w:val="28"/>
              </w:rPr>
            </w:pPr>
            <w:bookmarkStart w:id="0" w:name="dtemplate"/>
            <w:bookmarkEnd w:id="0"/>
          </w:p>
        </w:tc>
        <w:tc>
          <w:tcPr>
            <w:tcW w:w="3442" w:type="dxa"/>
          </w:tcPr>
          <w:p w:rsidR="006D4B6D" w:rsidRPr="007E0CBB" w:rsidRDefault="006D4B6D" w:rsidP="00506FBA">
            <w:pPr>
              <w:tabs>
                <w:tab w:val="left" w:pos="4111"/>
              </w:tabs>
              <w:spacing w:before="20" w:after="60" w:line="280" w:lineRule="exact"/>
              <w:ind w:left="57"/>
              <w:rPr>
                <w:b/>
              </w:rPr>
            </w:pPr>
          </w:p>
        </w:tc>
        <w:tc>
          <w:tcPr>
            <w:tcW w:w="4760" w:type="dxa"/>
          </w:tcPr>
          <w:p w:rsidR="006D4B6D" w:rsidRPr="007E0CBB" w:rsidRDefault="006D4B6D" w:rsidP="00034E05">
            <w:pPr>
              <w:tabs>
                <w:tab w:val="left" w:pos="4111"/>
              </w:tabs>
              <w:spacing w:after="60" w:line="280" w:lineRule="exact"/>
              <w:ind w:left="57"/>
              <w:rPr>
                <w:lang w:bidi="ar-EG"/>
              </w:rPr>
            </w:pPr>
            <w:r w:rsidRPr="007E0CBB">
              <w:rPr>
                <w:rFonts w:hint="cs"/>
                <w:rtl/>
              </w:rPr>
              <w:t xml:space="preserve">جنيف، </w:t>
            </w:r>
            <w:r w:rsidR="00034E05" w:rsidRPr="007E0CBB">
              <w:t>12</w:t>
            </w:r>
            <w:r w:rsidRPr="007E0CBB">
              <w:rPr>
                <w:rFonts w:hint="cs"/>
                <w:rtl/>
                <w:lang w:bidi="ar-EG"/>
              </w:rPr>
              <w:t xml:space="preserve"> </w:t>
            </w:r>
            <w:r w:rsidR="00034E05" w:rsidRPr="007E0CBB">
              <w:rPr>
                <w:rFonts w:hint="cs"/>
                <w:rtl/>
                <w:lang w:bidi="ar-EG"/>
              </w:rPr>
              <w:t>فبراير</w:t>
            </w:r>
            <w:r w:rsidRPr="007E0CBB">
              <w:rPr>
                <w:rFonts w:hint="cs"/>
                <w:rtl/>
                <w:lang w:bidi="ar-EG"/>
              </w:rPr>
              <w:t xml:space="preserve"> </w:t>
            </w:r>
            <w:r w:rsidR="00034E05" w:rsidRPr="007E0CBB">
              <w:rPr>
                <w:lang w:bidi="ar-EG"/>
              </w:rPr>
              <w:t>2010</w:t>
            </w:r>
          </w:p>
          <w:p w:rsidR="006D4B6D" w:rsidRPr="007E0CBB" w:rsidRDefault="006D4B6D" w:rsidP="00506FBA">
            <w:pPr>
              <w:tabs>
                <w:tab w:val="left" w:pos="4111"/>
              </w:tabs>
              <w:spacing w:before="20" w:after="60" w:line="280" w:lineRule="exact"/>
              <w:ind w:left="57"/>
            </w:pPr>
          </w:p>
        </w:tc>
      </w:tr>
      <w:tr w:rsidR="006D4B6D">
        <w:trPr>
          <w:cantSplit/>
          <w:trHeight w:val="340"/>
        </w:trPr>
        <w:tc>
          <w:tcPr>
            <w:tcW w:w="1431" w:type="dxa"/>
          </w:tcPr>
          <w:p w:rsidR="006D4B6D" w:rsidRDefault="006D4B6D" w:rsidP="00506FBA">
            <w:pPr>
              <w:tabs>
                <w:tab w:val="left" w:pos="4111"/>
              </w:tabs>
              <w:spacing w:before="20" w:after="60" w:line="280" w:lineRule="exact"/>
              <w:ind w:left="57"/>
              <w:rPr>
                <w:sz w:val="21"/>
                <w:szCs w:val="28"/>
                <w:rtl/>
                <w:lang w:bidi="ar-EG"/>
              </w:rPr>
            </w:pPr>
            <w:r>
              <w:rPr>
                <w:rFonts w:hint="cs"/>
                <w:sz w:val="21"/>
                <w:szCs w:val="28"/>
                <w:rtl/>
              </w:rPr>
              <w:t>المرجع:</w:t>
            </w:r>
          </w:p>
        </w:tc>
        <w:tc>
          <w:tcPr>
            <w:tcW w:w="3442" w:type="dxa"/>
          </w:tcPr>
          <w:p w:rsidR="006D4B6D" w:rsidRPr="007E0CBB" w:rsidRDefault="006D4B6D" w:rsidP="003756C1">
            <w:pPr>
              <w:tabs>
                <w:tab w:val="left" w:pos="4111"/>
              </w:tabs>
              <w:spacing w:before="20" w:line="320" w:lineRule="exact"/>
              <w:ind w:left="57"/>
              <w:jc w:val="left"/>
              <w:rPr>
                <w:b/>
                <w:rtl/>
                <w:lang w:bidi="ar-EG"/>
              </w:rPr>
            </w:pPr>
            <w:r w:rsidRPr="007E0CBB">
              <w:rPr>
                <w:b/>
              </w:rPr>
              <w:t>TSB Circular </w:t>
            </w:r>
            <w:r w:rsidR="00EC70DE" w:rsidRPr="007E0CBB">
              <w:rPr>
                <w:b/>
              </w:rPr>
              <w:t>91</w:t>
            </w:r>
            <w:r w:rsidR="00B969E1" w:rsidRPr="007E0CBB">
              <w:rPr>
                <w:b/>
                <w:rtl/>
                <w:lang w:bidi="ar-EG"/>
              </w:rPr>
              <w:br/>
            </w:r>
            <w:r w:rsidRPr="007E0CBB">
              <w:t>TSB Kaleidoscope/SP</w:t>
            </w:r>
          </w:p>
        </w:tc>
        <w:tc>
          <w:tcPr>
            <w:tcW w:w="4760" w:type="dxa"/>
          </w:tcPr>
          <w:p w:rsidR="006D4B6D" w:rsidRPr="007E0CBB" w:rsidRDefault="006D4B6D" w:rsidP="003756C1">
            <w:pPr>
              <w:tabs>
                <w:tab w:val="left" w:pos="284"/>
                <w:tab w:val="left" w:pos="4111"/>
              </w:tabs>
              <w:spacing w:before="20" w:line="320" w:lineRule="exact"/>
              <w:ind w:left="284" w:hanging="227"/>
              <w:rPr>
                <w:rtl/>
              </w:rPr>
            </w:pPr>
            <w:r w:rsidRPr="007E0CBB">
              <w:rPr>
                <w:rFonts w:hint="cs"/>
                <w:rtl/>
              </w:rPr>
              <w:t>-</w:t>
            </w:r>
            <w:r w:rsidRPr="007E0CBB">
              <w:rPr>
                <w:rtl/>
              </w:rPr>
              <w:tab/>
            </w:r>
            <w:r w:rsidRPr="007E0CBB">
              <w:rPr>
                <w:rFonts w:hint="cs"/>
                <w:rtl/>
              </w:rPr>
              <w:t>إلى إدارات الدول الأعضاء في الاتحاد؛</w:t>
            </w:r>
          </w:p>
          <w:p w:rsidR="006D4B6D" w:rsidRPr="007E0CBB" w:rsidRDefault="006D4B6D" w:rsidP="00981E7B">
            <w:pPr>
              <w:tabs>
                <w:tab w:val="left" w:pos="284"/>
                <w:tab w:val="left" w:pos="4111"/>
              </w:tabs>
              <w:spacing w:before="0" w:line="320" w:lineRule="exact"/>
              <w:ind w:left="284" w:hanging="227"/>
              <w:rPr>
                <w:rtl/>
              </w:rPr>
            </w:pPr>
            <w:r w:rsidRPr="007E0CBB">
              <w:rPr>
                <w:rFonts w:hint="cs"/>
                <w:rtl/>
              </w:rPr>
              <w:t>-</w:t>
            </w:r>
            <w:r w:rsidRPr="007E0CBB">
              <w:rPr>
                <w:rtl/>
              </w:rPr>
              <w:tab/>
            </w:r>
            <w:r w:rsidRPr="007E0CBB">
              <w:rPr>
                <w:rFonts w:hint="cs"/>
                <w:rtl/>
              </w:rPr>
              <w:t>إلى أعضاء قطاع تقييس الاتصالات؛</w:t>
            </w:r>
          </w:p>
          <w:p w:rsidR="006D4B6D" w:rsidRPr="007E0CBB" w:rsidRDefault="006D4B6D" w:rsidP="00CE15BE">
            <w:pPr>
              <w:tabs>
                <w:tab w:val="left" w:pos="284"/>
                <w:tab w:val="left" w:pos="4111"/>
              </w:tabs>
              <w:spacing w:before="0" w:after="120" w:line="320" w:lineRule="exact"/>
              <w:ind w:left="284" w:hanging="227"/>
            </w:pPr>
            <w:r w:rsidRPr="007E0CBB">
              <w:rPr>
                <w:rFonts w:hint="cs"/>
                <w:rtl/>
              </w:rPr>
              <w:t>-</w:t>
            </w:r>
            <w:r w:rsidRPr="007E0CBB">
              <w:rPr>
                <w:rtl/>
              </w:rPr>
              <w:tab/>
            </w:r>
            <w:r w:rsidRPr="007E0CBB">
              <w:rPr>
                <w:rFonts w:hint="cs"/>
                <w:rtl/>
              </w:rPr>
              <w:t>إلى المنتسبين إلى قطاع تقييس الاتصالات</w:t>
            </w:r>
          </w:p>
        </w:tc>
      </w:tr>
      <w:tr w:rsidR="006D4B6D">
        <w:trPr>
          <w:cantSplit/>
        </w:trPr>
        <w:tc>
          <w:tcPr>
            <w:tcW w:w="1431" w:type="dxa"/>
          </w:tcPr>
          <w:p w:rsidR="006D4B6D" w:rsidRDefault="006D4B6D" w:rsidP="00A2739F">
            <w:pPr>
              <w:spacing w:before="20" w:after="60" w:line="280" w:lineRule="exact"/>
              <w:ind w:left="57"/>
              <w:rPr>
                <w:sz w:val="21"/>
                <w:szCs w:val="28"/>
              </w:rPr>
            </w:pPr>
            <w:r>
              <w:rPr>
                <w:rFonts w:hint="cs"/>
                <w:sz w:val="21"/>
                <w:szCs w:val="28"/>
                <w:rtl/>
                <w:lang w:bidi="ar-SY"/>
              </w:rPr>
              <w:t>الهاتف</w:t>
            </w:r>
            <w:r>
              <w:rPr>
                <w:rFonts w:hint="cs"/>
                <w:sz w:val="21"/>
                <w:szCs w:val="28"/>
                <w:rtl/>
              </w:rPr>
              <w:t>:</w:t>
            </w:r>
            <w:r w:rsidR="00A2739F">
              <w:rPr>
                <w:sz w:val="21"/>
                <w:szCs w:val="28"/>
                <w:rtl/>
                <w:lang w:bidi="ar-EG"/>
              </w:rPr>
              <w:br/>
            </w:r>
            <w:r>
              <w:rPr>
                <w:rFonts w:hint="cs"/>
                <w:sz w:val="21"/>
                <w:szCs w:val="28"/>
                <w:rtl/>
              </w:rPr>
              <w:t>الفاكس:</w:t>
            </w:r>
          </w:p>
          <w:p w:rsidR="006D4B6D" w:rsidRDefault="006D4B6D" w:rsidP="00506FBA">
            <w:pPr>
              <w:spacing w:before="20" w:after="60" w:line="280" w:lineRule="exact"/>
              <w:ind w:left="57"/>
              <w:jc w:val="left"/>
              <w:rPr>
                <w:sz w:val="21"/>
                <w:szCs w:val="28"/>
              </w:rPr>
            </w:pPr>
            <w:r>
              <w:rPr>
                <w:rFonts w:hint="cs"/>
                <w:sz w:val="21"/>
                <w:szCs w:val="28"/>
                <w:rtl/>
              </w:rPr>
              <w:t>البريد الإلكتروني:</w:t>
            </w:r>
          </w:p>
        </w:tc>
        <w:tc>
          <w:tcPr>
            <w:tcW w:w="3442" w:type="dxa"/>
          </w:tcPr>
          <w:p w:rsidR="006D4B6D" w:rsidRPr="007E0CBB" w:rsidRDefault="006D4B6D" w:rsidP="00A2739F">
            <w:pPr>
              <w:tabs>
                <w:tab w:val="right" w:pos="1432"/>
                <w:tab w:val="left" w:pos="4111"/>
              </w:tabs>
              <w:spacing w:before="20" w:after="60" w:line="280" w:lineRule="exact"/>
              <w:ind w:left="57"/>
              <w:jc w:val="left"/>
              <w:rPr>
                <w:rtl/>
              </w:rPr>
            </w:pPr>
            <w:r w:rsidRPr="007E0CBB">
              <w:t>+41 22 730 5858</w:t>
            </w:r>
            <w:r w:rsidR="00A2739F" w:rsidRPr="007E0CBB">
              <w:rPr>
                <w:rtl/>
                <w:lang w:bidi="ar-EG"/>
              </w:rPr>
              <w:br/>
            </w:r>
            <w:r w:rsidRPr="007E0CBB">
              <w:t>+41 22 730 5853</w:t>
            </w:r>
          </w:p>
          <w:p w:rsidR="006D4B6D" w:rsidRPr="007E0CBB" w:rsidRDefault="00AA51A8" w:rsidP="00A2739F">
            <w:pPr>
              <w:tabs>
                <w:tab w:val="left" w:pos="4111"/>
              </w:tabs>
              <w:spacing w:before="20" w:after="60" w:line="280" w:lineRule="exact"/>
              <w:ind w:left="57"/>
              <w:jc w:val="left"/>
            </w:pPr>
            <w:hyperlink r:id="rId8" w:history="1">
              <w:r w:rsidR="006D4B6D" w:rsidRPr="007E0CBB">
                <w:rPr>
                  <w:rStyle w:val="Hyperlink"/>
                </w:rPr>
                <w:t>kaleidoscope@itu.int</w:t>
              </w:r>
            </w:hyperlink>
          </w:p>
        </w:tc>
        <w:tc>
          <w:tcPr>
            <w:tcW w:w="4760" w:type="dxa"/>
          </w:tcPr>
          <w:p w:rsidR="006D4B6D" w:rsidRPr="007E0CBB" w:rsidRDefault="006D4B6D" w:rsidP="00506FBA">
            <w:pPr>
              <w:tabs>
                <w:tab w:val="left" w:pos="284"/>
                <w:tab w:val="left" w:pos="4111"/>
              </w:tabs>
              <w:spacing w:before="20" w:after="60" w:line="280" w:lineRule="exact"/>
              <w:ind w:left="284" w:hanging="227"/>
              <w:rPr>
                <w:rtl/>
              </w:rPr>
            </w:pPr>
          </w:p>
          <w:p w:rsidR="006D4B6D" w:rsidRPr="007E0CBB" w:rsidRDefault="006D4B6D" w:rsidP="00506FBA">
            <w:pPr>
              <w:tabs>
                <w:tab w:val="left" w:pos="284"/>
                <w:tab w:val="left" w:pos="4111"/>
              </w:tabs>
              <w:spacing w:before="20" w:after="60" w:line="280" w:lineRule="exact"/>
              <w:ind w:left="284" w:hanging="227"/>
              <w:rPr>
                <w:rtl/>
                <w:lang w:bidi="ar-EG"/>
              </w:rPr>
            </w:pPr>
          </w:p>
          <w:p w:rsidR="006D4B6D" w:rsidRPr="007E0CBB" w:rsidRDefault="006D4B6D" w:rsidP="00506FBA">
            <w:pPr>
              <w:tabs>
                <w:tab w:val="left" w:pos="284"/>
                <w:tab w:val="left" w:pos="4111"/>
              </w:tabs>
              <w:spacing w:before="20" w:after="60" w:line="280" w:lineRule="exact"/>
              <w:ind w:left="284" w:hanging="227"/>
              <w:rPr>
                <w:b/>
                <w:bCs/>
                <w:rtl/>
              </w:rPr>
            </w:pPr>
            <w:r w:rsidRPr="007E0CBB">
              <w:rPr>
                <w:rFonts w:hint="cs"/>
                <w:b/>
                <w:bCs/>
                <w:rtl/>
              </w:rPr>
              <w:t>نسخة إلى:</w:t>
            </w:r>
          </w:p>
          <w:p w:rsidR="006D4B6D" w:rsidRPr="007E0CBB" w:rsidRDefault="006D4B6D" w:rsidP="00981E7B">
            <w:pPr>
              <w:tabs>
                <w:tab w:val="left" w:pos="284"/>
                <w:tab w:val="left" w:pos="4111"/>
              </w:tabs>
              <w:spacing w:before="0" w:line="320" w:lineRule="exact"/>
              <w:ind w:left="284" w:hanging="227"/>
              <w:rPr>
                <w:rtl/>
              </w:rPr>
            </w:pPr>
            <w:r w:rsidRPr="007E0CBB">
              <w:rPr>
                <w:rFonts w:hint="cs"/>
                <w:rtl/>
              </w:rPr>
              <w:t>-</w:t>
            </w:r>
            <w:r w:rsidRPr="007E0CBB">
              <w:rPr>
                <w:rtl/>
              </w:rPr>
              <w:tab/>
            </w:r>
            <w:r w:rsidRPr="007E0CBB">
              <w:rPr>
                <w:rFonts w:hint="cs"/>
                <w:rtl/>
              </w:rPr>
              <w:t>رؤساء لجان دراسات قطاع تقييس الاتصالات ونوابهم؛</w:t>
            </w:r>
          </w:p>
          <w:p w:rsidR="006D4B6D" w:rsidRPr="007E0CBB" w:rsidRDefault="006D4B6D" w:rsidP="00981E7B">
            <w:pPr>
              <w:tabs>
                <w:tab w:val="left" w:pos="284"/>
                <w:tab w:val="left" w:pos="4111"/>
              </w:tabs>
              <w:spacing w:before="0" w:line="320" w:lineRule="exact"/>
              <w:ind w:left="284" w:hanging="227"/>
              <w:rPr>
                <w:rtl/>
                <w:lang w:bidi="ar-EG"/>
              </w:rPr>
            </w:pPr>
            <w:r w:rsidRPr="007E0CBB">
              <w:rPr>
                <w:rFonts w:hint="cs"/>
                <w:rtl/>
              </w:rPr>
              <w:t>-</w:t>
            </w:r>
            <w:r w:rsidRPr="007E0CBB">
              <w:rPr>
                <w:rtl/>
              </w:rPr>
              <w:tab/>
              <w:t>مدير مكتب تنمية الاتصالات</w:t>
            </w:r>
            <w:r w:rsidRPr="007E0CBB">
              <w:rPr>
                <w:rFonts w:hint="cs"/>
                <w:rtl/>
              </w:rPr>
              <w:t>؛</w:t>
            </w:r>
          </w:p>
          <w:p w:rsidR="006D4B6D" w:rsidRPr="007E0CBB" w:rsidRDefault="006D4B6D" w:rsidP="00981E7B">
            <w:pPr>
              <w:tabs>
                <w:tab w:val="left" w:pos="284"/>
                <w:tab w:val="left" w:pos="4111"/>
              </w:tabs>
              <w:spacing w:before="0" w:after="120" w:line="320" w:lineRule="exact"/>
              <w:ind w:left="284" w:hanging="227"/>
              <w:rPr>
                <w:rtl/>
              </w:rPr>
            </w:pPr>
            <w:r w:rsidRPr="007E0CBB">
              <w:rPr>
                <w:rFonts w:hint="cs"/>
                <w:rtl/>
              </w:rPr>
              <w:t>-</w:t>
            </w:r>
            <w:r w:rsidRPr="007E0CBB">
              <w:rPr>
                <w:rtl/>
              </w:rPr>
              <w:tab/>
              <w:t>مدير مكتب الاتصالات الراديوية</w:t>
            </w:r>
          </w:p>
        </w:tc>
      </w:tr>
    </w:tbl>
    <w:p w:rsidR="007F5431" w:rsidRDefault="007F5431" w:rsidP="00BE38CF">
      <w:pPr>
        <w:spacing w:before="240" w:line="187" w:lineRule="auto"/>
        <w:ind w:left="924" w:hanging="924"/>
        <w:jc w:val="left"/>
        <w:rPr>
          <w:b/>
          <w:bCs/>
          <w:rtl/>
          <w:lang w:bidi="ar-EG"/>
        </w:rPr>
      </w:pPr>
      <w:r w:rsidRPr="005F33FD">
        <w:rPr>
          <w:rFonts w:hint="cs"/>
          <w:rtl/>
        </w:rPr>
        <w:t>الموضوع:</w:t>
      </w:r>
      <w:r w:rsidRPr="005F33FD">
        <w:rPr>
          <w:rtl/>
        </w:rPr>
        <w:tab/>
      </w:r>
      <w:r w:rsidR="00D81801">
        <w:rPr>
          <w:rFonts w:hint="cs"/>
          <w:b/>
          <w:bCs/>
          <w:rtl/>
        </w:rPr>
        <w:t xml:space="preserve">ما بعد الإنترنت </w:t>
      </w:r>
      <w:r w:rsidR="00D81801">
        <w:rPr>
          <w:b/>
          <w:bCs/>
          <w:rtl/>
        </w:rPr>
        <w:t>–</w:t>
      </w:r>
      <w:r w:rsidR="00D81801">
        <w:rPr>
          <w:rFonts w:hint="cs"/>
          <w:b/>
          <w:bCs/>
          <w:rtl/>
        </w:rPr>
        <w:t xml:space="preserve"> ابتكارات من أجل شبكات وخدمات المستقبل</w:t>
      </w:r>
      <w:r>
        <w:rPr>
          <w:rFonts w:hint="cs"/>
          <w:b/>
          <w:bCs/>
          <w:rtl/>
        </w:rPr>
        <w:br/>
        <w:t>حدث متعدد الجوانب ينظمه قطاع تقييس الاتصالات</w:t>
      </w:r>
      <w:r>
        <w:rPr>
          <w:b/>
          <w:bCs/>
          <w:rtl/>
        </w:rPr>
        <w:br/>
      </w:r>
      <w:r w:rsidR="00D81801">
        <w:rPr>
          <w:rFonts w:hint="cs"/>
          <w:b/>
          <w:bCs/>
          <w:rtl/>
        </w:rPr>
        <w:t>لونافالا</w:t>
      </w:r>
      <w:r>
        <w:rPr>
          <w:rFonts w:hint="cs"/>
          <w:b/>
          <w:bCs/>
          <w:rtl/>
        </w:rPr>
        <w:t xml:space="preserve">، </w:t>
      </w:r>
      <w:r w:rsidR="00D81801">
        <w:rPr>
          <w:rFonts w:hint="cs"/>
          <w:b/>
          <w:bCs/>
          <w:rtl/>
        </w:rPr>
        <w:t>الهند</w:t>
      </w:r>
      <w:r>
        <w:rPr>
          <w:rFonts w:hint="cs"/>
          <w:b/>
          <w:bCs/>
          <w:rtl/>
        </w:rPr>
        <w:t xml:space="preserve">، </w:t>
      </w:r>
      <w:r w:rsidR="00D81801">
        <w:rPr>
          <w:b/>
          <w:bCs/>
        </w:rPr>
        <w:t>15-13</w:t>
      </w:r>
      <w:r>
        <w:rPr>
          <w:rFonts w:hint="cs"/>
          <w:b/>
          <w:bCs/>
          <w:rtl/>
          <w:lang w:bidi="ar-EG"/>
        </w:rPr>
        <w:t xml:space="preserve"> </w:t>
      </w:r>
      <w:r w:rsidR="00D81801">
        <w:rPr>
          <w:rFonts w:hint="cs"/>
          <w:b/>
          <w:bCs/>
          <w:rtl/>
          <w:lang w:bidi="ar-EG"/>
        </w:rPr>
        <w:t>ديسمبر</w:t>
      </w:r>
      <w:r>
        <w:rPr>
          <w:rFonts w:hint="cs"/>
          <w:b/>
          <w:bCs/>
          <w:rtl/>
          <w:lang w:bidi="ar-EG"/>
        </w:rPr>
        <w:t xml:space="preserve"> </w:t>
      </w:r>
      <w:r w:rsidR="00BE38CF">
        <w:rPr>
          <w:b/>
          <w:bCs/>
          <w:lang w:bidi="ar-EG"/>
        </w:rPr>
        <w:t>2010</w:t>
      </w:r>
    </w:p>
    <w:p w:rsidR="007F5431" w:rsidRPr="005F33FD" w:rsidRDefault="007F5431" w:rsidP="00ED4220">
      <w:pPr>
        <w:spacing w:before="600" w:line="187" w:lineRule="auto"/>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7F5431" w:rsidRPr="005F33FD" w:rsidRDefault="007F5431" w:rsidP="007E4466">
      <w:pPr>
        <w:rPr>
          <w:rtl/>
        </w:rPr>
      </w:pPr>
      <w:r>
        <w:rPr>
          <w:rFonts w:hint="cs"/>
          <w:rtl/>
        </w:rPr>
        <w:t>تحية طيبة وبعد ...</w:t>
      </w:r>
    </w:p>
    <w:p w:rsidR="007F5431" w:rsidRPr="009D44EB" w:rsidRDefault="007F5431" w:rsidP="007E4466">
      <w:pPr>
        <w:rPr>
          <w:b/>
          <w:bCs/>
          <w:rtl/>
          <w:lang w:bidi="ar-EG"/>
        </w:rPr>
      </w:pPr>
      <w:r>
        <w:t>1</w:t>
      </w:r>
      <w:r>
        <w:rPr>
          <w:rFonts w:hint="cs"/>
          <w:rtl/>
        </w:rPr>
        <w:tab/>
      </w:r>
      <w:r w:rsidR="00D2042B">
        <w:rPr>
          <w:rFonts w:hint="cs"/>
          <w:rtl/>
        </w:rPr>
        <w:t xml:space="preserve">كجزء </w:t>
      </w:r>
      <w:r w:rsidR="009D44EB">
        <w:rPr>
          <w:rFonts w:hint="cs"/>
          <w:rtl/>
        </w:rPr>
        <w:t>من الأحداث متعددة الجوانب</w:t>
      </w:r>
      <w:r w:rsidR="00A2739F">
        <w:rPr>
          <w:rFonts w:hint="cs"/>
          <w:rtl/>
        </w:rPr>
        <w:t xml:space="preserve"> </w:t>
      </w:r>
      <w:r w:rsidR="00A2739F">
        <w:t>(Kaleidoscope)</w:t>
      </w:r>
      <w:r w:rsidR="009D44EB">
        <w:rPr>
          <w:rFonts w:hint="cs"/>
          <w:rtl/>
        </w:rPr>
        <w:t xml:space="preserve">، وهي مبادرة من قطاع تقييس الاتصالات لتعزيز التعاون مع </w:t>
      </w:r>
      <w:r w:rsidR="00A2739F">
        <w:rPr>
          <w:rFonts w:hint="cs"/>
          <w:rtl/>
        </w:rPr>
        <w:t>ال</w:t>
      </w:r>
      <w:r w:rsidR="009D44EB">
        <w:rPr>
          <w:rFonts w:hint="cs"/>
          <w:rtl/>
        </w:rPr>
        <w:t xml:space="preserve">دوائر </w:t>
      </w:r>
      <w:r w:rsidR="00084A64">
        <w:rPr>
          <w:rFonts w:hint="cs"/>
          <w:rtl/>
        </w:rPr>
        <w:t>الأكاديمية</w:t>
      </w:r>
      <w:r w:rsidR="009D44EB">
        <w:rPr>
          <w:rFonts w:hint="cs"/>
          <w:rtl/>
        </w:rPr>
        <w:t xml:space="preserve"> ومؤسسات البحوث، يسرني </w:t>
      </w:r>
      <w:r w:rsidR="00A2739F">
        <w:rPr>
          <w:rFonts w:hint="cs"/>
          <w:rtl/>
        </w:rPr>
        <w:t>إفادتكم بتنظيم</w:t>
      </w:r>
      <w:r w:rsidR="009D44EB">
        <w:rPr>
          <w:rFonts w:hint="cs"/>
          <w:rtl/>
        </w:rPr>
        <w:t xml:space="preserve"> الحدث </w:t>
      </w:r>
      <w:r w:rsidR="006532B6">
        <w:rPr>
          <w:rFonts w:hint="cs"/>
          <w:rtl/>
        </w:rPr>
        <w:t>الثالث</w:t>
      </w:r>
      <w:r w:rsidR="009D44EB">
        <w:rPr>
          <w:rFonts w:hint="cs"/>
          <w:rtl/>
        </w:rPr>
        <w:t xml:space="preserve"> </w:t>
      </w:r>
      <w:r w:rsidR="00A2739F">
        <w:rPr>
          <w:rFonts w:hint="cs"/>
          <w:rtl/>
        </w:rPr>
        <w:t>من</w:t>
      </w:r>
      <w:r w:rsidR="009D44EB">
        <w:rPr>
          <w:rFonts w:hint="cs"/>
          <w:rtl/>
        </w:rPr>
        <w:t xml:space="preserve"> سلسلة المؤتمرات الأكاديمية لتبادل الآراء والذي</w:t>
      </w:r>
      <w:r w:rsidR="00506FBA">
        <w:rPr>
          <w:rFonts w:hint="eastAsia"/>
          <w:rtl/>
        </w:rPr>
        <w:t> </w:t>
      </w:r>
      <w:r w:rsidR="009D44EB">
        <w:rPr>
          <w:rFonts w:hint="cs"/>
          <w:rtl/>
        </w:rPr>
        <w:t xml:space="preserve">يرمي إلى تعزيز الحوار بين </w:t>
      </w:r>
      <w:r w:rsidR="00235E0C">
        <w:rPr>
          <w:rFonts w:hint="cs"/>
          <w:rtl/>
        </w:rPr>
        <w:t>ال</w:t>
      </w:r>
      <w:r w:rsidR="009D44EB">
        <w:rPr>
          <w:rFonts w:hint="cs"/>
          <w:rtl/>
        </w:rPr>
        <w:t xml:space="preserve">دوائر </w:t>
      </w:r>
      <w:r w:rsidR="009D44EB" w:rsidRPr="00084A64">
        <w:rPr>
          <w:rFonts w:hint="cs"/>
          <w:rtl/>
        </w:rPr>
        <w:t>الأكاديمي</w:t>
      </w:r>
      <w:r w:rsidR="00084A64">
        <w:rPr>
          <w:rFonts w:hint="cs"/>
          <w:rtl/>
        </w:rPr>
        <w:t>ة</w:t>
      </w:r>
      <w:r w:rsidR="009D44EB">
        <w:rPr>
          <w:rFonts w:hint="cs"/>
          <w:rtl/>
        </w:rPr>
        <w:t xml:space="preserve"> والخبراء </w:t>
      </w:r>
      <w:r w:rsidR="009D44EB">
        <w:rPr>
          <w:rFonts w:hint="cs"/>
          <w:rtl/>
          <w:lang w:bidi="ar-EG"/>
        </w:rPr>
        <w:t xml:space="preserve">العاملين في مجال تقييس تكنولوجيا المعلومات والاتصالات </w:t>
      </w:r>
      <w:r w:rsidR="009D44EB">
        <w:rPr>
          <w:lang w:bidi="ar-EG"/>
        </w:rPr>
        <w:t>(ICT)</w:t>
      </w:r>
      <w:r w:rsidR="009D44EB">
        <w:rPr>
          <w:rFonts w:hint="cs"/>
          <w:rtl/>
          <w:lang w:bidi="ar-EG"/>
        </w:rPr>
        <w:t xml:space="preserve"> وعن</w:t>
      </w:r>
      <w:r w:rsidR="00F14D44">
        <w:rPr>
          <w:rFonts w:hint="eastAsia"/>
          <w:rtl/>
          <w:lang w:bidi="ar-EG"/>
        </w:rPr>
        <w:t> </w:t>
      </w:r>
      <w:r w:rsidR="00D0493D">
        <w:rPr>
          <w:rFonts w:hint="cs"/>
          <w:rtl/>
          <w:lang w:bidi="ar-EG"/>
        </w:rPr>
        <w:t>دعوة</w:t>
      </w:r>
      <w:r w:rsidR="009D44EB">
        <w:rPr>
          <w:rFonts w:hint="cs"/>
          <w:rtl/>
          <w:lang w:bidi="ar-EG"/>
        </w:rPr>
        <w:t xml:space="preserve"> التماس </w:t>
      </w:r>
      <w:r w:rsidR="00D0493D">
        <w:rPr>
          <w:rFonts w:hint="cs"/>
          <w:rtl/>
          <w:lang w:bidi="ar-EG"/>
        </w:rPr>
        <w:t>ورقات بحثية</w:t>
      </w:r>
      <w:r w:rsidR="009D44EB">
        <w:rPr>
          <w:rFonts w:hint="cs"/>
          <w:rtl/>
          <w:lang w:bidi="ar-EG"/>
        </w:rPr>
        <w:t xml:space="preserve"> لهذا الحدث. وسوف ي</w:t>
      </w:r>
      <w:r w:rsidR="00F14D44">
        <w:rPr>
          <w:rFonts w:hint="cs"/>
          <w:rtl/>
          <w:lang w:bidi="ar-EG"/>
        </w:rPr>
        <w:t>ُ</w:t>
      </w:r>
      <w:r w:rsidR="009D44EB">
        <w:rPr>
          <w:rFonts w:hint="cs"/>
          <w:rtl/>
          <w:lang w:bidi="ar-EG"/>
        </w:rPr>
        <w:t xml:space="preserve">عقد </w:t>
      </w:r>
      <w:r w:rsidR="009D44EB">
        <w:rPr>
          <w:rFonts w:hint="cs"/>
          <w:b/>
          <w:bCs/>
          <w:rtl/>
          <w:lang w:bidi="ar-EG"/>
        </w:rPr>
        <w:t xml:space="preserve">الحدث متعدد الجوانب لعام </w:t>
      </w:r>
      <w:r w:rsidR="00BE38CF">
        <w:rPr>
          <w:b/>
          <w:bCs/>
          <w:lang w:bidi="ar-EG"/>
        </w:rPr>
        <w:t>2010</w:t>
      </w:r>
      <w:r w:rsidR="009D44EB">
        <w:rPr>
          <w:rFonts w:hint="cs"/>
          <w:b/>
          <w:bCs/>
          <w:rtl/>
          <w:lang w:bidi="ar-EG"/>
        </w:rPr>
        <w:t xml:space="preserve"> </w:t>
      </w:r>
      <w:r w:rsidR="009D44EB">
        <w:rPr>
          <w:b/>
          <w:bCs/>
          <w:rtl/>
          <w:lang w:bidi="ar-EG"/>
        </w:rPr>
        <w:t>–</w:t>
      </w:r>
      <w:r w:rsidR="009C426C">
        <w:rPr>
          <w:rFonts w:hint="cs"/>
          <w:b/>
          <w:bCs/>
          <w:rtl/>
          <w:lang w:bidi="ar-EG"/>
        </w:rPr>
        <w:t xml:space="preserve"> </w:t>
      </w:r>
      <w:r w:rsidR="009D44EB">
        <w:rPr>
          <w:rFonts w:hint="cs"/>
          <w:b/>
          <w:bCs/>
          <w:rtl/>
          <w:lang w:bidi="ar-EG"/>
        </w:rPr>
        <w:t>"</w:t>
      </w:r>
      <w:r w:rsidR="00BE38CF" w:rsidRPr="00FD171A">
        <w:rPr>
          <w:rFonts w:hint="cs"/>
          <w:b/>
          <w:bCs/>
          <w:i/>
          <w:iCs/>
          <w:rtl/>
        </w:rPr>
        <w:t>ما بعد الإنترنت</w:t>
      </w:r>
      <w:r w:rsidR="007D2BB0" w:rsidRPr="00FD171A">
        <w:rPr>
          <w:rFonts w:hint="eastAsia"/>
          <w:b/>
          <w:bCs/>
          <w:i/>
          <w:iCs/>
          <w:rtl/>
        </w:rPr>
        <w:t> </w:t>
      </w:r>
      <w:r w:rsidR="00BE38CF" w:rsidRPr="00FD171A">
        <w:rPr>
          <w:b/>
          <w:bCs/>
          <w:i/>
          <w:iCs/>
          <w:rtl/>
        </w:rPr>
        <w:t>–</w:t>
      </w:r>
      <w:r w:rsidR="00BE38CF" w:rsidRPr="00FD171A">
        <w:rPr>
          <w:rFonts w:hint="cs"/>
          <w:b/>
          <w:bCs/>
          <w:i/>
          <w:iCs/>
          <w:rtl/>
        </w:rPr>
        <w:t xml:space="preserve"> ابتكارات من أجل شبكات وخدمات المستقبل</w:t>
      </w:r>
      <w:r w:rsidR="009D44EB">
        <w:rPr>
          <w:rFonts w:hint="cs"/>
          <w:b/>
          <w:bCs/>
          <w:rtl/>
          <w:lang w:bidi="ar-EG"/>
        </w:rPr>
        <w:t>"</w:t>
      </w:r>
      <w:r w:rsidR="009D44EB" w:rsidRPr="001E1ECB">
        <w:rPr>
          <w:rFonts w:hint="cs"/>
          <w:rtl/>
        </w:rPr>
        <w:t xml:space="preserve"> في </w:t>
      </w:r>
      <w:r w:rsidR="00BE38CF">
        <w:rPr>
          <w:rFonts w:hint="cs"/>
          <w:rtl/>
        </w:rPr>
        <w:t>لونافالا</w:t>
      </w:r>
      <w:r w:rsidR="009D44EB" w:rsidRPr="001E1ECB">
        <w:rPr>
          <w:rFonts w:hint="cs"/>
          <w:rtl/>
        </w:rPr>
        <w:t xml:space="preserve">، </w:t>
      </w:r>
      <w:r w:rsidR="00BE38CF">
        <w:rPr>
          <w:rFonts w:hint="cs"/>
          <w:rtl/>
        </w:rPr>
        <w:t>الهند</w:t>
      </w:r>
      <w:r w:rsidR="009D44EB" w:rsidRPr="001E1ECB">
        <w:rPr>
          <w:rFonts w:hint="cs"/>
          <w:rtl/>
        </w:rPr>
        <w:t xml:space="preserve">، </w:t>
      </w:r>
      <w:r w:rsidR="00BE38CF">
        <w:rPr>
          <w:rFonts w:hint="cs"/>
          <w:rtl/>
        </w:rPr>
        <w:t>في</w:t>
      </w:r>
      <w:r w:rsidR="009D44EB" w:rsidRPr="001E1ECB">
        <w:rPr>
          <w:rFonts w:hint="cs"/>
          <w:rtl/>
        </w:rPr>
        <w:t xml:space="preserve"> </w:t>
      </w:r>
      <w:r w:rsidR="00BE38CF" w:rsidRPr="00BE38CF">
        <w:t>15-13</w:t>
      </w:r>
      <w:r w:rsidR="00BE38CF" w:rsidRPr="00BE38CF">
        <w:rPr>
          <w:rFonts w:hint="cs"/>
          <w:rtl/>
          <w:lang w:bidi="ar-EG"/>
        </w:rPr>
        <w:t xml:space="preserve"> ديسمبر </w:t>
      </w:r>
      <w:r w:rsidR="00BE38CF" w:rsidRPr="00BE38CF">
        <w:rPr>
          <w:lang w:bidi="ar-EG"/>
        </w:rPr>
        <w:t>2010</w:t>
      </w:r>
      <w:r w:rsidR="009D44EB" w:rsidRPr="001E1ECB">
        <w:rPr>
          <w:rFonts w:hint="cs"/>
          <w:rtl/>
        </w:rPr>
        <w:t xml:space="preserve">، بدعوة كريمة من إدارة </w:t>
      </w:r>
      <w:r w:rsidR="00CC15C1">
        <w:rPr>
          <w:rFonts w:hint="cs"/>
          <w:rtl/>
        </w:rPr>
        <w:t>الهند</w:t>
      </w:r>
      <w:r w:rsidR="009D44EB" w:rsidRPr="001E1ECB">
        <w:rPr>
          <w:rFonts w:hint="cs"/>
          <w:rtl/>
        </w:rPr>
        <w:t>.</w:t>
      </w:r>
    </w:p>
    <w:p w:rsidR="007F5431" w:rsidRPr="007712D4" w:rsidRDefault="007F5431" w:rsidP="007E4466">
      <w:pPr>
        <w:rPr>
          <w:b/>
          <w:bCs/>
          <w:rtl/>
          <w:lang w:bidi="ar-EG"/>
        </w:rPr>
      </w:pPr>
      <w:r>
        <w:rPr>
          <w:lang w:bidi="ar-EG"/>
        </w:rPr>
        <w:t>2</w:t>
      </w:r>
      <w:r>
        <w:rPr>
          <w:rFonts w:hint="cs"/>
          <w:rtl/>
          <w:lang w:bidi="ar-EG"/>
        </w:rPr>
        <w:tab/>
      </w:r>
      <w:r w:rsidR="00F14D44">
        <w:rPr>
          <w:rFonts w:hint="cs"/>
          <w:rtl/>
          <w:lang w:bidi="ar-EG"/>
        </w:rPr>
        <w:t xml:space="preserve">وسيعمد </w:t>
      </w:r>
      <w:r w:rsidR="009D44EB">
        <w:rPr>
          <w:rFonts w:hint="cs"/>
          <w:rtl/>
          <w:lang w:bidi="ar-EG"/>
        </w:rPr>
        <w:t>اللقاء، ويعرف باسم</w:t>
      </w:r>
      <w:r w:rsidR="00D0493D">
        <w:rPr>
          <w:rFonts w:hint="cs"/>
          <w:rtl/>
          <w:lang w:bidi="ar-EG"/>
        </w:rPr>
        <w:t xml:space="preserve"> كاليدوسكوب-</w:t>
      </w:r>
      <w:r w:rsidR="00D0493D">
        <w:rPr>
          <w:lang w:bidi="ar-EG"/>
        </w:rPr>
        <w:t>2010</w:t>
      </w:r>
      <w:r w:rsidR="009D44EB">
        <w:rPr>
          <w:rFonts w:hint="cs"/>
          <w:rtl/>
          <w:lang w:bidi="ar-EG"/>
        </w:rPr>
        <w:t xml:space="preserve"> </w:t>
      </w:r>
      <w:r w:rsidR="00D0493D">
        <w:t>(</w:t>
      </w:r>
      <w:r w:rsidR="009D44EB" w:rsidRPr="00A66556">
        <w:t>Kaleidoscope-</w:t>
      </w:r>
      <w:r w:rsidR="00A60996">
        <w:t>2010</w:t>
      </w:r>
      <w:r w:rsidR="00D0493D">
        <w:t>)</w:t>
      </w:r>
      <w:r w:rsidR="007712D4">
        <w:rPr>
          <w:rFonts w:hint="cs"/>
          <w:rtl/>
          <w:lang w:bidi="ar-EG"/>
        </w:rPr>
        <w:t xml:space="preserve">، إلى </w:t>
      </w:r>
      <w:r w:rsidR="00A60996">
        <w:rPr>
          <w:rFonts w:hint="cs"/>
          <w:rtl/>
          <w:lang w:bidi="ar-EG"/>
        </w:rPr>
        <w:t>تسليط الضوء على الجوانب متعددة التخصصات</w:t>
      </w:r>
      <w:r w:rsidR="007712D4">
        <w:rPr>
          <w:rFonts w:hint="cs"/>
          <w:rtl/>
          <w:lang w:bidi="ar-EG"/>
        </w:rPr>
        <w:t xml:space="preserve"> </w:t>
      </w:r>
      <w:r w:rsidR="00A60996">
        <w:rPr>
          <w:rFonts w:hint="cs"/>
          <w:rtl/>
          <w:lang w:bidi="ar-EG"/>
        </w:rPr>
        <w:t>لتكنولوجيات المعلومات والاتصالات في المستقبل بناءً على مساهمات من الجامعات ودوائر الصناعة والمؤسسات الأكاديمية في العالم</w:t>
      </w:r>
      <w:r w:rsidR="007712D4">
        <w:rPr>
          <w:rFonts w:hint="cs"/>
          <w:rtl/>
          <w:lang w:bidi="ar-EG"/>
        </w:rPr>
        <w:t xml:space="preserve">. </w:t>
      </w:r>
      <w:r w:rsidR="00A60996">
        <w:rPr>
          <w:rFonts w:hint="cs"/>
          <w:rtl/>
          <w:lang w:bidi="ar-EG"/>
        </w:rPr>
        <w:t>وسينصب التركيز على التكنولوجيات المبتكرة وتأثيرها على تطور معماريات شبكة الإنترنت</w:t>
      </w:r>
      <w:r w:rsidR="00161338">
        <w:rPr>
          <w:rFonts w:hint="cs"/>
          <w:rtl/>
          <w:lang w:bidi="ar-EG"/>
        </w:rPr>
        <w:t xml:space="preserve"> </w:t>
      </w:r>
      <w:r w:rsidR="00743504">
        <w:rPr>
          <w:rFonts w:hint="cs"/>
          <w:rtl/>
          <w:lang w:bidi="ar-EG"/>
        </w:rPr>
        <w:t>وخدماتها وتطبيقاتها</w:t>
      </w:r>
      <w:r w:rsidR="00161338">
        <w:rPr>
          <w:rFonts w:hint="cs"/>
          <w:rtl/>
          <w:lang w:bidi="ar-EG"/>
        </w:rPr>
        <w:t xml:space="preserve"> </w:t>
      </w:r>
      <w:r w:rsidR="00BE7F64">
        <w:rPr>
          <w:rFonts w:hint="cs"/>
          <w:rtl/>
          <w:lang w:bidi="ar-EG"/>
        </w:rPr>
        <w:t>فضلاً عن</w:t>
      </w:r>
      <w:r w:rsidR="00161338">
        <w:rPr>
          <w:rFonts w:hint="cs"/>
          <w:rtl/>
          <w:lang w:bidi="ar-EG"/>
        </w:rPr>
        <w:t xml:space="preserve"> التحديات المجتمعية والاقتصادية</w:t>
      </w:r>
      <w:r w:rsidR="007712D4">
        <w:rPr>
          <w:rFonts w:hint="cs"/>
          <w:rtl/>
          <w:lang w:bidi="ar-EG"/>
        </w:rPr>
        <w:t xml:space="preserve">. </w:t>
      </w:r>
      <w:r w:rsidR="00D0493D">
        <w:rPr>
          <w:rFonts w:hint="cs"/>
          <w:rtl/>
          <w:lang w:bidi="ar-EG"/>
        </w:rPr>
        <w:t>والهدف من</w:t>
      </w:r>
      <w:r w:rsidR="007712D4">
        <w:rPr>
          <w:rFonts w:hint="cs"/>
          <w:rtl/>
          <w:lang w:bidi="ar-EG"/>
        </w:rPr>
        <w:t xml:space="preserve"> اللقاء </w:t>
      </w:r>
      <w:r w:rsidR="0094458B">
        <w:rPr>
          <w:rFonts w:hint="cs"/>
          <w:rtl/>
          <w:lang w:bidi="ar-EG"/>
        </w:rPr>
        <w:t>أن يكون فرصة فريدة لتبادل وجهات النظر بشأن الاتصالات الشمولية في المستقبل وجمع آراء واسعة متعدد</w:t>
      </w:r>
      <w:r w:rsidR="00235E0C">
        <w:rPr>
          <w:rFonts w:hint="cs"/>
          <w:rtl/>
          <w:lang w:bidi="ar-EG"/>
        </w:rPr>
        <w:t>ة</w:t>
      </w:r>
      <w:r w:rsidR="0094458B">
        <w:rPr>
          <w:rFonts w:hint="cs"/>
          <w:rtl/>
          <w:lang w:bidi="ar-EG"/>
        </w:rPr>
        <w:t xml:space="preserve"> الجوانب للاستفادة من الدروس المستخلصة من الشبكات والخدمات الحالية</w:t>
      </w:r>
      <w:r w:rsidR="007712D4">
        <w:rPr>
          <w:rFonts w:hint="cs"/>
          <w:rtl/>
          <w:lang w:bidi="ar-EG"/>
        </w:rPr>
        <w:t>. ولذلك</w:t>
      </w:r>
      <w:r w:rsidR="001E1ECB">
        <w:rPr>
          <w:rFonts w:hint="cs"/>
          <w:rtl/>
          <w:lang w:bidi="ar-EG"/>
        </w:rPr>
        <w:t>،</w:t>
      </w:r>
      <w:r w:rsidR="007712D4">
        <w:rPr>
          <w:rFonts w:hint="cs"/>
          <w:rtl/>
          <w:lang w:bidi="ar-EG"/>
        </w:rPr>
        <w:t xml:space="preserve"> فإن "كاليدوسكوب</w:t>
      </w:r>
      <w:r w:rsidR="001E1ECB">
        <w:rPr>
          <w:rFonts w:hint="cs"/>
          <w:rtl/>
          <w:lang w:bidi="ar-EG"/>
        </w:rPr>
        <w:t>-</w:t>
      </w:r>
      <w:r w:rsidR="008974DB">
        <w:rPr>
          <w:lang w:bidi="ar-EG"/>
        </w:rPr>
        <w:t>2010</w:t>
      </w:r>
      <w:r w:rsidR="007712D4">
        <w:rPr>
          <w:rFonts w:hint="cs"/>
          <w:rtl/>
          <w:lang w:bidi="ar-EG"/>
        </w:rPr>
        <w:t xml:space="preserve">" يلتمس تقديم </w:t>
      </w:r>
      <w:r w:rsidR="00743504">
        <w:rPr>
          <w:rFonts w:hint="cs"/>
          <w:rtl/>
          <w:lang w:bidi="ar-EG"/>
        </w:rPr>
        <w:t>ورقات بحثية أصلية</w:t>
      </w:r>
      <w:r w:rsidR="007712D4">
        <w:rPr>
          <w:rFonts w:hint="cs"/>
          <w:rtl/>
          <w:lang w:bidi="ar-EG"/>
        </w:rPr>
        <w:t xml:space="preserve"> </w:t>
      </w:r>
      <w:r w:rsidR="008974DB">
        <w:rPr>
          <w:rFonts w:hint="cs"/>
          <w:rtl/>
          <w:lang w:bidi="ar-EG"/>
        </w:rPr>
        <w:t>تقدم</w:t>
      </w:r>
      <w:r w:rsidR="007712D4">
        <w:rPr>
          <w:rFonts w:hint="cs"/>
          <w:rtl/>
          <w:lang w:bidi="ar-EG"/>
        </w:rPr>
        <w:t xml:space="preserve"> </w:t>
      </w:r>
      <w:r w:rsidR="008974DB">
        <w:rPr>
          <w:rFonts w:hint="cs"/>
          <w:rtl/>
          <w:lang w:bidi="ar-EG"/>
        </w:rPr>
        <w:t xml:space="preserve">نهجاً </w:t>
      </w:r>
      <w:r w:rsidR="007712D4">
        <w:rPr>
          <w:rFonts w:hint="cs"/>
          <w:rtl/>
          <w:lang w:bidi="ar-EG"/>
        </w:rPr>
        <w:t>مبتكرة</w:t>
      </w:r>
      <w:r w:rsidR="008974DB">
        <w:rPr>
          <w:rFonts w:hint="cs"/>
          <w:rtl/>
          <w:lang w:bidi="ar-EG"/>
        </w:rPr>
        <w:t xml:space="preserve"> وجريئة</w:t>
      </w:r>
      <w:r w:rsidR="007712D4">
        <w:rPr>
          <w:rFonts w:hint="cs"/>
          <w:rtl/>
          <w:lang w:bidi="ar-EG"/>
        </w:rPr>
        <w:t xml:space="preserve"> </w:t>
      </w:r>
      <w:r w:rsidR="008974DB">
        <w:rPr>
          <w:rFonts w:hint="cs"/>
          <w:rtl/>
          <w:lang w:bidi="ar-EG"/>
        </w:rPr>
        <w:t xml:space="preserve">من أجل </w:t>
      </w:r>
      <w:r w:rsidR="00D67B33">
        <w:rPr>
          <w:rFonts w:hint="cs"/>
          <w:rtl/>
          <w:lang w:bidi="ar-EG"/>
        </w:rPr>
        <w:t>إنترنت</w:t>
      </w:r>
      <w:r w:rsidR="008974DB">
        <w:rPr>
          <w:rFonts w:hint="cs"/>
          <w:rtl/>
          <w:lang w:bidi="ar-EG"/>
        </w:rPr>
        <w:t xml:space="preserve"> المستقبل</w:t>
      </w:r>
      <w:r w:rsidR="007712D4">
        <w:rPr>
          <w:rFonts w:hint="cs"/>
          <w:rtl/>
          <w:lang w:bidi="ar-EG"/>
        </w:rPr>
        <w:t xml:space="preserve">. وفي </w:t>
      </w:r>
      <w:r w:rsidR="007712D4">
        <w:rPr>
          <w:rFonts w:hint="cs"/>
          <w:b/>
          <w:bCs/>
          <w:rtl/>
          <w:lang w:bidi="ar-EG"/>
        </w:rPr>
        <w:t xml:space="preserve">الملحق </w:t>
      </w:r>
      <w:r w:rsidR="007712D4">
        <w:rPr>
          <w:b/>
          <w:bCs/>
          <w:lang w:bidi="ar-EG"/>
        </w:rPr>
        <w:t>1</w:t>
      </w:r>
      <w:r w:rsidR="007712D4" w:rsidRPr="007712D4">
        <w:rPr>
          <w:rFonts w:hint="cs"/>
          <w:rtl/>
          <w:lang w:bidi="ar-EG"/>
        </w:rPr>
        <w:t xml:space="preserve"> بهذه الرسالة النص الكامل</w:t>
      </w:r>
      <w:r w:rsidR="007712D4">
        <w:rPr>
          <w:rFonts w:hint="cs"/>
          <w:b/>
          <w:bCs/>
          <w:rtl/>
          <w:lang w:bidi="ar-EG"/>
        </w:rPr>
        <w:t xml:space="preserve"> لدعوة التماس </w:t>
      </w:r>
      <w:r w:rsidR="00B7700B">
        <w:rPr>
          <w:rFonts w:hint="cs"/>
          <w:b/>
          <w:bCs/>
          <w:rtl/>
          <w:lang w:bidi="ar-EG"/>
        </w:rPr>
        <w:t>الورقات البحثية</w:t>
      </w:r>
      <w:r w:rsidR="007712D4">
        <w:rPr>
          <w:rFonts w:hint="cs"/>
          <w:b/>
          <w:bCs/>
          <w:rtl/>
          <w:lang w:bidi="ar-EG"/>
        </w:rPr>
        <w:t>.</w:t>
      </w:r>
    </w:p>
    <w:p w:rsidR="007F5431" w:rsidRPr="00FD069F" w:rsidRDefault="007F5431" w:rsidP="007E4466">
      <w:pPr>
        <w:rPr>
          <w:rtl/>
          <w:lang w:bidi="ar-EG"/>
        </w:rPr>
      </w:pPr>
      <w:r>
        <w:rPr>
          <w:lang w:bidi="ar-EG"/>
        </w:rPr>
        <w:t>3</w:t>
      </w:r>
      <w:r>
        <w:rPr>
          <w:rFonts w:hint="cs"/>
          <w:rtl/>
          <w:lang w:bidi="ar-EG"/>
        </w:rPr>
        <w:tab/>
      </w:r>
      <w:r w:rsidR="007712D4">
        <w:rPr>
          <w:rFonts w:hint="cs"/>
          <w:rtl/>
          <w:lang w:bidi="ar-EG"/>
        </w:rPr>
        <w:t>ويلتمس "كاليدوسكوب</w:t>
      </w:r>
      <w:r w:rsidR="001E1ECB">
        <w:rPr>
          <w:rFonts w:hint="cs"/>
          <w:rtl/>
          <w:lang w:bidi="ar-EG"/>
        </w:rPr>
        <w:t>-</w:t>
      </w:r>
      <w:r w:rsidR="00FD069F">
        <w:rPr>
          <w:lang w:bidi="ar-EG"/>
        </w:rPr>
        <w:t>2010</w:t>
      </w:r>
      <w:r w:rsidR="007712D4">
        <w:rPr>
          <w:rFonts w:hint="cs"/>
          <w:rtl/>
          <w:lang w:bidi="ar-EG"/>
        </w:rPr>
        <w:t xml:space="preserve">" </w:t>
      </w:r>
      <w:r w:rsidR="00426CF6">
        <w:rPr>
          <w:rFonts w:hint="cs"/>
          <w:rtl/>
          <w:lang w:bidi="ar-EG"/>
        </w:rPr>
        <w:t>ورقات بحثية مكتوبة</w:t>
      </w:r>
      <w:r w:rsidR="007712D4">
        <w:rPr>
          <w:rFonts w:hint="cs"/>
          <w:rtl/>
          <w:lang w:bidi="ar-EG"/>
        </w:rPr>
        <w:t xml:space="preserve"> بالإنكليزية فقط.</w:t>
      </w:r>
      <w:r w:rsidR="00FD069F">
        <w:rPr>
          <w:rFonts w:hint="cs"/>
          <w:rtl/>
          <w:lang w:bidi="ar-EG"/>
        </w:rPr>
        <w:t xml:space="preserve"> والموعد النهائي لتقديم المساهمات هو</w:t>
      </w:r>
      <w:r w:rsidR="00475C6F">
        <w:rPr>
          <w:rtl/>
          <w:lang w:bidi="ar-EG"/>
        </w:rPr>
        <w:br/>
      </w:r>
      <w:r w:rsidR="00FD069F" w:rsidRPr="00347709">
        <w:rPr>
          <w:b/>
          <w:bCs/>
          <w:lang w:bidi="ar-EG"/>
        </w:rPr>
        <w:t>30</w:t>
      </w:r>
      <w:r w:rsidR="00FD069F" w:rsidRPr="00347709">
        <w:rPr>
          <w:rFonts w:hint="cs"/>
          <w:b/>
          <w:bCs/>
          <w:rtl/>
          <w:lang w:bidi="ar-EG"/>
        </w:rPr>
        <w:t xml:space="preserve"> أبريل </w:t>
      </w:r>
      <w:r w:rsidR="00FD069F" w:rsidRPr="00347709">
        <w:rPr>
          <w:b/>
          <w:bCs/>
          <w:lang w:bidi="ar-EG"/>
        </w:rPr>
        <w:t>2010</w:t>
      </w:r>
      <w:r w:rsidR="00FD069F">
        <w:rPr>
          <w:rFonts w:hint="cs"/>
          <w:rtl/>
          <w:lang w:bidi="ar-EG"/>
        </w:rPr>
        <w:t>.</w:t>
      </w:r>
    </w:p>
    <w:p w:rsidR="007712D4" w:rsidRPr="0074574E" w:rsidRDefault="00ED4220" w:rsidP="00ED4220">
      <w:pPr>
        <w:rPr>
          <w:rtl/>
          <w:lang w:bidi="ar-EG"/>
        </w:rPr>
      </w:pPr>
      <w:r>
        <w:rPr>
          <w:spacing w:val="-6"/>
          <w:lang w:bidi="ar-EG"/>
        </w:rPr>
        <w:br w:type="page"/>
      </w:r>
      <w:r w:rsidR="007712D4" w:rsidRPr="00506FBA">
        <w:rPr>
          <w:spacing w:val="-6"/>
          <w:lang w:bidi="ar-EG"/>
        </w:rPr>
        <w:lastRenderedPageBreak/>
        <w:t>4</w:t>
      </w:r>
      <w:r w:rsidR="007712D4" w:rsidRPr="00506FBA">
        <w:rPr>
          <w:rFonts w:hint="cs"/>
          <w:spacing w:val="-6"/>
          <w:rtl/>
          <w:lang w:bidi="ar-EG"/>
        </w:rPr>
        <w:tab/>
      </w:r>
      <w:r w:rsidR="007712D4" w:rsidRPr="0074574E">
        <w:rPr>
          <w:rFonts w:hint="cs"/>
          <w:rtl/>
          <w:lang w:bidi="ar-EG"/>
        </w:rPr>
        <w:t xml:space="preserve">وباب المشاركة في الحدث وتقديم </w:t>
      </w:r>
      <w:r w:rsidR="0074574E" w:rsidRPr="0074574E">
        <w:rPr>
          <w:rFonts w:hint="cs"/>
          <w:rtl/>
          <w:lang w:bidi="ar-EG"/>
        </w:rPr>
        <w:t>الورقات البحثية</w:t>
      </w:r>
      <w:r w:rsidR="007712D4" w:rsidRPr="0074574E">
        <w:rPr>
          <w:rFonts w:hint="cs"/>
          <w:rtl/>
          <w:lang w:bidi="ar-EG"/>
        </w:rPr>
        <w:t xml:space="preserve"> مفتوح أمام الدول الأعضاء في الاتحاد وأعضاء القطاع والمنتسبين إليه وأمام أي شخص من بلد عضو في الاتحاد يرغب في المساهمة في العمل. ويشمل ذلك أيضاً الأفراد الأعضاء في منظمات دولية وإقليمية ووطنية، بما في ذلك المنظمات الأكاديمية والمؤسسات المعنية بالبحث والتطوير. والمشاركة في الحدث </w:t>
      </w:r>
      <w:r w:rsidR="0074574E" w:rsidRPr="0074574E">
        <w:rPr>
          <w:rFonts w:hint="cs"/>
          <w:rtl/>
          <w:lang w:bidi="ar-EG"/>
        </w:rPr>
        <w:t>مجانية، ولن تقدم أي منح لحضوره.</w:t>
      </w:r>
    </w:p>
    <w:p w:rsidR="007F5431" w:rsidRDefault="007712D4" w:rsidP="007E4466">
      <w:pPr>
        <w:rPr>
          <w:spacing w:val="6"/>
          <w:rtl/>
          <w:lang w:bidi="ar-EG"/>
        </w:rPr>
      </w:pPr>
      <w:r>
        <w:rPr>
          <w:spacing w:val="6"/>
          <w:lang w:bidi="ar-EG"/>
        </w:rPr>
        <w:t>5</w:t>
      </w:r>
      <w:r w:rsidR="007F5431" w:rsidRPr="007712D4">
        <w:rPr>
          <w:rFonts w:hint="cs"/>
          <w:spacing w:val="6"/>
          <w:rtl/>
          <w:lang w:bidi="ar-EG"/>
        </w:rPr>
        <w:tab/>
        <w:t xml:space="preserve">وتتيسر المعلومات المتعلقة بالحدث على </w:t>
      </w:r>
      <w:r w:rsidR="006550CA">
        <w:rPr>
          <w:rFonts w:hint="cs"/>
          <w:spacing w:val="6"/>
          <w:rtl/>
          <w:lang w:bidi="ar-EG"/>
        </w:rPr>
        <w:t>ال</w:t>
      </w:r>
      <w:r w:rsidR="007F5431" w:rsidRPr="007712D4">
        <w:rPr>
          <w:rFonts w:hint="cs"/>
          <w:spacing w:val="6"/>
          <w:rtl/>
          <w:lang w:bidi="ar-EG"/>
        </w:rPr>
        <w:t xml:space="preserve">موقع </w:t>
      </w:r>
      <w:r w:rsidR="006550CA">
        <w:rPr>
          <w:rFonts w:hint="cs"/>
          <w:spacing w:val="6"/>
          <w:rtl/>
          <w:lang w:bidi="ar-EG"/>
        </w:rPr>
        <w:t>الإلكتروني لقطاع تقييس الاتصالات</w:t>
      </w:r>
      <w:r w:rsidR="007F5431" w:rsidRPr="007712D4">
        <w:rPr>
          <w:rFonts w:hint="cs"/>
          <w:spacing w:val="6"/>
          <w:rtl/>
          <w:lang w:bidi="ar-EG"/>
        </w:rPr>
        <w:t xml:space="preserve"> </w:t>
      </w:r>
      <w:r w:rsidRPr="007712D4">
        <w:rPr>
          <w:rFonts w:hint="cs"/>
          <w:spacing w:val="6"/>
          <w:rtl/>
          <w:lang w:bidi="ar-EG"/>
        </w:rPr>
        <w:t>في</w:t>
      </w:r>
      <w:r w:rsidR="007F5431" w:rsidRPr="007712D4">
        <w:rPr>
          <w:rFonts w:hint="cs"/>
          <w:spacing w:val="6"/>
          <w:rtl/>
          <w:lang w:bidi="ar-EG"/>
        </w:rPr>
        <w:t xml:space="preserve"> العنوان التالي:</w:t>
      </w:r>
      <w:r w:rsidRPr="007712D4">
        <w:rPr>
          <w:spacing w:val="6"/>
          <w:rtl/>
          <w:lang w:bidi="ar-EG"/>
        </w:rPr>
        <w:br/>
      </w:r>
      <w:hyperlink r:id="rId9" w:history="1">
        <w:r w:rsidR="000662A4" w:rsidRPr="00DF2869">
          <w:rPr>
            <w:rStyle w:val="Hyperlink"/>
            <w:szCs w:val="24"/>
            <w:lang w:val="es-ES_tradnl"/>
          </w:rPr>
          <w:t>http://itu-kaleidoscope.org/2010</w:t>
        </w:r>
      </w:hyperlink>
      <w:r w:rsidR="00266EF1">
        <w:rPr>
          <w:rFonts w:hint="cs"/>
          <w:spacing w:val="6"/>
          <w:rtl/>
          <w:lang w:bidi="ar-EG"/>
        </w:rPr>
        <w:t>.</w:t>
      </w:r>
      <w:r>
        <w:rPr>
          <w:rFonts w:hint="cs"/>
          <w:spacing w:val="6"/>
          <w:rtl/>
          <w:lang w:bidi="ar-EG"/>
        </w:rPr>
        <w:t xml:space="preserve"> ويرجى من أصحاب </w:t>
      </w:r>
      <w:r w:rsidR="006550CA">
        <w:rPr>
          <w:rFonts w:hint="cs"/>
          <w:spacing w:val="6"/>
          <w:rtl/>
          <w:lang w:bidi="ar-EG"/>
        </w:rPr>
        <w:t>الورقات البحثية تقديمها</w:t>
      </w:r>
      <w:r>
        <w:rPr>
          <w:rFonts w:hint="cs"/>
          <w:spacing w:val="6"/>
          <w:rtl/>
          <w:lang w:bidi="ar-EG"/>
        </w:rPr>
        <w:t xml:space="preserve"> باستعمال المبادئ التوجيهية والأدوات التي ستتوفر قريباً في صفحة الحدث في شبكة الويب</w:t>
      </w:r>
      <w:r w:rsidR="007F5431" w:rsidRPr="007712D4">
        <w:rPr>
          <w:rFonts w:hint="cs"/>
          <w:spacing w:val="6"/>
          <w:rtl/>
          <w:lang w:bidi="ar-EG"/>
        </w:rPr>
        <w:t>.</w:t>
      </w:r>
    </w:p>
    <w:p w:rsidR="002B62B8" w:rsidRDefault="002B62B8" w:rsidP="007E4466">
      <w:pPr>
        <w:rPr>
          <w:spacing w:val="6"/>
          <w:rtl/>
          <w:lang w:bidi="ar-EG"/>
        </w:rPr>
      </w:pPr>
      <w:r>
        <w:rPr>
          <w:spacing w:val="6"/>
          <w:lang w:bidi="ar-EG"/>
        </w:rPr>
        <w:t>6</w:t>
      </w:r>
      <w:r>
        <w:rPr>
          <w:rFonts w:hint="cs"/>
          <w:spacing w:val="6"/>
          <w:rtl/>
          <w:lang w:bidi="ar-EG"/>
        </w:rPr>
        <w:tab/>
        <w:t xml:space="preserve">ونحث جميع أعضاء الاتحاد على تعميم هذه الدعوة لالتماس </w:t>
      </w:r>
      <w:r w:rsidR="006550CA">
        <w:rPr>
          <w:rFonts w:hint="cs"/>
          <w:spacing w:val="6"/>
          <w:rtl/>
          <w:lang w:bidi="ar-EG"/>
        </w:rPr>
        <w:t>الورقات البحثية</w:t>
      </w:r>
      <w:r>
        <w:rPr>
          <w:rFonts w:hint="cs"/>
          <w:spacing w:val="6"/>
          <w:rtl/>
          <w:lang w:bidi="ar-EG"/>
        </w:rPr>
        <w:t xml:space="preserve"> (الملحق </w:t>
      </w:r>
      <w:r>
        <w:rPr>
          <w:spacing w:val="6"/>
          <w:lang w:bidi="ar-EG"/>
        </w:rPr>
        <w:t>1</w:t>
      </w:r>
      <w:r>
        <w:rPr>
          <w:rFonts w:hint="cs"/>
          <w:spacing w:val="6"/>
          <w:rtl/>
          <w:lang w:bidi="ar-EG"/>
        </w:rPr>
        <w:t>) على أوسع نطاق ممكن لكي تبلغ على وجه الخصوص الطلبة والأساتذة والباحثين في بلدانهم.</w:t>
      </w:r>
    </w:p>
    <w:p w:rsidR="002B62B8" w:rsidRPr="002B62B8" w:rsidRDefault="002B62B8" w:rsidP="007E4466">
      <w:pPr>
        <w:rPr>
          <w:rtl/>
          <w:lang w:val="es-ES" w:bidi="ar-EG"/>
        </w:rPr>
      </w:pPr>
      <w:r>
        <w:rPr>
          <w:lang w:bidi="ar-EG"/>
        </w:rPr>
        <w:t>7</w:t>
      </w:r>
      <w:r>
        <w:rPr>
          <w:rFonts w:hint="cs"/>
          <w:rtl/>
          <w:lang w:bidi="ar-EG"/>
        </w:rPr>
        <w:tab/>
      </w:r>
      <w:r w:rsidRPr="000733FD">
        <w:rPr>
          <w:rFonts w:hint="cs"/>
          <w:spacing w:val="-4"/>
          <w:rtl/>
        </w:rPr>
        <w:t xml:space="preserve">ونود أن نذكركم بأن على مواطني بعض البلدان الحصول على تأشيرة للدخول إلى </w:t>
      </w:r>
      <w:r w:rsidR="00D8508A" w:rsidRPr="000733FD">
        <w:rPr>
          <w:rFonts w:hint="cs"/>
          <w:spacing w:val="-4"/>
          <w:rtl/>
          <w:lang w:bidi="ar-SY"/>
        </w:rPr>
        <w:t>الهند</w:t>
      </w:r>
      <w:r w:rsidRPr="000733FD">
        <w:rPr>
          <w:rFonts w:hint="cs"/>
          <w:spacing w:val="-4"/>
          <w:rtl/>
        </w:rPr>
        <w:t xml:space="preserve"> وقضاء بعض الوقت فيها. وفي هذه الحالة</w:t>
      </w:r>
      <w:r w:rsidR="00266EF1" w:rsidRPr="000733FD">
        <w:rPr>
          <w:rFonts w:hint="cs"/>
          <w:spacing w:val="-4"/>
          <w:rtl/>
        </w:rPr>
        <w:t>،</w:t>
      </w:r>
      <w:r w:rsidRPr="000733FD">
        <w:rPr>
          <w:rFonts w:hint="cs"/>
          <w:spacing w:val="-4"/>
          <w:rtl/>
        </w:rPr>
        <w:t xml:space="preserve"> يجب طلب التأشيرة والحصول عليها من المكتب (السفارة أو القنصلية) الذي يمثل </w:t>
      </w:r>
      <w:r w:rsidR="00D8508A" w:rsidRPr="000733FD">
        <w:rPr>
          <w:rFonts w:hint="cs"/>
          <w:spacing w:val="-4"/>
          <w:rtl/>
        </w:rPr>
        <w:t>الهند</w:t>
      </w:r>
      <w:r w:rsidRPr="000733FD">
        <w:rPr>
          <w:rFonts w:hint="cs"/>
          <w:spacing w:val="-4"/>
          <w:rtl/>
        </w:rPr>
        <w:t xml:space="preserve"> في بلدكم، أو</w:t>
      </w:r>
      <w:r w:rsidR="00506FBA" w:rsidRPr="000733FD">
        <w:rPr>
          <w:rFonts w:hint="eastAsia"/>
          <w:spacing w:val="-4"/>
          <w:rtl/>
        </w:rPr>
        <w:t> </w:t>
      </w:r>
      <w:r w:rsidRPr="000733FD">
        <w:rPr>
          <w:rFonts w:hint="cs"/>
          <w:spacing w:val="-4"/>
          <w:rtl/>
        </w:rPr>
        <w:t>من أقرب مكتب من بلد المغادرة في حالة عدم وجود مثل هذا المكتب في بلدكم</w:t>
      </w:r>
      <w:r w:rsidR="00266EF1" w:rsidRPr="000733FD">
        <w:rPr>
          <w:rFonts w:hint="cs"/>
          <w:spacing w:val="-4"/>
          <w:rtl/>
        </w:rPr>
        <w:t>.</w:t>
      </w:r>
      <w:r w:rsidRPr="000733FD">
        <w:rPr>
          <w:rFonts w:hint="cs"/>
          <w:spacing w:val="-4"/>
          <w:rtl/>
        </w:rPr>
        <w:t xml:space="preserve"> يرجى من المشاركين الذي</w:t>
      </w:r>
      <w:r w:rsidR="00266EF1" w:rsidRPr="000733FD">
        <w:rPr>
          <w:rFonts w:hint="cs"/>
          <w:spacing w:val="-4"/>
          <w:rtl/>
        </w:rPr>
        <w:t>ن</w:t>
      </w:r>
      <w:r w:rsidRPr="000733FD">
        <w:rPr>
          <w:rFonts w:hint="cs"/>
          <w:spacing w:val="-4"/>
          <w:rtl/>
        </w:rPr>
        <w:t xml:space="preserve"> يحتاجون إلى</w:t>
      </w:r>
      <w:r w:rsidR="0041464F" w:rsidRPr="000733FD">
        <w:rPr>
          <w:rFonts w:hint="eastAsia"/>
          <w:spacing w:val="-4"/>
          <w:rtl/>
        </w:rPr>
        <w:t> </w:t>
      </w:r>
      <w:r w:rsidR="00FC0DD8" w:rsidRPr="000733FD">
        <w:rPr>
          <w:rFonts w:hint="cs"/>
          <w:spacing w:val="-4"/>
          <w:rtl/>
        </w:rPr>
        <w:t>دعم</w:t>
      </w:r>
      <w:r w:rsidRPr="000733FD">
        <w:rPr>
          <w:rFonts w:hint="cs"/>
          <w:spacing w:val="-4"/>
          <w:rtl/>
        </w:rPr>
        <w:t xml:space="preserve"> البلد المضيف للحصول على تأشيرة الدخول </w:t>
      </w:r>
      <w:r w:rsidR="00D8508A" w:rsidRPr="000733FD">
        <w:rPr>
          <w:rFonts w:hint="cs"/>
          <w:spacing w:val="-4"/>
          <w:rtl/>
        </w:rPr>
        <w:t xml:space="preserve">الاطلاع على صفحة </w:t>
      </w:r>
      <w:r w:rsidR="001735AA" w:rsidRPr="000733FD">
        <w:rPr>
          <w:rFonts w:hint="cs"/>
          <w:spacing w:val="-4"/>
          <w:rtl/>
        </w:rPr>
        <w:t>"</w:t>
      </w:r>
      <w:r w:rsidR="00D8508A" w:rsidRPr="000733FD">
        <w:rPr>
          <w:rFonts w:hint="cs"/>
          <w:spacing w:val="-4"/>
          <w:rtl/>
          <w:lang w:bidi="ar-EG"/>
        </w:rPr>
        <w:t>كاليدوسكوب</w:t>
      </w:r>
      <w:r w:rsidR="001735AA" w:rsidRPr="000733FD">
        <w:rPr>
          <w:rFonts w:hint="cs"/>
          <w:spacing w:val="-4"/>
          <w:rtl/>
          <w:lang w:bidi="ar-EG"/>
        </w:rPr>
        <w:t>"</w:t>
      </w:r>
      <w:r w:rsidR="00D8508A" w:rsidRPr="000733FD">
        <w:rPr>
          <w:rFonts w:hint="cs"/>
          <w:spacing w:val="-4"/>
          <w:rtl/>
          <w:lang w:bidi="ar-EG"/>
        </w:rPr>
        <w:t xml:space="preserve"> في العنوان التالي:</w:t>
      </w:r>
      <w:r w:rsidR="000733FD" w:rsidRPr="000733FD">
        <w:rPr>
          <w:rFonts w:hint="cs"/>
          <w:spacing w:val="-4"/>
          <w:rtl/>
          <w:lang w:bidi="ar-EG"/>
        </w:rPr>
        <w:t xml:space="preserve"> </w:t>
      </w:r>
      <w:hyperlink r:id="rId10" w:history="1">
        <w:r w:rsidR="00D8508A" w:rsidRPr="000733FD">
          <w:rPr>
            <w:rStyle w:val="Hyperlink"/>
            <w:spacing w:val="-4"/>
            <w:lang w:val="es-ES_tradnl"/>
          </w:rPr>
          <w:t>www.itu-kaleidoscope.org/2010</w:t>
        </w:r>
      </w:hyperlink>
      <w:r w:rsidRPr="000733FD">
        <w:rPr>
          <w:rFonts w:hint="cs"/>
          <w:spacing w:val="-4"/>
          <w:rtl/>
          <w:lang w:val="es-ES" w:bidi="ar-EG"/>
        </w:rPr>
        <w:t>.</w:t>
      </w:r>
      <w:r w:rsidR="00591338" w:rsidRPr="000733FD">
        <w:rPr>
          <w:rFonts w:hint="cs"/>
          <w:spacing w:val="-4"/>
          <w:rtl/>
          <w:lang w:val="es-ES" w:bidi="ar-EG"/>
        </w:rPr>
        <w:t xml:space="preserve"> وس</w:t>
      </w:r>
      <w:r w:rsidR="007C21B1" w:rsidRPr="000733FD">
        <w:rPr>
          <w:rFonts w:hint="cs"/>
          <w:spacing w:val="-4"/>
          <w:rtl/>
          <w:lang w:val="es-ES" w:bidi="ar-EG"/>
        </w:rPr>
        <w:t>ي</w:t>
      </w:r>
      <w:r w:rsidR="00591338" w:rsidRPr="000733FD">
        <w:rPr>
          <w:rFonts w:hint="cs"/>
          <w:spacing w:val="-4"/>
          <w:rtl/>
          <w:lang w:val="es-ES" w:bidi="ar-EG"/>
        </w:rPr>
        <w:t>نشر</w:t>
      </w:r>
      <w:r w:rsidR="007C21B1" w:rsidRPr="000733FD">
        <w:rPr>
          <w:rFonts w:hint="cs"/>
          <w:spacing w:val="-4"/>
          <w:rtl/>
          <w:lang w:val="es-ES" w:bidi="ar-EG"/>
        </w:rPr>
        <w:t xml:space="preserve"> المزيد من</w:t>
      </w:r>
      <w:r w:rsidR="00591338" w:rsidRPr="000733FD">
        <w:rPr>
          <w:rFonts w:hint="cs"/>
          <w:spacing w:val="-4"/>
          <w:rtl/>
          <w:lang w:val="es-ES" w:bidi="ar-EG"/>
        </w:rPr>
        <w:t xml:space="preserve"> المعلومات في أقرب وقت ممكن.</w:t>
      </w:r>
    </w:p>
    <w:p w:rsidR="007F5431" w:rsidRDefault="007F5431" w:rsidP="00A2739F">
      <w:pPr>
        <w:spacing w:before="240"/>
        <w:rPr>
          <w:rtl/>
          <w:lang w:bidi="ar-EG"/>
        </w:rPr>
      </w:pPr>
      <w:r>
        <w:rPr>
          <w:rFonts w:hint="cs"/>
          <w:rtl/>
          <w:lang w:bidi="ar-EG"/>
        </w:rPr>
        <w:t>وتفضلوا بقبول فائق التقدير والاحترام.</w:t>
      </w:r>
    </w:p>
    <w:p w:rsidR="007F5431" w:rsidRDefault="007F5431" w:rsidP="00A2739F">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Pr>
          <w:rFonts w:hint="cs"/>
          <w:rtl/>
          <w:lang w:bidi="ar-EG"/>
        </w:rPr>
        <w:t>مدير مكتب تقييس الاتصالات</w:t>
      </w:r>
    </w:p>
    <w:p w:rsidR="007F5431" w:rsidRDefault="007F5431" w:rsidP="00A2739F">
      <w:pPr>
        <w:spacing w:before="1080"/>
        <w:jc w:val="left"/>
        <w:rPr>
          <w:b/>
          <w:bCs/>
          <w:rtl/>
          <w:lang w:bidi="ar-EG"/>
        </w:rPr>
      </w:pPr>
      <w:r>
        <w:rPr>
          <w:rFonts w:hint="cs"/>
          <w:b/>
          <w:bCs/>
          <w:rtl/>
          <w:lang w:bidi="ar-EG"/>
        </w:rPr>
        <w:t xml:space="preserve">الملحقات: </w:t>
      </w:r>
      <w:r>
        <w:rPr>
          <w:b/>
          <w:bCs/>
          <w:lang w:bidi="ar-EG"/>
        </w:rPr>
        <w:t>1</w:t>
      </w:r>
    </w:p>
    <w:p w:rsidR="00686BB2" w:rsidRDefault="00686BB2" w:rsidP="00686BB2">
      <w:pPr>
        <w:rPr>
          <w:rtl/>
          <w:lang w:bidi="ar-EG"/>
        </w:rPr>
        <w:sectPr w:rsidR="00686BB2" w:rsidSect="00CC6B68">
          <w:headerReference w:type="even" r:id="rId11"/>
          <w:headerReference w:type="default" r:id="rId12"/>
          <w:footerReference w:type="even" r:id="rId13"/>
          <w:footerReference w:type="default" r:id="rId14"/>
          <w:footerReference w:type="first" r:id="rId15"/>
          <w:pgSz w:w="11907" w:h="16840" w:code="9"/>
          <w:pgMar w:top="1140" w:right="1094" w:bottom="1140" w:left="1094" w:header="561" w:footer="561" w:gutter="0"/>
          <w:paperSrc w:first="15" w:other="15"/>
          <w:cols w:space="720"/>
          <w:titlePg/>
        </w:sectPr>
      </w:pPr>
    </w:p>
    <w:p w:rsidR="00E44969" w:rsidRPr="00E44969" w:rsidRDefault="00E44969" w:rsidP="00E44969">
      <w:pPr>
        <w:keepNext/>
        <w:keepLines/>
        <w:tabs>
          <w:tab w:val="left" w:pos="794"/>
          <w:tab w:val="left" w:pos="1191"/>
          <w:tab w:val="left" w:pos="1588"/>
          <w:tab w:val="left" w:pos="1985"/>
        </w:tabs>
        <w:bidi w:val="0"/>
        <w:spacing w:before="480" w:after="80" w:line="240" w:lineRule="auto"/>
        <w:jc w:val="center"/>
        <w:rPr>
          <w:rFonts w:eastAsia="Times New Roman" w:cs="Times New Roman"/>
          <w:caps/>
          <w:sz w:val="24"/>
          <w:szCs w:val="20"/>
          <w:lang w:val="en-GB"/>
        </w:rPr>
      </w:pPr>
      <w:r w:rsidRPr="00E44969">
        <w:rPr>
          <w:rFonts w:eastAsia="Times New Roman" w:cs="Times New Roman"/>
          <w:caps/>
          <w:sz w:val="24"/>
          <w:szCs w:val="20"/>
          <w:lang w:val="en-GB"/>
        </w:rPr>
        <w:lastRenderedPageBreak/>
        <w:t>ANNEX 1</w:t>
      </w:r>
      <w:r w:rsidRPr="00E44969">
        <w:rPr>
          <w:rFonts w:eastAsia="Times New Roman" w:cs="Times New Roman"/>
          <w:caps/>
          <w:sz w:val="24"/>
          <w:szCs w:val="20"/>
          <w:lang w:val="en-GB"/>
        </w:rPr>
        <w:br/>
        <w:t>(</w:t>
      </w:r>
      <w:r w:rsidRPr="00E44969">
        <w:rPr>
          <w:rFonts w:eastAsia="Times New Roman" w:cs="Times New Roman"/>
          <w:sz w:val="24"/>
          <w:szCs w:val="20"/>
          <w:lang w:val="en-GB"/>
        </w:rPr>
        <w:t xml:space="preserve">to TSB Circular </w:t>
      </w:r>
      <w:r w:rsidRPr="00E44969">
        <w:rPr>
          <w:rFonts w:eastAsia="Times New Roman" w:cs="Times New Roman"/>
          <w:caps/>
          <w:sz w:val="24"/>
          <w:szCs w:val="20"/>
          <w:lang w:val="en-GB"/>
        </w:rPr>
        <w:t>91)</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tLeast"/>
        <w:jc w:val="center"/>
        <w:rPr>
          <w:rFonts w:eastAsia="Times New Roman" w:cs="Times New Roman"/>
          <w:b/>
          <w:sz w:val="28"/>
          <w:szCs w:val="28"/>
          <w:lang w:val="en-GB"/>
        </w:rPr>
      </w:pPr>
      <w:r w:rsidRPr="00E44969">
        <w:rPr>
          <w:rFonts w:eastAsia="Times New Roman" w:cs="Times New Roman"/>
          <w:b/>
          <w:i/>
          <w:iCs/>
          <w:sz w:val="28"/>
          <w:szCs w:val="28"/>
          <w:lang w:val="en-GB"/>
        </w:rPr>
        <w:t>BEYOND THE INTERNET?</w:t>
      </w:r>
      <w:r w:rsidRPr="00E44969">
        <w:rPr>
          <w:rFonts w:eastAsia="Times New Roman" w:cs="Times New Roman"/>
          <w:b/>
          <w:i/>
          <w:iCs/>
          <w:sz w:val="28"/>
          <w:szCs w:val="28"/>
          <w:lang w:val="en-GB"/>
        </w:rPr>
        <w:br/>
        <w:t xml:space="preserve">INNOVATIONS FOR FUTURE NETWORKS AND SERVICES </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tLeast"/>
        <w:jc w:val="center"/>
        <w:rPr>
          <w:rFonts w:eastAsia="Times New Roman" w:cs="Times New Roman"/>
          <w:b/>
          <w:sz w:val="24"/>
          <w:szCs w:val="24"/>
          <w:lang w:val="en-GB"/>
        </w:rPr>
      </w:pPr>
      <w:r w:rsidRPr="00E44969">
        <w:rPr>
          <w:rFonts w:eastAsia="Times New Roman" w:cs="Times New Roman"/>
          <w:b/>
          <w:sz w:val="24"/>
          <w:szCs w:val="24"/>
          <w:lang w:val="en-GB"/>
        </w:rPr>
        <w:t>AN ITU-T KALEIDOSCOPE EVENT TECHNICALLY CO-SPONSORED BY IEEE COMMUNICATIONS SOCIETY</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tLeast"/>
        <w:jc w:val="center"/>
        <w:rPr>
          <w:rFonts w:eastAsia="Times New Roman" w:cs="Times New Roman"/>
          <w:b/>
          <w:sz w:val="24"/>
          <w:szCs w:val="24"/>
          <w:lang w:val="en-GB"/>
        </w:rPr>
      </w:pPr>
      <w:r w:rsidRPr="00E44969">
        <w:rPr>
          <w:rFonts w:eastAsia="Times New Roman" w:cs="Times New Roman"/>
          <w:b/>
          <w:sz w:val="24"/>
          <w:szCs w:val="24"/>
          <w:lang w:val="en-GB"/>
        </w:rPr>
        <w:t xml:space="preserve">13 – 15 December 2010, </w:t>
      </w:r>
      <w:smartTag w:uri="urn:schemas-microsoft-com:office:smarttags" w:element="place">
        <w:smartTag w:uri="urn:schemas-microsoft-com:office:smarttags" w:element="City">
          <w:r w:rsidRPr="00E44969">
            <w:rPr>
              <w:rFonts w:eastAsia="Times New Roman" w:cs="Times New Roman"/>
              <w:b/>
              <w:sz w:val="24"/>
              <w:szCs w:val="24"/>
              <w:lang w:val="en-GB"/>
            </w:rPr>
            <w:t>Lonavala</w:t>
          </w:r>
        </w:smartTag>
        <w:r w:rsidRPr="00E44969">
          <w:rPr>
            <w:rFonts w:eastAsia="Times New Roman" w:cs="Times New Roman"/>
            <w:b/>
            <w:sz w:val="24"/>
            <w:szCs w:val="24"/>
            <w:lang w:val="en-GB"/>
          </w:rPr>
          <w:t xml:space="preserve">, </w:t>
        </w:r>
        <w:smartTag w:uri="urn:schemas-microsoft-com:office:smarttags" w:element="country-region">
          <w:r w:rsidRPr="00E44969">
            <w:rPr>
              <w:rFonts w:eastAsia="Times New Roman" w:cs="Times New Roman"/>
              <w:b/>
              <w:sz w:val="24"/>
              <w:szCs w:val="24"/>
              <w:lang w:val="en-GB"/>
            </w:rPr>
            <w:t>India</w:t>
          </w:r>
        </w:smartTag>
      </w:smartTag>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tLeast"/>
        <w:jc w:val="center"/>
        <w:rPr>
          <w:rFonts w:ascii="Arial" w:eastAsia="Times New Roman" w:hAnsi="Arial" w:cs="Arial"/>
          <w:sz w:val="32"/>
          <w:szCs w:val="32"/>
          <w:lang w:val="en-GB"/>
        </w:rPr>
      </w:pPr>
      <w:r w:rsidRPr="00E44969">
        <w:rPr>
          <w:rFonts w:eastAsia="Times New Roman" w:cs="Times New Roman"/>
          <w:b/>
          <w:smallCaps/>
          <w:sz w:val="32"/>
          <w:szCs w:val="32"/>
          <w:lang w:val="en-GB"/>
        </w:rPr>
        <w:t>Call for Papers</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rPr>
          <w:rFonts w:eastAsia="Times New Roman" w:cs="Times New Roman"/>
          <w:sz w:val="24"/>
          <w:szCs w:val="24"/>
          <w:lang w:val="en-GB"/>
        </w:rPr>
      </w:pPr>
      <w:r w:rsidRPr="00E44969">
        <w:rPr>
          <w:rFonts w:eastAsia="Times New Roman" w:cs="Times New Roman"/>
          <w:sz w:val="24"/>
          <w:szCs w:val="24"/>
          <w:lang w:val="en-GB"/>
        </w:rPr>
        <w:t xml:space="preserve">ITU-T Kaleidoscope-2010 </w:t>
      </w:r>
      <w:r w:rsidRPr="00E44969">
        <w:rPr>
          <w:rFonts w:eastAsia="Times New Roman" w:cs="Times New Roman"/>
          <w:b/>
          <w:i/>
          <w:iCs/>
          <w:sz w:val="24"/>
          <w:szCs w:val="24"/>
          <w:lang w:val="en-GB"/>
        </w:rPr>
        <w:t>Beyond the Internet?</w:t>
      </w:r>
      <w:r w:rsidRPr="00E44969">
        <w:rPr>
          <w:rFonts w:eastAsia="Times New Roman" w:cs="Times New Roman"/>
          <w:i/>
          <w:iCs/>
          <w:sz w:val="24"/>
          <w:szCs w:val="24"/>
          <w:lang w:val="en-GB"/>
        </w:rPr>
        <w:t xml:space="preserve"> − Innovations for future networks and services −</w:t>
      </w:r>
      <w:r w:rsidRPr="00E44969">
        <w:rPr>
          <w:rFonts w:eastAsia="Times New Roman" w:cs="Times New Roman"/>
          <w:sz w:val="24"/>
          <w:szCs w:val="24"/>
          <w:lang w:val="en-GB"/>
        </w:rPr>
        <w:t xml:space="preserve"> is the third in a series of peer-reviewed academic conferences that bring together a wide range of views from universities, industry and research. The aim of Kaleidoscope conferences is to identify information and communication technologies (ICTs) for which the development of standards can turn innovations into successful products and services.</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rPr>
          <w:rFonts w:eastAsia="Times New Roman" w:cs="Times New Roman"/>
          <w:sz w:val="24"/>
          <w:szCs w:val="24"/>
          <w:lang w:val="en-GB"/>
        </w:rPr>
      </w:pPr>
      <w:r w:rsidRPr="00E44969">
        <w:rPr>
          <w:rFonts w:eastAsia="Times New Roman" w:cs="Times New Roman"/>
          <w:sz w:val="24"/>
          <w:szCs w:val="24"/>
          <w:lang w:val="en-GB"/>
        </w:rPr>
        <w:t>The rise of mobile access and its integration with optical transport networks pose key questions: how should the current architecture evolve to accommodate fixed-mobile integration and the demand of services and applications, 10-15 years from now? How could the cloud and grid computing models be integrated? And, what will the social and economic impact of these innovations be in the future information society?</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rPr>
          <w:rFonts w:eastAsia="Times New Roman" w:cs="Times New Roman"/>
          <w:sz w:val="24"/>
          <w:szCs w:val="24"/>
          <w:lang w:val="en-GB"/>
        </w:rPr>
      </w:pPr>
      <w:r w:rsidRPr="00E44969">
        <w:rPr>
          <w:rFonts w:eastAsia="Times New Roman" w:cs="Times New Roman"/>
          <w:sz w:val="24"/>
          <w:szCs w:val="24"/>
          <w:lang w:val="en-GB"/>
        </w:rPr>
        <w:t>Some experts question whether the current underlying architecture is sufficiently robust to evolve and adapt to future demands and especially to address security concerns, or if a “clean slate” approach is needed to develop a really innovative Internet of the future. Contributors seeking to bring innovations for future networks and services might have to challenge the fundamental networking design principles of the Internet.</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rPr>
          <w:rFonts w:eastAsia="Times New Roman" w:cs="Times New Roman"/>
          <w:sz w:val="24"/>
          <w:szCs w:val="24"/>
          <w:lang w:val="en-GB"/>
        </w:rPr>
      </w:pPr>
      <w:r w:rsidRPr="00E44969">
        <w:rPr>
          <w:rFonts w:eastAsia="Times New Roman" w:cs="Times New Roman"/>
          <w:b/>
          <w:i/>
          <w:iCs/>
          <w:sz w:val="24"/>
          <w:szCs w:val="24"/>
          <w:lang w:val="en-GB"/>
        </w:rPr>
        <w:t>Beyond the Internet?</w:t>
      </w:r>
      <w:r w:rsidRPr="00E44969">
        <w:rPr>
          <w:rFonts w:eastAsia="Times New Roman" w:cs="Times New Roman"/>
          <w:i/>
          <w:iCs/>
          <w:sz w:val="24"/>
          <w:szCs w:val="24"/>
          <w:lang w:val="en-GB"/>
        </w:rPr>
        <w:t xml:space="preserve"> − Innovations for future networks and services − </w:t>
      </w:r>
      <w:r w:rsidRPr="00E44969">
        <w:rPr>
          <w:rFonts w:eastAsia="Times New Roman" w:cs="Times New Roman"/>
          <w:sz w:val="24"/>
          <w:szCs w:val="24"/>
          <w:lang w:val="en-GB"/>
        </w:rPr>
        <w:t xml:space="preserve">is calling for original academic papers offering innovative and daring approaches towards the Internet of the future. Kaleidoscope-2010 aims to be a unique opportunity to share views on the future ubiquitous communications and to collect broad, kaleidoscopic views building upon lessons learnt from existing networks and services. </w:t>
      </w:r>
    </w:p>
    <w:p w:rsidR="00E44969" w:rsidRPr="00E44969" w:rsidRDefault="00E44969" w:rsidP="00E44969">
      <w:pPr>
        <w:keepNext/>
        <w:keepLines/>
        <w:tabs>
          <w:tab w:val="left" w:pos="794"/>
          <w:tab w:val="left" w:pos="2127"/>
          <w:tab w:val="left" w:pos="2410"/>
          <w:tab w:val="left" w:pos="2921"/>
          <w:tab w:val="left" w:pos="3261"/>
        </w:tabs>
        <w:bidi w:val="0"/>
        <w:spacing w:before="200" w:line="240" w:lineRule="auto"/>
        <w:ind w:left="794" w:hanging="794"/>
        <w:jc w:val="left"/>
        <w:outlineLvl w:val="2"/>
        <w:rPr>
          <w:rFonts w:eastAsia="Times New Roman" w:cs="Times New Roman"/>
          <w:b/>
          <w:sz w:val="24"/>
          <w:szCs w:val="24"/>
          <w:lang w:val="en-GB"/>
        </w:rPr>
      </w:pPr>
      <w:r w:rsidRPr="00E44969">
        <w:rPr>
          <w:rFonts w:eastAsia="Times New Roman" w:cs="Times New Roman"/>
          <w:b/>
          <w:sz w:val="24"/>
          <w:szCs w:val="24"/>
          <w:lang w:val="en-GB"/>
        </w:rPr>
        <w:t xml:space="preserve">Objectives </w:t>
      </w:r>
    </w:p>
    <w:p w:rsidR="00E44969" w:rsidRPr="00E44969" w:rsidRDefault="00E44969" w:rsidP="00E44969">
      <w:pPr>
        <w:tabs>
          <w:tab w:val="left" w:pos="794"/>
          <w:tab w:val="left" w:pos="1191"/>
          <w:tab w:val="left" w:pos="1588"/>
          <w:tab w:val="left" w:pos="1985"/>
        </w:tabs>
        <w:autoSpaceDE w:val="0"/>
        <w:autoSpaceDN w:val="0"/>
        <w:bidi w:val="0"/>
        <w:adjustRightInd w:val="0"/>
        <w:spacing w:before="60" w:line="240" w:lineRule="auto"/>
        <w:jc w:val="left"/>
        <w:rPr>
          <w:rFonts w:eastAsia="Times New Roman" w:cs="Times New Roman"/>
          <w:sz w:val="24"/>
          <w:szCs w:val="24"/>
          <w:lang w:val="en-GB"/>
        </w:rPr>
      </w:pPr>
      <w:r w:rsidRPr="00E44969">
        <w:rPr>
          <w:rFonts w:eastAsia="Times New Roman" w:cs="Times New Roman"/>
          <w:b/>
          <w:i/>
          <w:iCs/>
          <w:sz w:val="24"/>
          <w:szCs w:val="24"/>
          <w:lang w:val="en-GB"/>
        </w:rPr>
        <w:t>Beyond the Internet?</w:t>
      </w:r>
      <w:r w:rsidRPr="00E44969">
        <w:rPr>
          <w:rFonts w:eastAsia="Times New Roman" w:cs="Times New Roman"/>
          <w:i/>
          <w:iCs/>
          <w:sz w:val="24"/>
          <w:szCs w:val="24"/>
          <w:lang w:val="en-GB"/>
        </w:rPr>
        <w:t xml:space="preserve"> − Innovations for future networks and services −</w:t>
      </w:r>
      <w:r w:rsidRPr="00E44969">
        <w:rPr>
          <w:rFonts w:eastAsia="Times New Roman" w:cs="Times New Roman"/>
          <w:sz w:val="24"/>
          <w:szCs w:val="24"/>
          <w:lang w:val="en-GB"/>
        </w:rPr>
        <w:t xml:space="preserve"> will highlight multidisciplinary aspects of future ICTs, based on contributions from the world’s universities, industry and academic institutions. The focus will be on innovative technologies and their impact on the evolution of Internet architectures, services and applications, as well as societal and economic challenges.</w:t>
      </w:r>
    </w:p>
    <w:p w:rsidR="00E44969" w:rsidRPr="00E44969" w:rsidRDefault="00E44969" w:rsidP="00E44969">
      <w:pPr>
        <w:keepNext/>
        <w:keepLines/>
        <w:tabs>
          <w:tab w:val="left" w:pos="794"/>
          <w:tab w:val="left" w:pos="4290"/>
        </w:tabs>
        <w:bidi w:val="0"/>
        <w:spacing w:before="200" w:line="240" w:lineRule="auto"/>
        <w:ind w:left="794" w:hanging="794"/>
        <w:jc w:val="left"/>
        <w:outlineLvl w:val="2"/>
        <w:rPr>
          <w:rFonts w:eastAsia="Times New Roman" w:cs="Times New Roman"/>
          <w:b/>
          <w:sz w:val="24"/>
          <w:szCs w:val="24"/>
          <w:lang w:val="en-GB"/>
        </w:rPr>
      </w:pPr>
      <w:r w:rsidRPr="00E44969">
        <w:rPr>
          <w:rFonts w:eastAsia="Times New Roman" w:cs="Times New Roman"/>
          <w:b/>
          <w:sz w:val="24"/>
          <w:szCs w:val="24"/>
          <w:lang w:val="en-GB"/>
        </w:rPr>
        <w:t>New this year</w:t>
      </w:r>
      <w:r w:rsidRPr="00E44969">
        <w:rPr>
          <w:rFonts w:eastAsia="Times New Roman" w:cs="Times New Roman"/>
          <w:b/>
          <w:sz w:val="24"/>
          <w:szCs w:val="24"/>
          <w:lang w:val="en-GB"/>
        </w:rPr>
        <w:tab/>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rPr>
          <w:rFonts w:eastAsia="Times New Roman" w:cs="Times New Roman"/>
          <w:sz w:val="24"/>
          <w:szCs w:val="24"/>
          <w:lang w:val="en-GB"/>
        </w:rPr>
      </w:pPr>
      <w:r w:rsidRPr="00E44969">
        <w:rPr>
          <w:rFonts w:eastAsia="Times New Roman" w:cs="Times New Roman"/>
          <w:sz w:val="24"/>
          <w:szCs w:val="24"/>
          <w:lang w:val="en-GB"/>
        </w:rPr>
        <w:t xml:space="preserve">In addition to a local universities exhibition, outstanding keynote speakers and invited papers, ITU will host in 2010 </w:t>
      </w:r>
      <w:r w:rsidRPr="00E44969">
        <w:rPr>
          <w:rFonts w:eastAsia="Times New Roman" w:cs="Times New Roman"/>
          <w:b/>
          <w:bCs/>
          <w:i/>
          <w:iCs/>
          <w:sz w:val="24"/>
          <w:szCs w:val="24"/>
          <w:lang w:val="en-GB"/>
        </w:rPr>
        <w:t>Standards</w:t>
      </w:r>
      <w:r w:rsidRPr="00E44969">
        <w:rPr>
          <w:rFonts w:eastAsia="Times New Roman" w:cs="Times New Roman"/>
          <w:i/>
          <w:iCs/>
          <w:sz w:val="24"/>
          <w:szCs w:val="24"/>
          <w:lang w:val="en-GB"/>
        </w:rPr>
        <w:t xml:space="preserve"> </w:t>
      </w:r>
      <w:r w:rsidRPr="00E44969">
        <w:rPr>
          <w:rFonts w:eastAsia="Times New Roman" w:cs="Times New Roman"/>
          <w:b/>
          <w:bCs/>
          <w:i/>
          <w:iCs/>
          <w:sz w:val="24"/>
          <w:szCs w:val="24"/>
          <w:lang w:val="en-GB"/>
        </w:rPr>
        <w:t>Corner,</w:t>
      </w:r>
      <w:r w:rsidRPr="00E44969">
        <w:rPr>
          <w:rFonts w:eastAsia="Times New Roman" w:cs="Times New Roman"/>
          <w:sz w:val="24"/>
          <w:szCs w:val="24"/>
          <w:lang w:val="en-GB"/>
        </w:rPr>
        <w:t xml:space="preserve"> a series of standardization tutorials and </w:t>
      </w:r>
      <w:hyperlink r:id="rId16" w:history="1">
        <w:r w:rsidRPr="00E44969">
          <w:rPr>
            <w:rFonts w:eastAsia="Times New Roman" w:cs="Times New Roman"/>
            <w:b/>
            <w:bCs/>
            <w:i/>
            <w:iCs/>
            <w:sz w:val="24"/>
            <w:u w:val="single"/>
            <w:lang w:val="en-GB"/>
          </w:rPr>
          <w:t>Jules Verne</w:t>
        </w:r>
      </w:hyperlink>
      <w:r w:rsidRPr="00E44969">
        <w:rPr>
          <w:rFonts w:eastAsia="Times New Roman" w:cs="Times New Roman"/>
          <w:b/>
          <w:bCs/>
          <w:i/>
          <w:iCs/>
          <w:sz w:val="24"/>
          <w:szCs w:val="24"/>
          <w:lang w:val="en-GB"/>
        </w:rPr>
        <w:t>’s corner,</w:t>
      </w:r>
      <w:r w:rsidRPr="00E44969">
        <w:rPr>
          <w:rFonts w:eastAsia="Times New Roman" w:cs="Times New Roman"/>
          <w:sz w:val="24"/>
          <w:szCs w:val="24"/>
          <w:lang w:val="en-GB"/>
        </w:rPr>
        <w:t xml:space="preserve"> a special space for science fiction writers and dreamers.</w:t>
      </w:r>
    </w:p>
    <w:p w:rsidR="00E44969" w:rsidRPr="00E44969" w:rsidRDefault="00E44969" w:rsidP="00E44969">
      <w:pPr>
        <w:keepNext/>
        <w:keepLines/>
        <w:tabs>
          <w:tab w:val="left" w:pos="794"/>
          <w:tab w:val="left" w:pos="2127"/>
          <w:tab w:val="left" w:pos="2410"/>
          <w:tab w:val="left" w:pos="2921"/>
          <w:tab w:val="left" w:pos="3261"/>
        </w:tabs>
        <w:bidi w:val="0"/>
        <w:spacing w:before="200" w:line="240" w:lineRule="auto"/>
        <w:ind w:left="794" w:hanging="794"/>
        <w:jc w:val="left"/>
        <w:outlineLvl w:val="2"/>
        <w:rPr>
          <w:rFonts w:eastAsia="Times New Roman" w:cs="Times New Roman"/>
          <w:b/>
          <w:sz w:val="24"/>
          <w:szCs w:val="24"/>
          <w:lang w:val="en-GB"/>
        </w:rPr>
      </w:pPr>
      <w:r w:rsidRPr="00E44969">
        <w:rPr>
          <w:rFonts w:eastAsia="Times New Roman" w:cs="Times New Roman"/>
          <w:b/>
          <w:sz w:val="24"/>
          <w:szCs w:val="24"/>
          <w:lang w:val="en-GB"/>
        </w:rPr>
        <w:t>Audience</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jc w:val="left"/>
        <w:rPr>
          <w:rFonts w:eastAsia="Times New Roman" w:cs="Times New Roman"/>
          <w:sz w:val="24"/>
          <w:szCs w:val="24"/>
          <w:lang w:val="en-GB"/>
        </w:rPr>
      </w:pPr>
      <w:r w:rsidRPr="00E44969">
        <w:rPr>
          <w:rFonts w:eastAsia="Times New Roman" w:cs="Times New Roman"/>
          <w:b/>
          <w:i/>
          <w:iCs/>
          <w:sz w:val="24"/>
          <w:szCs w:val="24"/>
          <w:lang w:val="en-GB"/>
        </w:rPr>
        <w:t>Beyond the Internet?</w:t>
      </w:r>
      <w:r w:rsidRPr="00E44969">
        <w:rPr>
          <w:rFonts w:eastAsia="Times New Roman" w:cs="Times New Roman"/>
          <w:i/>
          <w:iCs/>
          <w:sz w:val="24"/>
          <w:szCs w:val="24"/>
          <w:lang w:val="en-GB"/>
        </w:rPr>
        <w:t xml:space="preserve"> − Innovations for future networks and services − </w:t>
      </w:r>
      <w:r w:rsidRPr="00E44969">
        <w:rPr>
          <w:rFonts w:eastAsia="Times New Roman" w:cs="Times New Roman"/>
          <w:sz w:val="24"/>
          <w:szCs w:val="24"/>
          <w:lang w:val="en-GB"/>
        </w:rPr>
        <w:t>is targeted at all specialists with a role in the field including researchers, academics, students, engineers, regulators, top decision-makers and thinkers from all over the world who look into the future.</w:t>
      </w:r>
    </w:p>
    <w:p w:rsidR="00E44969" w:rsidRPr="00E44969" w:rsidRDefault="00E44969" w:rsidP="00E44969">
      <w:pPr>
        <w:keepNext/>
        <w:keepLines/>
        <w:tabs>
          <w:tab w:val="left" w:pos="794"/>
          <w:tab w:val="left" w:pos="2127"/>
          <w:tab w:val="left" w:pos="2410"/>
          <w:tab w:val="left" w:pos="2921"/>
          <w:tab w:val="left" w:pos="3261"/>
        </w:tabs>
        <w:bidi w:val="0"/>
        <w:spacing w:before="200" w:line="240" w:lineRule="auto"/>
        <w:ind w:left="794" w:hanging="794"/>
        <w:jc w:val="left"/>
        <w:outlineLvl w:val="2"/>
        <w:rPr>
          <w:rFonts w:eastAsia="Times New Roman" w:cs="Times New Roman"/>
          <w:b/>
          <w:sz w:val="24"/>
          <w:szCs w:val="24"/>
          <w:lang w:val="en-GB"/>
        </w:rPr>
      </w:pPr>
      <w:r w:rsidRPr="00E44969">
        <w:rPr>
          <w:rFonts w:eastAsia="Times New Roman" w:cs="Times New Roman"/>
          <w:b/>
          <w:sz w:val="24"/>
          <w:szCs w:val="24"/>
          <w:lang w:val="en-GB"/>
        </w:rPr>
        <w:lastRenderedPageBreak/>
        <w:t>Date and venue</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jc w:val="left"/>
        <w:rPr>
          <w:rFonts w:eastAsia="Times New Roman" w:cs="Times New Roman"/>
          <w:sz w:val="24"/>
          <w:szCs w:val="24"/>
          <w:lang w:val="en-GB"/>
        </w:rPr>
      </w:pPr>
      <w:r w:rsidRPr="00E44969">
        <w:rPr>
          <w:rFonts w:eastAsia="Times New Roman" w:cs="Times New Roman"/>
          <w:sz w:val="24"/>
          <w:szCs w:val="24"/>
          <w:lang w:val="en-GB"/>
        </w:rPr>
        <w:t xml:space="preserve">13-15 December 2010, </w:t>
      </w:r>
      <w:smartTag w:uri="urn:schemas-microsoft-com:office:smarttags" w:element="place">
        <w:smartTag w:uri="urn:schemas-microsoft-com:office:smarttags" w:element="City">
          <w:r w:rsidRPr="00E44969">
            <w:rPr>
              <w:rFonts w:eastAsia="Times New Roman" w:cs="Times New Roman"/>
              <w:sz w:val="24"/>
              <w:szCs w:val="24"/>
              <w:lang w:val="en-GB"/>
            </w:rPr>
            <w:t>Lonavala</w:t>
          </w:r>
        </w:smartTag>
        <w:r w:rsidRPr="00E44969">
          <w:rPr>
            <w:rFonts w:eastAsia="Times New Roman" w:cs="Times New Roman"/>
            <w:sz w:val="24"/>
            <w:szCs w:val="24"/>
            <w:lang w:val="en-GB"/>
          </w:rPr>
          <w:t xml:space="preserve">, </w:t>
        </w:r>
        <w:smartTag w:uri="urn:schemas-microsoft-com:office:smarttags" w:element="country-region">
          <w:r w:rsidRPr="00E44969">
            <w:rPr>
              <w:rFonts w:eastAsia="Times New Roman" w:cs="Times New Roman"/>
              <w:sz w:val="24"/>
              <w:szCs w:val="24"/>
              <w:lang w:val="en-GB"/>
            </w:rPr>
            <w:t>India</w:t>
          </w:r>
        </w:smartTag>
      </w:smartTag>
      <w:r w:rsidRPr="00E44969">
        <w:rPr>
          <w:rFonts w:eastAsia="Times New Roman" w:cs="Times New Roman"/>
          <w:sz w:val="24"/>
          <w:szCs w:val="24"/>
          <w:lang w:val="en-GB"/>
        </w:rPr>
        <w:t xml:space="preserve"> </w:t>
      </w:r>
    </w:p>
    <w:p w:rsidR="00E44969" w:rsidRPr="00E44969" w:rsidRDefault="00E44969" w:rsidP="00E44969">
      <w:pPr>
        <w:keepNext/>
        <w:keepLines/>
        <w:tabs>
          <w:tab w:val="left" w:pos="794"/>
          <w:tab w:val="left" w:pos="2127"/>
          <w:tab w:val="left" w:pos="2410"/>
          <w:tab w:val="left" w:pos="2921"/>
          <w:tab w:val="left" w:pos="3261"/>
        </w:tabs>
        <w:bidi w:val="0"/>
        <w:spacing w:before="200" w:line="240" w:lineRule="auto"/>
        <w:ind w:left="794" w:hanging="794"/>
        <w:jc w:val="left"/>
        <w:outlineLvl w:val="2"/>
        <w:rPr>
          <w:rFonts w:eastAsia="Times New Roman" w:cs="Times New Roman"/>
          <w:b/>
          <w:sz w:val="24"/>
          <w:szCs w:val="24"/>
          <w:lang w:val="en-GB"/>
        </w:rPr>
      </w:pPr>
      <w:r w:rsidRPr="00E44969">
        <w:rPr>
          <w:rFonts w:eastAsia="Times New Roman" w:cs="Times New Roman"/>
          <w:b/>
          <w:sz w:val="24"/>
          <w:szCs w:val="24"/>
          <w:lang w:val="en-GB"/>
        </w:rPr>
        <w:t>Submission of papers</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jc w:val="left"/>
        <w:rPr>
          <w:rFonts w:eastAsia="Times New Roman" w:cs="Times New Roman"/>
          <w:sz w:val="24"/>
          <w:szCs w:val="24"/>
          <w:lang w:val="en-GB"/>
        </w:rPr>
      </w:pPr>
      <w:r w:rsidRPr="00E44969">
        <w:rPr>
          <w:rFonts w:eastAsia="Times New Roman" w:cs="Times New Roman"/>
          <w:sz w:val="24"/>
          <w:szCs w:val="24"/>
          <w:lang w:val="en-GB"/>
        </w:rPr>
        <w:t xml:space="preserve">Prospective authors, from countries that are members of ITU, are invited to submit complete, original papers with a maximum length of 4500 words within eight pages including summary and references, using the template available on the event website. All papers will be reviewed through a double-blind, peer-review process and handled electronically; see </w:t>
      </w:r>
      <w:hyperlink r:id="rId17" w:history="1">
        <w:r w:rsidRPr="00E44969">
          <w:rPr>
            <w:rFonts w:eastAsia="Times New Roman" w:cs="Times New Roman"/>
            <w:sz w:val="24"/>
            <w:u w:val="single"/>
            <w:lang w:val="en-GB"/>
          </w:rPr>
          <w:t>http://itu-kaleidoscope.org/2010</w:t>
        </w:r>
      </w:hyperlink>
      <w:r w:rsidRPr="00E44969">
        <w:rPr>
          <w:rFonts w:eastAsia="Times New Roman" w:cs="Times New Roman"/>
          <w:sz w:val="24"/>
          <w:szCs w:val="24"/>
          <w:lang w:val="en-GB"/>
        </w:rPr>
        <w:t xml:space="preserve"> for the online submission (EDAS). The main themes are suggested in the list of topics. The deadlines for paper submission are highlighted below.</w:t>
      </w:r>
    </w:p>
    <w:p w:rsidR="00E44969" w:rsidRPr="00E44969" w:rsidRDefault="00E44969" w:rsidP="00E44969">
      <w:pPr>
        <w:keepNext/>
        <w:keepLines/>
        <w:tabs>
          <w:tab w:val="left" w:pos="794"/>
          <w:tab w:val="left" w:pos="2127"/>
          <w:tab w:val="left" w:pos="2410"/>
          <w:tab w:val="left" w:pos="2921"/>
          <w:tab w:val="left" w:pos="3261"/>
        </w:tabs>
        <w:bidi w:val="0"/>
        <w:spacing w:before="200" w:line="240" w:lineRule="auto"/>
        <w:ind w:left="794" w:hanging="794"/>
        <w:jc w:val="left"/>
        <w:outlineLvl w:val="2"/>
        <w:rPr>
          <w:rFonts w:eastAsia="Times New Roman" w:cs="Times New Roman"/>
          <w:b/>
          <w:sz w:val="24"/>
          <w:szCs w:val="24"/>
          <w:lang w:val="en-GB"/>
        </w:rPr>
      </w:pPr>
      <w:r w:rsidRPr="00E44969">
        <w:rPr>
          <w:rFonts w:eastAsia="Times New Roman" w:cs="Times New Roman"/>
          <w:b/>
          <w:sz w:val="24"/>
          <w:szCs w:val="24"/>
          <w:lang w:val="en-GB"/>
        </w:rPr>
        <w:t>Deadlines</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jc w:val="left"/>
        <w:rPr>
          <w:rFonts w:eastAsia="Times New Roman" w:cs="Times New Roman"/>
          <w:i/>
          <w:iCs/>
          <w:sz w:val="24"/>
          <w:szCs w:val="24"/>
          <w:lang w:val="en-GB"/>
        </w:rPr>
      </w:pPr>
      <w:r w:rsidRPr="00E44969">
        <w:rPr>
          <w:rFonts w:eastAsia="Times New Roman" w:cs="Times New Roman"/>
          <w:sz w:val="24"/>
          <w:szCs w:val="24"/>
          <w:lang w:val="en-GB"/>
        </w:rPr>
        <w:t xml:space="preserve">Submission of full paper proposals: </w:t>
      </w:r>
      <w:r w:rsidRPr="00E44969">
        <w:rPr>
          <w:rFonts w:eastAsia="Times New Roman" w:cs="Times New Roman"/>
          <w:b/>
          <w:bCs/>
          <w:i/>
          <w:iCs/>
          <w:sz w:val="24"/>
          <w:szCs w:val="24"/>
          <w:lang w:val="en-GB"/>
        </w:rPr>
        <w:t>30 April</w:t>
      </w:r>
      <w:r w:rsidRPr="00E44969" w:rsidDel="00A72F17">
        <w:rPr>
          <w:rFonts w:eastAsia="Times New Roman" w:cs="Times New Roman"/>
          <w:b/>
          <w:bCs/>
          <w:i/>
          <w:iCs/>
          <w:sz w:val="24"/>
          <w:szCs w:val="24"/>
          <w:lang w:val="en-GB"/>
        </w:rPr>
        <w:t xml:space="preserve"> </w:t>
      </w:r>
      <w:r w:rsidRPr="00E44969">
        <w:rPr>
          <w:rFonts w:eastAsia="Times New Roman" w:cs="Times New Roman"/>
          <w:b/>
          <w:bCs/>
          <w:i/>
          <w:iCs/>
          <w:sz w:val="24"/>
          <w:szCs w:val="24"/>
          <w:lang w:val="en-GB"/>
        </w:rPr>
        <w:t>2010</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jc w:val="left"/>
        <w:rPr>
          <w:rFonts w:eastAsia="Times New Roman" w:cs="Times New Roman"/>
          <w:i/>
          <w:iCs/>
          <w:sz w:val="24"/>
          <w:szCs w:val="24"/>
          <w:lang w:val="en-GB"/>
        </w:rPr>
      </w:pPr>
      <w:r w:rsidRPr="00E44969">
        <w:rPr>
          <w:rFonts w:eastAsia="Times New Roman" w:cs="Times New Roman"/>
          <w:sz w:val="24"/>
          <w:szCs w:val="24"/>
          <w:lang w:val="en-GB"/>
        </w:rPr>
        <w:t xml:space="preserve">Notification of paper acceptance: </w:t>
      </w:r>
      <w:r w:rsidRPr="00E44969">
        <w:rPr>
          <w:rFonts w:eastAsia="Times New Roman" w:cs="Times New Roman"/>
          <w:b/>
          <w:i/>
          <w:iCs/>
          <w:sz w:val="24"/>
          <w:szCs w:val="24"/>
          <w:lang w:val="en-GB"/>
        </w:rPr>
        <w:t>30 July</w:t>
      </w:r>
      <w:r w:rsidRPr="00E44969">
        <w:rPr>
          <w:rFonts w:eastAsia="Times New Roman" w:cs="Times New Roman"/>
          <w:b/>
          <w:bCs/>
          <w:i/>
          <w:iCs/>
          <w:sz w:val="24"/>
          <w:szCs w:val="24"/>
          <w:lang w:val="en-GB"/>
        </w:rPr>
        <w:t xml:space="preserve"> 2010</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jc w:val="left"/>
        <w:rPr>
          <w:rFonts w:eastAsia="Times New Roman" w:cs="Times New Roman"/>
          <w:i/>
          <w:iCs/>
          <w:sz w:val="24"/>
          <w:szCs w:val="24"/>
          <w:lang w:val="en-GB"/>
        </w:rPr>
      </w:pPr>
      <w:r w:rsidRPr="00E44969">
        <w:rPr>
          <w:rFonts w:eastAsia="Times New Roman" w:cs="Times New Roman"/>
          <w:sz w:val="24"/>
          <w:szCs w:val="24"/>
          <w:lang w:val="en-GB"/>
        </w:rPr>
        <w:t xml:space="preserve">Submission of camera-ready accepted papers: </w:t>
      </w:r>
      <w:r w:rsidRPr="00E44969">
        <w:rPr>
          <w:rFonts w:eastAsia="Times New Roman" w:cs="Times New Roman"/>
          <w:b/>
          <w:bCs/>
          <w:i/>
          <w:iCs/>
          <w:sz w:val="24"/>
          <w:szCs w:val="24"/>
          <w:lang w:val="en-GB"/>
        </w:rPr>
        <w:t>10 September 2010</w:t>
      </w:r>
    </w:p>
    <w:p w:rsidR="00E44969" w:rsidRPr="00E44969" w:rsidRDefault="00E44969" w:rsidP="00E44969">
      <w:pPr>
        <w:keepNext/>
        <w:keepLines/>
        <w:tabs>
          <w:tab w:val="left" w:pos="794"/>
          <w:tab w:val="left" w:pos="2127"/>
          <w:tab w:val="left" w:pos="2410"/>
          <w:tab w:val="left" w:pos="2921"/>
          <w:tab w:val="left" w:pos="3261"/>
        </w:tabs>
        <w:bidi w:val="0"/>
        <w:spacing w:before="200" w:line="240" w:lineRule="auto"/>
        <w:ind w:left="794" w:hanging="794"/>
        <w:jc w:val="left"/>
        <w:outlineLvl w:val="2"/>
        <w:rPr>
          <w:rFonts w:eastAsia="Times New Roman" w:cs="Times New Roman"/>
          <w:b/>
          <w:sz w:val="24"/>
          <w:szCs w:val="24"/>
          <w:lang w:val="en-GB"/>
        </w:rPr>
      </w:pPr>
      <w:r w:rsidRPr="00E44969">
        <w:rPr>
          <w:rFonts w:eastAsia="Times New Roman" w:cs="Times New Roman"/>
          <w:b/>
          <w:sz w:val="24"/>
          <w:szCs w:val="24"/>
          <w:lang w:val="en-GB"/>
        </w:rPr>
        <w:t>Publication and presentation</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jc w:val="left"/>
        <w:rPr>
          <w:rFonts w:eastAsia="Times New Roman" w:cs="Times New Roman"/>
          <w:sz w:val="24"/>
          <w:szCs w:val="24"/>
          <w:lang w:val="en-GB"/>
        </w:rPr>
      </w:pPr>
      <w:r w:rsidRPr="00E44969">
        <w:rPr>
          <w:rFonts w:eastAsia="Times New Roman" w:cs="Times New Roman"/>
          <w:sz w:val="24"/>
          <w:szCs w:val="24"/>
          <w:lang w:val="en-GB"/>
        </w:rPr>
        <w:t xml:space="preserve">Accepted papers will be presented during the event, published in the proceedings and made available through the </w:t>
      </w:r>
      <w:r w:rsidRPr="00E44969">
        <w:rPr>
          <w:rFonts w:eastAsia="Times New Roman" w:cs="Times New Roman"/>
          <w:b/>
          <w:bCs/>
          <w:color w:val="FF0000"/>
          <w:sz w:val="24"/>
          <w:szCs w:val="24"/>
          <w:lang w:val="en-GB"/>
        </w:rPr>
        <w:t>IEEE Xplore</w:t>
      </w:r>
      <w:r w:rsidRPr="00E44969">
        <w:rPr>
          <w:rFonts w:eastAsia="Times New Roman" w:cs="Times New Roman"/>
          <w:sz w:val="24"/>
          <w:szCs w:val="24"/>
          <w:lang w:val="en-GB"/>
        </w:rPr>
        <w:t xml:space="preserve">. The best papers will be invited for evaluation for potential publication in the </w:t>
      </w:r>
      <w:r w:rsidRPr="00E44969">
        <w:rPr>
          <w:rFonts w:eastAsia="Times New Roman" w:cs="Times New Roman"/>
          <w:b/>
          <w:bCs/>
          <w:color w:val="FF0000"/>
          <w:sz w:val="24"/>
          <w:szCs w:val="24"/>
          <w:lang w:val="en-GB"/>
        </w:rPr>
        <w:t>IEEE Communications Magazine</w:t>
      </w:r>
      <w:r w:rsidRPr="00E44969">
        <w:rPr>
          <w:rFonts w:eastAsia="Times New Roman" w:cs="Times New Roman"/>
          <w:sz w:val="24"/>
          <w:szCs w:val="24"/>
          <w:lang w:val="en-GB"/>
        </w:rPr>
        <w:t>.</w:t>
      </w:r>
    </w:p>
    <w:p w:rsidR="00E44969" w:rsidRPr="00E44969" w:rsidRDefault="00E44969" w:rsidP="00E44969">
      <w:pPr>
        <w:keepNext/>
        <w:keepLines/>
        <w:tabs>
          <w:tab w:val="left" w:pos="794"/>
          <w:tab w:val="left" w:pos="2127"/>
          <w:tab w:val="left" w:pos="2410"/>
          <w:tab w:val="left" w:pos="2921"/>
          <w:tab w:val="left" w:pos="3261"/>
        </w:tabs>
        <w:bidi w:val="0"/>
        <w:spacing w:before="200" w:line="240" w:lineRule="auto"/>
        <w:ind w:left="794" w:hanging="794"/>
        <w:jc w:val="left"/>
        <w:outlineLvl w:val="2"/>
        <w:rPr>
          <w:rFonts w:eastAsia="Times New Roman" w:cs="Times New Roman"/>
          <w:b/>
          <w:sz w:val="24"/>
          <w:szCs w:val="24"/>
          <w:lang w:val="en-GB"/>
        </w:rPr>
      </w:pPr>
      <w:r w:rsidRPr="00E44969">
        <w:rPr>
          <w:rFonts w:eastAsia="Times New Roman" w:cs="Times New Roman"/>
          <w:b/>
          <w:sz w:val="24"/>
          <w:szCs w:val="24"/>
          <w:lang w:val="en-GB"/>
        </w:rPr>
        <w:t>Awards</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jc w:val="left"/>
        <w:rPr>
          <w:rFonts w:eastAsia="Times New Roman" w:cs="Times New Roman"/>
          <w:sz w:val="24"/>
          <w:szCs w:val="24"/>
          <w:lang w:val="en-GB"/>
        </w:rPr>
      </w:pPr>
      <w:r w:rsidRPr="00E44969">
        <w:rPr>
          <w:rFonts w:eastAsia="Times New Roman" w:cs="Times New Roman"/>
          <w:b/>
          <w:bCs/>
          <w:color w:val="FF0000"/>
          <w:sz w:val="24"/>
          <w:szCs w:val="24"/>
          <w:lang w:val="en-GB"/>
        </w:rPr>
        <w:t>Awards of USD 5k, 3k and 2k</w:t>
      </w:r>
      <w:r w:rsidRPr="00E44969">
        <w:rPr>
          <w:rFonts w:eastAsia="Times New Roman" w:cs="Times New Roman"/>
          <w:sz w:val="24"/>
          <w:szCs w:val="24"/>
          <w:lang w:val="en-GB"/>
        </w:rPr>
        <w:t xml:space="preserve"> will be granted to selected best papers, as judged by the organizing and programme committees. In addition, young </w:t>
      </w:r>
      <w:r w:rsidRPr="00E44969">
        <w:rPr>
          <w:rFonts w:eastAsia="Times New Roman" w:cs="Times New Roman"/>
          <w:iCs/>
          <w:sz w:val="24"/>
          <w:szCs w:val="24"/>
          <w:lang w:val="en-GB" w:eastAsia="ja-JP"/>
        </w:rPr>
        <w:t>authors presenting accepted papers who have not yet received a PhD title will also receive a Young Author Recognition certificate.</w:t>
      </w:r>
    </w:p>
    <w:p w:rsidR="00E44969" w:rsidRPr="00E44969" w:rsidRDefault="00E44969" w:rsidP="00E44969">
      <w:pPr>
        <w:keepNext/>
        <w:keepLines/>
        <w:tabs>
          <w:tab w:val="left" w:pos="794"/>
          <w:tab w:val="left" w:pos="2127"/>
          <w:tab w:val="left" w:pos="2410"/>
          <w:tab w:val="left" w:pos="2921"/>
          <w:tab w:val="left" w:pos="3261"/>
        </w:tabs>
        <w:bidi w:val="0"/>
        <w:spacing w:before="200" w:line="240" w:lineRule="auto"/>
        <w:ind w:left="794" w:hanging="794"/>
        <w:jc w:val="left"/>
        <w:outlineLvl w:val="2"/>
        <w:rPr>
          <w:rFonts w:eastAsia="Times New Roman" w:cs="Times New Roman"/>
          <w:b/>
          <w:sz w:val="24"/>
          <w:szCs w:val="24"/>
          <w:lang w:val="fr-FR"/>
        </w:rPr>
      </w:pPr>
      <w:r w:rsidRPr="00E44969">
        <w:rPr>
          <w:rFonts w:eastAsia="Times New Roman" w:cs="Times New Roman"/>
          <w:b/>
          <w:sz w:val="24"/>
          <w:szCs w:val="24"/>
          <w:lang w:val="fr-FR"/>
        </w:rPr>
        <w:t>General Chair</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jc w:val="left"/>
        <w:rPr>
          <w:rFonts w:eastAsia="Times New Roman" w:cs="Times New Roman"/>
          <w:sz w:val="24"/>
          <w:szCs w:val="24"/>
          <w:lang w:val="fr-FR"/>
        </w:rPr>
      </w:pPr>
      <w:r w:rsidRPr="00E44969">
        <w:rPr>
          <w:rFonts w:eastAsia="Times New Roman" w:cs="Times New Roman"/>
          <w:sz w:val="24"/>
          <w:szCs w:val="24"/>
          <w:lang w:val="fr-FR"/>
        </w:rPr>
        <w:t>Yoichi Maeda (ITU-T; NTT, Japan)</w:t>
      </w:r>
    </w:p>
    <w:p w:rsidR="00E44969" w:rsidRPr="00E44969" w:rsidRDefault="00E44969" w:rsidP="00E44969">
      <w:pPr>
        <w:keepNext/>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Batang" w:cs="Times New Roman"/>
          <w:b/>
          <w:bCs/>
          <w:sz w:val="24"/>
          <w:szCs w:val="24"/>
          <w:lang w:eastAsia="ko-KR"/>
        </w:rPr>
      </w:pPr>
      <w:r w:rsidRPr="00E44969">
        <w:rPr>
          <w:rFonts w:eastAsia="Batang" w:cs="Times New Roman"/>
          <w:b/>
          <w:bCs/>
          <w:sz w:val="24"/>
          <w:szCs w:val="24"/>
          <w:lang w:eastAsia="ko-KR"/>
        </w:rPr>
        <w:t xml:space="preserve">Organizing Committee </w:t>
      </w:r>
      <w:r w:rsidRPr="00E44969">
        <w:rPr>
          <w:rFonts w:eastAsia="Batang" w:cs="Times New Roman"/>
          <w:bCs/>
          <w:sz w:val="24"/>
          <w:szCs w:val="24"/>
          <w:lang w:eastAsia="ko-KR"/>
        </w:rPr>
        <w:t>(as of 12 February 2010)</w:t>
      </w:r>
    </w:p>
    <w:p w:rsidR="00686BB2" w:rsidRDefault="00E44969" w:rsidP="00E44969">
      <w:pPr>
        <w:tabs>
          <w:tab w:val="left" w:pos="794"/>
          <w:tab w:val="left" w:pos="1191"/>
          <w:tab w:val="left" w:pos="1588"/>
          <w:tab w:val="left" w:pos="1985"/>
        </w:tabs>
        <w:bidi w:val="0"/>
        <w:spacing w:before="0" w:line="240" w:lineRule="auto"/>
        <w:ind w:left="360"/>
        <w:jc w:val="left"/>
        <w:rPr>
          <w:lang w:val="en-GB"/>
        </w:rPr>
      </w:pPr>
      <w:r w:rsidRPr="00E44969">
        <w:rPr>
          <w:rFonts w:eastAsia="Times New Roman" w:cs="Times New Roman"/>
          <w:b/>
          <w:bCs/>
          <w:sz w:val="24"/>
          <w:szCs w:val="20"/>
          <w:lang w:val="en-GB"/>
        </w:rPr>
        <w:t>Chairman:</w:t>
      </w:r>
      <w:r w:rsidRPr="00E44969">
        <w:rPr>
          <w:rFonts w:eastAsia="Times New Roman" w:cs="Times New Roman"/>
          <w:sz w:val="24"/>
          <w:szCs w:val="20"/>
          <w:lang w:val="en-GB"/>
        </w:rPr>
        <w:t xml:space="preserve"> Yoichi Maeda (ITU-T; NTT, JP)</w:t>
      </w:r>
      <w:r w:rsidRPr="00E44969">
        <w:rPr>
          <w:rFonts w:eastAsia="Times New Roman" w:cs="Times New Roman"/>
          <w:sz w:val="24"/>
          <w:szCs w:val="20"/>
          <w:lang w:val="en-GB"/>
        </w:rPr>
        <w:br/>
        <w:t>Artem S. Adzhemov (Moscow Tech. Univ., RU)</w:t>
      </w:r>
      <w:r w:rsidRPr="00E44969">
        <w:rPr>
          <w:rFonts w:eastAsia="Times New Roman" w:cs="Times New Roman"/>
          <w:sz w:val="24"/>
          <w:szCs w:val="20"/>
          <w:lang w:val="en-GB"/>
        </w:rPr>
        <w:br/>
        <w:t>Tohru Asami (University of Tokyo, JP)</w:t>
      </w:r>
      <w:r w:rsidRPr="00E44969">
        <w:rPr>
          <w:rFonts w:eastAsia="Times New Roman" w:cs="Times New Roman"/>
          <w:sz w:val="24"/>
          <w:szCs w:val="20"/>
          <w:lang w:val="en-GB"/>
        </w:rPr>
        <w:br/>
        <w:t>Ashok Chandra (Ministry of Communications, IN)</w:t>
      </w:r>
      <w:r w:rsidRPr="00E44969">
        <w:rPr>
          <w:rFonts w:eastAsia="Times New Roman" w:cs="Times New Roman"/>
          <w:sz w:val="24"/>
          <w:szCs w:val="20"/>
          <w:lang w:val="en-GB"/>
        </w:rPr>
        <w:br/>
        <w:t>Yoshikazu Ikeda (Otani University, JP)</w:t>
      </w:r>
      <w:r w:rsidRPr="00E44969">
        <w:rPr>
          <w:rFonts w:eastAsia="Times New Roman" w:cs="Times New Roman"/>
          <w:sz w:val="24"/>
          <w:szCs w:val="20"/>
          <w:lang w:val="en-GB"/>
        </w:rPr>
        <w:br/>
        <w:t>Kai Jakobs (RWTH Aachen University, DE)</w:t>
      </w:r>
      <w:r w:rsidRPr="00E44969">
        <w:rPr>
          <w:rFonts w:eastAsia="Times New Roman" w:cs="Times New Roman"/>
          <w:sz w:val="24"/>
          <w:szCs w:val="20"/>
          <w:lang w:val="en-GB"/>
        </w:rPr>
        <w:br/>
        <w:t>Chae-Sub Lee (ITU-T; ETRI, KR)</w:t>
      </w:r>
      <w:r w:rsidRPr="00E44969">
        <w:rPr>
          <w:rFonts w:eastAsia="Times New Roman" w:cs="Times New Roman"/>
          <w:sz w:val="24"/>
          <w:szCs w:val="20"/>
          <w:lang w:val="en-GB"/>
        </w:rPr>
        <w:br/>
        <w:t>Giovani Mancilla (Universidad Distrital, CO)</w:t>
      </w:r>
      <w:r w:rsidRPr="00E44969">
        <w:rPr>
          <w:rFonts w:eastAsia="Times New Roman" w:cs="Times New Roman"/>
          <w:sz w:val="24"/>
          <w:szCs w:val="20"/>
          <w:lang w:val="en-GB"/>
        </w:rPr>
        <w:br/>
        <w:t>Mitsuji Matusmoto (Waseda University, JP)</w:t>
      </w:r>
      <w:r w:rsidRPr="00E44969">
        <w:rPr>
          <w:rFonts w:eastAsia="Times New Roman" w:cs="Times New Roman"/>
          <w:sz w:val="24"/>
          <w:szCs w:val="20"/>
          <w:lang w:val="en-GB"/>
        </w:rPr>
        <w:br/>
        <w:t>Yushi Naito (ITU-T; Mitsubishi Electric, JP)</w:t>
      </w:r>
      <w:r w:rsidRPr="00E44969">
        <w:rPr>
          <w:rFonts w:eastAsia="Times New Roman" w:cs="Times New Roman"/>
          <w:sz w:val="24"/>
          <w:szCs w:val="20"/>
          <w:lang w:val="en-GB"/>
        </w:rPr>
        <w:br/>
        <w:t>Zhisheng Niu (Tsinghua University, CN)</w:t>
      </w:r>
      <w:r w:rsidRPr="00E44969">
        <w:rPr>
          <w:rFonts w:eastAsia="Times New Roman" w:cs="Times New Roman"/>
          <w:sz w:val="24"/>
          <w:szCs w:val="20"/>
          <w:lang w:val="en-GB"/>
        </w:rPr>
        <w:br/>
        <w:t>Ramjee Prasad (Aalborg University, DK)</w:t>
      </w:r>
      <w:r w:rsidRPr="00E44969">
        <w:rPr>
          <w:rFonts w:eastAsia="Times New Roman" w:cs="Times New Roman"/>
          <w:sz w:val="24"/>
          <w:szCs w:val="20"/>
          <w:lang w:val="en-GB"/>
        </w:rPr>
        <w:br/>
        <w:t>Helmut Schink (ITU-T; Nokia Siemens, DE)</w:t>
      </w:r>
      <w:r w:rsidRPr="00E44969">
        <w:rPr>
          <w:rFonts w:eastAsia="Times New Roman" w:cs="Times New Roman"/>
          <w:sz w:val="24"/>
          <w:szCs w:val="20"/>
          <w:lang w:val="en-GB"/>
        </w:rPr>
        <w:br/>
        <w:t>Mostafa Hashem Sherif (AT&amp;T, US)</w:t>
      </w:r>
      <w:r w:rsidRPr="00E44969">
        <w:rPr>
          <w:rFonts w:eastAsia="Times New Roman" w:cs="Times New Roman"/>
          <w:sz w:val="24"/>
          <w:szCs w:val="20"/>
          <w:lang w:val="en-GB"/>
        </w:rPr>
        <w:br/>
        <w:t>Alfredo Terzoli (Rhodes University, ZA)</w:t>
      </w:r>
      <w:r w:rsidRPr="00E44969">
        <w:rPr>
          <w:rFonts w:eastAsia="Times New Roman" w:cs="Times New Roman"/>
          <w:sz w:val="24"/>
          <w:szCs w:val="20"/>
          <w:lang w:val="en-GB"/>
        </w:rPr>
        <w:br/>
        <w:t>Daniele Trinchero (Politecnico di Torino, IT)</w:t>
      </w:r>
      <w:r w:rsidRPr="00E44969">
        <w:rPr>
          <w:rFonts w:eastAsia="Times New Roman" w:cs="Times New Roman"/>
          <w:sz w:val="24"/>
          <w:szCs w:val="20"/>
          <w:lang w:val="en-GB"/>
        </w:rPr>
        <w:br/>
        <w:t>John Visser (Consultant, CA)</w:t>
      </w:r>
      <w:r w:rsidRPr="00E44969">
        <w:rPr>
          <w:rFonts w:eastAsia="Times New Roman" w:cs="Times New Roman"/>
          <w:sz w:val="24"/>
          <w:szCs w:val="20"/>
          <w:lang w:val="en-GB"/>
        </w:rPr>
        <w:br/>
      </w:r>
      <w:r w:rsidRPr="00E44969">
        <w:rPr>
          <w:rFonts w:eastAsia="Times New Roman" w:cs="Times New Roman"/>
          <w:bCs/>
          <w:sz w:val="24"/>
          <w:szCs w:val="20"/>
          <w:lang w:val="en-GB"/>
        </w:rPr>
        <w:t>Mehmet Ulema (Computer I.S. Manhattan College, US)</w:t>
      </w:r>
      <w:r>
        <w:rPr>
          <w:lang w:val="en-GB"/>
        </w:rPr>
        <w:br w:type="page"/>
      </w:r>
      <w:r w:rsidRPr="00E44969">
        <w:rPr>
          <w:b/>
          <w:lang w:val="en-GB"/>
        </w:rPr>
        <w:lastRenderedPageBreak/>
        <w:t>Programme Committee</w:t>
      </w:r>
      <w:r w:rsidRPr="00E44969">
        <w:rPr>
          <w:bCs/>
          <w:lang w:val="en-GB"/>
        </w:rPr>
        <w:t xml:space="preserve"> </w:t>
      </w:r>
      <w:r w:rsidRPr="00E44969">
        <w:rPr>
          <w:lang w:val="en-GB"/>
        </w:rPr>
        <w:t>(as of 12 February 2010)</w:t>
      </w:r>
    </w:p>
    <w:p w:rsidR="00E44969" w:rsidRPr="00E44969" w:rsidRDefault="00E44969" w:rsidP="00E44969">
      <w:pPr>
        <w:tabs>
          <w:tab w:val="left" w:pos="794"/>
          <w:tab w:val="left" w:pos="1191"/>
          <w:tab w:val="left" w:pos="1588"/>
          <w:tab w:val="left" w:pos="1985"/>
        </w:tabs>
        <w:bidi w:val="0"/>
        <w:spacing w:before="40" w:line="240" w:lineRule="auto"/>
        <w:jc w:val="left"/>
        <w:rPr>
          <w:rFonts w:eastAsia="Times New Roman" w:cs="Times New Roman"/>
          <w:szCs w:val="22"/>
        </w:rPr>
      </w:pPr>
    </w:p>
    <w:p w:rsidR="00E44969" w:rsidRPr="00E44969" w:rsidRDefault="00E44969" w:rsidP="00E44969">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eastAsia="Batang" w:cs="Times New Roman"/>
          <w:b/>
          <w:bCs/>
          <w:szCs w:val="22"/>
          <w:lang w:eastAsia="ko-KR"/>
        </w:rPr>
        <w:sectPr w:rsidR="00E44969" w:rsidRPr="00E44969" w:rsidSect="00B22F5E">
          <w:headerReference w:type="default" r:id="rId18"/>
          <w:footerReference w:type="default" r:id="rId19"/>
          <w:headerReference w:type="first" r:id="rId20"/>
          <w:footerReference w:type="first" r:id="rId21"/>
          <w:type w:val="continuous"/>
          <w:pgSz w:w="11907" w:h="16727" w:code="9"/>
          <w:pgMar w:top="1138" w:right="1094" w:bottom="1138" w:left="1094" w:header="562" w:footer="562" w:gutter="0"/>
          <w:paperSrc w:first="15" w:other="15"/>
          <w:cols w:space="720"/>
          <w:titlePg/>
        </w:sectPr>
      </w:pPr>
    </w:p>
    <w:p w:rsidR="00E44969" w:rsidRPr="00E44969" w:rsidRDefault="00E44969" w:rsidP="00E44969">
      <w:pPr>
        <w:tabs>
          <w:tab w:val="left" w:pos="794"/>
          <w:tab w:val="left" w:pos="1191"/>
          <w:tab w:val="left" w:pos="1588"/>
          <w:tab w:val="left" w:pos="1985"/>
        </w:tabs>
        <w:bidi w:val="0"/>
        <w:spacing w:line="240" w:lineRule="auto"/>
        <w:jc w:val="left"/>
        <w:rPr>
          <w:rFonts w:eastAsia="Times New Roman" w:cs="Times New Roman"/>
          <w:sz w:val="21"/>
          <w:szCs w:val="21"/>
        </w:rPr>
      </w:pPr>
      <w:r w:rsidRPr="00E44969">
        <w:rPr>
          <w:rFonts w:eastAsia="Times New Roman" w:cs="Times New Roman"/>
          <w:b/>
          <w:bCs/>
          <w:sz w:val="21"/>
          <w:szCs w:val="21"/>
          <w:lang w:val="en-GB"/>
        </w:rPr>
        <w:lastRenderedPageBreak/>
        <w:t xml:space="preserve">Chairman: </w:t>
      </w:r>
      <w:r w:rsidRPr="00E44969">
        <w:rPr>
          <w:rFonts w:eastAsia="Times New Roman" w:cs="Times New Roman"/>
          <w:sz w:val="21"/>
          <w:szCs w:val="21"/>
          <w:lang w:val="en-GB"/>
        </w:rPr>
        <w:t>Mostafa Hashem Sherif (AT&amp;T, US)</w:t>
      </w:r>
      <w:r w:rsidRPr="00E44969">
        <w:rPr>
          <w:rFonts w:eastAsia="Times New Roman" w:cs="Times New Roman"/>
          <w:sz w:val="21"/>
          <w:szCs w:val="21"/>
          <w:lang w:val="en-GB"/>
        </w:rPr>
        <w:br/>
      </w:r>
      <w:r w:rsidRPr="00E44969">
        <w:rPr>
          <w:rFonts w:eastAsia="Times New Roman" w:cs="Times New Roman"/>
          <w:sz w:val="21"/>
          <w:szCs w:val="21"/>
        </w:rPr>
        <w:t>Sameera Abar (Tohoku University, JP)</w:t>
      </w:r>
      <w:r w:rsidRPr="00E44969">
        <w:rPr>
          <w:rFonts w:eastAsia="Times New Roman" w:cs="Times New Roman"/>
          <w:sz w:val="21"/>
          <w:szCs w:val="21"/>
        </w:rPr>
        <w:br/>
        <w:t>Ahmad Zaki Bin Abu Bakar (U. Teknologi, MY)</w:t>
      </w:r>
      <w:r w:rsidRPr="00E44969">
        <w:rPr>
          <w:rFonts w:eastAsia="Times New Roman" w:cs="Times New Roman"/>
          <w:sz w:val="21"/>
          <w:szCs w:val="21"/>
        </w:rPr>
        <w:br/>
        <w:t>Rui Aguiar (Universidade de Aveiro, PT)</w:t>
      </w:r>
      <w:r w:rsidRPr="00E44969">
        <w:rPr>
          <w:rFonts w:eastAsia="Times New Roman" w:cs="Times New Roman"/>
          <w:sz w:val="21"/>
          <w:szCs w:val="21"/>
        </w:rPr>
        <w:br/>
        <w:t>Syed I. Ahson (Patna University, IN)</w:t>
      </w:r>
      <w:r w:rsidRPr="00E44969">
        <w:rPr>
          <w:rFonts w:eastAsia="Times New Roman" w:cs="Times New Roman"/>
          <w:sz w:val="21"/>
          <w:szCs w:val="21"/>
        </w:rPr>
        <w:br/>
        <w:t>Eyhab Al-Masri (University of Guelph, CA)</w:t>
      </w:r>
      <w:r w:rsidRPr="00E44969">
        <w:rPr>
          <w:rFonts w:eastAsia="Times New Roman" w:cs="Times New Roman"/>
          <w:sz w:val="21"/>
          <w:szCs w:val="21"/>
        </w:rPr>
        <w:br/>
        <w:t>Nestor Becerra Yoma (Universidad de Chile, CL)</w:t>
      </w:r>
      <w:r w:rsidRPr="00E44969">
        <w:rPr>
          <w:rFonts w:eastAsia="Times New Roman" w:cs="Times New Roman"/>
          <w:sz w:val="21"/>
          <w:szCs w:val="21"/>
        </w:rPr>
        <w:br/>
        <w:t>José Everardo Bessa Maia (UECE, BR)</w:t>
      </w:r>
      <w:r w:rsidRPr="00E44969">
        <w:rPr>
          <w:rFonts w:eastAsia="Times New Roman" w:cs="Times New Roman"/>
          <w:sz w:val="21"/>
          <w:szCs w:val="21"/>
        </w:rPr>
        <w:br/>
        <w:t>Knut Blind (TU Berlin, Fraunhofer Society, RSM, DE)</w:t>
      </w:r>
      <w:r w:rsidRPr="00E44969">
        <w:rPr>
          <w:rFonts w:eastAsia="Times New Roman" w:cs="Times New Roman"/>
          <w:sz w:val="21"/>
          <w:szCs w:val="21"/>
        </w:rPr>
        <w:br/>
        <w:t>Luis Carlos Bona (Federal University of Paraná, BR)</w:t>
      </w:r>
      <w:r w:rsidRPr="00E44969">
        <w:rPr>
          <w:rFonts w:eastAsia="Times New Roman" w:cs="Times New Roman"/>
          <w:sz w:val="21"/>
          <w:szCs w:val="21"/>
        </w:rPr>
        <w:br/>
        <w:t>Dario Bottazzi (Guglielmo Marconi Labs, IT)</w:t>
      </w:r>
      <w:r w:rsidRPr="00E44969">
        <w:rPr>
          <w:rFonts w:eastAsia="Times New Roman" w:cs="Times New Roman"/>
          <w:sz w:val="21"/>
          <w:szCs w:val="21"/>
        </w:rPr>
        <w:br/>
        <w:t>Michael Bove, Jr. (MIT, US)</w:t>
      </w:r>
      <w:r w:rsidRPr="00E44969">
        <w:rPr>
          <w:rFonts w:eastAsia="Times New Roman" w:cs="Times New Roman"/>
          <w:sz w:val="21"/>
          <w:szCs w:val="21"/>
        </w:rPr>
        <w:br/>
        <w:t>Marco Carugi (Independent Consultant, FR)</w:t>
      </w:r>
      <w:r w:rsidRPr="00E44969">
        <w:rPr>
          <w:rFonts w:eastAsia="Times New Roman" w:cs="Times New Roman"/>
          <w:sz w:val="21"/>
          <w:szCs w:val="21"/>
        </w:rPr>
        <w:br/>
        <w:t>Vicente Casares-Giner (Univ. Polit. de Valencia, ES)</w:t>
      </w:r>
      <w:r w:rsidRPr="00E44969">
        <w:rPr>
          <w:rFonts w:eastAsia="Times New Roman" w:cs="Times New Roman"/>
          <w:sz w:val="21"/>
          <w:szCs w:val="21"/>
        </w:rPr>
        <w:br/>
        <w:t>Piero Castoldi (Scuola Superiore Sant’Anna, IT)</w:t>
      </w:r>
      <w:r w:rsidRPr="00E44969">
        <w:rPr>
          <w:rFonts w:eastAsia="Times New Roman" w:cs="Times New Roman"/>
          <w:sz w:val="21"/>
          <w:szCs w:val="21"/>
        </w:rPr>
        <w:br/>
        <w:t>Isabella Cerutti (SSSUP, IT)</w:t>
      </w:r>
      <w:r w:rsidRPr="00E44969">
        <w:rPr>
          <w:rFonts w:eastAsia="Times New Roman" w:cs="Times New Roman"/>
          <w:sz w:val="21"/>
          <w:szCs w:val="21"/>
        </w:rPr>
        <w:br/>
        <w:t>Lyman Chapin (Interisle Consulting Group, LLC, US)</w:t>
      </w:r>
      <w:r w:rsidRPr="00E44969">
        <w:rPr>
          <w:rFonts w:eastAsia="Times New Roman" w:cs="Times New Roman"/>
          <w:sz w:val="21"/>
          <w:szCs w:val="21"/>
        </w:rPr>
        <w:br/>
        <w:t>Jaeho Choi (Chonbuk National University, KR)</w:t>
      </w:r>
      <w:r w:rsidRPr="00E44969">
        <w:rPr>
          <w:rFonts w:eastAsia="Times New Roman" w:cs="Times New Roman"/>
          <w:sz w:val="21"/>
          <w:szCs w:val="21"/>
        </w:rPr>
        <w:br/>
        <w:t>Jun Kyun Choi (Info. and Comms. University, KR)</w:t>
      </w:r>
      <w:r w:rsidRPr="00E44969">
        <w:rPr>
          <w:rFonts w:eastAsia="Times New Roman" w:cs="Times New Roman"/>
          <w:sz w:val="21"/>
          <w:szCs w:val="21"/>
        </w:rPr>
        <w:br/>
        <w:t>Seong-gon Choi (Chungbuk National University, KR)</w:t>
      </w:r>
      <w:r w:rsidRPr="00E44969">
        <w:rPr>
          <w:rFonts w:eastAsia="Times New Roman" w:cs="Times New Roman"/>
          <w:sz w:val="21"/>
          <w:szCs w:val="21"/>
        </w:rPr>
        <w:br/>
        <w:t>Young Choi (Bloomsburg Univ. of Pennsylvania, US)</w:t>
      </w:r>
      <w:r w:rsidRPr="00E44969">
        <w:rPr>
          <w:rFonts w:eastAsia="Times New Roman" w:cs="Times New Roman"/>
          <w:sz w:val="21"/>
          <w:szCs w:val="21"/>
        </w:rPr>
        <w:br/>
        <w:t>Antonio Corradi (University of Bologna, IT)</w:t>
      </w:r>
      <w:r w:rsidRPr="00E44969">
        <w:rPr>
          <w:rFonts w:eastAsia="Times New Roman" w:cs="Times New Roman"/>
          <w:sz w:val="21"/>
          <w:szCs w:val="21"/>
        </w:rPr>
        <w:br/>
        <w:t>Amilton da Costa Lamas (CPqD - DTS - GMP, BR)</w:t>
      </w:r>
      <w:r w:rsidRPr="00E44969">
        <w:rPr>
          <w:rFonts w:eastAsia="Times New Roman" w:cs="Times New Roman"/>
          <w:sz w:val="21"/>
          <w:szCs w:val="21"/>
        </w:rPr>
        <w:br/>
        <w:t>Noël Crespi (Institut Télécom, FR)</w:t>
      </w:r>
      <w:r w:rsidRPr="00E44969">
        <w:rPr>
          <w:rFonts w:eastAsia="Times New Roman" w:cs="Times New Roman"/>
          <w:sz w:val="21"/>
          <w:szCs w:val="21"/>
        </w:rPr>
        <w:br/>
      </w:r>
      <w:smartTag w:uri="urn:schemas-microsoft-com:office:smarttags" w:element="PersonName">
        <w:r w:rsidRPr="00E44969">
          <w:rPr>
            <w:rFonts w:eastAsia="Times New Roman" w:cs="Times New Roman"/>
            <w:sz w:val="21"/>
            <w:szCs w:val="21"/>
          </w:rPr>
          <w:t>Giancarlo De Marchis</w:t>
        </w:r>
      </w:smartTag>
      <w:r w:rsidRPr="00E44969">
        <w:rPr>
          <w:rFonts w:eastAsia="Times New Roman" w:cs="Times New Roman"/>
          <w:sz w:val="21"/>
          <w:szCs w:val="21"/>
        </w:rPr>
        <w:t xml:space="preserve"> (TelCon srl, IT)</w:t>
      </w:r>
      <w:r w:rsidRPr="00E44969">
        <w:rPr>
          <w:rFonts w:eastAsia="Times New Roman" w:cs="Times New Roman"/>
          <w:sz w:val="21"/>
          <w:szCs w:val="21"/>
        </w:rPr>
        <w:br/>
        <w:t>Tineke Mirjam Egyedi (TU Delft, NL)</w:t>
      </w:r>
      <w:r w:rsidRPr="00E44969">
        <w:rPr>
          <w:rFonts w:eastAsia="Times New Roman" w:cs="Times New Roman"/>
          <w:sz w:val="21"/>
          <w:szCs w:val="21"/>
        </w:rPr>
        <w:br/>
        <w:t>Mahmoud El-Hadidi (Cairo University, EG)</w:t>
      </w:r>
      <w:r w:rsidRPr="00E44969">
        <w:rPr>
          <w:rFonts w:eastAsia="Times New Roman" w:cs="Times New Roman"/>
          <w:sz w:val="21"/>
          <w:szCs w:val="21"/>
        </w:rPr>
        <w:br/>
        <w:t>Khalil El-Khatib (UOIT, CA)</w:t>
      </w:r>
      <w:r w:rsidRPr="00E44969">
        <w:rPr>
          <w:rFonts w:eastAsia="Times New Roman" w:cs="Times New Roman"/>
          <w:sz w:val="21"/>
          <w:szCs w:val="21"/>
        </w:rPr>
        <w:br/>
        <w:t>Dmitry Epstein (Cornell University, US)</w:t>
      </w:r>
      <w:r w:rsidRPr="00E44969">
        <w:rPr>
          <w:rFonts w:eastAsia="Times New Roman" w:cs="Times New Roman"/>
          <w:sz w:val="21"/>
          <w:szCs w:val="21"/>
        </w:rPr>
        <w:br/>
        <w:t>Vladislav V. Fomin (Vytautas Magnus University, LT)</w:t>
      </w:r>
      <w:r w:rsidRPr="00E44969">
        <w:rPr>
          <w:rFonts w:eastAsia="Times New Roman" w:cs="Times New Roman"/>
          <w:sz w:val="21"/>
          <w:szCs w:val="21"/>
        </w:rPr>
        <w:br/>
        <w:t>Luca Foschini (University of Bologna, IT)</w:t>
      </w:r>
      <w:r w:rsidRPr="00E44969">
        <w:rPr>
          <w:rFonts w:eastAsia="Times New Roman" w:cs="Times New Roman"/>
          <w:sz w:val="21"/>
          <w:szCs w:val="21"/>
        </w:rPr>
        <w:br/>
        <w:t xml:space="preserve">Ivan Ganchev (University of Limerick, IE) </w:t>
      </w:r>
      <w:r w:rsidRPr="00E44969">
        <w:rPr>
          <w:rFonts w:eastAsia="Times New Roman" w:cs="Times New Roman"/>
          <w:sz w:val="21"/>
          <w:szCs w:val="21"/>
        </w:rPr>
        <w:br/>
        <w:t>Wen Gao (Peking University, CN)</w:t>
      </w:r>
      <w:r w:rsidRPr="00E44969">
        <w:rPr>
          <w:rFonts w:eastAsia="Times New Roman" w:cs="Times New Roman"/>
          <w:sz w:val="21"/>
          <w:szCs w:val="21"/>
        </w:rPr>
        <w:br/>
        <w:t>Carlo Giannelli (University of Bologna, IT)</w:t>
      </w:r>
      <w:r w:rsidRPr="00E44969">
        <w:rPr>
          <w:rFonts w:eastAsia="Times New Roman" w:cs="Times New Roman"/>
          <w:sz w:val="21"/>
          <w:szCs w:val="21"/>
        </w:rPr>
        <w:br/>
        <w:t>Anahita Gouya (Inst. National des Telecomm., FR)</w:t>
      </w:r>
      <w:r w:rsidRPr="00E44969">
        <w:rPr>
          <w:rFonts w:eastAsia="Times New Roman" w:cs="Times New Roman"/>
          <w:sz w:val="21"/>
          <w:szCs w:val="21"/>
        </w:rPr>
        <w:br/>
        <w:t>Chris G. Guy (The University of Reading, UK)</w:t>
      </w:r>
      <w:r w:rsidRPr="00E44969">
        <w:rPr>
          <w:rFonts w:eastAsia="Times New Roman" w:cs="Times New Roman"/>
          <w:sz w:val="21"/>
          <w:szCs w:val="21"/>
        </w:rPr>
        <w:br/>
        <w:t>Guenter Haring (University of Vienna, AT)</w:t>
      </w:r>
      <w:r w:rsidRPr="00E44969">
        <w:rPr>
          <w:rFonts w:eastAsia="Times New Roman" w:cs="Times New Roman"/>
          <w:sz w:val="21"/>
          <w:szCs w:val="21"/>
        </w:rPr>
        <w:br/>
        <w:t>Emmanuel Jaffrot (Univ. Nacional de S. Martin, AR)</w:t>
      </w:r>
      <w:r w:rsidRPr="00E44969">
        <w:rPr>
          <w:rFonts w:eastAsia="Times New Roman" w:cs="Times New Roman"/>
          <w:sz w:val="21"/>
          <w:szCs w:val="21"/>
        </w:rPr>
        <w:br/>
        <w:t>Carlos Juiz (University of the Balearic Islands, ES)</w:t>
      </w:r>
      <w:r w:rsidRPr="00E44969">
        <w:rPr>
          <w:rFonts w:eastAsia="Times New Roman" w:cs="Times New Roman"/>
          <w:sz w:val="21"/>
          <w:szCs w:val="21"/>
        </w:rPr>
        <w:br/>
        <w:t>Farouk Kamoun (Planet, TN)</w:t>
      </w:r>
      <w:r w:rsidRPr="00E44969">
        <w:rPr>
          <w:rFonts w:eastAsia="Times New Roman" w:cs="Times New Roman"/>
          <w:sz w:val="21"/>
          <w:szCs w:val="21"/>
        </w:rPr>
        <w:br/>
        <w:t>Tim Kelly (World Bank, US)</w:t>
      </w:r>
      <w:r w:rsidRPr="00E44969">
        <w:rPr>
          <w:rFonts w:eastAsia="Times New Roman" w:cs="Times New Roman"/>
          <w:sz w:val="21"/>
          <w:szCs w:val="21"/>
        </w:rPr>
        <w:br/>
        <w:t>Andrej Kos (University of Ljubljana, SI)</w:t>
      </w:r>
      <w:r w:rsidRPr="00E44969">
        <w:rPr>
          <w:rFonts w:eastAsia="Times New Roman" w:cs="Times New Roman"/>
          <w:sz w:val="21"/>
          <w:szCs w:val="21"/>
        </w:rPr>
        <w:br/>
      </w:r>
      <w:r w:rsidRPr="00E44969">
        <w:rPr>
          <w:rFonts w:eastAsia="Times New Roman" w:cs="Times New Roman"/>
          <w:sz w:val="21"/>
          <w:szCs w:val="21"/>
        </w:rPr>
        <w:lastRenderedPageBreak/>
        <w:t>Ken Krechmer (University of Colorado, US)</w:t>
      </w:r>
      <w:r w:rsidRPr="00E44969">
        <w:rPr>
          <w:rFonts w:eastAsia="Times New Roman" w:cs="Times New Roman"/>
          <w:sz w:val="21"/>
          <w:szCs w:val="21"/>
        </w:rPr>
        <w:br/>
        <w:t>Claude Lamblin (France Telecom, FR)</w:t>
      </w:r>
      <w:r w:rsidRPr="00E44969">
        <w:rPr>
          <w:rFonts w:eastAsia="Times New Roman" w:cs="Times New Roman"/>
          <w:sz w:val="21"/>
          <w:szCs w:val="21"/>
        </w:rPr>
        <w:br/>
        <w:t>Matti Latva-aho (University of Oulu, FI)</w:t>
      </w:r>
      <w:r w:rsidRPr="00E44969">
        <w:rPr>
          <w:rFonts w:eastAsia="Times New Roman" w:cs="Times New Roman"/>
          <w:sz w:val="21"/>
          <w:szCs w:val="21"/>
        </w:rPr>
        <w:br/>
        <w:t>Gyu Myoung Lee (Institut Télécom, FR)</w:t>
      </w:r>
      <w:r w:rsidRPr="00E44969">
        <w:rPr>
          <w:rFonts w:eastAsia="Times New Roman" w:cs="Times New Roman"/>
          <w:sz w:val="21"/>
          <w:szCs w:val="21"/>
        </w:rPr>
        <w:br/>
        <w:t>José G. López Perafán (University of Cauca, CO)</w:t>
      </w:r>
      <w:r w:rsidRPr="00E44969">
        <w:rPr>
          <w:rFonts w:eastAsia="Times New Roman" w:cs="Times New Roman"/>
          <w:sz w:val="21"/>
          <w:szCs w:val="21"/>
        </w:rPr>
        <w:br/>
        <w:t>Thomas Magedanz (TU Berlin, DE)</w:t>
      </w:r>
      <w:r w:rsidRPr="00E44969">
        <w:rPr>
          <w:rFonts w:eastAsia="Times New Roman" w:cs="Times New Roman"/>
          <w:sz w:val="21"/>
          <w:szCs w:val="21"/>
        </w:rPr>
        <w:br/>
        <w:t>Mehdi Mani (Institut Télécom, FR)</w:t>
      </w:r>
      <w:r w:rsidRPr="00E44969">
        <w:rPr>
          <w:rFonts w:eastAsia="Times New Roman" w:cs="Times New Roman"/>
          <w:sz w:val="21"/>
          <w:szCs w:val="21"/>
        </w:rPr>
        <w:br/>
        <w:t>Lorne Mason (McGill University, CA)</w:t>
      </w:r>
      <w:r w:rsidRPr="00E44969">
        <w:rPr>
          <w:rFonts w:eastAsia="Times New Roman" w:cs="Times New Roman"/>
          <w:sz w:val="21"/>
          <w:szCs w:val="21"/>
        </w:rPr>
        <w:br/>
        <w:t>Álvaro Medeiros (Fundação CPqD, BR)</w:t>
      </w:r>
      <w:r w:rsidRPr="00E44969">
        <w:rPr>
          <w:rFonts w:eastAsia="Times New Roman" w:cs="Times New Roman"/>
          <w:sz w:val="21"/>
          <w:szCs w:val="21"/>
        </w:rPr>
        <w:br/>
        <w:t>Werner Mohr (NSN GmbH &amp; Co. KG, DE)</w:t>
      </w:r>
      <w:r w:rsidRPr="00E44969">
        <w:rPr>
          <w:rFonts w:eastAsia="Times New Roman" w:cs="Times New Roman"/>
          <w:sz w:val="21"/>
          <w:szCs w:val="21"/>
        </w:rPr>
        <w:br/>
        <w:t>Edmundo Monteiro (University of Coimbra, PT)</w:t>
      </w:r>
      <w:r w:rsidRPr="00E44969">
        <w:rPr>
          <w:rFonts w:eastAsia="Times New Roman" w:cs="Times New Roman"/>
          <w:sz w:val="21"/>
          <w:szCs w:val="21"/>
        </w:rPr>
        <w:br/>
        <w:t>Mohammed Nafie (Nile University, EG)</w:t>
      </w:r>
      <w:r w:rsidRPr="00E44969">
        <w:rPr>
          <w:rFonts w:eastAsia="Times New Roman" w:cs="Times New Roman"/>
          <w:sz w:val="21"/>
          <w:szCs w:val="21"/>
        </w:rPr>
        <w:br/>
        <w:t>José Neuman de Souza (Federal Univ. of Ceará, BR)</w:t>
      </w:r>
      <w:r w:rsidRPr="00E44969">
        <w:rPr>
          <w:rFonts w:eastAsia="Times New Roman" w:cs="Times New Roman"/>
          <w:sz w:val="21"/>
          <w:szCs w:val="21"/>
        </w:rPr>
        <w:br/>
        <w:t>Sergio Ochoa (Universidad de Chile, CL)</w:t>
      </w:r>
      <w:r w:rsidRPr="00E44969">
        <w:rPr>
          <w:rFonts w:eastAsia="Times New Roman" w:cs="Times New Roman"/>
          <w:sz w:val="21"/>
          <w:szCs w:val="21"/>
        </w:rPr>
        <w:br/>
        <w:t xml:space="preserve">Máirtín O’Droma (University of Limerick, IE) </w:t>
      </w:r>
      <w:r w:rsidRPr="00E44969">
        <w:rPr>
          <w:rFonts w:eastAsia="Times New Roman" w:cs="Times New Roman"/>
          <w:sz w:val="21"/>
          <w:szCs w:val="21"/>
        </w:rPr>
        <w:br/>
        <w:t>Antonio Oliva (University Carlos III of Madrid, ES)</w:t>
      </w:r>
      <w:r w:rsidRPr="00E44969">
        <w:rPr>
          <w:rFonts w:eastAsia="Times New Roman" w:cs="Times New Roman"/>
          <w:sz w:val="21"/>
          <w:szCs w:val="21"/>
        </w:rPr>
        <w:br/>
        <w:t>Fumitaka Ono (Tokyo Polytechnic University, JP)</w:t>
      </w:r>
      <w:r w:rsidRPr="00E44969">
        <w:rPr>
          <w:rFonts w:eastAsia="Times New Roman" w:cs="Times New Roman"/>
          <w:sz w:val="21"/>
          <w:szCs w:val="21"/>
        </w:rPr>
        <w:br/>
        <w:t>Yong-Jin Park (Hanyang Univiversity, KR)</w:t>
      </w:r>
      <w:r w:rsidRPr="00E44969">
        <w:rPr>
          <w:rFonts w:eastAsia="Times New Roman" w:cs="Times New Roman"/>
          <w:sz w:val="21"/>
          <w:szCs w:val="21"/>
        </w:rPr>
        <w:br/>
        <w:t>José Ewerton P. de Farias (UFCG, BR)</w:t>
      </w:r>
      <w:r w:rsidRPr="00E44969">
        <w:rPr>
          <w:rFonts w:eastAsia="Times New Roman" w:cs="Times New Roman"/>
          <w:sz w:val="21"/>
          <w:szCs w:val="21"/>
        </w:rPr>
        <w:br/>
        <w:t>Pierre-André Probst (Probst ICT-Consulting, FR)</w:t>
      </w:r>
      <w:r w:rsidRPr="00E44969">
        <w:rPr>
          <w:rFonts w:eastAsia="Times New Roman" w:cs="Times New Roman"/>
          <w:sz w:val="21"/>
          <w:szCs w:val="21"/>
        </w:rPr>
        <w:br/>
        <w:t>Feng Qi (Beijing Univ. of Posts and Telecomm., CN)</w:t>
      </w:r>
      <w:r w:rsidRPr="00E44969">
        <w:rPr>
          <w:rFonts w:eastAsia="Times New Roman" w:cs="Times New Roman"/>
          <w:sz w:val="21"/>
          <w:szCs w:val="21"/>
        </w:rPr>
        <w:br/>
        <w:t>Abderrezak Rachedi (UPEMLV, FR)</w:t>
      </w:r>
      <w:r w:rsidRPr="00E44969">
        <w:rPr>
          <w:rFonts w:eastAsia="Times New Roman" w:cs="Times New Roman"/>
          <w:sz w:val="21"/>
          <w:szCs w:val="21"/>
        </w:rPr>
        <w:br/>
        <w:t>Peter Radford (Logica, UK)</w:t>
      </w:r>
      <w:r w:rsidRPr="00E44969">
        <w:rPr>
          <w:rFonts w:eastAsia="Times New Roman" w:cs="Times New Roman"/>
          <w:sz w:val="21"/>
          <w:szCs w:val="21"/>
        </w:rPr>
        <w:br/>
        <w:t>S V Raghavan (ERNETT, IN)</w:t>
      </w:r>
      <w:r w:rsidRPr="00E44969">
        <w:rPr>
          <w:rFonts w:eastAsia="Times New Roman" w:cs="Times New Roman"/>
          <w:sz w:val="21"/>
          <w:szCs w:val="21"/>
        </w:rPr>
        <w:br/>
        <w:t>Anna Riccioni (University of Bologna, IT)</w:t>
      </w:r>
      <w:r w:rsidRPr="00E44969">
        <w:rPr>
          <w:rFonts w:eastAsia="Times New Roman" w:cs="Times New Roman"/>
          <w:sz w:val="21"/>
          <w:szCs w:val="21"/>
        </w:rPr>
        <w:br/>
        <w:t>Felipe Rudge Barbosa (Unicamp, BR)</w:t>
      </w:r>
      <w:r w:rsidRPr="00E44969">
        <w:rPr>
          <w:rFonts w:eastAsia="Times New Roman" w:cs="Times New Roman"/>
          <w:sz w:val="21"/>
          <w:szCs w:val="21"/>
        </w:rPr>
        <w:br/>
        <w:t>Jungwoo Ryoo (Pennsylvania State Univ. Altoona, US)</w:t>
      </w:r>
      <w:r w:rsidRPr="00E44969">
        <w:rPr>
          <w:rFonts w:eastAsia="Times New Roman" w:cs="Times New Roman"/>
          <w:sz w:val="21"/>
          <w:szCs w:val="21"/>
        </w:rPr>
        <w:br/>
        <w:t>Susana Sargento (Universidad de Aveiro, PT)</w:t>
      </w:r>
      <w:r w:rsidRPr="00E44969">
        <w:rPr>
          <w:rFonts w:eastAsia="Times New Roman" w:cs="Times New Roman"/>
          <w:sz w:val="21"/>
          <w:szCs w:val="21"/>
        </w:rPr>
        <w:br/>
        <w:t>Ulrich Schoen (Nokia Siemens, DE)</w:t>
      </w:r>
      <w:r w:rsidRPr="00E44969">
        <w:rPr>
          <w:rFonts w:eastAsia="Times New Roman" w:cs="Times New Roman"/>
          <w:sz w:val="21"/>
          <w:szCs w:val="21"/>
        </w:rPr>
        <w:br/>
        <w:t>Eva Söderström (University of Skövde, SE)</w:t>
      </w:r>
      <w:r w:rsidRPr="00E44969">
        <w:rPr>
          <w:rFonts w:eastAsia="Times New Roman" w:cs="Times New Roman"/>
          <w:sz w:val="21"/>
          <w:szCs w:val="21"/>
        </w:rPr>
        <w:br/>
        <w:t>Otto Spaniol (RWTH Aachen University, DE)</w:t>
      </w:r>
      <w:r w:rsidRPr="00E44969">
        <w:rPr>
          <w:rFonts w:eastAsia="Times New Roman" w:cs="Times New Roman"/>
          <w:sz w:val="21"/>
          <w:szCs w:val="21"/>
        </w:rPr>
        <w:br/>
        <w:t>Michael B. Spring (University of Pittsburgh, US)</w:t>
      </w:r>
      <w:r w:rsidRPr="00E44969">
        <w:rPr>
          <w:rFonts w:eastAsia="Times New Roman" w:cs="Times New Roman"/>
          <w:sz w:val="21"/>
          <w:szCs w:val="21"/>
        </w:rPr>
        <w:br/>
        <w:t>Szymon Szott (AGH Univ. of Science and Tech., PL)</w:t>
      </w:r>
      <w:r w:rsidRPr="00E44969">
        <w:rPr>
          <w:rFonts w:eastAsia="Times New Roman" w:cs="Times New Roman"/>
          <w:sz w:val="21"/>
          <w:szCs w:val="21"/>
        </w:rPr>
        <w:br/>
        <w:t>Kenzo Takahashi (University of Electro-Comm., JP)</w:t>
      </w:r>
      <w:r w:rsidRPr="00E44969">
        <w:rPr>
          <w:rFonts w:eastAsia="Times New Roman" w:cs="Times New Roman"/>
          <w:sz w:val="21"/>
          <w:szCs w:val="21"/>
        </w:rPr>
        <w:br/>
        <w:t>Hiromi Ueda (Tokyo University of Technology, JP)</w:t>
      </w:r>
      <w:r w:rsidRPr="00E44969">
        <w:rPr>
          <w:rFonts w:eastAsia="Times New Roman" w:cs="Times New Roman"/>
          <w:sz w:val="21"/>
          <w:szCs w:val="21"/>
        </w:rPr>
        <w:br/>
        <w:t>Mehmet Ulema (Comp. I.S. Manhattan College, US)</w:t>
      </w:r>
      <w:r w:rsidRPr="00E44969">
        <w:rPr>
          <w:rFonts w:eastAsia="Times New Roman" w:cs="Times New Roman"/>
          <w:sz w:val="21"/>
          <w:szCs w:val="21"/>
        </w:rPr>
        <w:br/>
        <w:t>Jari Veijalainen (University of Jyvaskyla, FI)</w:t>
      </w:r>
      <w:r w:rsidRPr="00E44969">
        <w:rPr>
          <w:rFonts w:eastAsia="Times New Roman" w:cs="Times New Roman"/>
          <w:sz w:val="21"/>
          <w:szCs w:val="21"/>
        </w:rPr>
        <w:br/>
        <w:t>Fabio Violaro (Univ. Estadual de Camphinas, BR)</w:t>
      </w:r>
      <w:r w:rsidRPr="00E44969">
        <w:rPr>
          <w:rFonts w:eastAsia="Times New Roman" w:cs="Times New Roman"/>
          <w:sz w:val="21"/>
          <w:szCs w:val="21"/>
        </w:rPr>
        <w:br/>
        <w:t>Rudi Westerveld (TU Delft, NL)</w:t>
      </w:r>
      <w:r w:rsidRPr="00E44969">
        <w:rPr>
          <w:rFonts w:eastAsia="Times New Roman" w:cs="Times New Roman"/>
          <w:sz w:val="21"/>
          <w:szCs w:val="21"/>
        </w:rPr>
        <w:br/>
        <w:t>Moustafa Youssef (Nile University, EG)</w:t>
      </w:r>
      <w:r w:rsidRPr="00E44969">
        <w:rPr>
          <w:rFonts w:eastAsia="Times New Roman" w:cs="Times New Roman"/>
          <w:sz w:val="21"/>
          <w:szCs w:val="21"/>
        </w:rPr>
        <w:br/>
        <w:t>Rachid Zagrouba (University of Manouba, TN)</w:t>
      </w:r>
    </w:p>
    <w:p w:rsidR="00E44969" w:rsidRPr="00E44969" w:rsidRDefault="00E44969" w:rsidP="00E44969">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eastAsia="Batang" w:cs="Times New Roman"/>
          <w:b/>
          <w:bCs/>
          <w:szCs w:val="22"/>
          <w:lang w:eastAsia="ko-KR"/>
        </w:rPr>
        <w:sectPr w:rsidR="00E44969" w:rsidRPr="00E44969" w:rsidSect="00B22F5E">
          <w:footerReference w:type="first" r:id="rId22"/>
          <w:type w:val="continuous"/>
          <w:pgSz w:w="11907" w:h="16727" w:code="9"/>
          <w:pgMar w:top="1138" w:right="1094" w:bottom="1138" w:left="1094" w:header="562" w:footer="562" w:gutter="0"/>
          <w:paperSrc w:first="15" w:other="15"/>
          <w:cols w:num="2" w:space="283"/>
          <w:titlePg/>
        </w:sectPr>
      </w:pPr>
    </w:p>
    <w:p w:rsidR="00E44969" w:rsidRPr="00E44969" w:rsidRDefault="00E44969" w:rsidP="00E44969">
      <w:pPr>
        <w:keepNext/>
        <w:keepLines/>
        <w:tabs>
          <w:tab w:val="left" w:pos="794"/>
          <w:tab w:val="left" w:pos="2127"/>
          <w:tab w:val="left" w:pos="2410"/>
          <w:tab w:val="left" w:pos="2921"/>
          <w:tab w:val="left" w:pos="3261"/>
        </w:tabs>
        <w:bidi w:val="0"/>
        <w:spacing w:before="200" w:line="240" w:lineRule="auto"/>
        <w:ind w:left="794" w:hanging="794"/>
        <w:jc w:val="left"/>
        <w:outlineLvl w:val="2"/>
        <w:rPr>
          <w:rFonts w:eastAsia="Times New Roman" w:cs="Times New Roman"/>
          <w:b/>
          <w:sz w:val="24"/>
          <w:szCs w:val="24"/>
          <w:lang w:val="en-GB"/>
        </w:rPr>
      </w:pPr>
      <w:r w:rsidRPr="00E44969">
        <w:rPr>
          <w:rFonts w:eastAsia="Times New Roman" w:cs="Times New Roman"/>
          <w:b/>
          <w:sz w:val="24"/>
          <w:szCs w:val="24"/>
          <w:lang w:val="en-GB"/>
        </w:rPr>
        <w:lastRenderedPageBreak/>
        <w:t>Keywords</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jc w:val="left"/>
        <w:rPr>
          <w:rFonts w:eastAsia="Times New Roman" w:cs="Times New Roman"/>
          <w:sz w:val="24"/>
          <w:szCs w:val="24"/>
          <w:lang w:val="en-GB"/>
        </w:rPr>
      </w:pPr>
      <w:r w:rsidRPr="00E44969">
        <w:rPr>
          <w:rFonts w:eastAsia="Times New Roman" w:cs="Times New Roman"/>
          <w:sz w:val="24"/>
          <w:szCs w:val="24"/>
          <w:lang w:val="en-GB"/>
        </w:rPr>
        <w:t>Future Internet, technological innovation, network architecture, services, applications, ICT standards, information society, policy and economic issues.</w:t>
      </w:r>
    </w:p>
    <w:p w:rsidR="00E44969" w:rsidRPr="00E44969" w:rsidRDefault="00E44969" w:rsidP="00E44969">
      <w:pPr>
        <w:keepNext/>
        <w:keepLines/>
        <w:tabs>
          <w:tab w:val="left" w:pos="794"/>
          <w:tab w:val="left" w:pos="2127"/>
          <w:tab w:val="left" w:pos="2410"/>
          <w:tab w:val="left" w:pos="2921"/>
          <w:tab w:val="left" w:pos="3261"/>
        </w:tabs>
        <w:bidi w:val="0"/>
        <w:spacing w:before="200" w:line="240" w:lineRule="auto"/>
        <w:ind w:left="794" w:hanging="794"/>
        <w:jc w:val="left"/>
        <w:outlineLvl w:val="2"/>
        <w:rPr>
          <w:rFonts w:eastAsia="Times New Roman" w:cs="Times New Roman"/>
          <w:b/>
          <w:sz w:val="24"/>
          <w:szCs w:val="24"/>
          <w:lang w:val="en-GB"/>
        </w:rPr>
      </w:pPr>
      <w:r w:rsidRPr="00E44969">
        <w:rPr>
          <w:rFonts w:eastAsia="Times New Roman" w:cs="Times New Roman"/>
          <w:b/>
          <w:sz w:val="24"/>
          <w:szCs w:val="24"/>
          <w:lang w:val="en-GB"/>
        </w:rPr>
        <w:t>For additional information</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jc w:val="left"/>
        <w:rPr>
          <w:rFonts w:eastAsia="Times New Roman" w:cs="Times New Roman"/>
          <w:sz w:val="24"/>
          <w:szCs w:val="24"/>
          <w:lang w:val="en-GB"/>
        </w:rPr>
      </w:pPr>
      <w:r w:rsidRPr="00E44969">
        <w:rPr>
          <w:rFonts w:eastAsia="Times New Roman" w:cs="Times New Roman"/>
          <w:sz w:val="24"/>
          <w:szCs w:val="24"/>
          <w:lang w:val="en-GB"/>
        </w:rPr>
        <w:t xml:space="preserve">Additional info can be found at the event website: </w:t>
      </w:r>
      <w:hyperlink r:id="rId23" w:history="1">
        <w:r w:rsidRPr="00E44969">
          <w:rPr>
            <w:rFonts w:eastAsia="Times New Roman" w:cs="Times New Roman"/>
            <w:sz w:val="24"/>
            <w:u w:val="single"/>
            <w:lang w:val="en-GB"/>
          </w:rPr>
          <w:t>http://itu-kaleidoscope.org/2010</w:t>
        </w:r>
      </w:hyperlink>
      <w:r w:rsidR="00366154">
        <w:t xml:space="preserve"> </w:t>
      </w:r>
      <w:r w:rsidRPr="00E44969">
        <w:rPr>
          <w:rFonts w:eastAsia="Times New Roman" w:cs="Times New Roman"/>
          <w:sz w:val="24"/>
          <w:szCs w:val="24"/>
          <w:lang w:val="en-GB"/>
        </w:rPr>
        <w:t>.</w:t>
      </w:r>
    </w:p>
    <w:p w:rsidR="00E44969" w:rsidRPr="00E44969" w:rsidRDefault="00E44969" w:rsidP="00E44969">
      <w:pPr>
        <w:tabs>
          <w:tab w:val="left" w:pos="794"/>
          <w:tab w:val="left" w:pos="1191"/>
          <w:tab w:val="left" w:pos="1588"/>
          <w:tab w:val="left" w:pos="1985"/>
        </w:tabs>
        <w:autoSpaceDE w:val="0"/>
        <w:autoSpaceDN w:val="0"/>
        <w:bidi w:val="0"/>
        <w:adjustRightInd w:val="0"/>
        <w:spacing w:line="240" w:lineRule="auto"/>
        <w:jc w:val="left"/>
        <w:rPr>
          <w:rFonts w:eastAsia="Times New Roman" w:cs="Times New Roman"/>
          <w:sz w:val="24"/>
          <w:szCs w:val="24"/>
          <w:lang w:val="en-GB"/>
        </w:rPr>
      </w:pPr>
      <w:r w:rsidRPr="00E44969">
        <w:rPr>
          <w:rFonts w:eastAsia="Times New Roman" w:cs="Times New Roman"/>
          <w:sz w:val="24"/>
          <w:szCs w:val="24"/>
          <w:lang w:val="en-GB"/>
        </w:rPr>
        <w:t xml:space="preserve">Inquiries should be addressed to </w:t>
      </w:r>
      <w:hyperlink r:id="rId24" w:history="1">
        <w:r w:rsidRPr="00E44969">
          <w:rPr>
            <w:rFonts w:eastAsia="Times New Roman" w:cs="Times New Roman"/>
            <w:sz w:val="24"/>
            <w:u w:val="single"/>
            <w:lang w:val="en-GB"/>
          </w:rPr>
          <w:t>kaleidoscope@itu.int</w:t>
        </w:r>
      </w:hyperlink>
    </w:p>
    <w:p w:rsidR="00E44969" w:rsidRPr="00E44969" w:rsidRDefault="00E44969" w:rsidP="00E44969">
      <w:pPr>
        <w:keepNext/>
        <w:keepLines/>
        <w:tabs>
          <w:tab w:val="left" w:pos="794"/>
          <w:tab w:val="left" w:pos="2127"/>
          <w:tab w:val="left" w:pos="2410"/>
          <w:tab w:val="left" w:pos="2921"/>
          <w:tab w:val="left" w:pos="3261"/>
        </w:tabs>
        <w:bidi w:val="0"/>
        <w:spacing w:before="200" w:line="240" w:lineRule="auto"/>
        <w:ind w:left="794" w:hanging="794"/>
        <w:jc w:val="left"/>
        <w:outlineLvl w:val="2"/>
        <w:rPr>
          <w:rFonts w:eastAsia="Times New Roman" w:cs="Times New Roman"/>
          <w:b/>
          <w:sz w:val="24"/>
          <w:szCs w:val="24"/>
          <w:lang w:val="en-GB"/>
        </w:rPr>
      </w:pPr>
      <w:r w:rsidRPr="00E44969">
        <w:rPr>
          <w:rFonts w:eastAsia="Times New Roman" w:cs="Times New Roman"/>
          <w:b/>
          <w:sz w:val="24"/>
          <w:szCs w:val="24"/>
          <w:lang w:val="en-GB"/>
        </w:rPr>
        <w:lastRenderedPageBreak/>
        <w:t>Suggested (non-exclusive) list of topics</w:t>
      </w:r>
    </w:p>
    <w:p w:rsidR="00E44969" w:rsidRPr="00E44969" w:rsidRDefault="00E44969" w:rsidP="00E44969">
      <w:pPr>
        <w:keepNext/>
        <w:keepLines/>
        <w:tabs>
          <w:tab w:val="left" w:pos="794"/>
          <w:tab w:val="left" w:pos="2127"/>
          <w:tab w:val="left" w:pos="2410"/>
          <w:tab w:val="left" w:pos="2921"/>
          <w:tab w:val="left" w:pos="3261"/>
        </w:tabs>
        <w:bidi w:val="0"/>
        <w:spacing w:before="200" w:line="240" w:lineRule="auto"/>
        <w:ind w:left="794" w:hanging="794"/>
        <w:jc w:val="left"/>
        <w:outlineLvl w:val="2"/>
        <w:rPr>
          <w:rFonts w:eastAsia="Times New Roman" w:cs="Times New Roman"/>
          <w:b/>
          <w:sz w:val="24"/>
          <w:szCs w:val="24"/>
          <w:lang w:val="en-GB"/>
        </w:rPr>
      </w:pPr>
      <w:r w:rsidRPr="00E44969">
        <w:rPr>
          <w:rFonts w:eastAsia="Times New Roman" w:cs="Times New Roman"/>
          <w:b/>
          <w:sz w:val="24"/>
          <w:szCs w:val="24"/>
          <w:lang w:val="en-GB"/>
        </w:rPr>
        <w:t>Track 1: Technology and architecture evolution</w:t>
      </w:r>
      <w:r w:rsidRPr="00E44969" w:rsidDel="007F33F7">
        <w:rPr>
          <w:rFonts w:eastAsia="Times New Roman" w:cs="Times New Roman"/>
          <w:b/>
          <w:sz w:val="24"/>
          <w:szCs w:val="24"/>
          <w:lang w:val="en-GB"/>
        </w:rPr>
        <w:t xml:space="preserve"> </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Evolution of Internet architecture, NGN and the future Internet</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Mobility and nomadicity in evolved architectures</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High-data-rate mobile infrastructures, seamless handover, multihoming and mobility</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Convergence of optical/photonics and radio techniques for transport and access networks</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Ultra-high speed transport networks</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Cloud computing and grid computing</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smartTag w:uri="urn:schemas-microsoft-com:office:smarttags" w:element="City">
        <w:smartTag w:uri="urn:schemas-microsoft-com:office:smarttags" w:element="place">
          <w:r w:rsidRPr="00E44969">
            <w:rPr>
              <w:rFonts w:eastAsia="Times New Roman" w:cs="Times New Roman"/>
              <w:sz w:val="24"/>
              <w:szCs w:val="24"/>
              <w:lang w:val="en-GB"/>
            </w:rPr>
            <w:t>Enterprise</w:t>
          </w:r>
        </w:smartTag>
      </w:smartTag>
      <w:r w:rsidRPr="00E44969">
        <w:rPr>
          <w:rFonts w:eastAsia="Times New Roman" w:cs="Times New Roman"/>
          <w:sz w:val="24"/>
          <w:szCs w:val="24"/>
          <w:lang w:val="en-GB"/>
        </w:rPr>
        <w:t xml:space="preserve"> integration of legacy networks and the future internet</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Advanced network security, network identification, biometrics, localization techniques and ubiquitous sensor networks (USN)</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Intelligent Transportation Systems (ITS) infrastructure</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RFID, sensors and ad-hoc networks</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Evolution of display technology</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Broadcasting, multicasting, unicasting and peer-to-peer in the future Internet</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Green and energy efficient architectures</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iCs/>
          <w:sz w:val="24"/>
          <w:szCs w:val="24"/>
          <w:lang w:val="en-GB"/>
        </w:rPr>
      </w:pPr>
      <w:r w:rsidRPr="00E44969">
        <w:rPr>
          <w:rFonts w:eastAsia="Times New Roman" w:cs="Times New Roman"/>
          <w:iCs/>
          <w:sz w:val="24"/>
          <w:szCs w:val="24"/>
          <w:lang w:val="en-GB"/>
        </w:rPr>
        <w:t>Digital rights and identity management</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i/>
          <w:sz w:val="24"/>
          <w:szCs w:val="24"/>
          <w:lang w:val="en-GB"/>
        </w:rPr>
      </w:pPr>
      <w:r w:rsidRPr="00E44969">
        <w:rPr>
          <w:rFonts w:eastAsia="Times New Roman" w:cs="Times New Roman"/>
          <w:iCs/>
          <w:sz w:val="24"/>
          <w:szCs w:val="24"/>
          <w:lang w:val="en-GB"/>
        </w:rPr>
        <w:t>Evolution of network management including fault management and localization</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 xml:space="preserve">New hardware solutions, integrated circuits, antenna designs etc. </w:t>
      </w:r>
    </w:p>
    <w:p w:rsidR="00E44969" w:rsidRPr="00E44969" w:rsidRDefault="00E44969" w:rsidP="00E44969">
      <w:pPr>
        <w:numPr>
          <w:ilvl w:val="0"/>
          <w:numId w:val="11"/>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 xml:space="preserve">Service oriented modeling and analysis in future architectures </w:t>
      </w:r>
    </w:p>
    <w:p w:rsidR="00E44969" w:rsidRPr="00E44969" w:rsidRDefault="00E44969" w:rsidP="00E44969">
      <w:pPr>
        <w:keepNext/>
        <w:keepLines/>
        <w:tabs>
          <w:tab w:val="left" w:pos="794"/>
          <w:tab w:val="left" w:pos="2127"/>
          <w:tab w:val="left" w:pos="2410"/>
          <w:tab w:val="left" w:pos="2921"/>
          <w:tab w:val="left" w:pos="3261"/>
        </w:tabs>
        <w:bidi w:val="0"/>
        <w:spacing w:before="200" w:line="240" w:lineRule="auto"/>
        <w:ind w:left="794" w:hanging="794"/>
        <w:jc w:val="left"/>
        <w:outlineLvl w:val="2"/>
        <w:rPr>
          <w:rFonts w:eastAsia="Times New Roman" w:cs="Times New Roman"/>
          <w:b/>
          <w:sz w:val="24"/>
          <w:szCs w:val="24"/>
          <w:lang w:val="en-GB"/>
        </w:rPr>
      </w:pPr>
      <w:r w:rsidRPr="00E44969">
        <w:rPr>
          <w:rFonts w:eastAsia="Times New Roman" w:cs="Times New Roman"/>
          <w:b/>
          <w:sz w:val="24"/>
          <w:szCs w:val="24"/>
          <w:lang w:val="en-GB"/>
        </w:rPr>
        <w:t xml:space="preserve">Track 2: Applications and services </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Enhancing accessibility for all</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Open service interfaces, service interaction and interoperability in future scenarios</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New entertainment initiatives (games, IPTV, Interactive TV, Mobile TV, and others)</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Applications to reduce power consumptions</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The fully networked car</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Quality assurance / QoS for real time multimedia services</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Innovative multimedia applications and content delivery</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Advanced smart terminals</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Enhancing electronic storage and data mining</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Simulation and development tools</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Future virtual communities / social networking services</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Creative combinations of web and network services</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Middleware service discovery</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Evolution of e-public services (e.g. e-government, e-health and e-learning)</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Advanced services using sensors and RFID applications</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Solutions for ICT recycling and waste reduction</w:t>
      </w:r>
    </w:p>
    <w:p w:rsidR="00E44969" w:rsidRPr="00E44969" w:rsidRDefault="00E44969" w:rsidP="00E44969">
      <w:pPr>
        <w:numPr>
          <w:ilvl w:val="0"/>
          <w:numId w:val="12"/>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Field experience in creating innovative solutions using limited technology</w:t>
      </w:r>
    </w:p>
    <w:p w:rsidR="00E44969" w:rsidRPr="00E44969" w:rsidRDefault="00E44969" w:rsidP="00E44969">
      <w:pPr>
        <w:keepNext/>
        <w:keepLines/>
        <w:tabs>
          <w:tab w:val="left" w:pos="794"/>
          <w:tab w:val="left" w:pos="2127"/>
          <w:tab w:val="left" w:pos="2410"/>
          <w:tab w:val="left" w:pos="2921"/>
          <w:tab w:val="left" w:pos="3261"/>
        </w:tabs>
        <w:bidi w:val="0"/>
        <w:spacing w:before="200" w:line="240" w:lineRule="auto"/>
        <w:ind w:left="794" w:hanging="794"/>
        <w:jc w:val="left"/>
        <w:outlineLvl w:val="2"/>
        <w:rPr>
          <w:rFonts w:eastAsia="Times New Roman" w:cs="Times New Roman"/>
          <w:b/>
          <w:sz w:val="24"/>
          <w:szCs w:val="24"/>
          <w:lang w:val="en-GB"/>
        </w:rPr>
      </w:pPr>
      <w:r w:rsidRPr="00E44969">
        <w:rPr>
          <w:rFonts w:eastAsia="Times New Roman" w:cs="Times New Roman"/>
          <w:b/>
          <w:sz w:val="24"/>
          <w:szCs w:val="24"/>
          <w:lang w:val="en-GB"/>
        </w:rPr>
        <w:t xml:space="preserve">Track 3: Social, economic and policy issues </w:t>
      </w:r>
    </w:p>
    <w:p w:rsidR="00E44969" w:rsidRPr="00E44969" w:rsidRDefault="00E44969" w:rsidP="00E44969">
      <w:pPr>
        <w:numPr>
          <w:ilvl w:val="0"/>
          <w:numId w:val="13"/>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Evolution of legislative and regulatory frameworks towards inclusive converged networks</w:t>
      </w:r>
    </w:p>
    <w:p w:rsidR="00E44969" w:rsidRPr="00E44969" w:rsidRDefault="00E44969" w:rsidP="00E44969">
      <w:pPr>
        <w:numPr>
          <w:ilvl w:val="0"/>
          <w:numId w:val="13"/>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 xml:space="preserve">Balancing Internet security and ubiquity </w:t>
      </w:r>
    </w:p>
    <w:p w:rsidR="00E44969" w:rsidRPr="00E44969" w:rsidRDefault="00E44969" w:rsidP="00E44969">
      <w:pPr>
        <w:numPr>
          <w:ilvl w:val="0"/>
          <w:numId w:val="13"/>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Securing users from Internet content (e.g. child protection)</w:t>
      </w:r>
    </w:p>
    <w:p w:rsidR="00E44969" w:rsidRPr="00E44969" w:rsidRDefault="00E44969" w:rsidP="00E44969">
      <w:pPr>
        <w:numPr>
          <w:ilvl w:val="0"/>
          <w:numId w:val="13"/>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Evolution of NGN and future Internet standardization</w:t>
      </w:r>
    </w:p>
    <w:p w:rsidR="00E44969" w:rsidRPr="00E44969" w:rsidRDefault="00E44969" w:rsidP="00E44969">
      <w:pPr>
        <w:numPr>
          <w:ilvl w:val="0"/>
          <w:numId w:val="13"/>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Business models for the information society (including accounting, billing and charging)</w:t>
      </w:r>
    </w:p>
    <w:p w:rsidR="00E44969" w:rsidRPr="00E44969" w:rsidRDefault="00E44969" w:rsidP="00E44969">
      <w:pPr>
        <w:numPr>
          <w:ilvl w:val="0"/>
          <w:numId w:val="13"/>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Economics of ICT standardization</w:t>
      </w:r>
    </w:p>
    <w:p w:rsidR="00E44969" w:rsidRPr="00E44969" w:rsidRDefault="00E44969" w:rsidP="00E44969">
      <w:pPr>
        <w:numPr>
          <w:ilvl w:val="0"/>
          <w:numId w:val="13"/>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Standardization models for the Internet of the future</w:t>
      </w:r>
    </w:p>
    <w:p w:rsidR="00E44969" w:rsidRPr="00E44969" w:rsidRDefault="00E44969" w:rsidP="00E44969">
      <w:pPr>
        <w:numPr>
          <w:ilvl w:val="0"/>
          <w:numId w:val="13"/>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Societal impact of virtual / collaborative environments</w:t>
      </w:r>
    </w:p>
    <w:p w:rsidR="00E44969" w:rsidRPr="00E44969" w:rsidRDefault="00E44969" w:rsidP="00E44969">
      <w:pPr>
        <w:numPr>
          <w:ilvl w:val="0"/>
          <w:numId w:val="13"/>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sz w:val="24"/>
          <w:szCs w:val="24"/>
          <w:lang w:val="en-GB"/>
        </w:rPr>
      </w:pPr>
      <w:r w:rsidRPr="00E44969">
        <w:rPr>
          <w:rFonts w:eastAsia="Times New Roman" w:cs="Times New Roman"/>
          <w:sz w:val="24"/>
          <w:szCs w:val="24"/>
          <w:lang w:val="en-GB"/>
        </w:rPr>
        <w:t>Management of virtual and collaborative teams</w:t>
      </w:r>
    </w:p>
    <w:p w:rsidR="00E44969" w:rsidRPr="00E44969" w:rsidRDefault="00E44969" w:rsidP="00E44969">
      <w:pPr>
        <w:numPr>
          <w:ilvl w:val="0"/>
          <w:numId w:val="13"/>
        </w:numPr>
        <w:tabs>
          <w:tab w:val="left" w:pos="794"/>
          <w:tab w:val="left" w:pos="1191"/>
          <w:tab w:val="left" w:pos="1588"/>
          <w:tab w:val="left" w:pos="1985"/>
        </w:tabs>
        <w:autoSpaceDE w:val="0"/>
        <w:autoSpaceDN w:val="0"/>
        <w:bidi w:val="0"/>
        <w:adjustRightInd w:val="0"/>
        <w:spacing w:before="0" w:line="240" w:lineRule="auto"/>
        <w:jc w:val="left"/>
        <w:rPr>
          <w:rFonts w:eastAsia="Times New Roman" w:cs="Times New Roman"/>
          <w:color w:val="000000"/>
          <w:sz w:val="24"/>
          <w:szCs w:val="24"/>
          <w:lang w:val="en-GB"/>
        </w:rPr>
      </w:pPr>
      <w:r w:rsidRPr="00E44969">
        <w:rPr>
          <w:rFonts w:eastAsia="Times New Roman" w:cs="Times New Roman"/>
          <w:sz w:val="24"/>
          <w:szCs w:val="20"/>
          <w:lang w:val="en-GB"/>
        </w:rPr>
        <w:t>ICTs as an enabling technology to mitigate climate change and GHG emissions</w:t>
      </w:r>
    </w:p>
    <w:p w:rsidR="00E44969" w:rsidRPr="00E44969" w:rsidRDefault="00E44969" w:rsidP="00B969E1">
      <w:pPr>
        <w:keepNext/>
        <w:tabs>
          <w:tab w:val="left" w:pos="794"/>
          <w:tab w:val="left" w:pos="1191"/>
          <w:tab w:val="left" w:pos="1588"/>
          <w:tab w:val="left" w:pos="1985"/>
        </w:tabs>
        <w:overflowPunct w:val="0"/>
        <w:autoSpaceDE w:val="0"/>
        <w:autoSpaceDN w:val="0"/>
        <w:bidi w:val="0"/>
        <w:adjustRightInd w:val="0"/>
        <w:spacing w:before="180" w:line="240" w:lineRule="auto"/>
        <w:jc w:val="center"/>
        <w:textAlignment w:val="baseline"/>
        <w:rPr>
          <w:rFonts w:eastAsia="Batang" w:cs="Times New Roman"/>
          <w:b/>
          <w:sz w:val="20"/>
          <w:szCs w:val="20"/>
          <w:lang w:eastAsia="ko-KR"/>
        </w:rPr>
      </w:pPr>
      <w:r w:rsidRPr="00E44969">
        <w:rPr>
          <w:rFonts w:eastAsia="Batang" w:cs="Times New Roman"/>
          <w:b/>
          <w:sz w:val="20"/>
          <w:szCs w:val="20"/>
          <w:lang w:eastAsia="ko-KR"/>
        </w:rPr>
        <w:t>___________________________</w:t>
      </w:r>
    </w:p>
    <w:sectPr w:rsidR="00E44969" w:rsidRPr="00E44969" w:rsidSect="00E44969">
      <w:type w:val="continuous"/>
      <w:pgSz w:w="11907" w:h="16727" w:code="9"/>
      <w:pgMar w:top="709" w:right="1094" w:bottom="1140" w:left="1094" w:header="561" w:footer="561"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F5E" w:rsidRDefault="00B22F5E">
      <w:r>
        <w:separator/>
      </w:r>
    </w:p>
  </w:endnote>
  <w:endnote w:type="continuationSeparator" w:id="0">
    <w:p w:rsidR="00B22F5E" w:rsidRDefault="00B22F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Arial Unicode MS"/>
    <w:panose1 w:val="00000000000000000000"/>
    <w:charset w:val="4D"/>
    <w:family w:val="roman"/>
    <w:notTrueType/>
    <w:pitch w:val="default"/>
    <w:sig w:usb0="09FA0ED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5E" w:rsidRPr="00665B23" w:rsidRDefault="00B22F5E" w:rsidP="00EA6FAB">
    <w:pPr>
      <w:pStyle w:val="Footer"/>
      <w:jc w:val="right"/>
      <w:rPr>
        <w:sz w:val="20"/>
        <w:szCs w:val="20"/>
        <w:lang w:val="fr-FR"/>
      </w:rPr>
    </w:pPr>
    <w:r w:rsidRPr="00665B23">
      <w:rPr>
        <w:sz w:val="20"/>
        <w:szCs w:val="20"/>
        <w:lang w:val="fr-FR"/>
      </w:rPr>
      <w:t>ITU-T\BUREAU\CIRC\</w:t>
    </w:r>
    <w:r>
      <w:rPr>
        <w:sz w:val="20"/>
        <w:szCs w:val="20"/>
        <w:lang w:val="fr-FR"/>
      </w:rPr>
      <w:t>000\091</w:t>
    </w:r>
    <w:r w:rsidRPr="00665B23">
      <w:rPr>
        <w:sz w:val="20"/>
        <w:szCs w:val="20"/>
        <w:lang w:val="fr-FR"/>
      </w:rPr>
      <w:t>A.DOC</w:t>
    </w:r>
    <w:r>
      <w:rPr>
        <w:sz w:val="20"/>
        <w:szCs w:val="20"/>
        <w:lang w:val="fr-FR"/>
      </w:rPr>
      <w:t xml:space="preserve">   ((284087)</w:t>
    </w:r>
  </w:p>
  <w:p w:rsidR="00B22F5E" w:rsidRPr="00665B23" w:rsidRDefault="00B22F5E" w:rsidP="00665B23">
    <w:pPr>
      <w:pStyle w:val="Footer"/>
      <w:rPr>
        <w:szCs w:val="20"/>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54" w:rsidRPr="00366154" w:rsidRDefault="00366154" w:rsidP="00366154">
    <w:pPr>
      <w:pStyle w:val="Footer"/>
      <w:tabs>
        <w:tab w:val="clear" w:pos="4703"/>
        <w:tab w:val="clear" w:pos="9406"/>
        <w:tab w:val="left" w:pos="5670"/>
        <w:tab w:val="right" w:pos="9639"/>
      </w:tabs>
      <w:bidi w:val="0"/>
      <w:spacing w:before="0" w:line="240" w:lineRule="auto"/>
      <w:jc w:val="left"/>
      <w:rPr>
        <w:rFonts w:eastAsia="Times New Roman"/>
        <w:noProof/>
        <w:sz w:val="18"/>
        <w:szCs w:val="18"/>
        <w:lang w:val="fr-CH"/>
      </w:rPr>
    </w:pPr>
    <w:r w:rsidRPr="00366154">
      <w:rPr>
        <w:sz w:val="18"/>
        <w:szCs w:val="18"/>
        <w:lang w:val="fr-CH"/>
      </w:rPr>
      <w:t>ITU-T\BUREAU\CIRC\091A.DOC</w:t>
    </w:r>
  </w:p>
  <w:p w:rsidR="00B22F5E" w:rsidRPr="00366154" w:rsidRDefault="00B22F5E" w:rsidP="00366154">
    <w:pPr>
      <w:pStyle w:val="Footer"/>
      <w:rPr>
        <w:szCs w:val="16"/>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5E" w:rsidRDefault="00B22F5E" w:rsidP="009E2D9A">
    <w:pPr>
      <w:pBdr>
        <w:top w:val="single" w:sz="4" w:space="5" w:color="auto"/>
      </w:pBdr>
      <w:tabs>
        <w:tab w:val="left" w:pos="1985"/>
        <w:tab w:val="left" w:pos="2693"/>
        <w:tab w:val="left" w:pos="3261"/>
        <w:tab w:val="left" w:pos="5387"/>
        <w:tab w:val="left" w:pos="6521"/>
        <w:tab w:val="left" w:pos="7811"/>
        <w:tab w:val="left" w:pos="8595"/>
        <w:tab w:val="left" w:pos="9540"/>
        <w:tab w:val="right" w:pos="10858"/>
      </w:tabs>
      <w:overflowPunct w:val="0"/>
      <w:autoSpaceDE w:val="0"/>
      <w:autoSpaceDN w:val="0"/>
      <w:bidi w:val="0"/>
      <w:adjustRightInd w:val="0"/>
      <w:spacing w:before="0" w:line="240" w:lineRule="auto"/>
      <w:jc w:val="left"/>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t xml:space="preserve">Telephone </w:t>
    </w:r>
    <w:r>
      <w:rPr>
        <w:rFonts w:ascii="Futura Lt BT" w:hAnsi="Futura Lt BT"/>
        <w:sz w:val="18"/>
        <w:lang w:val="fr-FR"/>
      </w:rPr>
      <w:tab/>
      <w:t>+41 22 730 51 11</w:t>
    </w:r>
    <w:r>
      <w:rPr>
        <w:rFonts w:ascii="Futura Lt BT" w:hAnsi="Futura Lt BT"/>
        <w:sz w:val="18"/>
        <w:lang w:val="fr-FR"/>
      </w:rPr>
      <w:tab/>
      <w:t>Telex 421 000 uit ch</w:t>
    </w:r>
    <w:r>
      <w:rPr>
        <w:rFonts w:ascii="Futura Lt BT" w:hAnsi="Futura Lt BT"/>
        <w:sz w:val="18"/>
        <w:lang w:val="fr-FR"/>
      </w:rPr>
      <w:tab/>
      <w:t>E-mail:</w:t>
    </w:r>
    <w:r>
      <w:rPr>
        <w:rFonts w:ascii="Futura Lt BT" w:hAnsi="Futura Lt BT"/>
        <w:sz w:val="18"/>
        <w:lang w:val="fr-FR"/>
      </w:rPr>
      <w:tab/>
      <w:t>itumail@itu.int</w:t>
    </w:r>
  </w:p>
  <w:p w:rsidR="00B22F5E" w:rsidRPr="001E1ECB" w:rsidRDefault="00B22F5E" w:rsidP="001E1ECB">
    <w:pPr>
      <w:pBdr>
        <w:top w:val="single" w:sz="4" w:space="5" w:color="auto"/>
      </w:pBdr>
      <w:tabs>
        <w:tab w:val="left" w:pos="1985"/>
        <w:tab w:val="left" w:pos="2693"/>
        <w:tab w:val="left" w:pos="3261"/>
        <w:tab w:val="left" w:pos="5387"/>
        <w:tab w:val="left" w:pos="6521"/>
        <w:tab w:val="left" w:pos="7797"/>
        <w:tab w:val="left" w:pos="8080"/>
        <w:tab w:val="right" w:pos="10858"/>
      </w:tabs>
      <w:bidi w:val="0"/>
      <w:spacing w:before="0" w:line="240" w:lineRule="auto"/>
      <w:rPr>
        <w:rFonts w:ascii="Futura Lt BT" w:hAnsi="Futura Lt BT"/>
        <w:sz w:val="18"/>
        <w:lang w:val="fr-FR"/>
      </w:rPr>
    </w:pPr>
    <w:r w:rsidRPr="001E1ECB">
      <w:rPr>
        <w:rFonts w:ascii="Futura Lt BT" w:hAnsi="Futura Lt BT"/>
        <w:sz w:val="18"/>
        <w:lang w:val="fr-FR"/>
      </w:rPr>
      <w:t xml:space="preserve">CH-1211 </w:t>
    </w:r>
    <w:smartTag w:uri="urn:schemas-microsoft-com:office:smarttags" w:element="City">
      <w:smartTag w:uri="urn:schemas-microsoft-com:office:smarttags" w:element="place">
        <w:r w:rsidRPr="001E1ECB">
          <w:rPr>
            <w:rFonts w:ascii="Futura Lt BT" w:hAnsi="Futura Lt BT"/>
            <w:sz w:val="18"/>
            <w:lang w:val="fr-FR"/>
          </w:rPr>
          <w:t>Geneva</w:t>
        </w:r>
      </w:smartTag>
    </w:smartTag>
    <w:r w:rsidRPr="001E1ECB">
      <w:rPr>
        <w:rFonts w:ascii="Futura Lt BT" w:hAnsi="Futura Lt BT"/>
        <w:sz w:val="18"/>
        <w:lang w:val="fr-FR"/>
      </w:rPr>
      <w:t xml:space="preserve"> 20</w:t>
    </w:r>
    <w:r w:rsidRPr="001E1ECB">
      <w:rPr>
        <w:rFonts w:ascii="Futura Lt BT" w:hAnsi="Futura Lt BT"/>
        <w:sz w:val="18"/>
        <w:lang w:val="fr-FR"/>
      </w:rPr>
      <w:tab/>
      <w:t>Telefax</w:t>
    </w:r>
    <w:r w:rsidRPr="001E1ECB">
      <w:rPr>
        <w:rFonts w:ascii="Futura Lt BT" w:hAnsi="Futura Lt BT"/>
        <w:sz w:val="18"/>
        <w:lang w:val="fr-FR"/>
      </w:rPr>
      <w:tab/>
      <w:t>Gr3:</w:t>
    </w:r>
    <w:r w:rsidRPr="001E1ECB">
      <w:rPr>
        <w:rFonts w:ascii="Futura Lt BT" w:hAnsi="Futura Lt BT"/>
        <w:sz w:val="18"/>
        <w:lang w:val="fr-FR"/>
      </w:rPr>
      <w:tab/>
      <w:t>+41 22 733 72 56</w:t>
    </w:r>
    <w:r w:rsidRPr="001E1ECB">
      <w:rPr>
        <w:rFonts w:ascii="Futura Lt BT" w:hAnsi="Futura Lt BT"/>
        <w:sz w:val="18"/>
        <w:lang w:val="fr-FR"/>
      </w:rPr>
      <w:tab/>
      <w:t>Telegram ITU GENEVE</w:t>
    </w:r>
    <w:r w:rsidRPr="001E1ECB">
      <w:rPr>
        <w:rFonts w:ascii="Futura Lt BT" w:hAnsi="Futura Lt BT"/>
        <w:sz w:val="18"/>
        <w:lang w:val="fr-FR"/>
      </w:rPr>
      <w:tab/>
      <w:t>www.itu.int</w:t>
    </w:r>
  </w:p>
  <w:p w:rsidR="00B22F5E" w:rsidRPr="001E1ECB" w:rsidRDefault="00B22F5E" w:rsidP="009E2D9A">
    <w:pPr>
      <w:pBdr>
        <w:top w:val="single" w:sz="4" w:space="5" w:color="auto"/>
      </w:pBdr>
      <w:tabs>
        <w:tab w:val="left" w:pos="2716"/>
        <w:tab w:val="left" w:pos="3304"/>
        <w:tab w:val="left" w:pos="6521"/>
        <w:tab w:val="left" w:pos="7371"/>
        <w:tab w:val="left" w:pos="7881"/>
        <w:tab w:val="right" w:pos="10858"/>
      </w:tabs>
      <w:bidi w:val="0"/>
      <w:spacing w:before="0" w:line="240" w:lineRule="auto"/>
      <w:rPr>
        <w:rFonts w:ascii="Futura Lt BT" w:hAnsi="Futura Lt BT"/>
        <w:sz w:val="18"/>
        <w:lang w:val="fr-FR"/>
      </w:rPr>
    </w:pPr>
    <w:smartTag w:uri="urn:schemas-microsoft-com:office:smarttags" w:element="place">
      <w:smartTag w:uri="urn:schemas-microsoft-com:office:smarttags" w:element="country-region">
        <w:r w:rsidRPr="001E1ECB">
          <w:rPr>
            <w:rFonts w:ascii="Futura Lt BT" w:hAnsi="Futura Lt BT"/>
            <w:sz w:val="18"/>
            <w:lang w:val="fr-FR"/>
          </w:rPr>
          <w:t>Switzerland</w:t>
        </w:r>
      </w:smartTag>
    </w:smartTag>
    <w:r w:rsidRPr="001E1ECB">
      <w:rPr>
        <w:rFonts w:ascii="Futura Lt BT" w:hAnsi="Futura Lt BT"/>
        <w:sz w:val="18"/>
        <w:lang w:val="fr-FR"/>
      </w:rPr>
      <w:tab/>
      <w:t>Gr4:</w:t>
    </w:r>
    <w:r w:rsidRPr="001E1ECB">
      <w:rPr>
        <w:rFonts w:ascii="Futura Lt BT" w:hAnsi="Futura Lt BT"/>
        <w:sz w:val="18"/>
        <w:lang w:val="fr-FR"/>
      </w:rPr>
      <w:tab/>
      <w:t>+41 22 730 65 00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5E" w:rsidRPr="00366154" w:rsidRDefault="00366154" w:rsidP="000E070E">
    <w:pPr>
      <w:pStyle w:val="Footer"/>
      <w:tabs>
        <w:tab w:val="clear" w:pos="4703"/>
        <w:tab w:val="clear" w:pos="9406"/>
        <w:tab w:val="left" w:pos="5670"/>
        <w:tab w:val="right" w:pos="9639"/>
      </w:tabs>
      <w:bidi w:val="0"/>
      <w:spacing w:before="0" w:line="240" w:lineRule="auto"/>
      <w:jc w:val="left"/>
      <w:rPr>
        <w:rFonts w:eastAsia="Times New Roman"/>
        <w:noProof/>
        <w:sz w:val="18"/>
        <w:szCs w:val="18"/>
        <w:lang w:val="fr-CH"/>
      </w:rPr>
    </w:pPr>
    <w:r w:rsidRPr="00366154">
      <w:rPr>
        <w:sz w:val="18"/>
        <w:szCs w:val="18"/>
        <w:lang w:val="fr-CH"/>
      </w:rPr>
      <w:t>ITU-T\BUREAU\CIRC\091A.DOC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54" w:rsidRPr="00366154" w:rsidRDefault="00366154" w:rsidP="00366154">
    <w:pPr>
      <w:pStyle w:val="Footer"/>
      <w:tabs>
        <w:tab w:val="clear" w:pos="4703"/>
        <w:tab w:val="clear" w:pos="9406"/>
        <w:tab w:val="left" w:pos="5670"/>
        <w:tab w:val="right" w:pos="9639"/>
      </w:tabs>
      <w:bidi w:val="0"/>
      <w:spacing w:before="0" w:line="240" w:lineRule="auto"/>
      <w:jc w:val="left"/>
      <w:rPr>
        <w:rFonts w:eastAsia="Times New Roman"/>
        <w:noProof/>
        <w:sz w:val="18"/>
        <w:szCs w:val="18"/>
        <w:lang w:val="fr-CH"/>
      </w:rPr>
    </w:pPr>
    <w:r w:rsidRPr="00366154">
      <w:rPr>
        <w:sz w:val="18"/>
        <w:szCs w:val="18"/>
        <w:lang w:val="fr-CH"/>
      </w:rPr>
      <w:t>ITU-T\BUREAU\CIRC\091A.DOC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5E" w:rsidRDefault="00B22F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F5E" w:rsidRDefault="00B22F5E">
      <w:r>
        <w:separator/>
      </w:r>
    </w:p>
  </w:footnote>
  <w:footnote w:type="continuationSeparator" w:id="0">
    <w:p w:rsidR="00B22F5E" w:rsidRDefault="00B22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5E" w:rsidRPr="000E1D32" w:rsidRDefault="00B22F5E" w:rsidP="00EA356F">
    <w:pPr>
      <w:overflowPunct w:val="0"/>
      <w:autoSpaceDE w:val="0"/>
      <w:autoSpaceDN w:val="0"/>
      <w:bidi w:val="0"/>
      <w:adjustRightInd w:val="0"/>
      <w:spacing w:before="0" w:line="240" w:lineRule="auto"/>
      <w:jc w:val="center"/>
      <w:textAlignment w:val="baseline"/>
      <w:rPr>
        <w:rFonts w:eastAsia="Times New Roman" w:cs="Times New Roman"/>
        <w:sz w:val="20"/>
        <w:szCs w:val="20"/>
      </w:rPr>
    </w:pPr>
    <w:r w:rsidRPr="000E1D32">
      <w:rPr>
        <w:rFonts w:eastAsia="Times New Roman" w:cs="Times New Roman"/>
        <w:sz w:val="20"/>
        <w:szCs w:val="20"/>
      </w:rPr>
      <w:t xml:space="preserve">- </w:t>
    </w:r>
    <w:r w:rsidR="00AA51A8" w:rsidRPr="000E1D32">
      <w:rPr>
        <w:rFonts w:eastAsia="Times New Roman" w:cs="Times New Roman"/>
        <w:sz w:val="20"/>
        <w:szCs w:val="20"/>
        <w:lang w:val="fr-FR"/>
      </w:rPr>
      <w:fldChar w:fldCharType="begin"/>
    </w:r>
    <w:r w:rsidRPr="000E1D32">
      <w:rPr>
        <w:rFonts w:eastAsia="Times New Roman" w:cs="Times New Roman"/>
        <w:sz w:val="20"/>
        <w:szCs w:val="20"/>
        <w:lang w:val="fr-FR"/>
      </w:rPr>
      <w:instrText xml:space="preserve"> PAGE </w:instrText>
    </w:r>
    <w:r w:rsidR="00AA51A8" w:rsidRPr="000E1D32">
      <w:rPr>
        <w:rFonts w:eastAsia="Times New Roman" w:cs="Times New Roman"/>
        <w:sz w:val="20"/>
        <w:szCs w:val="20"/>
        <w:lang w:val="fr-FR"/>
      </w:rPr>
      <w:fldChar w:fldCharType="separate"/>
    </w:r>
    <w:r>
      <w:rPr>
        <w:rFonts w:eastAsia="Times New Roman" w:cs="Times New Roman"/>
        <w:noProof/>
        <w:sz w:val="20"/>
        <w:szCs w:val="20"/>
        <w:lang w:val="fr-FR"/>
      </w:rPr>
      <w:t>8</w:t>
    </w:r>
    <w:r w:rsidR="00AA51A8" w:rsidRPr="000E1D32">
      <w:rPr>
        <w:rFonts w:eastAsia="Times New Roman" w:cs="Times New Roman"/>
        <w:sz w:val="20"/>
        <w:szCs w:val="20"/>
        <w:lang w:val="fr-FR"/>
      </w:rPr>
      <w:fldChar w:fldCharType="end"/>
    </w:r>
    <w:r w:rsidRPr="000E1D32">
      <w:rPr>
        <w:rFonts w:eastAsia="Times New Roman" w:cs="Times New Roman"/>
        <w:sz w:val="20"/>
        <w:szCs w:val="20"/>
        <w:lang w:val="fr-FR"/>
      </w:rPr>
      <w:t xml:space="preserve"> -</w:t>
    </w:r>
  </w:p>
  <w:p w:rsidR="00B22F5E" w:rsidRDefault="00B22F5E">
    <w:pPr>
      <w:pStyle w:val="Header"/>
      <w:rPr>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5E" w:rsidRDefault="00B22F5E" w:rsidP="008165EA">
    <w:pPr>
      <w:pStyle w:val="Header"/>
      <w:bidi w:val="0"/>
      <w:spacing w:before="0"/>
      <w:jc w:val="center"/>
    </w:pPr>
    <w:r>
      <w:t>- </w:t>
    </w:r>
    <w:r w:rsidR="00AA51A8">
      <w:rPr>
        <w:rStyle w:val="PageNumber"/>
      </w:rPr>
      <w:fldChar w:fldCharType="begin"/>
    </w:r>
    <w:r>
      <w:rPr>
        <w:rStyle w:val="PageNumber"/>
      </w:rPr>
      <w:instrText xml:space="preserve"> PAGE </w:instrText>
    </w:r>
    <w:r w:rsidR="00AA51A8">
      <w:rPr>
        <w:rStyle w:val="PageNumber"/>
      </w:rPr>
      <w:fldChar w:fldCharType="separate"/>
    </w:r>
    <w:r w:rsidR="00366154">
      <w:rPr>
        <w:rStyle w:val="PageNumber"/>
        <w:noProof/>
      </w:rPr>
      <w:t>2</w:t>
    </w:r>
    <w:r w:rsidR="00AA51A8">
      <w:rPr>
        <w:rStyle w:val="PageNumber"/>
      </w:rPr>
      <w:fldChar w:fldCharType="end"/>
    </w:r>
    <w:r>
      <w: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5E" w:rsidRDefault="00B22F5E" w:rsidP="00B969E1">
    <w:pPr>
      <w:pStyle w:val="Header"/>
      <w:bidi w:val="0"/>
      <w:spacing w:before="0" w:after="240"/>
      <w:jc w:val="center"/>
    </w:pPr>
    <w:r>
      <w:t>- </w:t>
    </w:r>
    <w:r w:rsidR="00AA51A8">
      <w:rPr>
        <w:rStyle w:val="PageNumber"/>
      </w:rPr>
      <w:fldChar w:fldCharType="begin"/>
    </w:r>
    <w:r>
      <w:rPr>
        <w:rStyle w:val="PageNumber"/>
      </w:rPr>
      <w:instrText xml:space="preserve"> PAGE </w:instrText>
    </w:r>
    <w:r w:rsidR="00AA51A8">
      <w:rPr>
        <w:rStyle w:val="PageNumber"/>
      </w:rPr>
      <w:fldChar w:fldCharType="separate"/>
    </w:r>
    <w:r w:rsidR="00366154">
      <w:rPr>
        <w:rStyle w:val="PageNumber"/>
        <w:noProof/>
      </w:rPr>
      <w:t>5</w:t>
    </w:r>
    <w:r w:rsidR="00AA51A8">
      <w:rPr>
        <w:rStyle w:val="PageNumber"/>
      </w:rPr>
      <w:fldChar w:fldCharType="end"/>
    </w:r>
    <w:r>
      <w:t>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5E" w:rsidRDefault="00B22F5E" w:rsidP="00E44969">
    <w:pPr>
      <w:pStyle w:val="Header"/>
      <w:bidi w:val="0"/>
      <w:spacing w:before="0"/>
      <w:jc w:val="center"/>
    </w:pPr>
    <w:r>
      <w:t>- </w:t>
    </w:r>
    <w:r w:rsidR="00AA51A8">
      <w:rPr>
        <w:rStyle w:val="PageNumber"/>
      </w:rPr>
      <w:fldChar w:fldCharType="begin"/>
    </w:r>
    <w:r>
      <w:rPr>
        <w:rStyle w:val="PageNumber"/>
      </w:rPr>
      <w:instrText xml:space="preserve"> PAGE </w:instrText>
    </w:r>
    <w:r w:rsidR="00AA51A8">
      <w:rPr>
        <w:rStyle w:val="PageNumber"/>
      </w:rPr>
      <w:fldChar w:fldCharType="separate"/>
    </w:r>
    <w:r w:rsidR="00366154">
      <w:rPr>
        <w:rStyle w:val="PageNumber"/>
        <w:noProof/>
      </w:rPr>
      <w:t>3</w:t>
    </w:r>
    <w:r w:rsidR="00AA51A8">
      <w:rPr>
        <w:rStyle w:val="PageNumber"/>
      </w:rPr>
      <w:fldChar w:fldCharType="end"/>
    </w:r>
    <w: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12588"/>
    <w:multiLevelType w:val="hybridMultilevel"/>
    <w:tmpl w:val="28B0368A"/>
    <w:lvl w:ilvl="0" w:tplc="385EF02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5E6D94"/>
    <w:multiLevelType w:val="hybridMultilevel"/>
    <w:tmpl w:val="46E425B4"/>
    <w:lvl w:ilvl="0" w:tplc="B82E45D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5157E6"/>
    <w:multiLevelType w:val="hybridMultilevel"/>
    <w:tmpl w:val="C1B23F18"/>
    <w:lvl w:ilvl="0" w:tplc="4ADC681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D64D9A"/>
    <w:multiLevelType w:val="hybridMultilevel"/>
    <w:tmpl w:val="C77A185A"/>
    <w:lvl w:ilvl="0" w:tplc="04090001">
      <w:start w:val="1"/>
      <w:numFmt w:val="bullet"/>
      <w:lvlText w:val=""/>
      <w:lvlJc w:val="left"/>
      <w:pPr>
        <w:tabs>
          <w:tab w:val="num" w:pos="1533"/>
        </w:tabs>
        <w:ind w:left="1533" w:hanging="360"/>
      </w:pPr>
      <w:rPr>
        <w:rFonts w:ascii="Symbol" w:hAnsi="Symbol" w:hint="default"/>
      </w:rPr>
    </w:lvl>
    <w:lvl w:ilvl="1" w:tplc="04090003" w:tentative="1">
      <w:start w:val="1"/>
      <w:numFmt w:val="bullet"/>
      <w:lvlText w:val="o"/>
      <w:lvlJc w:val="left"/>
      <w:pPr>
        <w:tabs>
          <w:tab w:val="num" w:pos="2253"/>
        </w:tabs>
        <w:ind w:left="2253" w:hanging="360"/>
      </w:pPr>
      <w:rPr>
        <w:rFonts w:ascii="Courier New" w:hAnsi="Courier New" w:cs="Courier New" w:hint="default"/>
      </w:rPr>
    </w:lvl>
    <w:lvl w:ilvl="2" w:tplc="04090005" w:tentative="1">
      <w:start w:val="1"/>
      <w:numFmt w:val="bullet"/>
      <w:lvlText w:val=""/>
      <w:lvlJc w:val="left"/>
      <w:pPr>
        <w:tabs>
          <w:tab w:val="num" w:pos="2973"/>
        </w:tabs>
        <w:ind w:left="2973" w:hanging="360"/>
      </w:pPr>
      <w:rPr>
        <w:rFonts w:ascii="Wingdings" w:hAnsi="Wingdings" w:hint="default"/>
      </w:rPr>
    </w:lvl>
    <w:lvl w:ilvl="3" w:tplc="04090001" w:tentative="1">
      <w:start w:val="1"/>
      <w:numFmt w:val="bullet"/>
      <w:lvlText w:val=""/>
      <w:lvlJc w:val="left"/>
      <w:pPr>
        <w:tabs>
          <w:tab w:val="num" w:pos="3693"/>
        </w:tabs>
        <w:ind w:left="3693" w:hanging="360"/>
      </w:pPr>
      <w:rPr>
        <w:rFonts w:ascii="Symbol" w:hAnsi="Symbol" w:hint="default"/>
      </w:rPr>
    </w:lvl>
    <w:lvl w:ilvl="4" w:tplc="04090003" w:tentative="1">
      <w:start w:val="1"/>
      <w:numFmt w:val="bullet"/>
      <w:lvlText w:val="o"/>
      <w:lvlJc w:val="left"/>
      <w:pPr>
        <w:tabs>
          <w:tab w:val="num" w:pos="4413"/>
        </w:tabs>
        <w:ind w:left="4413" w:hanging="360"/>
      </w:pPr>
      <w:rPr>
        <w:rFonts w:ascii="Courier New" w:hAnsi="Courier New" w:cs="Courier New" w:hint="default"/>
      </w:rPr>
    </w:lvl>
    <w:lvl w:ilvl="5" w:tplc="04090005" w:tentative="1">
      <w:start w:val="1"/>
      <w:numFmt w:val="bullet"/>
      <w:lvlText w:val=""/>
      <w:lvlJc w:val="left"/>
      <w:pPr>
        <w:tabs>
          <w:tab w:val="num" w:pos="5133"/>
        </w:tabs>
        <w:ind w:left="5133" w:hanging="360"/>
      </w:pPr>
      <w:rPr>
        <w:rFonts w:ascii="Wingdings" w:hAnsi="Wingdings" w:hint="default"/>
      </w:rPr>
    </w:lvl>
    <w:lvl w:ilvl="6" w:tplc="04090001" w:tentative="1">
      <w:start w:val="1"/>
      <w:numFmt w:val="bullet"/>
      <w:lvlText w:val=""/>
      <w:lvlJc w:val="left"/>
      <w:pPr>
        <w:tabs>
          <w:tab w:val="num" w:pos="5853"/>
        </w:tabs>
        <w:ind w:left="5853" w:hanging="360"/>
      </w:pPr>
      <w:rPr>
        <w:rFonts w:ascii="Symbol" w:hAnsi="Symbol" w:hint="default"/>
      </w:rPr>
    </w:lvl>
    <w:lvl w:ilvl="7" w:tplc="04090003" w:tentative="1">
      <w:start w:val="1"/>
      <w:numFmt w:val="bullet"/>
      <w:lvlText w:val="o"/>
      <w:lvlJc w:val="left"/>
      <w:pPr>
        <w:tabs>
          <w:tab w:val="num" w:pos="6573"/>
        </w:tabs>
        <w:ind w:left="6573" w:hanging="360"/>
      </w:pPr>
      <w:rPr>
        <w:rFonts w:ascii="Courier New" w:hAnsi="Courier New" w:cs="Courier New" w:hint="default"/>
      </w:rPr>
    </w:lvl>
    <w:lvl w:ilvl="8" w:tplc="04090005" w:tentative="1">
      <w:start w:val="1"/>
      <w:numFmt w:val="bullet"/>
      <w:lvlText w:val=""/>
      <w:lvlJc w:val="left"/>
      <w:pPr>
        <w:tabs>
          <w:tab w:val="num" w:pos="7293"/>
        </w:tabs>
        <w:ind w:left="7293" w:hanging="360"/>
      </w:pPr>
      <w:rPr>
        <w:rFonts w:ascii="Wingdings" w:hAnsi="Wingdings" w:hint="default"/>
      </w:rPr>
    </w:lvl>
  </w:abstractNum>
  <w:abstractNum w:abstractNumId="4">
    <w:nsid w:val="49D36534"/>
    <w:multiLevelType w:val="hybridMultilevel"/>
    <w:tmpl w:val="934E9DB6"/>
    <w:lvl w:ilvl="0" w:tplc="9C666AEE">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9649FF"/>
    <w:multiLevelType w:val="hybridMultilevel"/>
    <w:tmpl w:val="E0A4B7E4"/>
    <w:lvl w:ilvl="0" w:tplc="9C666AEE">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1376A"/>
    <w:multiLevelType w:val="hybridMultilevel"/>
    <w:tmpl w:val="4EE662A4"/>
    <w:lvl w:ilvl="0" w:tplc="04090001">
      <w:start w:val="1"/>
      <w:numFmt w:val="bullet"/>
      <w:lvlText w:val=""/>
      <w:lvlJc w:val="left"/>
      <w:pPr>
        <w:tabs>
          <w:tab w:val="num" w:pos="1533"/>
        </w:tabs>
        <w:ind w:left="1533" w:hanging="360"/>
      </w:pPr>
      <w:rPr>
        <w:rFonts w:ascii="Symbol" w:hAnsi="Symbol" w:hint="default"/>
      </w:rPr>
    </w:lvl>
    <w:lvl w:ilvl="1" w:tplc="04090003" w:tentative="1">
      <w:start w:val="1"/>
      <w:numFmt w:val="bullet"/>
      <w:lvlText w:val="o"/>
      <w:lvlJc w:val="left"/>
      <w:pPr>
        <w:tabs>
          <w:tab w:val="num" w:pos="2253"/>
        </w:tabs>
        <w:ind w:left="2253" w:hanging="360"/>
      </w:pPr>
      <w:rPr>
        <w:rFonts w:ascii="Courier New" w:hAnsi="Courier New" w:cs="Courier New" w:hint="default"/>
      </w:rPr>
    </w:lvl>
    <w:lvl w:ilvl="2" w:tplc="04090005" w:tentative="1">
      <w:start w:val="1"/>
      <w:numFmt w:val="bullet"/>
      <w:lvlText w:val=""/>
      <w:lvlJc w:val="left"/>
      <w:pPr>
        <w:tabs>
          <w:tab w:val="num" w:pos="2973"/>
        </w:tabs>
        <w:ind w:left="2973" w:hanging="360"/>
      </w:pPr>
      <w:rPr>
        <w:rFonts w:ascii="Wingdings" w:hAnsi="Wingdings" w:hint="default"/>
      </w:rPr>
    </w:lvl>
    <w:lvl w:ilvl="3" w:tplc="04090001" w:tentative="1">
      <w:start w:val="1"/>
      <w:numFmt w:val="bullet"/>
      <w:lvlText w:val=""/>
      <w:lvlJc w:val="left"/>
      <w:pPr>
        <w:tabs>
          <w:tab w:val="num" w:pos="3693"/>
        </w:tabs>
        <w:ind w:left="3693" w:hanging="360"/>
      </w:pPr>
      <w:rPr>
        <w:rFonts w:ascii="Symbol" w:hAnsi="Symbol" w:hint="default"/>
      </w:rPr>
    </w:lvl>
    <w:lvl w:ilvl="4" w:tplc="04090003" w:tentative="1">
      <w:start w:val="1"/>
      <w:numFmt w:val="bullet"/>
      <w:lvlText w:val="o"/>
      <w:lvlJc w:val="left"/>
      <w:pPr>
        <w:tabs>
          <w:tab w:val="num" w:pos="4413"/>
        </w:tabs>
        <w:ind w:left="4413" w:hanging="360"/>
      </w:pPr>
      <w:rPr>
        <w:rFonts w:ascii="Courier New" w:hAnsi="Courier New" w:cs="Courier New" w:hint="default"/>
      </w:rPr>
    </w:lvl>
    <w:lvl w:ilvl="5" w:tplc="04090005" w:tentative="1">
      <w:start w:val="1"/>
      <w:numFmt w:val="bullet"/>
      <w:lvlText w:val=""/>
      <w:lvlJc w:val="left"/>
      <w:pPr>
        <w:tabs>
          <w:tab w:val="num" w:pos="5133"/>
        </w:tabs>
        <w:ind w:left="5133" w:hanging="360"/>
      </w:pPr>
      <w:rPr>
        <w:rFonts w:ascii="Wingdings" w:hAnsi="Wingdings" w:hint="default"/>
      </w:rPr>
    </w:lvl>
    <w:lvl w:ilvl="6" w:tplc="04090001" w:tentative="1">
      <w:start w:val="1"/>
      <w:numFmt w:val="bullet"/>
      <w:lvlText w:val=""/>
      <w:lvlJc w:val="left"/>
      <w:pPr>
        <w:tabs>
          <w:tab w:val="num" w:pos="5853"/>
        </w:tabs>
        <w:ind w:left="5853" w:hanging="360"/>
      </w:pPr>
      <w:rPr>
        <w:rFonts w:ascii="Symbol" w:hAnsi="Symbol" w:hint="default"/>
      </w:rPr>
    </w:lvl>
    <w:lvl w:ilvl="7" w:tplc="04090003" w:tentative="1">
      <w:start w:val="1"/>
      <w:numFmt w:val="bullet"/>
      <w:lvlText w:val="o"/>
      <w:lvlJc w:val="left"/>
      <w:pPr>
        <w:tabs>
          <w:tab w:val="num" w:pos="6573"/>
        </w:tabs>
        <w:ind w:left="6573" w:hanging="360"/>
      </w:pPr>
      <w:rPr>
        <w:rFonts w:ascii="Courier New" w:hAnsi="Courier New" w:cs="Courier New" w:hint="default"/>
      </w:rPr>
    </w:lvl>
    <w:lvl w:ilvl="8" w:tplc="04090005" w:tentative="1">
      <w:start w:val="1"/>
      <w:numFmt w:val="bullet"/>
      <w:lvlText w:val=""/>
      <w:lvlJc w:val="left"/>
      <w:pPr>
        <w:tabs>
          <w:tab w:val="num" w:pos="7293"/>
        </w:tabs>
        <w:ind w:left="7293" w:hanging="360"/>
      </w:pPr>
      <w:rPr>
        <w:rFonts w:ascii="Wingdings" w:hAnsi="Wingdings" w:hint="default"/>
      </w:rPr>
    </w:lvl>
  </w:abstractNum>
  <w:abstractNum w:abstractNumId="7">
    <w:nsid w:val="53552FA3"/>
    <w:multiLevelType w:val="hybridMultilevel"/>
    <w:tmpl w:val="DC5663A2"/>
    <w:lvl w:ilvl="0" w:tplc="00CCF5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5C06BE"/>
    <w:multiLevelType w:val="hybridMultilevel"/>
    <w:tmpl w:val="9F40C050"/>
    <w:lvl w:ilvl="0" w:tplc="9C666AEE">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FC0FB5"/>
    <w:multiLevelType w:val="hybridMultilevel"/>
    <w:tmpl w:val="75F6FD14"/>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6B56D8E"/>
    <w:multiLevelType w:val="hybridMultilevel"/>
    <w:tmpl w:val="84542C14"/>
    <w:lvl w:ilvl="0" w:tplc="04090001">
      <w:start w:val="1"/>
      <w:numFmt w:val="bullet"/>
      <w:lvlText w:val=""/>
      <w:lvlJc w:val="left"/>
      <w:pPr>
        <w:tabs>
          <w:tab w:val="num" w:pos="1533"/>
        </w:tabs>
        <w:ind w:left="1533" w:hanging="360"/>
      </w:pPr>
      <w:rPr>
        <w:rFonts w:ascii="Symbol" w:hAnsi="Symbol" w:hint="default"/>
      </w:rPr>
    </w:lvl>
    <w:lvl w:ilvl="1" w:tplc="04090003" w:tentative="1">
      <w:start w:val="1"/>
      <w:numFmt w:val="bullet"/>
      <w:lvlText w:val="o"/>
      <w:lvlJc w:val="left"/>
      <w:pPr>
        <w:tabs>
          <w:tab w:val="num" w:pos="2253"/>
        </w:tabs>
        <w:ind w:left="2253" w:hanging="360"/>
      </w:pPr>
      <w:rPr>
        <w:rFonts w:ascii="Courier New" w:hAnsi="Courier New" w:cs="Courier New" w:hint="default"/>
      </w:rPr>
    </w:lvl>
    <w:lvl w:ilvl="2" w:tplc="04090005" w:tentative="1">
      <w:start w:val="1"/>
      <w:numFmt w:val="bullet"/>
      <w:lvlText w:val=""/>
      <w:lvlJc w:val="left"/>
      <w:pPr>
        <w:tabs>
          <w:tab w:val="num" w:pos="2973"/>
        </w:tabs>
        <w:ind w:left="2973" w:hanging="360"/>
      </w:pPr>
      <w:rPr>
        <w:rFonts w:ascii="Wingdings" w:hAnsi="Wingdings" w:hint="default"/>
      </w:rPr>
    </w:lvl>
    <w:lvl w:ilvl="3" w:tplc="04090001" w:tentative="1">
      <w:start w:val="1"/>
      <w:numFmt w:val="bullet"/>
      <w:lvlText w:val=""/>
      <w:lvlJc w:val="left"/>
      <w:pPr>
        <w:tabs>
          <w:tab w:val="num" w:pos="3693"/>
        </w:tabs>
        <w:ind w:left="3693" w:hanging="360"/>
      </w:pPr>
      <w:rPr>
        <w:rFonts w:ascii="Symbol" w:hAnsi="Symbol" w:hint="default"/>
      </w:rPr>
    </w:lvl>
    <w:lvl w:ilvl="4" w:tplc="04090003" w:tentative="1">
      <w:start w:val="1"/>
      <w:numFmt w:val="bullet"/>
      <w:lvlText w:val="o"/>
      <w:lvlJc w:val="left"/>
      <w:pPr>
        <w:tabs>
          <w:tab w:val="num" w:pos="4413"/>
        </w:tabs>
        <w:ind w:left="4413" w:hanging="360"/>
      </w:pPr>
      <w:rPr>
        <w:rFonts w:ascii="Courier New" w:hAnsi="Courier New" w:cs="Courier New" w:hint="default"/>
      </w:rPr>
    </w:lvl>
    <w:lvl w:ilvl="5" w:tplc="04090005" w:tentative="1">
      <w:start w:val="1"/>
      <w:numFmt w:val="bullet"/>
      <w:lvlText w:val=""/>
      <w:lvlJc w:val="left"/>
      <w:pPr>
        <w:tabs>
          <w:tab w:val="num" w:pos="5133"/>
        </w:tabs>
        <w:ind w:left="5133" w:hanging="360"/>
      </w:pPr>
      <w:rPr>
        <w:rFonts w:ascii="Wingdings" w:hAnsi="Wingdings" w:hint="default"/>
      </w:rPr>
    </w:lvl>
    <w:lvl w:ilvl="6" w:tplc="04090001" w:tentative="1">
      <w:start w:val="1"/>
      <w:numFmt w:val="bullet"/>
      <w:lvlText w:val=""/>
      <w:lvlJc w:val="left"/>
      <w:pPr>
        <w:tabs>
          <w:tab w:val="num" w:pos="5853"/>
        </w:tabs>
        <w:ind w:left="5853" w:hanging="360"/>
      </w:pPr>
      <w:rPr>
        <w:rFonts w:ascii="Symbol" w:hAnsi="Symbol" w:hint="default"/>
      </w:rPr>
    </w:lvl>
    <w:lvl w:ilvl="7" w:tplc="04090003" w:tentative="1">
      <w:start w:val="1"/>
      <w:numFmt w:val="bullet"/>
      <w:lvlText w:val="o"/>
      <w:lvlJc w:val="left"/>
      <w:pPr>
        <w:tabs>
          <w:tab w:val="num" w:pos="6573"/>
        </w:tabs>
        <w:ind w:left="6573" w:hanging="360"/>
      </w:pPr>
      <w:rPr>
        <w:rFonts w:ascii="Courier New" w:hAnsi="Courier New" w:cs="Courier New" w:hint="default"/>
      </w:rPr>
    </w:lvl>
    <w:lvl w:ilvl="8" w:tplc="04090005" w:tentative="1">
      <w:start w:val="1"/>
      <w:numFmt w:val="bullet"/>
      <w:lvlText w:val=""/>
      <w:lvlJc w:val="left"/>
      <w:pPr>
        <w:tabs>
          <w:tab w:val="num" w:pos="7293"/>
        </w:tabs>
        <w:ind w:left="7293" w:hanging="360"/>
      </w:pPr>
      <w:rPr>
        <w:rFonts w:ascii="Wingdings" w:hAnsi="Wingdings" w:hint="default"/>
      </w:rPr>
    </w:lvl>
  </w:abstractNum>
  <w:abstractNum w:abstractNumId="11">
    <w:nsid w:val="6B5E5302"/>
    <w:multiLevelType w:val="hybridMultilevel"/>
    <w:tmpl w:val="E192235C"/>
    <w:lvl w:ilvl="0" w:tplc="9A86B6AE">
      <w:start w:val="4"/>
      <w:numFmt w:val="bullet"/>
      <w:lvlText w:val="-"/>
      <w:lvlJc w:val="left"/>
      <w:pPr>
        <w:tabs>
          <w:tab w:val="num" w:pos="1155"/>
        </w:tabs>
        <w:ind w:left="1155" w:hanging="795"/>
      </w:pPr>
      <w:rPr>
        <w:rFonts w:ascii="Times New Roman" w:eastAsia="SimSu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700F8C"/>
    <w:multiLevelType w:val="hybridMultilevel"/>
    <w:tmpl w:val="4EA6A988"/>
    <w:lvl w:ilvl="0" w:tplc="9C666A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9"/>
  </w:num>
  <w:num w:numId="4">
    <w:abstractNumId w:val="3"/>
  </w:num>
  <w:num w:numId="5">
    <w:abstractNumId w:val="6"/>
  </w:num>
  <w:num w:numId="6">
    <w:abstractNumId w:val="10"/>
  </w:num>
  <w:num w:numId="7">
    <w:abstractNumId w:val="12"/>
  </w:num>
  <w:num w:numId="8">
    <w:abstractNumId w:val="4"/>
  </w:num>
  <w:num w:numId="9">
    <w:abstractNumId w:val="8"/>
  </w:num>
  <w:num w:numId="10">
    <w:abstractNumId w:val="5"/>
  </w:num>
  <w:num w:numId="11">
    <w:abstractNumId w:val="2"/>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stylePaneFormatFilter w:val="3001"/>
  <w:defaultTabStop w:val="794"/>
  <w:noPunctuationKerning/>
  <w:characterSpacingControl w:val="doNotCompress"/>
  <w:footnotePr>
    <w:footnote w:id="-1"/>
    <w:footnote w:id="0"/>
  </w:footnotePr>
  <w:endnotePr>
    <w:endnote w:id="-1"/>
    <w:endnote w:id="0"/>
  </w:endnotePr>
  <w:compat>
    <w:useFELayout/>
  </w:compat>
  <w:rsids>
    <w:rsidRoot w:val="009F4B09"/>
    <w:rsid w:val="000132B7"/>
    <w:rsid w:val="00015DC7"/>
    <w:rsid w:val="00034E05"/>
    <w:rsid w:val="00056217"/>
    <w:rsid w:val="00064EC5"/>
    <w:rsid w:val="000662A4"/>
    <w:rsid w:val="000733FD"/>
    <w:rsid w:val="00084A64"/>
    <w:rsid w:val="00092174"/>
    <w:rsid w:val="0009688A"/>
    <w:rsid w:val="000A7621"/>
    <w:rsid w:val="000E070E"/>
    <w:rsid w:val="000E1D32"/>
    <w:rsid w:val="000E29BD"/>
    <w:rsid w:val="0010144A"/>
    <w:rsid w:val="001014A9"/>
    <w:rsid w:val="00127FFE"/>
    <w:rsid w:val="00161338"/>
    <w:rsid w:val="0016133A"/>
    <w:rsid w:val="001665FD"/>
    <w:rsid w:val="00167BF2"/>
    <w:rsid w:val="001735AA"/>
    <w:rsid w:val="00180899"/>
    <w:rsid w:val="0019658A"/>
    <w:rsid w:val="001C4771"/>
    <w:rsid w:val="001D1DF8"/>
    <w:rsid w:val="001D39B3"/>
    <w:rsid w:val="001D6103"/>
    <w:rsid w:val="001E1ECB"/>
    <w:rsid w:val="001F6CD8"/>
    <w:rsid w:val="00201392"/>
    <w:rsid w:val="00212062"/>
    <w:rsid w:val="00214960"/>
    <w:rsid w:val="002224F1"/>
    <w:rsid w:val="00224522"/>
    <w:rsid w:val="00225B1E"/>
    <w:rsid w:val="00235C8A"/>
    <w:rsid w:val="00235E0C"/>
    <w:rsid w:val="00254A80"/>
    <w:rsid w:val="00266EF1"/>
    <w:rsid w:val="00273205"/>
    <w:rsid w:val="00283A98"/>
    <w:rsid w:val="00293E4E"/>
    <w:rsid w:val="002947F9"/>
    <w:rsid w:val="002A2087"/>
    <w:rsid w:val="002B45A1"/>
    <w:rsid w:val="002B62B8"/>
    <w:rsid w:val="002E3F3A"/>
    <w:rsid w:val="00301350"/>
    <w:rsid w:val="003325EA"/>
    <w:rsid w:val="00347709"/>
    <w:rsid w:val="00363E8E"/>
    <w:rsid w:val="00365F5B"/>
    <w:rsid w:val="00366154"/>
    <w:rsid w:val="003756C1"/>
    <w:rsid w:val="003807BE"/>
    <w:rsid w:val="00393E7C"/>
    <w:rsid w:val="003B618E"/>
    <w:rsid w:val="004067A6"/>
    <w:rsid w:val="0041464F"/>
    <w:rsid w:val="00422171"/>
    <w:rsid w:val="004259A3"/>
    <w:rsid w:val="00426CF6"/>
    <w:rsid w:val="00427D15"/>
    <w:rsid w:val="0043412F"/>
    <w:rsid w:val="00435173"/>
    <w:rsid w:val="004579B5"/>
    <w:rsid w:val="004603FF"/>
    <w:rsid w:val="0046658B"/>
    <w:rsid w:val="00475C6F"/>
    <w:rsid w:val="004777C7"/>
    <w:rsid w:val="00496580"/>
    <w:rsid w:val="004C68EF"/>
    <w:rsid w:val="004E1059"/>
    <w:rsid w:val="004E4BB7"/>
    <w:rsid w:val="004E6236"/>
    <w:rsid w:val="00506FBA"/>
    <w:rsid w:val="005127A1"/>
    <w:rsid w:val="00530A05"/>
    <w:rsid w:val="0054515F"/>
    <w:rsid w:val="00575402"/>
    <w:rsid w:val="00591338"/>
    <w:rsid w:val="00591E68"/>
    <w:rsid w:val="005960F3"/>
    <w:rsid w:val="005A1E45"/>
    <w:rsid w:val="005D2B70"/>
    <w:rsid w:val="005D467E"/>
    <w:rsid w:val="005D488B"/>
    <w:rsid w:val="005E007E"/>
    <w:rsid w:val="005F1DBC"/>
    <w:rsid w:val="005F33FD"/>
    <w:rsid w:val="005F5913"/>
    <w:rsid w:val="006039DF"/>
    <w:rsid w:val="00637FB5"/>
    <w:rsid w:val="006532B6"/>
    <w:rsid w:val="006550CA"/>
    <w:rsid w:val="00665B23"/>
    <w:rsid w:val="00672747"/>
    <w:rsid w:val="006777B7"/>
    <w:rsid w:val="00686BB2"/>
    <w:rsid w:val="006D49AD"/>
    <w:rsid w:val="006D4B6D"/>
    <w:rsid w:val="006F255D"/>
    <w:rsid w:val="007017F2"/>
    <w:rsid w:val="007149A7"/>
    <w:rsid w:val="00743504"/>
    <w:rsid w:val="0074574E"/>
    <w:rsid w:val="00745884"/>
    <w:rsid w:val="00746048"/>
    <w:rsid w:val="00754F77"/>
    <w:rsid w:val="007712D4"/>
    <w:rsid w:val="00775E3D"/>
    <w:rsid w:val="007811E0"/>
    <w:rsid w:val="0079061B"/>
    <w:rsid w:val="00792ABD"/>
    <w:rsid w:val="007A66C2"/>
    <w:rsid w:val="007A6984"/>
    <w:rsid w:val="007B3058"/>
    <w:rsid w:val="007C21B1"/>
    <w:rsid w:val="007D2BB0"/>
    <w:rsid w:val="007E0CBB"/>
    <w:rsid w:val="007E4466"/>
    <w:rsid w:val="007F5431"/>
    <w:rsid w:val="008165EA"/>
    <w:rsid w:val="008226F2"/>
    <w:rsid w:val="0082673E"/>
    <w:rsid w:val="00866CFB"/>
    <w:rsid w:val="008974DB"/>
    <w:rsid w:val="008C369D"/>
    <w:rsid w:val="008E6524"/>
    <w:rsid w:val="008F622B"/>
    <w:rsid w:val="009015FD"/>
    <w:rsid w:val="00911629"/>
    <w:rsid w:val="009216C3"/>
    <w:rsid w:val="00930B1F"/>
    <w:rsid w:val="0093679C"/>
    <w:rsid w:val="0094458B"/>
    <w:rsid w:val="0094597A"/>
    <w:rsid w:val="00962EC9"/>
    <w:rsid w:val="00965582"/>
    <w:rsid w:val="00973D3C"/>
    <w:rsid w:val="0097651D"/>
    <w:rsid w:val="00981E7B"/>
    <w:rsid w:val="00990F24"/>
    <w:rsid w:val="009B0414"/>
    <w:rsid w:val="009C426C"/>
    <w:rsid w:val="009D44EB"/>
    <w:rsid w:val="009E1F29"/>
    <w:rsid w:val="009E2D9A"/>
    <w:rsid w:val="009F4B09"/>
    <w:rsid w:val="00A07677"/>
    <w:rsid w:val="00A26EA0"/>
    <w:rsid w:val="00A2739F"/>
    <w:rsid w:val="00A40CF7"/>
    <w:rsid w:val="00A52226"/>
    <w:rsid w:val="00A550BC"/>
    <w:rsid w:val="00A60996"/>
    <w:rsid w:val="00A655AC"/>
    <w:rsid w:val="00A83A6D"/>
    <w:rsid w:val="00AA51A8"/>
    <w:rsid w:val="00AC491C"/>
    <w:rsid w:val="00AF48DF"/>
    <w:rsid w:val="00B0165A"/>
    <w:rsid w:val="00B06EFE"/>
    <w:rsid w:val="00B10464"/>
    <w:rsid w:val="00B10687"/>
    <w:rsid w:val="00B1167A"/>
    <w:rsid w:val="00B22F5E"/>
    <w:rsid w:val="00B232BD"/>
    <w:rsid w:val="00B57E2F"/>
    <w:rsid w:val="00B7558A"/>
    <w:rsid w:val="00B7700B"/>
    <w:rsid w:val="00B805FD"/>
    <w:rsid w:val="00B85152"/>
    <w:rsid w:val="00B969E1"/>
    <w:rsid w:val="00BA25EB"/>
    <w:rsid w:val="00BC26C8"/>
    <w:rsid w:val="00BE38CF"/>
    <w:rsid w:val="00BE7F64"/>
    <w:rsid w:val="00C04CC8"/>
    <w:rsid w:val="00C42FC9"/>
    <w:rsid w:val="00C56944"/>
    <w:rsid w:val="00C96833"/>
    <w:rsid w:val="00CA4EAB"/>
    <w:rsid w:val="00CC15C1"/>
    <w:rsid w:val="00CC30F9"/>
    <w:rsid w:val="00CC6B68"/>
    <w:rsid w:val="00CD570E"/>
    <w:rsid w:val="00CE144F"/>
    <w:rsid w:val="00CE15BE"/>
    <w:rsid w:val="00CE5F32"/>
    <w:rsid w:val="00CF2045"/>
    <w:rsid w:val="00CF56FD"/>
    <w:rsid w:val="00D0493D"/>
    <w:rsid w:val="00D07074"/>
    <w:rsid w:val="00D2042B"/>
    <w:rsid w:val="00D50C36"/>
    <w:rsid w:val="00D67B33"/>
    <w:rsid w:val="00D71278"/>
    <w:rsid w:val="00D75F2B"/>
    <w:rsid w:val="00D77B5C"/>
    <w:rsid w:val="00D807A7"/>
    <w:rsid w:val="00D81801"/>
    <w:rsid w:val="00D82615"/>
    <w:rsid w:val="00D8508A"/>
    <w:rsid w:val="00D87242"/>
    <w:rsid w:val="00DD6A77"/>
    <w:rsid w:val="00DE3E76"/>
    <w:rsid w:val="00DE76C6"/>
    <w:rsid w:val="00E00004"/>
    <w:rsid w:val="00E44353"/>
    <w:rsid w:val="00E44969"/>
    <w:rsid w:val="00E67596"/>
    <w:rsid w:val="00E72FFE"/>
    <w:rsid w:val="00E74815"/>
    <w:rsid w:val="00E76382"/>
    <w:rsid w:val="00E96B35"/>
    <w:rsid w:val="00EA356F"/>
    <w:rsid w:val="00EA6FAB"/>
    <w:rsid w:val="00EB1B8C"/>
    <w:rsid w:val="00EB656F"/>
    <w:rsid w:val="00EC43F6"/>
    <w:rsid w:val="00EC70DE"/>
    <w:rsid w:val="00EC7AB6"/>
    <w:rsid w:val="00ED4220"/>
    <w:rsid w:val="00EF31CB"/>
    <w:rsid w:val="00EF4DED"/>
    <w:rsid w:val="00F0698D"/>
    <w:rsid w:val="00F11BC4"/>
    <w:rsid w:val="00F14D44"/>
    <w:rsid w:val="00F1705E"/>
    <w:rsid w:val="00F24C95"/>
    <w:rsid w:val="00F25D85"/>
    <w:rsid w:val="00F318DD"/>
    <w:rsid w:val="00F448DE"/>
    <w:rsid w:val="00F44D9D"/>
    <w:rsid w:val="00F6772A"/>
    <w:rsid w:val="00F740A4"/>
    <w:rsid w:val="00F91E68"/>
    <w:rsid w:val="00FB5FEC"/>
    <w:rsid w:val="00FB6B6D"/>
    <w:rsid w:val="00FC0DD8"/>
    <w:rsid w:val="00FC593B"/>
    <w:rsid w:val="00FD0555"/>
    <w:rsid w:val="00FD069F"/>
    <w:rsid w:val="00FD0F32"/>
    <w:rsid w:val="00FD171A"/>
    <w:rsid w:val="00FD579B"/>
    <w:rsid w:val="00FF5462"/>
    <w:rsid w:val="00FF564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70E"/>
    <w:pPr>
      <w:bidi/>
      <w:spacing w:before="120" w:line="192" w:lineRule="auto"/>
      <w:jc w:val="both"/>
    </w:pPr>
    <w:rPr>
      <w:rFonts w:cs="Traditional Arabic"/>
      <w:sz w:val="22"/>
      <w:szCs w:val="30"/>
      <w:lang w:eastAsia="en-US"/>
    </w:rPr>
  </w:style>
  <w:style w:type="paragraph" w:styleId="Heading1">
    <w:name w:val="heading 1"/>
    <w:basedOn w:val="Normal"/>
    <w:next w:val="Normal"/>
    <w:qFormat/>
    <w:rsid w:val="006777B7"/>
    <w:pPr>
      <w:keepNext/>
      <w:spacing w:before="360" w:after="12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570E"/>
    <w:pPr>
      <w:tabs>
        <w:tab w:val="center" w:pos="4703"/>
        <w:tab w:val="right" w:pos="9406"/>
      </w:tabs>
    </w:pPr>
  </w:style>
  <w:style w:type="paragraph" w:styleId="Footer">
    <w:name w:val="footer"/>
    <w:basedOn w:val="Normal"/>
    <w:rsid w:val="00CD570E"/>
    <w:pPr>
      <w:tabs>
        <w:tab w:val="center" w:pos="4703"/>
        <w:tab w:val="right" w:pos="9406"/>
      </w:tabs>
    </w:pPr>
  </w:style>
  <w:style w:type="character" w:styleId="Hyperlink">
    <w:name w:val="Hyperlink"/>
    <w:basedOn w:val="DefaultParagraphFont"/>
    <w:rsid w:val="00CD570E"/>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customStyle="1" w:styleId="TableLegend">
    <w:name w:val="Table_Legend"/>
    <w:basedOn w:val="Normal"/>
    <w:rsid w:val="008C369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fr-FR"/>
    </w:rPr>
  </w:style>
  <w:style w:type="paragraph" w:customStyle="1" w:styleId="TableTitle">
    <w:name w:val="Table_Title"/>
    <w:basedOn w:val="Table"/>
    <w:next w:val="Normal"/>
    <w:rsid w:val="008C369D"/>
    <w:pPr>
      <w:keepLines/>
      <w:spacing w:before="0"/>
    </w:pPr>
    <w:rPr>
      <w:b/>
      <w:caps w:val="0"/>
    </w:rPr>
  </w:style>
  <w:style w:type="paragraph" w:customStyle="1" w:styleId="Table">
    <w:name w:val="Table_#"/>
    <w:basedOn w:val="Normal"/>
    <w:next w:val="TableTitle"/>
    <w:rsid w:val="008C369D"/>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fr-FR"/>
    </w:rPr>
  </w:style>
  <w:style w:type="paragraph" w:customStyle="1" w:styleId="msolistparagraph0">
    <w:name w:val="msolistparagraph"/>
    <w:basedOn w:val="Normal"/>
    <w:rsid w:val="008C369D"/>
    <w:pPr>
      <w:bidi w:val="0"/>
      <w:spacing w:before="0" w:line="240" w:lineRule="auto"/>
      <w:ind w:left="720"/>
      <w:jc w:val="left"/>
    </w:pPr>
    <w:rPr>
      <w:rFonts w:ascii="Calibri" w:hAnsi="Calibri" w:cs="Arial"/>
      <w:szCs w:val="22"/>
      <w:lang w:eastAsia="zh-CN"/>
    </w:rPr>
  </w:style>
  <w:style w:type="paragraph" w:customStyle="1" w:styleId="Headingb">
    <w:name w:val="Heading_b"/>
    <w:basedOn w:val="Normal"/>
    <w:next w:val="Normal"/>
    <w:rsid w:val="006777B7"/>
    <w:pPr>
      <w:keepNext/>
      <w:tabs>
        <w:tab w:val="left" w:pos="794"/>
        <w:tab w:val="left" w:pos="1191"/>
        <w:tab w:val="left" w:pos="1588"/>
        <w:tab w:val="left" w:pos="1985"/>
      </w:tabs>
      <w:suppressAutoHyphens/>
      <w:overflowPunct w:val="0"/>
      <w:autoSpaceDE w:val="0"/>
      <w:bidi w:val="0"/>
      <w:spacing w:before="360"/>
      <w:textAlignment w:val="baseline"/>
    </w:pPr>
    <w:rPr>
      <w:rFonts w:ascii="Times New Roman Bold" w:eastAsia="MS Mincho" w:hAnsi="Times New Roman Bold"/>
      <w:b/>
      <w:bCs/>
      <w:sz w:val="24"/>
      <w:szCs w:val="32"/>
      <w:lang w:eastAsia="ar-SA"/>
    </w:rPr>
  </w:style>
  <w:style w:type="paragraph" w:customStyle="1" w:styleId="Call">
    <w:name w:val="Call"/>
    <w:basedOn w:val="Normal"/>
    <w:next w:val="Normal"/>
    <w:rsid w:val="00EF4DED"/>
    <w:pPr>
      <w:keepNext/>
      <w:keepLines/>
      <w:spacing w:before="160"/>
      <w:ind w:right="794"/>
    </w:pPr>
    <w:rPr>
      <w:i/>
      <w:iCs/>
      <w:lang w:eastAsia="zh-CN" w:bidi="ar-EG"/>
    </w:rPr>
  </w:style>
  <w:style w:type="paragraph" w:customStyle="1" w:styleId="enumlev1">
    <w:name w:val="enumlev1"/>
    <w:basedOn w:val="Normal"/>
    <w:rsid w:val="00EF4DED"/>
    <w:pPr>
      <w:spacing w:before="80"/>
      <w:ind w:left="794" w:hanging="794"/>
    </w:pPr>
    <w:rPr>
      <w:lang w:eastAsia="zh-CN" w:bidi="ar-EG"/>
    </w:rPr>
  </w:style>
  <w:style w:type="paragraph" w:customStyle="1" w:styleId="AppendixNotitle">
    <w:name w:val="Appendix_No &amp; title"/>
    <w:basedOn w:val="Normal"/>
    <w:next w:val="Normal"/>
    <w:rsid w:val="00EF4DED"/>
    <w:pPr>
      <w:keepNext/>
      <w:keepLines/>
      <w:spacing w:before="480"/>
      <w:jc w:val="center"/>
    </w:pPr>
    <w:rPr>
      <w:rFonts w:ascii="Times New Roman Bold" w:hAnsi="Times New Roman Bold"/>
      <w:b/>
      <w:bCs/>
      <w:sz w:val="26"/>
      <w:szCs w:val="36"/>
      <w:lang w:eastAsia="zh-CN" w:bidi="ar-EG"/>
    </w:rPr>
  </w:style>
  <w:style w:type="paragraph" w:customStyle="1" w:styleId="DefaultParagraphFontParaChar">
    <w:name w:val="Default Paragraph Font Para Char"/>
    <w:basedOn w:val="Normal"/>
    <w:rsid w:val="006D4B6D"/>
    <w:pPr>
      <w:bidi w:val="0"/>
      <w:spacing w:before="0" w:after="160" w:line="240" w:lineRule="exact"/>
      <w:jc w:val="left"/>
    </w:pPr>
    <w:rPr>
      <w:rFonts w:ascii="Tahoma" w:hAnsi="Tahoma" w:cs="Times New Roman"/>
      <w:sz w:val="20"/>
      <w:szCs w:val="20"/>
    </w:rPr>
  </w:style>
  <w:style w:type="paragraph" w:customStyle="1" w:styleId="Annex">
    <w:name w:val="Annex_#"/>
    <w:basedOn w:val="Normal"/>
    <w:next w:val="Normal"/>
    <w:rsid w:val="00F14D44"/>
    <w:pPr>
      <w:keepNext/>
      <w:keepLines/>
      <w:tabs>
        <w:tab w:val="left" w:pos="794"/>
        <w:tab w:val="left" w:pos="1191"/>
        <w:tab w:val="left" w:pos="1588"/>
        <w:tab w:val="left" w:pos="1985"/>
      </w:tabs>
      <w:bidi w:val="0"/>
      <w:spacing w:before="480" w:after="80" w:line="240" w:lineRule="auto"/>
      <w:jc w:val="center"/>
    </w:pPr>
    <w:rPr>
      <w:rFonts w:eastAsia="Times New Roman" w:cs="Times New Roman"/>
      <w:caps/>
      <w:sz w:val="24"/>
      <w:szCs w:val="20"/>
      <w:lang w:val="en-GB"/>
    </w:rPr>
  </w:style>
  <w:style w:type="character" w:styleId="FollowedHyperlink">
    <w:name w:val="FollowedHyperlink"/>
    <w:basedOn w:val="DefaultParagraphFont"/>
    <w:rsid w:val="00EC43F6"/>
    <w:rPr>
      <w:color w:val="60642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kaleidoscope@itu.int"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itu-kaleidoscope.org/201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Jules_Verne"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kaleidoscope@itu.int"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itu-kaleidoscope.org/2010" TargetMode="External"/><Relationship Id="rId10" Type="http://schemas.openxmlformats.org/officeDocument/2006/relationships/hyperlink" Target="http://www.itu-kaleidoscope.org/2010"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itu-kaleidoscope.org/2010"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2278</Words>
  <Characters>12991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15239</CharactersWithSpaces>
  <SharedDoc>false</SharedDoc>
  <HLinks>
    <vt:vector size="18" baseType="variant">
      <vt:variant>
        <vt:i4>5636123</vt:i4>
      </vt:variant>
      <vt:variant>
        <vt:i4>6</vt:i4>
      </vt:variant>
      <vt:variant>
        <vt:i4>0</vt:i4>
      </vt:variant>
      <vt:variant>
        <vt:i4>5</vt:i4>
      </vt:variant>
      <vt:variant>
        <vt:lpwstr>http://www.itu-kaleidoscope.org/2010</vt:lpwstr>
      </vt:variant>
      <vt:variant>
        <vt:lpwstr/>
      </vt:variant>
      <vt:variant>
        <vt:i4>5636162</vt:i4>
      </vt:variant>
      <vt:variant>
        <vt:i4>3</vt:i4>
      </vt:variant>
      <vt:variant>
        <vt:i4>0</vt:i4>
      </vt:variant>
      <vt:variant>
        <vt:i4>5</vt:i4>
      </vt:variant>
      <vt:variant>
        <vt:lpwstr>http://itu-kaleidoscope.org/2010</vt:lpwstr>
      </vt:variant>
      <vt:variant>
        <vt:lpwstr/>
      </vt:variant>
      <vt:variant>
        <vt:i4>262182</vt:i4>
      </vt:variant>
      <vt:variant>
        <vt:i4>0</vt:i4>
      </vt:variant>
      <vt:variant>
        <vt:i4>0</vt:i4>
      </vt:variant>
      <vt:variant>
        <vt:i4>5</vt:i4>
      </vt:variant>
      <vt:variant>
        <vt:lpwstr>mailto:kaleidoscope@itu.int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schiffer</cp:lastModifiedBy>
  <cp:revision>2</cp:revision>
  <cp:lastPrinted>2010-03-10T15:52:00Z</cp:lastPrinted>
  <dcterms:created xsi:type="dcterms:W3CDTF">2010-03-10T15:53:00Z</dcterms:created>
  <dcterms:modified xsi:type="dcterms:W3CDTF">2010-03-10T15:53:00Z</dcterms:modified>
</cp:coreProperties>
</file>