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E83A53" w:rsidRPr="00DD5984">
        <w:trPr>
          <w:cantSplit/>
        </w:trPr>
        <w:tc>
          <w:tcPr>
            <w:tcW w:w="6237" w:type="dxa"/>
            <w:vAlign w:val="center"/>
          </w:tcPr>
          <w:p w:rsidR="00E83A53" w:rsidRPr="00DD5984" w:rsidRDefault="00E83A53" w:rsidP="00B73F4D">
            <w:pPr>
              <w:tabs>
                <w:tab w:val="right" w:pos="8732"/>
              </w:tabs>
              <w:spacing w:before="0"/>
              <w:rPr>
                <w:rFonts w:ascii="SimSun"/>
                <w:b/>
                <w:bCs/>
                <w:iCs/>
                <w:color w:val="FFFFFF"/>
                <w:sz w:val="26"/>
                <w:szCs w:val="26"/>
              </w:rPr>
            </w:pPr>
            <w:r w:rsidRPr="00DD5984">
              <w:rPr>
                <w:rFonts w:ascii="SimSun" w:hAnsi="SimSun" w:hint="eastAsia"/>
                <w:b/>
                <w:bCs/>
                <w:sz w:val="28"/>
                <w:szCs w:val="28"/>
                <w:lang w:eastAsia="zh-CN"/>
              </w:rPr>
              <w:t>电信标准化局</w:t>
            </w:r>
          </w:p>
        </w:tc>
        <w:tc>
          <w:tcPr>
            <w:tcW w:w="3261" w:type="dxa"/>
            <w:vAlign w:val="center"/>
          </w:tcPr>
          <w:p w:rsidR="00E83A53" w:rsidRPr="00DD5984" w:rsidRDefault="00E83A53" w:rsidP="00B73F4D">
            <w:pPr>
              <w:spacing w:before="0"/>
              <w:jc w:val="right"/>
              <w:rPr>
                <w:rFonts w:ascii="Verdana" w:hAnsi="Verdana"/>
                <w:color w:val="FFFFFF"/>
                <w:sz w:val="26"/>
                <w:szCs w:val="26"/>
              </w:rPr>
            </w:pPr>
            <w:bookmarkStart w:id="0" w:name="ditulogo"/>
            <w:bookmarkEnd w:id="0"/>
            <w:r w:rsidRPr="00DD5984">
              <w:rPr>
                <w:rFonts w:ascii="Verdana" w:hAnsi="Verdana"/>
                <w:b/>
                <w:bCs/>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C_" style="width:129.75pt;height:54.75pt;visibility:visible">
                  <v:imagedata r:id="rId7" o:title=""/>
                </v:shape>
              </w:pict>
            </w:r>
          </w:p>
        </w:tc>
      </w:tr>
      <w:tr w:rsidR="00E83A53" w:rsidRPr="00DD5984">
        <w:trPr>
          <w:cantSplit/>
        </w:trPr>
        <w:tc>
          <w:tcPr>
            <w:tcW w:w="6237" w:type="dxa"/>
            <w:vAlign w:val="center"/>
          </w:tcPr>
          <w:p w:rsidR="00E83A53" w:rsidRPr="00DD5984" w:rsidRDefault="00E83A53" w:rsidP="00B73F4D">
            <w:pPr>
              <w:tabs>
                <w:tab w:val="right" w:pos="8732"/>
              </w:tabs>
              <w:spacing w:before="0"/>
              <w:rPr>
                <w:rFonts w:ascii="Verdana" w:hAnsi="Verdana"/>
                <w:b/>
                <w:bCs/>
                <w:iCs/>
                <w:sz w:val="18"/>
                <w:szCs w:val="18"/>
              </w:rPr>
            </w:pPr>
          </w:p>
        </w:tc>
        <w:tc>
          <w:tcPr>
            <w:tcW w:w="3261" w:type="dxa"/>
            <w:vAlign w:val="center"/>
          </w:tcPr>
          <w:p w:rsidR="00E83A53" w:rsidRPr="00DD5984" w:rsidRDefault="00E83A53" w:rsidP="00B73F4D">
            <w:pPr>
              <w:spacing w:before="0"/>
              <w:ind w:left="993" w:hanging="993"/>
              <w:jc w:val="right"/>
              <w:rPr>
                <w:rFonts w:ascii="Verdana" w:hAnsi="Verdana"/>
                <w:sz w:val="18"/>
                <w:szCs w:val="18"/>
                <w:lang w:val="en-US"/>
              </w:rPr>
            </w:pPr>
          </w:p>
        </w:tc>
      </w:tr>
    </w:tbl>
    <w:p w:rsidR="00E83A53" w:rsidRDefault="00E83A53" w:rsidP="0063445E">
      <w:pPr>
        <w:pStyle w:val="Index1"/>
        <w:tabs>
          <w:tab w:val="clear" w:pos="794"/>
          <w:tab w:val="clear" w:pos="1191"/>
          <w:tab w:val="clear" w:pos="1588"/>
          <w:tab w:val="clear" w:pos="1985"/>
          <w:tab w:val="left" w:pos="5387"/>
        </w:tabs>
        <w:rPr>
          <w:lang w:eastAsia="zh-CN"/>
        </w:rPr>
      </w:pPr>
      <w:r>
        <w:rPr>
          <w:lang w:eastAsia="zh-CN"/>
        </w:rPr>
        <w:tab/>
        <w:t>2010</w:t>
      </w:r>
      <w:r>
        <w:rPr>
          <w:rFonts w:hint="eastAsia"/>
          <w:lang w:eastAsia="zh-CN"/>
        </w:rPr>
        <w:t>年</w:t>
      </w:r>
      <w:r>
        <w:rPr>
          <w:lang w:eastAsia="zh-CN"/>
        </w:rPr>
        <w:t>2</w:t>
      </w:r>
      <w:r>
        <w:rPr>
          <w:rFonts w:hint="eastAsia"/>
          <w:lang w:eastAsia="zh-CN"/>
        </w:rPr>
        <w:t>月</w:t>
      </w:r>
      <w:r>
        <w:rPr>
          <w:lang w:eastAsia="zh-CN"/>
        </w:rPr>
        <w:t>2</w:t>
      </w:r>
      <w:r>
        <w:rPr>
          <w:rFonts w:hint="eastAsia"/>
          <w:lang w:eastAsia="zh-CN"/>
        </w:rPr>
        <w:t>日，日内瓦</w:t>
      </w:r>
    </w:p>
    <w:p w:rsidR="00E83A53" w:rsidRDefault="00E83A53" w:rsidP="0063445E"/>
    <w:tbl>
      <w:tblPr>
        <w:tblW w:w="0" w:type="auto"/>
        <w:tblInd w:w="8" w:type="dxa"/>
        <w:tblLayout w:type="fixed"/>
        <w:tblCellMar>
          <w:left w:w="0" w:type="dxa"/>
          <w:right w:w="0" w:type="dxa"/>
        </w:tblCellMar>
        <w:tblLook w:val="0000"/>
      </w:tblPr>
      <w:tblGrid>
        <w:gridCol w:w="993"/>
        <w:gridCol w:w="4436"/>
        <w:gridCol w:w="4061"/>
      </w:tblGrid>
      <w:tr w:rsidR="00E83A53" w:rsidRPr="00DD5984">
        <w:trPr>
          <w:cantSplit/>
        </w:trPr>
        <w:tc>
          <w:tcPr>
            <w:tcW w:w="993" w:type="dxa"/>
          </w:tcPr>
          <w:p w:rsidR="00E83A53" w:rsidRPr="00DD5984" w:rsidRDefault="00E83A53" w:rsidP="00956D38">
            <w:pPr>
              <w:tabs>
                <w:tab w:val="left" w:pos="4111"/>
              </w:tabs>
              <w:spacing w:before="10"/>
              <w:rPr>
                <w:sz w:val="22"/>
                <w:lang w:eastAsia="zh-CN"/>
              </w:rPr>
            </w:pPr>
            <w:r w:rsidRPr="00DD5984">
              <w:rPr>
                <w:rFonts w:hint="eastAsia"/>
                <w:sz w:val="22"/>
                <w:lang w:eastAsia="zh-CN"/>
              </w:rPr>
              <w:t>文号：</w:t>
            </w:r>
          </w:p>
          <w:p w:rsidR="00E83A53" w:rsidRPr="00DD5984" w:rsidRDefault="00E83A53" w:rsidP="00956D38">
            <w:pPr>
              <w:tabs>
                <w:tab w:val="left" w:pos="4111"/>
              </w:tabs>
              <w:spacing w:before="10"/>
              <w:rPr>
                <w:sz w:val="22"/>
              </w:rPr>
            </w:pPr>
          </w:p>
          <w:p w:rsidR="00E83A53" w:rsidRPr="00DD5984" w:rsidRDefault="00E83A53" w:rsidP="00956D38">
            <w:pPr>
              <w:tabs>
                <w:tab w:val="left" w:pos="4111"/>
              </w:tabs>
              <w:spacing w:before="10"/>
              <w:rPr>
                <w:sz w:val="22"/>
                <w:lang w:eastAsia="zh-CN"/>
              </w:rPr>
            </w:pPr>
            <w:r w:rsidRPr="00DD5984">
              <w:rPr>
                <w:sz w:val="22"/>
              </w:rPr>
              <w:br/>
            </w:r>
            <w:r w:rsidRPr="00DD5984">
              <w:rPr>
                <w:rFonts w:hint="eastAsia"/>
                <w:sz w:val="22"/>
                <w:lang w:eastAsia="zh-CN"/>
              </w:rPr>
              <w:t>电话：</w:t>
            </w:r>
          </w:p>
          <w:p w:rsidR="00E83A53" w:rsidRPr="00DD5984" w:rsidRDefault="00E83A53" w:rsidP="00956D38">
            <w:pPr>
              <w:tabs>
                <w:tab w:val="left" w:pos="4111"/>
              </w:tabs>
              <w:spacing w:before="10"/>
              <w:rPr>
                <w:rFonts w:ascii="Futura Lt BT" w:hAnsi="Futura Lt BT"/>
                <w:sz w:val="20"/>
                <w:lang w:eastAsia="zh-CN"/>
              </w:rPr>
            </w:pPr>
            <w:r w:rsidRPr="00DD5984">
              <w:rPr>
                <w:rFonts w:hint="eastAsia"/>
                <w:sz w:val="22"/>
                <w:lang w:eastAsia="zh-CN"/>
              </w:rPr>
              <w:t>传真：</w:t>
            </w:r>
          </w:p>
        </w:tc>
        <w:tc>
          <w:tcPr>
            <w:tcW w:w="4436" w:type="dxa"/>
          </w:tcPr>
          <w:p w:rsidR="00E83A53" w:rsidRPr="00DD5984" w:rsidRDefault="00E83A53" w:rsidP="00C20324">
            <w:pPr>
              <w:tabs>
                <w:tab w:val="left" w:pos="4111"/>
              </w:tabs>
              <w:spacing w:before="0"/>
              <w:rPr>
                <w:b/>
                <w:lang w:eastAsia="zh-CN"/>
              </w:rPr>
            </w:pPr>
            <w:r w:rsidRPr="00DD5984">
              <w:rPr>
                <w:rFonts w:hint="eastAsia"/>
                <w:b/>
                <w:lang w:eastAsia="zh-CN"/>
              </w:rPr>
              <w:t>电信标准化局第</w:t>
            </w:r>
            <w:r w:rsidRPr="00DD5984">
              <w:rPr>
                <w:b/>
                <w:lang w:eastAsia="zh-CN"/>
              </w:rPr>
              <w:t>87</w:t>
            </w:r>
            <w:r w:rsidRPr="00DD5984">
              <w:rPr>
                <w:rFonts w:hint="eastAsia"/>
                <w:b/>
                <w:lang w:eastAsia="zh-CN"/>
              </w:rPr>
              <w:t>号通函</w:t>
            </w:r>
          </w:p>
          <w:p w:rsidR="00E83A53" w:rsidRPr="00DD5984" w:rsidRDefault="00E83A53" w:rsidP="00C20324">
            <w:pPr>
              <w:tabs>
                <w:tab w:val="left" w:pos="4111"/>
              </w:tabs>
              <w:spacing w:before="0"/>
              <w:rPr>
                <w:b/>
                <w:lang w:eastAsia="zh-CN"/>
              </w:rPr>
            </w:pPr>
            <w:r w:rsidRPr="00DD5984">
              <w:rPr>
                <w:lang w:eastAsia="zh-CN"/>
              </w:rPr>
              <w:t>COM 2/RH</w:t>
            </w:r>
          </w:p>
          <w:p w:rsidR="00E83A53" w:rsidRPr="00DD5984" w:rsidRDefault="00E83A53" w:rsidP="00C20324">
            <w:pPr>
              <w:tabs>
                <w:tab w:val="left" w:pos="4111"/>
              </w:tabs>
              <w:spacing w:before="0"/>
              <w:rPr>
                <w:lang w:eastAsia="zh-CN"/>
              </w:rPr>
            </w:pPr>
            <w:r w:rsidRPr="00DD5984">
              <w:rPr>
                <w:lang w:eastAsia="zh-CN"/>
              </w:rPr>
              <w:br/>
              <w:t>+41 22 730 5887</w:t>
            </w:r>
            <w:r w:rsidRPr="00DD5984">
              <w:rPr>
                <w:lang w:eastAsia="zh-CN"/>
              </w:rPr>
              <w:br/>
              <w:t>+41 22 730 5853</w:t>
            </w:r>
          </w:p>
        </w:tc>
        <w:tc>
          <w:tcPr>
            <w:tcW w:w="4061" w:type="dxa"/>
          </w:tcPr>
          <w:p w:rsidR="00E83A53" w:rsidRPr="00DD5984" w:rsidRDefault="00E83A53"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sidRPr="00DD5984">
              <w:rPr>
                <w:lang w:eastAsia="zh-CN"/>
              </w:rPr>
              <w:t>-</w:t>
            </w:r>
            <w:r w:rsidRPr="00DD5984">
              <w:rPr>
                <w:lang w:eastAsia="zh-CN"/>
              </w:rPr>
              <w:tab/>
            </w:r>
            <w:r w:rsidRPr="00DD5984">
              <w:rPr>
                <w:rFonts w:hint="eastAsia"/>
                <w:lang w:eastAsia="zh-CN"/>
              </w:rPr>
              <w:t>致国际电联会员国主管部门</w:t>
            </w:r>
          </w:p>
        </w:tc>
      </w:tr>
      <w:tr w:rsidR="00E83A53" w:rsidRPr="00DD5984">
        <w:trPr>
          <w:cantSplit/>
        </w:trPr>
        <w:tc>
          <w:tcPr>
            <w:tcW w:w="993" w:type="dxa"/>
          </w:tcPr>
          <w:p w:rsidR="00E83A53" w:rsidRPr="00DD5984" w:rsidRDefault="00E83A53" w:rsidP="00956D38">
            <w:pPr>
              <w:spacing w:before="10"/>
              <w:rPr>
                <w:sz w:val="22"/>
                <w:szCs w:val="22"/>
                <w:lang w:eastAsia="zh-CN"/>
              </w:rPr>
            </w:pPr>
            <w:r w:rsidRPr="00DD5984">
              <w:rPr>
                <w:rFonts w:hint="eastAsia"/>
                <w:sz w:val="22"/>
                <w:szCs w:val="22"/>
                <w:lang w:eastAsia="zh-CN"/>
              </w:rPr>
              <w:t>电子</w:t>
            </w:r>
          </w:p>
          <w:p w:rsidR="00E83A53" w:rsidRPr="00DD5984" w:rsidRDefault="00E83A53" w:rsidP="00956D38">
            <w:pPr>
              <w:spacing w:before="10"/>
              <w:rPr>
                <w:lang w:eastAsia="zh-CN"/>
              </w:rPr>
            </w:pPr>
            <w:r w:rsidRPr="00DD5984">
              <w:rPr>
                <w:rFonts w:hint="eastAsia"/>
                <w:sz w:val="22"/>
                <w:szCs w:val="22"/>
                <w:lang w:eastAsia="zh-CN"/>
              </w:rPr>
              <w:t>邮件：</w:t>
            </w:r>
          </w:p>
        </w:tc>
        <w:tc>
          <w:tcPr>
            <w:tcW w:w="4436" w:type="dxa"/>
          </w:tcPr>
          <w:p w:rsidR="00E83A53" w:rsidRPr="00DD5984" w:rsidRDefault="00E83A53" w:rsidP="00C20324">
            <w:pPr>
              <w:tabs>
                <w:tab w:val="left" w:pos="4111"/>
              </w:tabs>
              <w:spacing w:before="0"/>
              <w:rPr>
                <w:lang w:eastAsia="zh-CN"/>
              </w:rPr>
            </w:pPr>
            <w:hyperlink r:id="rId8" w:history="1">
              <w:r w:rsidRPr="00BC6B91">
                <w:rPr>
                  <w:rStyle w:val="Hyperlink"/>
                  <w:lang w:eastAsia="zh-CN"/>
                </w:rPr>
                <w:t>tsbsg2@itu.int</w:t>
              </w:r>
            </w:hyperlink>
            <w:r>
              <w:rPr>
                <w:lang w:eastAsia="zh-CN"/>
              </w:rPr>
              <w:t xml:space="preserve"> </w:t>
            </w:r>
          </w:p>
        </w:tc>
        <w:tc>
          <w:tcPr>
            <w:tcW w:w="4061" w:type="dxa"/>
          </w:tcPr>
          <w:p w:rsidR="00E83A53" w:rsidRPr="00DD5984" w:rsidRDefault="00E83A53" w:rsidP="00956D38">
            <w:pPr>
              <w:tabs>
                <w:tab w:val="left" w:pos="4111"/>
              </w:tabs>
              <w:spacing w:before="0"/>
              <w:rPr>
                <w:b/>
                <w:lang w:eastAsia="zh-CN"/>
              </w:rPr>
            </w:pPr>
            <w:r w:rsidRPr="00DD5984">
              <w:rPr>
                <w:rFonts w:hint="eastAsia"/>
                <w:b/>
                <w:lang w:eastAsia="zh-CN"/>
              </w:rPr>
              <w:t>抄送：</w:t>
            </w:r>
          </w:p>
          <w:p w:rsidR="00E83A53" w:rsidRPr="00DD5984" w:rsidRDefault="00E83A53" w:rsidP="00956D38">
            <w:pPr>
              <w:tabs>
                <w:tab w:val="clear" w:pos="794"/>
                <w:tab w:val="left" w:pos="141"/>
                <w:tab w:val="left" w:pos="4111"/>
              </w:tabs>
              <w:spacing w:before="0"/>
              <w:rPr>
                <w:lang w:eastAsia="zh-CN"/>
              </w:rPr>
            </w:pPr>
            <w:r w:rsidRPr="00DD5984">
              <w:rPr>
                <w:lang w:eastAsia="zh-CN"/>
              </w:rPr>
              <w:t>-</w:t>
            </w:r>
            <w:r w:rsidRPr="00DD5984">
              <w:rPr>
                <w:lang w:eastAsia="zh-CN"/>
              </w:rPr>
              <w:tab/>
              <w:t>ITU-T</w:t>
            </w:r>
            <w:r w:rsidRPr="00DD5984">
              <w:rPr>
                <w:rFonts w:hint="eastAsia"/>
                <w:lang w:eastAsia="zh-CN"/>
              </w:rPr>
              <w:t>部门成员；</w:t>
            </w:r>
          </w:p>
          <w:p w:rsidR="00E83A53" w:rsidRPr="00DD5984" w:rsidRDefault="00E83A53" w:rsidP="00956D38">
            <w:pPr>
              <w:tabs>
                <w:tab w:val="clear" w:pos="794"/>
                <w:tab w:val="left" w:pos="141"/>
                <w:tab w:val="left" w:pos="4111"/>
              </w:tabs>
              <w:spacing w:before="0"/>
              <w:rPr>
                <w:lang w:eastAsia="zh-CN"/>
              </w:rPr>
            </w:pPr>
            <w:r w:rsidRPr="00DD5984">
              <w:rPr>
                <w:lang w:eastAsia="zh-CN"/>
              </w:rPr>
              <w:t>- ITU-T</w:t>
            </w:r>
            <w:r w:rsidRPr="00DD5984">
              <w:rPr>
                <w:rFonts w:hint="eastAsia"/>
                <w:lang w:eastAsia="zh-CN"/>
              </w:rPr>
              <w:t>部门准成员；</w:t>
            </w:r>
          </w:p>
          <w:p w:rsidR="00E83A53" w:rsidRPr="00DD5984" w:rsidRDefault="00E83A53" w:rsidP="009A3927">
            <w:pPr>
              <w:tabs>
                <w:tab w:val="clear" w:pos="794"/>
                <w:tab w:val="left" w:pos="141"/>
                <w:tab w:val="left" w:pos="4111"/>
              </w:tabs>
              <w:spacing w:before="0"/>
              <w:ind w:left="141" w:hanging="141"/>
              <w:rPr>
                <w:lang w:eastAsia="zh-CN"/>
              </w:rPr>
            </w:pPr>
            <w:r w:rsidRPr="00DD5984">
              <w:rPr>
                <w:lang w:eastAsia="zh-CN"/>
              </w:rPr>
              <w:t>-</w:t>
            </w:r>
            <w:r w:rsidRPr="00DD5984">
              <w:rPr>
                <w:lang w:eastAsia="zh-CN"/>
              </w:rPr>
              <w:tab/>
            </w:r>
            <w:r w:rsidRPr="00DD5984">
              <w:rPr>
                <w:rFonts w:hint="eastAsia"/>
                <w:lang w:eastAsia="zh-CN"/>
              </w:rPr>
              <w:t>第</w:t>
            </w:r>
            <w:r w:rsidRPr="00DD5984">
              <w:rPr>
                <w:lang w:eastAsia="zh-CN"/>
              </w:rPr>
              <w:t>2</w:t>
            </w:r>
            <w:r w:rsidRPr="00DD5984">
              <w:rPr>
                <w:rFonts w:hint="eastAsia"/>
                <w:lang w:eastAsia="zh-CN"/>
              </w:rPr>
              <w:t>研究组正副主席；</w:t>
            </w:r>
          </w:p>
          <w:p w:rsidR="00E83A53" w:rsidRPr="00DD5984" w:rsidRDefault="00E83A53" w:rsidP="00956D38">
            <w:pPr>
              <w:tabs>
                <w:tab w:val="clear" w:pos="794"/>
                <w:tab w:val="left" w:pos="141"/>
                <w:tab w:val="left" w:pos="4111"/>
              </w:tabs>
              <w:spacing w:before="0"/>
              <w:ind w:left="141" w:hanging="141"/>
              <w:rPr>
                <w:lang w:eastAsia="zh-CN"/>
              </w:rPr>
            </w:pPr>
            <w:r w:rsidRPr="00DD5984">
              <w:rPr>
                <w:lang w:eastAsia="zh-CN"/>
              </w:rPr>
              <w:t>-</w:t>
            </w:r>
            <w:r w:rsidRPr="00DD5984">
              <w:rPr>
                <w:lang w:eastAsia="zh-CN"/>
              </w:rPr>
              <w:tab/>
            </w:r>
            <w:r w:rsidRPr="00DD5984">
              <w:rPr>
                <w:rFonts w:hint="eastAsia"/>
                <w:lang w:eastAsia="zh-CN"/>
              </w:rPr>
              <w:t>电信发展局主任；</w:t>
            </w:r>
          </w:p>
          <w:p w:rsidR="00E83A53" w:rsidRPr="00DD5984" w:rsidRDefault="00E83A53" w:rsidP="00956D38">
            <w:pPr>
              <w:tabs>
                <w:tab w:val="clear" w:pos="794"/>
                <w:tab w:val="clear" w:pos="1191"/>
                <w:tab w:val="clear" w:pos="1588"/>
                <w:tab w:val="clear" w:pos="1985"/>
                <w:tab w:val="left" w:pos="141"/>
              </w:tabs>
              <w:spacing w:before="0"/>
              <w:ind w:left="141" w:hanging="141"/>
              <w:rPr>
                <w:lang w:eastAsia="zh-CN"/>
              </w:rPr>
            </w:pPr>
            <w:r w:rsidRPr="00DD5984">
              <w:rPr>
                <w:lang w:eastAsia="zh-CN"/>
              </w:rPr>
              <w:t>-</w:t>
            </w:r>
            <w:r w:rsidRPr="00DD5984">
              <w:rPr>
                <w:lang w:eastAsia="zh-CN"/>
              </w:rPr>
              <w:tab/>
            </w:r>
            <w:r w:rsidRPr="00DD5984">
              <w:rPr>
                <w:rFonts w:hint="eastAsia"/>
                <w:lang w:eastAsia="zh-CN"/>
              </w:rPr>
              <w:t>无线电通信局主任</w:t>
            </w:r>
          </w:p>
          <w:p w:rsidR="00E83A53" w:rsidRPr="00DD5984" w:rsidRDefault="00E83A53" w:rsidP="00956D38">
            <w:pPr>
              <w:tabs>
                <w:tab w:val="clear" w:pos="794"/>
                <w:tab w:val="clear" w:pos="1191"/>
                <w:tab w:val="clear" w:pos="1588"/>
                <w:tab w:val="clear" w:pos="1985"/>
                <w:tab w:val="left" w:pos="284"/>
              </w:tabs>
              <w:spacing w:before="0"/>
              <w:ind w:left="284" w:hanging="284"/>
              <w:rPr>
                <w:lang w:eastAsia="zh-CN"/>
              </w:rPr>
            </w:pPr>
          </w:p>
        </w:tc>
      </w:tr>
    </w:tbl>
    <w:p w:rsidR="00E83A53" w:rsidRDefault="00E83A53" w:rsidP="0063445E">
      <w:pPr>
        <w:spacing w:before="0"/>
        <w:rPr>
          <w:lang w:eastAsia="zh-CN"/>
        </w:rPr>
      </w:pPr>
    </w:p>
    <w:tbl>
      <w:tblPr>
        <w:tblW w:w="0" w:type="auto"/>
        <w:tblLayout w:type="fixed"/>
        <w:tblCellMar>
          <w:left w:w="107" w:type="dxa"/>
          <w:right w:w="107" w:type="dxa"/>
        </w:tblCellMar>
        <w:tblLook w:val="0000"/>
      </w:tblPr>
      <w:tblGrid>
        <w:gridCol w:w="1100"/>
        <w:gridCol w:w="7087"/>
      </w:tblGrid>
      <w:tr w:rsidR="00E83A53" w:rsidRPr="00DD5984">
        <w:trPr>
          <w:cantSplit/>
        </w:trPr>
        <w:tc>
          <w:tcPr>
            <w:tcW w:w="1100" w:type="dxa"/>
          </w:tcPr>
          <w:p w:rsidR="00E83A53" w:rsidRPr="00DD5984" w:rsidRDefault="00E83A53" w:rsidP="00956D38">
            <w:pPr>
              <w:tabs>
                <w:tab w:val="left" w:pos="4111"/>
              </w:tabs>
              <w:spacing w:before="10"/>
              <w:ind w:left="57"/>
              <w:rPr>
                <w:sz w:val="22"/>
                <w:lang w:eastAsia="zh-CN"/>
              </w:rPr>
            </w:pPr>
            <w:r w:rsidRPr="00DD5984">
              <w:rPr>
                <w:rFonts w:hint="eastAsia"/>
                <w:sz w:val="22"/>
                <w:lang w:eastAsia="zh-CN"/>
              </w:rPr>
              <w:t>事由：</w:t>
            </w:r>
          </w:p>
        </w:tc>
        <w:tc>
          <w:tcPr>
            <w:tcW w:w="7087" w:type="dxa"/>
          </w:tcPr>
          <w:p w:rsidR="00E83A53" w:rsidRPr="00DD5984" w:rsidRDefault="00E83A53" w:rsidP="00C20324">
            <w:pPr>
              <w:tabs>
                <w:tab w:val="left" w:pos="4111"/>
              </w:tabs>
              <w:spacing w:before="0"/>
              <w:ind w:left="57" w:right="28"/>
              <w:rPr>
                <w:lang w:eastAsia="zh-CN"/>
              </w:rPr>
            </w:pPr>
            <w:r w:rsidRPr="00DD5984">
              <w:rPr>
                <w:rFonts w:hint="eastAsia"/>
                <w:b/>
                <w:lang w:eastAsia="zh-CN"/>
              </w:rPr>
              <w:t>明显涉及使用未指配</w:t>
            </w:r>
            <w:r w:rsidRPr="00DD5984">
              <w:rPr>
                <w:b/>
                <w:bCs/>
                <w:lang w:eastAsia="zh-CN"/>
              </w:rPr>
              <w:t>E.212</w:t>
            </w:r>
            <w:r w:rsidRPr="00DD5984">
              <w:rPr>
                <w:rFonts w:hint="eastAsia"/>
                <w:b/>
                <w:lang w:eastAsia="zh-CN"/>
              </w:rPr>
              <w:t>移动国家代码（</w:t>
            </w:r>
            <w:r w:rsidRPr="00DD5984">
              <w:rPr>
                <w:b/>
                <w:lang w:val="en-US" w:eastAsia="zh-CN"/>
              </w:rPr>
              <w:t>MCCs</w:t>
            </w:r>
            <w:r w:rsidRPr="00DD5984">
              <w:rPr>
                <w:rFonts w:hint="eastAsia"/>
                <w:b/>
                <w:lang w:eastAsia="zh-CN"/>
              </w:rPr>
              <w:t>）的专利</w:t>
            </w:r>
          </w:p>
        </w:tc>
      </w:tr>
    </w:tbl>
    <w:p w:rsidR="00E83A53" w:rsidRDefault="00E83A53" w:rsidP="0063445E">
      <w:pPr>
        <w:rPr>
          <w:lang w:eastAsia="zh-CN"/>
        </w:rPr>
      </w:pPr>
      <w:bookmarkStart w:id="2" w:name="StartTyping_E"/>
      <w:bookmarkEnd w:id="2"/>
    </w:p>
    <w:p w:rsidR="00E83A53" w:rsidRDefault="00E83A53" w:rsidP="0063445E">
      <w:pPr>
        <w:rPr>
          <w:lang w:eastAsia="zh-CN"/>
        </w:rPr>
      </w:pPr>
    </w:p>
    <w:p w:rsidR="00E83A53" w:rsidRPr="00DB11E0" w:rsidRDefault="00E83A53" w:rsidP="00C20324">
      <w:pPr>
        <w:spacing w:before="480"/>
        <w:rPr>
          <w:lang w:eastAsia="zh-CN"/>
        </w:rPr>
      </w:pPr>
      <w:r w:rsidRPr="00DB11E0">
        <w:rPr>
          <w:rFonts w:hint="eastAsia"/>
          <w:lang w:eastAsia="zh-CN"/>
        </w:rPr>
        <w:t>尊敬的先生</w:t>
      </w:r>
      <w:r w:rsidRPr="00DB11E0">
        <w:rPr>
          <w:lang w:eastAsia="zh-CN"/>
        </w:rPr>
        <w:t>/</w:t>
      </w:r>
      <w:r w:rsidRPr="00DB11E0">
        <w:rPr>
          <w:rFonts w:hint="eastAsia"/>
          <w:lang w:eastAsia="zh-CN"/>
        </w:rPr>
        <w:t>女士：</w:t>
      </w:r>
    </w:p>
    <w:p w:rsidR="00E83A53" w:rsidRPr="00DB11E0" w:rsidRDefault="00E83A53" w:rsidP="00C20324">
      <w:pPr>
        <w:rPr>
          <w:lang w:eastAsia="zh-CN"/>
        </w:rPr>
      </w:pPr>
      <w:r>
        <w:rPr>
          <w:lang w:eastAsia="zh-CN"/>
        </w:rPr>
        <w:t>1</w:t>
      </w:r>
      <w:r w:rsidRPr="00DB11E0">
        <w:rPr>
          <w:lang w:eastAsia="zh-CN"/>
        </w:rPr>
        <w:tab/>
        <w:t>2010</w:t>
      </w:r>
      <w:r w:rsidRPr="00DB11E0">
        <w:rPr>
          <w:rFonts w:hint="eastAsia"/>
          <w:lang w:eastAsia="zh-CN"/>
        </w:rPr>
        <w:t>年</w:t>
      </w:r>
      <w:r w:rsidRPr="00DB11E0">
        <w:rPr>
          <w:lang w:eastAsia="zh-CN"/>
        </w:rPr>
        <w:t>1</w:t>
      </w:r>
      <w:r w:rsidRPr="00DB11E0">
        <w:rPr>
          <w:rFonts w:hint="eastAsia"/>
          <w:lang w:eastAsia="zh-CN"/>
        </w:rPr>
        <w:t>月</w:t>
      </w:r>
      <w:r w:rsidRPr="00DB11E0">
        <w:rPr>
          <w:lang w:eastAsia="zh-CN"/>
        </w:rPr>
        <w:t>5</w:t>
      </w:r>
      <w:r w:rsidRPr="00DB11E0">
        <w:rPr>
          <w:rFonts w:hint="eastAsia"/>
          <w:lang w:eastAsia="zh-CN"/>
        </w:rPr>
        <w:t>日，</w:t>
      </w:r>
      <w:r w:rsidRPr="00DB11E0">
        <w:rPr>
          <w:lang w:eastAsia="zh-CN"/>
        </w:rPr>
        <w:t>Q.1/2</w:t>
      </w:r>
      <w:r w:rsidRPr="00DB11E0">
        <w:rPr>
          <w:rFonts w:hint="eastAsia"/>
          <w:lang w:eastAsia="zh-CN"/>
        </w:rPr>
        <w:t>课题的副报告人发出了（</w:t>
      </w:r>
      <w:r w:rsidRPr="00DB11E0">
        <w:rPr>
          <w:lang w:eastAsia="zh-CN"/>
        </w:rPr>
        <w:t>WP 1/2</w:t>
      </w:r>
      <w:r w:rsidRPr="00DB11E0">
        <w:rPr>
          <w:rFonts w:hint="eastAsia"/>
          <w:lang w:eastAsia="zh-CN"/>
        </w:rPr>
        <w:t>）</w:t>
      </w:r>
      <w:r w:rsidRPr="00DB11E0">
        <w:rPr>
          <w:lang w:eastAsia="zh-CN"/>
        </w:rPr>
        <w:t>TD 45</w:t>
      </w:r>
      <w:r w:rsidRPr="00DB11E0">
        <w:rPr>
          <w:rFonts w:hint="eastAsia"/>
          <w:lang w:eastAsia="zh-CN"/>
        </w:rPr>
        <w:t>号文件，请第</w:t>
      </w:r>
      <w:r w:rsidRPr="00DB11E0">
        <w:rPr>
          <w:lang w:eastAsia="zh-CN"/>
        </w:rPr>
        <w:t>2</w:t>
      </w:r>
      <w:r w:rsidRPr="00DB11E0">
        <w:rPr>
          <w:rFonts w:hint="eastAsia"/>
          <w:lang w:eastAsia="zh-CN"/>
        </w:rPr>
        <w:t>研究组注意</w:t>
      </w:r>
      <w:r w:rsidRPr="00DB11E0">
        <w:rPr>
          <w:rFonts w:hint="eastAsia"/>
          <w:bCs/>
          <w:lang w:eastAsia="zh-CN"/>
        </w:rPr>
        <w:t>明显涉及使用未指配</w:t>
      </w:r>
      <w:r w:rsidRPr="00DB11E0">
        <w:rPr>
          <w:bCs/>
          <w:lang w:eastAsia="zh-CN"/>
        </w:rPr>
        <w:t>E.212</w:t>
      </w:r>
      <w:r w:rsidRPr="00DB11E0">
        <w:rPr>
          <w:rFonts w:hint="eastAsia"/>
          <w:bCs/>
          <w:lang w:eastAsia="zh-CN"/>
        </w:rPr>
        <w:t>移动国家代码（</w:t>
      </w:r>
      <w:r w:rsidRPr="00DB11E0">
        <w:rPr>
          <w:bCs/>
          <w:lang w:val="en-US" w:eastAsia="zh-CN"/>
        </w:rPr>
        <w:t>MCCs</w:t>
      </w:r>
      <w:r w:rsidRPr="00DB11E0">
        <w:rPr>
          <w:rFonts w:hint="eastAsia"/>
          <w:bCs/>
          <w:lang w:eastAsia="zh-CN"/>
        </w:rPr>
        <w:t>）的专利</w:t>
      </w:r>
      <w:r w:rsidRPr="00DB11E0">
        <w:rPr>
          <w:rFonts w:hint="eastAsia"/>
          <w:lang w:eastAsia="zh-CN"/>
        </w:rPr>
        <w:t>的情况。该情况出现在“</w:t>
      </w:r>
      <w:r w:rsidRPr="00DB11E0">
        <w:rPr>
          <w:rFonts w:eastAsia="STKaiti" w:hint="eastAsia"/>
          <w:lang w:eastAsia="zh-CN"/>
        </w:rPr>
        <w:t>由</w:t>
      </w:r>
      <w:r w:rsidRPr="00DB11E0">
        <w:rPr>
          <w:rFonts w:eastAsia="STKaiti"/>
          <w:lang w:eastAsia="zh-CN"/>
        </w:rPr>
        <w:t>SIM</w:t>
      </w:r>
      <w:r w:rsidRPr="00DB11E0">
        <w:rPr>
          <w:rFonts w:eastAsia="STKaiti" w:hint="eastAsia"/>
          <w:lang w:eastAsia="zh-CN"/>
        </w:rPr>
        <w:t>组成的一个无线网络使用的移动通信装置被用于确定一无线通信网络中的装置</w:t>
      </w:r>
      <w:r w:rsidRPr="00DB11E0">
        <w:rPr>
          <w:rFonts w:hint="eastAsia"/>
          <w:lang w:eastAsia="zh-CN"/>
        </w:rPr>
        <w:t>”（摘自专利案文）中。该项专利是于</w:t>
      </w:r>
      <w:r w:rsidRPr="00DB11E0">
        <w:rPr>
          <w:lang w:eastAsia="zh-CN"/>
        </w:rPr>
        <w:t>2005</w:t>
      </w:r>
      <w:r w:rsidRPr="00DB11E0">
        <w:rPr>
          <w:rFonts w:hint="eastAsia"/>
          <w:lang w:eastAsia="zh-CN"/>
        </w:rPr>
        <w:t>年</w:t>
      </w:r>
      <w:r w:rsidRPr="00DB11E0">
        <w:rPr>
          <w:lang w:eastAsia="zh-CN"/>
        </w:rPr>
        <w:t>4</w:t>
      </w:r>
      <w:r w:rsidRPr="00DB11E0">
        <w:rPr>
          <w:rFonts w:hint="eastAsia"/>
          <w:lang w:eastAsia="zh-CN"/>
        </w:rPr>
        <w:t>月</w:t>
      </w:r>
      <w:r w:rsidRPr="00DB11E0">
        <w:rPr>
          <w:lang w:eastAsia="zh-CN"/>
        </w:rPr>
        <w:t>6</w:t>
      </w:r>
      <w:r w:rsidRPr="00DB11E0">
        <w:rPr>
          <w:rFonts w:hint="eastAsia"/>
          <w:lang w:eastAsia="zh-CN"/>
        </w:rPr>
        <w:t>日向世界知识产权组织申报的，申报号码为</w:t>
      </w:r>
      <w:r w:rsidRPr="00DB11E0">
        <w:rPr>
          <w:lang w:eastAsia="zh-CN"/>
        </w:rPr>
        <w:t>PCT/EP2005/003612</w:t>
      </w:r>
      <w:r w:rsidRPr="00DB11E0">
        <w:rPr>
          <w:rFonts w:hint="eastAsia"/>
          <w:lang w:eastAsia="zh-CN"/>
        </w:rPr>
        <w:t>。专利申请包含在上述临时文件中。</w:t>
      </w:r>
    </w:p>
    <w:p w:rsidR="00E83A53" w:rsidRPr="00DB11E0" w:rsidRDefault="00E83A53" w:rsidP="00C20324">
      <w:pPr>
        <w:rPr>
          <w:lang w:eastAsia="zh-CN"/>
        </w:rPr>
      </w:pPr>
      <w:r>
        <w:rPr>
          <w:lang w:eastAsia="zh-CN"/>
        </w:rPr>
        <w:t>2</w:t>
      </w:r>
      <w:r w:rsidRPr="00DB11E0">
        <w:rPr>
          <w:lang w:eastAsia="zh-CN"/>
        </w:rPr>
        <w:tab/>
      </w:r>
      <w:r w:rsidRPr="00DB11E0">
        <w:rPr>
          <w:rFonts w:hint="eastAsia"/>
          <w:lang w:eastAsia="zh-CN"/>
        </w:rPr>
        <w:t>尤其值得提及的是，</w:t>
      </w:r>
      <w:r w:rsidRPr="00DB11E0">
        <w:rPr>
          <w:lang w:eastAsia="zh-CN"/>
        </w:rPr>
        <w:t>Q.1/2</w:t>
      </w:r>
      <w:r w:rsidRPr="00DB11E0">
        <w:rPr>
          <w:rFonts w:hint="eastAsia"/>
          <w:lang w:eastAsia="zh-CN"/>
        </w:rPr>
        <w:t>课题报告人注意到，该项专利含有一项声明：</w:t>
      </w:r>
    </w:p>
    <w:p w:rsidR="00E83A53" w:rsidRPr="00DB11E0" w:rsidRDefault="00E83A53" w:rsidP="00C20324">
      <w:pPr>
        <w:ind w:left="794"/>
        <w:rPr>
          <w:iCs/>
          <w:lang w:val="en-US" w:eastAsia="zh-CN"/>
        </w:rPr>
      </w:pPr>
      <w:r w:rsidRPr="00DB11E0">
        <w:rPr>
          <w:rFonts w:hint="eastAsia"/>
          <w:lang w:eastAsia="zh-CN"/>
        </w:rPr>
        <w:t>“尤其是，</w:t>
      </w:r>
      <w:r w:rsidRPr="00DB11E0">
        <w:rPr>
          <w:lang w:val="en-US" w:eastAsia="zh-CN"/>
        </w:rPr>
        <w:t>IMSI</w:t>
      </w:r>
      <w:r w:rsidRPr="00DB11E0">
        <w:rPr>
          <w:rFonts w:hint="eastAsia"/>
          <w:lang w:eastAsia="zh-CN"/>
        </w:rPr>
        <w:t>的</w:t>
      </w:r>
      <w:r w:rsidRPr="00DB11E0">
        <w:rPr>
          <w:lang w:val="en-US" w:eastAsia="zh-CN"/>
        </w:rPr>
        <w:t>MCC</w:t>
      </w:r>
      <w:r w:rsidRPr="00DB11E0">
        <w:rPr>
          <w:rFonts w:hint="eastAsia"/>
          <w:lang w:eastAsia="zh-CN"/>
        </w:rPr>
        <w:t>值与安装了</w:t>
      </w:r>
      <w:r w:rsidRPr="00DB11E0">
        <w:rPr>
          <w:lang w:val="en-US" w:eastAsia="zh-CN"/>
        </w:rPr>
        <w:t>SIMs 21</w:t>
      </w:r>
      <w:r w:rsidRPr="00DB11E0">
        <w:rPr>
          <w:rFonts w:hint="eastAsia"/>
          <w:lang w:eastAsia="zh-CN"/>
        </w:rPr>
        <w:t>或</w:t>
      </w:r>
      <w:r w:rsidRPr="00DB11E0">
        <w:rPr>
          <w:lang w:val="en-US" w:eastAsia="zh-CN"/>
        </w:rPr>
        <w:t>31</w:t>
      </w:r>
      <w:r w:rsidRPr="00DB11E0">
        <w:rPr>
          <w:rFonts w:hint="eastAsia"/>
          <w:lang w:eastAsia="zh-CN"/>
        </w:rPr>
        <w:t>一类的特别装置相关联。为此，国际电联（国际电信联盟）标准</w:t>
      </w:r>
      <w:r w:rsidRPr="00DB11E0">
        <w:rPr>
          <w:lang w:val="en-US" w:eastAsia="zh-CN"/>
        </w:rPr>
        <w:t>E.212</w:t>
      </w:r>
      <w:r w:rsidRPr="00DB11E0">
        <w:rPr>
          <w:rFonts w:hint="eastAsia"/>
          <w:lang w:eastAsia="zh-CN"/>
        </w:rPr>
        <w:t>目前未指配的一个</w:t>
      </w:r>
      <w:r w:rsidRPr="00DB11E0">
        <w:rPr>
          <w:lang w:val="en-US" w:eastAsia="zh-CN"/>
        </w:rPr>
        <w:t>MCC</w:t>
      </w:r>
      <w:r w:rsidRPr="00DB11E0">
        <w:rPr>
          <w:rFonts w:hint="eastAsia"/>
          <w:lang w:eastAsia="zh-CN"/>
        </w:rPr>
        <w:t>值指配给了移动通信装置的每个系列。此类值包含</w:t>
      </w:r>
      <w:r w:rsidRPr="00DB11E0">
        <w:rPr>
          <w:lang w:val="en-US" w:eastAsia="zh-CN"/>
        </w:rPr>
        <w:t>800</w:t>
      </w:r>
      <w:r w:rsidRPr="00DB11E0">
        <w:rPr>
          <w:rFonts w:hint="eastAsia"/>
          <w:lang w:eastAsia="zh-CN"/>
        </w:rPr>
        <w:t>至</w:t>
      </w:r>
      <w:r w:rsidRPr="00DB11E0">
        <w:rPr>
          <w:lang w:val="en-US" w:eastAsia="zh-CN"/>
        </w:rPr>
        <w:t>899</w:t>
      </w:r>
      <w:r w:rsidRPr="00DB11E0">
        <w:rPr>
          <w:rFonts w:hint="eastAsia"/>
          <w:lang w:eastAsia="zh-CN"/>
        </w:rPr>
        <w:t>或</w:t>
      </w:r>
      <w:r w:rsidRPr="00DB11E0">
        <w:rPr>
          <w:lang w:val="en-US" w:eastAsia="zh-CN"/>
        </w:rPr>
        <w:t>902</w:t>
      </w:r>
      <w:r w:rsidRPr="00DB11E0">
        <w:rPr>
          <w:rFonts w:hint="eastAsia"/>
          <w:lang w:eastAsia="zh-CN"/>
        </w:rPr>
        <w:t>至</w:t>
      </w:r>
      <w:r w:rsidRPr="00DB11E0">
        <w:rPr>
          <w:lang w:val="en-US" w:eastAsia="zh-CN"/>
        </w:rPr>
        <w:t>999</w:t>
      </w:r>
      <w:r w:rsidRPr="00DB11E0">
        <w:rPr>
          <w:rFonts w:hint="eastAsia"/>
          <w:lang w:eastAsia="zh-CN"/>
        </w:rPr>
        <w:t>。不能使用</w:t>
      </w:r>
      <w:r w:rsidRPr="00DB11E0">
        <w:rPr>
          <w:lang w:val="en-US" w:eastAsia="zh-CN"/>
        </w:rPr>
        <w:t>901</w:t>
      </w:r>
      <w:r w:rsidRPr="00DB11E0">
        <w:rPr>
          <w:rFonts w:hint="eastAsia"/>
          <w:lang w:eastAsia="zh-CN"/>
        </w:rPr>
        <w:t>值</w:t>
      </w:r>
      <w:r w:rsidRPr="00DB11E0">
        <w:rPr>
          <w:rFonts w:hint="eastAsia"/>
          <w:lang w:val="en-US" w:eastAsia="zh-CN"/>
        </w:rPr>
        <w:t>是</w:t>
      </w:r>
      <w:r w:rsidRPr="00DB11E0">
        <w:rPr>
          <w:rFonts w:hint="eastAsia"/>
          <w:lang w:eastAsia="zh-CN"/>
        </w:rPr>
        <w:t>因为国际电联已将其指配给所谓的全球卫星移动系统的装置。”（第</w:t>
      </w:r>
      <w:r w:rsidRPr="00DB11E0">
        <w:rPr>
          <w:lang w:eastAsia="zh-CN"/>
        </w:rPr>
        <w:t>6</w:t>
      </w:r>
      <w:r w:rsidRPr="00DB11E0">
        <w:rPr>
          <w:rFonts w:hint="eastAsia"/>
          <w:lang w:eastAsia="zh-CN"/>
        </w:rPr>
        <w:t>页第</w:t>
      </w:r>
      <w:r w:rsidRPr="00DB11E0">
        <w:rPr>
          <w:lang w:eastAsia="zh-CN"/>
        </w:rPr>
        <w:t>14</w:t>
      </w:r>
      <w:r w:rsidRPr="00DB11E0">
        <w:rPr>
          <w:rFonts w:hint="eastAsia"/>
          <w:lang w:eastAsia="zh-CN"/>
        </w:rPr>
        <w:t>行）</w:t>
      </w:r>
    </w:p>
    <w:p w:rsidR="00E83A53" w:rsidRPr="00DB11E0" w:rsidRDefault="00E83A53" w:rsidP="00C20324">
      <w:pPr>
        <w:ind w:left="794"/>
        <w:rPr>
          <w:lang w:eastAsia="zh-CN"/>
        </w:rPr>
      </w:pPr>
      <w:r w:rsidRPr="00DB11E0">
        <w:rPr>
          <w:rFonts w:hint="eastAsia"/>
          <w:iCs/>
          <w:lang w:val="en-US" w:eastAsia="zh-CN"/>
        </w:rPr>
        <w:t>一般而言，这项专利中所描述的用于</w:t>
      </w:r>
      <w:r w:rsidRPr="00DB11E0">
        <w:rPr>
          <w:iCs/>
          <w:lang w:val="en-US" w:eastAsia="zh-CN"/>
        </w:rPr>
        <w:t>SIMs</w:t>
      </w:r>
      <w:r w:rsidRPr="00DB11E0">
        <w:rPr>
          <w:rFonts w:hint="eastAsia"/>
          <w:iCs/>
          <w:lang w:val="en-US" w:eastAsia="zh-CN"/>
        </w:rPr>
        <w:t>的装置似乎会在很大程度上（如果不是仅仅）依赖于一种原则，该原则涉及到使用那些目前空闲、没有得到</w:t>
      </w:r>
      <w:r w:rsidRPr="00DB11E0">
        <w:rPr>
          <w:iCs/>
          <w:lang w:val="en-US" w:eastAsia="zh-CN"/>
        </w:rPr>
        <w:t>ITU-T</w:t>
      </w:r>
      <w:r w:rsidRPr="00DB11E0">
        <w:rPr>
          <w:rFonts w:hint="eastAsia"/>
          <w:iCs/>
          <w:lang w:val="en-US" w:eastAsia="zh-CN"/>
        </w:rPr>
        <w:t>为此类代码的指配的</w:t>
      </w:r>
      <w:r w:rsidRPr="00DB11E0">
        <w:rPr>
          <w:iCs/>
          <w:lang w:val="en-US" w:eastAsia="zh-CN"/>
        </w:rPr>
        <w:t>E.212 MCCs</w:t>
      </w:r>
      <w:r w:rsidRPr="00DB11E0">
        <w:rPr>
          <w:rFonts w:hint="eastAsia"/>
          <w:iCs/>
          <w:lang w:val="en-US" w:eastAsia="zh-CN"/>
        </w:rPr>
        <w:t>代码。</w:t>
      </w:r>
    </w:p>
    <w:p w:rsidR="00E83A53" w:rsidRPr="00DB11E0" w:rsidRDefault="00E83A53" w:rsidP="00C20324">
      <w:pPr>
        <w:rPr>
          <w:lang w:eastAsia="zh-CN"/>
        </w:rPr>
      </w:pPr>
      <w:r>
        <w:rPr>
          <w:lang w:eastAsia="zh-CN"/>
        </w:rPr>
        <w:t>3</w:t>
      </w:r>
      <w:r w:rsidRPr="00DB11E0">
        <w:rPr>
          <w:lang w:eastAsia="zh-CN"/>
        </w:rPr>
        <w:tab/>
      </w:r>
      <w:r w:rsidRPr="00DB11E0">
        <w:rPr>
          <w:rFonts w:hint="eastAsia"/>
          <w:iCs/>
          <w:lang w:val="en-US" w:eastAsia="zh-CN"/>
        </w:rPr>
        <w:t>电信标准化局主任会随时将</w:t>
      </w:r>
      <w:r w:rsidRPr="00DB11E0">
        <w:rPr>
          <w:rFonts w:hint="eastAsia"/>
          <w:lang w:eastAsia="zh-CN"/>
        </w:rPr>
        <w:t>目前未指配的</w:t>
      </w:r>
      <w:r w:rsidRPr="00DB11E0">
        <w:rPr>
          <w:lang w:eastAsia="zh-CN"/>
        </w:rPr>
        <w:t xml:space="preserve">E.212 MCCs </w:t>
      </w:r>
      <w:r w:rsidRPr="00DB11E0">
        <w:rPr>
          <w:rFonts w:hint="eastAsia"/>
          <w:iCs/>
          <w:lang w:val="en-US" w:eastAsia="zh-CN"/>
        </w:rPr>
        <w:t>代码指配给需要附加</w:t>
      </w:r>
      <w:r w:rsidRPr="00DB11E0">
        <w:rPr>
          <w:lang w:eastAsia="zh-CN"/>
        </w:rPr>
        <w:t>MCCs</w:t>
      </w:r>
      <w:r w:rsidRPr="00DB11E0">
        <w:rPr>
          <w:rFonts w:hint="eastAsia"/>
          <w:lang w:eastAsia="zh-CN"/>
        </w:rPr>
        <w:t>的国家，或指配给全球应用。在根据</w:t>
      </w:r>
      <w:r w:rsidRPr="00DB11E0">
        <w:rPr>
          <w:lang w:eastAsia="zh-CN"/>
        </w:rPr>
        <w:t>ITU-T</w:t>
      </w:r>
      <w:r w:rsidRPr="00DB11E0">
        <w:rPr>
          <w:rFonts w:hint="eastAsia"/>
          <w:lang w:eastAsia="zh-CN"/>
        </w:rPr>
        <w:t>程序将代码指配给运营商时，专利中所涉及的这些未指配代码的使用将导致混淆或相互矛盾的状况，而且这可能导致对那些依赖</w:t>
      </w:r>
      <w:r w:rsidRPr="00DB11E0">
        <w:rPr>
          <w:lang w:eastAsia="zh-CN"/>
        </w:rPr>
        <w:t>MCC</w:t>
      </w:r>
      <w:r w:rsidRPr="00DB11E0">
        <w:rPr>
          <w:rFonts w:hint="eastAsia"/>
          <w:lang w:eastAsia="zh-CN"/>
        </w:rPr>
        <w:t>代码的系统，尤其是</w:t>
      </w:r>
      <w:r w:rsidRPr="00DB11E0">
        <w:rPr>
          <w:lang w:eastAsia="zh-CN"/>
        </w:rPr>
        <w:t>GSM</w:t>
      </w:r>
      <w:r w:rsidRPr="00DB11E0">
        <w:rPr>
          <w:rFonts w:hint="eastAsia"/>
          <w:lang w:eastAsia="zh-CN"/>
        </w:rPr>
        <w:t>的损害。</w:t>
      </w:r>
    </w:p>
    <w:p w:rsidR="00E83A53" w:rsidRPr="00DB11E0" w:rsidRDefault="00E83A53" w:rsidP="00C20324">
      <w:pPr>
        <w:rPr>
          <w:lang w:val="en-US" w:eastAsia="zh-CN"/>
        </w:rPr>
      </w:pPr>
      <w:r>
        <w:rPr>
          <w:lang w:val="en-US" w:eastAsia="zh-CN"/>
        </w:rPr>
        <w:br w:type="page"/>
        <w:t>4</w:t>
      </w:r>
      <w:r w:rsidRPr="00DB11E0">
        <w:rPr>
          <w:lang w:val="en-US" w:eastAsia="zh-CN"/>
        </w:rPr>
        <w:tab/>
      </w:r>
      <w:r w:rsidRPr="00DB11E0">
        <w:rPr>
          <w:rFonts w:hint="eastAsia"/>
          <w:lang w:val="en-US" w:eastAsia="zh-CN"/>
        </w:rPr>
        <w:t>该专利的申请方是</w:t>
      </w:r>
      <w:r w:rsidRPr="00DB11E0">
        <w:rPr>
          <w:lang w:val="en-US"/>
        </w:rPr>
        <w:t>TELIT COMMUNICATIONS S.P.A</w:t>
      </w:r>
      <w:r w:rsidRPr="00DB11E0">
        <w:rPr>
          <w:rFonts w:hint="eastAsia"/>
          <w:lang w:val="en-US" w:eastAsia="zh-CN"/>
        </w:rPr>
        <w:t>。其网址（</w:t>
      </w:r>
      <w:hyperlink r:id="rId9" w:tooltip="http://www.telit.com/en/about/investor-relations/about-us.php" w:history="1">
        <w:r w:rsidRPr="00DB11E0">
          <w:rPr>
            <w:rStyle w:val="Hyperlink"/>
            <w:lang w:val="en-US"/>
          </w:rPr>
          <w:t>http://www.telit.com/en/about/investor-relations/about-us.php</w:t>
        </w:r>
      </w:hyperlink>
      <w:r w:rsidRPr="00DB11E0">
        <w:rPr>
          <w:rFonts w:hint="eastAsia"/>
          <w:lang w:val="en-US" w:eastAsia="zh-CN"/>
        </w:rPr>
        <w:t>）含有以下声明：</w:t>
      </w:r>
    </w:p>
    <w:p w:rsidR="00E83A53" w:rsidRPr="00DB11E0" w:rsidRDefault="00E83A53" w:rsidP="00C20324">
      <w:pPr>
        <w:rPr>
          <w:lang w:val="en-US" w:eastAsia="zh-CN"/>
        </w:rPr>
      </w:pPr>
    </w:p>
    <w:p w:rsidR="00E83A53" w:rsidRPr="00DB11E0" w:rsidRDefault="00E83A53" w:rsidP="00C20324">
      <w:pPr>
        <w:ind w:left="720"/>
        <w:rPr>
          <w:lang w:eastAsia="zh-CN"/>
        </w:rPr>
      </w:pPr>
      <w:r w:rsidRPr="00DB11E0">
        <w:rPr>
          <w:rFonts w:hint="eastAsia"/>
          <w:lang w:val="en-US" w:eastAsia="zh-CN"/>
        </w:rPr>
        <w:t>“</w:t>
      </w:r>
      <w:r w:rsidRPr="00DB11E0">
        <w:rPr>
          <w:lang w:val="en-US" w:eastAsia="zh-CN"/>
        </w:rPr>
        <w:t>Telit</w:t>
      </w:r>
      <w:r w:rsidRPr="00DB11E0">
        <w:rPr>
          <w:rFonts w:hint="eastAsia"/>
          <w:lang w:val="en-US" w:eastAsia="zh-CN"/>
        </w:rPr>
        <w:t>是一家主要的全球无线技术公司。本公司开发、生产和销售</w:t>
      </w:r>
      <w:r w:rsidRPr="00DB11E0">
        <w:rPr>
          <w:lang w:eastAsia="zh-CN"/>
        </w:rPr>
        <w:t>GSM/GPRS</w:t>
      </w:r>
      <w:r w:rsidRPr="00DB11E0">
        <w:rPr>
          <w:rFonts w:hint="eastAsia"/>
          <w:lang w:val="en-US" w:eastAsia="zh-CN"/>
        </w:rPr>
        <w:t>、</w:t>
      </w:r>
      <w:r w:rsidRPr="00DB11E0">
        <w:rPr>
          <w:lang w:eastAsia="zh-CN"/>
        </w:rPr>
        <w:t>UMTS/WEDGE/HSDPA</w:t>
      </w:r>
      <w:r w:rsidRPr="00DB11E0">
        <w:rPr>
          <w:rFonts w:hint="eastAsia"/>
          <w:lang w:val="en-US" w:eastAsia="zh-CN"/>
        </w:rPr>
        <w:t>、</w:t>
      </w:r>
      <w:r w:rsidRPr="00DB11E0">
        <w:rPr>
          <w:lang w:eastAsia="zh-CN"/>
        </w:rPr>
        <w:t>CDMA/EVDO</w:t>
      </w:r>
      <w:r w:rsidRPr="00DB11E0">
        <w:rPr>
          <w:rFonts w:hint="eastAsia"/>
          <w:lang w:val="en-US" w:eastAsia="zh-CN"/>
        </w:rPr>
        <w:t>和用于机到机（</w:t>
      </w:r>
      <w:r w:rsidRPr="00DB11E0">
        <w:rPr>
          <w:lang w:eastAsia="zh-CN"/>
        </w:rPr>
        <w:t>m2m</w:t>
      </w:r>
      <w:r w:rsidRPr="00DB11E0">
        <w:rPr>
          <w:rFonts w:hint="eastAsia"/>
          <w:lang w:val="en-US" w:eastAsia="zh-CN"/>
        </w:rPr>
        <w:t>）应用的短程通信模块。这些应用通过移动网络方便机器、装置和车辆的通信，简化了业务进程。”</w:t>
      </w:r>
    </w:p>
    <w:p w:rsidR="00E83A53" w:rsidRPr="00DB11E0" w:rsidRDefault="00E83A53" w:rsidP="00C20324">
      <w:pPr>
        <w:rPr>
          <w:lang w:eastAsia="zh-CN"/>
        </w:rPr>
      </w:pPr>
      <w:r>
        <w:rPr>
          <w:lang w:eastAsia="zh-CN"/>
        </w:rPr>
        <w:t>5</w:t>
      </w:r>
      <w:r w:rsidRPr="00DB11E0">
        <w:rPr>
          <w:lang w:eastAsia="zh-CN"/>
        </w:rPr>
        <w:tab/>
      </w:r>
      <w:r w:rsidRPr="00DB11E0">
        <w:rPr>
          <w:rFonts w:hint="eastAsia"/>
          <w:lang w:eastAsia="zh-CN"/>
        </w:rPr>
        <w:t>在与</w:t>
      </w:r>
      <w:r w:rsidRPr="00DB11E0">
        <w:rPr>
          <w:lang w:eastAsia="zh-CN"/>
        </w:rPr>
        <w:t xml:space="preserve">ITU-T </w:t>
      </w:r>
      <w:r w:rsidRPr="00DB11E0">
        <w:rPr>
          <w:rFonts w:hint="eastAsia"/>
          <w:lang w:eastAsia="zh-CN"/>
        </w:rPr>
        <w:t>第</w:t>
      </w:r>
      <w:r w:rsidRPr="00DB11E0">
        <w:rPr>
          <w:lang w:eastAsia="zh-CN"/>
        </w:rPr>
        <w:t>2</w:t>
      </w:r>
      <w:r w:rsidRPr="00DB11E0">
        <w:rPr>
          <w:rFonts w:hint="eastAsia"/>
          <w:lang w:eastAsia="zh-CN"/>
        </w:rPr>
        <w:t>研究组主席及其指定的顾问进行讨论以及开展了有关</w:t>
      </w:r>
      <w:r w:rsidRPr="00DB11E0">
        <w:rPr>
          <w:lang w:eastAsia="zh-CN"/>
        </w:rPr>
        <w:t>Q.1/2</w:t>
      </w:r>
      <w:r w:rsidRPr="00DB11E0">
        <w:rPr>
          <w:rFonts w:hint="eastAsia"/>
          <w:lang w:eastAsia="zh-CN"/>
        </w:rPr>
        <w:t>电子邮件邮寄清单的讨论之后，我决定，利用此通函和《操作工作》中的一项通知，将此事宜提请所有成员（尤其是各成员国及其国家监管机构）注意。</w:t>
      </w:r>
    </w:p>
    <w:p w:rsidR="00E83A53" w:rsidRPr="00DB11E0" w:rsidRDefault="00E83A53" w:rsidP="00C20324">
      <w:pPr>
        <w:rPr>
          <w:lang w:eastAsia="zh-CN"/>
        </w:rPr>
      </w:pPr>
      <w:r>
        <w:rPr>
          <w:lang w:eastAsia="zh-CN"/>
        </w:rPr>
        <w:t>6</w:t>
      </w:r>
      <w:r w:rsidRPr="00DB11E0">
        <w:rPr>
          <w:lang w:eastAsia="zh-CN"/>
        </w:rPr>
        <w:tab/>
      </w:r>
      <w:r w:rsidRPr="00DB11E0">
        <w:rPr>
          <w:rFonts w:hint="eastAsia"/>
          <w:lang w:eastAsia="zh-CN"/>
        </w:rPr>
        <w:t>成员可能希望考虑以下问题：</w:t>
      </w:r>
    </w:p>
    <w:p w:rsidR="00E83A53" w:rsidRPr="00DB11E0" w:rsidRDefault="00E83A53" w:rsidP="00C20324">
      <w:pPr>
        <w:numPr>
          <w:ilvl w:val="0"/>
          <w:numId w:val="1"/>
        </w:numPr>
        <w:ind w:left="794" w:hanging="794"/>
        <w:rPr>
          <w:lang w:val="en-US" w:eastAsia="zh-CN"/>
        </w:rPr>
      </w:pPr>
      <w:r w:rsidRPr="00DB11E0">
        <w:rPr>
          <w:rFonts w:hint="eastAsia"/>
          <w:lang w:val="en-US" w:eastAsia="zh-CN"/>
        </w:rPr>
        <w:t>是否可能就此内容达成一致意见，即，专利中所提出的对未指配国际号码资源的使用会违背资源管理的基本原则，尤其是</w:t>
      </w:r>
      <w:r w:rsidRPr="00DB11E0">
        <w:rPr>
          <w:lang w:val="en-US" w:eastAsia="zh-CN"/>
        </w:rPr>
        <w:t>E.212</w:t>
      </w:r>
      <w:r w:rsidRPr="00DB11E0">
        <w:rPr>
          <w:rFonts w:hint="eastAsia"/>
          <w:lang w:val="en-US" w:eastAsia="zh-CN"/>
        </w:rPr>
        <w:t>，而且那些精于此道的人们是否应了解这一情况。</w:t>
      </w:r>
    </w:p>
    <w:p w:rsidR="00E83A53" w:rsidRPr="00DB11E0" w:rsidRDefault="00E83A53" w:rsidP="00C20324">
      <w:pPr>
        <w:numPr>
          <w:ilvl w:val="0"/>
          <w:numId w:val="1"/>
        </w:numPr>
        <w:ind w:left="794" w:hanging="794"/>
        <w:rPr>
          <w:lang w:val="en-US" w:eastAsia="zh-CN"/>
        </w:rPr>
      </w:pPr>
      <w:r w:rsidRPr="00DB11E0">
        <w:rPr>
          <w:rFonts w:hint="eastAsia"/>
          <w:lang w:eastAsia="zh-CN"/>
        </w:rPr>
        <w:t>尽管</w:t>
      </w:r>
      <w:r w:rsidRPr="00DB11E0">
        <w:rPr>
          <w:lang w:val="en-US" w:eastAsia="zh-CN"/>
        </w:rPr>
        <w:t>800-899</w:t>
      </w:r>
      <w:r w:rsidRPr="00DB11E0">
        <w:rPr>
          <w:rFonts w:hint="eastAsia"/>
          <w:lang w:eastAsia="zh-CN"/>
        </w:rPr>
        <w:t>和</w:t>
      </w:r>
      <w:r w:rsidRPr="00DB11E0">
        <w:rPr>
          <w:lang w:val="en-US" w:eastAsia="zh-CN"/>
        </w:rPr>
        <w:t>902-999</w:t>
      </w:r>
      <w:r w:rsidRPr="00DB11E0">
        <w:rPr>
          <w:rFonts w:hint="eastAsia"/>
          <w:lang w:eastAsia="zh-CN"/>
        </w:rPr>
        <w:t>现在处于留用状况或空闲状况，但专利中所提出的未指配的国际号码资源的使用是否绝对不可行，因为不利用约</w:t>
      </w:r>
      <w:r w:rsidRPr="00DB11E0">
        <w:rPr>
          <w:lang w:eastAsia="zh-CN"/>
        </w:rPr>
        <w:t xml:space="preserve">20% </w:t>
      </w:r>
      <w:r w:rsidRPr="00DB11E0">
        <w:rPr>
          <w:rFonts w:hint="eastAsia"/>
          <w:lang w:eastAsia="zh-CN"/>
        </w:rPr>
        <w:t>的</w:t>
      </w:r>
      <w:r w:rsidRPr="00DB11E0">
        <w:rPr>
          <w:lang w:eastAsia="zh-CN"/>
        </w:rPr>
        <w:t>E.212</w:t>
      </w:r>
      <w:r w:rsidRPr="00DB11E0">
        <w:rPr>
          <w:rFonts w:hint="eastAsia"/>
          <w:lang w:eastAsia="zh-CN"/>
        </w:rPr>
        <w:t>代码空间，未支持那些显然违背</w:t>
      </w:r>
      <w:r w:rsidRPr="00DB11E0">
        <w:rPr>
          <w:lang w:eastAsia="zh-CN"/>
        </w:rPr>
        <w:t>ITU-T</w:t>
      </w:r>
      <w:r w:rsidRPr="00DB11E0">
        <w:rPr>
          <w:rFonts w:hint="eastAsia"/>
          <w:lang w:eastAsia="zh-CN"/>
        </w:rPr>
        <w:t>建议书和程序的应用开发，这是否不现实。</w:t>
      </w:r>
    </w:p>
    <w:p w:rsidR="00E83A53" w:rsidRPr="00DB11E0" w:rsidRDefault="00E83A53" w:rsidP="00C20324">
      <w:pPr>
        <w:numPr>
          <w:ilvl w:val="0"/>
          <w:numId w:val="1"/>
        </w:numPr>
        <w:ind w:left="794" w:hanging="794"/>
        <w:rPr>
          <w:lang w:val="en-US" w:eastAsia="zh-CN"/>
        </w:rPr>
      </w:pPr>
      <w:r w:rsidRPr="00DB11E0">
        <w:rPr>
          <w:rFonts w:hint="eastAsia"/>
          <w:lang w:val="en-US" w:eastAsia="zh-CN"/>
        </w:rPr>
        <w:t>该专利是否含蓄地反映出对用于</w:t>
      </w:r>
      <w:r w:rsidRPr="00DB11E0">
        <w:rPr>
          <w:lang w:eastAsia="zh-CN"/>
        </w:rPr>
        <w:t>SIMs</w:t>
      </w:r>
      <w:r w:rsidRPr="00DB11E0">
        <w:rPr>
          <w:rFonts w:hint="eastAsia"/>
          <w:lang w:eastAsia="zh-CN"/>
        </w:rPr>
        <w:t>的</w:t>
      </w:r>
      <w:r w:rsidRPr="00DB11E0">
        <w:rPr>
          <w:lang w:eastAsia="zh-CN"/>
        </w:rPr>
        <w:t xml:space="preserve"> E.212</w:t>
      </w:r>
      <w:r w:rsidRPr="00DB11E0">
        <w:rPr>
          <w:rFonts w:hint="eastAsia"/>
          <w:lang w:val="en-US" w:eastAsia="zh-CN"/>
        </w:rPr>
        <w:t>国际号码资源的要求，例如，</w:t>
      </w:r>
      <w:r w:rsidRPr="00DB11E0">
        <w:rPr>
          <w:lang w:val="en-US" w:eastAsia="zh-CN"/>
        </w:rPr>
        <w:t>MCC</w:t>
      </w:r>
      <w:r w:rsidRPr="00DB11E0">
        <w:rPr>
          <w:rFonts w:hint="eastAsia"/>
          <w:lang w:val="en-US" w:eastAsia="zh-CN"/>
        </w:rPr>
        <w:t>值最好与一种移动装置相关联，而</w:t>
      </w:r>
      <w:r w:rsidRPr="00DB11E0">
        <w:rPr>
          <w:lang w:val="en-US" w:eastAsia="zh-CN"/>
        </w:rPr>
        <w:t>MNC</w:t>
      </w:r>
      <w:r>
        <w:rPr>
          <w:rFonts w:hint="eastAsia"/>
          <w:lang w:val="en-US" w:eastAsia="zh-CN"/>
        </w:rPr>
        <w:t>值与一个或一系</w:t>
      </w:r>
      <w:r w:rsidRPr="00DB11E0">
        <w:rPr>
          <w:rFonts w:hint="eastAsia"/>
          <w:lang w:val="en-US" w:eastAsia="zh-CN"/>
        </w:rPr>
        <w:t>此类装置的功能性相关联。</w:t>
      </w:r>
    </w:p>
    <w:p w:rsidR="00E83A53" w:rsidRPr="00DB11E0" w:rsidRDefault="00E83A53" w:rsidP="00C20324">
      <w:pPr>
        <w:rPr>
          <w:lang w:eastAsia="zh-CN"/>
        </w:rPr>
      </w:pPr>
      <w:r>
        <w:rPr>
          <w:lang w:eastAsia="zh-CN"/>
        </w:rPr>
        <w:t>7</w:t>
      </w:r>
      <w:r w:rsidRPr="00DB11E0">
        <w:rPr>
          <w:lang w:eastAsia="zh-CN"/>
        </w:rPr>
        <w:tab/>
      </w:r>
      <w:r w:rsidRPr="00DB11E0">
        <w:rPr>
          <w:rFonts w:hint="eastAsia"/>
          <w:lang w:eastAsia="zh-CN"/>
        </w:rPr>
        <w:t>我谨请成员酌情向</w:t>
      </w:r>
      <w:r w:rsidRPr="00DB11E0">
        <w:rPr>
          <w:lang w:eastAsia="zh-CN"/>
        </w:rPr>
        <w:t>ITU-T</w:t>
      </w:r>
      <w:r w:rsidRPr="00DB11E0">
        <w:rPr>
          <w:rFonts w:hint="eastAsia"/>
          <w:lang w:eastAsia="zh-CN"/>
        </w:rPr>
        <w:t>第</w:t>
      </w:r>
      <w:r w:rsidRPr="00DB11E0">
        <w:rPr>
          <w:lang w:eastAsia="zh-CN"/>
        </w:rPr>
        <w:t>2</w:t>
      </w:r>
      <w:r w:rsidRPr="00DB11E0">
        <w:rPr>
          <w:rFonts w:hint="eastAsia"/>
          <w:lang w:eastAsia="zh-CN"/>
        </w:rPr>
        <w:t>研究组提交文稿，尤其是以下内容方面的文稿：</w:t>
      </w:r>
    </w:p>
    <w:p w:rsidR="00E83A53" w:rsidRPr="00DB11E0" w:rsidRDefault="00E83A53" w:rsidP="00C20324">
      <w:pPr>
        <w:numPr>
          <w:ilvl w:val="0"/>
          <w:numId w:val="2"/>
        </w:numPr>
        <w:ind w:left="794" w:hanging="794"/>
        <w:rPr>
          <w:lang w:val="en-US" w:eastAsia="zh-CN"/>
        </w:rPr>
      </w:pPr>
      <w:r w:rsidRPr="00DB11E0">
        <w:rPr>
          <w:rFonts w:hint="eastAsia"/>
          <w:lang w:val="en-US" w:eastAsia="zh-CN"/>
        </w:rPr>
        <w:t>关于他们考虑的任何关注，如认为应转交给诸如</w:t>
      </w:r>
      <w:r w:rsidRPr="00DB11E0">
        <w:rPr>
          <w:lang w:val="en-US" w:eastAsia="zh-CN"/>
        </w:rPr>
        <w:t>GSM</w:t>
      </w:r>
      <w:r w:rsidRPr="00DB11E0">
        <w:rPr>
          <w:rFonts w:hint="eastAsia"/>
          <w:lang w:val="en-US" w:eastAsia="zh-CN"/>
        </w:rPr>
        <w:t>协会一类的相关组织的话，尤其是提出的方案是否应包括在任何实际实施中。</w:t>
      </w:r>
    </w:p>
    <w:p w:rsidR="00E83A53" w:rsidRPr="00DB11E0" w:rsidRDefault="00E83A53" w:rsidP="00C20324">
      <w:pPr>
        <w:numPr>
          <w:ilvl w:val="0"/>
          <w:numId w:val="2"/>
        </w:numPr>
        <w:ind w:left="794" w:hanging="794"/>
        <w:rPr>
          <w:lang w:val="en-US" w:eastAsia="zh-CN"/>
        </w:rPr>
      </w:pPr>
      <w:r w:rsidRPr="00DB11E0">
        <w:rPr>
          <w:rFonts w:hint="eastAsia"/>
          <w:lang w:val="en-US" w:eastAsia="zh-CN"/>
        </w:rPr>
        <w:t>关于如何满足对</w:t>
      </w:r>
      <w:r w:rsidRPr="00DB11E0">
        <w:rPr>
          <w:lang w:val="en-US" w:eastAsia="zh-CN"/>
        </w:rPr>
        <w:t>MCC</w:t>
      </w:r>
      <w:r w:rsidRPr="00DB11E0">
        <w:rPr>
          <w:rFonts w:hint="eastAsia"/>
          <w:lang w:val="en-US" w:eastAsia="zh-CN"/>
        </w:rPr>
        <w:t>资源的提议使用可能会含蓄地引起的任何法律要求，以及如何处理相关问题，如有此必要的话。例如，为此目的创建一个</w:t>
      </w:r>
      <w:r w:rsidRPr="00DB11E0">
        <w:rPr>
          <w:lang w:val="en-US" w:eastAsia="zh-CN"/>
        </w:rPr>
        <w:t>MCC+MNC</w:t>
      </w:r>
      <w:r w:rsidRPr="00DB11E0">
        <w:rPr>
          <w:rFonts w:hint="eastAsia"/>
          <w:lang w:val="en-US" w:eastAsia="zh-CN"/>
        </w:rPr>
        <w:t>的新类别来满足市场需要是否适宜？三位数移动网络代码（</w:t>
      </w:r>
      <w:r w:rsidRPr="00DB11E0">
        <w:rPr>
          <w:lang w:val="en-US" w:eastAsia="zh-CN"/>
        </w:rPr>
        <w:t>MNCs</w:t>
      </w:r>
      <w:r w:rsidRPr="00DB11E0">
        <w:rPr>
          <w:rFonts w:hint="eastAsia"/>
          <w:lang w:val="en-US" w:eastAsia="zh-CN"/>
        </w:rPr>
        <w:t>）的推出是否可以提供一个更为有效的解决方案，例如，</w:t>
      </w:r>
      <w:r w:rsidRPr="00DB11E0">
        <w:rPr>
          <w:lang w:val="en-US" w:eastAsia="zh-CN"/>
        </w:rPr>
        <w:t>MNC</w:t>
      </w:r>
      <w:r w:rsidRPr="00DB11E0">
        <w:rPr>
          <w:rFonts w:hint="eastAsia"/>
          <w:lang w:val="en-US" w:eastAsia="zh-CN"/>
        </w:rPr>
        <w:t>的前两位与一类移动装置相关联，另一位与功能相关联？等等。</w:t>
      </w:r>
    </w:p>
    <w:p w:rsidR="00E83A53" w:rsidRPr="00DB11E0" w:rsidRDefault="00E83A53" w:rsidP="00C20324">
      <w:pPr>
        <w:rPr>
          <w:lang w:val="en-US" w:eastAsia="zh-CN"/>
        </w:rPr>
      </w:pPr>
      <w:r>
        <w:rPr>
          <w:lang w:val="en-US" w:eastAsia="zh-CN"/>
        </w:rPr>
        <w:t>8</w:t>
      </w:r>
      <w:r w:rsidRPr="00DB11E0">
        <w:rPr>
          <w:lang w:val="en-US" w:eastAsia="zh-CN"/>
        </w:rPr>
        <w:tab/>
      </w:r>
      <w:r w:rsidRPr="00DB11E0">
        <w:rPr>
          <w:rFonts w:hint="eastAsia"/>
          <w:lang w:val="en-US" w:eastAsia="zh-CN"/>
        </w:rPr>
        <w:t>另外，我请各成员国考虑，对于基于未指配号码资源的业务的可能实施，是否应采取任何国家措施。</w:t>
      </w:r>
    </w:p>
    <w:p w:rsidR="00E83A53" w:rsidRPr="00DB11E0" w:rsidRDefault="00E83A53" w:rsidP="00C20324">
      <w:pPr>
        <w:keepNext/>
        <w:rPr>
          <w:lang w:val="en-US" w:eastAsia="zh-CN"/>
        </w:rPr>
      </w:pPr>
      <w:r>
        <w:rPr>
          <w:lang w:val="en-US" w:eastAsia="zh-CN"/>
        </w:rPr>
        <w:t>9</w:t>
      </w:r>
      <w:r w:rsidRPr="00DB11E0">
        <w:rPr>
          <w:lang w:val="en-US" w:eastAsia="zh-CN"/>
        </w:rPr>
        <w:tab/>
      </w:r>
      <w:r w:rsidRPr="00DB11E0">
        <w:rPr>
          <w:rFonts w:hint="eastAsia"/>
          <w:lang w:val="en-US" w:eastAsia="zh-CN"/>
        </w:rPr>
        <w:t>将刊登在《操作公报》中的通知内容如下：</w:t>
      </w:r>
    </w:p>
    <w:p w:rsidR="00E83A53" w:rsidRDefault="00E83A5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E83A53" w:rsidRPr="00DB11E0" w:rsidRDefault="00E83A53" w:rsidP="00C20324">
      <w:pPr>
        <w:ind w:left="794"/>
        <w:rPr>
          <w:lang w:val="en-US" w:eastAsia="zh-CN"/>
        </w:rPr>
      </w:pPr>
      <w:r w:rsidRPr="00DB11E0">
        <w:rPr>
          <w:rFonts w:hint="eastAsia"/>
          <w:lang w:eastAsia="zh-CN"/>
        </w:rPr>
        <w:t>电信标准化局得知，有一项专利明显涉及到未指配的</w:t>
      </w:r>
      <w:r w:rsidRPr="00DB11E0">
        <w:rPr>
          <w:lang w:eastAsia="zh-CN"/>
        </w:rPr>
        <w:t>E.212</w:t>
      </w:r>
      <w:r w:rsidRPr="00DB11E0">
        <w:rPr>
          <w:rFonts w:hint="eastAsia"/>
          <w:lang w:eastAsia="zh-CN"/>
        </w:rPr>
        <w:t>移动国家代码（</w:t>
      </w:r>
      <w:r w:rsidRPr="00DB11E0">
        <w:rPr>
          <w:lang w:eastAsia="zh-CN"/>
        </w:rPr>
        <w:t>MCCs</w:t>
      </w:r>
      <w:r w:rsidRPr="00DB11E0">
        <w:rPr>
          <w:rFonts w:hint="eastAsia"/>
          <w:lang w:eastAsia="zh-CN"/>
        </w:rPr>
        <w:t>）的使用。该专利是于</w:t>
      </w:r>
      <w:r w:rsidRPr="00DB11E0">
        <w:rPr>
          <w:lang w:eastAsia="zh-CN"/>
        </w:rPr>
        <w:t>2005</w:t>
      </w:r>
      <w:r w:rsidRPr="00DB11E0">
        <w:rPr>
          <w:rFonts w:hint="eastAsia"/>
          <w:lang w:eastAsia="zh-CN"/>
        </w:rPr>
        <w:t>年</w:t>
      </w:r>
      <w:r w:rsidRPr="00DB11E0">
        <w:rPr>
          <w:lang w:eastAsia="zh-CN"/>
        </w:rPr>
        <w:t>4</w:t>
      </w:r>
      <w:r w:rsidRPr="00DB11E0">
        <w:rPr>
          <w:rFonts w:hint="eastAsia"/>
          <w:lang w:eastAsia="zh-CN"/>
        </w:rPr>
        <w:t>月</w:t>
      </w:r>
      <w:r w:rsidRPr="00DB11E0">
        <w:rPr>
          <w:lang w:eastAsia="zh-CN"/>
        </w:rPr>
        <w:t>6</w:t>
      </w:r>
      <w:r w:rsidRPr="00DB11E0">
        <w:rPr>
          <w:rFonts w:hint="eastAsia"/>
          <w:lang w:eastAsia="zh-CN"/>
        </w:rPr>
        <w:t>日向世界知识产权组织申报的，申报号码为</w:t>
      </w:r>
      <w:r w:rsidRPr="00DB11E0">
        <w:rPr>
          <w:lang w:eastAsia="zh-CN"/>
        </w:rPr>
        <w:t>PCT/EP2005/003612</w:t>
      </w:r>
      <w:r w:rsidRPr="00DB11E0">
        <w:rPr>
          <w:rFonts w:hint="eastAsia"/>
          <w:lang w:eastAsia="zh-CN"/>
        </w:rPr>
        <w:t>。</w:t>
      </w:r>
      <w:r w:rsidRPr="00DB11E0">
        <w:rPr>
          <w:rFonts w:hint="eastAsia"/>
          <w:szCs w:val="24"/>
          <w:lang w:val="en-US" w:eastAsia="zh-CN"/>
        </w:rPr>
        <w:t>该专利显然呼吁使用</w:t>
      </w:r>
      <w:r w:rsidRPr="00DB11E0">
        <w:rPr>
          <w:lang w:val="en-US" w:eastAsia="zh-CN"/>
        </w:rPr>
        <w:t>800</w:t>
      </w:r>
      <w:r w:rsidRPr="00DB11E0">
        <w:rPr>
          <w:rFonts w:hint="eastAsia"/>
          <w:szCs w:val="24"/>
          <w:lang w:val="en-US" w:eastAsia="zh-CN"/>
        </w:rPr>
        <w:t>和</w:t>
      </w:r>
      <w:r w:rsidRPr="00DB11E0">
        <w:rPr>
          <w:lang w:val="en-US" w:eastAsia="zh-CN"/>
        </w:rPr>
        <w:t>899</w:t>
      </w:r>
      <w:r w:rsidRPr="00DB11E0">
        <w:rPr>
          <w:rFonts w:hint="eastAsia"/>
          <w:szCs w:val="24"/>
          <w:lang w:val="en-US" w:eastAsia="zh-CN"/>
        </w:rPr>
        <w:t>或</w:t>
      </w:r>
      <w:r w:rsidRPr="00DB11E0">
        <w:rPr>
          <w:lang w:val="en-US" w:eastAsia="zh-CN"/>
        </w:rPr>
        <w:t>902</w:t>
      </w:r>
      <w:r w:rsidRPr="00DB11E0">
        <w:rPr>
          <w:rFonts w:hint="eastAsia"/>
          <w:szCs w:val="24"/>
          <w:lang w:val="en-US" w:eastAsia="zh-CN"/>
        </w:rPr>
        <w:t>和</w:t>
      </w:r>
      <w:r w:rsidRPr="00DB11E0">
        <w:rPr>
          <w:lang w:val="en-US" w:eastAsia="zh-CN"/>
        </w:rPr>
        <w:t>999</w:t>
      </w:r>
      <w:r w:rsidRPr="00DB11E0">
        <w:rPr>
          <w:rFonts w:hint="eastAsia"/>
          <w:szCs w:val="24"/>
          <w:lang w:val="en-US" w:eastAsia="zh-CN"/>
        </w:rPr>
        <w:t>之间的</w:t>
      </w:r>
      <w:r w:rsidRPr="00DB11E0">
        <w:rPr>
          <w:lang w:eastAsia="zh-CN"/>
        </w:rPr>
        <w:t>E.212 MCC</w:t>
      </w:r>
      <w:r w:rsidRPr="00DB11E0">
        <w:rPr>
          <w:rFonts w:hint="eastAsia"/>
          <w:szCs w:val="24"/>
          <w:lang w:val="en-US" w:eastAsia="zh-CN"/>
        </w:rPr>
        <w:t>代码。那些留用或未使用的值今后可能会指配给需要附加</w:t>
      </w:r>
      <w:r w:rsidRPr="00DB11E0">
        <w:rPr>
          <w:lang w:eastAsia="zh-CN"/>
        </w:rPr>
        <w:t>MCCs</w:t>
      </w:r>
      <w:r w:rsidRPr="00DB11E0">
        <w:rPr>
          <w:rFonts w:hint="eastAsia"/>
          <w:szCs w:val="24"/>
          <w:lang w:val="en-US" w:eastAsia="zh-CN"/>
        </w:rPr>
        <w:t>的各国或指配给全球应用。如果今后对这些空闲的</w:t>
      </w:r>
      <w:r w:rsidRPr="00DB11E0">
        <w:rPr>
          <w:szCs w:val="24"/>
          <w:lang w:val="en-US" w:eastAsia="zh-CN"/>
        </w:rPr>
        <w:t>E.212</w:t>
      </w:r>
      <w:r w:rsidRPr="00DB11E0">
        <w:rPr>
          <w:rFonts w:hint="eastAsia"/>
          <w:szCs w:val="24"/>
          <w:lang w:val="en-US" w:eastAsia="zh-CN"/>
        </w:rPr>
        <w:t>资源进行指配，将给那些使用</w:t>
      </w:r>
      <w:r w:rsidRPr="00DB11E0">
        <w:rPr>
          <w:lang w:eastAsia="zh-CN"/>
        </w:rPr>
        <w:t>MCC</w:t>
      </w:r>
      <w:r w:rsidRPr="00DB11E0">
        <w:rPr>
          <w:rFonts w:hint="eastAsia"/>
          <w:szCs w:val="24"/>
          <w:lang w:val="en-US" w:eastAsia="zh-CN"/>
        </w:rPr>
        <w:t>代码的网络，尤其是基于</w:t>
      </w:r>
      <w:r w:rsidRPr="00DB11E0">
        <w:rPr>
          <w:szCs w:val="24"/>
          <w:lang w:val="en-US" w:eastAsia="zh-CN"/>
        </w:rPr>
        <w:t>GSM</w:t>
      </w:r>
      <w:r w:rsidRPr="00DB11E0">
        <w:rPr>
          <w:rFonts w:hint="eastAsia"/>
          <w:szCs w:val="24"/>
          <w:lang w:val="en-US" w:eastAsia="zh-CN"/>
        </w:rPr>
        <w:t>的移动网络带来混乱和操作问题。所述专利包含在</w:t>
      </w:r>
      <w:r w:rsidRPr="00DB11E0">
        <w:rPr>
          <w:szCs w:val="24"/>
          <w:lang w:eastAsia="zh-CN"/>
        </w:rPr>
        <w:t xml:space="preserve">ITU-T </w:t>
      </w:r>
      <w:r w:rsidRPr="00DB11E0">
        <w:rPr>
          <w:rFonts w:hint="eastAsia"/>
          <w:szCs w:val="24"/>
          <w:lang w:eastAsia="zh-CN"/>
        </w:rPr>
        <w:t>第</w:t>
      </w:r>
      <w:r w:rsidRPr="00DB11E0">
        <w:rPr>
          <w:szCs w:val="24"/>
          <w:lang w:eastAsia="zh-CN"/>
        </w:rPr>
        <w:t>2</w:t>
      </w:r>
      <w:r w:rsidRPr="00DB11E0">
        <w:rPr>
          <w:rFonts w:hint="eastAsia"/>
          <w:szCs w:val="24"/>
          <w:lang w:eastAsia="zh-CN"/>
        </w:rPr>
        <w:t>研究组（</w:t>
      </w:r>
      <w:r w:rsidRPr="00DB11E0">
        <w:rPr>
          <w:szCs w:val="24"/>
          <w:lang w:eastAsia="zh-CN"/>
        </w:rPr>
        <w:t>WP 1/2</w:t>
      </w:r>
      <w:r w:rsidRPr="00DB11E0">
        <w:rPr>
          <w:rFonts w:hint="eastAsia"/>
          <w:szCs w:val="24"/>
          <w:lang w:eastAsia="zh-CN"/>
        </w:rPr>
        <w:t>）</w:t>
      </w:r>
      <w:r w:rsidRPr="00DB11E0">
        <w:rPr>
          <w:szCs w:val="24"/>
          <w:lang w:eastAsia="zh-CN"/>
        </w:rPr>
        <w:t>TD 45</w:t>
      </w:r>
      <w:r w:rsidRPr="00DB11E0">
        <w:rPr>
          <w:rFonts w:hint="eastAsia"/>
          <w:szCs w:val="24"/>
          <w:lang w:eastAsia="zh-CN"/>
        </w:rPr>
        <w:t>号文件</w:t>
      </w:r>
      <w:r w:rsidRPr="00DB11E0">
        <w:rPr>
          <w:rFonts w:hint="eastAsia"/>
          <w:szCs w:val="24"/>
          <w:lang w:val="en-US" w:eastAsia="zh-CN"/>
        </w:rPr>
        <w:t>中。电信标准化局的第</w:t>
      </w:r>
      <w:r w:rsidRPr="00DB11E0">
        <w:rPr>
          <w:szCs w:val="24"/>
          <w:lang w:val="en-US" w:eastAsia="zh-CN"/>
        </w:rPr>
        <w:t>87</w:t>
      </w:r>
      <w:r w:rsidRPr="00DB11E0">
        <w:rPr>
          <w:rFonts w:hint="eastAsia"/>
          <w:szCs w:val="24"/>
          <w:lang w:val="en-US" w:eastAsia="zh-CN"/>
        </w:rPr>
        <w:t>号通函</w:t>
      </w:r>
      <w:r w:rsidRPr="00DB11E0">
        <w:rPr>
          <w:rFonts w:hint="eastAsia"/>
          <w:szCs w:val="24"/>
          <w:lang w:eastAsia="zh-CN"/>
        </w:rPr>
        <w:t>将此事宜提请全体成员的注意</w:t>
      </w:r>
      <w:r w:rsidRPr="00DB11E0">
        <w:rPr>
          <w:rFonts w:hint="eastAsia"/>
          <w:szCs w:val="24"/>
          <w:lang w:val="en-US" w:eastAsia="zh-CN"/>
        </w:rPr>
        <w:t>，并请成员向</w:t>
      </w:r>
      <w:r w:rsidRPr="00DB11E0">
        <w:rPr>
          <w:szCs w:val="24"/>
          <w:lang w:eastAsia="zh-CN"/>
        </w:rPr>
        <w:t xml:space="preserve">ITU-T </w:t>
      </w:r>
      <w:r w:rsidRPr="00DB11E0">
        <w:rPr>
          <w:rFonts w:hint="eastAsia"/>
          <w:szCs w:val="24"/>
          <w:lang w:eastAsia="zh-CN"/>
        </w:rPr>
        <w:t>第</w:t>
      </w:r>
      <w:r w:rsidRPr="00DB11E0">
        <w:rPr>
          <w:szCs w:val="24"/>
          <w:lang w:eastAsia="zh-CN"/>
        </w:rPr>
        <w:t>2</w:t>
      </w:r>
      <w:r w:rsidRPr="00DB11E0">
        <w:rPr>
          <w:rFonts w:hint="eastAsia"/>
          <w:szCs w:val="24"/>
          <w:lang w:eastAsia="zh-CN"/>
        </w:rPr>
        <w:t>研究组</w:t>
      </w:r>
      <w:r w:rsidRPr="00DB11E0">
        <w:rPr>
          <w:rFonts w:hint="eastAsia"/>
          <w:szCs w:val="24"/>
          <w:lang w:val="en-US" w:eastAsia="zh-CN"/>
        </w:rPr>
        <w:t>提交文稿，指出他们对专利中所提出的号码资源使用的实施的任何关注，并提出满足该专利中所含蓄提及的任何要求的解决方法。如欲了解细节内容，请参见该通函。</w:t>
      </w:r>
    </w:p>
    <w:p w:rsidR="00E83A53" w:rsidRPr="004663B4" w:rsidRDefault="00E83A53" w:rsidP="0063445E">
      <w:pPr>
        <w:spacing w:before="480"/>
        <w:rPr>
          <w:lang w:val="en-US" w:eastAsia="zh-CN"/>
        </w:rPr>
      </w:pPr>
      <w:r>
        <w:rPr>
          <w:rFonts w:hint="eastAsia"/>
          <w:lang w:eastAsia="zh-CN"/>
        </w:rPr>
        <w:t>顺致敬意</w:t>
      </w:r>
      <w:r>
        <w:rPr>
          <w:lang w:val="en-US" w:eastAsia="zh-CN"/>
        </w:rPr>
        <w:t>!</w:t>
      </w:r>
    </w:p>
    <w:p w:rsidR="00E83A53" w:rsidRDefault="00E83A53" w:rsidP="0063445E">
      <w:pPr>
        <w:spacing w:before="1701"/>
        <w:rPr>
          <w:lang w:eastAsia="zh-CN"/>
        </w:rPr>
      </w:pPr>
    </w:p>
    <w:p w:rsidR="00E83A53" w:rsidRDefault="00E83A53" w:rsidP="0063445E">
      <w:pPr>
        <w:spacing w:before="1701"/>
        <w:rPr>
          <w:lang w:eastAsia="zh-CN"/>
        </w:rPr>
      </w:pPr>
      <w:r>
        <w:rPr>
          <w:rFonts w:hint="eastAsia"/>
          <w:lang w:eastAsia="zh-CN"/>
        </w:rPr>
        <w:t>电信标准化局主任</w:t>
      </w:r>
      <w:r>
        <w:rPr>
          <w:lang w:eastAsia="zh-CN"/>
        </w:rPr>
        <w:br/>
        <w:t xml:space="preserve">  </w:t>
      </w:r>
      <w:r>
        <w:rPr>
          <w:rFonts w:hint="eastAsia"/>
          <w:lang w:eastAsia="zh-CN"/>
        </w:rPr>
        <w:t>马尔科姆</w:t>
      </w:r>
      <w:r w:rsidRPr="00B54FD5">
        <w:rPr>
          <w:sz w:val="20"/>
          <w:lang w:eastAsia="zh-CN"/>
        </w:rPr>
        <w:t>•</w:t>
      </w:r>
      <w:r>
        <w:rPr>
          <w:rFonts w:hint="eastAsia"/>
          <w:lang w:eastAsia="zh-CN"/>
        </w:rPr>
        <w:t>琼森</w:t>
      </w:r>
    </w:p>
    <w:p w:rsidR="00E83A53" w:rsidRDefault="00E83A53" w:rsidP="0063445E">
      <w:pPr>
        <w:spacing w:before="720"/>
        <w:rPr>
          <w:lang w:eastAsia="zh-CN"/>
        </w:rPr>
      </w:pPr>
    </w:p>
    <w:sectPr w:rsidR="00E83A53" w:rsidSect="004C7B09">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53" w:rsidRDefault="00E83A53">
      <w:r>
        <w:separator/>
      </w:r>
    </w:p>
  </w:endnote>
  <w:endnote w:type="continuationSeparator" w:id="0">
    <w:p w:rsidR="00E83A53" w:rsidRDefault="00E83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SimSu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53" w:rsidRPr="00C47EDD" w:rsidRDefault="00E83A53" w:rsidP="00C20324">
    <w:pPr>
      <w:pStyle w:val="Footer"/>
      <w:rPr>
        <w:sz w:val="16"/>
        <w:lang w:val="fr-FR"/>
      </w:rPr>
    </w:pPr>
    <w:r w:rsidRPr="00C47EDD">
      <w:rPr>
        <w:lang w:val="fr-FR"/>
      </w:rPr>
      <w:t>itu-t\bureau\circ\000\087c.doc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53" w:rsidRDefault="00E83A53">
    <w:pPr>
      <w:pStyle w:val="BodyText"/>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t>itumail@itu.int</w:t>
    </w:r>
  </w:p>
  <w:p w:rsidR="00E83A53" w:rsidRDefault="00E83A53" w:rsidP="00043C2F">
    <w:pPr>
      <w:tabs>
        <w:tab w:val="clear" w:pos="794"/>
        <w:tab w:val="clear" w:pos="1191"/>
        <w:tab w:val="clear" w:pos="1588"/>
        <w:tab w:val="left" w:pos="2693"/>
        <w:tab w:val="left" w:pos="3261"/>
        <w:tab w:val="left" w:pos="3289"/>
        <w:tab w:val="left" w:pos="5387"/>
        <w:tab w:val="left" w:pos="7513"/>
        <w:tab w:val="left" w:pos="8222"/>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Pr>
        <w:rFonts w:ascii="Futura Lt BT" w:hAnsi="Futura Lt BT"/>
        <w:sz w:val="18"/>
      </w:rPr>
      <w:tab/>
    </w:r>
    <w:hyperlink r:id="rId1" w:history="1">
      <w:r>
        <w:rPr>
          <w:rStyle w:val="Hyperlink"/>
          <w:rFonts w:ascii="Futura Lt BT" w:hAnsi="Futura Lt BT"/>
          <w:sz w:val="18"/>
        </w:rPr>
        <w:t>www.itu.int</w:t>
      </w:r>
    </w:hyperlink>
  </w:p>
  <w:p w:rsidR="00E83A53" w:rsidRDefault="00E83A53">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53" w:rsidRDefault="00E83A53">
      <w:r>
        <w:separator/>
      </w:r>
    </w:p>
  </w:footnote>
  <w:footnote w:type="continuationSeparator" w:id="0">
    <w:p w:rsidR="00E83A53" w:rsidRDefault="00E83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53" w:rsidRDefault="00E83A53">
    <w:pPr>
      <w:pStyle w:val="Header"/>
    </w:pPr>
    <w:r>
      <w:t xml:space="preserve">- </w:t>
    </w:r>
    <w:fldSimple w:instr="PAGE">
      <w:r>
        <w:rPr>
          <w:noProof/>
        </w:rPr>
        <w:t>3</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0B22"/>
    <w:multiLevelType w:val="hybridMultilevel"/>
    <w:tmpl w:val="70BC6EC2"/>
    <w:lvl w:ilvl="0" w:tplc="4E347426">
      <w:start w:val="1"/>
      <w:numFmt w:val="lowerLetter"/>
      <w:lvlText w:val="%1)"/>
      <w:lvlJc w:val="left"/>
      <w:pPr>
        <w:tabs>
          <w:tab w:val="num" w:pos="1152"/>
        </w:tabs>
        <w:ind w:left="115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DC87085"/>
    <w:multiLevelType w:val="hybridMultilevel"/>
    <w:tmpl w:val="95C641E8"/>
    <w:lvl w:ilvl="0" w:tplc="4E347426">
      <w:start w:val="1"/>
      <w:numFmt w:val="lowerLetter"/>
      <w:lvlText w:val="%1)"/>
      <w:lvlJc w:val="left"/>
      <w:pPr>
        <w:tabs>
          <w:tab w:val="num" w:pos="822"/>
        </w:tabs>
        <w:ind w:left="82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10"/>
    <w:rsid w:val="00043C2F"/>
    <w:rsid w:val="00090E72"/>
    <w:rsid w:val="00234A9B"/>
    <w:rsid w:val="002E05E3"/>
    <w:rsid w:val="003720EF"/>
    <w:rsid w:val="00395010"/>
    <w:rsid w:val="004663B4"/>
    <w:rsid w:val="004C7B09"/>
    <w:rsid w:val="004E7F5D"/>
    <w:rsid w:val="00507F38"/>
    <w:rsid w:val="00627AE8"/>
    <w:rsid w:val="0063445E"/>
    <w:rsid w:val="0066644A"/>
    <w:rsid w:val="006A7721"/>
    <w:rsid w:val="006D22B1"/>
    <w:rsid w:val="009128F1"/>
    <w:rsid w:val="00956D38"/>
    <w:rsid w:val="009A3927"/>
    <w:rsid w:val="00A16AB0"/>
    <w:rsid w:val="00B54FD5"/>
    <w:rsid w:val="00B73F4D"/>
    <w:rsid w:val="00BB5392"/>
    <w:rsid w:val="00BC6B91"/>
    <w:rsid w:val="00BE339D"/>
    <w:rsid w:val="00C20324"/>
    <w:rsid w:val="00C47EDD"/>
    <w:rsid w:val="00C7008A"/>
    <w:rsid w:val="00C712E7"/>
    <w:rsid w:val="00D34F86"/>
    <w:rsid w:val="00DB11E0"/>
    <w:rsid w:val="00DD5984"/>
    <w:rsid w:val="00E35907"/>
    <w:rsid w:val="00E66B67"/>
    <w:rsid w:val="00E83A53"/>
    <w:rsid w:val="00FF0B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semiHidden/>
    <w:rsid w:val="004B2E25"/>
    <w:rPr>
      <w:sz w:val="24"/>
      <w:szCs w:val="20"/>
      <w:lang w:val="en-GB" w:eastAsia="en-US"/>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4B2E25"/>
    <w:rPr>
      <w:sz w:val="24"/>
      <w:szCs w:val="20"/>
      <w:lang w:val="en-GB" w:eastAsia="en-US"/>
    </w:rPr>
  </w:style>
  <w:style w:type="paragraph" w:customStyle="1" w:styleId="FigureLegend">
    <w:name w:val="Figure_Legend"/>
    <w:basedOn w:val="Normal"/>
    <w:uiPriority w:val="99"/>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uiPriority w:val="99"/>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
    <w:uiPriority w:val="99"/>
    <w:semiHidden/>
    <w:rsid w:val="004B2E25"/>
    <w:rPr>
      <w:sz w:val="24"/>
      <w:szCs w:val="20"/>
      <w:lang w:val="en-GB" w:eastAsia="en-US"/>
    </w:rPr>
  </w:style>
  <w:style w:type="character" w:styleId="Hyperlink">
    <w:name w:val="Hyperlink"/>
    <w:basedOn w:val="DefaultParagraphFont"/>
    <w:uiPriority w:val="99"/>
    <w:rsid w:val="0063445E"/>
    <w:rPr>
      <w:rFonts w:cs="Times New Roman"/>
      <w:color w:val="0000FF"/>
      <w:u w:val="single"/>
    </w:rPr>
  </w:style>
  <w:style w:type="table" w:styleId="TableGrid">
    <w:name w:val="Table Grid"/>
    <w:basedOn w:val="TableNormal"/>
    <w:uiPriority w:val="99"/>
    <w:rsid w:val="0063445E"/>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47E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it.com/en/about/investor-relations/about-us.php"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Template>
  <TotalTime>2</TotalTime>
  <Pages>3</Pages>
  <Words>364</Words>
  <Characters>2080</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chenmeng</dc:creator>
  <cp:keywords/>
  <dc:description/>
  <cp:lastModifiedBy>bettini</cp:lastModifiedBy>
  <cp:revision>2</cp:revision>
  <cp:lastPrinted>2010-02-12T09:32:00Z</cp:lastPrinted>
  <dcterms:created xsi:type="dcterms:W3CDTF">2010-02-15T12:32:00Z</dcterms:created>
  <dcterms:modified xsi:type="dcterms:W3CDTF">2010-02-15T12:32:00Z</dcterms:modified>
</cp:coreProperties>
</file>