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Pr="002A60A0" w:rsidRDefault="009D51FA" w:rsidP="00A5280F">
      <w:pPr>
        <w:ind w:right="-143"/>
        <w:rPr>
          <w:sz w:val="12"/>
          <w:szCs w:val="1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1FB9ADC0" wp14:editId="314B6196">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9D51FA" w:rsidP="002A60A0">
      <w:pPr>
        <w:tabs>
          <w:tab w:val="clear" w:pos="794"/>
          <w:tab w:val="clear" w:pos="1191"/>
          <w:tab w:val="clear" w:pos="1588"/>
          <w:tab w:val="clear" w:pos="1985"/>
          <w:tab w:val="left" w:pos="4962"/>
        </w:tabs>
        <w:spacing w:after="120"/>
      </w:pPr>
      <w:r w:rsidRPr="005C51C1">
        <w:tab/>
        <w:t>Genève, le</w:t>
      </w:r>
      <w:r w:rsidR="004138A9">
        <w:t xml:space="preserve"> 31 octobre 2011</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5280F">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9D51FA" w:rsidP="00A5280F">
            <w:pPr>
              <w:tabs>
                <w:tab w:val="left" w:pos="4111"/>
              </w:tabs>
              <w:spacing w:before="0"/>
              <w:ind w:left="57"/>
              <w:rPr>
                <w:b/>
              </w:rPr>
            </w:pPr>
            <w:r w:rsidRPr="005C51C1">
              <w:rPr>
                <w:b/>
              </w:rPr>
              <w:t xml:space="preserve">Lettre collective TSB </w:t>
            </w:r>
            <w:r w:rsidR="004138A9">
              <w:rPr>
                <w:b/>
              </w:rPr>
              <w:t>4/TSAG</w:t>
            </w:r>
          </w:p>
          <w:p w:rsidR="009D51FA" w:rsidRPr="005C51C1" w:rsidRDefault="009D51FA" w:rsidP="00A5280F">
            <w:pPr>
              <w:tabs>
                <w:tab w:val="left" w:pos="4111"/>
              </w:tabs>
              <w:spacing w:before="0"/>
              <w:ind w:left="57"/>
              <w:rPr>
                <w:b/>
              </w:rPr>
            </w:pPr>
          </w:p>
          <w:p w:rsidR="009D51FA" w:rsidRPr="005C51C1" w:rsidRDefault="009D51FA" w:rsidP="00A5280F">
            <w:pPr>
              <w:tabs>
                <w:tab w:val="left" w:pos="4111"/>
              </w:tabs>
              <w:spacing w:before="0"/>
              <w:ind w:left="57"/>
              <w:rPr>
                <w:b/>
              </w:rPr>
            </w:pPr>
          </w:p>
        </w:tc>
        <w:tc>
          <w:tcPr>
            <w:tcW w:w="4762" w:type="dxa"/>
          </w:tcPr>
          <w:p w:rsidR="009D51FA" w:rsidRPr="005C51C1" w:rsidRDefault="009D51FA" w:rsidP="00A5280F">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5280F">
            <w:pPr>
              <w:tabs>
                <w:tab w:val="left" w:pos="4111"/>
              </w:tabs>
              <w:spacing w:before="10"/>
              <w:ind w:left="57"/>
              <w:rPr>
                <w:sz w:val="22"/>
              </w:rPr>
            </w:pPr>
            <w:r w:rsidRPr="005C51C1">
              <w:rPr>
                <w:sz w:val="22"/>
              </w:rPr>
              <w:t>Tél.:</w:t>
            </w:r>
          </w:p>
        </w:tc>
        <w:tc>
          <w:tcPr>
            <w:tcW w:w="4055" w:type="dxa"/>
          </w:tcPr>
          <w:p w:rsidR="009D51FA" w:rsidRPr="00212A7B" w:rsidRDefault="009D51FA" w:rsidP="00A5280F">
            <w:pPr>
              <w:tabs>
                <w:tab w:val="left" w:pos="4111"/>
              </w:tabs>
              <w:spacing w:before="0"/>
              <w:ind w:left="57"/>
              <w:rPr>
                <w:sz w:val="22"/>
                <w:szCs w:val="22"/>
              </w:rPr>
            </w:pPr>
            <w:r w:rsidRPr="00212A7B">
              <w:rPr>
                <w:sz w:val="22"/>
                <w:szCs w:val="22"/>
              </w:rPr>
              <w:t xml:space="preserve">+41 22 730 </w:t>
            </w:r>
            <w:r w:rsidR="00212A7B">
              <w:rPr>
                <w:sz w:val="22"/>
                <w:szCs w:val="22"/>
              </w:rPr>
              <w:t>5860</w:t>
            </w:r>
          </w:p>
        </w:tc>
        <w:tc>
          <w:tcPr>
            <w:tcW w:w="4762" w:type="dxa"/>
          </w:tcPr>
          <w:p w:rsidR="009D51FA" w:rsidRPr="005C51C1" w:rsidRDefault="009D51FA" w:rsidP="00A5280F">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5280F">
            <w:pPr>
              <w:tabs>
                <w:tab w:val="left" w:pos="4111"/>
              </w:tabs>
              <w:spacing w:before="0"/>
              <w:ind w:left="57"/>
              <w:rPr>
                <w:sz w:val="22"/>
              </w:rPr>
            </w:pPr>
            <w:r w:rsidRPr="005C51C1">
              <w:rPr>
                <w:sz w:val="22"/>
              </w:rPr>
              <w:t>Fax:</w:t>
            </w:r>
            <w:r w:rsidRPr="005C51C1">
              <w:rPr>
                <w:sz w:val="22"/>
              </w:rPr>
              <w:br/>
              <w:t>E-mail:</w:t>
            </w:r>
          </w:p>
        </w:tc>
        <w:tc>
          <w:tcPr>
            <w:tcW w:w="4055" w:type="dxa"/>
          </w:tcPr>
          <w:p w:rsidR="00013F10" w:rsidRDefault="009D51FA" w:rsidP="00A5280F">
            <w:pPr>
              <w:tabs>
                <w:tab w:val="left" w:pos="4111"/>
              </w:tabs>
              <w:spacing w:before="0"/>
              <w:ind w:left="57"/>
              <w:rPr>
                <w:sz w:val="22"/>
              </w:rPr>
            </w:pPr>
            <w:r w:rsidRPr="005C51C1">
              <w:rPr>
                <w:sz w:val="22"/>
              </w:rPr>
              <w:t xml:space="preserve">+41 22 730 </w:t>
            </w:r>
            <w:proofErr w:type="gramStart"/>
            <w:r w:rsidRPr="005C51C1">
              <w:rPr>
                <w:sz w:val="22"/>
              </w:rPr>
              <w:t>5853</w:t>
            </w:r>
            <w:r w:rsidRPr="005C51C1">
              <w:rPr>
                <w:sz w:val="22"/>
              </w:rPr>
              <w:br/>
            </w:r>
            <w:hyperlink r:id="rId10" w:history="1">
              <w:r w:rsidR="004138A9">
                <w:rPr>
                  <w:rStyle w:val="Hyperlink"/>
                </w:rPr>
                <w:t>tsbtsag@itu.int</w:t>
              </w:r>
              <w:proofErr w:type="gramEnd"/>
            </w:hyperlink>
          </w:p>
          <w:p w:rsidR="00013F10" w:rsidRDefault="00013F10" w:rsidP="00013F10">
            <w:pPr>
              <w:rPr>
                <w:sz w:val="22"/>
              </w:rPr>
            </w:pPr>
          </w:p>
          <w:p w:rsidR="009D51FA" w:rsidRPr="00013F10" w:rsidRDefault="009D51FA" w:rsidP="00013F10">
            <w:pPr>
              <w:jc w:val="center"/>
              <w:rPr>
                <w:sz w:val="22"/>
              </w:rPr>
            </w:pPr>
          </w:p>
        </w:tc>
        <w:tc>
          <w:tcPr>
            <w:tcW w:w="4762" w:type="dxa"/>
          </w:tcPr>
          <w:p w:rsidR="004138A9" w:rsidRPr="00C05DB1" w:rsidRDefault="004138A9" w:rsidP="004138A9">
            <w:pPr>
              <w:pStyle w:val="ListParagraph"/>
              <w:numPr>
                <w:ilvl w:val="0"/>
                <w:numId w:val="5"/>
              </w:numPr>
              <w:tabs>
                <w:tab w:val="clear" w:pos="794"/>
                <w:tab w:val="left" w:pos="284"/>
                <w:tab w:val="left" w:pos="4111"/>
              </w:tabs>
              <w:spacing w:before="0"/>
              <w:rPr>
                <w:lang w:val="fr-CH"/>
              </w:rPr>
            </w:pPr>
            <w:r>
              <w:rPr>
                <w:lang w:val="fr-CH"/>
              </w:rPr>
              <w:t>Aux A</w:t>
            </w:r>
            <w:r w:rsidRPr="00C05DB1">
              <w:rPr>
                <w:lang w:val="fr-CH"/>
              </w:rPr>
              <w:t>dministrations des Etats Me</w:t>
            </w:r>
            <w:r>
              <w:rPr>
                <w:lang w:val="fr-CH"/>
              </w:rPr>
              <w:t>mbres de l'Union, aux Membres de</w:t>
            </w:r>
            <w:r w:rsidRPr="00C05DB1">
              <w:rPr>
                <w:lang w:val="fr-CH"/>
              </w:rPr>
              <w:t xml:space="preserve"> Secteur </w:t>
            </w:r>
            <w:r>
              <w:rPr>
                <w:lang w:val="fr-CH"/>
              </w:rPr>
              <w:t>de l</w:t>
            </w:r>
            <w:r w:rsidR="00013F10">
              <w:rPr>
                <w:lang w:val="fr-CH"/>
              </w:rPr>
              <w:t>'</w:t>
            </w:r>
            <w:r>
              <w:rPr>
                <w:lang w:val="fr-CH"/>
              </w:rPr>
              <w:t>UIT-</w:t>
            </w:r>
            <w:r w:rsidRPr="00C05DB1">
              <w:rPr>
                <w:lang w:val="fr-CH"/>
              </w:rPr>
              <w:t>T participant aux t</w:t>
            </w:r>
            <w:r>
              <w:rPr>
                <w:lang w:val="fr-CH"/>
              </w:rPr>
              <w:t>ravaux du GCNT</w:t>
            </w:r>
            <w:r w:rsidRPr="00C05DB1">
              <w:rPr>
                <w:lang w:val="fr-CH"/>
              </w:rPr>
              <w:t>;</w:t>
            </w:r>
          </w:p>
          <w:p w:rsidR="004138A9" w:rsidRPr="00C05DB1" w:rsidRDefault="004138A9" w:rsidP="004138A9">
            <w:pPr>
              <w:numPr>
                <w:ilvl w:val="0"/>
                <w:numId w:val="5"/>
              </w:numPr>
              <w:tabs>
                <w:tab w:val="clear" w:pos="794"/>
                <w:tab w:val="left" w:pos="284"/>
                <w:tab w:val="left" w:pos="4111"/>
              </w:tabs>
              <w:overflowPunct/>
              <w:autoSpaceDE/>
              <w:autoSpaceDN/>
              <w:adjustRightInd/>
              <w:spacing w:before="0"/>
              <w:textAlignment w:val="auto"/>
              <w:rPr>
                <w:lang w:val="fr-CH"/>
              </w:rPr>
            </w:pPr>
            <w:r w:rsidRPr="00C05DB1">
              <w:rPr>
                <w:lang w:val="fr-CH"/>
              </w:rPr>
              <w:t>Au Secrétaire général de l</w:t>
            </w:r>
            <w:r w:rsidR="00013F10">
              <w:rPr>
                <w:lang w:val="fr-CH"/>
              </w:rPr>
              <w:t>'</w:t>
            </w:r>
            <w:r w:rsidRPr="00C05DB1">
              <w:rPr>
                <w:lang w:val="fr-CH"/>
              </w:rPr>
              <w:t>UIT;</w:t>
            </w:r>
          </w:p>
          <w:p w:rsidR="004138A9" w:rsidRPr="00C05DB1" w:rsidRDefault="004138A9" w:rsidP="004138A9">
            <w:pPr>
              <w:numPr>
                <w:ilvl w:val="0"/>
                <w:numId w:val="5"/>
              </w:numPr>
              <w:tabs>
                <w:tab w:val="clear" w:pos="794"/>
                <w:tab w:val="left" w:pos="284"/>
                <w:tab w:val="left" w:pos="4111"/>
              </w:tabs>
              <w:overflowPunct/>
              <w:autoSpaceDE/>
              <w:autoSpaceDN/>
              <w:adjustRightInd/>
              <w:spacing w:before="0"/>
              <w:textAlignment w:val="auto"/>
              <w:rPr>
                <w:lang w:val="fr-CH"/>
              </w:rPr>
            </w:pPr>
            <w:r w:rsidRPr="00C05DB1">
              <w:rPr>
                <w:lang w:val="fr-CH"/>
              </w:rPr>
              <w:t>Au Directeur du Bureau des radiocommunications;</w:t>
            </w:r>
          </w:p>
          <w:p w:rsidR="004138A9" w:rsidRPr="00C05DB1" w:rsidRDefault="004138A9" w:rsidP="004138A9">
            <w:pPr>
              <w:numPr>
                <w:ilvl w:val="0"/>
                <w:numId w:val="5"/>
              </w:numPr>
              <w:tabs>
                <w:tab w:val="clear" w:pos="794"/>
                <w:tab w:val="left" w:pos="284"/>
                <w:tab w:val="left" w:pos="4111"/>
              </w:tabs>
              <w:overflowPunct/>
              <w:autoSpaceDE/>
              <w:autoSpaceDN/>
              <w:adjustRightInd/>
              <w:spacing w:before="0"/>
              <w:textAlignment w:val="auto"/>
              <w:rPr>
                <w:lang w:val="fr-CH"/>
              </w:rPr>
            </w:pPr>
            <w:r w:rsidRPr="00C05DB1">
              <w:rPr>
                <w:lang w:val="fr-CH"/>
              </w:rPr>
              <w:t>Au Directeur du</w:t>
            </w:r>
            <w:r w:rsidR="00677856">
              <w:rPr>
                <w:lang w:val="fr-CH"/>
              </w:rPr>
              <w:t xml:space="preserve"> </w:t>
            </w:r>
            <w:r w:rsidRPr="00C05DB1">
              <w:rPr>
                <w:lang w:val="fr-CH"/>
              </w:rPr>
              <w:t>Bureau de développement des télécommunications;</w:t>
            </w:r>
          </w:p>
          <w:p w:rsidR="004138A9" w:rsidRPr="00C05DB1" w:rsidRDefault="004138A9" w:rsidP="004138A9">
            <w:pPr>
              <w:numPr>
                <w:ilvl w:val="0"/>
                <w:numId w:val="5"/>
              </w:numPr>
              <w:tabs>
                <w:tab w:val="clear" w:pos="794"/>
                <w:tab w:val="left" w:pos="284"/>
                <w:tab w:val="left" w:pos="4111"/>
              </w:tabs>
              <w:overflowPunct/>
              <w:autoSpaceDE/>
              <w:autoSpaceDN/>
              <w:adjustRightInd/>
              <w:spacing w:before="0"/>
              <w:textAlignment w:val="auto"/>
              <w:rPr>
                <w:lang w:val="fr-CH"/>
              </w:rPr>
            </w:pPr>
            <w:r w:rsidRPr="00C05DB1">
              <w:rPr>
                <w:lang w:val="fr-CH"/>
              </w:rPr>
              <w:t>Aux Présidents des Commissions d</w:t>
            </w:r>
            <w:r w:rsidR="00013F10">
              <w:rPr>
                <w:lang w:val="fr-CH"/>
              </w:rPr>
              <w:t>'</w:t>
            </w:r>
            <w:r w:rsidRPr="00C05DB1">
              <w:rPr>
                <w:lang w:val="fr-CH"/>
              </w:rPr>
              <w:t>études</w:t>
            </w:r>
            <w:r>
              <w:rPr>
                <w:lang w:val="fr-CH"/>
              </w:rPr>
              <w:t xml:space="preserve"> de l</w:t>
            </w:r>
            <w:r w:rsidR="00013F10">
              <w:rPr>
                <w:lang w:val="fr-CH"/>
              </w:rPr>
              <w:t>'</w:t>
            </w:r>
            <w:r>
              <w:rPr>
                <w:lang w:val="fr-CH"/>
              </w:rPr>
              <w:t>UIT-T</w:t>
            </w:r>
            <w:r w:rsidRPr="00C05DB1">
              <w:rPr>
                <w:lang w:val="fr-CH"/>
              </w:rPr>
              <w:t>;</w:t>
            </w:r>
          </w:p>
          <w:p w:rsidR="004138A9" w:rsidRPr="00C05DB1" w:rsidRDefault="004138A9" w:rsidP="004138A9">
            <w:pPr>
              <w:numPr>
                <w:ilvl w:val="0"/>
                <w:numId w:val="5"/>
              </w:numPr>
              <w:tabs>
                <w:tab w:val="clear" w:pos="794"/>
                <w:tab w:val="left" w:pos="284"/>
                <w:tab w:val="left" w:pos="4111"/>
              </w:tabs>
              <w:overflowPunct/>
              <w:autoSpaceDE/>
              <w:autoSpaceDN/>
              <w:adjustRightInd/>
              <w:spacing w:before="0"/>
              <w:ind w:left="635" w:hanging="357"/>
              <w:textAlignment w:val="auto"/>
              <w:rPr>
                <w:lang w:val="fr-CH"/>
              </w:rPr>
            </w:pPr>
            <w:r>
              <w:rPr>
                <w:szCs w:val="24"/>
                <w:lang w:val="fr-CH"/>
              </w:rPr>
              <w:t>Au P</w:t>
            </w:r>
            <w:r w:rsidRPr="00C05DB1">
              <w:rPr>
                <w:szCs w:val="24"/>
                <w:lang w:val="fr-CH"/>
              </w:rPr>
              <w:t xml:space="preserve">résident du Comité de normalisation </w:t>
            </w:r>
            <w:r>
              <w:rPr>
                <w:szCs w:val="24"/>
                <w:lang w:val="fr-CH"/>
              </w:rPr>
              <w:t>pour le</w:t>
            </w:r>
            <w:r w:rsidRPr="00C05DB1">
              <w:rPr>
                <w:szCs w:val="24"/>
                <w:lang w:val="fr-CH"/>
              </w:rPr>
              <w:t xml:space="preserve"> vocabulaire de l</w:t>
            </w:r>
            <w:r w:rsidR="00013F10">
              <w:rPr>
                <w:szCs w:val="24"/>
                <w:lang w:val="fr-CH"/>
              </w:rPr>
              <w:t>'</w:t>
            </w:r>
            <w:r w:rsidRPr="00C05DB1">
              <w:rPr>
                <w:szCs w:val="24"/>
                <w:lang w:val="fr-CH"/>
              </w:rPr>
              <w:t>UIT-T</w:t>
            </w:r>
          </w:p>
          <w:p w:rsidR="009D51FA" w:rsidRPr="004138A9" w:rsidRDefault="009D51FA" w:rsidP="004138A9">
            <w:pPr>
              <w:tabs>
                <w:tab w:val="clear" w:pos="794"/>
                <w:tab w:val="clear" w:pos="1191"/>
                <w:tab w:val="clear" w:pos="1588"/>
                <w:tab w:val="clear" w:pos="1985"/>
              </w:tabs>
              <w:spacing w:before="0"/>
              <w:ind w:left="226" w:hanging="169"/>
              <w:rPr>
                <w:lang w:val="fr-CH"/>
              </w:rPr>
            </w:pPr>
          </w:p>
        </w:tc>
      </w:tr>
    </w:tbl>
    <w:p w:rsidR="009D51FA" w:rsidRPr="005C51C1" w:rsidRDefault="009D51FA"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9D51FA" w:rsidRPr="005C51C1" w:rsidTr="004138A9">
        <w:trPr>
          <w:cantSplit/>
        </w:trPr>
        <w:tc>
          <w:tcPr>
            <w:tcW w:w="822" w:type="dxa"/>
          </w:tcPr>
          <w:p w:rsidR="009D51FA" w:rsidRPr="005C51C1" w:rsidRDefault="009D51FA" w:rsidP="00A5280F">
            <w:pPr>
              <w:tabs>
                <w:tab w:val="left" w:pos="4111"/>
              </w:tabs>
              <w:spacing w:before="10"/>
              <w:ind w:left="57"/>
              <w:rPr>
                <w:rFonts w:ascii="Futura Lt BT" w:hAnsi="Futura Lt BT"/>
                <w:sz w:val="20"/>
              </w:rPr>
            </w:pPr>
            <w:r w:rsidRPr="005C51C1">
              <w:rPr>
                <w:sz w:val="22"/>
              </w:rPr>
              <w:t>Objet:</w:t>
            </w:r>
          </w:p>
        </w:tc>
        <w:tc>
          <w:tcPr>
            <w:tcW w:w="8809" w:type="dxa"/>
          </w:tcPr>
          <w:p w:rsidR="009D51FA" w:rsidRPr="005C51C1" w:rsidRDefault="004138A9" w:rsidP="00A5280F">
            <w:pPr>
              <w:tabs>
                <w:tab w:val="left" w:pos="4111"/>
              </w:tabs>
              <w:spacing w:before="0"/>
              <w:ind w:left="57"/>
            </w:pPr>
            <w:r w:rsidRPr="00C05DB1">
              <w:rPr>
                <w:b/>
                <w:bCs/>
                <w:szCs w:val="24"/>
                <w:lang w:val="fr-CH"/>
              </w:rPr>
              <w:t>Réunion du Groupe consultatif de la normalisation des télécommunications (GCNT</w:t>
            </w:r>
            <w:r>
              <w:rPr>
                <w:b/>
                <w:bCs/>
                <w:szCs w:val="24"/>
                <w:lang w:val="fr-CH"/>
              </w:rPr>
              <w:t>)</w:t>
            </w:r>
            <w:r w:rsidRPr="00C05DB1">
              <w:rPr>
                <w:b/>
                <w:bCs/>
                <w:szCs w:val="24"/>
                <w:lang w:val="fr-CH"/>
              </w:rPr>
              <w:t xml:space="preserve"> </w:t>
            </w:r>
            <w:r>
              <w:rPr>
                <w:b/>
                <w:bCs/>
                <w:szCs w:val="24"/>
                <w:lang w:val="fr-CH"/>
              </w:rPr>
              <w:t xml:space="preserve">du 10 au </w:t>
            </w:r>
            <w:r w:rsidRPr="00C05DB1">
              <w:rPr>
                <w:b/>
                <w:bCs/>
                <w:szCs w:val="24"/>
                <w:lang w:val="fr-CH"/>
              </w:rPr>
              <w:t xml:space="preserve">13 Janvier 2012, </w:t>
            </w:r>
            <w:r>
              <w:rPr>
                <w:b/>
                <w:bCs/>
                <w:szCs w:val="24"/>
                <w:lang w:val="fr-CH"/>
              </w:rPr>
              <w:t>et A</w:t>
            </w:r>
            <w:r w:rsidRPr="00C05DB1">
              <w:rPr>
                <w:b/>
                <w:bCs/>
                <w:szCs w:val="24"/>
                <w:lang w:val="fr-CH"/>
              </w:rPr>
              <w:t>telier sur l'informatique dématérialisé</w:t>
            </w:r>
            <w:r>
              <w:rPr>
                <w:b/>
                <w:bCs/>
                <w:szCs w:val="24"/>
                <w:lang w:val="fr-CH"/>
              </w:rPr>
              <w:t>e</w:t>
            </w:r>
            <w:r w:rsidRPr="00C05DB1">
              <w:rPr>
                <w:b/>
                <w:bCs/>
                <w:szCs w:val="24"/>
                <w:lang w:val="fr-CH"/>
              </w:rPr>
              <w:t xml:space="preserve"> et les réseaux électriques intelligents </w:t>
            </w:r>
            <w:r>
              <w:rPr>
                <w:b/>
                <w:bCs/>
                <w:szCs w:val="24"/>
                <w:lang w:val="fr-CH"/>
              </w:rPr>
              <w:t>le 9 janvier 2012</w:t>
            </w:r>
            <w:r w:rsidRPr="00C05DB1">
              <w:rPr>
                <w:b/>
                <w:bCs/>
                <w:szCs w:val="24"/>
                <w:lang w:val="fr-CH"/>
              </w:rPr>
              <w:t xml:space="preserve"> (</w:t>
            </w:r>
            <w:r>
              <w:rPr>
                <w:b/>
                <w:bCs/>
                <w:szCs w:val="24"/>
                <w:lang w:val="fr-CH"/>
              </w:rPr>
              <w:t>après-midi</w:t>
            </w:r>
            <w:r w:rsidRPr="00C05DB1">
              <w:rPr>
                <w:b/>
                <w:bCs/>
                <w:szCs w:val="24"/>
                <w:lang w:val="fr-CH"/>
              </w:rPr>
              <w:t xml:space="preserve">), </w:t>
            </w:r>
            <w:r w:rsidR="00EF2E6D">
              <w:rPr>
                <w:b/>
                <w:bCs/>
                <w:szCs w:val="24"/>
                <w:lang w:val="fr-CH"/>
              </w:rPr>
              <w:t xml:space="preserve">à </w:t>
            </w:r>
            <w:r>
              <w:rPr>
                <w:b/>
                <w:bCs/>
                <w:szCs w:val="24"/>
                <w:lang w:val="fr-CH"/>
              </w:rPr>
              <w:t>Genève</w:t>
            </w:r>
          </w:p>
        </w:tc>
      </w:tr>
    </w:tbl>
    <w:p w:rsidR="007E3C5C" w:rsidRPr="005C51C1" w:rsidRDefault="007E3C5C" w:rsidP="002A60A0">
      <w:pPr>
        <w:pStyle w:val="ITUintr"/>
        <w:tabs>
          <w:tab w:val="clear" w:pos="737"/>
          <w:tab w:val="clear" w:pos="1134"/>
          <w:tab w:val="left" w:pos="794"/>
        </w:tabs>
        <w:spacing w:before="360"/>
        <w:ind w:right="91"/>
        <w:rPr>
          <w:sz w:val="24"/>
        </w:rPr>
      </w:pPr>
      <w:r w:rsidRPr="005C51C1">
        <w:rPr>
          <w:sz w:val="24"/>
        </w:rPr>
        <w:t>Madame, Monsieur,</w:t>
      </w:r>
    </w:p>
    <w:p w:rsidR="00EF2E6D" w:rsidRPr="00C05DB1" w:rsidRDefault="007E3C5C" w:rsidP="00EF2E6D">
      <w:pPr>
        <w:rPr>
          <w:lang w:val="fr-CH"/>
        </w:rPr>
      </w:pPr>
      <w:bookmarkStart w:id="1" w:name="suitetext"/>
      <w:bookmarkEnd w:id="1"/>
      <w:r w:rsidRPr="005C51C1">
        <w:rPr>
          <w:bCs/>
        </w:rPr>
        <w:t>1</w:t>
      </w:r>
      <w:r w:rsidRPr="005C51C1">
        <w:tab/>
      </w:r>
      <w:r w:rsidR="00EF2E6D" w:rsidRPr="00C05DB1">
        <w:rPr>
          <w:lang w:val="fr-CH"/>
        </w:rPr>
        <w:t>Conformément au calendrier des réunions du Secteur de la normalisation des télécommunica</w:t>
      </w:r>
      <w:r w:rsidR="00EF2E6D">
        <w:rPr>
          <w:lang w:val="fr-CH"/>
        </w:rPr>
        <w:t xml:space="preserve">tions de l'UIT pour l'année 2012 </w:t>
      </w:r>
      <w:r w:rsidR="00EF2E6D" w:rsidRPr="00C05DB1">
        <w:rPr>
          <w:lang w:val="fr-CH"/>
        </w:rPr>
        <w:t xml:space="preserve">(voir </w:t>
      </w:r>
      <w:r w:rsidR="00EF2E6D">
        <w:rPr>
          <w:lang w:val="fr-CH"/>
        </w:rPr>
        <w:t xml:space="preserve">le calendrier des manifestations </w:t>
      </w:r>
      <w:hyperlink r:id="rId11" w:history="1">
        <w:r w:rsidR="00EF2E6D" w:rsidRPr="00C609E8">
          <w:rPr>
            <w:rStyle w:val="Hyperlink"/>
            <w:lang w:val="fr-CH"/>
          </w:rPr>
          <w:t>www.itu.int/events/upcomingevents.asp?sector=ITU-T</w:t>
        </w:r>
      </w:hyperlink>
      <w:r w:rsidR="00EF2E6D">
        <w:rPr>
          <w:rStyle w:val="Hyperlink"/>
          <w:lang w:val="fr-CH"/>
        </w:rPr>
        <w:t>)</w:t>
      </w:r>
      <w:r w:rsidR="00EF2E6D">
        <w:rPr>
          <w:lang w:val="fr-CH"/>
        </w:rPr>
        <w:t>,</w:t>
      </w:r>
      <w:r w:rsidR="00677856">
        <w:rPr>
          <w:lang w:val="fr-CH"/>
        </w:rPr>
        <w:t xml:space="preserve"> </w:t>
      </w:r>
      <w:r w:rsidR="00EF2E6D" w:rsidRPr="00C05DB1">
        <w:rPr>
          <w:lang w:val="fr-CH"/>
        </w:rPr>
        <w:t>j'ai l</w:t>
      </w:r>
      <w:r w:rsidR="00EF2E6D">
        <w:rPr>
          <w:lang w:val="fr-CH"/>
        </w:rPr>
        <w:t xml:space="preserve">'honneur de vous informer que le </w:t>
      </w:r>
      <w:r w:rsidR="00EF2E6D" w:rsidRPr="00263BC5">
        <w:rPr>
          <w:lang w:val="fr-CH"/>
        </w:rPr>
        <w:t>Groupe consultatif de la normalisation des télécommunications (GCNT)</w:t>
      </w:r>
      <w:r w:rsidR="00EF2E6D">
        <w:rPr>
          <w:lang w:val="fr-CH"/>
        </w:rPr>
        <w:t xml:space="preserve"> </w:t>
      </w:r>
      <w:r w:rsidR="00EF2E6D" w:rsidRPr="00C05DB1">
        <w:rPr>
          <w:lang w:val="fr-CH"/>
        </w:rPr>
        <w:t xml:space="preserve">se réunira à Genève, au siège de l'UIT, du </w:t>
      </w:r>
      <w:r w:rsidR="00EF2E6D">
        <w:rPr>
          <w:lang w:val="fr-CH"/>
        </w:rPr>
        <w:t>mardi 10 au vendredi 13 janvier 2012 inclus. La réunion du GCNT sera précédée d</w:t>
      </w:r>
      <w:r w:rsidR="00013F10">
        <w:rPr>
          <w:lang w:val="fr-CH"/>
        </w:rPr>
        <w:t>'</w:t>
      </w:r>
      <w:r w:rsidR="00EF2E6D">
        <w:rPr>
          <w:lang w:val="fr-CH"/>
        </w:rPr>
        <w:t xml:space="preserve">un </w:t>
      </w:r>
      <w:r w:rsidR="00212A7B">
        <w:rPr>
          <w:lang w:val="fr-CH"/>
        </w:rPr>
        <w:t>A</w:t>
      </w:r>
      <w:r w:rsidR="00EF2E6D">
        <w:rPr>
          <w:lang w:val="fr-CH"/>
        </w:rPr>
        <w:t xml:space="preserve">telier sur </w:t>
      </w:r>
      <w:r w:rsidR="00EF2E6D" w:rsidRPr="00263BC5">
        <w:rPr>
          <w:lang w:val="fr-CH"/>
        </w:rPr>
        <w:t>l'informatique dématérialisé</w:t>
      </w:r>
      <w:r w:rsidR="00EF2E6D">
        <w:rPr>
          <w:lang w:val="fr-CH"/>
        </w:rPr>
        <w:t>e</w:t>
      </w:r>
      <w:r w:rsidR="00EF2E6D" w:rsidRPr="00263BC5">
        <w:rPr>
          <w:lang w:val="fr-CH"/>
        </w:rPr>
        <w:t xml:space="preserve"> et les rése</w:t>
      </w:r>
      <w:r w:rsidR="00EF2E6D">
        <w:rPr>
          <w:lang w:val="fr-CH"/>
        </w:rPr>
        <w:t xml:space="preserve">aux électriques intelligents qui se </w:t>
      </w:r>
      <w:proofErr w:type="gramStart"/>
      <w:r w:rsidR="00EF2E6D">
        <w:rPr>
          <w:lang w:val="fr-CH"/>
        </w:rPr>
        <w:t>tiendra</w:t>
      </w:r>
      <w:proofErr w:type="gramEnd"/>
      <w:r w:rsidR="00EF2E6D">
        <w:rPr>
          <w:lang w:val="fr-CH"/>
        </w:rPr>
        <w:t xml:space="preserve"> le lundi 9 janvier 2012, de 14 heures à 17</w:t>
      </w:r>
      <w:r w:rsidR="00212A7B">
        <w:rPr>
          <w:lang w:val="fr-CH"/>
        </w:rPr>
        <w:t> </w:t>
      </w:r>
      <w:r w:rsidR="00EF2E6D">
        <w:rPr>
          <w:lang w:val="fr-CH"/>
        </w:rPr>
        <w:t>h</w:t>
      </w:r>
      <w:r w:rsidR="00212A7B">
        <w:rPr>
          <w:lang w:val="fr-CH"/>
        </w:rPr>
        <w:t> </w:t>
      </w:r>
      <w:r w:rsidR="00EF2E6D">
        <w:rPr>
          <w:lang w:val="fr-CH"/>
        </w:rPr>
        <w:t xml:space="preserve">30, au cours duquel les </w:t>
      </w:r>
      <w:r w:rsidR="00EF2E6D" w:rsidRPr="00263BC5">
        <w:rPr>
          <w:lang w:val="fr-CH"/>
        </w:rPr>
        <w:t>deux groupes spécialisés</w:t>
      </w:r>
      <w:r w:rsidR="00EF2E6D">
        <w:rPr>
          <w:lang w:val="fr-CH"/>
        </w:rPr>
        <w:t xml:space="preserve"> présenteront leurs conclusions.</w:t>
      </w:r>
    </w:p>
    <w:p w:rsidR="00EF2E6D" w:rsidRPr="00C05DB1" w:rsidRDefault="00EF2E6D" w:rsidP="00EF2E6D">
      <w:pPr>
        <w:rPr>
          <w:lang w:val="fr-CH"/>
        </w:rPr>
      </w:pPr>
      <w:r w:rsidRPr="00C05DB1">
        <w:rPr>
          <w:lang w:val="fr-CH"/>
        </w:rPr>
        <w:t xml:space="preserve">La réunion </w:t>
      </w:r>
      <w:r>
        <w:rPr>
          <w:lang w:val="fr-CH"/>
        </w:rPr>
        <w:t xml:space="preserve">du GCNT </w:t>
      </w:r>
      <w:r w:rsidRPr="00C05DB1">
        <w:rPr>
          <w:lang w:val="fr-CH"/>
        </w:rPr>
        <w:t xml:space="preserve">s'ouvrira à 9 h 30 le </w:t>
      </w:r>
      <w:r>
        <w:rPr>
          <w:lang w:val="fr-CH"/>
        </w:rPr>
        <w:t>10 janvier</w:t>
      </w:r>
      <w:r w:rsidRPr="00C05DB1">
        <w:rPr>
          <w:lang w:val="fr-CH"/>
        </w:rPr>
        <w:t xml:space="preserve">. L'enregistrement des participants débutera </w:t>
      </w:r>
      <w:r>
        <w:rPr>
          <w:lang w:val="fr-CH"/>
        </w:rPr>
        <w:t xml:space="preserve">le lundi 9 janvier </w:t>
      </w:r>
      <w:r w:rsidRPr="00C05DB1">
        <w:rPr>
          <w:lang w:val="fr-CH"/>
        </w:rPr>
        <w:t xml:space="preserve">à 8 h 30 à l'entrée </w:t>
      </w:r>
      <w:proofErr w:type="spellStart"/>
      <w:r w:rsidRPr="00C05DB1">
        <w:rPr>
          <w:lang w:val="fr-CH"/>
        </w:rPr>
        <w:t>Montbrillant</w:t>
      </w:r>
      <w:proofErr w:type="spellEnd"/>
      <w:r w:rsidRPr="00C05DB1">
        <w:rPr>
          <w:lang w:val="fr-CH"/>
        </w:rPr>
        <w:t>. Les précisions relatives aux salles de réunion seront affichées sur les écrans placés aux entrées du siège de l'UIT.</w:t>
      </w:r>
    </w:p>
    <w:p w:rsidR="007E3C5C" w:rsidRPr="005C51C1" w:rsidRDefault="007E3C5C" w:rsidP="00FE787C">
      <w:r w:rsidRPr="005C51C1">
        <w:rPr>
          <w:bCs/>
        </w:rPr>
        <w:t>2</w:t>
      </w:r>
      <w:r w:rsidRPr="005C51C1">
        <w:tab/>
      </w:r>
      <w:r w:rsidR="00EF2E6D" w:rsidRPr="00C05DB1">
        <w:rPr>
          <w:lang w:val="fr-CH"/>
        </w:rPr>
        <w:t>Un service d'interprétation</w:t>
      </w:r>
      <w:r w:rsidR="00EF2E6D">
        <w:rPr>
          <w:lang w:val="fr-CH"/>
        </w:rPr>
        <w:t>,</w:t>
      </w:r>
      <w:r w:rsidR="00EF2E6D" w:rsidRPr="00C05DB1">
        <w:rPr>
          <w:lang w:val="fr-CH"/>
        </w:rPr>
        <w:t xml:space="preserve"> </w:t>
      </w:r>
      <w:r w:rsidR="00EF2E6D">
        <w:rPr>
          <w:lang w:val="fr-CH"/>
        </w:rPr>
        <w:t>ainsi qu</w:t>
      </w:r>
      <w:r w:rsidR="00013F10">
        <w:rPr>
          <w:lang w:val="fr-CH"/>
        </w:rPr>
        <w:t>'</w:t>
      </w:r>
      <w:r w:rsidR="00EF2E6D">
        <w:rPr>
          <w:lang w:val="fr-CH"/>
        </w:rPr>
        <w:t>un système de participation à distance à titre expérimental, dans les six langues des Nations Unies seront assurés</w:t>
      </w:r>
      <w:r w:rsidR="00EF2E6D" w:rsidRPr="00C05DB1">
        <w:rPr>
          <w:lang w:val="fr-CH"/>
        </w:rPr>
        <w:t xml:space="preserve"> </w:t>
      </w:r>
      <w:r w:rsidR="00EF2E6D">
        <w:rPr>
          <w:lang w:val="fr-CH"/>
        </w:rPr>
        <w:t>tous les jours où le GCNT sera réuni en séance plénière</w:t>
      </w:r>
      <w:r w:rsidR="006F3BC2">
        <w:rPr>
          <w:lang w:val="fr-CH"/>
        </w:rPr>
        <w:t>:</w:t>
      </w:r>
      <w:r w:rsidR="00EF2E6D">
        <w:rPr>
          <w:lang w:val="fr-CH"/>
        </w:rPr>
        <w:t xml:space="preserve"> les 10, 11 et 13 janvier. Le 12 janvier 2012, les </w:t>
      </w:r>
      <w:r w:rsidR="00212A7B">
        <w:rPr>
          <w:lang w:val="fr-CH"/>
        </w:rPr>
        <w:t>G</w:t>
      </w:r>
      <w:r w:rsidR="00EF2E6D">
        <w:rPr>
          <w:lang w:val="fr-CH"/>
        </w:rPr>
        <w:t>roupes ad hoc se réuniront sans interprétation. L</w:t>
      </w:r>
      <w:r w:rsidR="00013F10">
        <w:rPr>
          <w:lang w:val="fr-CH"/>
        </w:rPr>
        <w:t>'</w:t>
      </w:r>
      <w:r w:rsidR="00EF2E6D">
        <w:rPr>
          <w:lang w:val="fr-CH"/>
        </w:rPr>
        <w:t xml:space="preserve">atelier du lundi 9 janvier se déroulera aussi sans interprétation. </w:t>
      </w:r>
    </w:p>
    <w:p w:rsidR="00EF2E6D" w:rsidRDefault="007E3C5C" w:rsidP="002A60A0">
      <w:pPr>
        <w:keepNext/>
        <w:keepLines/>
        <w:rPr>
          <w:lang w:val="fr-CH"/>
        </w:rPr>
      </w:pPr>
      <w:r w:rsidRPr="005C51C1">
        <w:rPr>
          <w:bCs/>
        </w:rPr>
        <w:lastRenderedPageBreak/>
        <w:t>3</w:t>
      </w:r>
      <w:r w:rsidRPr="005C51C1">
        <w:tab/>
      </w:r>
      <w:r w:rsidR="00EF2E6D" w:rsidRPr="00E27C65">
        <w:rPr>
          <w:lang w:val="fr-CH"/>
        </w:rPr>
        <w:t xml:space="preserve">Le projet d'ordre du jour, établi en concertation avec le président (M. Bruce Gracie), figure dans </w:t>
      </w:r>
      <w:r w:rsidR="00EF2E6D" w:rsidRPr="00212A7B">
        <w:rPr>
          <w:lang w:val="fr-CH"/>
        </w:rPr>
        <w:t>l'</w:t>
      </w:r>
      <w:r w:rsidR="00EF2E6D" w:rsidRPr="00E27C65">
        <w:rPr>
          <w:b/>
          <w:bCs/>
          <w:lang w:val="fr-CH"/>
        </w:rPr>
        <w:t>Annexe 1</w:t>
      </w:r>
      <w:r w:rsidR="00EF2E6D" w:rsidRPr="00E27C65">
        <w:rPr>
          <w:lang w:val="fr-CH"/>
        </w:rPr>
        <w:t xml:space="preserve"> ci-après. </w:t>
      </w:r>
      <w:r w:rsidR="00EF2E6D">
        <w:rPr>
          <w:lang w:val="fr-CH"/>
        </w:rPr>
        <w:t>Le détail du programme des ateliers du 9 janvier 2012 pourra être consulté à l</w:t>
      </w:r>
      <w:r w:rsidR="00013F10">
        <w:rPr>
          <w:lang w:val="fr-CH"/>
        </w:rPr>
        <w:t>'</w:t>
      </w:r>
      <w:r w:rsidR="00EF2E6D">
        <w:rPr>
          <w:lang w:val="fr-CH"/>
        </w:rPr>
        <w:t>adresse</w:t>
      </w:r>
      <w:r w:rsidR="00212A7B">
        <w:rPr>
          <w:lang w:val="fr-CH"/>
        </w:rPr>
        <w:t>:</w:t>
      </w:r>
      <w:r w:rsidR="00EF2E6D">
        <w:rPr>
          <w:lang w:val="fr-CH"/>
        </w:rPr>
        <w:t xml:space="preserve"> </w:t>
      </w:r>
      <w:hyperlink r:id="rId12" w:history="1">
        <w:r w:rsidR="00EF2E6D" w:rsidRPr="00C609E8">
          <w:rPr>
            <w:rStyle w:val="Hyperlink"/>
            <w:lang w:val="fr-CH"/>
          </w:rPr>
          <w:t>http://www.itu.int/ITU-T/worksem/index.html</w:t>
        </w:r>
      </w:hyperlink>
      <w:r w:rsidR="00EF2E6D" w:rsidRPr="00AD57C0">
        <w:rPr>
          <w:lang w:val="fr-CH"/>
        </w:rPr>
        <w:t>.</w:t>
      </w:r>
      <w:r w:rsidR="00EF2E6D">
        <w:rPr>
          <w:lang w:val="fr-CH"/>
        </w:rPr>
        <w:t xml:space="preserve"> Une séance d</w:t>
      </w:r>
      <w:r w:rsidR="00013F10">
        <w:rPr>
          <w:lang w:val="fr-CH"/>
        </w:rPr>
        <w:t>'</w:t>
      </w:r>
      <w:r w:rsidR="00EF2E6D">
        <w:rPr>
          <w:lang w:val="fr-CH"/>
        </w:rPr>
        <w:t>information sur C</w:t>
      </w:r>
      <w:r w:rsidR="00EF2E6D" w:rsidRPr="00AD57C0">
        <w:rPr>
          <w:lang w:val="fr-CH"/>
        </w:rPr>
        <w:t>onformité et interopérabilité</w:t>
      </w:r>
      <w:r w:rsidR="00EF2E6D">
        <w:rPr>
          <w:lang w:val="fr-CH"/>
        </w:rPr>
        <w:t xml:space="preserve"> est prévue pour le mardi 12 janvier 2012 à 17 heures.</w:t>
      </w:r>
    </w:p>
    <w:p w:rsidR="007E3C5C" w:rsidRPr="005C51C1" w:rsidRDefault="007E3C5C" w:rsidP="00EF2E6D">
      <w:r w:rsidRPr="005C51C1">
        <w:t>4</w:t>
      </w:r>
      <w:r w:rsidRPr="005C51C1">
        <w:tab/>
      </w:r>
      <w:r w:rsidR="00EF2E6D">
        <w:rPr>
          <w:lang w:val="fr-CH"/>
        </w:rPr>
        <w:t>Cette réunion du GCNT établira le cadre des travaux de préparation de l</w:t>
      </w:r>
      <w:r w:rsidR="00013F10">
        <w:rPr>
          <w:lang w:val="fr-CH"/>
        </w:rPr>
        <w:t>'</w:t>
      </w:r>
      <w:r w:rsidR="00EF2E6D">
        <w:rPr>
          <w:lang w:val="fr-CH"/>
        </w:rPr>
        <w:t>AMNT-12 en ce qui concerne les méthodes de travail, la structure des Commissions d</w:t>
      </w:r>
      <w:r w:rsidR="00013F10">
        <w:rPr>
          <w:lang w:val="fr-CH"/>
        </w:rPr>
        <w:t>'</w:t>
      </w:r>
      <w:r w:rsidR="00EF2E6D">
        <w:rPr>
          <w:lang w:val="fr-CH"/>
        </w:rPr>
        <w:t>études, etc. Des contributions sur ces sujets sont donc souhaitées. Etant donné que l</w:t>
      </w:r>
      <w:r w:rsidR="00013F10">
        <w:rPr>
          <w:lang w:val="fr-CH"/>
        </w:rPr>
        <w:t>'</w:t>
      </w:r>
      <w:r w:rsidR="00EF2E6D">
        <w:rPr>
          <w:lang w:val="fr-CH"/>
        </w:rPr>
        <w:t xml:space="preserve">Assemblée des radiocommunications se réunit la semaine après le GCNT, tout avis que le GCNT pourrait offrir à </w:t>
      </w:r>
      <w:r w:rsidR="00EF2E6D" w:rsidRPr="00AD57C0">
        <w:rPr>
          <w:lang w:val="fr-CH"/>
        </w:rPr>
        <w:t>l</w:t>
      </w:r>
      <w:r w:rsidR="00013F10">
        <w:rPr>
          <w:lang w:val="fr-CH"/>
        </w:rPr>
        <w:t>'</w:t>
      </w:r>
      <w:r w:rsidR="00EF2E6D" w:rsidRPr="00AD57C0">
        <w:rPr>
          <w:lang w:val="fr-CH"/>
        </w:rPr>
        <w:t>Assemblée des radiocommunications</w:t>
      </w:r>
      <w:r w:rsidR="00EF2E6D">
        <w:rPr>
          <w:lang w:val="fr-CH"/>
        </w:rPr>
        <w:t xml:space="preserve"> est donc pertinent à cet égard.</w:t>
      </w:r>
    </w:p>
    <w:p w:rsidR="007E3C5C" w:rsidRPr="005C51C1" w:rsidRDefault="007E3C5C" w:rsidP="00EF2E6D">
      <w:r w:rsidRPr="005C51C1">
        <w:rPr>
          <w:bCs/>
        </w:rPr>
        <w:t>5</w:t>
      </w:r>
      <w:r w:rsidRPr="005C51C1">
        <w:tab/>
      </w:r>
      <w:r w:rsidR="00EF2E6D">
        <w:rPr>
          <w:lang w:val="fr-CH"/>
        </w:rPr>
        <w:t>Vu que l</w:t>
      </w:r>
      <w:r w:rsidR="00013F10">
        <w:rPr>
          <w:lang w:val="fr-CH"/>
        </w:rPr>
        <w:t>'</w:t>
      </w:r>
      <w:r w:rsidR="00EF2E6D">
        <w:rPr>
          <w:lang w:val="fr-CH"/>
        </w:rPr>
        <w:t>UIT ferme du 23 décembre 2011 au 2 janvier 2012 inclus, le délai expérimental de soumission des contributions de 12 (douze) jours calendaires avant le début de la réunion ne s</w:t>
      </w:r>
      <w:r w:rsidR="00013F10">
        <w:rPr>
          <w:lang w:val="fr-CH"/>
        </w:rPr>
        <w:t>'</w:t>
      </w:r>
      <w:r w:rsidR="00EF2E6D">
        <w:rPr>
          <w:lang w:val="fr-CH"/>
        </w:rPr>
        <w:t xml:space="preserve">appliquera pas. Les contributions seront publiées sur le site web du GCNT, mais devront pour cela parvenir au TSB </w:t>
      </w:r>
      <w:r w:rsidR="00EF2E6D" w:rsidRPr="00B23606">
        <w:rPr>
          <w:b/>
          <w:bCs/>
          <w:lang w:val="fr-CH"/>
        </w:rPr>
        <w:t>le 16 décembre 2011 au plus tard</w:t>
      </w:r>
      <w:r w:rsidR="00EF2E6D">
        <w:rPr>
          <w:lang w:val="fr-CH"/>
        </w:rPr>
        <w:t>. Les contributions reçues deux mois au moins avant le début de la réunion pourront être traduites, si nécessaire, conformément aux dispositions en vigueur.</w:t>
      </w:r>
    </w:p>
    <w:p w:rsidR="007E3C5C" w:rsidRDefault="007E3C5C" w:rsidP="00EF2E6D">
      <w:pPr>
        <w:rPr>
          <w:lang w:val="fr-CH"/>
        </w:rPr>
      </w:pPr>
      <w:r w:rsidRPr="005C51C1">
        <w:rPr>
          <w:bCs/>
        </w:rPr>
        <w:t>6</w:t>
      </w:r>
      <w:r w:rsidRPr="005C51C1">
        <w:tab/>
      </w:r>
      <w:r w:rsidR="00EF2E6D" w:rsidRPr="003F2BF7">
        <w:rPr>
          <w:lang w:val="fr-CH"/>
        </w:rPr>
        <w:t>Comme demandé à la dernière réunion du GCNT, il existe maintenant un système de postage direct des contributions en ligne. Ce système permet aux Membres de l'UIT-T de réserver des numéros de contribution et de télécharger, et éventuellement de modifier, les contributions directement sur le serveur web de l'UIT-T. Il complète le système t</w:t>
      </w:r>
      <w:r w:rsidR="00EF2E6D">
        <w:rPr>
          <w:lang w:val="fr-CH"/>
        </w:rPr>
        <w:t xml:space="preserve">raditionnel utilisant </w:t>
      </w:r>
      <w:r w:rsidR="00EF2E6D" w:rsidRPr="003F2BF7">
        <w:rPr>
          <w:lang w:val="fr-CH"/>
        </w:rPr>
        <w:t>le courrier électronique, que vous pourrez, si vous le souhaitez, continuer à utiliser. Vous trouverez de plus amples informations et des lignes directrices relatives à ce nouveau système de postage direct à l'adresse suivante (</w:t>
      </w:r>
      <w:hyperlink r:id="rId13" w:history="1">
        <w:r w:rsidR="00EF2E6D" w:rsidRPr="00C609E8">
          <w:rPr>
            <w:rStyle w:val="Hyperlink"/>
            <w:lang w:val="fr-CH"/>
          </w:rPr>
          <w:t>http://www.itu.int/ITU-T/tsag/index.asp</w:t>
        </w:r>
      </w:hyperlink>
      <w:r w:rsidR="00EF2E6D" w:rsidRPr="003F2BF7">
        <w:rPr>
          <w:lang w:val="fr-CH"/>
        </w:rPr>
        <w:t>).</w:t>
      </w:r>
    </w:p>
    <w:p w:rsidR="00EF2E6D" w:rsidRDefault="00EF2E6D" w:rsidP="00EF2E6D">
      <w:pPr>
        <w:rPr>
          <w:lang w:val="fr-CH"/>
        </w:rPr>
      </w:pPr>
      <w:r w:rsidRPr="00681793">
        <w:rPr>
          <w:lang w:val="fr-CH"/>
        </w:rPr>
        <w:t>Nous vous engageons vivement à utiliser l'ensemble de gabarits (</w:t>
      </w:r>
      <w:proofErr w:type="spellStart"/>
      <w:r w:rsidRPr="00681793">
        <w:rPr>
          <w:lang w:val="fr-CH"/>
        </w:rPr>
        <w:t>templates</w:t>
      </w:r>
      <w:proofErr w:type="spellEnd"/>
      <w:r w:rsidRPr="00681793">
        <w:rPr>
          <w:lang w:val="fr-CH"/>
        </w:rPr>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Pr="00681793">
        <w:rPr>
          <w:lang w:val="fr-CH"/>
        </w:rPr>
        <w:t>Delegate</w:t>
      </w:r>
      <w:proofErr w:type="spellEnd"/>
      <w:r w:rsidRPr="00681793">
        <w:rPr>
          <w:lang w:val="fr-CH"/>
        </w:rPr>
        <w:t xml:space="preserve"> </w:t>
      </w:r>
      <w:proofErr w:type="spellStart"/>
      <w:r w:rsidRPr="00681793">
        <w:rPr>
          <w:lang w:val="fr-CH"/>
        </w:rPr>
        <w:t>resources</w:t>
      </w:r>
      <w:proofErr w:type="spellEnd"/>
      <w:r w:rsidRPr="00681793">
        <w:rPr>
          <w:lang w:val="fr-CH"/>
        </w:rPr>
        <w:t>" (</w:t>
      </w:r>
      <w:hyperlink r:id="rId14" w:history="1">
        <w:r>
          <w:rPr>
            <w:rStyle w:val="Hyperlink"/>
          </w:rPr>
          <w:t>http://www.itu.int/ITU-T/studygroups/templates/index.html</w:t>
        </w:r>
      </w:hyperlink>
      <w:r>
        <w:t>)</w:t>
      </w:r>
      <w:r w:rsidRPr="00681793">
        <w:rPr>
          <w:lang w:val="fr-CH"/>
        </w:rPr>
        <w:t>.</w:t>
      </w:r>
    </w:p>
    <w:p w:rsidR="00EF2E6D" w:rsidRDefault="00EF2E6D" w:rsidP="00212A7B">
      <w:pPr>
        <w:rPr>
          <w:lang w:val="fr-CH"/>
        </w:rPr>
      </w:pPr>
      <w:r>
        <w:rPr>
          <w:lang w:val="fr-CH"/>
        </w:rPr>
        <w:t>Afin de faciliter le traitement de toute question éventuelle concernant les contributions, celles-ci doivent mentionner le nom, le numéro de télécopie, le numéro de téléphone et l</w:t>
      </w:r>
      <w:r w:rsidR="00013F10">
        <w:rPr>
          <w:lang w:val="fr-CH"/>
        </w:rPr>
        <w:t>'</w:t>
      </w:r>
      <w:r>
        <w:rPr>
          <w:lang w:val="fr-CH"/>
        </w:rPr>
        <w:t>adresse électronique de la personne à contacter. Veuillez donc s</w:t>
      </w:r>
      <w:r w:rsidR="00013F10">
        <w:rPr>
          <w:lang w:val="fr-CH"/>
        </w:rPr>
        <w:t>'</w:t>
      </w:r>
      <w:r>
        <w:rPr>
          <w:lang w:val="fr-CH"/>
        </w:rPr>
        <w:t>il</w:t>
      </w:r>
      <w:r w:rsidR="00212A7B">
        <w:rPr>
          <w:lang w:val="fr-CH"/>
        </w:rPr>
        <w:t xml:space="preserve"> </w:t>
      </w:r>
      <w:r>
        <w:rPr>
          <w:lang w:val="fr-CH"/>
        </w:rPr>
        <w:t>vous</w:t>
      </w:r>
      <w:r w:rsidR="00212A7B">
        <w:rPr>
          <w:lang w:val="fr-CH"/>
        </w:rPr>
        <w:t xml:space="preserve"> </w:t>
      </w:r>
      <w:r>
        <w:rPr>
          <w:lang w:val="fr-CH"/>
        </w:rPr>
        <w:t>plaît inscrire</w:t>
      </w:r>
      <w:r w:rsidR="00677856">
        <w:rPr>
          <w:lang w:val="fr-CH"/>
        </w:rPr>
        <w:t xml:space="preserve"> </w:t>
      </w:r>
      <w:r>
        <w:rPr>
          <w:lang w:val="fr-CH"/>
        </w:rPr>
        <w:t xml:space="preserve">ces renseignements sur la page de couverture de </w:t>
      </w:r>
      <w:r w:rsidRPr="00681793">
        <w:rPr>
          <w:u w:val="single"/>
          <w:lang w:val="fr-CH"/>
        </w:rPr>
        <w:t>tous</w:t>
      </w:r>
      <w:r>
        <w:rPr>
          <w:lang w:val="fr-CH"/>
        </w:rPr>
        <w:t xml:space="preserve"> les documents</w:t>
      </w:r>
    </w:p>
    <w:p w:rsidR="007E3C5C" w:rsidRDefault="007E3C5C" w:rsidP="00EF2E6D">
      <w:pPr>
        <w:rPr>
          <w:lang w:val="fr-CH"/>
        </w:rPr>
      </w:pPr>
      <w:r>
        <w:rPr>
          <w:szCs w:val="24"/>
        </w:rPr>
        <w:t>7</w:t>
      </w:r>
      <w:r>
        <w:rPr>
          <w:szCs w:val="24"/>
        </w:rPr>
        <w:tab/>
      </w:r>
      <w:r w:rsidR="00EF2E6D" w:rsidRPr="00681793">
        <w:rPr>
          <w:lang w:val="fr-CH"/>
        </w:rPr>
        <w:t>Afin de permettre au TSB de prendre les dispositions nécessaires concernant la documentation et l'organisation de la réunion, je vous saurais gré de bien vouloir me faire parvenir par lettre, par télécopie (N° +41 22 730 5853) ou par courrier électronique (</w:t>
      </w:r>
      <w:hyperlink r:id="rId15" w:history="1">
        <w:r w:rsidR="00EF2E6D" w:rsidRPr="00054C60">
          <w:rPr>
            <w:rStyle w:val="Hyperlink"/>
          </w:rPr>
          <w:t>tsbreg@itu.int</w:t>
        </w:r>
      </w:hyperlink>
      <w:r w:rsidR="00EF2E6D" w:rsidRPr="00681793">
        <w:rPr>
          <w:lang w:val="fr-CH"/>
        </w:rPr>
        <w:t xml:space="preserve">), dès que possible et </w:t>
      </w:r>
      <w:r w:rsidR="00EF2E6D" w:rsidRPr="00681793">
        <w:rPr>
          <w:b/>
          <w:bCs/>
          <w:lang w:val="fr-CH"/>
        </w:rPr>
        <w:t>au plus tard le 10 décembre 2011</w:t>
      </w:r>
      <w:r w:rsidR="00EF2E6D" w:rsidRPr="00681793">
        <w:rPr>
          <w:lang w:val="fr-CH"/>
        </w:rPr>
        <w:t xml:space="preserve">, la liste des personnes qui représenteront votre Administration, Membre de Secteur, Associé, établissement universitaire, organisation régionale et/ou internationale ou autre entité. Les administrations sont invitées </w:t>
      </w:r>
      <w:r w:rsidR="00EF2E6D">
        <w:rPr>
          <w:lang w:val="fr-CH"/>
        </w:rPr>
        <w:t>à indiquer également le nom du chef de délégation (et du c</w:t>
      </w:r>
      <w:r w:rsidR="00EF2E6D" w:rsidRPr="00681793">
        <w:rPr>
          <w:lang w:val="fr-CH"/>
        </w:rPr>
        <w:t>hef adjoint, le cas échéant).</w:t>
      </w:r>
    </w:p>
    <w:p w:rsidR="007E3C5C" w:rsidRPr="005C51C1" w:rsidRDefault="007E3C5C" w:rsidP="00FE787C">
      <w:r>
        <w:t>8</w:t>
      </w:r>
      <w:r w:rsidRPr="005C51C1">
        <w:tab/>
      </w:r>
      <w:r w:rsidR="00EF2E6D" w:rsidRPr="00681793">
        <w:rPr>
          <w:b/>
          <w:bCs/>
          <w:lang w:val="fr-CH"/>
        </w:rPr>
        <w:t xml:space="preserve">Veuillez noter que la préinscription des participants aux réunions de l'UIT T se fait </w:t>
      </w:r>
      <w:r w:rsidR="00EF2E6D" w:rsidRPr="00212A7B">
        <w:rPr>
          <w:b/>
          <w:bCs/>
          <w:i/>
          <w:iCs/>
          <w:lang w:val="fr-CH"/>
        </w:rPr>
        <w:t>en ligne</w:t>
      </w:r>
      <w:r w:rsidR="00EF2E6D" w:rsidRPr="00681793">
        <w:rPr>
          <w:b/>
          <w:bCs/>
          <w:lang w:val="fr-CH"/>
        </w:rPr>
        <w:t xml:space="preserve"> sur le site web de l'UIT-T (</w:t>
      </w:r>
      <w:hyperlink r:id="rId16" w:history="1">
        <w:r w:rsidR="00EF2E6D" w:rsidRPr="00951D0E">
          <w:rPr>
            <w:rStyle w:val="Hyperlink"/>
            <w:b/>
            <w:bCs/>
          </w:rPr>
          <w:t>http://www.itu.int/ITU-T/tsag/index.asp</w:t>
        </w:r>
      </w:hyperlink>
      <w:r w:rsidR="00EF2E6D" w:rsidRPr="00681793">
        <w:rPr>
          <w:b/>
          <w:bCs/>
          <w:lang w:val="fr-CH"/>
        </w:rPr>
        <w:t>).</w:t>
      </w:r>
    </w:p>
    <w:p w:rsidR="00EF2E6D" w:rsidRPr="005F065E" w:rsidRDefault="007E3C5C" w:rsidP="00FE787C">
      <w:pPr>
        <w:rPr>
          <w:rFonts w:eastAsia="SimSun"/>
          <w:szCs w:val="24"/>
          <w:lang w:val="fr-CH" w:eastAsia="zh-CN"/>
        </w:rPr>
      </w:pPr>
      <w:r>
        <w:t>9</w:t>
      </w:r>
      <w:r w:rsidRPr="005C51C1">
        <w:tab/>
      </w:r>
      <w:r w:rsidR="00EF2E6D">
        <w:rPr>
          <w:rFonts w:eastAsia="SimSun"/>
          <w:szCs w:val="24"/>
          <w:lang w:val="fr-CH" w:eastAsia="zh-CN"/>
        </w:rPr>
        <w:t>En accord avec son Président, M. Bruce Gracie</w:t>
      </w:r>
      <w:r w:rsidR="00EF2E6D" w:rsidRPr="005F065E">
        <w:rPr>
          <w:rFonts w:eastAsia="SimSun"/>
          <w:szCs w:val="24"/>
          <w:lang w:val="fr-CH" w:eastAsia="zh-CN"/>
        </w:rPr>
        <w:t xml:space="preserve">, </w:t>
      </w:r>
      <w:r w:rsidR="00EF2E6D">
        <w:rPr>
          <w:rFonts w:eastAsia="SimSun"/>
          <w:szCs w:val="24"/>
          <w:lang w:val="fr-CH" w:eastAsia="zh-CN"/>
        </w:rPr>
        <w:t>le GCNT</w:t>
      </w:r>
      <w:r w:rsidR="00EF2E6D" w:rsidRPr="005F065E">
        <w:rPr>
          <w:rFonts w:eastAsia="SimSun"/>
          <w:szCs w:val="24"/>
          <w:lang w:val="fr-CH" w:eastAsia="zh-CN"/>
        </w:rPr>
        <w:t xml:space="preserve"> prendra de nouvelles mesures pour travailler dans un environne</w:t>
      </w:r>
      <w:r w:rsidR="00EF2E6D">
        <w:rPr>
          <w:rFonts w:eastAsia="SimSun"/>
          <w:szCs w:val="24"/>
          <w:lang w:val="fr-CH" w:eastAsia="zh-CN"/>
        </w:rPr>
        <w:t>ment entièrement électronique et faire en sorte que la réunion se déroule</w:t>
      </w:r>
      <w:r w:rsidR="00EF2E6D" w:rsidRPr="005F065E">
        <w:rPr>
          <w:rFonts w:eastAsia="SimSun"/>
          <w:szCs w:val="24"/>
          <w:lang w:val="fr-CH" w:eastAsia="zh-CN"/>
        </w:rPr>
        <w:t xml:space="preserve"> sans document papier.</w:t>
      </w:r>
    </w:p>
    <w:p w:rsidR="007E3C5C" w:rsidRDefault="00EF2E6D" w:rsidP="00FE787C">
      <w:pPr>
        <w:ind w:right="-425"/>
        <w:rPr>
          <w:b/>
          <w:bCs/>
          <w:szCs w:val="24"/>
        </w:rPr>
      </w:pPr>
      <w:r w:rsidRPr="005F065E">
        <w:rPr>
          <w:rFonts w:eastAsia="SimSun"/>
          <w:szCs w:val="24"/>
          <w:lang w:val="fr-CH" w:eastAsia="zh-CN"/>
        </w:rPr>
        <w:t>Des imprimantes sont mises à la disposition des délégués qui souhaitent impri</w:t>
      </w:r>
      <w:r>
        <w:rPr>
          <w:rFonts w:eastAsia="SimSun"/>
          <w:szCs w:val="24"/>
          <w:lang w:val="fr-CH" w:eastAsia="zh-CN"/>
        </w:rPr>
        <w:t>mer des documents, au cybercafé situé</w:t>
      </w:r>
      <w:r w:rsidRPr="005F065E">
        <w:rPr>
          <w:rFonts w:eastAsia="SimSun"/>
          <w:szCs w:val="24"/>
          <w:lang w:val="fr-CH" w:eastAsia="zh-CN"/>
        </w:rPr>
        <w:t xml:space="preserve"> au deuxième sous-sol de la Tour et au </w:t>
      </w:r>
      <w:r>
        <w:rPr>
          <w:rFonts w:eastAsia="SimSun"/>
          <w:szCs w:val="24"/>
          <w:lang w:val="fr-CH" w:eastAsia="zh-CN"/>
        </w:rPr>
        <w:t>rez-de-chaussée</w:t>
      </w:r>
      <w:r w:rsidRPr="005F065E">
        <w:rPr>
          <w:rFonts w:eastAsia="SimSun"/>
          <w:szCs w:val="24"/>
          <w:lang w:val="fr-CH" w:eastAsia="zh-CN"/>
        </w:rPr>
        <w:t xml:space="preserve"> du bâtiment </w:t>
      </w:r>
      <w:proofErr w:type="spellStart"/>
      <w:r w:rsidRPr="005F065E">
        <w:rPr>
          <w:rFonts w:eastAsia="SimSun"/>
          <w:szCs w:val="24"/>
          <w:lang w:val="fr-CH" w:eastAsia="zh-CN"/>
        </w:rPr>
        <w:t>Montbrillant</w:t>
      </w:r>
      <w:proofErr w:type="spellEnd"/>
      <w:r w:rsidRPr="005F065E">
        <w:rPr>
          <w:rFonts w:eastAsia="SimSun"/>
          <w:szCs w:val="24"/>
          <w:lang w:val="fr-CH" w:eastAsia="zh-CN"/>
        </w:rPr>
        <w:t>. De plus, le Service d'assistance informatique (</w:t>
      </w:r>
      <w:hyperlink r:id="rId17" w:history="1">
        <w:r w:rsidRPr="003B190A">
          <w:rPr>
            <w:rStyle w:val="Hyperlink"/>
            <w:rFonts w:eastAsia="SimSun"/>
            <w:szCs w:val="24"/>
            <w:lang w:eastAsia="zh-CN"/>
          </w:rPr>
          <w:t>helpdesk@itu.int</w:t>
        </w:r>
      </w:hyperlink>
      <w:r w:rsidRPr="005F065E">
        <w:rPr>
          <w:rFonts w:eastAsia="SimSun"/>
          <w:szCs w:val="24"/>
          <w:lang w:val="fr-CH" w:eastAsia="zh-CN"/>
        </w:rPr>
        <w:t>) a préparé un certain nombre d'ordinateurs portables pour les personnes qui n'en ont pas.</w:t>
      </w:r>
    </w:p>
    <w:p w:rsidR="007E3C5C" w:rsidRDefault="007E3C5C" w:rsidP="001002FB">
      <w:pPr>
        <w:ind w:right="-426"/>
        <w:rPr>
          <w:szCs w:val="24"/>
        </w:rPr>
      </w:pPr>
      <w:r>
        <w:rPr>
          <w:szCs w:val="24"/>
        </w:rPr>
        <w:lastRenderedPageBreak/>
        <w:t>10</w:t>
      </w:r>
      <w:r>
        <w:rPr>
          <w:szCs w:val="24"/>
        </w:rPr>
        <w:tab/>
      </w:r>
      <w:r w:rsidR="00EF2E6D">
        <w:rPr>
          <w:rFonts w:eastAsia="SimSun"/>
          <w:szCs w:val="24"/>
          <w:lang w:val="fr-CH" w:eastAsia="zh-CN"/>
        </w:rPr>
        <w:t>D</w:t>
      </w:r>
      <w:r w:rsidR="00EF2E6D" w:rsidRPr="00CB09AB">
        <w:rPr>
          <w:rFonts w:eastAsia="SimSun"/>
          <w:szCs w:val="24"/>
          <w:lang w:val="fr-CH" w:eastAsia="zh-CN"/>
        </w:rPr>
        <w:t>e nouvelles consignes électroniques sont mises à disposition au rez-de</w:t>
      </w:r>
      <w:r w:rsidR="00EF2E6D">
        <w:rPr>
          <w:rFonts w:eastAsia="SimSun"/>
          <w:szCs w:val="24"/>
          <w:lang w:val="fr-CH" w:eastAsia="zh-CN"/>
        </w:rPr>
        <w:t>-</w:t>
      </w:r>
      <w:r w:rsidR="00EF2E6D" w:rsidRPr="00CB09AB">
        <w:rPr>
          <w:rFonts w:eastAsia="SimSun"/>
          <w:szCs w:val="24"/>
          <w:lang w:val="fr-CH" w:eastAsia="zh-CN"/>
        </w:rPr>
        <w:t>chaussée du b</w:t>
      </w:r>
      <w:r w:rsidR="00EF2E6D">
        <w:rPr>
          <w:rFonts w:eastAsia="SimSun"/>
          <w:szCs w:val="24"/>
          <w:lang w:val="fr-CH" w:eastAsia="zh-CN"/>
        </w:rPr>
        <w:t xml:space="preserve">âtiment </w:t>
      </w:r>
      <w:proofErr w:type="spellStart"/>
      <w:r w:rsidR="00EF2E6D">
        <w:rPr>
          <w:rFonts w:eastAsia="SimSun"/>
          <w:szCs w:val="24"/>
          <w:lang w:val="fr-CH" w:eastAsia="zh-CN"/>
        </w:rPr>
        <w:t>Montbrillant</w:t>
      </w:r>
      <w:proofErr w:type="spellEnd"/>
      <w:r w:rsidR="00EF2E6D">
        <w:rPr>
          <w:rFonts w:eastAsia="SimSun"/>
          <w:szCs w:val="24"/>
          <w:lang w:val="fr-CH" w:eastAsia="zh-CN"/>
        </w:rPr>
        <w:t>. Le casier s</w:t>
      </w:r>
      <w:r w:rsidR="00013F10">
        <w:rPr>
          <w:rFonts w:eastAsia="SimSun"/>
          <w:szCs w:val="24"/>
          <w:lang w:val="fr-CH" w:eastAsia="zh-CN"/>
        </w:rPr>
        <w:t>'</w:t>
      </w:r>
      <w:r w:rsidR="00EF2E6D">
        <w:rPr>
          <w:rFonts w:eastAsia="SimSun"/>
          <w:szCs w:val="24"/>
          <w:lang w:val="fr-CH" w:eastAsia="zh-CN"/>
        </w:rPr>
        <w:t>ouvre et se ferme au moyen de votre badge électronique. Votre casier n</w:t>
      </w:r>
      <w:r w:rsidR="00013F10">
        <w:rPr>
          <w:rFonts w:eastAsia="SimSun"/>
          <w:szCs w:val="24"/>
          <w:lang w:val="fr-CH" w:eastAsia="zh-CN"/>
        </w:rPr>
        <w:t>'</w:t>
      </w:r>
      <w:r w:rsidR="00EF2E6D">
        <w:rPr>
          <w:rFonts w:eastAsia="SimSun"/>
          <w:szCs w:val="24"/>
          <w:lang w:val="fr-CH" w:eastAsia="zh-CN"/>
        </w:rPr>
        <w:t>est disponible que pendant la durée de la réunion à laquelle vous participez</w:t>
      </w:r>
      <w:r w:rsidR="006F3BC2">
        <w:rPr>
          <w:rFonts w:eastAsia="SimSun"/>
          <w:szCs w:val="24"/>
          <w:lang w:val="fr-CH" w:eastAsia="zh-CN"/>
        </w:rPr>
        <w:t>;</w:t>
      </w:r>
      <w:r w:rsidR="00EF2E6D">
        <w:rPr>
          <w:rFonts w:eastAsia="SimSun"/>
          <w:szCs w:val="24"/>
          <w:lang w:val="fr-CH" w:eastAsia="zh-CN"/>
        </w:rPr>
        <w:t xml:space="preserve"> veuillez donc le libérer avant 23</w:t>
      </w:r>
      <w:r w:rsidR="00212A7B">
        <w:rPr>
          <w:rFonts w:eastAsia="SimSun"/>
          <w:szCs w:val="24"/>
          <w:lang w:val="fr-CH" w:eastAsia="zh-CN"/>
        </w:rPr>
        <w:t> </w:t>
      </w:r>
      <w:r w:rsidR="00EF2E6D">
        <w:rPr>
          <w:rFonts w:eastAsia="SimSun"/>
          <w:szCs w:val="24"/>
          <w:lang w:val="fr-CH" w:eastAsia="zh-CN"/>
        </w:rPr>
        <w:t>h</w:t>
      </w:r>
      <w:r w:rsidR="00212A7B">
        <w:rPr>
          <w:rFonts w:eastAsia="SimSun"/>
          <w:szCs w:val="24"/>
          <w:lang w:val="fr-CH" w:eastAsia="zh-CN"/>
        </w:rPr>
        <w:t> </w:t>
      </w:r>
      <w:r w:rsidR="00EF2E6D">
        <w:rPr>
          <w:rFonts w:eastAsia="SimSun"/>
          <w:szCs w:val="24"/>
          <w:lang w:val="fr-CH" w:eastAsia="zh-CN"/>
        </w:rPr>
        <w:t>59 le dernier jour de la réunion.</w:t>
      </w:r>
    </w:p>
    <w:p w:rsidR="007E3C5C" w:rsidRPr="005C51C1" w:rsidRDefault="007E3C5C" w:rsidP="00212A7B">
      <w:pPr>
        <w:keepNext/>
        <w:keepLines/>
      </w:pPr>
      <w:r w:rsidRPr="005C51C1">
        <w:t>1</w:t>
      </w:r>
      <w:r>
        <w:t>1</w:t>
      </w:r>
      <w:r w:rsidRPr="005C51C1">
        <w:tab/>
      </w:r>
      <w:r w:rsidR="0078781E" w:rsidRPr="0063181E">
        <w:rPr>
          <w:lang w:val="fr-CH"/>
        </w:rPr>
        <w:t>Nous avons le plaisir de vous informer que des bourses complètes ou partielles, en nombre limité, seront accordées en fonction des ressources financières disponibles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w:t>
      </w:r>
      <w:r w:rsidR="0078781E">
        <w:rPr>
          <w:lang w:val="fr-CH"/>
        </w:rPr>
        <w:t xml:space="preserve"> bourse, joint dans </w:t>
      </w:r>
      <w:r w:rsidR="0078781E" w:rsidRPr="0063181E">
        <w:rPr>
          <w:b/>
          <w:bCs/>
          <w:lang w:val="fr-CH"/>
        </w:rPr>
        <w:t>l'Annexe 3</w:t>
      </w:r>
      <w:r w:rsidR="0078781E" w:rsidRPr="0063181E">
        <w:rPr>
          <w:lang w:val="fr-CH"/>
        </w:rPr>
        <w:t>, au plus tard le</w:t>
      </w:r>
      <w:r w:rsidR="0078781E">
        <w:rPr>
          <w:lang w:val="fr-CH"/>
        </w:rPr>
        <w:t xml:space="preserve"> </w:t>
      </w:r>
      <w:r w:rsidR="0078781E" w:rsidRPr="0063181E">
        <w:rPr>
          <w:b/>
          <w:bCs/>
          <w:lang w:val="fr-CH"/>
        </w:rPr>
        <w:t>10 décembre 2011</w:t>
      </w:r>
      <w:r w:rsidR="0078781E">
        <w:rPr>
          <w:lang w:val="fr-CH"/>
        </w:rPr>
        <w:t xml:space="preserve">. </w:t>
      </w:r>
      <w:r w:rsidR="0078781E" w:rsidRPr="0063181E">
        <w:rPr>
          <w:lang w:val="fr-CH"/>
        </w:rPr>
        <w:t>Veuillez noter qu'à l'AMNT-08, les chefs de délégation ont pris l'engagement que leurs présidents et vice</w:t>
      </w:r>
      <w:r w:rsidR="00212A7B">
        <w:rPr>
          <w:lang w:val="fr-CH"/>
        </w:rPr>
        <w:noBreakHyphen/>
      </w:r>
      <w:r w:rsidR="0078781E" w:rsidRPr="0063181E">
        <w:rPr>
          <w:lang w:val="fr-CH"/>
        </w:rPr>
        <w:t>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7E3C5C" w:rsidRPr="00640962" w:rsidRDefault="007E3C5C" w:rsidP="0078781E">
      <w:pPr>
        <w:rPr>
          <w:bCs/>
        </w:rPr>
      </w:pPr>
      <w:r w:rsidRPr="005C51C1">
        <w:t>1</w:t>
      </w:r>
      <w:r>
        <w:t>2</w:t>
      </w:r>
      <w:r w:rsidRPr="005C51C1">
        <w:tab/>
      </w:r>
      <w:r w:rsidR="0078781E" w:rsidRPr="00320E99">
        <w:rPr>
          <w:szCs w:val="24"/>
          <w:lang w:val="fr-CH"/>
        </w:rPr>
        <w:t xml:space="preserve">Les nouveaux délégués se verront proposer un programme de mentorat – </w:t>
      </w:r>
      <w:r w:rsidR="0078781E">
        <w:rPr>
          <w:szCs w:val="24"/>
          <w:lang w:val="fr-CH"/>
        </w:rPr>
        <w:t>accueil et information sur la procédure d</w:t>
      </w:r>
      <w:r w:rsidR="00013F10">
        <w:rPr>
          <w:szCs w:val="24"/>
          <w:lang w:val="fr-CH"/>
        </w:rPr>
        <w:t>'</w:t>
      </w:r>
      <w:r w:rsidR="0078781E">
        <w:rPr>
          <w:szCs w:val="24"/>
          <w:lang w:val="fr-CH"/>
        </w:rPr>
        <w:t>enregistrement, visite guidée des locaux du siège de l</w:t>
      </w:r>
      <w:r w:rsidR="00013F10">
        <w:rPr>
          <w:szCs w:val="24"/>
          <w:lang w:val="fr-CH"/>
        </w:rPr>
        <w:t>'</w:t>
      </w:r>
      <w:r w:rsidR="0078781E">
        <w:rPr>
          <w:szCs w:val="24"/>
          <w:lang w:val="fr-CH"/>
        </w:rPr>
        <w:t>UIT, rencontre avec l</w:t>
      </w:r>
      <w:r w:rsidR="00013F10">
        <w:rPr>
          <w:szCs w:val="24"/>
          <w:lang w:val="fr-CH"/>
        </w:rPr>
        <w:t>'</w:t>
      </w:r>
      <w:r w:rsidR="0078781E">
        <w:rPr>
          <w:szCs w:val="24"/>
          <w:lang w:val="fr-CH"/>
        </w:rPr>
        <w:t>équipe de direction du GCNT autour d</w:t>
      </w:r>
      <w:r w:rsidR="00013F10">
        <w:rPr>
          <w:szCs w:val="24"/>
          <w:lang w:val="fr-CH"/>
        </w:rPr>
        <w:t>'</w:t>
      </w:r>
      <w:r w:rsidR="0078781E">
        <w:rPr>
          <w:szCs w:val="24"/>
          <w:lang w:val="fr-CH"/>
        </w:rPr>
        <w:t>un thé ou d</w:t>
      </w:r>
      <w:r w:rsidR="00013F10">
        <w:rPr>
          <w:szCs w:val="24"/>
          <w:lang w:val="fr-CH"/>
        </w:rPr>
        <w:t>'</w:t>
      </w:r>
      <w:r w:rsidR="0078781E">
        <w:rPr>
          <w:szCs w:val="24"/>
          <w:lang w:val="fr-CH"/>
        </w:rPr>
        <w:t>un café, séance de présentation de l</w:t>
      </w:r>
      <w:r w:rsidR="00013F10">
        <w:rPr>
          <w:szCs w:val="24"/>
          <w:lang w:val="fr-CH"/>
        </w:rPr>
        <w:t>'</w:t>
      </w:r>
      <w:r w:rsidR="0078781E">
        <w:rPr>
          <w:szCs w:val="24"/>
          <w:lang w:val="fr-CH"/>
        </w:rPr>
        <w:t>UIT-T. Cochez s</w:t>
      </w:r>
      <w:r w:rsidR="00013F10">
        <w:rPr>
          <w:szCs w:val="24"/>
          <w:lang w:val="fr-CH"/>
        </w:rPr>
        <w:t>'</w:t>
      </w:r>
      <w:r w:rsidR="0078781E">
        <w:rPr>
          <w:szCs w:val="24"/>
          <w:lang w:val="fr-CH"/>
        </w:rPr>
        <w:t>il-vous-plaît la case voulue sur le formulaire d</w:t>
      </w:r>
      <w:r w:rsidR="00013F10">
        <w:rPr>
          <w:szCs w:val="24"/>
          <w:lang w:val="fr-CH"/>
        </w:rPr>
        <w:t>'</w:t>
      </w:r>
      <w:r w:rsidR="0078781E">
        <w:rPr>
          <w:szCs w:val="24"/>
          <w:lang w:val="fr-CH"/>
        </w:rPr>
        <w:t>inscription en ligne si vous souhaitez en bénéficier.</w:t>
      </w:r>
    </w:p>
    <w:p w:rsidR="007E3C5C" w:rsidRPr="005C51C1" w:rsidRDefault="007E3C5C" w:rsidP="0078781E">
      <w:r w:rsidRPr="005C51C1">
        <w:t>1</w:t>
      </w:r>
      <w:r>
        <w:t>3</w:t>
      </w:r>
      <w:r w:rsidRPr="005C51C1">
        <w:tab/>
      </w:r>
      <w:r w:rsidR="0078781E" w:rsidRPr="00863DE8">
        <w:rPr>
          <w:lang w:val="fr-CH"/>
        </w:rPr>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78781E" w:rsidRPr="00863DE8">
        <w:rPr>
          <w:lang w:val="fr-CH"/>
        </w:rPr>
        <w:t>Montbrillant</w:t>
      </w:r>
      <w:proofErr w:type="spellEnd"/>
      <w:r w:rsidR="0078781E" w:rsidRPr="00863DE8">
        <w:rPr>
          <w:lang w:val="fr-CH"/>
        </w:rPr>
        <w:t xml:space="preserve"> de l'UIT. Vous trouverez de plus amples renseignements sur le site web de l'UIT-T (</w:t>
      </w:r>
      <w:hyperlink r:id="rId18" w:history="1">
        <w:r w:rsidR="0078781E">
          <w:rPr>
            <w:rStyle w:val="Hyperlink"/>
          </w:rPr>
          <w:t>http://www.itu.int/ITU-T/edh/faqs-support.html</w:t>
        </w:r>
      </w:hyperlink>
      <w:r w:rsidR="0078781E" w:rsidRPr="00863DE8">
        <w:rPr>
          <w:lang w:val="fr-CH"/>
        </w:rPr>
        <w:t>).</w:t>
      </w:r>
    </w:p>
    <w:p w:rsidR="007E3C5C" w:rsidRPr="003D2F10" w:rsidRDefault="007E3C5C" w:rsidP="00B918A8">
      <w:pPr>
        <w:rPr>
          <w:lang w:val="fr-CH"/>
        </w:rPr>
      </w:pPr>
      <w:r w:rsidRPr="005C51C1">
        <w:t>1</w:t>
      </w:r>
      <w:r>
        <w:t>4</w:t>
      </w:r>
      <w:r w:rsidRPr="005C51C1">
        <w:tab/>
      </w:r>
      <w:r w:rsidR="00B918A8" w:rsidRPr="00863DE8">
        <w:rPr>
          <w:lang w:val="fr-CH"/>
        </w:rPr>
        <w:t>A toutes fins utiles, vous trouverez un formulaire de conf</w:t>
      </w:r>
      <w:r w:rsidR="00B918A8">
        <w:rPr>
          <w:lang w:val="fr-CH"/>
        </w:rPr>
        <w:t xml:space="preserve">irmation d'hôtel dans </w:t>
      </w:r>
      <w:r w:rsidR="00B918A8" w:rsidRPr="00863DE8">
        <w:rPr>
          <w:lang w:val="fr-CH"/>
        </w:rPr>
        <w:t>l</w:t>
      </w:r>
      <w:r w:rsidR="00B918A8" w:rsidRPr="00863DE8">
        <w:rPr>
          <w:b/>
          <w:bCs/>
          <w:lang w:val="fr-CH"/>
        </w:rPr>
        <w:t>'Annexe 2</w:t>
      </w:r>
      <w:r w:rsidR="00B918A8" w:rsidRPr="00863DE8">
        <w:rPr>
          <w:lang w:val="fr-CH"/>
        </w:rPr>
        <w:t xml:space="preserve"> (</w:t>
      </w:r>
      <w:hyperlink r:id="rId19" w:history="1">
        <w:r w:rsidR="00B918A8" w:rsidRPr="007F4CAF">
          <w:rPr>
            <w:rStyle w:val="Hyperlink"/>
          </w:rPr>
          <w:t>http://www.itu.int/travel/</w:t>
        </w:r>
      </w:hyperlink>
      <w:r w:rsidR="00B918A8" w:rsidRPr="00863DE8">
        <w:rPr>
          <w:lang w:val="fr-CH"/>
        </w:rPr>
        <w:t xml:space="preserve"> pour la liste des hôtels).</w:t>
      </w:r>
    </w:p>
    <w:p w:rsidR="007E3C5C" w:rsidRPr="005C51C1" w:rsidRDefault="007E3C5C" w:rsidP="00FE787C">
      <w:pPr>
        <w:rPr>
          <w:u w:val="single"/>
        </w:rPr>
      </w:pPr>
      <w:r w:rsidRPr="005C51C1">
        <w:t>1</w:t>
      </w:r>
      <w:r>
        <w:t>5</w:t>
      </w:r>
      <w:r w:rsidRPr="005C51C1">
        <w:tab/>
      </w:r>
      <w:r w:rsidR="00AA3D3C" w:rsidRPr="00863DE8">
        <w:rPr>
          <w:lang w:val="fr-CH"/>
        </w:rPr>
        <w:t>Nous tenons à vous rappeler que</w:t>
      </w:r>
      <w:r w:rsidR="00AA3D3C">
        <w:rPr>
          <w:lang w:val="fr-CH"/>
        </w:rPr>
        <w:t>,</w:t>
      </w:r>
      <w:r w:rsidR="00AA3D3C" w:rsidRPr="00863DE8">
        <w:rPr>
          <w:lang w:val="fr-CH"/>
        </w:rPr>
        <w:t xml:space="preserve"> pour les ressortissants de certains pays, l'entrée et le séjour, quelle qu'en soit la durée, sur le territoire de la Suisse sont soumis à l'obtention d'un visa. </w:t>
      </w:r>
      <w:r w:rsidR="00AA3D3C" w:rsidRPr="00863DE8">
        <w:rPr>
          <w:b/>
          <w:bCs/>
          <w:lang w:val="fr-CH"/>
        </w:rPr>
        <w:t>Ce visa doit être demandé au moins quatre (4) semaines avant le début de la réunion</w:t>
      </w:r>
      <w:r w:rsidR="00AA3D3C" w:rsidRPr="00863DE8">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AA3D3C" w:rsidRPr="00863DE8">
        <w:rPr>
          <w:b/>
          <w:bCs/>
          <w:lang w:val="fr-CH"/>
        </w:rPr>
        <w:t>demande de visa</w:t>
      </w:r>
      <w:r w:rsidR="00AA3D3C" w:rsidRPr="00863DE8">
        <w:rPr>
          <w:lang w:val="fr-CH"/>
        </w:rPr>
        <w:t xml:space="preserve">", par télécopie (N°: +41 22 730 5853) ou par courrier électronique </w:t>
      </w:r>
      <w:r w:rsidRPr="005C51C1">
        <w:t>(</w:t>
      </w:r>
      <w:hyperlink r:id="rId20" w:history="1">
        <w:r w:rsidRPr="005C51C1">
          <w:rPr>
            <w:rStyle w:val="Hyperlink"/>
          </w:rPr>
          <w:t>tsbreg@itu.int</w:t>
        </w:r>
      </w:hyperlink>
      <w:r w:rsidRPr="005C51C1">
        <w:t xml:space="preserve">). </w:t>
      </w:r>
    </w:p>
    <w:p w:rsidR="007E3C5C" w:rsidRPr="005C51C1" w:rsidRDefault="007E3C5C" w:rsidP="00FE787C">
      <w:r w:rsidRPr="005C51C1">
        <w:t>Veuillez agréer, Madame, Monsieur, l</w:t>
      </w:r>
      <w:r>
        <w:t>'</w:t>
      </w:r>
      <w:r w:rsidRPr="005C51C1">
        <w:t>assurance de ma considération distinguée.</w:t>
      </w:r>
    </w:p>
    <w:p w:rsidR="007E3C5C" w:rsidRPr="005C51C1" w:rsidRDefault="007E3C5C" w:rsidP="00FE787C">
      <w:pPr>
        <w:spacing w:before="600"/>
        <w:ind w:right="91"/>
      </w:pPr>
      <w:r w:rsidRPr="005C51C1">
        <w:t>Malcolm Johnson</w:t>
      </w:r>
      <w:r w:rsidRPr="005C51C1">
        <w:br/>
        <w:t>Directeur du Bureau de la</w:t>
      </w:r>
      <w:r w:rsidRPr="005C51C1">
        <w:br/>
        <w:t>normalisation des télécommunications</w:t>
      </w:r>
    </w:p>
    <w:p w:rsidR="007E3C5C" w:rsidRDefault="007E3C5C" w:rsidP="00FE787C">
      <w:pPr>
        <w:tabs>
          <w:tab w:val="left" w:pos="1296"/>
          <w:tab w:val="left" w:pos="1418"/>
          <w:tab w:val="left" w:pos="2160"/>
          <w:tab w:val="left" w:pos="3024"/>
        </w:tabs>
        <w:spacing w:before="0"/>
        <w:ind w:right="92"/>
        <w:rPr>
          <w:u w:val="single"/>
        </w:rPr>
      </w:pPr>
    </w:p>
    <w:p w:rsidR="00FE787C" w:rsidRPr="005C51C1" w:rsidRDefault="00FE787C" w:rsidP="00FE787C">
      <w:pPr>
        <w:tabs>
          <w:tab w:val="left" w:pos="1296"/>
          <w:tab w:val="left" w:pos="1418"/>
          <w:tab w:val="left" w:pos="2160"/>
          <w:tab w:val="left" w:pos="3024"/>
        </w:tabs>
        <w:spacing w:before="0"/>
        <w:ind w:right="92"/>
        <w:rPr>
          <w:u w:val="single"/>
        </w:rPr>
      </w:pPr>
    </w:p>
    <w:p w:rsidR="007E3C5C" w:rsidRPr="005C51C1" w:rsidRDefault="007E3C5C" w:rsidP="00FE787C">
      <w:pPr>
        <w:tabs>
          <w:tab w:val="left" w:pos="1296"/>
          <w:tab w:val="left" w:pos="1418"/>
          <w:tab w:val="left" w:pos="2160"/>
          <w:tab w:val="left" w:pos="3024"/>
        </w:tabs>
        <w:spacing w:before="0"/>
        <w:ind w:right="92"/>
        <w:rPr>
          <w:u w:val="single"/>
        </w:rPr>
      </w:pPr>
    </w:p>
    <w:p w:rsidR="00607A40" w:rsidRDefault="007E3C5C" w:rsidP="00FE787C">
      <w:pPr>
        <w:tabs>
          <w:tab w:val="left" w:pos="1296"/>
          <w:tab w:val="left" w:pos="1418"/>
          <w:tab w:val="left" w:pos="2160"/>
          <w:tab w:val="left" w:pos="3024"/>
        </w:tabs>
        <w:spacing w:before="0"/>
        <w:ind w:right="92"/>
        <w:rPr>
          <w:b/>
        </w:rPr>
      </w:pPr>
      <w:r w:rsidRPr="005C51C1">
        <w:rPr>
          <w:b/>
        </w:rPr>
        <w:t>Annexes</w:t>
      </w:r>
      <w:r w:rsidRPr="00B27B41">
        <w:rPr>
          <w:bCs/>
        </w:rPr>
        <w:t>:</w:t>
      </w:r>
      <w:r w:rsidRPr="005C51C1">
        <w:rPr>
          <w:b/>
        </w:rPr>
        <w:t xml:space="preserve"> </w:t>
      </w:r>
      <w:r w:rsidR="00607A40" w:rsidRPr="003D2F10">
        <w:rPr>
          <w:bCs/>
        </w:rPr>
        <w:t>3</w:t>
      </w:r>
    </w:p>
    <w:p w:rsidR="00F47612" w:rsidRDefault="00F47612" w:rsidP="007E3C5C">
      <w:pPr>
        <w:tabs>
          <w:tab w:val="left" w:pos="1296"/>
          <w:tab w:val="left" w:pos="1418"/>
          <w:tab w:val="left" w:pos="2160"/>
          <w:tab w:val="left" w:pos="3024"/>
        </w:tabs>
        <w:ind w:right="92"/>
        <w:rPr>
          <w:b/>
        </w:rPr>
        <w:sectPr w:rsidR="00F47612" w:rsidSect="003D2F10">
          <w:headerReference w:type="even" r:id="rId21"/>
          <w:headerReference w:type="default" r:id="rId22"/>
          <w:footerReference w:type="even" r:id="rId23"/>
          <w:footerReference w:type="default" r:id="rId24"/>
          <w:headerReference w:type="first" r:id="rId25"/>
          <w:footerReference w:type="first" r:id="rId26"/>
          <w:pgSz w:w="11907" w:h="16840" w:code="9"/>
          <w:pgMar w:top="1134" w:right="1089" w:bottom="1134" w:left="1089" w:header="567" w:footer="567" w:gutter="0"/>
          <w:paperSrc w:first="15" w:other="15"/>
          <w:cols w:space="720"/>
          <w:titlePg/>
          <w:docGrid w:linePitch="326"/>
        </w:sectPr>
      </w:pPr>
    </w:p>
    <w:p w:rsidR="00607A40" w:rsidRPr="001B0B96" w:rsidRDefault="00607A40" w:rsidP="00607A40">
      <w:pPr>
        <w:spacing w:before="240"/>
        <w:ind w:right="91"/>
        <w:jc w:val="center"/>
        <w:rPr>
          <w:lang w:val="fr-CH"/>
        </w:rPr>
      </w:pPr>
      <w:r w:rsidRPr="001B0B96">
        <w:rPr>
          <w:lang w:val="fr-CH"/>
        </w:rPr>
        <w:lastRenderedPageBreak/>
        <w:t>ANNEXE 1</w:t>
      </w:r>
      <w:r w:rsidRPr="001B0B96">
        <w:rPr>
          <w:lang w:val="fr-CH"/>
        </w:rPr>
        <w:br/>
        <w:t>(</w:t>
      </w:r>
      <w:r w:rsidR="003D2F10">
        <w:rPr>
          <w:lang w:val="fr-CH"/>
        </w:rPr>
        <w:t>à la Lettre collective TSB</w:t>
      </w:r>
      <w:r w:rsidRPr="001B0B96">
        <w:rPr>
          <w:lang w:val="fr-CH"/>
        </w:rPr>
        <w:t xml:space="preserve"> 4/TSAG)</w:t>
      </w:r>
    </w:p>
    <w:p w:rsidR="00607A40" w:rsidRPr="001B0B96" w:rsidRDefault="00607A40" w:rsidP="006F3BC2">
      <w:pPr>
        <w:pStyle w:val="LetterStart"/>
        <w:tabs>
          <w:tab w:val="clear" w:pos="1361"/>
          <w:tab w:val="clear" w:pos="1758"/>
          <w:tab w:val="clear" w:pos="2155"/>
          <w:tab w:val="clear" w:pos="2552"/>
          <w:tab w:val="center" w:pos="4962"/>
        </w:tabs>
        <w:spacing w:before="120" w:line="240" w:lineRule="atLeast"/>
        <w:jc w:val="center"/>
        <w:rPr>
          <w:b/>
          <w:bCs/>
          <w:lang w:val="fr-CH"/>
        </w:rPr>
      </w:pPr>
      <w:r>
        <w:rPr>
          <w:b/>
          <w:bCs/>
          <w:lang w:val="fr-CH"/>
        </w:rPr>
        <w:t>PROJET D</w:t>
      </w:r>
      <w:r w:rsidR="00013F10">
        <w:rPr>
          <w:b/>
          <w:bCs/>
          <w:lang w:val="fr-CH"/>
        </w:rPr>
        <w:t>'</w:t>
      </w:r>
      <w:r>
        <w:rPr>
          <w:b/>
          <w:bCs/>
          <w:lang w:val="fr-CH"/>
        </w:rPr>
        <w:t xml:space="preserve">ORDRE DU JOUR DE LA </w:t>
      </w:r>
      <w:r w:rsidRPr="001B0B96">
        <w:rPr>
          <w:b/>
          <w:bCs/>
          <w:lang w:val="fr-CH"/>
        </w:rPr>
        <w:t>R</w:t>
      </w:r>
      <w:r w:rsidR="00432163">
        <w:rPr>
          <w:b/>
          <w:bCs/>
          <w:lang w:val="fr-CH"/>
        </w:rPr>
        <w:t>É</w:t>
      </w:r>
      <w:r>
        <w:rPr>
          <w:b/>
          <w:bCs/>
          <w:lang w:val="fr-CH"/>
        </w:rPr>
        <w:t>UNION DU GROUPE CONSULTATIF DE LA NORMALISATION DES T</w:t>
      </w:r>
      <w:r w:rsidR="006F3BC2">
        <w:rPr>
          <w:b/>
          <w:bCs/>
          <w:lang w:val="fr-CH"/>
        </w:rPr>
        <w:t>É</w:t>
      </w:r>
      <w:r>
        <w:rPr>
          <w:b/>
          <w:bCs/>
          <w:lang w:val="fr-CH"/>
        </w:rPr>
        <w:t>L</w:t>
      </w:r>
      <w:r w:rsidR="006F3BC2">
        <w:rPr>
          <w:b/>
          <w:bCs/>
          <w:lang w:val="fr-CH"/>
        </w:rPr>
        <w:t>É</w:t>
      </w:r>
      <w:r>
        <w:rPr>
          <w:b/>
          <w:bCs/>
          <w:lang w:val="fr-CH"/>
        </w:rPr>
        <w:t xml:space="preserve">COMMUNICATIONS </w:t>
      </w:r>
    </w:p>
    <w:p w:rsidR="00607A40" w:rsidRPr="007C622D" w:rsidRDefault="00607A40" w:rsidP="00607A40">
      <w:pPr>
        <w:pStyle w:val="LetterStart"/>
        <w:tabs>
          <w:tab w:val="clear" w:pos="1361"/>
          <w:tab w:val="clear" w:pos="1758"/>
          <w:tab w:val="clear" w:pos="2155"/>
          <w:tab w:val="clear" w:pos="2552"/>
          <w:tab w:val="center" w:pos="4962"/>
        </w:tabs>
        <w:spacing w:before="120" w:line="240" w:lineRule="atLeast"/>
        <w:jc w:val="center"/>
      </w:pPr>
      <w:r w:rsidRPr="007C622D">
        <w:t>(Genève, 10-13 janvier 2012)</w:t>
      </w:r>
    </w:p>
    <w:p w:rsidR="00607A40" w:rsidRPr="007C622D" w:rsidRDefault="00607A40" w:rsidP="00607A40">
      <w:pPr>
        <w:pStyle w:val="LetterStart"/>
        <w:tabs>
          <w:tab w:val="clear" w:pos="1361"/>
          <w:tab w:val="clear" w:pos="1758"/>
          <w:tab w:val="clear" w:pos="2155"/>
          <w:tab w:val="clear" w:pos="2552"/>
          <w:tab w:val="center" w:pos="4962"/>
        </w:tabs>
        <w:spacing w:before="120" w:line="240" w:lineRule="atLeast"/>
        <w:jc w:val="center"/>
      </w:pPr>
    </w:p>
    <w:p w:rsidR="00607A40" w:rsidRPr="0071716B" w:rsidRDefault="001002FB" w:rsidP="001002FB">
      <w:pPr>
        <w:tabs>
          <w:tab w:val="clear" w:pos="794"/>
          <w:tab w:val="clear" w:pos="1191"/>
          <w:tab w:val="clear" w:pos="1588"/>
          <w:tab w:val="clear" w:pos="1985"/>
          <w:tab w:val="left" w:pos="709"/>
        </w:tabs>
        <w:overflowPunct/>
        <w:autoSpaceDE/>
        <w:autoSpaceDN/>
        <w:ind w:left="142"/>
        <w:textAlignment w:val="auto"/>
      </w:pPr>
      <w:r>
        <w:t>1</w:t>
      </w:r>
      <w:r>
        <w:tab/>
      </w:r>
      <w:r w:rsidR="00607A40">
        <w:t>Ouverture de la réunion</w:t>
      </w:r>
    </w:p>
    <w:p w:rsidR="00607A40" w:rsidRDefault="001002FB" w:rsidP="001002FB">
      <w:pPr>
        <w:tabs>
          <w:tab w:val="clear" w:pos="794"/>
          <w:tab w:val="clear" w:pos="1191"/>
          <w:tab w:val="clear" w:pos="1588"/>
          <w:tab w:val="clear" w:pos="1985"/>
          <w:tab w:val="left" w:pos="709"/>
        </w:tabs>
        <w:overflowPunct/>
        <w:autoSpaceDE/>
        <w:autoSpaceDN/>
        <w:ind w:left="142"/>
        <w:textAlignment w:val="auto"/>
        <w:rPr>
          <w:lang w:val="fr-CH"/>
        </w:rPr>
      </w:pPr>
      <w:r>
        <w:rPr>
          <w:lang w:val="fr-CH"/>
        </w:rPr>
        <w:t>2</w:t>
      </w:r>
      <w:r>
        <w:rPr>
          <w:lang w:val="fr-CH"/>
        </w:rPr>
        <w:tab/>
      </w:r>
      <w:r w:rsidR="00607A40" w:rsidRPr="003564AE">
        <w:rPr>
          <w:lang w:val="fr-CH"/>
        </w:rPr>
        <w:t xml:space="preserve">Remarques liminaires </w:t>
      </w:r>
      <w:r w:rsidR="00607A40">
        <w:rPr>
          <w:lang w:val="fr-CH"/>
        </w:rPr>
        <w:t>du</w:t>
      </w:r>
      <w:r w:rsidR="00607A40" w:rsidRPr="003564AE">
        <w:rPr>
          <w:lang w:val="fr-CH"/>
        </w:rPr>
        <w:t xml:space="preserve"> </w:t>
      </w:r>
      <w:r w:rsidR="00607A40">
        <w:rPr>
          <w:lang w:val="fr-CH"/>
        </w:rPr>
        <w:t xml:space="preserve">Secrétaire général </w:t>
      </w:r>
    </w:p>
    <w:p w:rsidR="00607A40" w:rsidRDefault="001002FB" w:rsidP="001002FB">
      <w:pPr>
        <w:tabs>
          <w:tab w:val="clear" w:pos="794"/>
          <w:tab w:val="clear" w:pos="1191"/>
          <w:tab w:val="clear" w:pos="1588"/>
          <w:tab w:val="clear" w:pos="1985"/>
          <w:tab w:val="left" w:pos="709"/>
        </w:tabs>
        <w:overflowPunct/>
        <w:autoSpaceDE/>
        <w:autoSpaceDN/>
        <w:ind w:left="142"/>
        <w:textAlignment w:val="auto"/>
        <w:rPr>
          <w:lang w:val="fr-CH"/>
        </w:rPr>
      </w:pPr>
      <w:r>
        <w:rPr>
          <w:lang w:val="fr-CH"/>
        </w:rPr>
        <w:t>3</w:t>
      </w:r>
      <w:r>
        <w:rPr>
          <w:lang w:val="fr-CH"/>
        </w:rPr>
        <w:tab/>
      </w:r>
      <w:r w:rsidR="00607A40">
        <w:rPr>
          <w:lang w:val="fr-CH"/>
        </w:rPr>
        <w:t>Remarques liminaires du Directeur du TSB</w:t>
      </w:r>
    </w:p>
    <w:p w:rsidR="00607A40" w:rsidRDefault="001002FB" w:rsidP="001002FB">
      <w:pPr>
        <w:tabs>
          <w:tab w:val="clear" w:pos="794"/>
          <w:tab w:val="clear" w:pos="1191"/>
          <w:tab w:val="clear" w:pos="1588"/>
          <w:tab w:val="clear" w:pos="1985"/>
          <w:tab w:val="left" w:pos="709"/>
        </w:tabs>
        <w:overflowPunct/>
        <w:autoSpaceDE/>
        <w:autoSpaceDN/>
        <w:ind w:left="142"/>
        <w:textAlignment w:val="auto"/>
        <w:rPr>
          <w:lang w:val="fr-CH"/>
        </w:rPr>
      </w:pPr>
      <w:r>
        <w:rPr>
          <w:lang w:val="fr-CH"/>
        </w:rPr>
        <w:t>4</w:t>
      </w:r>
      <w:r>
        <w:rPr>
          <w:lang w:val="fr-CH"/>
        </w:rPr>
        <w:tab/>
      </w:r>
      <w:r w:rsidR="00607A40">
        <w:rPr>
          <w:lang w:val="fr-CH"/>
        </w:rPr>
        <w:t>Commentaires et observations du Président</w:t>
      </w:r>
    </w:p>
    <w:p w:rsidR="00607A40" w:rsidRDefault="001002FB" w:rsidP="006F3BC2">
      <w:pPr>
        <w:tabs>
          <w:tab w:val="clear" w:pos="794"/>
          <w:tab w:val="clear" w:pos="1191"/>
          <w:tab w:val="clear" w:pos="1588"/>
          <w:tab w:val="clear" w:pos="1985"/>
          <w:tab w:val="left" w:pos="709"/>
        </w:tabs>
        <w:overflowPunct/>
        <w:autoSpaceDE/>
        <w:autoSpaceDN/>
        <w:ind w:left="709" w:hanging="567"/>
        <w:textAlignment w:val="auto"/>
        <w:rPr>
          <w:lang w:val="fr-CH"/>
        </w:rPr>
      </w:pPr>
      <w:r>
        <w:rPr>
          <w:lang w:val="fr-CH"/>
        </w:rPr>
        <w:t>5</w:t>
      </w:r>
      <w:r>
        <w:rPr>
          <w:lang w:val="fr-CH"/>
        </w:rPr>
        <w:tab/>
      </w:r>
      <w:r w:rsidR="00607A40">
        <w:rPr>
          <w:lang w:val="fr-CH"/>
        </w:rPr>
        <w:t>Approbation de l</w:t>
      </w:r>
      <w:r w:rsidR="00013F10">
        <w:rPr>
          <w:lang w:val="fr-CH"/>
        </w:rPr>
        <w:t>'</w:t>
      </w:r>
      <w:r w:rsidR="00607A40">
        <w:rPr>
          <w:lang w:val="fr-CH"/>
        </w:rPr>
        <w:t>ordre du jour, du programme de gestion du temps et de la répartition des documents</w:t>
      </w:r>
    </w:p>
    <w:p w:rsidR="00607A40" w:rsidRDefault="001002FB" w:rsidP="001002FB">
      <w:pPr>
        <w:tabs>
          <w:tab w:val="clear" w:pos="794"/>
          <w:tab w:val="clear" w:pos="1191"/>
          <w:tab w:val="clear" w:pos="1588"/>
          <w:tab w:val="clear" w:pos="1985"/>
          <w:tab w:val="left" w:pos="709"/>
        </w:tabs>
        <w:overflowPunct/>
        <w:autoSpaceDE/>
        <w:autoSpaceDN/>
        <w:ind w:left="142"/>
        <w:textAlignment w:val="auto"/>
        <w:rPr>
          <w:lang w:val="fr-CH"/>
        </w:rPr>
      </w:pPr>
      <w:r>
        <w:rPr>
          <w:lang w:val="fr-CH"/>
        </w:rPr>
        <w:t>6</w:t>
      </w:r>
      <w:r>
        <w:rPr>
          <w:lang w:val="fr-CH"/>
        </w:rPr>
        <w:tab/>
      </w:r>
      <w:r w:rsidR="00607A40">
        <w:rPr>
          <w:lang w:val="fr-CH"/>
        </w:rPr>
        <w:t>Rapport du Directeur du TSB, y compris sur les résultats du Conseil 2011</w:t>
      </w:r>
    </w:p>
    <w:p w:rsidR="00607A40" w:rsidRDefault="001002FB" w:rsidP="001002FB">
      <w:pPr>
        <w:tabs>
          <w:tab w:val="clear" w:pos="794"/>
          <w:tab w:val="clear" w:pos="1191"/>
          <w:tab w:val="clear" w:pos="1588"/>
          <w:tab w:val="clear" w:pos="1985"/>
          <w:tab w:val="left" w:pos="709"/>
        </w:tabs>
        <w:overflowPunct/>
        <w:autoSpaceDE/>
        <w:autoSpaceDN/>
        <w:ind w:left="142"/>
        <w:textAlignment w:val="auto"/>
        <w:rPr>
          <w:lang w:val="fr-CH"/>
        </w:rPr>
      </w:pPr>
      <w:r>
        <w:rPr>
          <w:lang w:val="fr-CH"/>
        </w:rPr>
        <w:t>7</w:t>
      </w:r>
      <w:r>
        <w:rPr>
          <w:lang w:val="fr-CH"/>
        </w:rPr>
        <w:tab/>
      </w:r>
      <w:r w:rsidR="00607A40">
        <w:rPr>
          <w:lang w:val="fr-CH"/>
        </w:rPr>
        <w:t>Examen des procédures de travail, notamment les méthodes de travail électroniques</w:t>
      </w:r>
    </w:p>
    <w:p w:rsidR="00607A40" w:rsidRDefault="00607A40" w:rsidP="00607A40">
      <w:pPr>
        <w:tabs>
          <w:tab w:val="clear" w:pos="794"/>
          <w:tab w:val="clear" w:pos="1191"/>
          <w:tab w:val="clear" w:pos="1588"/>
          <w:tab w:val="clear" w:pos="1985"/>
          <w:tab w:val="left" w:pos="709"/>
        </w:tabs>
        <w:ind w:left="709"/>
        <w:rPr>
          <w:lang w:val="fr-CH"/>
        </w:rPr>
      </w:pPr>
      <w:r>
        <w:rPr>
          <w:lang w:val="fr-CH"/>
        </w:rPr>
        <w:t>7.1</w:t>
      </w:r>
      <w:r>
        <w:rPr>
          <w:lang w:val="fr-CH"/>
        </w:rPr>
        <w:tab/>
        <w:t>Participation à distance</w:t>
      </w:r>
    </w:p>
    <w:p w:rsidR="00607A40" w:rsidRPr="00A95F53" w:rsidRDefault="00607A40" w:rsidP="00607A40">
      <w:pPr>
        <w:tabs>
          <w:tab w:val="clear" w:pos="794"/>
          <w:tab w:val="clear" w:pos="1191"/>
          <w:tab w:val="clear" w:pos="1588"/>
          <w:tab w:val="clear" w:pos="1985"/>
          <w:tab w:val="left" w:pos="709"/>
        </w:tabs>
        <w:ind w:left="709"/>
        <w:rPr>
          <w:lang w:val="fr-CH"/>
        </w:rPr>
      </w:pPr>
      <w:r w:rsidRPr="00A95F53">
        <w:rPr>
          <w:lang w:val="fr-CH"/>
        </w:rPr>
        <w:t>7.2</w:t>
      </w:r>
      <w:r w:rsidRPr="00A95F53">
        <w:rPr>
          <w:lang w:val="fr-CH"/>
        </w:rPr>
        <w:tab/>
        <w:t>Retour d</w:t>
      </w:r>
      <w:r w:rsidR="00013F10">
        <w:rPr>
          <w:lang w:val="fr-CH"/>
        </w:rPr>
        <w:t>'</w:t>
      </w:r>
      <w:r w:rsidRPr="00A95F53">
        <w:rPr>
          <w:lang w:val="fr-CH"/>
        </w:rPr>
        <w:t>information sur le postage direct</w:t>
      </w:r>
    </w:p>
    <w:p w:rsidR="00607A40" w:rsidRDefault="00607A40" w:rsidP="00607A40">
      <w:pPr>
        <w:tabs>
          <w:tab w:val="clear" w:pos="794"/>
          <w:tab w:val="clear" w:pos="1191"/>
          <w:tab w:val="clear" w:pos="1588"/>
          <w:tab w:val="clear" w:pos="1985"/>
          <w:tab w:val="left" w:pos="709"/>
        </w:tabs>
        <w:ind w:left="709"/>
        <w:rPr>
          <w:lang w:val="fr-CH"/>
        </w:rPr>
      </w:pPr>
      <w:r>
        <w:rPr>
          <w:lang w:val="fr-CH"/>
        </w:rPr>
        <w:t>7.3</w:t>
      </w:r>
      <w:r>
        <w:rPr>
          <w:lang w:val="fr-CH"/>
        </w:rPr>
        <w:tab/>
        <w:t>Gabarit des projets de recommandations proposés</w:t>
      </w:r>
    </w:p>
    <w:p w:rsidR="00607A40" w:rsidRDefault="00607A40" w:rsidP="00607A40">
      <w:pPr>
        <w:tabs>
          <w:tab w:val="clear" w:pos="794"/>
          <w:tab w:val="clear" w:pos="1191"/>
          <w:tab w:val="clear" w:pos="1588"/>
          <w:tab w:val="clear" w:pos="1985"/>
          <w:tab w:val="left" w:pos="709"/>
        </w:tabs>
        <w:ind w:left="709"/>
        <w:rPr>
          <w:lang w:val="fr-CH"/>
        </w:rPr>
      </w:pPr>
      <w:r>
        <w:rPr>
          <w:lang w:val="fr-CH"/>
        </w:rPr>
        <w:t>7.4</w:t>
      </w:r>
      <w:r>
        <w:rPr>
          <w:lang w:val="fr-CH"/>
        </w:rPr>
        <w:tab/>
        <w:t>Délais de soumission des contributions</w:t>
      </w:r>
    </w:p>
    <w:p w:rsidR="00607A40" w:rsidRPr="00A95F53" w:rsidRDefault="00607A40" w:rsidP="00607A40">
      <w:pPr>
        <w:tabs>
          <w:tab w:val="clear" w:pos="794"/>
          <w:tab w:val="clear" w:pos="1191"/>
          <w:tab w:val="clear" w:pos="1588"/>
          <w:tab w:val="clear" w:pos="1985"/>
          <w:tab w:val="left" w:pos="709"/>
        </w:tabs>
        <w:ind w:left="709"/>
        <w:rPr>
          <w:lang w:val="fr-CH"/>
        </w:rPr>
      </w:pPr>
      <w:r w:rsidRPr="00A95F53">
        <w:rPr>
          <w:lang w:val="fr-CH"/>
        </w:rPr>
        <w:t>7.5</w:t>
      </w:r>
      <w:r w:rsidRPr="00A95F53">
        <w:rPr>
          <w:lang w:val="fr-CH"/>
        </w:rPr>
        <w:tab/>
        <w:t>Procédures d</w:t>
      </w:r>
      <w:r w:rsidR="00013F10">
        <w:rPr>
          <w:lang w:val="fr-CH"/>
        </w:rPr>
        <w:t>'</w:t>
      </w:r>
      <w:r w:rsidRPr="00A95F53">
        <w:rPr>
          <w:lang w:val="fr-CH"/>
        </w:rPr>
        <w:t>inscription des participants</w:t>
      </w:r>
    </w:p>
    <w:p w:rsidR="00607A40" w:rsidRDefault="00607A40" w:rsidP="002A60A0">
      <w:pPr>
        <w:tabs>
          <w:tab w:val="clear" w:pos="794"/>
          <w:tab w:val="clear" w:pos="1191"/>
          <w:tab w:val="clear" w:pos="1588"/>
          <w:tab w:val="clear" w:pos="1985"/>
          <w:tab w:val="left" w:pos="709"/>
        </w:tabs>
        <w:ind w:left="1440" w:hanging="731"/>
        <w:rPr>
          <w:lang w:val="fr-CH"/>
        </w:rPr>
      </w:pPr>
      <w:r>
        <w:rPr>
          <w:lang w:val="fr-CH"/>
        </w:rPr>
        <w:t>7.6</w:t>
      </w:r>
      <w:r>
        <w:rPr>
          <w:lang w:val="fr-CH"/>
        </w:rPr>
        <w:tab/>
        <w:t>Nombre de vice-présidents du groupe consultatif, des commissions d</w:t>
      </w:r>
      <w:r w:rsidR="00013F10">
        <w:rPr>
          <w:lang w:val="fr-CH"/>
        </w:rPr>
        <w:t>'</w:t>
      </w:r>
      <w:r>
        <w:rPr>
          <w:lang w:val="fr-CH"/>
        </w:rPr>
        <w:t>études et d</w:t>
      </w:r>
      <w:r w:rsidR="00013F10">
        <w:rPr>
          <w:lang w:val="fr-CH"/>
        </w:rPr>
        <w:t>'</w:t>
      </w:r>
      <w:r>
        <w:rPr>
          <w:lang w:val="fr-CH"/>
        </w:rPr>
        <w:t xml:space="preserve">autres groupes du </w:t>
      </w:r>
      <w:r w:rsidR="00212A7B">
        <w:rPr>
          <w:lang w:val="fr-CH"/>
        </w:rPr>
        <w:t>S</w:t>
      </w:r>
      <w:r>
        <w:rPr>
          <w:lang w:val="fr-CH"/>
        </w:rPr>
        <w:t>ecteur</w:t>
      </w:r>
    </w:p>
    <w:p w:rsidR="00607A40" w:rsidRDefault="001002FB" w:rsidP="00607A40">
      <w:pPr>
        <w:tabs>
          <w:tab w:val="clear" w:pos="794"/>
          <w:tab w:val="clear" w:pos="1191"/>
          <w:tab w:val="clear" w:pos="1588"/>
          <w:tab w:val="clear" w:pos="1985"/>
          <w:tab w:val="left" w:pos="709"/>
        </w:tabs>
        <w:rPr>
          <w:lang w:val="fr-CH"/>
        </w:rPr>
      </w:pPr>
      <w:r>
        <w:rPr>
          <w:lang w:val="fr-CH"/>
        </w:rPr>
        <w:t>8</w:t>
      </w:r>
      <w:r w:rsidR="00607A40">
        <w:rPr>
          <w:lang w:val="fr-CH"/>
        </w:rPr>
        <w:tab/>
        <w:t>Programme de travail</w:t>
      </w:r>
    </w:p>
    <w:p w:rsidR="00607A40" w:rsidRDefault="00607A40" w:rsidP="002A60A0">
      <w:pPr>
        <w:tabs>
          <w:tab w:val="clear" w:pos="794"/>
          <w:tab w:val="clear" w:pos="1191"/>
          <w:tab w:val="clear" w:pos="1588"/>
          <w:tab w:val="clear" w:pos="1985"/>
          <w:tab w:val="left" w:pos="709"/>
        </w:tabs>
        <w:ind w:left="1440" w:hanging="1440"/>
        <w:rPr>
          <w:lang w:val="fr-CH"/>
        </w:rPr>
      </w:pPr>
      <w:r>
        <w:rPr>
          <w:lang w:val="fr-CH"/>
        </w:rPr>
        <w:tab/>
        <w:t>8.1</w:t>
      </w:r>
      <w:r>
        <w:rPr>
          <w:lang w:val="fr-CH"/>
        </w:rPr>
        <w:tab/>
        <w:t>Examen des a</w:t>
      </w:r>
      <w:r w:rsidRPr="009919AC">
        <w:rPr>
          <w:lang w:val="fr-CH"/>
        </w:rPr>
        <w:t>ctivités mixtes de coordination (JCA</w:t>
      </w:r>
      <w:r>
        <w:rPr>
          <w:lang w:val="fr-CH"/>
        </w:rPr>
        <w:t>), des i</w:t>
      </w:r>
      <w:r w:rsidRPr="009919AC">
        <w:rPr>
          <w:lang w:val="fr-CH"/>
        </w:rPr>
        <w:t>nitiative</w:t>
      </w:r>
      <w:r>
        <w:rPr>
          <w:lang w:val="fr-CH"/>
        </w:rPr>
        <w:t>s sur les normes mondiales (GSI)</w:t>
      </w:r>
      <w:r w:rsidR="00212A7B">
        <w:rPr>
          <w:lang w:val="fr-CH"/>
        </w:rPr>
        <w:t xml:space="preserve"> </w:t>
      </w:r>
      <w:r>
        <w:rPr>
          <w:lang w:val="fr-CH"/>
        </w:rPr>
        <w:t xml:space="preserve">et des </w:t>
      </w:r>
      <w:r w:rsidRPr="0022726A">
        <w:rPr>
          <w:lang w:val="fr-CH"/>
        </w:rPr>
        <w:t>examen</w:t>
      </w:r>
      <w:r>
        <w:rPr>
          <w:lang w:val="fr-CH"/>
        </w:rPr>
        <w:t>s</w:t>
      </w:r>
      <w:r w:rsidRPr="0022726A">
        <w:rPr>
          <w:lang w:val="fr-CH"/>
        </w:rPr>
        <w:t xml:space="preserve"> technique</w:t>
      </w:r>
      <w:r>
        <w:rPr>
          <w:lang w:val="fr-CH"/>
        </w:rPr>
        <w:t>s</w:t>
      </w:r>
      <w:r w:rsidRPr="0022726A">
        <w:rPr>
          <w:lang w:val="fr-CH"/>
        </w:rPr>
        <w:t xml:space="preserve"> et stratégique</w:t>
      </w:r>
      <w:r>
        <w:rPr>
          <w:lang w:val="fr-CH"/>
        </w:rPr>
        <w:t>s (TSR)</w:t>
      </w:r>
    </w:p>
    <w:p w:rsidR="00607A40" w:rsidRDefault="00607A40" w:rsidP="00212A7B">
      <w:pPr>
        <w:tabs>
          <w:tab w:val="clear" w:pos="794"/>
          <w:tab w:val="clear" w:pos="1191"/>
          <w:tab w:val="clear" w:pos="1588"/>
          <w:tab w:val="clear" w:pos="1985"/>
          <w:tab w:val="left" w:pos="709"/>
        </w:tabs>
        <w:ind w:left="1440" w:hanging="1440"/>
        <w:rPr>
          <w:lang w:val="fr-CH"/>
        </w:rPr>
      </w:pPr>
      <w:r>
        <w:rPr>
          <w:lang w:val="fr-CH"/>
        </w:rPr>
        <w:tab/>
        <w:t>8.2</w:t>
      </w:r>
      <w:r>
        <w:rPr>
          <w:lang w:val="fr-CH"/>
        </w:rPr>
        <w:tab/>
        <w:t xml:space="preserve">Examen des </w:t>
      </w:r>
      <w:r w:rsidRPr="005E0580">
        <w:rPr>
          <w:lang w:val="fr-CH"/>
        </w:rPr>
        <w:t>Groupe</w:t>
      </w:r>
      <w:r>
        <w:rPr>
          <w:lang w:val="fr-CH"/>
        </w:rPr>
        <w:t>s</w:t>
      </w:r>
      <w:r w:rsidRPr="005E0580">
        <w:rPr>
          <w:lang w:val="fr-CH"/>
        </w:rPr>
        <w:t xml:space="preserve"> spécialisé</w:t>
      </w:r>
      <w:r>
        <w:rPr>
          <w:lang w:val="fr-CH"/>
        </w:rPr>
        <w:t>s sur notamment</w:t>
      </w:r>
      <w:r w:rsidRPr="005E0580">
        <w:rPr>
          <w:lang w:val="fr-CH"/>
        </w:rPr>
        <w:t xml:space="preserve"> le</w:t>
      </w:r>
      <w:r>
        <w:rPr>
          <w:lang w:val="fr-CH"/>
        </w:rPr>
        <w:t xml:space="preserve"> statut du Groupe spécialisé sur le</w:t>
      </w:r>
      <w:r w:rsidRPr="005E0580">
        <w:rPr>
          <w:lang w:val="fr-CH"/>
        </w:rPr>
        <w:t>s réseaux électriques intelligents</w:t>
      </w:r>
      <w:r>
        <w:rPr>
          <w:lang w:val="fr-CH"/>
        </w:rPr>
        <w:t xml:space="preserve"> et le </w:t>
      </w:r>
      <w:r w:rsidRPr="005E0580">
        <w:rPr>
          <w:lang w:val="fr-CH"/>
        </w:rPr>
        <w:t>Group</w:t>
      </w:r>
      <w:r w:rsidR="001002FB">
        <w:rPr>
          <w:lang w:val="fr-CH"/>
        </w:rPr>
        <w:t xml:space="preserve">e spécialisé sur l'informatique </w:t>
      </w:r>
      <w:r w:rsidR="002A60A0">
        <w:rPr>
          <w:lang w:val="fr-CH"/>
        </w:rPr>
        <w:t>d</w:t>
      </w:r>
      <w:r w:rsidRPr="005E0580">
        <w:rPr>
          <w:lang w:val="fr-CH"/>
        </w:rPr>
        <w:t>ématérialisée</w:t>
      </w:r>
    </w:p>
    <w:p w:rsidR="00607A40" w:rsidRDefault="00607A40" w:rsidP="002A60A0">
      <w:pPr>
        <w:tabs>
          <w:tab w:val="clear" w:pos="794"/>
          <w:tab w:val="clear" w:pos="1191"/>
          <w:tab w:val="clear" w:pos="1588"/>
          <w:tab w:val="clear" w:pos="1985"/>
          <w:tab w:val="left" w:pos="709"/>
        </w:tabs>
        <w:ind w:left="1440" w:hanging="1440"/>
        <w:rPr>
          <w:lang w:val="fr-CH"/>
        </w:rPr>
      </w:pPr>
      <w:r>
        <w:rPr>
          <w:lang w:val="fr-CH"/>
        </w:rPr>
        <w:tab/>
        <w:t>8.3</w:t>
      </w:r>
      <w:r>
        <w:rPr>
          <w:lang w:val="fr-CH"/>
        </w:rPr>
        <w:tab/>
        <w:t>Rôle de l</w:t>
      </w:r>
      <w:r w:rsidR="00013F10">
        <w:rPr>
          <w:lang w:val="fr-CH"/>
        </w:rPr>
        <w:t>'</w:t>
      </w:r>
      <w:r>
        <w:rPr>
          <w:lang w:val="fr-CH"/>
        </w:rPr>
        <w:t>UIT dans l</w:t>
      </w:r>
      <w:r w:rsidR="00013F10">
        <w:rPr>
          <w:lang w:val="fr-CH"/>
        </w:rPr>
        <w:t>'</w:t>
      </w:r>
      <w:r>
        <w:rPr>
          <w:lang w:val="fr-CH"/>
        </w:rPr>
        <w:t>organisation des travaux sur les aspects techniques des réseaux de télécommunication afin de prendre en charge l</w:t>
      </w:r>
      <w:r w:rsidR="00013F10">
        <w:rPr>
          <w:lang w:val="fr-CH"/>
        </w:rPr>
        <w:t>'</w:t>
      </w:r>
      <w:r>
        <w:rPr>
          <w:lang w:val="fr-CH"/>
        </w:rPr>
        <w:t>Internet (</w:t>
      </w:r>
      <w:proofErr w:type="spellStart"/>
      <w:r>
        <w:rPr>
          <w:lang w:val="fr-CH"/>
        </w:rPr>
        <w:t>Rés</w:t>
      </w:r>
      <w:proofErr w:type="spellEnd"/>
      <w:r>
        <w:rPr>
          <w:lang w:val="fr-CH"/>
        </w:rPr>
        <w:t>. 178 de la PP</w:t>
      </w:r>
      <w:r w:rsidR="002A60A0">
        <w:rPr>
          <w:lang w:val="fr-CH"/>
        </w:rPr>
        <w:t>-</w:t>
      </w:r>
      <w:r>
        <w:rPr>
          <w:lang w:val="fr-CH"/>
        </w:rPr>
        <w:t>10)</w:t>
      </w:r>
    </w:p>
    <w:p w:rsidR="00607A40" w:rsidRDefault="00607A40" w:rsidP="00607A40">
      <w:pPr>
        <w:tabs>
          <w:tab w:val="clear" w:pos="794"/>
          <w:tab w:val="clear" w:pos="1191"/>
          <w:tab w:val="clear" w:pos="1588"/>
          <w:tab w:val="clear" w:pos="1985"/>
          <w:tab w:val="left" w:pos="709"/>
        </w:tabs>
        <w:rPr>
          <w:lang w:val="fr-CH"/>
        </w:rPr>
      </w:pPr>
      <w:r>
        <w:rPr>
          <w:lang w:val="fr-CH"/>
        </w:rPr>
        <w:tab/>
        <w:t>8.4</w:t>
      </w:r>
      <w:r>
        <w:rPr>
          <w:lang w:val="fr-CH"/>
        </w:rPr>
        <w:tab/>
        <w:t xml:space="preserve">Communication </w:t>
      </w:r>
      <w:r w:rsidRPr="005E0580">
        <w:rPr>
          <w:lang w:val="fr-CH"/>
        </w:rPr>
        <w:t>machine-machine</w:t>
      </w:r>
      <w:r w:rsidR="002A60A0">
        <w:rPr>
          <w:lang w:val="fr-CH"/>
        </w:rPr>
        <w:t>/</w:t>
      </w:r>
      <w:r w:rsidRPr="005E0580">
        <w:rPr>
          <w:lang w:val="fr-CH"/>
        </w:rPr>
        <w:t>l'Internet des objets</w:t>
      </w:r>
    </w:p>
    <w:p w:rsidR="00607A40" w:rsidRDefault="00607A40" w:rsidP="00607A40">
      <w:pPr>
        <w:tabs>
          <w:tab w:val="clear" w:pos="794"/>
          <w:tab w:val="clear" w:pos="1191"/>
          <w:tab w:val="clear" w:pos="1588"/>
          <w:tab w:val="clear" w:pos="1985"/>
          <w:tab w:val="left" w:pos="709"/>
        </w:tabs>
        <w:rPr>
          <w:lang w:val="fr-CH"/>
        </w:rPr>
      </w:pPr>
      <w:r>
        <w:rPr>
          <w:lang w:val="fr-CH"/>
        </w:rPr>
        <w:tab/>
        <w:t>8.5</w:t>
      </w:r>
      <w:r>
        <w:rPr>
          <w:lang w:val="fr-CH"/>
        </w:rPr>
        <w:tab/>
        <w:t xml:space="preserve">La </w:t>
      </w:r>
      <w:proofErr w:type="spellStart"/>
      <w:r>
        <w:rPr>
          <w:lang w:val="fr-CH"/>
        </w:rPr>
        <w:t>cybersanté</w:t>
      </w:r>
      <w:proofErr w:type="spellEnd"/>
    </w:p>
    <w:p w:rsidR="00607A40" w:rsidRDefault="00607A40" w:rsidP="00607A40">
      <w:pPr>
        <w:tabs>
          <w:tab w:val="clear" w:pos="794"/>
          <w:tab w:val="clear" w:pos="1191"/>
          <w:tab w:val="clear" w:pos="1588"/>
          <w:tab w:val="clear" w:pos="1985"/>
          <w:tab w:val="left" w:pos="709"/>
        </w:tabs>
        <w:rPr>
          <w:lang w:val="fr-CH"/>
        </w:rPr>
      </w:pPr>
      <w:r>
        <w:rPr>
          <w:lang w:val="fr-CH"/>
        </w:rPr>
        <w:tab/>
        <w:t>8.6</w:t>
      </w:r>
      <w:r>
        <w:rPr>
          <w:lang w:val="fr-CH"/>
        </w:rPr>
        <w:tab/>
        <w:t>Conformité et interopérabilité</w:t>
      </w:r>
    </w:p>
    <w:p w:rsidR="00607A40" w:rsidRDefault="00607A40" w:rsidP="00607A40">
      <w:pPr>
        <w:tabs>
          <w:tab w:val="clear" w:pos="794"/>
          <w:tab w:val="clear" w:pos="1191"/>
          <w:tab w:val="clear" w:pos="1588"/>
          <w:tab w:val="clear" w:pos="1985"/>
          <w:tab w:val="left" w:pos="709"/>
        </w:tabs>
        <w:rPr>
          <w:lang w:val="fr-CH"/>
        </w:rPr>
      </w:pPr>
      <w:r>
        <w:rPr>
          <w:lang w:val="fr-CH"/>
        </w:rPr>
        <w:tab/>
        <w:t>8.7</w:t>
      </w:r>
      <w:r>
        <w:rPr>
          <w:lang w:val="fr-CH"/>
        </w:rPr>
        <w:tab/>
        <w:t>S</w:t>
      </w:r>
      <w:r w:rsidRPr="005E0580">
        <w:rPr>
          <w:lang w:val="fr-CH"/>
        </w:rPr>
        <w:t>ystèmes de transport intelligents</w:t>
      </w:r>
    </w:p>
    <w:p w:rsidR="00607A40" w:rsidRDefault="00607A40" w:rsidP="00607A40">
      <w:pPr>
        <w:tabs>
          <w:tab w:val="clear" w:pos="794"/>
          <w:tab w:val="clear" w:pos="1191"/>
          <w:tab w:val="clear" w:pos="1588"/>
          <w:tab w:val="clear" w:pos="1985"/>
          <w:tab w:val="left" w:pos="709"/>
        </w:tabs>
        <w:rPr>
          <w:lang w:val="fr-CH"/>
        </w:rPr>
      </w:pPr>
      <w:r>
        <w:rPr>
          <w:lang w:val="fr-CH"/>
        </w:rPr>
        <w:tab/>
        <w:t>8.8</w:t>
      </w:r>
      <w:r>
        <w:rPr>
          <w:lang w:val="fr-CH"/>
        </w:rPr>
        <w:tab/>
        <w:t>Examens des Questions</w:t>
      </w:r>
    </w:p>
    <w:p w:rsidR="00607A40" w:rsidRDefault="001002FB" w:rsidP="001002FB">
      <w:pPr>
        <w:tabs>
          <w:tab w:val="clear" w:pos="794"/>
          <w:tab w:val="clear" w:pos="1191"/>
          <w:tab w:val="clear" w:pos="1588"/>
          <w:tab w:val="clear" w:pos="1985"/>
          <w:tab w:val="left" w:pos="709"/>
        </w:tabs>
        <w:rPr>
          <w:lang w:val="fr-CH"/>
        </w:rPr>
      </w:pPr>
      <w:r>
        <w:rPr>
          <w:lang w:val="fr-CH"/>
        </w:rPr>
        <w:t>9</w:t>
      </w:r>
      <w:r w:rsidR="00607A40" w:rsidRPr="00F870EE">
        <w:rPr>
          <w:lang w:val="fr-CH"/>
        </w:rPr>
        <w:tab/>
        <w:t>Réduire l'écart en matière de normalisation</w:t>
      </w:r>
      <w:r w:rsidR="00607A40">
        <w:rPr>
          <w:lang w:val="fr-CH"/>
        </w:rPr>
        <w:t xml:space="preserve"> et sujets </w:t>
      </w:r>
      <w:r>
        <w:rPr>
          <w:lang w:val="fr-CH"/>
        </w:rPr>
        <w:t>concernant les</w:t>
      </w:r>
      <w:r w:rsidR="00607A40">
        <w:rPr>
          <w:lang w:val="fr-CH"/>
        </w:rPr>
        <w:t xml:space="preserve"> pays en développement </w:t>
      </w:r>
    </w:p>
    <w:p w:rsidR="00607A40" w:rsidRDefault="001002FB" w:rsidP="00212A7B">
      <w:pPr>
        <w:tabs>
          <w:tab w:val="clear" w:pos="794"/>
          <w:tab w:val="clear" w:pos="1191"/>
          <w:tab w:val="clear" w:pos="1588"/>
          <w:tab w:val="clear" w:pos="1985"/>
          <w:tab w:val="left" w:pos="709"/>
        </w:tabs>
        <w:rPr>
          <w:lang w:val="fr-CH"/>
        </w:rPr>
      </w:pPr>
      <w:r>
        <w:rPr>
          <w:lang w:val="fr-CH"/>
        </w:rPr>
        <w:t>10</w:t>
      </w:r>
      <w:r w:rsidR="00607A40">
        <w:rPr>
          <w:lang w:val="fr-CH"/>
        </w:rPr>
        <w:tab/>
        <w:t>P</w:t>
      </w:r>
      <w:r w:rsidR="00607A40" w:rsidRPr="00F870EE">
        <w:rPr>
          <w:lang w:val="fr-CH"/>
        </w:rPr>
        <w:t>lan opérationnel</w:t>
      </w:r>
      <w:r w:rsidR="00607A40">
        <w:rPr>
          <w:lang w:val="fr-CH"/>
        </w:rPr>
        <w:t xml:space="preserve">, </w:t>
      </w:r>
      <w:r w:rsidR="00607A40" w:rsidRPr="00F870EE">
        <w:rPr>
          <w:lang w:val="fr-CH"/>
        </w:rPr>
        <w:t>Plan d'action de l'AMNT</w:t>
      </w:r>
      <w:r w:rsidR="00607A40">
        <w:rPr>
          <w:lang w:val="fr-CH"/>
        </w:rPr>
        <w:t xml:space="preserve">, </w:t>
      </w:r>
      <w:r w:rsidR="00212A7B">
        <w:rPr>
          <w:lang w:val="fr-CH"/>
        </w:rPr>
        <w:t>P</w:t>
      </w:r>
      <w:r w:rsidR="00607A40">
        <w:rPr>
          <w:lang w:val="fr-CH"/>
        </w:rPr>
        <w:t>lan d</w:t>
      </w:r>
      <w:r w:rsidR="00013F10">
        <w:rPr>
          <w:lang w:val="fr-CH"/>
        </w:rPr>
        <w:t>'</w:t>
      </w:r>
      <w:r w:rsidR="00607A40">
        <w:rPr>
          <w:lang w:val="fr-CH"/>
        </w:rPr>
        <w:t>action résultant de la PP</w:t>
      </w:r>
      <w:r w:rsidR="002A60A0">
        <w:rPr>
          <w:lang w:val="fr-CH"/>
        </w:rPr>
        <w:t>-</w:t>
      </w:r>
      <w:r w:rsidR="00607A40">
        <w:rPr>
          <w:lang w:val="fr-CH"/>
        </w:rPr>
        <w:t>10</w:t>
      </w:r>
    </w:p>
    <w:p w:rsidR="002A60A0" w:rsidRDefault="002A60A0" w:rsidP="00607A40">
      <w:pPr>
        <w:tabs>
          <w:tab w:val="clear" w:pos="794"/>
          <w:tab w:val="clear" w:pos="1191"/>
          <w:tab w:val="clear" w:pos="1588"/>
          <w:tab w:val="clear" w:pos="1985"/>
          <w:tab w:val="left" w:pos="709"/>
        </w:tabs>
        <w:rPr>
          <w:lang w:val="fr-CH"/>
        </w:rPr>
      </w:pPr>
      <w:r>
        <w:rPr>
          <w:lang w:val="fr-CH"/>
        </w:rPr>
        <w:br w:type="page"/>
      </w:r>
    </w:p>
    <w:p w:rsidR="00607A40" w:rsidRDefault="001002FB" w:rsidP="00607A40">
      <w:pPr>
        <w:tabs>
          <w:tab w:val="clear" w:pos="794"/>
          <w:tab w:val="clear" w:pos="1191"/>
          <w:tab w:val="clear" w:pos="1588"/>
          <w:tab w:val="clear" w:pos="1985"/>
          <w:tab w:val="left" w:pos="709"/>
        </w:tabs>
        <w:rPr>
          <w:lang w:val="fr-CH"/>
        </w:rPr>
      </w:pPr>
      <w:r>
        <w:rPr>
          <w:lang w:val="fr-CH"/>
        </w:rPr>
        <w:lastRenderedPageBreak/>
        <w:t>11</w:t>
      </w:r>
      <w:r w:rsidR="00607A40">
        <w:rPr>
          <w:lang w:val="fr-CH"/>
        </w:rPr>
        <w:tab/>
        <w:t>Préparation de l</w:t>
      </w:r>
      <w:r w:rsidR="00013F10">
        <w:rPr>
          <w:lang w:val="fr-CH"/>
        </w:rPr>
        <w:t>'</w:t>
      </w:r>
      <w:r w:rsidR="00607A40">
        <w:rPr>
          <w:lang w:val="fr-CH"/>
        </w:rPr>
        <w:t>AMNT-12</w:t>
      </w:r>
    </w:p>
    <w:p w:rsidR="00607A40" w:rsidRDefault="00607A40" w:rsidP="00607A40">
      <w:pPr>
        <w:tabs>
          <w:tab w:val="clear" w:pos="794"/>
          <w:tab w:val="clear" w:pos="1191"/>
          <w:tab w:val="clear" w:pos="1588"/>
          <w:tab w:val="clear" w:pos="1985"/>
          <w:tab w:val="left" w:pos="709"/>
        </w:tabs>
        <w:rPr>
          <w:lang w:val="fr-CH"/>
        </w:rPr>
      </w:pPr>
      <w:r>
        <w:rPr>
          <w:lang w:val="fr-CH"/>
        </w:rPr>
        <w:tab/>
        <w:t>11.1</w:t>
      </w:r>
      <w:r>
        <w:rPr>
          <w:lang w:val="fr-CH"/>
        </w:rPr>
        <w:tab/>
        <w:t>Cadre général</w:t>
      </w:r>
    </w:p>
    <w:p w:rsidR="00607A40" w:rsidRDefault="00607A40" w:rsidP="00607A40">
      <w:pPr>
        <w:tabs>
          <w:tab w:val="clear" w:pos="794"/>
          <w:tab w:val="clear" w:pos="1191"/>
          <w:tab w:val="clear" w:pos="1588"/>
          <w:tab w:val="clear" w:pos="1985"/>
          <w:tab w:val="left" w:pos="709"/>
        </w:tabs>
        <w:rPr>
          <w:lang w:val="fr-CH"/>
        </w:rPr>
      </w:pPr>
      <w:r>
        <w:rPr>
          <w:lang w:val="fr-CH"/>
        </w:rPr>
        <w:tab/>
        <w:t>11.2</w:t>
      </w:r>
      <w:r>
        <w:rPr>
          <w:lang w:val="fr-CH"/>
        </w:rPr>
        <w:tab/>
        <w:t>Structure de l</w:t>
      </w:r>
      <w:r w:rsidR="00013F10">
        <w:rPr>
          <w:lang w:val="fr-CH"/>
        </w:rPr>
        <w:t>'</w:t>
      </w:r>
      <w:r>
        <w:rPr>
          <w:lang w:val="fr-CH"/>
        </w:rPr>
        <w:t>AMNT proposée</w:t>
      </w:r>
    </w:p>
    <w:p w:rsidR="00607A40" w:rsidRDefault="00607A40" w:rsidP="00607A40">
      <w:pPr>
        <w:tabs>
          <w:tab w:val="clear" w:pos="794"/>
          <w:tab w:val="clear" w:pos="1191"/>
          <w:tab w:val="clear" w:pos="1588"/>
          <w:tab w:val="clear" w:pos="1985"/>
          <w:tab w:val="left" w:pos="709"/>
        </w:tabs>
        <w:rPr>
          <w:lang w:val="fr-CH"/>
        </w:rPr>
      </w:pPr>
      <w:r>
        <w:rPr>
          <w:lang w:val="fr-CH"/>
        </w:rPr>
        <w:tab/>
        <w:t>11.3</w:t>
      </w:r>
      <w:r>
        <w:rPr>
          <w:lang w:val="fr-CH"/>
        </w:rPr>
        <w:tab/>
        <w:t>Propositions de structure de commissions d</w:t>
      </w:r>
      <w:r w:rsidR="00013F10">
        <w:rPr>
          <w:lang w:val="fr-CH"/>
        </w:rPr>
        <w:t>'</w:t>
      </w:r>
      <w:r>
        <w:rPr>
          <w:lang w:val="fr-CH"/>
        </w:rPr>
        <w:t>études</w:t>
      </w:r>
    </w:p>
    <w:p w:rsidR="00607A40" w:rsidRDefault="00607A40" w:rsidP="00607A40">
      <w:pPr>
        <w:tabs>
          <w:tab w:val="clear" w:pos="794"/>
          <w:tab w:val="clear" w:pos="1191"/>
          <w:tab w:val="clear" w:pos="1588"/>
          <w:tab w:val="clear" w:pos="1985"/>
          <w:tab w:val="left" w:pos="709"/>
        </w:tabs>
        <w:rPr>
          <w:lang w:val="fr-CH"/>
        </w:rPr>
      </w:pPr>
      <w:r>
        <w:rPr>
          <w:lang w:val="fr-CH"/>
        </w:rPr>
        <w:tab/>
        <w:t>11.4</w:t>
      </w:r>
      <w:r>
        <w:rPr>
          <w:lang w:val="fr-CH"/>
        </w:rPr>
        <w:tab/>
        <w:t>Examen des Résolutions de l</w:t>
      </w:r>
      <w:r w:rsidR="00013F10">
        <w:rPr>
          <w:lang w:val="fr-CH"/>
        </w:rPr>
        <w:t>'</w:t>
      </w:r>
      <w:r>
        <w:rPr>
          <w:lang w:val="fr-CH"/>
        </w:rPr>
        <w:t>AMNT</w:t>
      </w:r>
    </w:p>
    <w:p w:rsidR="00607A40" w:rsidRDefault="00607A40" w:rsidP="00607A40">
      <w:pPr>
        <w:tabs>
          <w:tab w:val="clear" w:pos="794"/>
          <w:tab w:val="clear" w:pos="1191"/>
          <w:tab w:val="clear" w:pos="1588"/>
          <w:tab w:val="clear" w:pos="1985"/>
          <w:tab w:val="left" w:pos="709"/>
        </w:tabs>
        <w:rPr>
          <w:lang w:val="fr-CH"/>
        </w:rPr>
      </w:pPr>
      <w:r>
        <w:rPr>
          <w:lang w:val="fr-CH"/>
        </w:rPr>
        <w:tab/>
        <w:t>11.5</w:t>
      </w:r>
      <w:r>
        <w:rPr>
          <w:lang w:val="fr-CH"/>
        </w:rPr>
        <w:tab/>
        <w:t>Examen des Recommandations de la Série A</w:t>
      </w:r>
    </w:p>
    <w:p w:rsidR="00607A40" w:rsidRDefault="00607A40" w:rsidP="006F3BC2">
      <w:pPr>
        <w:tabs>
          <w:tab w:val="clear" w:pos="794"/>
          <w:tab w:val="clear" w:pos="1191"/>
          <w:tab w:val="clear" w:pos="1588"/>
          <w:tab w:val="clear" w:pos="1985"/>
          <w:tab w:val="left" w:pos="709"/>
          <w:tab w:val="left" w:pos="1418"/>
        </w:tabs>
        <w:ind w:left="1418" w:hanging="1418"/>
        <w:rPr>
          <w:lang w:val="fr-CH"/>
        </w:rPr>
      </w:pPr>
      <w:r>
        <w:rPr>
          <w:lang w:val="fr-CH"/>
        </w:rPr>
        <w:tab/>
        <w:t>11.6</w:t>
      </w:r>
      <w:r>
        <w:rPr>
          <w:lang w:val="fr-CH"/>
        </w:rPr>
        <w:tab/>
        <w:t>Projet de lettre sollicitant les candidatures aux postes de présidents des Commissions d</w:t>
      </w:r>
      <w:r w:rsidR="00013F10">
        <w:rPr>
          <w:lang w:val="fr-CH"/>
        </w:rPr>
        <w:t>'</w:t>
      </w:r>
      <w:r>
        <w:rPr>
          <w:lang w:val="fr-CH"/>
        </w:rPr>
        <w:t>études de l</w:t>
      </w:r>
      <w:r w:rsidR="00013F10">
        <w:rPr>
          <w:lang w:val="fr-CH"/>
        </w:rPr>
        <w:t>'</w:t>
      </w:r>
      <w:r>
        <w:rPr>
          <w:lang w:val="fr-CH"/>
        </w:rPr>
        <w:t>UIT-T et du GCNT</w:t>
      </w:r>
    </w:p>
    <w:p w:rsidR="00607A40" w:rsidRDefault="00607A40" w:rsidP="00607A40">
      <w:pPr>
        <w:tabs>
          <w:tab w:val="clear" w:pos="794"/>
          <w:tab w:val="clear" w:pos="1191"/>
          <w:tab w:val="clear" w:pos="1588"/>
          <w:tab w:val="clear" w:pos="1985"/>
          <w:tab w:val="left" w:pos="709"/>
        </w:tabs>
        <w:rPr>
          <w:lang w:val="fr-CH"/>
        </w:rPr>
      </w:pPr>
      <w:r>
        <w:rPr>
          <w:lang w:val="fr-CH"/>
        </w:rPr>
        <w:tab/>
        <w:t>11.7</w:t>
      </w:r>
      <w:r>
        <w:rPr>
          <w:lang w:val="fr-CH"/>
        </w:rPr>
        <w:tab/>
        <w:t>Groupes de travail par correspondance pour l</w:t>
      </w:r>
      <w:r w:rsidR="00013F10">
        <w:rPr>
          <w:lang w:val="fr-CH"/>
        </w:rPr>
        <w:t>'</w:t>
      </w:r>
      <w:r>
        <w:rPr>
          <w:lang w:val="fr-CH"/>
        </w:rPr>
        <w:t>AMNT</w:t>
      </w:r>
    </w:p>
    <w:p w:rsidR="00607A40" w:rsidRDefault="00607A40" w:rsidP="00607A40">
      <w:pPr>
        <w:tabs>
          <w:tab w:val="clear" w:pos="794"/>
          <w:tab w:val="clear" w:pos="1191"/>
          <w:tab w:val="clear" w:pos="1588"/>
          <w:tab w:val="clear" w:pos="1985"/>
          <w:tab w:val="left" w:pos="709"/>
        </w:tabs>
        <w:rPr>
          <w:lang w:val="fr-CH"/>
        </w:rPr>
      </w:pPr>
      <w:r>
        <w:rPr>
          <w:lang w:val="fr-CH"/>
        </w:rPr>
        <w:tab/>
        <w:t>11.8</w:t>
      </w:r>
      <w:r>
        <w:rPr>
          <w:lang w:val="fr-CH"/>
        </w:rPr>
        <w:tab/>
        <w:t xml:space="preserve">Réunions </w:t>
      </w:r>
      <w:r w:rsidRPr="00B03C36">
        <w:rPr>
          <w:lang w:val="fr-CH"/>
        </w:rPr>
        <w:t>préparatoire</w:t>
      </w:r>
      <w:r>
        <w:rPr>
          <w:lang w:val="fr-CH"/>
        </w:rPr>
        <w:t>s</w:t>
      </w:r>
      <w:r w:rsidRPr="00B03C36">
        <w:rPr>
          <w:lang w:val="fr-CH"/>
        </w:rPr>
        <w:t xml:space="preserve"> régionale</w:t>
      </w:r>
      <w:r>
        <w:rPr>
          <w:lang w:val="fr-CH"/>
        </w:rPr>
        <w:t>s</w:t>
      </w:r>
    </w:p>
    <w:p w:rsidR="00607A40" w:rsidRDefault="001002FB" w:rsidP="00607A40">
      <w:pPr>
        <w:tabs>
          <w:tab w:val="clear" w:pos="794"/>
          <w:tab w:val="clear" w:pos="1191"/>
          <w:tab w:val="clear" w:pos="1588"/>
          <w:tab w:val="clear" w:pos="1985"/>
          <w:tab w:val="left" w:pos="709"/>
        </w:tabs>
        <w:rPr>
          <w:lang w:val="fr-CH"/>
        </w:rPr>
      </w:pPr>
      <w:r>
        <w:rPr>
          <w:lang w:val="fr-CH"/>
        </w:rPr>
        <w:t>12</w:t>
      </w:r>
      <w:r w:rsidR="00607A40">
        <w:rPr>
          <w:lang w:val="fr-CH"/>
        </w:rPr>
        <w:tab/>
        <w:t xml:space="preserve">Suggestions pour le </w:t>
      </w:r>
      <w:r w:rsidR="00607A40" w:rsidRPr="00B03C36">
        <w:rPr>
          <w:lang w:val="fr-CH"/>
        </w:rPr>
        <w:t>Colloque mondial sur la normalisation</w:t>
      </w:r>
      <w:r w:rsidR="00607A40">
        <w:rPr>
          <w:lang w:val="fr-CH"/>
        </w:rPr>
        <w:t xml:space="preserve"> (GSS)</w:t>
      </w:r>
    </w:p>
    <w:p w:rsidR="00607A40" w:rsidRDefault="001002FB" w:rsidP="00607A40">
      <w:pPr>
        <w:tabs>
          <w:tab w:val="clear" w:pos="794"/>
          <w:tab w:val="clear" w:pos="1191"/>
          <w:tab w:val="clear" w:pos="1588"/>
          <w:tab w:val="clear" w:pos="1985"/>
          <w:tab w:val="left" w:pos="709"/>
        </w:tabs>
        <w:rPr>
          <w:lang w:val="fr-CH"/>
        </w:rPr>
      </w:pPr>
      <w:r>
        <w:rPr>
          <w:lang w:val="fr-CH"/>
        </w:rPr>
        <w:t>13</w:t>
      </w:r>
      <w:r w:rsidR="00607A40">
        <w:rPr>
          <w:lang w:val="fr-CH"/>
        </w:rPr>
        <w:tab/>
        <w:t>Groupe des directeurs techniques (CTO)</w:t>
      </w:r>
    </w:p>
    <w:p w:rsidR="00607A40" w:rsidRDefault="001002FB" w:rsidP="00607A40">
      <w:pPr>
        <w:tabs>
          <w:tab w:val="clear" w:pos="794"/>
          <w:tab w:val="clear" w:pos="1191"/>
          <w:tab w:val="clear" w:pos="1588"/>
          <w:tab w:val="clear" w:pos="1985"/>
          <w:tab w:val="left" w:pos="709"/>
        </w:tabs>
        <w:rPr>
          <w:lang w:val="fr-CH"/>
        </w:rPr>
      </w:pPr>
      <w:r>
        <w:rPr>
          <w:lang w:val="fr-CH"/>
        </w:rPr>
        <w:t>14</w:t>
      </w:r>
      <w:r w:rsidR="00607A40">
        <w:rPr>
          <w:lang w:val="fr-CH"/>
        </w:rPr>
        <w:tab/>
        <w:t>Collaboration et coopération</w:t>
      </w:r>
    </w:p>
    <w:p w:rsidR="00607A40" w:rsidRDefault="001002FB" w:rsidP="00607A40">
      <w:pPr>
        <w:tabs>
          <w:tab w:val="clear" w:pos="794"/>
          <w:tab w:val="clear" w:pos="1191"/>
          <w:tab w:val="clear" w:pos="1588"/>
          <w:tab w:val="clear" w:pos="1985"/>
          <w:tab w:val="left" w:pos="709"/>
        </w:tabs>
        <w:rPr>
          <w:lang w:val="fr-CH"/>
        </w:rPr>
      </w:pPr>
      <w:r>
        <w:rPr>
          <w:lang w:val="fr-CH"/>
        </w:rPr>
        <w:t>15</w:t>
      </w:r>
      <w:r w:rsidR="00607A40" w:rsidRPr="00B03C36">
        <w:rPr>
          <w:lang w:val="fr-CH"/>
        </w:rPr>
        <w:tab/>
        <w:t>Etablissements universitaires: plan d</w:t>
      </w:r>
      <w:r w:rsidR="00013F10">
        <w:rPr>
          <w:lang w:val="fr-CH"/>
        </w:rPr>
        <w:t>'</w:t>
      </w:r>
      <w:r w:rsidR="00607A40" w:rsidRPr="00B03C36">
        <w:rPr>
          <w:lang w:val="fr-CH"/>
        </w:rPr>
        <w:t xml:space="preserve">action du TSB; </w:t>
      </w:r>
      <w:r w:rsidR="00607A40">
        <w:rPr>
          <w:lang w:val="fr-CH"/>
        </w:rPr>
        <w:t>droits des é</w:t>
      </w:r>
      <w:r w:rsidR="00607A40" w:rsidRPr="00B03C36">
        <w:rPr>
          <w:lang w:val="fr-CH"/>
        </w:rPr>
        <w:t>tablissements universitaires</w:t>
      </w:r>
    </w:p>
    <w:p w:rsidR="00607A40" w:rsidRDefault="00607A40" w:rsidP="003D2F10">
      <w:pPr>
        <w:tabs>
          <w:tab w:val="clear" w:pos="794"/>
          <w:tab w:val="clear" w:pos="1191"/>
          <w:tab w:val="clear" w:pos="1588"/>
          <w:tab w:val="clear" w:pos="1985"/>
          <w:tab w:val="left" w:pos="709"/>
        </w:tabs>
        <w:rPr>
          <w:lang w:val="fr-CH"/>
        </w:rPr>
      </w:pPr>
      <w:r>
        <w:rPr>
          <w:lang w:val="fr-CH"/>
        </w:rPr>
        <w:t>16</w:t>
      </w:r>
      <w:r>
        <w:rPr>
          <w:lang w:val="fr-CH"/>
        </w:rPr>
        <w:tab/>
        <w:t>TSB: parité hommes/femmes, profil des âges</w:t>
      </w:r>
    </w:p>
    <w:p w:rsidR="00607A40" w:rsidRDefault="001002FB" w:rsidP="00607A40">
      <w:pPr>
        <w:tabs>
          <w:tab w:val="clear" w:pos="794"/>
          <w:tab w:val="clear" w:pos="1191"/>
          <w:tab w:val="clear" w:pos="1588"/>
          <w:tab w:val="clear" w:pos="1985"/>
          <w:tab w:val="left" w:pos="709"/>
        </w:tabs>
        <w:rPr>
          <w:lang w:val="fr-CH"/>
        </w:rPr>
      </w:pPr>
      <w:r>
        <w:rPr>
          <w:lang w:val="fr-CH"/>
        </w:rPr>
        <w:t>17</w:t>
      </w:r>
      <w:r w:rsidR="00607A40">
        <w:rPr>
          <w:lang w:val="fr-CH"/>
        </w:rPr>
        <w:tab/>
        <w:t>Divers</w:t>
      </w:r>
    </w:p>
    <w:p w:rsidR="00607A40" w:rsidRPr="00B03C36" w:rsidRDefault="00607A40" w:rsidP="00607A40">
      <w:pPr>
        <w:tabs>
          <w:tab w:val="clear" w:pos="794"/>
          <w:tab w:val="clear" w:pos="1191"/>
          <w:tab w:val="clear" w:pos="1588"/>
          <w:tab w:val="clear" w:pos="1985"/>
          <w:tab w:val="left" w:pos="709"/>
        </w:tabs>
        <w:rPr>
          <w:lang w:val="fr-CH"/>
        </w:rPr>
      </w:pPr>
      <w:r w:rsidRPr="00B03C36">
        <w:rPr>
          <w:lang w:val="fr-CH"/>
        </w:rPr>
        <w:t>18</w:t>
      </w:r>
      <w:r w:rsidRPr="00B03C36">
        <w:rPr>
          <w:lang w:val="fr-CH"/>
        </w:rPr>
        <w:tab/>
        <w:t>Examen du projet de rapport de la réunion</w:t>
      </w:r>
    </w:p>
    <w:p w:rsidR="00607A40" w:rsidRDefault="001002FB" w:rsidP="00607A40">
      <w:pPr>
        <w:tabs>
          <w:tab w:val="clear" w:pos="794"/>
          <w:tab w:val="clear" w:pos="1191"/>
          <w:tab w:val="clear" w:pos="1588"/>
          <w:tab w:val="clear" w:pos="1985"/>
          <w:tab w:val="left" w:pos="709"/>
        </w:tabs>
        <w:rPr>
          <w:lang w:val="fr-CH"/>
        </w:rPr>
      </w:pPr>
      <w:r>
        <w:rPr>
          <w:lang w:val="fr-CH"/>
        </w:rPr>
        <w:t>19</w:t>
      </w:r>
      <w:r w:rsidR="00607A40">
        <w:rPr>
          <w:lang w:val="fr-CH"/>
        </w:rPr>
        <w:tab/>
        <w:t>Remarques de clôture du Directeur du TSB</w:t>
      </w:r>
    </w:p>
    <w:p w:rsidR="00607A40" w:rsidRPr="00B03C36" w:rsidRDefault="001002FB" w:rsidP="00607A40">
      <w:pPr>
        <w:tabs>
          <w:tab w:val="clear" w:pos="794"/>
          <w:tab w:val="clear" w:pos="1191"/>
          <w:tab w:val="clear" w:pos="1588"/>
          <w:tab w:val="clear" w:pos="1985"/>
          <w:tab w:val="left" w:pos="709"/>
        </w:tabs>
        <w:rPr>
          <w:lang w:val="fr-CH"/>
        </w:rPr>
      </w:pPr>
      <w:r>
        <w:rPr>
          <w:lang w:val="fr-CH"/>
        </w:rPr>
        <w:t>20</w:t>
      </w:r>
      <w:r w:rsidR="00607A40">
        <w:rPr>
          <w:lang w:val="fr-CH"/>
        </w:rPr>
        <w:tab/>
        <w:t>Clôture de la réunion</w:t>
      </w:r>
    </w:p>
    <w:p w:rsidR="00607A40" w:rsidRPr="00B03C36" w:rsidRDefault="00607A40" w:rsidP="00607A40">
      <w:pPr>
        <w:tabs>
          <w:tab w:val="clear" w:pos="794"/>
          <w:tab w:val="clear" w:pos="1191"/>
          <w:tab w:val="clear" w:pos="1588"/>
          <w:tab w:val="clear" w:pos="1985"/>
          <w:tab w:val="left" w:pos="709"/>
        </w:tabs>
        <w:rPr>
          <w:lang w:val="fr-CH"/>
        </w:rPr>
      </w:pPr>
    </w:p>
    <w:p w:rsidR="00607A40" w:rsidRPr="00B03C36" w:rsidRDefault="00607A40" w:rsidP="00607A40">
      <w:pPr>
        <w:tabs>
          <w:tab w:val="clear" w:pos="794"/>
          <w:tab w:val="clear" w:pos="1191"/>
          <w:tab w:val="clear" w:pos="1588"/>
          <w:tab w:val="clear" w:pos="1985"/>
          <w:tab w:val="left" w:pos="709"/>
        </w:tabs>
        <w:rPr>
          <w:lang w:val="fr-CH"/>
        </w:rPr>
      </w:pPr>
    </w:p>
    <w:p w:rsidR="00876977" w:rsidRDefault="00876977" w:rsidP="00607A40">
      <w:pPr>
        <w:tabs>
          <w:tab w:val="clear" w:pos="794"/>
          <w:tab w:val="clear" w:pos="1191"/>
          <w:tab w:val="clear" w:pos="1588"/>
          <w:tab w:val="clear" w:pos="1985"/>
          <w:tab w:val="left" w:pos="709"/>
        </w:tabs>
        <w:rPr>
          <w:lang w:val="fr-CH"/>
        </w:rPr>
      </w:pPr>
    </w:p>
    <w:p w:rsidR="00876977" w:rsidRPr="00876977" w:rsidRDefault="00876977" w:rsidP="00876977">
      <w:pPr>
        <w:rPr>
          <w:lang w:val="fr-CH"/>
        </w:rPr>
      </w:pPr>
    </w:p>
    <w:p w:rsidR="00876977" w:rsidRPr="00876977" w:rsidRDefault="00876977" w:rsidP="00876977">
      <w:pPr>
        <w:rPr>
          <w:lang w:val="fr-CH"/>
        </w:rPr>
      </w:pPr>
    </w:p>
    <w:p w:rsidR="00876977" w:rsidRPr="00876977" w:rsidRDefault="00876977" w:rsidP="00876977">
      <w:pPr>
        <w:rPr>
          <w:lang w:val="fr-CH"/>
        </w:rPr>
      </w:pPr>
    </w:p>
    <w:p w:rsidR="00876977" w:rsidRPr="00876977" w:rsidRDefault="00876977" w:rsidP="00876977">
      <w:pPr>
        <w:rPr>
          <w:lang w:val="fr-CH"/>
        </w:rPr>
      </w:pPr>
    </w:p>
    <w:p w:rsidR="00876977" w:rsidRPr="00876977" w:rsidRDefault="00876977" w:rsidP="00876977">
      <w:pPr>
        <w:rPr>
          <w:lang w:val="fr-CH"/>
        </w:rPr>
      </w:pPr>
    </w:p>
    <w:p w:rsidR="00212A7B" w:rsidRDefault="00876977" w:rsidP="00212A7B">
      <w:pPr>
        <w:tabs>
          <w:tab w:val="clear" w:pos="794"/>
          <w:tab w:val="clear" w:pos="1191"/>
          <w:tab w:val="clear" w:pos="1588"/>
          <w:tab w:val="clear" w:pos="1985"/>
          <w:tab w:val="left" w:pos="3046"/>
        </w:tabs>
        <w:rPr>
          <w:lang w:val="fr-CH"/>
        </w:rPr>
        <w:sectPr w:rsidR="00212A7B" w:rsidSect="009D51FA">
          <w:headerReference w:type="default" r:id="rId27"/>
          <w:headerReference w:type="first" r:id="rId28"/>
          <w:footerReference w:type="first" r:id="rId29"/>
          <w:pgSz w:w="11907" w:h="16840"/>
          <w:pgMar w:top="1134" w:right="1089" w:bottom="1134" w:left="1089" w:header="567" w:footer="510" w:gutter="0"/>
          <w:paperSrc w:first="15" w:other="15"/>
          <w:cols w:space="720"/>
          <w:titlePg/>
        </w:sectPr>
      </w:pPr>
      <w:r>
        <w:rPr>
          <w:lang w:val="fr-CH"/>
        </w:rPr>
        <w:tab/>
      </w:r>
    </w:p>
    <w:p w:rsidR="009D51FA" w:rsidRPr="00A066F5" w:rsidRDefault="009D51FA" w:rsidP="00212A7B">
      <w:pPr>
        <w:tabs>
          <w:tab w:val="clear" w:pos="794"/>
          <w:tab w:val="clear" w:pos="1191"/>
          <w:tab w:val="clear" w:pos="1588"/>
          <w:tab w:val="clear" w:pos="1985"/>
          <w:tab w:val="left" w:pos="3046"/>
        </w:tabs>
        <w:jc w:val="center"/>
        <w:rPr>
          <w:lang w:val="fr-CH"/>
        </w:rPr>
      </w:pPr>
      <w:r w:rsidRPr="00A066F5">
        <w:rPr>
          <w:lang w:val="fr-CH"/>
        </w:rPr>
        <w:lastRenderedPageBreak/>
        <w:t xml:space="preserve">ANNEX </w:t>
      </w:r>
      <w:r w:rsidR="00607A40" w:rsidRPr="00A066F5">
        <w:rPr>
          <w:lang w:val="fr-CH"/>
        </w:rPr>
        <w:t>2</w:t>
      </w:r>
      <w:r w:rsidR="009B7A22" w:rsidRPr="00A066F5">
        <w:rPr>
          <w:lang w:val="fr-CH"/>
        </w:rPr>
        <w:br/>
      </w:r>
      <w:r w:rsidRPr="00A066F5">
        <w:rPr>
          <w:lang w:val="fr-CH"/>
        </w:rPr>
        <w:t xml:space="preserve">(to TSB Collective </w:t>
      </w:r>
      <w:proofErr w:type="spellStart"/>
      <w:r w:rsidRPr="00A066F5">
        <w:rPr>
          <w:lang w:val="fr-CH"/>
        </w:rPr>
        <w:t>letter</w:t>
      </w:r>
      <w:proofErr w:type="spellEnd"/>
      <w:r w:rsidRPr="00A066F5">
        <w:rPr>
          <w:lang w:val="fr-CH"/>
        </w:rPr>
        <w:t xml:space="preserve"> </w:t>
      </w:r>
      <w:r w:rsidR="00607A40" w:rsidRPr="00A066F5">
        <w:rPr>
          <w:lang w:val="fr-CH"/>
        </w:rPr>
        <w:t>4/TSAG</w:t>
      </w:r>
      <w:r w:rsidRPr="00A066F5">
        <w:rPr>
          <w:lang w:val="fr-CH"/>
        </w:rPr>
        <w:t>)</w:t>
      </w:r>
    </w:p>
    <w:p w:rsidR="009D51FA" w:rsidRPr="00A066F5" w:rsidRDefault="009D51FA" w:rsidP="00A5280F">
      <w:pPr>
        <w:pStyle w:val="LetterStart"/>
        <w:tabs>
          <w:tab w:val="clear" w:pos="1361"/>
          <w:tab w:val="clear" w:pos="1758"/>
          <w:tab w:val="clear" w:pos="2155"/>
          <w:tab w:val="clear" w:pos="2552"/>
          <w:tab w:val="center" w:pos="4962"/>
        </w:tabs>
        <w:spacing w:before="120"/>
        <w:rPr>
          <w:sz w:val="16"/>
          <w:lang w:val="fr-CH"/>
        </w:rPr>
      </w:pPr>
      <w:r w:rsidRPr="00A066F5">
        <w:rPr>
          <w:lang w:val="fr-CH"/>
        </w:rPr>
        <w:tab/>
      </w:r>
    </w:p>
    <w:tbl>
      <w:tblPr>
        <w:tblW w:w="0" w:type="auto"/>
        <w:jc w:val="center"/>
        <w:tblLayout w:type="fixed"/>
        <w:tblLook w:val="0000" w:firstRow="0" w:lastRow="0" w:firstColumn="0" w:lastColumn="0" w:noHBand="0" w:noVBand="0"/>
      </w:tblPr>
      <w:tblGrid>
        <w:gridCol w:w="9360"/>
      </w:tblGrid>
      <w:tr w:rsidR="009D51FA" w:rsidRPr="004167E5" w:rsidTr="009D51FA">
        <w:trPr>
          <w:cantSplit/>
          <w:jc w:val="center"/>
        </w:trPr>
        <w:tc>
          <w:tcPr>
            <w:tcW w:w="9360" w:type="dxa"/>
            <w:tcBorders>
              <w:top w:val="single" w:sz="6" w:space="0" w:color="auto"/>
              <w:left w:val="single" w:sz="6" w:space="0" w:color="auto"/>
              <w:bottom w:val="single" w:sz="6" w:space="0" w:color="auto"/>
              <w:right w:val="single" w:sz="6" w:space="0" w:color="auto"/>
            </w:tcBorders>
          </w:tcPr>
          <w:p w:rsidR="009D51FA" w:rsidRPr="00A066F5" w:rsidRDefault="009D51FA" w:rsidP="00A5280F">
            <w:pPr>
              <w:tabs>
                <w:tab w:val="left" w:pos="1440"/>
                <w:tab w:val="left" w:pos="8647"/>
              </w:tabs>
              <w:spacing w:before="0"/>
              <w:ind w:right="133"/>
              <w:jc w:val="center"/>
              <w:rPr>
                <w:i/>
                <w:sz w:val="20"/>
                <w:lang w:val="fr-CH"/>
              </w:rPr>
            </w:pPr>
          </w:p>
          <w:p w:rsidR="009D51FA" w:rsidRPr="00362B7E" w:rsidRDefault="009D51FA" w:rsidP="00A5280F">
            <w:pPr>
              <w:tabs>
                <w:tab w:val="left" w:pos="1440"/>
                <w:tab w:val="left" w:pos="8647"/>
              </w:tabs>
              <w:spacing w:before="0"/>
              <w:ind w:right="133"/>
              <w:jc w:val="center"/>
              <w:rPr>
                <w:i/>
                <w:szCs w:val="24"/>
                <w:lang w:val="en-US"/>
              </w:rPr>
            </w:pPr>
            <w:r w:rsidRPr="00362B7E">
              <w:rPr>
                <w:i/>
                <w:szCs w:val="24"/>
                <w:lang w:val="en-US"/>
              </w:rPr>
              <w:t xml:space="preserve">This confirmation form </w:t>
            </w:r>
            <w:r w:rsidRPr="00362B7E">
              <w:rPr>
                <w:b/>
                <w:bCs/>
                <w:i/>
                <w:szCs w:val="24"/>
                <w:lang w:val="en-US"/>
              </w:rPr>
              <w:t xml:space="preserve">should </w:t>
            </w:r>
            <w:r w:rsidRPr="00362B7E">
              <w:rPr>
                <w:b/>
                <w:i/>
                <w:szCs w:val="24"/>
                <w:lang w:val="en-US"/>
              </w:rPr>
              <w:t xml:space="preserve">be sent direct </w:t>
            </w:r>
            <w:r w:rsidRPr="00362B7E">
              <w:rPr>
                <w:i/>
                <w:szCs w:val="24"/>
                <w:lang w:val="en-US"/>
              </w:rPr>
              <w:t>to the hotel</w:t>
            </w:r>
            <w:r w:rsidRPr="00362B7E">
              <w:rPr>
                <w:b/>
                <w:i/>
                <w:szCs w:val="24"/>
                <w:lang w:val="en-US"/>
              </w:rPr>
              <w:t xml:space="preserve"> </w:t>
            </w:r>
            <w:r w:rsidRPr="00362B7E">
              <w:rPr>
                <w:i/>
                <w:szCs w:val="24"/>
                <w:lang w:val="en-US"/>
              </w:rPr>
              <w:t>of your choice</w:t>
            </w:r>
          </w:p>
          <w:p w:rsidR="009D51FA" w:rsidRPr="00362B7E" w:rsidRDefault="009D51FA" w:rsidP="00A5280F">
            <w:pPr>
              <w:spacing w:before="0" w:after="100"/>
              <w:ind w:right="130"/>
              <w:jc w:val="center"/>
              <w:rPr>
                <w:sz w:val="20"/>
                <w:lang w:val="en-US"/>
              </w:rPr>
            </w:pPr>
          </w:p>
        </w:tc>
      </w:tr>
    </w:tbl>
    <w:p w:rsidR="009D51FA" w:rsidRPr="00362B7E" w:rsidRDefault="009D51FA" w:rsidP="00A5280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D51FA" w:rsidRPr="005C51C1" w:rsidTr="009D51FA">
        <w:trPr>
          <w:cantSplit/>
          <w:jc w:val="center"/>
        </w:trPr>
        <w:tc>
          <w:tcPr>
            <w:tcW w:w="1291" w:type="dxa"/>
          </w:tcPr>
          <w:p w:rsidR="009D51FA" w:rsidRPr="005C51C1" w:rsidRDefault="001026FD" w:rsidP="00A5280F">
            <w:pPr>
              <w:tabs>
                <w:tab w:val="center" w:pos="9639"/>
              </w:tabs>
              <w:spacing w:before="57"/>
              <w:ind w:right="-176"/>
              <w:jc w:val="center"/>
              <w:rPr>
                <w:sz w:val="28"/>
              </w:rPr>
            </w:pPr>
            <w:r>
              <w:rPr>
                <w:noProof/>
                <w:lang w:val="en-US" w:eastAsia="zh-CN"/>
              </w:rPr>
              <w:drawing>
                <wp:inline distT="0" distB="0" distL="0" distR="0" wp14:anchorId="67D3D430" wp14:editId="44802B3A">
                  <wp:extent cx="628650" cy="6667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9D51FA" w:rsidRPr="005C51C1" w:rsidRDefault="009D51FA" w:rsidP="00A5280F">
            <w:pPr>
              <w:tabs>
                <w:tab w:val="center" w:pos="9639"/>
              </w:tabs>
              <w:ind w:right="-40"/>
              <w:jc w:val="center"/>
              <w:rPr>
                <w:b/>
                <w:bCs/>
                <w:sz w:val="28"/>
                <w:szCs w:val="28"/>
              </w:rPr>
            </w:pPr>
            <w:r w:rsidRPr="005C51C1">
              <w:rPr>
                <w:sz w:val="26"/>
              </w:rPr>
              <w:br/>
            </w:r>
            <w:r w:rsidRPr="005C51C1">
              <w:rPr>
                <w:b/>
                <w:bCs/>
                <w:sz w:val="28"/>
                <w:szCs w:val="28"/>
              </w:rPr>
              <w:t>INTERNATIONAL TELECOMMUNICATION UNION</w:t>
            </w:r>
            <w:r w:rsidRPr="005C51C1">
              <w:rPr>
                <w:b/>
                <w:bCs/>
                <w:sz w:val="28"/>
                <w:szCs w:val="28"/>
              </w:rPr>
              <w:br/>
            </w:r>
          </w:p>
        </w:tc>
        <w:tc>
          <w:tcPr>
            <w:tcW w:w="1400" w:type="dxa"/>
          </w:tcPr>
          <w:p w:rsidR="009D51FA" w:rsidRPr="005C51C1" w:rsidRDefault="001026FD" w:rsidP="00A5280F">
            <w:pPr>
              <w:tabs>
                <w:tab w:val="center" w:pos="9639"/>
              </w:tabs>
              <w:spacing w:before="57"/>
              <w:ind w:left="-142" w:right="-74"/>
              <w:jc w:val="center"/>
              <w:rPr>
                <w:sz w:val="28"/>
              </w:rPr>
            </w:pPr>
            <w:r>
              <w:rPr>
                <w:noProof/>
                <w:lang w:val="en-US" w:eastAsia="zh-CN"/>
              </w:rPr>
              <w:drawing>
                <wp:inline distT="0" distB="0" distL="0" distR="0" wp14:anchorId="0407183B" wp14:editId="1F393FD7">
                  <wp:extent cx="628650" cy="6667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9D51FA" w:rsidRPr="005C51C1" w:rsidRDefault="009D51FA" w:rsidP="00A5280F">
      <w:pPr>
        <w:tabs>
          <w:tab w:val="left" w:pos="1440"/>
        </w:tabs>
        <w:spacing w:before="0"/>
        <w:ind w:left="284" w:right="-143"/>
        <w:jc w:val="center"/>
        <w:rPr>
          <w:b/>
        </w:rPr>
      </w:pPr>
    </w:p>
    <w:p w:rsidR="009D51FA" w:rsidRPr="00362B7E" w:rsidRDefault="009D51FA" w:rsidP="00A5280F">
      <w:pPr>
        <w:tabs>
          <w:tab w:val="center" w:pos="4678"/>
        </w:tabs>
        <w:spacing w:before="0"/>
        <w:ind w:left="284" w:right="-143"/>
        <w:jc w:val="center"/>
        <w:rPr>
          <w:b/>
          <w:bCs/>
          <w:szCs w:val="24"/>
          <w:lang w:val="en-US"/>
        </w:rPr>
      </w:pPr>
      <w:r w:rsidRPr="00362B7E">
        <w:rPr>
          <w:b/>
          <w:bCs/>
          <w:szCs w:val="24"/>
          <w:lang w:val="en-US"/>
        </w:rPr>
        <w:t>TELECOMMUNICATION STANDARDIZATION SECTOR</w:t>
      </w:r>
      <w:r w:rsidRPr="00362B7E">
        <w:rPr>
          <w:b/>
          <w:bCs/>
          <w:szCs w:val="24"/>
          <w:lang w:val="en-US"/>
        </w:rPr>
        <w:br/>
      </w:r>
    </w:p>
    <w:p w:rsidR="009D51FA" w:rsidRPr="00362B7E" w:rsidRDefault="009D51FA" w:rsidP="00A5280F">
      <w:pPr>
        <w:tabs>
          <w:tab w:val="left" w:pos="1440"/>
        </w:tabs>
        <w:spacing w:before="0"/>
        <w:ind w:left="284" w:right="-143"/>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 xml:space="preserve">SG/WP meeting -------------------------------------   from    </w:t>
      </w:r>
      <w:proofErr w:type="gramStart"/>
      <w:r w:rsidRPr="00362B7E">
        <w:rPr>
          <w:i/>
          <w:sz w:val="20"/>
          <w:lang w:val="en-US"/>
        </w:rPr>
        <w:t>-------------------------  to</w:t>
      </w:r>
      <w:proofErr w:type="gramEnd"/>
      <w:r w:rsidRPr="00362B7E">
        <w:rPr>
          <w:i/>
          <w:sz w:val="20"/>
          <w:lang w:val="en-US"/>
        </w:rPr>
        <w:t xml:space="preserve"> ----------------------- in Geneva</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Confirmation of the reservation made on (date) -------------------------   with (hotel)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Cs w:val="24"/>
          <w:u w:val="single"/>
          <w:lang w:val="en-US"/>
        </w:rPr>
      </w:pPr>
      <w:proofErr w:type="gramStart"/>
      <w:r w:rsidRPr="00362B7E">
        <w:rPr>
          <w:b/>
          <w:i/>
          <w:szCs w:val="24"/>
          <w:u w:val="single"/>
          <w:lang w:val="en-US"/>
        </w:rPr>
        <w:t>at</w:t>
      </w:r>
      <w:proofErr w:type="gramEnd"/>
      <w:r w:rsidRPr="00362B7E">
        <w:rPr>
          <w:b/>
          <w:i/>
          <w:szCs w:val="24"/>
          <w:u w:val="single"/>
          <w:lang w:val="en-US"/>
        </w:rPr>
        <w:t xml:space="preserve"> the ITU preferential tariff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i/>
          <w:sz w:val="20"/>
          <w:lang w:val="en-US"/>
        </w:rPr>
      </w:pPr>
      <w:r w:rsidRPr="00362B7E">
        <w:rPr>
          <w:i/>
          <w:sz w:val="20"/>
          <w:lang w:val="en-US"/>
        </w:rPr>
        <w:t>------------ single/double room(s)</w:t>
      </w:r>
    </w:p>
    <w:p w:rsidR="009D51FA" w:rsidRPr="00362B7E" w:rsidRDefault="009D51FA" w:rsidP="00A5280F">
      <w:pPr>
        <w:tabs>
          <w:tab w:val="left" w:pos="1440"/>
        </w:tabs>
        <w:spacing w:before="0"/>
        <w:ind w:left="284" w:right="515"/>
        <w:rPr>
          <w:i/>
          <w:sz w:val="20"/>
          <w:lang w:val="en-US"/>
        </w:rPr>
      </w:pPr>
    </w:p>
    <w:p w:rsidR="009D51FA" w:rsidRPr="00362B7E" w:rsidRDefault="009D51FA" w:rsidP="00A5280F">
      <w:pPr>
        <w:tabs>
          <w:tab w:val="left" w:pos="1440"/>
        </w:tabs>
        <w:spacing w:before="0"/>
        <w:ind w:left="284" w:right="515"/>
        <w:rPr>
          <w:i/>
          <w:sz w:val="20"/>
          <w:lang w:val="en-US"/>
        </w:rPr>
      </w:pPr>
      <w:proofErr w:type="gramStart"/>
      <w:r w:rsidRPr="00362B7E">
        <w:rPr>
          <w:i/>
          <w:sz w:val="20"/>
          <w:lang w:val="en-US"/>
        </w:rPr>
        <w:t>arriving</w:t>
      </w:r>
      <w:proofErr w:type="gramEnd"/>
      <w:r w:rsidRPr="00362B7E">
        <w:rPr>
          <w:i/>
          <w:sz w:val="20"/>
          <w:lang w:val="en-US"/>
        </w:rPr>
        <w:t xml:space="preserve"> on (date) ---------------------------  at (time)  -------------  departing on (date)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62B7E">
        <w:rPr>
          <w:rFonts w:eastAsia="SimSun"/>
          <w:b/>
          <w:bCs/>
          <w:i/>
          <w:iCs/>
          <w:sz w:val="20"/>
          <w:lang w:val="en-US" w:eastAsia="zh-CN"/>
        </w:rPr>
        <w:t>GENEVA TRANSPORT CARD</w:t>
      </w:r>
      <w:r w:rsidR="008C465A">
        <w:rPr>
          <w:rFonts w:eastAsia="SimSun"/>
          <w:b/>
          <w:bCs/>
          <w:i/>
          <w:iCs/>
          <w:sz w:val="20"/>
          <w:lang w:val="en-US" w:eastAsia="zh-CN"/>
        </w:rPr>
        <w:t>:</w:t>
      </w:r>
      <w:r w:rsidRPr="00362B7E">
        <w:rPr>
          <w:rFonts w:eastAsia="SimSun"/>
          <w:b/>
          <w:bCs/>
          <w:i/>
          <w:iCs/>
          <w:sz w:val="20"/>
          <w:lang w:val="en-US" w:eastAsia="zh-CN"/>
        </w:rPr>
        <w:t xml:space="preserve"> </w:t>
      </w:r>
      <w:r w:rsidRPr="00362B7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62B7E">
        <w:rPr>
          <w:rFonts w:eastAsia="SimSun"/>
          <w:i/>
          <w:iCs/>
          <w:sz w:val="20"/>
          <w:lang w:val="en-US" w:eastAsia="zh-CN"/>
        </w:rPr>
        <w:t>Versoix</w:t>
      </w:r>
      <w:proofErr w:type="spellEnd"/>
      <w:r w:rsidRPr="00362B7E">
        <w:rPr>
          <w:rFonts w:eastAsia="SimSun"/>
          <w:i/>
          <w:iCs/>
          <w:sz w:val="20"/>
          <w:lang w:val="en-US" w:eastAsia="zh-CN"/>
        </w:rPr>
        <w:t xml:space="preserve"> and the airport.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Family name</w:t>
      </w:r>
      <w:r w:rsidRPr="00362B7E">
        <w:rPr>
          <w:sz w:val="20"/>
          <w:lang w:val="en-US"/>
        </w:rPr>
        <w:t xml:space="preserv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 xml:space="preserve">First name    </w:t>
      </w:r>
      <w:r w:rsidRPr="00362B7E">
        <w:rPr>
          <w:sz w:val="20"/>
          <w:lang w:val="en-US"/>
        </w:rPr>
        <w:t xml:space="preserv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i/>
          <w:iCs/>
          <w:sz w:val="20"/>
          <w:lang w:val="en-US"/>
        </w:rPr>
      </w:pPr>
      <w:r w:rsidRPr="00362B7E">
        <w:rPr>
          <w:i/>
          <w:sz w:val="20"/>
          <w:lang w:val="en-US"/>
        </w:rPr>
        <w:t xml:space="preserve">Address        </w:t>
      </w:r>
      <w:r w:rsidRPr="00362B7E">
        <w:rPr>
          <w:sz w:val="20"/>
          <w:lang w:val="en-US"/>
        </w:rPr>
        <w:t xml:space="preserve">    ------------------------------------------------------------------------        </w:t>
      </w:r>
      <w:r w:rsidRPr="00362B7E">
        <w:rPr>
          <w:i/>
          <w:iCs/>
          <w:sz w:val="20"/>
          <w:lang w:val="en-US"/>
        </w:rPr>
        <w:t>Tel: -------------------------------</w:t>
      </w:r>
    </w:p>
    <w:p w:rsidR="009D51FA" w:rsidRPr="00362B7E" w:rsidRDefault="009D51FA" w:rsidP="00A5280F">
      <w:pPr>
        <w:tabs>
          <w:tab w:val="left" w:pos="1440"/>
        </w:tabs>
        <w:spacing w:before="0"/>
        <w:ind w:left="284" w:right="515"/>
        <w:rPr>
          <w:i/>
          <w:iCs/>
          <w:sz w:val="20"/>
          <w:lang w:val="en-US"/>
        </w:rPr>
      </w:pPr>
    </w:p>
    <w:p w:rsidR="009D51FA" w:rsidRPr="00362B7E" w:rsidRDefault="009D51FA" w:rsidP="00A5280F">
      <w:pPr>
        <w:tabs>
          <w:tab w:val="left" w:pos="1440"/>
        </w:tabs>
        <w:spacing w:before="0"/>
        <w:ind w:left="284" w:right="515"/>
        <w:rPr>
          <w:i/>
          <w:iCs/>
          <w:sz w:val="20"/>
          <w:lang w:val="en-US"/>
        </w:rPr>
      </w:pPr>
      <w:r w:rsidRPr="00362B7E">
        <w:rPr>
          <w:i/>
          <w:iCs/>
          <w:sz w:val="20"/>
          <w:lang w:val="en-US"/>
        </w:rPr>
        <w:t>-----------------------------------------------------------------------------------------         Fax: -------------------------------</w:t>
      </w:r>
    </w:p>
    <w:p w:rsidR="009D51FA" w:rsidRPr="00362B7E" w:rsidRDefault="009D51FA" w:rsidP="00A5280F">
      <w:pPr>
        <w:tabs>
          <w:tab w:val="left" w:pos="1440"/>
        </w:tabs>
        <w:spacing w:before="0"/>
        <w:ind w:left="284" w:right="515"/>
        <w:rPr>
          <w:i/>
          <w:iCs/>
          <w:sz w:val="20"/>
          <w:lang w:val="en-US"/>
        </w:rPr>
      </w:pPr>
    </w:p>
    <w:p w:rsidR="009D51FA" w:rsidRPr="00362B7E" w:rsidRDefault="009D51FA" w:rsidP="00A5280F">
      <w:pPr>
        <w:tabs>
          <w:tab w:val="left" w:pos="1440"/>
        </w:tabs>
        <w:spacing w:before="0"/>
        <w:ind w:left="284" w:right="515"/>
        <w:rPr>
          <w:sz w:val="20"/>
          <w:lang w:val="en-US"/>
        </w:rPr>
      </w:pPr>
      <w:r w:rsidRPr="00362B7E">
        <w:rPr>
          <w:i/>
          <w:iCs/>
          <w:sz w:val="20"/>
          <w:lang w:val="en-US"/>
        </w:rPr>
        <w:t>-----------------------------------------------------------------------------------------      E-mail:</w:t>
      </w:r>
      <w:r w:rsidRPr="00362B7E">
        <w:rPr>
          <w:sz w:val="20"/>
          <w:lang w:val="en-US"/>
        </w:rPr>
        <w:t xml:space="preserv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Credit card to guarantee this reservation</w:t>
      </w:r>
      <w:r w:rsidRPr="00362B7E">
        <w:rPr>
          <w:sz w:val="20"/>
          <w:lang w:val="en-US"/>
        </w:rPr>
        <w:t>:        AX/VISA/DINERS/</w:t>
      </w:r>
      <w:proofErr w:type="gramStart"/>
      <w:r w:rsidRPr="00362B7E">
        <w:rPr>
          <w:sz w:val="20"/>
          <w:lang w:val="en-US"/>
        </w:rPr>
        <w:t>EC  (</w:t>
      </w:r>
      <w:proofErr w:type="gramEnd"/>
      <w:r w:rsidRPr="00362B7E">
        <w:rPr>
          <w:i/>
          <w:iCs/>
          <w:sz w:val="20"/>
          <w:lang w:val="en-US"/>
        </w:rPr>
        <w:t>or</w:t>
      </w:r>
      <w:r w:rsidRPr="00362B7E">
        <w:rPr>
          <w:sz w:val="20"/>
          <w:lang w:val="en-US"/>
        </w:rPr>
        <w:t xml:space="preserve"> </w:t>
      </w:r>
      <w:r w:rsidRPr="00362B7E">
        <w:rPr>
          <w:i/>
          <w:sz w:val="20"/>
          <w:lang w:val="en-US"/>
        </w:rPr>
        <w:t>other)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iCs/>
          <w:sz w:val="20"/>
          <w:lang w:val="en-US"/>
        </w:rPr>
        <w:t xml:space="preserve">No. </w:t>
      </w:r>
      <w:r w:rsidRPr="00362B7E">
        <w:rPr>
          <w:sz w:val="20"/>
          <w:lang w:val="en-US"/>
        </w:rPr>
        <w:t xml:space="preserve">--------------------------------------------------------         </w:t>
      </w:r>
      <w:proofErr w:type="gramStart"/>
      <w:r w:rsidRPr="00362B7E">
        <w:rPr>
          <w:i/>
          <w:sz w:val="20"/>
          <w:lang w:val="en-US"/>
        </w:rPr>
        <w:t>valid</w:t>
      </w:r>
      <w:proofErr w:type="gramEnd"/>
      <w:r w:rsidRPr="00362B7E">
        <w:rPr>
          <w:i/>
          <w:sz w:val="20"/>
          <w:lang w:val="en-US"/>
        </w:rPr>
        <w:t xml:space="preserve"> until</w:t>
      </w:r>
      <w:r w:rsidRPr="00362B7E">
        <w:rPr>
          <w:sz w:val="20"/>
          <w:lang w:val="en-US"/>
        </w:rPr>
        <w:t xml:space="preserv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Date</w:t>
      </w:r>
      <w:r w:rsidRPr="00362B7E">
        <w:rPr>
          <w:sz w:val="20"/>
          <w:lang w:val="en-US"/>
        </w:rPr>
        <w:t xml:space="preserve"> ------------------------------------------------------      </w:t>
      </w:r>
      <w:r w:rsidRPr="00362B7E">
        <w:rPr>
          <w:i/>
          <w:sz w:val="20"/>
          <w:lang w:val="en-US"/>
        </w:rPr>
        <w:t xml:space="preserve">Signature </w:t>
      </w:r>
      <w:r w:rsidRPr="00362B7E">
        <w:rPr>
          <w:sz w:val="20"/>
          <w:lang w:val="en-US"/>
        </w:rPr>
        <w:t xml:space="preserve">       ---------------------------------------------------</w:t>
      </w:r>
    </w:p>
    <w:p w:rsidR="001362EF" w:rsidRDefault="001362EF" w:rsidP="00A5280F">
      <w:pPr>
        <w:spacing w:before="0"/>
        <w:jc w:val="center"/>
        <w:rPr>
          <w:sz w:val="20"/>
          <w:lang w:val="en-US"/>
        </w:rPr>
      </w:pPr>
    </w:p>
    <w:p w:rsidR="003D2F10" w:rsidRDefault="003D2F10">
      <w:pPr>
        <w:tabs>
          <w:tab w:val="clear" w:pos="794"/>
          <w:tab w:val="clear" w:pos="1191"/>
          <w:tab w:val="clear" w:pos="1588"/>
          <w:tab w:val="clear" w:pos="1985"/>
        </w:tabs>
        <w:overflowPunct/>
        <w:autoSpaceDE/>
        <w:autoSpaceDN/>
        <w:adjustRightInd/>
        <w:spacing w:before="0"/>
        <w:textAlignment w:val="auto"/>
        <w:rPr>
          <w:sz w:val="20"/>
          <w:lang w:val="en-US"/>
        </w:rPr>
      </w:pPr>
    </w:p>
    <w:p w:rsidR="00212A7B" w:rsidRDefault="00212A7B">
      <w:pPr>
        <w:tabs>
          <w:tab w:val="clear" w:pos="794"/>
          <w:tab w:val="clear" w:pos="1191"/>
          <w:tab w:val="clear" w:pos="1588"/>
          <w:tab w:val="clear" w:pos="1985"/>
        </w:tabs>
        <w:overflowPunct/>
        <w:autoSpaceDE/>
        <w:autoSpaceDN/>
        <w:adjustRightInd/>
        <w:spacing w:before="0"/>
        <w:textAlignment w:val="auto"/>
        <w:rPr>
          <w:sz w:val="20"/>
          <w:lang w:val="en-US"/>
        </w:rPr>
        <w:sectPr w:rsidR="00212A7B" w:rsidSect="00212A7B">
          <w:type w:val="oddPage"/>
          <w:pgSz w:w="11907" w:h="16840"/>
          <w:pgMar w:top="1134" w:right="1089" w:bottom="1134" w:left="1089" w:header="567" w:footer="510" w:gutter="0"/>
          <w:paperSrc w:first="15" w:other="15"/>
          <w:cols w:space="720"/>
          <w:titlePg/>
        </w:sectPr>
      </w:pPr>
    </w:p>
    <w:p w:rsidR="003D2F10" w:rsidRDefault="003D2F10">
      <w:pPr>
        <w:tabs>
          <w:tab w:val="clear" w:pos="794"/>
          <w:tab w:val="clear" w:pos="1191"/>
          <w:tab w:val="clear" w:pos="1588"/>
          <w:tab w:val="clear" w:pos="1985"/>
        </w:tabs>
        <w:overflowPunct/>
        <w:autoSpaceDE/>
        <w:autoSpaceDN/>
        <w:adjustRightInd/>
        <w:spacing w:before="0"/>
        <w:textAlignment w:val="auto"/>
        <w:rPr>
          <w:sz w:val="20"/>
          <w:lang w:val="en-US"/>
        </w:rPr>
      </w:pPr>
    </w:p>
    <w:p w:rsidR="00A21246" w:rsidRPr="007B5B29" w:rsidRDefault="00A21246" w:rsidP="003F4B9C">
      <w:pPr>
        <w:spacing w:before="0"/>
        <w:jc w:val="center"/>
        <w:rPr>
          <w:lang w:val="en-US"/>
        </w:rPr>
      </w:pPr>
      <w:r>
        <w:rPr>
          <w:lang w:val="en-US"/>
        </w:rPr>
        <w:t xml:space="preserve">ANNEX </w:t>
      </w:r>
      <w:r w:rsidR="00607A40">
        <w:rPr>
          <w:lang w:val="en-US"/>
        </w:rPr>
        <w:t>3</w:t>
      </w:r>
      <w:r>
        <w:rPr>
          <w:lang w:val="en-US"/>
        </w:rPr>
        <w:br/>
      </w:r>
      <w:r w:rsidRPr="007B5B29">
        <w:rPr>
          <w:lang w:val="en-US"/>
        </w:rPr>
        <w:t xml:space="preserve">(to TSB Collective letter </w:t>
      </w:r>
      <w:r w:rsidR="00607A40">
        <w:rPr>
          <w:lang w:val="en-US"/>
        </w:rPr>
        <w:t>4/TSAG</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21246" w:rsidTr="00EF2E6D">
        <w:trPr>
          <w:gridBefore w:val="1"/>
          <w:wBefore w:w="27" w:type="dxa"/>
          <w:cantSplit/>
          <w:trHeight w:val="1115"/>
        </w:trPr>
        <w:tc>
          <w:tcPr>
            <w:tcW w:w="1150" w:type="dxa"/>
            <w:tcBorders>
              <w:top w:val="single" w:sz="6" w:space="0" w:color="auto"/>
              <w:left w:val="single" w:sz="6" w:space="0" w:color="auto"/>
              <w:bottom w:val="single" w:sz="6" w:space="0" w:color="auto"/>
            </w:tcBorders>
          </w:tcPr>
          <w:p w:rsidR="00A21246" w:rsidRDefault="00801B19" w:rsidP="00EF2E6D">
            <w:r>
              <w:rPr>
                <w:sz w:val="16"/>
              </w:rPr>
              <w:fldChar w:fldCharType="begin"/>
            </w:r>
            <w:r w:rsidR="00A21246">
              <w:rPr>
                <w:sz w:val="16"/>
              </w:rPr>
              <w:instrText>import R:\\ART\\TIF\\LGO_0UIT.TIF</w:instrText>
            </w:r>
            <w:r>
              <w:rPr>
                <w:sz w:val="16"/>
              </w:rPr>
              <w:fldChar w:fldCharType="separate"/>
            </w:r>
            <w:r w:rsidR="00A21246">
              <w:rPr>
                <w:noProof/>
                <w:sz w:val="20"/>
                <w:lang w:val="en-US" w:eastAsia="zh-CN"/>
              </w:rPr>
              <w:drawing>
                <wp:inline distT="0" distB="0" distL="0" distR="0" wp14:anchorId="13273E73" wp14:editId="639385F6">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21246" w:rsidRPr="00A21246" w:rsidRDefault="00A21246" w:rsidP="00EF2E6D">
            <w:pPr>
              <w:spacing w:before="60"/>
              <w:jc w:val="center"/>
              <w:rPr>
                <w:b/>
                <w:bCs/>
                <w:lang w:val="en-US"/>
              </w:rPr>
            </w:pPr>
            <w:r w:rsidRPr="00A21246">
              <w:rPr>
                <w:b/>
                <w:bCs/>
                <w:lang w:val="en-US"/>
              </w:rPr>
              <w:t xml:space="preserve">ITU-T Study Group </w:t>
            </w:r>
            <w:r w:rsidR="00607A40" w:rsidRPr="00607A40">
              <w:rPr>
                <w:b/>
                <w:bCs/>
                <w:lang w:val="en-US"/>
              </w:rPr>
              <w:t>TSAG</w:t>
            </w:r>
            <w:r w:rsidRPr="00A21246">
              <w:rPr>
                <w:b/>
                <w:bCs/>
                <w:lang w:val="en-US"/>
              </w:rPr>
              <w:t xml:space="preserve"> meeting</w:t>
            </w:r>
          </w:p>
          <w:p w:rsidR="00A21246" w:rsidRPr="00A21246" w:rsidRDefault="00A21246" w:rsidP="00EF2E6D">
            <w:pPr>
              <w:jc w:val="center"/>
              <w:rPr>
                <w:rFonts w:ascii="Book Antiqua" w:hAnsi="Book Antiqua"/>
                <w:b/>
                <w:bCs/>
                <w:lang w:val="en-US"/>
              </w:rPr>
            </w:pPr>
            <w:r w:rsidRPr="00A21246">
              <w:rPr>
                <w:b/>
                <w:bCs/>
                <w:lang w:val="en-US"/>
              </w:rPr>
              <w:t xml:space="preserve">Geneva, Switzerland, </w:t>
            </w:r>
            <w:r w:rsidR="00607A40">
              <w:rPr>
                <w:b/>
                <w:bCs/>
              </w:rPr>
              <w:t xml:space="preserve">10-13 </w:t>
            </w:r>
            <w:proofErr w:type="spellStart"/>
            <w:r w:rsidR="00607A40">
              <w:rPr>
                <w:b/>
                <w:bCs/>
              </w:rPr>
              <w:t>January</w:t>
            </w:r>
            <w:proofErr w:type="spellEnd"/>
            <w:r w:rsidR="00607A40">
              <w:rPr>
                <w:b/>
                <w:bCs/>
              </w:rPr>
              <w:t xml:space="preserve"> 2012</w:t>
            </w:r>
          </w:p>
        </w:tc>
        <w:tc>
          <w:tcPr>
            <w:tcW w:w="1161" w:type="dxa"/>
            <w:tcBorders>
              <w:top w:val="single" w:sz="6" w:space="0" w:color="auto"/>
              <w:bottom w:val="single" w:sz="6" w:space="0" w:color="auto"/>
              <w:right w:val="single" w:sz="6" w:space="0" w:color="auto"/>
            </w:tcBorders>
          </w:tcPr>
          <w:p w:rsidR="00A21246" w:rsidRDefault="00801B19" w:rsidP="00EF2E6D">
            <w:r>
              <w:fldChar w:fldCharType="begin"/>
            </w:r>
            <w:r w:rsidR="00A21246">
              <w:instrText>import R:\\ART\\TIF\\LGO_0ITU.TIF</w:instrText>
            </w:r>
            <w:r>
              <w:fldChar w:fldCharType="separate"/>
            </w:r>
            <w:r w:rsidR="00A21246">
              <w:rPr>
                <w:noProof/>
                <w:sz w:val="20"/>
                <w:lang w:val="en-US" w:eastAsia="zh-CN"/>
              </w:rPr>
              <w:drawing>
                <wp:inline distT="0" distB="0" distL="0" distR="0" wp14:anchorId="2D871372" wp14:editId="3201D787">
                  <wp:extent cx="571500" cy="58102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A21246" w:rsidRPr="00666046" w:rsidTr="00EF2E6D">
        <w:tc>
          <w:tcPr>
            <w:tcW w:w="2694" w:type="dxa"/>
            <w:gridSpan w:val="3"/>
          </w:tcPr>
          <w:p w:rsidR="00A21246" w:rsidRDefault="00A21246" w:rsidP="00EF2E6D">
            <w:pPr>
              <w:spacing w:before="0"/>
              <w:rPr>
                <w:b/>
                <w:bCs/>
                <w:iCs/>
                <w:sz w:val="20"/>
              </w:rPr>
            </w:pPr>
          </w:p>
          <w:p w:rsidR="00A21246" w:rsidRPr="007B5B29" w:rsidRDefault="00A21246" w:rsidP="00EF2E6D">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A21246" w:rsidRPr="007B5B29" w:rsidRDefault="00A21246" w:rsidP="00EF2E6D">
            <w:pPr>
              <w:rPr>
                <w:b/>
                <w:bCs/>
                <w:sz w:val="20"/>
                <w:lang w:val="en-US"/>
              </w:rPr>
            </w:pPr>
            <w:r w:rsidRPr="007B5B29">
              <w:rPr>
                <w:b/>
                <w:bCs/>
                <w:sz w:val="20"/>
                <w:lang w:val="en-US"/>
              </w:rPr>
              <w:t xml:space="preserve">ITU/BDT </w:t>
            </w:r>
          </w:p>
          <w:p w:rsidR="00A21246" w:rsidRPr="0044318A" w:rsidRDefault="00A21246" w:rsidP="00EF2E6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21246" w:rsidRPr="00666046" w:rsidRDefault="00A21246" w:rsidP="00FE787C">
            <w:pPr>
              <w:jc w:val="center"/>
              <w:rPr>
                <w:b/>
                <w:bCs/>
                <w:sz w:val="20"/>
                <w:lang w:val="it-IT"/>
              </w:rPr>
            </w:pPr>
            <w:r w:rsidRPr="00666046">
              <w:rPr>
                <w:b/>
                <w:bCs/>
                <w:sz w:val="20"/>
                <w:lang w:val="it-IT"/>
              </w:rPr>
              <w:t xml:space="preserve">E-mail: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A21246" w:rsidRPr="007B5B29" w:rsidRDefault="00A21246" w:rsidP="00EF2E6D">
            <w:pPr>
              <w:spacing w:before="0"/>
              <w:jc w:val="center"/>
              <w:rPr>
                <w:b/>
                <w:bCs/>
                <w:sz w:val="20"/>
                <w:lang w:val="it-IT"/>
              </w:rPr>
            </w:pPr>
            <w:r>
              <w:rPr>
                <w:b/>
                <w:bCs/>
                <w:sz w:val="20"/>
                <w:lang w:val="it-IT"/>
              </w:rPr>
              <w:tab/>
            </w:r>
            <w:r w:rsidRPr="007B5B29">
              <w:rPr>
                <w:b/>
                <w:bCs/>
                <w:sz w:val="20"/>
                <w:lang w:val="it-IT"/>
              </w:rPr>
              <w:t xml:space="preserve">Tel: +41 22 730 5487 </w:t>
            </w:r>
          </w:p>
          <w:p w:rsidR="00A21246" w:rsidRPr="00666046" w:rsidRDefault="00A21246" w:rsidP="00EF2E6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21246" w:rsidRPr="00212A7B" w:rsidTr="00EF2E6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21246" w:rsidRPr="007B5B29" w:rsidRDefault="00A21246" w:rsidP="00EF2E6D">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sidR="00607A40">
              <w:rPr>
                <w:b/>
                <w:iCs/>
                <w:lang w:val="en-US"/>
              </w:rPr>
              <w:t>10 December 2011</w:t>
            </w:r>
            <w:r w:rsidR="00607A40" w:rsidRPr="007B5B29">
              <w:rPr>
                <w:b/>
                <w:iCs/>
                <w:lang w:val="en-US"/>
              </w:rPr>
              <w:t>  </w:t>
            </w:r>
          </w:p>
        </w:tc>
      </w:tr>
      <w:tr w:rsidR="00A21246" w:rsidRPr="00212A7B" w:rsidTr="00EF2E6D">
        <w:tblPrEx>
          <w:tblCellMar>
            <w:left w:w="107" w:type="dxa"/>
            <w:right w:w="107" w:type="dxa"/>
          </w:tblCellMar>
        </w:tblPrEx>
        <w:tc>
          <w:tcPr>
            <w:tcW w:w="2836" w:type="dxa"/>
            <w:gridSpan w:val="4"/>
          </w:tcPr>
          <w:p w:rsidR="00A21246" w:rsidRPr="007B5B29" w:rsidRDefault="00A21246" w:rsidP="00EF2E6D">
            <w:pPr>
              <w:spacing w:before="0"/>
              <w:jc w:val="center"/>
              <w:rPr>
                <w:iCs/>
                <w:lang w:val="en-US"/>
              </w:rPr>
            </w:pPr>
          </w:p>
          <w:p w:rsidR="00A21246" w:rsidRPr="007B5B29" w:rsidRDefault="00A21246" w:rsidP="00EF2E6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21246" w:rsidRPr="007B5B29" w:rsidRDefault="00A21246" w:rsidP="00EF2E6D">
            <w:pPr>
              <w:spacing w:before="0"/>
              <w:jc w:val="center"/>
              <w:rPr>
                <w:iCs/>
                <w:lang w:val="en-US"/>
              </w:rPr>
            </w:pPr>
            <w:r w:rsidRPr="007B5B29">
              <w:rPr>
                <w:iCs/>
                <w:lang w:val="en-US"/>
              </w:rPr>
              <w:t>Participation of women is encouraged</w:t>
            </w:r>
          </w:p>
        </w:tc>
        <w:tc>
          <w:tcPr>
            <w:tcW w:w="3141" w:type="dxa"/>
            <w:gridSpan w:val="2"/>
            <w:tcBorders>
              <w:left w:val="nil"/>
            </w:tcBorders>
          </w:tcPr>
          <w:p w:rsidR="00A21246" w:rsidRPr="007B5B29" w:rsidRDefault="00A21246" w:rsidP="00EF2E6D">
            <w:pPr>
              <w:spacing w:before="0"/>
              <w:jc w:val="center"/>
              <w:rPr>
                <w:lang w:val="en-US"/>
              </w:rPr>
            </w:pPr>
          </w:p>
        </w:tc>
      </w:tr>
      <w:tr w:rsidR="00A21246" w:rsidRPr="0044318A" w:rsidTr="00EF2E6D">
        <w:trPr>
          <w:cantSplit/>
        </w:trPr>
        <w:tc>
          <w:tcPr>
            <w:tcW w:w="9639" w:type="dxa"/>
            <w:gridSpan w:val="9"/>
            <w:tcBorders>
              <w:top w:val="single" w:sz="6" w:space="0" w:color="auto"/>
              <w:left w:val="single" w:sz="6" w:space="0" w:color="auto"/>
              <w:right w:val="single" w:sz="6" w:space="0" w:color="auto"/>
            </w:tcBorders>
          </w:tcPr>
          <w:p w:rsidR="00607A40" w:rsidRPr="00607A40" w:rsidRDefault="00607A40" w:rsidP="00EF2E6D">
            <w:pPr>
              <w:tabs>
                <w:tab w:val="left" w:pos="170"/>
                <w:tab w:val="left" w:pos="1701"/>
                <w:tab w:val="right" w:leader="underscore" w:pos="10773"/>
              </w:tabs>
              <w:rPr>
                <w:b/>
                <w:sz w:val="16"/>
                <w:lang w:val="en-US"/>
              </w:rPr>
            </w:pPr>
            <w:r w:rsidRPr="00607A40">
              <w:rPr>
                <w:b/>
                <w:bCs/>
                <w:sz w:val="16"/>
                <w:szCs w:val="16"/>
                <w:lang w:val="en-US"/>
              </w:rPr>
              <w:t>Registration Confirmation I.D. No: ……………………………………………………………………………</w:t>
            </w:r>
            <w:r w:rsidRPr="00607A40">
              <w:rPr>
                <w:b/>
                <w:bCs/>
                <w:sz w:val="16"/>
                <w:szCs w:val="16"/>
                <w:lang w:val="en-US"/>
              </w:rPr>
              <w:br/>
              <w:t xml:space="preserve">(Note:  It is imperative for fellowship holders to pre-register via the on-line registration form at: </w:t>
            </w:r>
            <w:hyperlink r:id="rId34" w:history="1">
              <w:r w:rsidRPr="00607A40">
                <w:rPr>
                  <w:rStyle w:val="Hyperlink"/>
                  <w:rFonts w:cs="Arial"/>
                  <w:b/>
                  <w:bCs/>
                  <w:sz w:val="16"/>
                  <w:szCs w:val="16"/>
                  <w:lang w:val="en-US"/>
                </w:rPr>
                <w:t>http://www.itu.int/ITU-T/studygroups/tutorials/201111/index.html</w:t>
              </w:r>
            </w:hyperlink>
            <w:r w:rsidRPr="00607A40">
              <w:rPr>
                <w:b/>
                <w:bCs/>
                <w:color w:val="1F497D"/>
                <w:sz w:val="16"/>
                <w:szCs w:val="16"/>
                <w:lang w:val="en-US"/>
              </w:rPr>
              <w:t>)</w:t>
            </w:r>
          </w:p>
          <w:p w:rsidR="00A21246" w:rsidRPr="007B5B29" w:rsidRDefault="00A21246" w:rsidP="00EF2E6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21246" w:rsidRPr="007B5B29" w:rsidRDefault="00A21246" w:rsidP="00EF2E6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21246" w:rsidRPr="007B5B29" w:rsidRDefault="00A21246" w:rsidP="00EF2E6D">
            <w:pPr>
              <w:tabs>
                <w:tab w:val="left" w:pos="170"/>
                <w:tab w:val="left" w:pos="1701"/>
                <w:tab w:val="right" w:leader="underscore" w:pos="5954"/>
                <w:tab w:val="left" w:pos="6521"/>
                <w:tab w:val="right" w:leader="underscore" w:pos="10773"/>
              </w:tabs>
              <w:rPr>
                <w:b/>
                <w:sz w:val="16"/>
                <w:lang w:val="en-US"/>
              </w:rPr>
            </w:pPr>
          </w:p>
          <w:p w:rsidR="00A21246" w:rsidRPr="007B5B29" w:rsidRDefault="00A21246" w:rsidP="00EF2E6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21246" w:rsidRPr="007B5B29" w:rsidRDefault="00A21246" w:rsidP="00EF2E6D">
            <w:pPr>
              <w:tabs>
                <w:tab w:val="left" w:pos="170"/>
                <w:tab w:val="left" w:pos="1701"/>
                <w:tab w:val="center" w:pos="3828"/>
                <w:tab w:val="center" w:pos="8647"/>
                <w:tab w:val="center" w:pos="9781"/>
                <w:tab w:val="right" w:leader="underscore" w:pos="10773"/>
              </w:tabs>
              <w:rPr>
                <w:b/>
                <w:sz w:val="16"/>
                <w:lang w:val="en-US"/>
              </w:rPr>
            </w:pPr>
          </w:p>
          <w:p w:rsidR="00A21246" w:rsidRPr="007B5B29" w:rsidRDefault="00A21246" w:rsidP="00EF2E6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A21246" w:rsidRPr="0044318A" w:rsidRDefault="00A21246" w:rsidP="00EF2E6D">
            <w:pPr>
              <w:tabs>
                <w:tab w:val="left" w:pos="170"/>
                <w:tab w:val="left" w:pos="1701"/>
                <w:tab w:val="center" w:pos="3828"/>
                <w:tab w:val="center" w:pos="8647"/>
                <w:tab w:val="center" w:pos="9781"/>
                <w:tab w:val="right" w:leader="underscore" w:pos="10773"/>
              </w:tabs>
              <w:rPr>
                <w:b/>
                <w:sz w:val="16"/>
              </w:rPr>
            </w:pPr>
          </w:p>
        </w:tc>
      </w:tr>
      <w:tr w:rsidR="00A21246" w:rsidRPr="00212A7B" w:rsidTr="00EF2E6D">
        <w:trPr>
          <w:cantSplit/>
        </w:trPr>
        <w:tc>
          <w:tcPr>
            <w:tcW w:w="9639" w:type="dxa"/>
            <w:gridSpan w:val="9"/>
            <w:tcBorders>
              <w:left w:val="single" w:sz="6" w:space="0" w:color="auto"/>
              <w:bottom w:val="single" w:sz="6" w:space="0" w:color="auto"/>
              <w:right w:val="single" w:sz="6" w:space="0" w:color="auto"/>
            </w:tcBorders>
          </w:tcPr>
          <w:p w:rsidR="00A21246" w:rsidRPr="00A21246" w:rsidRDefault="00A21246" w:rsidP="00EF2E6D">
            <w:pPr>
              <w:tabs>
                <w:tab w:val="left" w:pos="170"/>
                <w:tab w:val="left" w:pos="1701"/>
                <w:tab w:val="right" w:leader="underscore" w:pos="5954"/>
                <w:tab w:val="left" w:pos="6521"/>
                <w:tab w:val="right" w:leader="underscore" w:pos="10773"/>
              </w:tabs>
              <w:rPr>
                <w:b/>
                <w:sz w:val="16"/>
                <w:lang w:val="en-US"/>
              </w:rPr>
            </w:pPr>
            <w:r w:rsidRPr="00A21246">
              <w:rPr>
                <w:b/>
                <w:sz w:val="16"/>
                <w:lang w:val="en-US"/>
              </w:rPr>
              <w:t xml:space="preserve">Address: </w:t>
            </w:r>
            <w:r w:rsidRPr="00A21246">
              <w:rPr>
                <w:b/>
                <w:sz w:val="16"/>
                <w:lang w:val="en-US"/>
              </w:rPr>
              <w:tab/>
              <w:t>____________________________________________________________________________________________________</w:t>
            </w:r>
          </w:p>
          <w:p w:rsidR="00A21246" w:rsidRPr="00A21246" w:rsidRDefault="00A21246" w:rsidP="00EF2E6D">
            <w:pPr>
              <w:tabs>
                <w:tab w:val="left" w:pos="170"/>
                <w:tab w:val="left" w:pos="1701"/>
                <w:tab w:val="right" w:leader="underscore" w:pos="5954"/>
                <w:tab w:val="left" w:pos="6521"/>
                <w:tab w:val="right" w:leader="underscore" w:pos="10773"/>
              </w:tabs>
              <w:spacing w:before="240"/>
              <w:ind w:left="170" w:hanging="170"/>
              <w:rPr>
                <w:b/>
                <w:sz w:val="16"/>
                <w:lang w:val="en-US"/>
              </w:rPr>
            </w:pPr>
            <w:r w:rsidRPr="00A21246">
              <w:rPr>
                <w:b/>
                <w:sz w:val="16"/>
                <w:lang w:val="en-US"/>
              </w:rPr>
              <w:t>______________________________________________________________________________________________________________</w:t>
            </w:r>
          </w:p>
          <w:p w:rsidR="00A21246" w:rsidRPr="00A21246" w:rsidRDefault="00A21246" w:rsidP="00EF2E6D">
            <w:pPr>
              <w:tabs>
                <w:tab w:val="left" w:pos="170"/>
                <w:tab w:val="left" w:pos="1701"/>
                <w:tab w:val="right" w:leader="underscore" w:pos="5954"/>
                <w:tab w:val="left" w:pos="6521"/>
                <w:tab w:val="right" w:leader="underscore" w:pos="10773"/>
              </w:tabs>
              <w:ind w:left="170" w:hanging="170"/>
              <w:rPr>
                <w:b/>
                <w:sz w:val="16"/>
                <w:lang w:val="en-US"/>
              </w:rPr>
            </w:pPr>
          </w:p>
          <w:p w:rsidR="00A21246" w:rsidRPr="007B5B29" w:rsidRDefault="00A21246" w:rsidP="00EF2E6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21246" w:rsidRPr="007B5B29" w:rsidRDefault="00A21246" w:rsidP="00EF2E6D">
            <w:pPr>
              <w:tabs>
                <w:tab w:val="left" w:pos="170"/>
                <w:tab w:val="left" w:pos="1701"/>
                <w:tab w:val="center" w:pos="3828"/>
                <w:tab w:val="center" w:pos="8647"/>
                <w:tab w:val="center" w:pos="9781"/>
                <w:tab w:val="right" w:leader="underscore" w:pos="10773"/>
              </w:tabs>
              <w:rPr>
                <w:b/>
                <w:sz w:val="16"/>
                <w:lang w:val="en-US"/>
              </w:rPr>
            </w:pPr>
          </w:p>
          <w:p w:rsidR="00A21246" w:rsidRPr="007B5B29" w:rsidRDefault="00A21246" w:rsidP="00EF2E6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w:t>
            </w:r>
            <w:r w:rsidR="006F3BC2">
              <w:rPr>
                <w:b/>
                <w:sz w:val="16"/>
                <w:lang w:val="en-US"/>
              </w:rPr>
              <w:t>:</w:t>
            </w:r>
          </w:p>
          <w:p w:rsidR="00A21246" w:rsidRPr="007B5B29" w:rsidRDefault="00A21246" w:rsidP="00EF2E6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21246" w:rsidRPr="007B5B29" w:rsidRDefault="00A21246" w:rsidP="00EF2E6D">
            <w:pPr>
              <w:tabs>
                <w:tab w:val="left" w:pos="170"/>
                <w:tab w:val="left" w:pos="1701"/>
                <w:tab w:val="right" w:leader="underscore" w:pos="4820"/>
                <w:tab w:val="left" w:pos="5245"/>
                <w:tab w:val="left" w:pos="7230"/>
                <w:tab w:val="right" w:leader="underscore" w:pos="10773"/>
              </w:tabs>
              <w:rPr>
                <w:b/>
                <w:sz w:val="16"/>
                <w:lang w:val="en-US"/>
              </w:rPr>
            </w:pPr>
          </w:p>
          <w:p w:rsidR="00A21246" w:rsidRPr="00A21246" w:rsidRDefault="00A21246" w:rsidP="00EF2E6D">
            <w:pPr>
              <w:tabs>
                <w:tab w:val="left" w:pos="170"/>
                <w:tab w:val="left" w:pos="1701"/>
                <w:tab w:val="right" w:leader="underscore" w:pos="4820"/>
                <w:tab w:val="left" w:pos="5245"/>
                <w:tab w:val="left" w:pos="7230"/>
                <w:tab w:val="right" w:leader="underscore" w:pos="10773"/>
              </w:tabs>
              <w:rPr>
                <w:b/>
                <w:sz w:val="16"/>
                <w:lang w:val="en-US"/>
              </w:rPr>
            </w:pPr>
            <w:r w:rsidRPr="00A21246">
              <w:rPr>
                <w:b/>
                <w:sz w:val="16"/>
                <w:lang w:val="en-US"/>
              </w:rPr>
              <w:t>Nationality: __________________________________________   Passport number: ________________________________________</w:t>
            </w:r>
          </w:p>
          <w:p w:rsidR="00A21246" w:rsidRPr="007B5B29" w:rsidRDefault="00A21246" w:rsidP="00EF2E6D">
            <w:pPr>
              <w:tabs>
                <w:tab w:val="left" w:pos="170"/>
                <w:tab w:val="left" w:pos="1850"/>
                <w:tab w:val="left" w:pos="3693"/>
                <w:tab w:val="left" w:pos="4543"/>
                <w:tab w:val="left" w:pos="7378"/>
                <w:tab w:val="left" w:pos="9079"/>
              </w:tabs>
              <w:rPr>
                <w:b/>
                <w:sz w:val="16"/>
                <w:lang w:val="en-US"/>
              </w:rPr>
            </w:pPr>
          </w:p>
          <w:p w:rsidR="00A21246" w:rsidRPr="00A21246" w:rsidRDefault="00A21246" w:rsidP="00EF2E6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21246">
              <w:rPr>
                <w:b/>
                <w:sz w:val="16"/>
                <w:lang w:val="en-US"/>
              </w:rPr>
              <w:t>Date of issue: ___________________   In (place)</w:t>
            </w:r>
            <w:r w:rsidRPr="00A21246">
              <w:rPr>
                <w:b/>
                <w:sz w:val="16"/>
                <w:lang w:val="en-US"/>
              </w:rPr>
              <w:tab/>
              <w:t>: _____________________________Valid until (date): _______________________</w:t>
            </w:r>
          </w:p>
          <w:p w:rsidR="00A21246" w:rsidRPr="007B5B29" w:rsidRDefault="00A21246" w:rsidP="00EF2E6D">
            <w:pPr>
              <w:tabs>
                <w:tab w:val="left" w:pos="170"/>
                <w:tab w:val="left" w:pos="1850"/>
                <w:tab w:val="left" w:pos="3693"/>
                <w:tab w:val="left" w:pos="4543"/>
                <w:tab w:val="left" w:pos="7378"/>
                <w:tab w:val="left" w:pos="9079"/>
                <w:tab w:val="right" w:leader="underscore" w:pos="10773"/>
              </w:tabs>
              <w:rPr>
                <w:b/>
                <w:sz w:val="16"/>
                <w:lang w:val="en-US"/>
              </w:rPr>
            </w:pPr>
          </w:p>
        </w:tc>
      </w:tr>
      <w:tr w:rsidR="00A21246" w:rsidRPr="00212A7B" w:rsidTr="00EF2E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21246" w:rsidRPr="00A21246" w:rsidRDefault="00A21246" w:rsidP="00EF2E6D">
            <w:pPr>
              <w:jc w:val="center"/>
              <w:rPr>
                <w:b/>
                <w:bCs/>
                <w:sz w:val="20"/>
                <w:lang w:val="en-US"/>
              </w:rPr>
            </w:pPr>
            <w:r w:rsidRPr="00A21246">
              <w:rPr>
                <w:sz w:val="20"/>
                <w:lang w:val="en-US"/>
              </w:rPr>
              <w:t xml:space="preserve">CONDITIONS </w:t>
            </w:r>
            <w:r w:rsidRPr="00A21246">
              <w:rPr>
                <w:b/>
                <w:bCs/>
                <w:sz w:val="20"/>
                <w:lang w:val="en-US"/>
              </w:rPr>
              <w:t>(Please select your preference in “condition” 2 below)</w:t>
            </w:r>
          </w:p>
        </w:tc>
      </w:tr>
      <w:tr w:rsidR="00A21246" w:rsidRPr="00212A7B" w:rsidTr="00EF2E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A21246">
            <w:pPr>
              <w:numPr>
                <w:ilvl w:val="0"/>
                <w:numId w:val="2"/>
              </w:numPr>
              <w:overflowPunct/>
              <w:autoSpaceDE/>
              <w:autoSpaceDN/>
              <w:adjustRightInd/>
              <w:spacing w:beforeLines="40" w:before="96"/>
              <w:textAlignment w:val="auto"/>
              <w:rPr>
                <w:sz w:val="20"/>
                <w:lang w:val="en-US"/>
              </w:rPr>
            </w:pPr>
            <w:r w:rsidRPr="00A21246">
              <w:rPr>
                <w:sz w:val="20"/>
                <w:lang w:val="en-US"/>
              </w:rPr>
              <w:t xml:space="preserve">One full or </w:t>
            </w:r>
            <w:r w:rsidRPr="00A21246">
              <w:rPr>
                <w:b/>
                <w:bCs/>
                <w:sz w:val="20"/>
                <w:u w:val="single"/>
                <w:lang w:val="en-US"/>
              </w:rPr>
              <w:t>partial</w:t>
            </w:r>
            <w:r w:rsidRPr="00A21246">
              <w:rPr>
                <w:b/>
                <w:bCs/>
                <w:sz w:val="20"/>
                <w:lang w:val="en-US"/>
              </w:rPr>
              <w:t xml:space="preserve"> </w:t>
            </w:r>
            <w:r w:rsidRPr="00A21246">
              <w:rPr>
                <w:sz w:val="20"/>
                <w:lang w:val="en-US"/>
              </w:rPr>
              <w:t>fellowship per eligible country.</w:t>
            </w:r>
          </w:p>
        </w:tc>
      </w:tr>
      <w:tr w:rsidR="00A21246" w:rsidRPr="00212A7B" w:rsidTr="00EF2E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A21246">
            <w:pPr>
              <w:numPr>
                <w:ilvl w:val="0"/>
                <w:numId w:val="2"/>
              </w:numPr>
              <w:overflowPunct/>
              <w:autoSpaceDE/>
              <w:autoSpaceDN/>
              <w:adjustRightInd/>
              <w:spacing w:beforeLines="40" w:before="96"/>
              <w:textAlignment w:val="auto"/>
              <w:rPr>
                <w:sz w:val="20"/>
                <w:lang w:val="en-US"/>
              </w:rPr>
            </w:pPr>
            <w:r w:rsidRPr="00A21246">
              <w:rPr>
                <w:sz w:val="20"/>
                <w:lang w:val="en-US"/>
              </w:rPr>
              <w:t xml:space="preserve">For partial fellowship, ITU is requested to cover either one of the following: </w:t>
            </w:r>
          </w:p>
        </w:tc>
      </w:tr>
      <w:tr w:rsidR="00A21246" w:rsidRPr="00212A7B" w:rsidTr="00EF2E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EF2E6D">
            <w:pPr>
              <w:spacing w:beforeLines="40" w:before="96"/>
              <w:ind w:left="1425"/>
              <w:rPr>
                <w:b/>
                <w:bCs/>
                <w:sz w:val="20"/>
                <w:lang w:val="en-US"/>
              </w:rPr>
            </w:pPr>
            <w:r w:rsidRPr="00A21246">
              <w:rPr>
                <w:sz w:val="20"/>
                <w:lang w:val="en-US"/>
              </w:rPr>
              <w:t xml:space="preserve">□ </w:t>
            </w:r>
            <w:r w:rsidRPr="00A21246">
              <w:rPr>
                <w:b/>
                <w:bCs/>
                <w:sz w:val="20"/>
                <w:lang w:val="en-US"/>
              </w:rPr>
              <w:t>Economy class air ticket (duty station / Geneva / duty station).</w:t>
            </w:r>
          </w:p>
        </w:tc>
      </w:tr>
      <w:tr w:rsidR="00A21246" w:rsidRPr="00212A7B" w:rsidTr="00EF2E6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21246" w:rsidRPr="00A21246" w:rsidRDefault="00A21246" w:rsidP="00660DC4">
            <w:pPr>
              <w:spacing w:before="0"/>
              <w:ind w:left="1425"/>
              <w:rPr>
                <w:b/>
                <w:bCs/>
                <w:sz w:val="20"/>
                <w:lang w:val="en-US"/>
              </w:rPr>
            </w:pPr>
            <w:r w:rsidRPr="00A21246">
              <w:rPr>
                <w:b/>
                <w:bCs/>
                <w:sz w:val="20"/>
                <w:lang w:val="en-US"/>
              </w:rPr>
              <w:t>□ Daily subsistence allowance intended to cover accommodation, meals &amp; misc. expenses.</w:t>
            </w:r>
          </w:p>
          <w:p w:rsidR="00A21246" w:rsidRPr="00A21246" w:rsidRDefault="00A21246" w:rsidP="00660DC4">
            <w:pPr>
              <w:numPr>
                <w:ilvl w:val="0"/>
                <w:numId w:val="2"/>
              </w:numPr>
              <w:tabs>
                <w:tab w:val="clear" w:pos="794"/>
                <w:tab w:val="clear" w:pos="1191"/>
                <w:tab w:val="clear" w:pos="1588"/>
                <w:tab w:val="clear" w:pos="1985"/>
              </w:tabs>
              <w:overflowPunct/>
              <w:autoSpaceDE/>
              <w:autoSpaceDN/>
              <w:adjustRightInd/>
              <w:spacing w:before="0"/>
              <w:textAlignment w:val="auto"/>
              <w:rPr>
                <w:sz w:val="20"/>
                <w:lang w:val="en-US"/>
              </w:rPr>
            </w:pPr>
            <w:r w:rsidRPr="00A21246">
              <w:rPr>
                <w:sz w:val="20"/>
                <w:lang w:val="en-US"/>
              </w:rPr>
              <w:t>It is imperative that fellows be present from the first day to the end of the meeting.</w:t>
            </w:r>
          </w:p>
          <w:p w:rsidR="00A21246" w:rsidRPr="00A21246" w:rsidRDefault="00A21246" w:rsidP="00660DC4">
            <w:pPr>
              <w:tabs>
                <w:tab w:val="clear" w:pos="794"/>
                <w:tab w:val="clear" w:pos="1191"/>
                <w:tab w:val="clear" w:pos="1588"/>
                <w:tab w:val="clear" w:pos="1985"/>
              </w:tabs>
              <w:spacing w:before="0"/>
              <w:ind w:left="360"/>
              <w:rPr>
                <w:sz w:val="20"/>
                <w:lang w:val="en-US"/>
              </w:rPr>
            </w:pPr>
          </w:p>
        </w:tc>
      </w:tr>
      <w:tr w:rsidR="00A21246" w:rsidRPr="007B5B29" w:rsidTr="00EF2E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1246" w:rsidRPr="00E86939" w:rsidRDefault="00A21246" w:rsidP="00A21246">
            <w:pPr>
              <w:spacing w:before="0"/>
              <w:ind w:left="170" w:hanging="170"/>
              <w:rPr>
                <w:b/>
                <w:bCs/>
                <w:sz w:val="16"/>
                <w:lang w:val="en-US"/>
              </w:rPr>
            </w:pPr>
          </w:p>
          <w:p w:rsidR="00A21246" w:rsidRPr="007B5B29" w:rsidRDefault="00A21246" w:rsidP="003D2F10">
            <w:pPr>
              <w:spacing w:before="0" w:after="100"/>
            </w:pPr>
            <w:r w:rsidRPr="00E86939">
              <w:rPr>
                <w:b/>
                <w:bCs/>
                <w:sz w:val="16"/>
                <w:lang w:val="en-US"/>
              </w:rPr>
              <w:t>Signature of fellowship candidate:</w:t>
            </w:r>
          </w:p>
        </w:tc>
        <w:tc>
          <w:tcPr>
            <w:tcW w:w="3260" w:type="dxa"/>
            <w:gridSpan w:val="3"/>
          </w:tcPr>
          <w:p w:rsidR="00A21246" w:rsidRPr="00A21246" w:rsidRDefault="00A21246" w:rsidP="00A21246">
            <w:pPr>
              <w:spacing w:before="0"/>
              <w:rPr>
                <w:b/>
                <w:bCs/>
                <w:sz w:val="16"/>
                <w:lang w:val="en-US"/>
              </w:rPr>
            </w:pPr>
          </w:p>
          <w:p w:rsidR="00A21246" w:rsidRPr="00A21246" w:rsidRDefault="00A21246" w:rsidP="00A21246">
            <w:pPr>
              <w:spacing w:before="0"/>
              <w:rPr>
                <w:b/>
                <w:bCs/>
                <w:sz w:val="16"/>
                <w:lang w:val="en-US"/>
              </w:rPr>
            </w:pPr>
            <w:r w:rsidRPr="00E86939">
              <w:rPr>
                <w:b/>
                <w:bCs/>
                <w:sz w:val="16"/>
                <w:lang w:val="en-US"/>
              </w:rPr>
              <w:t>Date:</w:t>
            </w:r>
          </w:p>
        </w:tc>
      </w:tr>
      <w:tr w:rsidR="00A21246" w:rsidRPr="00212A7B" w:rsidTr="00EF2E6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21246" w:rsidRDefault="00A21246" w:rsidP="003F4B9C">
            <w:pPr>
              <w:keepLines/>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F4B9C" w:rsidRPr="003F4B9C" w:rsidRDefault="003F4B9C" w:rsidP="003F4B9C">
            <w:pPr>
              <w:keepLines/>
              <w:rPr>
                <w:b/>
                <w:bCs/>
                <w:sz w:val="16"/>
                <w:lang w:val="en-US"/>
              </w:rPr>
            </w:pPr>
          </w:p>
        </w:tc>
      </w:tr>
      <w:tr w:rsidR="00A21246" w:rsidRPr="007B5B29" w:rsidTr="00EF2E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1246" w:rsidRPr="007B5B29" w:rsidRDefault="00A21246" w:rsidP="003D2F10">
            <w:pPr>
              <w:keepLines/>
              <w:spacing w:after="100"/>
            </w:pPr>
            <w:r w:rsidRPr="00E86939">
              <w:rPr>
                <w:b/>
                <w:bCs/>
                <w:sz w:val="16"/>
                <w:lang w:val="en-US"/>
              </w:rPr>
              <w:t>Signature</w:t>
            </w:r>
          </w:p>
        </w:tc>
        <w:tc>
          <w:tcPr>
            <w:tcW w:w="3260" w:type="dxa"/>
            <w:gridSpan w:val="3"/>
          </w:tcPr>
          <w:p w:rsidR="00A21246" w:rsidRPr="00A21246" w:rsidRDefault="00A21246" w:rsidP="003D2F10">
            <w:pPr>
              <w:keepLines/>
              <w:spacing w:after="40"/>
              <w:rPr>
                <w:b/>
                <w:bCs/>
                <w:sz w:val="16"/>
                <w:lang w:val="en-US"/>
              </w:rPr>
            </w:pPr>
            <w:r w:rsidRPr="00E86939">
              <w:rPr>
                <w:b/>
                <w:bCs/>
                <w:sz w:val="16"/>
                <w:lang w:val="en-US"/>
              </w:rPr>
              <w:t>Date</w:t>
            </w:r>
          </w:p>
        </w:tc>
      </w:tr>
    </w:tbl>
    <w:p w:rsidR="009D51FA" w:rsidRDefault="009D51FA" w:rsidP="003D2F10">
      <w:pPr>
        <w:spacing w:before="0"/>
        <w:jc w:val="center"/>
        <w:rPr>
          <w:sz w:val="4"/>
          <w:szCs w:val="4"/>
        </w:rPr>
      </w:pPr>
    </w:p>
    <w:p w:rsidR="003D2F10" w:rsidRPr="00CC3DFE" w:rsidRDefault="00882C61" w:rsidP="00882C61">
      <w:pPr>
        <w:tabs>
          <w:tab w:val="center" w:pos="4864"/>
          <w:tab w:val="left" w:pos="8836"/>
        </w:tabs>
        <w:spacing w:before="0"/>
        <w:rPr>
          <w:sz w:val="4"/>
          <w:szCs w:val="4"/>
        </w:rPr>
      </w:pPr>
      <w:r>
        <w:tab/>
      </w:r>
      <w:r>
        <w:tab/>
      </w:r>
      <w:r>
        <w:tab/>
      </w:r>
      <w:r>
        <w:tab/>
      </w:r>
      <w:r>
        <w:tab/>
      </w:r>
      <w:r w:rsidR="003D2F10">
        <w:t>______________</w:t>
      </w:r>
      <w:r>
        <w:tab/>
      </w:r>
    </w:p>
    <w:sectPr w:rsidR="003D2F10" w:rsidRPr="00CC3DFE" w:rsidSect="00212A7B">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55" w:rsidRDefault="002D7655">
      <w:r>
        <w:separator/>
      </w:r>
    </w:p>
  </w:endnote>
  <w:endnote w:type="continuationSeparator" w:id="0">
    <w:p w:rsidR="002D7655" w:rsidRDefault="002D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5" w:rsidRDefault="00A06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E5" w:rsidRPr="00CE23E6" w:rsidRDefault="004167E5" w:rsidP="004167E5">
    <w:pPr>
      <w:tabs>
        <w:tab w:val="left" w:pos="5954"/>
        <w:tab w:val="right" w:pos="9639"/>
      </w:tabs>
      <w:spacing w:before="0"/>
      <w:rPr>
        <w:caps/>
        <w:noProof/>
        <w:sz w:val="16"/>
      </w:rPr>
    </w:pPr>
    <w:r w:rsidRPr="0012465A">
      <w:rPr>
        <w:caps/>
        <w:noProof/>
        <w:sz w:val="16"/>
      </w:rPr>
      <w:t>ITU-T\</w:t>
    </w:r>
    <w:r>
      <w:rPr>
        <w:caps/>
        <w:noProof/>
        <w:sz w:val="16"/>
      </w:rPr>
      <w:t>com-t\</w:t>
    </w:r>
    <w:r w:rsidRPr="0012465A">
      <w:rPr>
        <w:caps/>
        <w:noProof/>
        <w:sz w:val="16"/>
      </w:rPr>
      <w:t>TSAG\COLL\004</w:t>
    </w:r>
    <w:r>
      <w:rPr>
        <w:caps/>
        <w:noProof/>
        <w:sz w:val="16"/>
      </w:rPr>
      <w:t>F</w:t>
    </w:r>
    <w:r w:rsidRPr="0012465A">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D7655" w:rsidRPr="004167E5">
      <w:trPr>
        <w:cantSplit/>
      </w:trPr>
      <w:tc>
        <w:tcPr>
          <w:tcW w:w="1062" w:type="pct"/>
          <w:tcBorders>
            <w:top w:val="single" w:sz="6" w:space="0" w:color="auto"/>
          </w:tcBorders>
          <w:tcMar>
            <w:top w:w="57" w:type="dxa"/>
          </w:tcMar>
        </w:tcPr>
        <w:p w:rsidR="002D7655" w:rsidRDefault="002D7655">
          <w:pPr>
            <w:pStyle w:val="itu"/>
          </w:pPr>
          <w:r>
            <w:t>Place des Nations</w:t>
          </w:r>
        </w:p>
      </w:tc>
      <w:tc>
        <w:tcPr>
          <w:tcW w:w="1584" w:type="pct"/>
          <w:tcBorders>
            <w:top w:val="single" w:sz="6" w:space="0" w:color="auto"/>
          </w:tcBorders>
          <w:tcMar>
            <w:top w:w="57" w:type="dxa"/>
          </w:tcMar>
        </w:tcPr>
        <w:p w:rsidR="002D7655" w:rsidRDefault="002D765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D7655" w:rsidRDefault="002D765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D7655" w:rsidRDefault="002D7655">
          <w:pPr>
            <w:pStyle w:val="itu"/>
          </w:pPr>
          <w:r>
            <w:t>E-mail:</w:t>
          </w:r>
          <w:r>
            <w:tab/>
            <w:t>itumail@itu.int</w:t>
          </w:r>
        </w:p>
      </w:tc>
    </w:tr>
    <w:tr w:rsidR="002D7655">
      <w:trPr>
        <w:cantSplit/>
      </w:trPr>
      <w:tc>
        <w:tcPr>
          <w:tcW w:w="1062" w:type="pct"/>
        </w:tcPr>
        <w:p w:rsidR="002D7655" w:rsidRDefault="002D7655">
          <w:pPr>
            <w:pStyle w:val="itu"/>
          </w:pPr>
          <w:r>
            <w:t>CH-1211 Genève 20</w:t>
          </w:r>
        </w:p>
      </w:tc>
      <w:tc>
        <w:tcPr>
          <w:tcW w:w="1584" w:type="pct"/>
        </w:tcPr>
        <w:p w:rsidR="002D7655" w:rsidRDefault="002D7655">
          <w:pPr>
            <w:pStyle w:val="itu"/>
          </w:pPr>
          <w:proofErr w:type="spellStart"/>
          <w:r>
            <w:t>Téléfax</w:t>
          </w:r>
          <w:proofErr w:type="spellEnd"/>
          <w:r>
            <w:tab/>
            <w:t>Gr3:</w:t>
          </w:r>
          <w:r>
            <w:tab/>
            <w:t>+41 22 733 72 56</w:t>
          </w:r>
        </w:p>
      </w:tc>
      <w:tc>
        <w:tcPr>
          <w:tcW w:w="1223" w:type="pct"/>
        </w:tcPr>
        <w:p w:rsidR="002D7655" w:rsidRDefault="002D7655">
          <w:pPr>
            <w:pStyle w:val="itu"/>
          </w:pPr>
          <w:proofErr w:type="spellStart"/>
          <w:r>
            <w:t>Télégramme</w:t>
          </w:r>
          <w:proofErr w:type="spellEnd"/>
          <w:r>
            <w:t xml:space="preserve"> ITU GENEVE</w:t>
          </w:r>
        </w:p>
      </w:tc>
      <w:tc>
        <w:tcPr>
          <w:tcW w:w="1131" w:type="pct"/>
        </w:tcPr>
        <w:p w:rsidR="002D7655" w:rsidRDefault="002D7655">
          <w:pPr>
            <w:pStyle w:val="itu"/>
          </w:pPr>
          <w:r>
            <w:tab/>
            <w:t>www.itu.int</w:t>
          </w:r>
        </w:p>
      </w:tc>
    </w:tr>
    <w:tr w:rsidR="002D7655">
      <w:trPr>
        <w:cantSplit/>
      </w:trPr>
      <w:tc>
        <w:tcPr>
          <w:tcW w:w="1062" w:type="pct"/>
        </w:tcPr>
        <w:p w:rsidR="002D7655" w:rsidRDefault="002D7655">
          <w:pPr>
            <w:pStyle w:val="itu"/>
          </w:pPr>
          <w:r>
            <w:t>Suisse</w:t>
          </w:r>
        </w:p>
      </w:tc>
      <w:tc>
        <w:tcPr>
          <w:tcW w:w="1584" w:type="pct"/>
        </w:tcPr>
        <w:p w:rsidR="002D7655" w:rsidRDefault="002D7655">
          <w:pPr>
            <w:pStyle w:val="itu"/>
          </w:pPr>
          <w:r>
            <w:tab/>
            <w:t>Gr4:</w:t>
          </w:r>
          <w:r>
            <w:tab/>
            <w:t>+41 22 730 65 00</w:t>
          </w:r>
        </w:p>
      </w:tc>
      <w:tc>
        <w:tcPr>
          <w:tcW w:w="1223" w:type="pct"/>
        </w:tcPr>
        <w:p w:rsidR="002D7655" w:rsidRDefault="002D7655">
          <w:pPr>
            <w:pStyle w:val="itu"/>
          </w:pPr>
        </w:p>
      </w:tc>
      <w:tc>
        <w:tcPr>
          <w:tcW w:w="1131" w:type="pct"/>
        </w:tcPr>
        <w:p w:rsidR="002D7655" w:rsidRDefault="002D7655">
          <w:pPr>
            <w:pStyle w:val="itu"/>
          </w:pPr>
        </w:p>
      </w:tc>
    </w:tr>
  </w:tbl>
  <w:p w:rsidR="002D7655" w:rsidRDefault="002D76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E5" w:rsidRPr="00CE23E6" w:rsidRDefault="004167E5" w:rsidP="004167E5">
    <w:pPr>
      <w:tabs>
        <w:tab w:val="left" w:pos="5954"/>
        <w:tab w:val="right" w:pos="9639"/>
      </w:tabs>
      <w:spacing w:before="0"/>
      <w:rPr>
        <w:caps/>
        <w:noProof/>
        <w:sz w:val="16"/>
      </w:rPr>
    </w:pPr>
    <w:r w:rsidRPr="0012465A">
      <w:rPr>
        <w:caps/>
        <w:noProof/>
        <w:sz w:val="16"/>
      </w:rPr>
      <w:t>ITU-T\</w:t>
    </w:r>
    <w:r>
      <w:rPr>
        <w:caps/>
        <w:noProof/>
        <w:sz w:val="16"/>
      </w:rPr>
      <w:t>com-t\</w:t>
    </w:r>
    <w:r w:rsidRPr="0012465A">
      <w:rPr>
        <w:caps/>
        <w:noProof/>
        <w:sz w:val="16"/>
      </w:rPr>
      <w:t>TSAG\COLL\004</w:t>
    </w:r>
    <w:r>
      <w:rPr>
        <w:caps/>
        <w:noProof/>
        <w:sz w:val="16"/>
      </w:rPr>
      <w:t>F</w:t>
    </w:r>
    <w:r w:rsidRPr="0012465A">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55" w:rsidRDefault="002D7655">
      <w:r>
        <w:t>____________________</w:t>
      </w:r>
    </w:p>
  </w:footnote>
  <w:footnote w:type="continuationSeparator" w:id="0">
    <w:p w:rsidR="002D7655" w:rsidRDefault="002D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5" w:rsidRDefault="00A06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8700"/>
      <w:docPartObj>
        <w:docPartGallery w:val="Page Numbers (Top of Page)"/>
        <w:docPartUnique/>
      </w:docPartObj>
    </w:sdtPr>
    <w:sdtEndPr/>
    <w:sdtContent>
      <w:p w:rsidR="002D7655" w:rsidRPr="006B53B6" w:rsidRDefault="002D7655" w:rsidP="006B53B6">
        <w:pPr>
          <w:pStyle w:val="Header"/>
        </w:pPr>
        <w:r>
          <w:fldChar w:fldCharType="begin"/>
        </w:r>
        <w:r>
          <w:instrText>PAGE   \* MERGEFORMAT</w:instrText>
        </w:r>
        <w:r>
          <w:fldChar w:fldCharType="separate"/>
        </w:r>
        <w:r w:rsidR="005A2136">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5" w:rsidRDefault="00A066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26382"/>
      <w:docPartObj>
        <w:docPartGallery w:val="Page Numbers (Top of Page)"/>
        <w:docPartUnique/>
      </w:docPartObj>
    </w:sdtPr>
    <w:sdtEndPr>
      <w:rPr>
        <w:noProof/>
        <w:sz w:val="18"/>
        <w:szCs w:val="18"/>
      </w:rPr>
    </w:sdtEndPr>
    <w:sdtContent>
      <w:p w:rsidR="002D7655" w:rsidRPr="003D2F10" w:rsidRDefault="002D7655">
        <w:pPr>
          <w:pStyle w:val="Header"/>
          <w:rPr>
            <w:sz w:val="18"/>
            <w:szCs w:val="18"/>
          </w:rPr>
        </w:pPr>
        <w:r w:rsidRPr="003D2F10">
          <w:rPr>
            <w:sz w:val="18"/>
            <w:szCs w:val="18"/>
          </w:rPr>
          <w:fldChar w:fldCharType="begin"/>
        </w:r>
        <w:r w:rsidRPr="003D2F10">
          <w:rPr>
            <w:sz w:val="18"/>
            <w:szCs w:val="18"/>
          </w:rPr>
          <w:instrText xml:space="preserve"> PAGE   \* MERGEFORMAT </w:instrText>
        </w:r>
        <w:r w:rsidRPr="003D2F10">
          <w:rPr>
            <w:sz w:val="18"/>
            <w:szCs w:val="18"/>
          </w:rPr>
          <w:fldChar w:fldCharType="separate"/>
        </w:r>
        <w:r w:rsidR="005A2136">
          <w:rPr>
            <w:noProof/>
            <w:sz w:val="18"/>
            <w:szCs w:val="18"/>
          </w:rPr>
          <w:t>5</w:t>
        </w:r>
        <w:r w:rsidRPr="003D2F10">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49677"/>
      <w:docPartObj>
        <w:docPartGallery w:val="Page Numbers (Top of Page)"/>
        <w:docPartUnique/>
      </w:docPartObj>
    </w:sdtPr>
    <w:sdtEndPr>
      <w:rPr>
        <w:noProof/>
        <w:sz w:val="18"/>
        <w:szCs w:val="18"/>
      </w:rPr>
    </w:sdtEndPr>
    <w:sdtContent>
      <w:p w:rsidR="002D7655" w:rsidRPr="003D2F10" w:rsidRDefault="002D7655">
        <w:pPr>
          <w:pStyle w:val="Header"/>
          <w:rPr>
            <w:sz w:val="18"/>
            <w:szCs w:val="18"/>
          </w:rPr>
        </w:pPr>
        <w:r w:rsidRPr="003D2F10">
          <w:rPr>
            <w:sz w:val="18"/>
            <w:szCs w:val="18"/>
          </w:rPr>
          <w:fldChar w:fldCharType="begin"/>
        </w:r>
        <w:r w:rsidRPr="003D2F10">
          <w:rPr>
            <w:sz w:val="18"/>
            <w:szCs w:val="18"/>
          </w:rPr>
          <w:instrText xml:space="preserve"> PAGE   \* MERGEFORMAT </w:instrText>
        </w:r>
        <w:r w:rsidRPr="003D2F10">
          <w:rPr>
            <w:sz w:val="18"/>
            <w:szCs w:val="18"/>
          </w:rPr>
          <w:fldChar w:fldCharType="separate"/>
        </w:r>
        <w:r w:rsidR="005A2136">
          <w:rPr>
            <w:noProof/>
            <w:sz w:val="18"/>
            <w:szCs w:val="18"/>
          </w:rPr>
          <w:t>9</w:t>
        </w:r>
        <w:r w:rsidRPr="003D2F1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6F"/>
    <w:rsid w:val="000039EE"/>
    <w:rsid w:val="00005622"/>
    <w:rsid w:val="00013F10"/>
    <w:rsid w:val="0002519E"/>
    <w:rsid w:val="00035B43"/>
    <w:rsid w:val="000758B3"/>
    <w:rsid w:val="000B0D96"/>
    <w:rsid w:val="000B59D8"/>
    <w:rsid w:val="000C56BE"/>
    <w:rsid w:val="000D04E3"/>
    <w:rsid w:val="001002FB"/>
    <w:rsid w:val="001026FD"/>
    <w:rsid w:val="00115DD7"/>
    <w:rsid w:val="001362EF"/>
    <w:rsid w:val="00167472"/>
    <w:rsid w:val="00167F92"/>
    <w:rsid w:val="00173738"/>
    <w:rsid w:val="001B79A3"/>
    <w:rsid w:val="00212A7B"/>
    <w:rsid w:val="002152A3"/>
    <w:rsid w:val="002A60A0"/>
    <w:rsid w:val="002D7655"/>
    <w:rsid w:val="002E0CF4"/>
    <w:rsid w:val="0031162B"/>
    <w:rsid w:val="00333A80"/>
    <w:rsid w:val="00364E95"/>
    <w:rsid w:val="00372875"/>
    <w:rsid w:val="00396E0B"/>
    <w:rsid w:val="003B1E80"/>
    <w:rsid w:val="003B66E8"/>
    <w:rsid w:val="003D2F10"/>
    <w:rsid w:val="003F4B9C"/>
    <w:rsid w:val="003F4E5E"/>
    <w:rsid w:val="004033F1"/>
    <w:rsid w:val="004138A9"/>
    <w:rsid w:val="00414B0C"/>
    <w:rsid w:val="004167E5"/>
    <w:rsid w:val="004257AC"/>
    <w:rsid w:val="00432163"/>
    <w:rsid w:val="0043711B"/>
    <w:rsid w:val="00461F54"/>
    <w:rsid w:val="004A5A0C"/>
    <w:rsid w:val="004B732E"/>
    <w:rsid w:val="004D51F4"/>
    <w:rsid w:val="004D64E0"/>
    <w:rsid w:val="0051210D"/>
    <w:rsid w:val="005136D2"/>
    <w:rsid w:val="00517A03"/>
    <w:rsid w:val="005259E1"/>
    <w:rsid w:val="005A1072"/>
    <w:rsid w:val="005A2136"/>
    <w:rsid w:val="005A3DD9"/>
    <w:rsid w:val="005B1DFC"/>
    <w:rsid w:val="00601682"/>
    <w:rsid w:val="00607A40"/>
    <w:rsid w:val="006333F7"/>
    <w:rsid w:val="00644741"/>
    <w:rsid w:val="00650BD8"/>
    <w:rsid w:val="00660DC4"/>
    <w:rsid w:val="00677856"/>
    <w:rsid w:val="006A6FFE"/>
    <w:rsid w:val="006B53B6"/>
    <w:rsid w:val="006C5A91"/>
    <w:rsid w:val="006F3BC2"/>
    <w:rsid w:val="00716BBC"/>
    <w:rsid w:val="007321BC"/>
    <w:rsid w:val="00760063"/>
    <w:rsid w:val="007655B3"/>
    <w:rsid w:val="00775E4B"/>
    <w:rsid w:val="0078781E"/>
    <w:rsid w:val="0079553B"/>
    <w:rsid w:val="007A40FE"/>
    <w:rsid w:val="007C622D"/>
    <w:rsid w:val="007E3C5C"/>
    <w:rsid w:val="00801B19"/>
    <w:rsid w:val="00810105"/>
    <w:rsid w:val="008157E0"/>
    <w:rsid w:val="00854E1D"/>
    <w:rsid w:val="00876226"/>
    <w:rsid w:val="00876977"/>
    <w:rsid w:val="00882C61"/>
    <w:rsid w:val="00887919"/>
    <w:rsid w:val="00887FA6"/>
    <w:rsid w:val="008C4397"/>
    <w:rsid w:val="008C465A"/>
    <w:rsid w:val="008D378E"/>
    <w:rsid w:val="008F2C9B"/>
    <w:rsid w:val="00904E0C"/>
    <w:rsid w:val="0090569D"/>
    <w:rsid w:val="00923CD6"/>
    <w:rsid w:val="00935AA8"/>
    <w:rsid w:val="00971C9A"/>
    <w:rsid w:val="009B7A22"/>
    <w:rsid w:val="009D51FA"/>
    <w:rsid w:val="009F1E23"/>
    <w:rsid w:val="00A066F5"/>
    <w:rsid w:val="00A21246"/>
    <w:rsid w:val="00A51537"/>
    <w:rsid w:val="00A5280F"/>
    <w:rsid w:val="00A60FC1"/>
    <w:rsid w:val="00A97C37"/>
    <w:rsid w:val="00AA3D3C"/>
    <w:rsid w:val="00AC3582"/>
    <w:rsid w:val="00AC37B5"/>
    <w:rsid w:val="00AD752F"/>
    <w:rsid w:val="00B27B41"/>
    <w:rsid w:val="00B74F1E"/>
    <w:rsid w:val="00B8573E"/>
    <w:rsid w:val="00B918A8"/>
    <w:rsid w:val="00BB24C0"/>
    <w:rsid w:val="00C26F2E"/>
    <w:rsid w:val="00C45376"/>
    <w:rsid w:val="00C9028F"/>
    <w:rsid w:val="00CA0416"/>
    <w:rsid w:val="00CB1125"/>
    <w:rsid w:val="00CD042E"/>
    <w:rsid w:val="00CF2560"/>
    <w:rsid w:val="00CF5B46"/>
    <w:rsid w:val="00D46B68"/>
    <w:rsid w:val="00D542A5"/>
    <w:rsid w:val="00DC3D47"/>
    <w:rsid w:val="00DD77DA"/>
    <w:rsid w:val="00DF33F7"/>
    <w:rsid w:val="00DF427E"/>
    <w:rsid w:val="00E06C61"/>
    <w:rsid w:val="00E13DB3"/>
    <w:rsid w:val="00E2408B"/>
    <w:rsid w:val="00E47E65"/>
    <w:rsid w:val="00E72AE1"/>
    <w:rsid w:val="00E81AFF"/>
    <w:rsid w:val="00ED6A7A"/>
    <w:rsid w:val="00EF2E6D"/>
    <w:rsid w:val="00F346CE"/>
    <w:rsid w:val="00F34F98"/>
    <w:rsid w:val="00F40540"/>
    <w:rsid w:val="00F47612"/>
    <w:rsid w:val="00F9451D"/>
    <w:rsid w:val="00FE787C"/>
    <w:rsid w:val="00FF619E"/>
    <w:rsid w:val="00FF6B6F"/>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ListParagraph">
    <w:name w:val="List Paragraph"/>
    <w:basedOn w:val="Normal"/>
    <w:uiPriority w:val="34"/>
    <w:qFormat/>
    <w:rsid w:val="004138A9"/>
    <w:pPr>
      <w:overflowPunct/>
      <w:autoSpaceDE/>
      <w:autoSpaceDN/>
      <w:adjustRightInd/>
      <w:ind w:left="720"/>
      <w:contextualSpacing/>
      <w:textAlignment w:val="auto"/>
    </w:pPr>
    <w:rPr>
      <w:lang w:val="en-GB"/>
    </w:rPr>
  </w:style>
  <w:style w:type="paragraph" w:styleId="BalloonText">
    <w:name w:val="Balloon Text"/>
    <w:basedOn w:val="Normal"/>
    <w:link w:val="BalloonTextChar"/>
    <w:rsid w:val="00212A7B"/>
    <w:pPr>
      <w:spacing w:before="0"/>
    </w:pPr>
    <w:rPr>
      <w:rFonts w:ascii="Tahoma" w:hAnsi="Tahoma" w:cs="Tahoma"/>
      <w:sz w:val="16"/>
      <w:szCs w:val="16"/>
    </w:rPr>
  </w:style>
  <w:style w:type="character" w:customStyle="1" w:styleId="BalloonTextChar">
    <w:name w:val="Balloon Text Char"/>
    <w:basedOn w:val="DefaultParagraphFont"/>
    <w:link w:val="BalloonText"/>
    <w:rsid w:val="00212A7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ListParagraph">
    <w:name w:val="List Paragraph"/>
    <w:basedOn w:val="Normal"/>
    <w:uiPriority w:val="34"/>
    <w:qFormat/>
    <w:rsid w:val="004138A9"/>
    <w:pPr>
      <w:overflowPunct/>
      <w:autoSpaceDE/>
      <w:autoSpaceDN/>
      <w:adjustRightInd/>
      <w:ind w:left="720"/>
      <w:contextualSpacing/>
      <w:textAlignment w:val="auto"/>
    </w:pPr>
    <w:rPr>
      <w:lang w:val="en-GB"/>
    </w:rPr>
  </w:style>
  <w:style w:type="paragraph" w:styleId="BalloonText">
    <w:name w:val="Balloon Text"/>
    <w:basedOn w:val="Normal"/>
    <w:link w:val="BalloonTextChar"/>
    <w:rsid w:val="00212A7B"/>
    <w:pPr>
      <w:spacing w:before="0"/>
    </w:pPr>
    <w:rPr>
      <w:rFonts w:ascii="Tahoma" w:hAnsi="Tahoma" w:cs="Tahoma"/>
      <w:sz w:val="16"/>
      <w:szCs w:val="16"/>
    </w:rPr>
  </w:style>
  <w:style w:type="character" w:customStyle="1" w:styleId="BalloonTextChar">
    <w:name w:val="Balloon Text Char"/>
    <w:basedOn w:val="DefaultParagraphFont"/>
    <w:link w:val="BalloonText"/>
    <w:rsid w:val="00212A7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tsag/index.asp"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itu.int/ITU-T/studygroups/tutorials/201111/index.html" TargetMode="External"/><Relationship Id="rId7" Type="http://schemas.openxmlformats.org/officeDocument/2006/relationships/footnotes" Target="footnotes.xml"/><Relationship Id="rId12" Type="http://schemas.openxmlformats.org/officeDocument/2006/relationships/hyperlink" Target="http://www.itu.int/ITU-T/worksem/index.html"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ITU-T/tsag/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footer" Target="footer2.xm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http://www.itu.int/travel/"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F489-E5DD-4A9E-8B9A-42794244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9</Pages>
  <Words>2260</Words>
  <Characters>15520</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17745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Bettini, Nadine</cp:lastModifiedBy>
  <cp:revision>2</cp:revision>
  <cp:lastPrinted>2011-11-04T08:03:00Z</cp:lastPrinted>
  <dcterms:created xsi:type="dcterms:W3CDTF">2011-11-11T14:33:00Z</dcterms:created>
  <dcterms:modified xsi:type="dcterms:W3CDTF">2011-11-11T14:33:00Z</dcterms:modified>
</cp:coreProperties>
</file>