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5C7DDA">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5C7DDA">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75BADF75" wp14:editId="1D1B710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5C7DDA">
            <w:pPr>
              <w:tabs>
                <w:tab w:val="right" w:pos="8732"/>
              </w:tabs>
              <w:spacing w:before="0"/>
              <w:rPr>
                <w:rFonts w:ascii="Verdana" w:hAnsi="Verdana"/>
                <w:b/>
                <w:bCs/>
                <w:iCs/>
                <w:sz w:val="18"/>
                <w:szCs w:val="18"/>
              </w:rPr>
            </w:pPr>
          </w:p>
        </w:tc>
        <w:tc>
          <w:tcPr>
            <w:tcW w:w="3261" w:type="dxa"/>
            <w:vAlign w:val="center"/>
          </w:tcPr>
          <w:p w:rsidR="009C749B" w:rsidRPr="00F50108" w:rsidRDefault="009C749B" w:rsidP="005C7DDA">
            <w:pPr>
              <w:spacing w:before="0"/>
              <w:ind w:left="993" w:hanging="993"/>
              <w:jc w:val="right"/>
              <w:rPr>
                <w:rFonts w:ascii="Verdana" w:hAnsi="Verdana"/>
                <w:sz w:val="18"/>
                <w:szCs w:val="18"/>
                <w:lang w:val="en-US"/>
              </w:rPr>
            </w:pPr>
          </w:p>
        </w:tc>
      </w:tr>
    </w:tbl>
    <w:p w:rsidR="00746E31" w:rsidRDefault="00746E31" w:rsidP="005C7DDA">
      <w:pPr>
        <w:tabs>
          <w:tab w:val="clear" w:pos="794"/>
          <w:tab w:val="clear" w:pos="1191"/>
          <w:tab w:val="clear" w:pos="1588"/>
          <w:tab w:val="clear" w:pos="1985"/>
          <w:tab w:val="left" w:pos="6480"/>
        </w:tabs>
        <w:rPr>
          <w:sz w:val="23"/>
          <w:szCs w:val="23"/>
        </w:rPr>
      </w:pPr>
    </w:p>
    <w:p w:rsidR="00746E31" w:rsidRPr="0033229B" w:rsidRDefault="00746E31" w:rsidP="005C7DDA">
      <w:pPr>
        <w:tabs>
          <w:tab w:val="clear" w:pos="794"/>
          <w:tab w:val="clear" w:pos="1191"/>
          <w:tab w:val="clear" w:pos="1588"/>
          <w:tab w:val="clear" w:pos="1985"/>
          <w:tab w:val="left" w:pos="6480"/>
        </w:tabs>
        <w:rPr>
          <w:szCs w:val="24"/>
          <w:lang w:eastAsia="zh-CN"/>
        </w:rPr>
      </w:pPr>
      <w:r>
        <w:rPr>
          <w:sz w:val="23"/>
          <w:szCs w:val="23"/>
        </w:rPr>
        <w:tab/>
      </w:r>
      <w:r w:rsidR="00A64480" w:rsidRPr="000E0543">
        <w:rPr>
          <w:rFonts w:hint="eastAsia"/>
          <w:szCs w:val="24"/>
          <w:lang w:eastAsia="zh-CN"/>
        </w:rPr>
        <w:t>2012</w:t>
      </w:r>
      <w:r w:rsidRPr="0033229B">
        <w:rPr>
          <w:rFonts w:hint="eastAsia"/>
          <w:szCs w:val="24"/>
          <w:lang w:eastAsia="zh-CN"/>
        </w:rPr>
        <w:t>年</w:t>
      </w:r>
      <w:r w:rsidR="00A64480">
        <w:rPr>
          <w:rFonts w:hint="eastAsia"/>
          <w:szCs w:val="24"/>
          <w:lang w:eastAsia="zh-CN"/>
        </w:rPr>
        <w:t>2</w:t>
      </w:r>
      <w:r w:rsidRPr="0033229B">
        <w:rPr>
          <w:rFonts w:hint="eastAsia"/>
          <w:szCs w:val="24"/>
          <w:lang w:eastAsia="zh-CN"/>
        </w:rPr>
        <w:t>月</w:t>
      </w:r>
      <w:r w:rsidR="00A64480">
        <w:rPr>
          <w:rFonts w:hint="eastAsia"/>
          <w:szCs w:val="24"/>
          <w:lang w:eastAsia="zh-CN"/>
        </w:rPr>
        <w:t>21</w:t>
      </w:r>
      <w:r w:rsidRPr="0033229B">
        <w:rPr>
          <w:rFonts w:hint="eastAsia"/>
          <w:szCs w:val="24"/>
          <w:lang w:eastAsia="zh-CN"/>
        </w:rPr>
        <w:t>日，日内瓦</w:t>
      </w:r>
    </w:p>
    <w:p w:rsidR="00746E31" w:rsidRDefault="00746E31" w:rsidP="005C7DDA">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5C7DD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5C7DDA">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F1715A">
              <w:rPr>
                <w:rFonts w:hint="eastAsia"/>
                <w:b/>
                <w:szCs w:val="24"/>
                <w:lang w:eastAsia="zh-CN"/>
              </w:rPr>
              <w:t>8/16</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5C7DDA">
            <w:pPr>
              <w:tabs>
                <w:tab w:val="left" w:pos="4111"/>
              </w:tabs>
              <w:spacing w:before="0"/>
              <w:ind w:left="57"/>
              <w:rPr>
                <w:b/>
                <w:szCs w:val="24"/>
                <w:lang w:eastAsia="zh-CN"/>
              </w:rPr>
            </w:pPr>
          </w:p>
          <w:p w:rsidR="00746E31" w:rsidRDefault="00746E31" w:rsidP="005C7DDA">
            <w:pPr>
              <w:tabs>
                <w:tab w:val="left" w:pos="4111"/>
              </w:tabs>
              <w:spacing w:before="0"/>
              <w:ind w:left="57"/>
              <w:rPr>
                <w:b/>
                <w:sz w:val="23"/>
                <w:szCs w:val="23"/>
                <w:lang w:eastAsia="zh-CN"/>
              </w:rPr>
            </w:pPr>
          </w:p>
        </w:tc>
        <w:tc>
          <w:tcPr>
            <w:tcW w:w="4103" w:type="dxa"/>
          </w:tcPr>
          <w:p w:rsidR="00746E31" w:rsidRDefault="00746E31" w:rsidP="005C7DDA">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5C7DDA">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5C7DDA">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5C7DDA">
            <w:pPr>
              <w:tabs>
                <w:tab w:val="clear" w:pos="794"/>
                <w:tab w:val="left" w:pos="4111"/>
              </w:tabs>
              <w:spacing w:before="0"/>
              <w:ind w:left="52" w:firstLine="5"/>
              <w:rPr>
                <w:szCs w:val="24"/>
                <w:lang w:eastAsia="zh-CN"/>
              </w:rPr>
            </w:pPr>
            <w:r w:rsidRPr="0033229B">
              <w:rPr>
                <w:szCs w:val="24"/>
                <w:lang w:eastAsia="zh-CN"/>
              </w:rPr>
              <w:t>+41 22 730</w:t>
            </w:r>
            <w:r w:rsidR="00F1715A">
              <w:rPr>
                <w:rFonts w:hint="eastAsia"/>
                <w:szCs w:val="24"/>
                <w:lang w:eastAsia="zh-CN"/>
              </w:rPr>
              <w:t xml:space="preserve"> 6805</w:t>
            </w:r>
            <w:r w:rsidRPr="0033229B">
              <w:rPr>
                <w:szCs w:val="24"/>
                <w:lang w:eastAsia="zh-CN"/>
              </w:rPr>
              <w:br/>
              <w:t>+41 22 730 5853</w:t>
            </w:r>
          </w:p>
          <w:p w:rsidR="00746E31" w:rsidRDefault="00746E31" w:rsidP="005C7DDA">
            <w:pPr>
              <w:tabs>
                <w:tab w:val="clear" w:pos="794"/>
                <w:tab w:val="left" w:pos="284"/>
                <w:tab w:val="left" w:pos="4111"/>
              </w:tabs>
              <w:spacing w:before="0"/>
              <w:ind w:left="284" w:hanging="227"/>
              <w:rPr>
                <w:szCs w:val="24"/>
                <w:lang w:eastAsia="zh-CN"/>
              </w:rPr>
            </w:pPr>
          </w:p>
          <w:p w:rsidR="00746E31" w:rsidRPr="0033229B" w:rsidRDefault="004C6047" w:rsidP="005C7DDA">
            <w:pPr>
              <w:tabs>
                <w:tab w:val="clear" w:pos="794"/>
                <w:tab w:val="left" w:pos="284"/>
                <w:tab w:val="left" w:pos="4111"/>
              </w:tabs>
              <w:spacing w:before="0"/>
              <w:ind w:left="284" w:hanging="227"/>
              <w:rPr>
                <w:szCs w:val="24"/>
                <w:lang w:eastAsia="zh-CN"/>
              </w:rPr>
            </w:pPr>
            <w:hyperlink r:id="rId9" w:history="1">
              <w:r w:rsidR="00F1715A" w:rsidRPr="00AF7E39">
                <w:rPr>
                  <w:rStyle w:val="Hyperlink"/>
                  <w:szCs w:val="24"/>
                  <w:lang w:eastAsia="zh-CN"/>
                </w:rPr>
                <w:t>tsbsg</w:t>
              </w:r>
              <w:r w:rsidR="00F1715A" w:rsidRPr="00AF7E39">
                <w:rPr>
                  <w:rStyle w:val="Hyperlink"/>
                  <w:rFonts w:hint="eastAsia"/>
                  <w:szCs w:val="24"/>
                  <w:lang w:eastAsia="zh-CN"/>
                </w:rPr>
                <w:t>16</w:t>
              </w:r>
              <w:r w:rsidR="00F1715A" w:rsidRPr="00AF7E39">
                <w:rPr>
                  <w:rStyle w:val="Hyperlink"/>
                  <w:szCs w:val="24"/>
                  <w:lang w:eastAsia="zh-CN"/>
                </w:rPr>
                <w:t>@itu.int</w:t>
              </w:r>
            </w:hyperlink>
          </w:p>
        </w:tc>
        <w:tc>
          <w:tcPr>
            <w:tcW w:w="4103" w:type="dxa"/>
          </w:tcPr>
          <w:p w:rsidR="00746E31" w:rsidRDefault="00746E31" w:rsidP="005C7DDA">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5C7DD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5C7DD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5C7DD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F1715A">
              <w:rPr>
                <w:rFonts w:hint="eastAsia"/>
                <w:lang w:eastAsia="zh-CN"/>
              </w:rPr>
              <w:t>16</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5C7DD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5C7DDA">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5C7DDA">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746E31" w:rsidP="005C7DDA">
            <w:pPr>
              <w:tabs>
                <w:tab w:val="left" w:pos="4111"/>
              </w:tabs>
              <w:spacing w:before="0"/>
              <w:ind w:left="57"/>
              <w:rPr>
                <w:b/>
                <w:szCs w:val="24"/>
                <w:lang w:eastAsia="zh-CN"/>
              </w:rPr>
            </w:pPr>
            <w:r w:rsidRPr="008E27FA">
              <w:rPr>
                <w:rFonts w:hint="eastAsia"/>
                <w:b/>
                <w:szCs w:val="24"/>
                <w:lang w:eastAsia="zh-CN"/>
              </w:rPr>
              <w:t>第</w:t>
            </w:r>
            <w:r w:rsidR="00F1715A">
              <w:rPr>
                <w:rFonts w:hint="eastAsia"/>
                <w:b/>
                <w:lang w:eastAsia="zh-CN"/>
              </w:rPr>
              <w:t>16</w:t>
            </w:r>
            <w:r w:rsidRPr="008E27FA">
              <w:rPr>
                <w:rFonts w:hint="eastAsia"/>
                <w:b/>
                <w:szCs w:val="24"/>
                <w:lang w:eastAsia="zh-CN"/>
              </w:rPr>
              <w:t>研究组的会议</w:t>
            </w:r>
            <w:r w:rsidRPr="008E27FA">
              <w:rPr>
                <w:b/>
                <w:szCs w:val="24"/>
                <w:lang w:eastAsia="zh-CN"/>
              </w:rPr>
              <w:br/>
            </w:r>
            <w:r w:rsidR="00F1715A">
              <w:rPr>
                <w:rFonts w:hint="eastAsia"/>
                <w:b/>
                <w:szCs w:val="24"/>
                <w:lang w:eastAsia="zh-CN"/>
              </w:rPr>
              <w:t>2012</w:t>
            </w:r>
            <w:r w:rsidRPr="008E27FA">
              <w:rPr>
                <w:rFonts w:hint="eastAsia"/>
                <w:b/>
                <w:szCs w:val="24"/>
                <w:lang w:eastAsia="zh-CN"/>
              </w:rPr>
              <w:t>年</w:t>
            </w:r>
            <w:r w:rsidR="00F1715A">
              <w:rPr>
                <w:rFonts w:hint="eastAsia"/>
                <w:b/>
                <w:szCs w:val="24"/>
                <w:lang w:eastAsia="zh-CN"/>
              </w:rPr>
              <w:t>4</w:t>
            </w:r>
            <w:r w:rsidRPr="008E27FA">
              <w:rPr>
                <w:rFonts w:hint="eastAsia"/>
                <w:b/>
                <w:szCs w:val="24"/>
                <w:lang w:eastAsia="zh-CN"/>
              </w:rPr>
              <w:t>月</w:t>
            </w:r>
            <w:r w:rsidR="00F1715A">
              <w:rPr>
                <w:rFonts w:hint="eastAsia"/>
                <w:b/>
                <w:szCs w:val="24"/>
                <w:lang w:eastAsia="zh-CN"/>
              </w:rPr>
              <w:t>30</w:t>
            </w:r>
            <w:r w:rsidRPr="008E27FA">
              <w:rPr>
                <w:rFonts w:hint="eastAsia"/>
                <w:b/>
                <w:szCs w:val="24"/>
                <w:lang w:eastAsia="zh-CN"/>
              </w:rPr>
              <w:t>日</w:t>
            </w:r>
            <w:r w:rsidR="00F1715A">
              <w:rPr>
                <w:rFonts w:hint="eastAsia"/>
                <w:b/>
                <w:szCs w:val="24"/>
                <w:lang w:eastAsia="zh-CN"/>
              </w:rPr>
              <w:t>-5</w:t>
            </w:r>
            <w:r w:rsidR="00F1715A">
              <w:rPr>
                <w:rFonts w:hint="eastAsia"/>
                <w:b/>
                <w:szCs w:val="24"/>
                <w:lang w:eastAsia="zh-CN"/>
              </w:rPr>
              <w:t>月</w:t>
            </w:r>
            <w:r w:rsidR="00F1715A">
              <w:rPr>
                <w:rFonts w:hint="eastAsia"/>
                <w:b/>
                <w:szCs w:val="24"/>
                <w:lang w:eastAsia="zh-CN"/>
              </w:rPr>
              <w:t>11</w:t>
            </w:r>
            <w:r w:rsidR="00F1715A">
              <w:rPr>
                <w:rFonts w:hint="eastAsia"/>
                <w:b/>
                <w:szCs w:val="24"/>
                <w:lang w:eastAsia="zh-CN"/>
              </w:rPr>
              <w:t>日</w:t>
            </w:r>
            <w:r w:rsidRPr="008E27FA">
              <w:rPr>
                <w:rFonts w:hint="eastAsia"/>
                <w:b/>
                <w:szCs w:val="24"/>
                <w:lang w:eastAsia="zh-CN"/>
              </w:rPr>
              <w:t>，日内瓦</w:t>
            </w:r>
          </w:p>
        </w:tc>
      </w:tr>
    </w:tbl>
    <w:p w:rsidR="00746E31" w:rsidRDefault="00746E31" w:rsidP="005C7DDA">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Default="00746E31" w:rsidP="005C7DDA">
      <w:pPr>
        <w:ind w:firstLineChars="200" w:firstLine="480"/>
        <w:rPr>
          <w:lang w:eastAsia="zh-CN"/>
        </w:rPr>
      </w:pPr>
      <w:r>
        <w:rPr>
          <w:rFonts w:eastAsiaTheme="minorEastAsia" w:hint="eastAsia"/>
          <w:lang w:eastAsia="zh-CN"/>
        </w:rPr>
        <w:t>我高兴地邀请您出席</w:t>
      </w:r>
      <w:r w:rsidR="00BA4C5D">
        <w:rPr>
          <w:rFonts w:eastAsiaTheme="minorEastAsia" w:hint="eastAsia"/>
          <w:lang w:eastAsia="zh-CN"/>
        </w:rPr>
        <w:t>ITU-T</w:t>
      </w:r>
      <w:r w:rsidRPr="00C868BD">
        <w:rPr>
          <w:rFonts w:hint="eastAsia"/>
          <w:lang w:eastAsia="zh-CN"/>
        </w:rPr>
        <w:t>第</w:t>
      </w:r>
      <w:r w:rsidR="00F1715A">
        <w:rPr>
          <w:rFonts w:hint="eastAsia"/>
          <w:lang w:eastAsia="zh-CN"/>
        </w:rPr>
        <w:t>16</w:t>
      </w:r>
      <w:r w:rsidRPr="00C868BD">
        <w:rPr>
          <w:rFonts w:hint="eastAsia"/>
          <w:lang w:eastAsia="zh-CN"/>
        </w:rPr>
        <w:t>研究组（</w:t>
      </w:r>
      <w:r w:rsidR="00F1715A" w:rsidRPr="00F1715A">
        <w:rPr>
          <w:rFonts w:ascii="STKaiti" w:eastAsia="STKaiti" w:hAnsi="STKaiti" w:hint="eastAsia"/>
          <w:lang w:eastAsia="zh-CN"/>
        </w:rPr>
        <w:t>多媒体编码、系统和应用</w:t>
      </w:r>
      <w:r w:rsidRPr="00C868BD">
        <w:rPr>
          <w:rFonts w:hint="eastAsia"/>
          <w:lang w:eastAsia="zh-CN"/>
        </w:rPr>
        <w:t>）将自</w:t>
      </w:r>
      <w:r w:rsidR="00F1715A">
        <w:rPr>
          <w:rFonts w:hint="eastAsia"/>
          <w:lang w:eastAsia="zh-CN"/>
        </w:rPr>
        <w:t>2012</w:t>
      </w:r>
      <w:r w:rsidRPr="00C868BD">
        <w:rPr>
          <w:rFonts w:hint="eastAsia"/>
          <w:lang w:eastAsia="zh-CN"/>
        </w:rPr>
        <w:t>年</w:t>
      </w:r>
      <w:r w:rsidR="00F1715A">
        <w:rPr>
          <w:rFonts w:hint="eastAsia"/>
          <w:lang w:eastAsia="zh-CN"/>
        </w:rPr>
        <w:t>4</w:t>
      </w:r>
      <w:r w:rsidRPr="00C868BD">
        <w:rPr>
          <w:rFonts w:hint="eastAsia"/>
          <w:lang w:eastAsia="zh-CN"/>
        </w:rPr>
        <w:t>月</w:t>
      </w:r>
      <w:r w:rsidR="00F1715A">
        <w:rPr>
          <w:rFonts w:hint="eastAsia"/>
          <w:lang w:eastAsia="zh-CN"/>
        </w:rPr>
        <w:t>30</w:t>
      </w:r>
      <w:r w:rsidRPr="00C868BD">
        <w:rPr>
          <w:rFonts w:hint="eastAsia"/>
          <w:lang w:eastAsia="zh-CN"/>
        </w:rPr>
        <w:t>日至</w:t>
      </w:r>
      <w:r w:rsidR="00F1715A">
        <w:rPr>
          <w:rFonts w:hint="eastAsia"/>
          <w:lang w:eastAsia="zh-CN"/>
        </w:rPr>
        <w:t>5</w:t>
      </w:r>
      <w:r w:rsidRPr="00C868BD">
        <w:rPr>
          <w:rFonts w:hint="eastAsia"/>
          <w:lang w:eastAsia="zh-CN"/>
        </w:rPr>
        <w:t>月</w:t>
      </w:r>
      <w:r w:rsidR="00F1715A">
        <w:rPr>
          <w:rFonts w:hint="eastAsia"/>
          <w:lang w:eastAsia="zh-CN"/>
        </w:rPr>
        <w:t>11</w:t>
      </w:r>
      <w:r w:rsidRPr="00C868BD">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sidR="00F1715A">
        <w:rPr>
          <w:rFonts w:hint="eastAsia"/>
          <w:lang w:eastAsia="zh-CN"/>
        </w:rPr>
        <w:t>2011</w:t>
      </w:r>
      <w:r w:rsidRPr="00C868BD">
        <w:rPr>
          <w:rFonts w:hint="eastAsia"/>
          <w:lang w:eastAsia="zh-CN"/>
        </w:rPr>
        <w:t>年</w:t>
      </w:r>
      <w:r w:rsidR="00F1715A">
        <w:rPr>
          <w:rFonts w:hint="eastAsia"/>
          <w:lang w:eastAsia="zh-CN"/>
        </w:rPr>
        <w:t>9</w:t>
      </w:r>
      <w:r w:rsidRPr="00C868BD">
        <w:rPr>
          <w:rFonts w:hint="eastAsia"/>
          <w:lang w:eastAsia="zh-CN"/>
        </w:rPr>
        <w:t>月</w:t>
      </w:r>
      <w:r w:rsidR="00F1715A">
        <w:rPr>
          <w:rFonts w:hint="eastAsia"/>
          <w:lang w:eastAsia="zh-CN"/>
        </w:rPr>
        <w:t>23</w:t>
      </w:r>
      <w:r w:rsidRPr="00C868BD">
        <w:rPr>
          <w:rFonts w:hint="eastAsia"/>
          <w:lang w:eastAsia="zh-CN"/>
        </w:rPr>
        <w:t>日</w:t>
      </w:r>
      <w:r w:rsidRPr="00506023">
        <w:rPr>
          <w:rFonts w:ascii="SimSun" w:hAnsi="SimSun" w:hint="eastAsia"/>
          <w:iCs/>
          <w:szCs w:val="24"/>
          <w:lang w:val="fr-CH" w:eastAsia="zh-CN"/>
        </w:rPr>
        <w:t>第</w:t>
      </w:r>
      <w:r w:rsidR="00F1715A">
        <w:rPr>
          <w:rFonts w:hint="eastAsia"/>
          <w:szCs w:val="24"/>
          <w:lang w:eastAsia="zh-CN"/>
        </w:rPr>
        <w:t>230</w:t>
      </w:r>
      <w:r w:rsidRPr="00506023">
        <w:rPr>
          <w:rFonts w:ascii="SimSun" w:hAnsi="SimSun" w:hint="eastAsia"/>
          <w:szCs w:val="24"/>
          <w:lang w:eastAsia="zh-CN"/>
        </w:rPr>
        <w:t>号</w:t>
      </w:r>
      <w:r w:rsidR="00F1715A">
        <w:rPr>
          <w:rFonts w:hint="eastAsia"/>
          <w:szCs w:val="24"/>
          <w:lang w:eastAsia="zh-CN"/>
        </w:rPr>
        <w:t>通</w:t>
      </w:r>
      <w:r w:rsidRPr="00506023">
        <w:rPr>
          <w:rFonts w:ascii="SimSun" w:hAnsi="SimSun" w:hint="eastAsia"/>
          <w:iCs/>
          <w:szCs w:val="24"/>
          <w:lang w:eastAsia="zh-CN"/>
        </w:rPr>
        <w:t>函</w:t>
      </w:r>
      <w:r>
        <w:rPr>
          <w:rFonts w:hint="eastAsia"/>
          <w:lang w:eastAsia="zh-CN"/>
        </w:rPr>
        <w:t>）</w:t>
      </w:r>
      <w:r w:rsidR="00F1715A">
        <w:rPr>
          <w:rFonts w:hint="eastAsia"/>
          <w:lang w:eastAsia="zh-CN"/>
        </w:rPr>
        <w:t>。</w:t>
      </w:r>
    </w:p>
    <w:p w:rsidR="00F1715A" w:rsidRPr="00506023" w:rsidRDefault="00F1715A" w:rsidP="005C7DDA">
      <w:pPr>
        <w:ind w:firstLineChars="200" w:firstLine="480"/>
        <w:rPr>
          <w:rFonts w:eastAsia="Times New Roman"/>
          <w:lang w:eastAsia="zh-CN"/>
        </w:rPr>
      </w:pPr>
      <w:r w:rsidRPr="00F1715A">
        <w:rPr>
          <w:rFonts w:ascii="SimSun" w:hAnsi="SimSun" w:cs="SimSun" w:hint="eastAsia"/>
          <w:lang w:eastAsia="zh-CN"/>
        </w:rPr>
        <w:t>第一周会议（</w:t>
      </w:r>
      <w:r w:rsidRPr="00F1715A">
        <w:rPr>
          <w:rFonts w:eastAsia="Times New Roman"/>
          <w:lang w:eastAsia="zh-CN"/>
        </w:rPr>
        <w:t>20</w:t>
      </w:r>
      <w:r w:rsidRPr="00F1715A">
        <w:rPr>
          <w:rFonts w:eastAsiaTheme="minorEastAsia"/>
          <w:lang w:eastAsia="zh-CN"/>
        </w:rPr>
        <w:t>12</w:t>
      </w:r>
      <w:r w:rsidRPr="00F1715A">
        <w:rPr>
          <w:lang w:eastAsia="zh-CN"/>
        </w:rPr>
        <w:t>年</w:t>
      </w:r>
      <w:r w:rsidRPr="00F1715A">
        <w:rPr>
          <w:rFonts w:eastAsiaTheme="minorEastAsia"/>
          <w:lang w:eastAsia="zh-CN"/>
        </w:rPr>
        <w:t>4</w:t>
      </w:r>
      <w:r w:rsidRPr="00F1715A">
        <w:rPr>
          <w:lang w:eastAsia="zh-CN"/>
        </w:rPr>
        <w:t>月</w:t>
      </w:r>
      <w:r w:rsidRPr="00F1715A">
        <w:rPr>
          <w:lang w:eastAsia="zh-CN"/>
        </w:rPr>
        <w:t>30</w:t>
      </w:r>
      <w:r w:rsidRPr="00F1715A">
        <w:rPr>
          <w:lang w:eastAsia="zh-CN"/>
        </w:rPr>
        <w:t>日</w:t>
      </w:r>
      <w:r w:rsidRPr="00F1715A">
        <w:rPr>
          <w:lang w:eastAsia="zh-CN"/>
        </w:rPr>
        <w:t>-5</w:t>
      </w:r>
      <w:r w:rsidRPr="00F1715A">
        <w:rPr>
          <w:lang w:eastAsia="zh-CN"/>
        </w:rPr>
        <w:t>月</w:t>
      </w:r>
      <w:r w:rsidRPr="00F1715A">
        <w:rPr>
          <w:lang w:eastAsia="zh-CN"/>
        </w:rPr>
        <w:t>4</w:t>
      </w:r>
      <w:r w:rsidRPr="00F1715A">
        <w:rPr>
          <w:lang w:eastAsia="zh-CN"/>
        </w:rPr>
        <w:t>日</w:t>
      </w:r>
      <w:r w:rsidRPr="00F1715A">
        <w:rPr>
          <w:rFonts w:ascii="SimSun" w:hAnsi="SimSun" w:cs="SimSun" w:hint="eastAsia"/>
          <w:lang w:eastAsia="zh-CN"/>
        </w:rPr>
        <w:t>）将与第</w:t>
      </w:r>
      <w:r w:rsidRPr="00F1715A">
        <w:rPr>
          <w:rFonts w:eastAsia="Times New Roman" w:hint="eastAsia"/>
          <w:lang w:eastAsia="zh-CN"/>
        </w:rPr>
        <w:t>9</w:t>
      </w:r>
      <w:r w:rsidRPr="00F1715A">
        <w:rPr>
          <w:rFonts w:ascii="SimSun" w:hAnsi="SimSun" w:cs="SimSun" w:hint="eastAsia"/>
          <w:lang w:eastAsia="zh-CN"/>
        </w:rPr>
        <w:t>研究组的会议同时同地举行</w:t>
      </w:r>
      <w:r>
        <w:rPr>
          <w:rFonts w:ascii="SimSun" w:hAnsi="SimSun" w:cs="SimSun" w:hint="eastAsia"/>
          <w:lang w:eastAsia="zh-CN"/>
        </w:rPr>
        <w:t>。</w:t>
      </w:r>
      <w:r w:rsidR="00BA4C5D" w:rsidRPr="00BA4C5D">
        <w:rPr>
          <w:rFonts w:ascii="SimSun" w:hAnsi="SimSun" w:cs="SimSun" w:hint="eastAsia"/>
          <w:lang w:eastAsia="zh-CN"/>
        </w:rPr>
        <w:t>视频编码联合合作团队</w:t>
      </w:r>
      <w:r w:rsidR="00BA4C5D">
        <w:rPr>
          <w:rFonts w:ascii="SimSun" w:hAnsi="SimSun" w:cs="SimSun" w:hint="eastAsia"/>
          <w:lang w:eastAsia="zh-CN"/>
        </w:rPr>
        <w:t>（</w:t>
      </w:r>
      <w:r w:rsidR="00B73F0C" w:rsidRPr="00F1715A">
        <w:rPr>
          <w:lang w:eastAsia="zh-CN"/>
        </w:rPr>
        <w:t>JCT-VC</w:t>
      </w:r>
      <w:r w:rsidR="00BA4C5D">
        <w:rPr>
          <w:rFonts w:hint="eastAsia"/>
          <w:lang w:eastAsia="zh-CN"/>
        </w:rPr>
        <w:t>）</w:t>
      </w:r>
      <w:r w:rsidR="00B73F0C">
        <w:rPr>
          <w:rFonts w:hint="eastAsia"/>
          <w:lang w:eastAsia="zh-CN"/>
        </w:rPr>
        <w:t>的会议亦将与</w:t>
      </w:r>
      <w:r w:rsidR="00B73F0C">
        <w:rPr>
          <w:rFonts w:hint="eastAsia"/>
          <w:lang w:eastAsia="zh-CN"/>
        </w:rPr>
        <w:t>ITU-T</w:t>
      </w:r>
      <w:r w:rsidR="00B73F0C">
        <w:rPr>
          <w:rFonts w:hint="eastAsia"/>
          <w:lang w:eastAsia="zh-CN"/>
        </w:rPr>
        <w:t>第</w:t>
      </w:r>
      <w:r w:rsidR="00B73F0C">
        <w:rPr>
          <w:rFonts w:hint="eastAsia"/>
          <w:lang w:eastAsia="zh-CN"/>
        </w:rPr>
        <w:t>16</w:t>
      </w:r>
      <w:r w:rsidR="00B73F0C">
        <w:rPr>
          <w:rFonts w:hint="eastAsia"/>
          <w:lang w:eastAsia="zh-CN"/>
        </w:rPr>
        <w:t>研究组的会议</w:t>
      </w:r>
      <w:r w:rsidR="005C7DDA">
        <w:rPr>
          <w:rFonts w:hint="eastAsia"/>
          <w:lang w:val="en-US" w:eastAsia="zh-CN"/>
        </w:rPr>
        <w:t>并行</w:t>
      </w:r>
      <w:r w:rsidR="00B73F0C">
        <w:rPr>
          <w:rFonts w:hint="eastAsia"/>
          <w:lang w:eastAsia="zh-CN"/>
        </w:rPr>
        <w:t>举行。</w:t>
      </w:r>
      <w:r w:rsidR="00510A40">
        <w:rPr>
          <w:rFonts w:ascii="SimSun" w:hAnsi="SimSun" w:cs="SimSun" w:hint="eastAsia"/>
          <w:lang w:eastAsia="zh-CN"/>
        </w:rPr>
        <w:t>在上述日期之前，</w:t>
      </w:r>
      <w:r w:rsidRPr="00F1715A">
        <w:rPr>
          <w:rFonts w:ascii="SimSun" w:hAnsi="SimSun" w:cs="SimSun" w:hint="eastAsia"/>
          <w:lang w:eastAsia="zh-CN"/>
        </w:rPr>
        <w:t>国际电联</w:t>
      </w:r>
      <w:r w:rsidR="00510A40">
        <w:rPr>
          <w:rFonts w:ascii="SimSun" w:hAnsi="SimSun" w:cs="SimSun" w:hint="eastAsia"/>
          <w:lang w:eastAsia="zh-CN"/>
        </w:rPr>
        <w:t>和世界卫生组织</w:t>
      </w:r>
      <w:r w:rsidRPr="00F1715A">
        <w:rPr>
          <w:rFonts w:ascii="SimSun" w:hAnsi="SimSun" w:cs="SimSun" w:hint="eastAsia"/>
          <w:lang w:eastAsia="zh-CN"/>
        </w:rPr>
        <w:t>关于</w:t>
      </w:r>
      <w:r w:rsidR="00510A40">
        <w:rPr>
          <w:rFonts w:ascii="SimSun" w:hAnsi="SimSun" w:hint="eastAsia"/>
          <w:lang w:eastAsia="zh-CN"/>
        </w:rPr>
        <w:t>“</w:t>
      </w:r>
      <w:r w:rsidR="00510A40" w:rsidRPr="00510A40">
        <w:rPr>
          <w:rFonts w:ascii="SimSun" w:hAnsi="SimSun" w:cs="SimSun" w:hint="eastAsia"/>
          <w:lang w:eastAsia="zh-CN"/>
        </w:rPr>
        <w:t>电子卫生标准和互操作性</w:t>
      </w:r>
      <w:r w:rsidR="00510A40" w:rsidRPr="00510A40">
        <w:rPr>
          <w:rFonts w:ascii="SimSun" w:hAnsi="SimSun"/>
          <w:lang w:eastAsia="zh-CN"/>
        </w:rPr>
        <w:t>”</w:t>
      </w:r>
      <w:r w:rsidR="00510A40">
        <w:rPr>
          <w:rFonts w:eastAsiaTheme="minorEastAsia" w:hint="eastAsia"/>
          <w:lang w:eastAsia="zh-CN"/>
        </w:rPr>
        <w:t>的联合</w:t>
      </w:r>
      <w:r w:rsidRPr="00F1715A">
        <w:rPr>
          <w:rFonts w:ascii="SimSun" w:hAnsi="SimSun" w:cs="SimSun" w:hint="eastAsia"/>
          <w:lang w:eastAsia="zh-CN"/>
        </w:rPr>
        <w:t>讲习班将于</w:t>
      </w:r>
      <w:r w:rsidRPr="00F1715A">
        <w:rPr>
          <w:rFonts w:eastAsia="Times New Roman" w:hint="eastAsia"/>
          <w:lang w:eastAsia="zh-CN"/>
        </w:rPr>
        <w:t>201</w:t>
      </w:r>
      <w:r w:rsidR="00510A40">
        <w:rPr>
          <w:rFonts w:eastAsiaTheme="minorEastAsia" w:hint="eastAsia"/>
          <w:lang w:eastAsia="zh-CN"/>
        </w:rPr>
        <w:t>2</w:t>
      </w:r>
      <w:r w:rsidRPr="00F1715A">
        <w:rPr>
          <w:rFonts w:ascii="SimSun" w:hAnsi="SimSun" w:cs="SimSun" w:hint="eastAsia"/>
          <w:lang w:eastAsia="zh-CN"/>
        </w:rPr>
        <w:t>年</w:t>
      </w:r>
      <w:r w:rsidR="00510A40">
        <w:rPr>
          <w:rFonts w:eastAsiaTheme="minorEastAsia" w:hint="eastAsia"/>
          <w:lang w:eastAsia="zh-CN"/>
        </w:rPr>
        <w:t>4</w:t>
      </w:r>
      <w:r w:rsidRPr="00F1715A">
        <w:rPr>
          <w:rFonts w:ascii="SimSun" w:hAnsi="SimSun" w:cs="SimSun" w:hint="eastAsia"/>
          <w:lang w:eastAsia="zh-CN"/>
        </w:rPr>
        <w:t>月</w:t>
      </w:r>
      <w:r w:rsidRPr="00F1715A">
        <w:rPr>
          <w:rFonts w:eastAsia="Times New Roman" w:hint="eastAsia"/>
          <w:lang w:eastAsia="zh-CN"/>
        </w:rPr>
        <w:t>2</w:t>
      </w:r>
      <w:r w:rsidR="00510A40">
        <w:rPr>
          <w:rFonts w:eastAsiaTheme="minorEastAsia" w:hint="eastAsia"/>
          <w:lang w:eastAsia="zh-CN"/>
        </w:rPr>
        <w:t>6-27</w:t>
      </w:r>
      <w:r w:rsidRPr="00F1715A">
        <w:rPr>
          <w:rFonts w:ascii="SimSun" w:hAnsi="SimSun" w:cs="SimSun" w:hint="eastAsia"/>
          <w:lang w:eastAsia="zh-CN"/>
        </w:rPr>
        <w:t>日</w:t>
      </w:r>
      <w:r w:rsidR="00510A40">
        <w:rPr>
          <w:rFonts w:ascii="SimSun" w:hAnsi="SimSun" w:cs="SimSun" w:hint="eastAsia"/>
          <w:lang w:eastAsia="zh-CN"/>
        </w:rPr>
        <w:t>在日内瓦</w:t>
      </w:r>
      <w:r w:rsidRPr="00F1715A">
        <w:rPr>
          <w:rFonts w:ascii="SimSun" w:hAnsi="SimSun" w:cs="SimSun" w:hint="eastAsia"/>
          <w:lang w:eastAsia="zh-CN"/>
        </w:rPr>
        <w:t>举行。请注意，上述会议</w:t>
      </w:r>
      <w:r w:rsidR="005C7DDA">
        <w:rPr>
          <w:rFonts w:ascii="SimSun" w:hAnsi="SimSun" w:cs="SimSun" w:hint="eastAsia"/>
          <w:lang w:eastAsia="zh-CN"/>
        </w:rPr>
        <w:t>均</w:t>
      </w:r>
      <w:r w:rsidRPr="00F1715A">
        <w:rPr>
          <w:rFonts w:ascii="SimSun" w:hAnsi="SimSun" w:cs="SimSun" w:hint="eastAsia"/>
          <w:lang w:eastAsia="zh-CN"/>
        </w:rPr>
        <w:t>与第</w:t>
      </w:r>
      <w:r w:rsidRPr="00F1715A">
        <w:rPr>
          <w:rFonts w:eastAsia="Times New Roman" w:hint="eastAsia"/>
          <w:lang w:eastAsia="zh-CN"/>
        </w:rPr>
        <w:t>16</w:t>
      </w:r>
      <w:r w:rsidRPr="00F1715A">
        <w:rPr>
          <w:rFonts w:ascii="SimSun" w:hAnsi="SimSun" w:cs="SimSun" w:hint="eastAsia"/>
          <w:lang w:eastAsia="zh-CN"/>
        </w:rPr>
        <w:t>研究组会议分开单独注册。</w:t>
      </w:r>
    </w:p>
    <w:p w:rsidR="00746E31" w:rsidRDefault="00746E31" w:rsidP="005C7DDA">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我谨通知您，第一天的会议将</w:t>
      </w:r>
      <w:r>
        <w:rPr>
          <w:rFonts w:hint="eastAsia"/>
          <w:lang w:eastAsia="zh-CN"/>
        </w:rPr>
        <w:t>自</w:t>
      </w:r>
      <w:r w:rsidR="00F1715A">
        <w:rPr>
          <w:rFonts w:hint="eastAsia"/>
          <w:lang w:eastAsia="zh-CN"/>
        </w:rPr>
        <w:t>14</w:t>
      </w:r>
      <w:r w:rsidRPr="00C868BD">
        <w:rPr>
          <w:rFonts w:hint="eastAsia"/>
          <w:lang w:eastAsia="zh-CN"/>
        </w:rPr>
        <w:t>:30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5C7DDA">
      <w:pPr>
        <w:ind w:firstLineChars="200" w:firstLine="480"/>
        <w:rPr>
          <w:lang w:eastAsia="zh-CN"/>
        </w:rPr>
      </w:pPr>
      <w:r w:rsidRPr="00C868BD">
        <w:rPr>
          <w:rFonts w:hint="eastAsia"/>
          <w:lang w:eastAsia="zh-CN"/>
        </w:rPr>
        <w:t>由</w:t>
      </w:r>
      <w:r w:rsidR="00F1715A">
        <w:rPr>
          <w:rFonts w:hint="eastAsia"/>
          <w:lang w:eastAsia="zh-CN"/>
        </w:rPr>
        <w:t>第</w:t>
      </w:r>
      <w:r w:rsidR="00F1715A">
        <w:rPr>
          <w:rFonts w:hint="eastAsia"/>
          <w:lang w:eastAsia="zh-CN"/>
        </w:rPr>
        <w:t>16</w:t>
      </w:r>
      <w:r w:rsidR="00F1715A">
        <w:rPr>
          <w:rFonts w:hint="eastAsia"/>
          <w:lang w:eastAsia="zh-CN"/>
        </w:rPr>
        <w:t>研究组主席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。由</w:t>
      </w:r>
      <w:r w:rsidR="00F1715A">
        <w:rPr>
          <w:rFonts w:hint="eastAsia"/>
          <w:lang w:eastAsia="zh-CN"/>
        </w:rPr>
        <w:t>第</w:t>
      </w:r>
      <w:r w:rsidR="00F1715A">
        <w:rPr>
          <w:rFonts w:hint="eastAsia"/>
          <w:lang w:eastAsia="zh-CN"/>
        </w:rPr>
        <w:t>16</w:t>
      </w:r>
      <w:r w:rsidR="00F1715A">
        <w:rPr>
          <w:rFonts w:hint="eastAsia"/>
          <w:lang w:eastAsia="zh-CN"/>
        </w:rPr>
        <w:t>研究组主席</w:t>
      </w:r>
      <w:r w:rsidRPr="00C868BD">
        <w:rPr>
          <w:rFonts w:hint="eastAsia"/>
          <w:lang w:eastAsia="zh-CN"/>
        </w:rPr>
        <w:t>起草的</w:t>
      </w:r>
      <w:r w:rsidRPr="00F1715A">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5C7DDA">
      <w:pPr>
        <w:rPr>
          <w:lang w:eastAsia="zh-CN"/>
        </w:rPr>
      </w:pPr>
    </w:p>
    <w:p w:rsidR="00746E31" w:rsidRDefault="00746E31" w:rsidP="005C7DDA">
      <w:pPr>
        <w:ind w:firstLineChars="200" w:firstLine="480"/>
        <w:rPr>
          <w:lang w:eastAsia="zh-CN"/>
        </w:rPr>
      </w:pPr>
      <w:r>
        <w:rPr>
          <w:rFonts w:hint="eastAsia"/>
          <w:lang w:eastAsia="zh-CN"/>
        </w:rPr>
        <w:t>祝您与会顺利且富有成效。</w:t>
      </w:r>
    </w:p>
    <w:p w:rsidR="00746E31" w:rsidRPr="008E4D7B" w:rsidRDefault="00746E31" w:rsidP="005C7DDA">
      <w:pPr>
        <w:rPr>
          <w:lang w:eastAsia="zh-CN"/>
        </w:rPr>
      </w:pPr>
    </w:p>
    <w:p w:rsidR="00746E31" w:rsidRDefault="00746E31" w:rsidP="005C7DDA">
      <w:pPr>
        <w:rPr>
          <w:lang w:eastAsia="zh-CN"/>
        </w:rPr>
      </w:pPr>
      <w:r w:rsidRPr="00C868BD">
        <w:rPr>
          <w:rFonts w:hint="eastAsia"/>
          <w:lang w:eastAsia="zh-CN"/>
        </w:rPr>
        <w:t>顺致敬意！</w:t>
      </w:r>
    </w:p>
    <w:p w:rsidR="00746E31" w:rsidRDefault="00746E31" w:rsidP="005C7DDA">
      <w:pPr>
        <w:rPr>
          <w:lang w:eastAsia="zh-CN"/>
        </w:rPr>
      </w:pPr>
    </w:p>
    <w:p w:rsidR="00746E31" w:rsidRPr="00C868BD" w:rsidRDefault="00746E31" w:rsidP="005C7DD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EE59AB" w:rsidRDefault="00746E31" w:rsidP="005C7DDA">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5C7DDA">
      <w:pPr>
        <w:tabs>
          <w:tab w:val="clear" w:pos="794"/>
          <w:tab w:val="clear" w:pos="1191"/>
          <w:tab w:val="clear" w:pos="1588"/>
          <w:tab w:val="clear" w:pos="1985"/>
        </w:tabs>
        <w:spacing w:before="0"/>
        <w:rPr>
          <w:lang w:eastAsia="zh-CN"/>
        </w:rPr>
      </w:pPr>
      <w:r>
        <w:rPr>
          <w:lang w:eastAsia="zh-CN"/>
        </w:rPr>
        <w:br w:type="page"/>
      </w:r>
    </w:p>
    <w:p w:rsidR="00746E31" w:rsidRPr="00272E78" w:rsidRDefault="00746E31" w:rsidP="005C7DDA">
      <w:pPr>
        <w:pStyle w:val="AnnexNo"/>
        <w:rPr>
          <w:b/>
          <w:bCs/>
          <w:lang w:eastAsia="zh-CN"/>
        </w:rPr>
      </w:pPr>
      <w:r w:rsidRPr="00272E78">
        <w:rPr>
          <w:rFonts w:hint="eastAsia"/>
          <w:b/>
          <w:bCs/>
          <w:lang w:eastAsia="zh-CN"/>
        </w:rPr>
        <w:lastRenderedPageBreak/>
        <w:t>附件</w:t>
      </w:r>
      <w:r w:rsidRPr="00272E78">
        <w:rPr>
          <w:b/>
          <w:bCs/>
          <w:lang w:eastAsia="zh-CN"/>
        </w:rPr>
        <w:t xml:space="preserve"> A</w:t>
      </w:r>
    </w:p>
    <w:p w:rsidR="00272E78" w:rsidRPr="00272E78" w:rsidRDefault="00272E78" w:rsidP="005C7DDA">
      <w:pPr>
        <w:jc w:val="center"/>
        <w:rPr>
          <w:b/>
          <w:bCs/>
          <w:lang w:eastAsia="zh-CN"/>
        </w:rPr>
      </w:pPr>
      <w:r w:rsidRPr="00272E78">
        <w:rPr>
          <w:rFonts w:hint="eastAsia"/>
          <w:b/>
          <w:bCs/>
          <w:lang w:eastAsia="zh-CN"/>
        </w:rPr>
        <w:t>（电信标准化局第</w:t>
      </w:r>
      <w:r w:rsidRPr="00272E78">
        <w:rPr>
          <w:rFonts w:hint="eastAsia"/>
          <w:b/>
          <w:bCs/>
          <w:lang w:eastAsia="zh-CN"/>
        </w:rPr>
        <w:t>8/16</w:t>
      </w:r>
      <w:r w:rsidRPr="00272E78">
        <w:rPr>
          <w:rFonts w:hint="eastAsia"/>
          <w:b/>
          <w:bCs/>
          <w:lang w:eastAsia="zh-CN"/>
        </w:rPr>
        <w:t>号集体函）</w:t>
      </w:r>
    </w:p>
    <w:p w:rsidR="00746E31" w:rsidRDefault="00746E31" w:rsidP="005C7DDA">
      <w:pPr>
        <w:pStyle w:val="AnnexTitle"/>
        <w:rPr>
          <w:lang w:eastAsia="zh-CN"/>
        </w:rPr>
      </w:pPr>
      <w:r>
        <w:rPr>
          <w:rFonts w:hint="eastAsia"/>
          <w:lang w:eastAsia="zh-CN"/>
        </w:rPr>
        <w:t>文稿</w:t>
      </w:r>
    </w:p>
    <w:p w:rsidR="00746E31" w:rsidRDefault="00746E31" w:rsidP="005C7DDA">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sidR="00E36387">
        <w:rPr>
          <w:rFonts w:hint="eastAsia"/>
          <w:lang w:val="en-US" w:eastAsia="zh-CN"/>
        </w:rPr>
        <w:t>下述做法：</w:t>
      </w:r>
      <w:r w:rsidR="00E36387">
        <w:rPr>
          <w:rFonts w:hint="eastAsia"/>
          <w:lang w:eastAsia="zh-CN"/>
        </w:rPr>
        <w:t>将继续试行</w:t>
      </w:r>
      <w:r>
        <w:rPr>
          <w:rFonts w:hint="eastAsia"/>
          <w:lang w:eastAsia="zh-CN"/>
        </w:rPr>
        <w:t>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sidR="00272E78">
        <w:rPr>
          <w:rFonts w:hint="eastAsia"/>
          <w:lang w:eastAsia="zh-CN"/>
        </w:rPr>
        <w:t>16</w:t>
      </w:r>
      <w:r>
        <w:rPr>
          <w:rFonts w:hint="eastAsia"/>
          <w:lang w:eastAsia="zh-CN"/>
        </w:rPr>
        <w:t>研究组</w:t>
      </w:r>
      <w:r w:rsidR="00E36387">
        <w:rPr>
          <w:rFonts w:hint="eastAsia"/>
          <w:lang w:eastAsia="zh-CN"/>
        </w:rPr>
        <w:t>的</w:t>
      </w:r>
      <w:r>
        <w:rPr>
          <w:rFonts w:hint="eastAsia"/>
          <w:lang w:eastAsia="zh-CN"/>
        </w:rPr>
        <w:t>网站上发布，因而必须在</w:t>
      </w:r>
      <w:r w:rsidR="00272E78">
        <w:rPr>
          <w:rFonts w:hint="eastAsia"/>
          <w:b/>
          <w:bCs/>
          <w:lang w:eastAsia="zh-CN"/>
        </w:rPr>
        <w:t>2012</w:t>
      </w:r>
      <w:r>
        <w:rPr>
          <w:rFonts w:hint="eastAsia"/>
          <w:b/>
          <w:bCs/>
          <w:lang w:eastAsia="zh-CN"/>
        </w:rPr>
        <w:t>年</w:t>
      </w:r>
      <w:r w:rsidR="00A04561">
        <w:rPr>
          <w:rFonts w:hint="eastAsia"/>
          <w:b/>
          <w:bCs/>
          <w:lang w:eastAsia="zh-CN"/>
        </w:rPr>
        <w:t>4</w:t>
      </w:r>
      <w:r>
        <w:rPr>
          <w:rFonts w:hint="eastAsia"/>
          <w:b/>
          <w:bCs/>
          <w:lang w:eastAsia="zh-CN"/>
        </w:rPr>
        <w:t>月</w:t>
      </w:r>
      <w:r w:rsidR="00272E78">
        <w:rPr>
          <w:rFonts w:hint="eastAsia"/>
          <w:b/>
          <w:bCs/>
          <w:lang w:eastAsia="zh-CN"/>
        </w:rPr>
        <w:t>17</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4C6047">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的网上服务器或直接进行修改。直传系统是对传统的电子邮件提交设施的补充。您仍可继续使用电邮方式</w:t>
      </w:r>
      <w:r w:rsidR="00E36387">
        <w:rPr>
          <w:rFonts w:asciiTheme="minorEastAsia" w:eastAsiaTheme="minorEastAsia" w:hAnsiTheme="minorEastAsia" w:hint="eastAsia"/>
          <w:lang w:eastAsia="zh-CN"/>
        </w:rPr>
        <w:t>提交</w:t>
      </w:r>
      <w:r>
        <w:rPr>
          <w:rFonts w:asciiTheme="minorEastAsia" w:eastAsiaTheme="minorEastAsia" w:hAnsiTheme="minorEastAsia" w:hint="eastAsia"/>
          <w:lang w:eastAsia="zh-CN"/>
        </w:rPr>
        <w:t>，</w:t>
      </w:r>
      <w:r w:rsidR="00E36387">
        <w:rPr>
          <w:rFonts w:asciiTheme="minorEastAsia" w:eastAsiaTheme="minorEastAsia" w:hAnsiTheme="minorEastAsia" w:hint="eastAsia"/>
          <w:lang w:eastAsia="zh-CN"/>
        </w:rPr>
        <w:t>电邮</w:t>
      </w:r>
      <w:r>
        <w:rPr>
          <w:rFonts w:asciiTheme="minorEastAsia" w:eastAsiaTheme="minorEastAsia" w:hAnsiTheme="minorEastAsia" w:hint="eastAsia"/>
          <w:lang w:eastAsia="zh-CN"/>
        </w:rPr>
        <w:t>地址为：</w:t>
      </w:r>
      <w:r w:rsidR="004D2E80">
        <w:rPr>
          <w:rFonts w:asciiTheme="minorEastAsia" w:eastAsiaTheme="minorEastAsia" w:hAnsiTheme="minorEastAsia"/>
          <w:lang w:val="en-US" w:eastAsia="zh-CN"/>
        </w:rPr>
        <w:br/>
      </w:r>
      <w:hyperlink r:id="rId10" w:history="1">
        <w:r w:rsidR="000D154F">
          <w:rPr>
            <w:rStyle w:val="Hyperlink"/>
            <w:lang w:eastAsia="zh-CN"/>
          </w:rPr>
          <w:t>tsbsg</w:t>
        </w:r>
        <w:r w:rsidR="00ED569F">
          <w:rPr>
            <w:rStyle w:val="Hyperlink"/>
            <w:rFonts w:hint="eastAsia"/>
            <w:lang w:eastAsia="zh-CN"/>
          </w:rPr>
          <w:t>16</w:t>
        </w:r>
        <w:r w:rsidRPr="00F2511E">
          <w:rPr>
            <w:rStyle w:val="Hyperlink"/>
            <w:lang w:eastAsia="zh-CN"/>
          </w:rPr>
          <w:t>@itu.int</w:t>
        </w:r>
      </w:hyperlink>
      <w:r>
        <w:rPr>
          <w:rFonts w:asciiTheme="minorEastAsia" w:eastAsiaTheme="minorEastAsia" w:hAnsiTheme="minorEastAsia" w:hint="eastAsia"/>
          <w:lang w:eastAsia="zh-CN"/>
        </w:rPr>
        <w:t>。有关使用新的文稿直传系统的进一步信息和指南见以下网址</w:t>
      </w:r>
      <w:r>
        <w:rPr>
          <w:rFonts w:hint="eastAsia"/>
          <w:lang w:eastAsia="zh-CN"/>
        </w:rPr>
        <w:t>：</w:t>
      </w:r>
      <w:hyperlink r:id="rId11" w:history="1">
        <w:r w:rsidR="004C6047" w:rsidRPr="00750D52">
          <w:rPr>
            <w:rStyle w:val="Hyperlink"/>
            <w:lang w:eastAsia="zh-CN"/>
          </w:rPr>
          <w:t>http://www.itu.int/</w:t>
        </w:r>
        <w:r w:rsidR="004C6047" w:rsidRPr="00750D52">
          <w:rPr>
            <w:rStyle w:val="Hyperlink"/>
            <w:lang w:eastAsia="zh-CN"/>
          </w:rPr>
          <w:t>n</w:t>
        </w:r>
        <w:r w:rsidR="004C6047" w:rsidRPr="00750D52">
          <w:rPr>
            <w:rStyle w:val="Hyperlink"/>
            <w:lang w:eastAsia="zh-CN"/>
          </w:rPr>
          <w:t>et/ITU-T/ddp/</w:t>
        </w:r>
      </w:hyperlink>
      <w:r w:rsidR="00FA0268">
        <w:rPr>
          <w:rFonts w:hint="eastAsia"/>
          <w:lang w:eastAsia="zh-CN"/>
        </w:rPr>
        <w:t>。</w:t>
      </w:r>
    </w:p>
    <w:p w:rsidR="00746E31" w:rsidRDefault="00746E31" w:rsidP="005C7DDA">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Pr="00B97C2B">
          <w:rPr>
            <w:rStyle w:val="Hyperlink"/>
            <w:lang w:eastAsia="zh-CN"/>
          </w:rPr>
          <w:t>http://www.itu.int/ITU-T/st</w:t>
        </w:r>
        <w:r w:rsidRPr="00B97C2B">
          <w:rPr>
            <w:rStyle w:val="Hyperlink"/>
            <w:lang w:eastAsia="zh-CN"/>
          </w:rPr>
          <w:t>u</w:t>
        </w:r>
        <w:r w:rsidRPr="00B97C2B">
          <w:rPr>
            <w:rStyle w:val="Hyperlink"/>
            <w:lang w:eastAsia="zh-CN"/>
          </w:rPr>
          <w:t>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5C7DDA">
      <w:pPr>
        <w:pStyle w:val="AnnexTitle"/>
        <w:rPr>
          <w:lang w:eastAsia="zh-CN"/>
        </w:rPr>
      </w:pPr>
      <w:r>
        <w:rPr>
          <w:rFonts w:hint="eastAsia"/>
          <w:lang w:eastAsia="zh-CN"/>
        </w:rPr>
        <w:t>工作方法与设施</w:t>
      </w:r>
    </w:p>
    <w:p w:rsidR="00746E31" w:rsidRDefault="00746E31" w:rsidP="005C7DDA">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5C7DDA">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272E78">
        <w:rPr>
          <w:rFonts w:hint="eastAsia"/>
          <w:szCs w:val="24"/>
          <w:lang w:eastAsia="zh-CN"/>
        </w:rPr>
        <w:t>16</w:t>
      </w:r>
      <w:r>
        <w:rPr>
          <w:rFonts w:hint="eastAsia"/>
          <w:szCs w:val="24"/>
          <w:lang w:eastAsia="zh-CN"/>
        </w:rPr>
        <w:t>研究组</w:t>
      </w:r>
      <w:r w:rsidRPr="009B6A6F">
        <w:rPr>
          <w:rFonts w:hint="eastAsia"/>
          <w:szCs w:val="24"/>
          <w:lang w:eastAsia="zh-CN"/>
        </w:rPr>
        <w:t>主席</w:t>
      </w:r>
      <w:r w:rsidR="00272E78" w:rsidRPr="00272E78">
        <w:rPr>
          <w:szCs w:val="24"/>
          <w:lang w:eastAsia="zh-CN"/>
        </w:rPr>
        <w:t>Yushi Naito</w:t>
      </w:r>
      <w:r>
        <w:rPr>
          <w:rFonts w:hint="eastAsia"/>
          <w:szCs w:val="24"/>
          <w:lang w:eastAsia="zh-CN"/>
        </w:rPr>
        <w:t>先生</w:t>
      </w:r>
      <w:r w:rsidR="00E36387">
        <w:rPr>
          <w:rFonts w:hint="eastAsia"/>
          <w:szCs w:val="24"/>
          <w:lang w:val="en-US" w:eastAsia="zh-CN"/>
        </w:rPr>
        <w:t>同意，</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5C7DDA">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D023D1">
        <w:fldChar w:fldCharType="begin"/>
      </w:r>
      <w:r w:rsidR="00D023D1">
        <w:rPr>
          <w:lang w:eastAsia="zh-CN"/>
        </w:rPr>
        <w:instrText xml:space="preserve"> HYPERLINK "http://itu.int/ITU-T/edh/faqs-support.html" </w:instrText>
      </w:r>
      <w:r w:rsidR="00D023D1">
        <w:fldChar w:fldCharType="separate"/>
      </w:r>
      <w:r w:rsidR="00272E78" w:rsidRPr="00AF7E39">
        <w:rPr>
          <w:rStyle w:val="Hyperlink"/>
          <w:lang w:eastAsia="zh-CN"/>
        </w:rPr>
        <w:t>http://itu.int/ITU-T/edh/</w:t>
      </w:r>
      <w:r w:rsidR="00272E78" w:rsidRPr="00AF7E39">
        <w:rPr>
          <w:rStyle w:val="Hyperlink"/>
          <w:lang w:eastAsia="zh-CN"/>
        </w:rPr>
        <w:t>f</w:t>
      </w:r>
      <w:r w:rsidR="00272E78" w:rsidRPr="00AF7E39">
        <w:rPr>
          <w:rStyle w:val="Hyperlink"/>
          <w:lang w:eastAsia="zh-CN"/>
        </w:rPr>
        <w:t>aqs-support.html</w:t>
      </w:r>
      <w:r w:rsidR="00D023D1">
        <w:rPr>
          <w:rStyle w:val="Hyperlink"/>
          <w:lang w:eastAsia="zh-CN"/>
        </w:rPr>
        <w:fldChar w:fldCharType="end"/>
      </w:r>
      <w:r w:rsidRPr="00C948A6">
        <w:rPr>
          <w:rFonts w:hint="eastAsia"/>
          <w:lang w:eastAsia="zh-CN"/>
        </w:rPr>
        <w:t>）。</w:t>
      </w:r>
    </w:p>
    <w:p w:rsidR="00746E31" w:rsidRDefault="00746E31" w:rsidP="005C7DDA">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5C7DDA">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3" w:history="1">
        <w:r w:rsidR="006C08CA" w:rsidRPr="00B97C2B">
          <w:rPr>
            <w:rStyle w:val="Hyperlink"/>
            <w:szCs w:val="24"/>
            <w:lang w:val="en-US" w:eastAsia="zh-CN"/>
          </w:rPr>
          <w:t>serviced</w:t>
        </w:r>
        <w:r w:rsidR="006C08CA" w:rsidRPr="00B97C2B">
          <w:rPr>
            <w:rStyle w:val="Hyperlink"/>
            <w:szCs w:val="24"/>
            <w:lang w:val="en-US" w:eastAsia="zh-CN"/>
          </w:rPr>
          <w:t>e</w:t>
        </w:r>
        <w:r w:rsidR="006C08CA" w:rsidRPr="00B97C2B">
          <w:rPr>
            <w:rStyle w:val="Hyperlink"/>
            <w:szCs w:val="24"/>
            <w:lang w:val="en-US" w:eastAsia="zh-CN"/>
          </w:rPr>
          <w:t>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5C7DDA">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w:t>
      </w:r>
      <w:r w:rsidR="00272E78">
        <w:rPr>
          <w:rFonts w:hint="eastAsia"/>
          <w:szCs w:val="24"/>
          <w:lang w:val="zh-CN" w:eastAsia="zh-CN"/>
        </w:rPr>
        <w:t>主要会议厅</w:t>
      </w:r>
      <w:r w:rsidR="00A36E53"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5C7DDA">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w:t>
      </w:r>
      <w:r w:rsidR="00855EB7">
        <w:rPr>
          <w:rFonts w:hint="eastAsia"/>
          <w:lang w:eastAsia="zh-CN"/>
        </w:rPr>
        <w:t>格式为</w:t>
      </w:r>
      <w:r w:rsidR="00D6135E">
        <w:rPr>
          <w:rFonts w:hint="eastAsia"/>
          <w:lang w:eastAsia="zh-CN"/>
        </w:rPr>
        <w:t>：</w:t>
      </w:r>
      <w:r w:rsidR="00D6135E" w:rsidRPr="00855EB7">
        <w:rPr>
          <w:rFonts w:hint="eastAsia"/>
          <w:i/>
          <w:iCs/>
          <w:lang w:eastAsia="zh-CN"/>
        </w:rPr>
        <w:t>printername</w:t>
      </w:r>
      <w:r w:rsidR="00D6135E">
        <w:rPr>
          <w:rFonts w:hint="eastAsia"/>
          <w:lang w:eastAsia="zh-CN"/>
        </w:rPr>
        <w:t>@eprint.itu.int</w:t>
      </w:r>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4" w:history="1">
        <w:r w:rsidR="00D6135E" w:rsidRPr="00427D82">
          <w:rPr>
            <w:rStyle w:val="Hyperlink"/>
            <w:rFonts w:hint="eastAsia"/>
            <w:lang w:eastAsia="zh-CN"/>
          </w:rPr>
          <w:t>http://it</w:t>
        </w:r>
        <w:r w:rsidR="00D6135E" w:rsidRPr="00427D82">
          <w:rPr>
            <w:rStyle w:val="Hyperlink"/>
            <w:rFonts w:hint="eastAsia"/>
            <w:lang w:eastAsia="zh-CN"/>
          </w:rPr>
          <w:t>u</w:t>
        </w:r>
        <w:r w:rsidR="00D6135E" w:rsidRPr="00427D82">
          <w:rPr>
            <w:rStyle w:val="Hyperlink"/>
            <w:rFonts w:hint="eastAsia"/>
            <w:lang w:eastAsia="zh-CN"/>
          </w:rPr>
          <w:t>.int/ITU-T/go/e-print</w:t>
        </w:r>
      </w:hyperlink>
      <w:r w:rsidR="00D6135E">
        <w:rPr>
          <w:rFonts w:hint="eastAsia"/>
          <w:lang w:eastAsia="zh-CN"/>
        </w:rPr>
        <w:t>。</w:t>
      </w:r>
    </w:p>
    <w:p w:rsidR="006771DE" w:rsidRDefault="006771DE">
      <w:pPr>
        <w:tabs>
          <w:tab w:val="clear" w:pos="794"/>
          <w:tab w:val="clear" w:pos="1191"/>
          <w:tab w:val="clear" w:pos="1588"/>
          <w:tab w:val="clear" w:pos="1985"/>
        </w:tabs>
        <w:spacing w:before="0"/>
        <w:rPr>
          <w:b/>
          <w:lang w:eastAsia="zh-CN"/>
        </w:rPr>
      </w:pPr>
      <w:r>
        <w:rPr>
          <w:lang w:eastAsia="zh-CN"/>
        </w:rPr>
        <w:br w:type="page"/>
      </w:r>
    </w:p>
    <w:p w:rsidR="00746E31" w:rsidRDefault="00746E31" w:rsidP="005C7DDA">
      <w:pPr>
        <w:pStyle w:val="AnnexTitle"/>
        <w:rPr>
          <w:rFonts w:eastAsia="Times New Roman"/>
          <w:lang w:eastAsia="zh-CN"/>
        </w:rPr>
      </w:pPr>
      <w:r>
        <w:rPr>
          <w:rFonts w:hint="eastAsia"/>
          <w:lang w:eastAsia="zh-CN"/>
        </w:rPr>
        <w:lastRenderedPageBreak/>
        <w:t>注册、新代表和与会补贴</w:t>
      </w:r>
    </w:p>
    <w:p w:rsidR="00746E31" w:rsidRDefault="00746E31" w:rsidP="005C7DDA">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D023D1">
        <w:fldChar w:fldCharType="begin"/>
      </w:r>
      <w:r w:rsidR="00D023D1">
        <w:instrText xml:space="preserve"> HYPERLINK "mailto:tsbreg@itu.int" </w:instrText>
      </w:r>
      <w:r w:rsidR="00D023D1">
        <w:fldChar w:fldCharType="separate"/>
      </w:r>
      <w:r>
        <w:rPr>
          <w:rStyle w:val="Hyperlink"/>
          <w:szCs w:val="24"/>
          <w:lang w:eastAsia="zh-CN"/>
        </w:rPr>
        <w:t>tsbreg</w:t>
      </w:r>
      <w:r>
        <w:rPr>
          <w:rStyle w:val="Hyperlink"/>
          <w:szCs w:val="24"/>
          <w:lang w:eastAsia="zh-CN"/>
        </w:rPr>
        <w:t>@</w:t>
      </w:r>
      <w:r>
        <w:rPr>
          <w:rStyle w:val="Hyperlink"/>
          <w:szCs w:val="24"/>
          <w:lang w:eastAsia="zh-CN"/>
        </w:rPr>
        <w:t>itu.int</w:t>
      </w:r>
      <w:r w:rsidR="00D023D1">
        <w:rPr>
          <w:rStyle w:val="Hyperlink"/>
          <w:szCs w:val="24"/>
          <w:lang w:eastAsia="zh-CN"/>
        </w:rPr>
        <w:fldChar w:fldCharType="end"/>
      </w:r>
      <w:r>
        <w:rPr>
          <w:rFonts w:hint="eastAsia"/>
          <w:lang w:eastAsia="zh-CN"/>
        </w:rPr>
        <w:t>）的方式在</w:t>
      </w:r>
      <w:r w:rsidR="00855EB7">
        <w:rPr>
          <w:rFonts w:hint="eastAsia"/>
          <w:b/>
          <w:bCs/>
          <w:lang w:eastAsia="zh-CN"/>
        </w:rPr>
        <w:t>2012</w:t>
      </w:r>
      <w:r>
        <w:rPr>
          <w:rFonts w:hint="eastAsia"/>
          <w:b/>
          <w:bCs/>
          <w:lang w:eastAsia="zh-CN"/>
        </w:rPr>
        <w:t>年</w:t>
      </w:r>
      <w:r w:rsidR="00855EB7">
        <w:rPr>
          <w:rFonts w:hint="eastAsia"/>
          <w:b/>
          <w:bCs/>
          <w:lang w:eastAsia="zh-CN"/>
        </w:rPr>
        <w:t>3</w:t>
      </w:r>
      <w:r>
        <w:rPr>
          <w:rFonts w:hint="eastAsia"/>
          <w:b/>
          <w:bCs/>
          <w:lang w:eastAsia="zh-CN"/>
        </w:rPr>
        <w:t>月</w:t>
      </w:r>
      <w:r w:rsidR="00855EB7">
        <w:rPr>
          <w:rFonts w:hint="eastAsia"/>
          <w:b/>
          <w:bCs/>
          <w:lang w:eastAsia="zh-CN"/>
        </w:rPr>
        <w:t>30</w:t>
      </w:r>
      <w:r>
        <w:rPr>
          <w:rFonts w:hint="eastAsia"/>
          <w:b/>
          <w:bCs/>
          <w:lang w:eastAsia="zh-CN"/>
        </w:rPr>
        <w:t>日之前</w:t>
      </w:r>
      <w:r>
        <w:rPr>
          <w:rFonts w:hint="eastAsia"/>
          <w:lang w:eastAsia="zh-CN"/>
        </w:rPr>
        <w:t>将代表</w:t>
      </w:r>
      <w:proofErr w:type="gramStart"/>
      <w:r>
        <w:rPr>
          <w:rFonts w:hint="eastAsia"/>
          <w:lang w:eastAsia="zh-CN"/>
        </w:rPr>
        <w:t>贵主管</w:t>
      </w:r>
      <w:proofErr w:type="gramEnd"/>
      <w:r>
        <w:rPr>
          <w:rFonts w:hint="eastAsia"/>
          <w:lang w:eastAsia="zh-CN"/>
        </w:rPr>
        <w:t>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w:t>
      </w:r>
      <w:proofErr w:type="gramStart"/>
      <w:r>
        <w:rPr>
          <w:rFonts w:hint="eastAsia"/>
          <w:bCs/>
          <w:lang w:eastAsia="zh-CN"/>
        </w:rPr>
        <w:t>亦盼一并</w:t>
      </w:r>
      <w:proofErr w:type="gramEnd"/>
      <w:r>
        <w:rPr>
          <w:rFonts w:hint="eastAsia"/>
          <w:bCs/>
          <w:lang w:eastAsia="zh-CN"/>
        </w:rPr>
        <w:t>注明）。</w:t>
      </w:r>
    </w:p>
    <w:p w:rsidR="00746E31" w:rsidRDefault="00746E31" w:rsidP="005C7DDA">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5" w:history="1">
        <w:r w:rsidR="00855EB7" w:rsidRPr="00AF7E39">
          <w:rPr>
            <w:rStyle w:val="Hyperlink"/>
            <w:b/>
            <w:bCs/>
          </w:rPr>
          <w:t>http://</w:t>
        </w:r>
        <w:r w:rsidR="00855EB7" w:rsidRPr="00AF7E39">
          <w:rPr>
            <w:rStyle w:val="Hyperlink"/>
            <w:b/>
            <w:bCs/>
          </w:rPr>
          <w:t>i</w:t>
        </w:r>
        <w:r w:rsidR="00855EB7" w:rsidRPr="00AF7E39">
          <w:rPr>
            <w:rStyle w:val="Hyperlink"/>
            <w:b/>
            <w:bCs/>
          </w:rPr>
          <w:t>tu.int/ITU-T/</w:t>
        </w:r>
        <w:r w:rsidR="00855EB7" w:rsidRPr="00AF7E39">
          <w:rPr>
            <w:rStyle w:val="Hyperlink"/>
            <w:rFonts w:hint="eastAsia"/>
            <w:b/>
            <w:bCs/>
            <w:lang w:eastAsia="zh-CN"/>
          </w:rPr>
          <w:br/>
        </w:r>
        <w:proofErr w:type="spellStart"/>
        <w:r w:rsidR="00855EB7" w:rsidRPr="00AF7E39">
          <w:rPr>
            <w:rStyle w:val="Hyperlink"/>
            <w:b/>
            <w:bCs/>
          </w:rPr>
          <w:t>studygroups</w:t>
        </w:r>
        <w:proofErr w:type="spellEnd"/>
        <w:r w:rsidR="00855EB7" w:rsidRPr="00AF7E39">
          <w:rPr>
            <w:rStyle w:val="Hyperlink"/>
            <w:b/>
            <w:bCs/>
          </w:rPr>
          <w:t>/com</w:t>
        </w:r>
        <w:r w:rsidR="00855EB7" w:rsidRPr="00AF7E39">
          <w:rPr>
            <w:rStyle w:val="Hyperlink"/>
            <w:rFonts w:hint="eastAsia"/>
            <w:b/>
            <w:bCs/>
            <w:lang w:eastAsia="zh-CN"/>
          </w:rPr>
          <w:t>16</w:t>
        </w:r>
      </w:hyperlink>
      <w:r w:rsidR="00E36387">
        <w:rPr>
          <w:rFonts w:hint="eastAsia"/>
          <w:b/>
          <w:bCs/>
          <w:lang w:eastAsia="zh-CN"/>
        </w:rPr>
        <w:t>）</w:t>
      </w:r>
      <w:r>
        <w:rPr>
          <w:rFonts w:hint="eastAsia"/>
          <w:b/>
          <w:bCs/>
          <w:lang w:eastAsia="zh-CN"/>
        </w:rPr>
        <w:t>。</w:t>
      </w:r>
    </w:p>
    <w:p w:rsidR="00746E31" w:rsidRDefault="00746E31" w:rsidP="005C7DDA">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5C7DDA">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6" w:history="1">
        <w:r>
          <w:rPr>
            <w:rStyle w:val="Hyperlink"/>
            <w:rFonts w:asciiTheme="majorBidi" w:hAnsiTheme="majorBidi" w:cstheme="majorBidi"/>
            <w:sz w:val="24"/>
            <w:szCs w:val="24"/>
          </w:rPr>
          <w:t>http://itu.int/en/ITU-T/in</w:t>
        </w:r>
        <w:r>
          <w:rPr>
            <w:rStyle w:val="Hyperlink"/>
            <w:rFonts w:asciiTheme="majorBidi" w:hAnsiTheme="majorBidi" w:cstheme="majorBidi"/>
            <w:sz w:val="24"/>
            <w:szCs w:val="24"/>
          </w:rPr>
          <w:t>f</w:t>
        </w:r>
        <w:r>
          <w:rPr>
            <w:rStyle w:val="Hyperlink"/>
            <w:rFonts w:asciiTheme="majorBidi" w:hAnsiTheme="majorBidi" w:cstheme="majorBidi"/>
            <w:sz w:val="24"/>
            <w:szCs w:val="24"/>
          </w:rPr>
          <w:t>o/Pages/resources.aspx</w:t>
        </w:r>
      </w:hyperlink>
      <w:r w:rsidR="00E36387">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855EB7" w:rsidRPr="00855EB7">
        <w:rPr>
          <w:rFonts w:ascii="Times New Roman" w:hAnsi="Times New Roman" w:hint="eastAsia"/>
          <w:b/>
          <w:bCs/>
          <w:sz w:val="24"/>
          <w:szCs w:val="24"/>
        </w:rPr>
        <w:t>2012</w:t>
      </w:r>
      <w:r w:rsidRPr="00855EB7">
        <w:rPr>
          <w:rFonts w:ascii="Times New Roman" w:hAnsi="Times New Roman" w:hint="eastAsia"/>
          <w:b/>
          <w:bCs/>
          <w:sz w:val="24"/>
          <w:szCs w:val="24"/>
        </w:rPr>
        <w:t>年</w:t>
      </w:r>
      <w:r w:rsidR="00855EB7" w:rsidRPr="00855EB7">
        <w:rPr>
          <w:rFonts w:ascii="Times New Roman" w:hAnsi="Times New Roman" w:hint="eastAsia"/>
          <w:b/>
          <w:bCs/>
          <w:sz w:val="24"/>
          <w:szCs w:val="24"/>
        </w:rPr>
        <w:t>3</w:t>
      </w:r>
      <w:r w:rsidRPr="00855EB7">
        <w:rPr>
          <w:rFonts w:ascii="Times New Roman" w:hAnsi="Times New Roman" w:hint="eastAsia"/>
          <w:b/>
          <w:bCs/>
          <w:sz w:val="24"/>
          <w:szCs w:val="24"/>
        </w:rPr>
        <w:t>月</w:t>
      </w:r>
      <w:r w:rsidR="00855EB7" w:rsidRPr="00855EB7">
        <w:rPr>
          <w:rFonts w:ascii="Times New Roman" w:hAnsi="Times New Roman" w:hint="eastAsia"/>
          <w:b/>
          <w:bCs/>
          <w:sz w:val="24"/>
          <w:szCs w:val="24"/>
        </w:rPr>
        <w:t>30</w:t>
      </w:r>
      <w:r w:rsidRPr="00855EB7">
        <w:rPr>
          <w:rFonts w:ascii="Times New Roman" w:hAnsi="Times New Roman" w:hint="eastAsia"/>
          <w:b/>
          <w:bCs/>
          <w:sz w:val="24"/>
          <w:szCs w:val="24"/>
        </w:rPr>
        <w:t>日</w:t>
      </w:r>
      <w:r w:rsidRPr="007E0020">
        <w:rPr>
          <w:rFonts w:ascii="Times New Roman" w:hAnsi="Times New Roman" w:hint="eastAsia"/>
          <w:sz w:val="24"/>
          <w:szCs w:val="24"/>
        </w:rPr>
        <w:t>之前（</w:t>
      </w:r>
      <w:r w:rsidR="000B0D18">
        <w:rPr>
          <w:rFonts w:ascii="Times New Roman" w:hAnsi="Times New Roman" w:hint="eastAsia"/>
          <w:sz w:val="24"/>
          <w:szCs w:val="24"/>
        </w:rPr>
        <w:t>在</w:t>
      </w:r>
      <w:r w:rsidRPr="00855EB7">
        <w:rPr>
          <w:rFonts w:asciiTheme="minorEastAsia" w:eastAsiaTheme="minorEastAsia" w:hAnsiTheme="minorEastAsia" w:hint="eastAsia"/>
          <w:sz w:val="24"/>
          <w:szCs w:val="24"/>
        </w:rPr>
        <w:t>会议召开日</w:t>
      </w:r>
      <w:r w:rsidR="000B0D18">
        <w:rPr>
          <w:rFonts w:asciiTheme="minorEastAsia" w:eastAsiaTheme="minorEastAsia" w:hAnsiTheme="minorEastAsia" w:hint="eastAsia"/>
          <w:sz w:val="24"/>
          <w:szCs w:val="24"/>
        </w:rPr>
        <w:t>的至少</w:t>
      </w:r>
      <w:r w:rsidR="000B0D18" w:rsidRPr="00855EB7">
        <w:rPr>
          <w:rFonts w:asciiTheme="minorEastAsia" w:eastAsiaTheme="minorEastAsia" w:hAnsiTheme="minorEastAsia" w:hint="eastAsia"/>
          <w:sz w:val="24"/>
          <w:szCs w:val="24"/>
        </w:rPr>
        <w:t>一个月</w:t>
      </w:r>
      <w:r w:rsidR="00855EB7">
        <w:rPr>
          <w:rFonts w:asciiTheme="minorEastAsia" w:eastAsiaTheme="minorEastAsia" w:hAnsiTheme="minorEastAsia" w:hint="eastAsia"/>
          <w:sz w:val="24"/>
          <w:szCs w:val="24"/>
        </w:rPr>
        <w:t>之前</w:t>
      </w:r>
      <w:r w:rsidRPr="007E0020">
        <w:rPr>
          <w:rFonts w:ascii="Times New Roman" w:hAnsi="Times New Roman" w:hint="eastAsia"/>
          <w:sz w:val="24"/>
          <w:szCs w:val="24"/>
        </w:rPr>
        <w:t>）填妥并交回国际电联。</w:t>
      </w:r>
      <w:r>
        <w:rPr>
          <w:rFonts w:ascii="Times New Roman" w:hAnsi="Times New Roman" w:hint="eastAsia"/>
          <w:sz w:val="24"/>
          <w:szCs w:val="24"/>
        </w:rPr>
        <w:t>（</w:t>
      </w:r>
      <w:r w:rsidRPr="007E0020">
        <w:rPr>
          <w:rFonts w:ascii="Times New Roman" w:hAnsi="Times New Roman" w:hint="eastAsia"/>
          <w:sz w:val="24"/>
          <w:szCs w:val="24"/>
        </w:rPr>
        <w:t>请注意，在</w:t>
      </w:r>
      <w:r w:rsidRPr="007E0020">
        <w:rPr>
          <w:rFonts w:ascii="Times New Roman" w:hAnsi="Times New Roman"/>
          <w:sz w:val="24"/>
          <w:szCs w:val="24"/>
        </w:rPr>
        <w:t>2008</w:t>
      </w:r>
      <w:r w:rsidRPr="007E0020">
        <w:rPr>
          <w:rFonts w:ascii="Times New Roman" w:hAnsi="Times New Roman" w:hint="eastAsia"/>
          <w:sz w:val="24"/>
          <w:szCs w:val="24"/>
        </w:rPr>
        <w:t>年世界电信标准化全会（</w:t>
      </w:r>
      <w:r w:rsidRPr="007E0020">
        <w:rPr>
          <w:rFonts w:ascii="Times New Roman" w:hAnsi="Times New Roman"/>
          <w:sz w:val="24"/>
          <w:szCs w:val="24"/>
        </w:rPr>
        <w:t>WTSA-08</w:t>
      </w:r>
      <w:r w:rsidRPr="007E0020">
        <w:rPr>
          <w:rFonts w:ascii="Times New Roman" w:hAnsi="Times New Roman" w:hint="eastAsia"/>
          <w:sz w:val="24"/>
          <w:szCs w:val="24"/>
        </w:rPr>
        <w:t>）上，各代表团团长做出了承诺，他们将向其正副主席候选人提供必要的资源，以便相关人员在</w:t>
      </w:r>
      <w:r>
        <w:rPr>
          <w:rFonts w:ascii="Times New Roman" w:hAnsi="Times New Roman" w:hint="eastAsia"/>
          <w:sz w:val="24"/>
          <w:szCs w:val="24"/>
        </w:rPr>
        <w:t>整</w:t>
      </w:r>
      <w:r w:rsidRPr="007E0020">
        <w:rPr>
          <w:rFonts w:ascii="Times New Roman" w:hAnsi="Times New Roman" w:hint="eastAsia"/>
          <w:sz w:val="24"/>
          <w:szCs w:val="24"/>
        </w:rPr>
        <w:t>四年任职期内能够履行职责，因此，正副主席不会从国际电联得到任何财务资助。</w:t>
      </w:r>
      <w:r>
        <w:rPr>
          <w:rFonts w:ascii="Times New Roman" w:hAnsi="Times New Roman" w:hint="eastAsia"/>
          <w:sz w:val="24"/>
          <w:szCs w:val="24"/>
        </w:rPr>
        <w:t>）</w:t>
      </w:r>
    </w:p>
    <w:p w:rsidR="00746E31" w:rsidRDefault="00746E31" w:rsidP="005C7DDA">
      <w:pPr>
        <w:autoSpaceDE w:val="0"/>
        <w:autoSpaceDN w:val="0"/>
        <w:adjustRightInd w:val="0"/>
        <w:spacing w:after="120"/>
        <w:rPr>
          <w:rFonts w:eastAsia="Times New Roman"/>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5919"/>
      </w:tblGrid>
      <w:tr w:rsidR="00855EB7" w:rsidRPr="00855EB7" w:rsidTr="00FE7AC3">
        <w:tc>
          <w:tcPr>
            <w:tcW w:w="2235" w:type="dxa"/>
            <w:shd w:val="clear" w:color="auto" w:fill="auto"/>
          </w:tcPr>
          <w:p w:rsidR="00855EB7" w:rsidRPr="00FE7AC3" w:rsidRDefault="00855EB7" w:rsidP="005C7DDA">
            <w:pPr>
              <w:overflowPunct w:val="0"/>
              <w:autoSpaceDE w:val="0"/>
              <w:autoSpaceDN w:val="0"/>
              <w:adjustRightInd w:val="0"/>
              <w:textAlignment w:val="baseline"/>
              <w:rPr>
                <w:rFonts w:eastAsia="Times New Roman"/>
                <w:sz w:val="22"/>
                <w:szCs w:val="22"/>
              </w:rPr>
            </w:pPr>
            <w:r w:rsidRPr="00FE7AC3">
              <w:rPr>
                <w:rFonts w:hint="eastAsia"/>
                <w:sz w:val="22"/>
                <w:szCs w:val="22"/>
                <w:lang w:eastAsia="zh-CN"/>
              </w:rPr>
              <w:t>会议召开的两个月前</w:t>
            </w:r>
          </w:p>
        </w:tc>
        <w:tc>
          <w:tcPr>
            <w:tcW w:w="1701" w:type="dxa"/>
            <w:shd w:val="clear" w:color="auto" w:fill="auto"/>
          </w:tcPr>
          <w:p w:rsidR="00855EB7" w:rsidRPr="00FE7AC3" w:rsidRDefault="00855EB7" w:rsidP="005C7DDA">
            <w:pPr>
              <w:overflowPunct w:val="0"/>
              <w:autoSpaceDE w:val="0"/>
              <w:autoSpaceDN w:val="0"/>
              <w:adjustRightInd w:val="0"/>
              <w:jc w:val="center"/>
              <w:textAlignment w:val="baseline"/>
              <w:rPr>
                <w:rFonts w:eastAsia="Times New Roman"/>
                <w:sz w:val="22"/>
                <w:szCs w:val="22"/>
              </w:rPr>
            </w:pPr>
            <w:r w:rsidRPr="00FE7AC3">
              <w:rPr>
                <w:rFonts w:eastAsia="Times New Roman"/>
                <w:sz w:val="22"/>
                <w:szCs w:val="22"/>
              </w:rPr>
              <w:t>2012-02-29</w:t>
            </w:r>
          </w:p>
        </w:tc>
        <w:tc>
          <w:tcPr>
            <w:tcW w:w="5919" w:type="dxa"/>
            <w:shd w:val="clear" w:color="auto" w:fill="auto"/>
          </w:tcPr>
          <w:p w:rsidR="00855EB7" w:rsidRPr="00FE7AC3" w:rsidRDefault="00855EB7" w:rsidP="005C7DDA">
            <w:pPr>
              <w:overflowPunct w:val="0"/>
              <w:autoSpaceDE w:val="0"/>
              <w:autoSpaceDN w:val="0"/>
              <w:adjustRightInd w:val="0"/>
              <w:textAlignment w:val="baseline"/>
              <w:rPr>
                <w:rFonts w:eastAsia="Times New Roman"/>
                <w:sz w:val="22"/>
                <w:szCs w:val="22"/>
              </w:rPr>
            </w:pPr>
            <w:r w:rsidRPr="00FE7AC3">
              <w:rPr>
                <w:rFonts w:eastAsia="Times New Roman"/>
                <w:sz w:val="22"/>
                <w:szCs w:val="22"/>
              </w:rPr>
              <w:t>-</w:t>
            </w:r>
            <w:r w:rsidRPr="00FE7AC3">
              <w:rPr>
                <w:rFonts w:eastAsiaTheme="minorEastAsia" w:hint="eastAsia"/>
                <w:sz w:val="22"/>
                <w:szCs w:val="22"/>
                <w:lang w:eastAsia="zh-CN"/>
              </w:rPr>
              <w:t xml:space="preserve"> </w:t>
            </w:r>
            <w:proofErr w:type="spellStart"/>
            <w:r w:rsidRPr="00FE7AC3">
              <w:rPr>
                <w:rFonts w:ascii="SimSun" w:hAnsi="SimSun" w:cs="SimSun" w:hint="eastAsia"/>
                <w:sz w:val="22"/>
                <w:szCs w:val="22"/>
              </w:rPr>
              <w:t>提交需翻译的文稿</w:t>
            </w:r>
            <w:proofErr w:type="spellEnd"/>
          </w:p>
        </w:tc>
      </w:tr>
      <w:tr w:rsidR="00855EB7" w:rsidRPr="00855EB7" w:rsidTr="00FE7AC3">
        <w:tc>
          <w:tcPr>
            <w:tcW w:w="2235" w:type="dxa"/>
            <w:shd w:val="clear" w:color="auto" w:fill="auto"/>
          </w:tcPr>
          <w:p w:rsidR="00855EB7" w:rsidRPr="00FE7AC3" w:rsidRDefault="00855EB7" w:rsidP="005C7DDA">
            <w:pPr>
              <w:overflowPunct w:val="0"/>
              <w:autoSpaceDE w:val="0"/>
              <w:autoSpaceDN w:val="0"/>
              <w:adjustRightInd w:val="0"/>
              <w:textAlignment w:val="baseline"/>
              <w:rPr>
                <w:rFonts w:eastAsia="Times New Roman"/>
                <w:sz w:val="22"/>
                <w:szCs w:val="22"/>
              </w:rPr>
            </w:pPr>
            <w:r w:rsidRPr="00FE7AC3">
              <w:rPr>
                <w:rFonts w:hint="eastAsia"/>
                <w:sz w:val="22"/>
                <w:szCs w:val="22"/>
                <w:lang w:eastAsia="zh-CN"/>
              </w:rPr>
              <w:t>会议召开的一个月前</w:t>
            </w:r>
          </w:p>
        </w:tc>
        <w:tc>
          <w:tcPr>
            <w:tcW w:w="1701" w:type="dxa"/>
            <w:shd w:val="clear" w:color="auto" w:fill="auto"/>
          </w:tcPr>
          <w:p w:rsidR="00855EB7" w:rsidRPr="00FE7AC3" w:rsidRDefault="00855EB7" w:rsidP="005C7DDA">
            <w:pPr>
              <w:overflowPunct w:val="0"/>
              <w:autoSpaceDE w:val="0"/>
              <w:autoSpaceDN w:val="0"/>
              <w:adjustRightInd w:val="0"/>
              <w:spacing w:after="120"/>
              <w:jc w:val="center"/>
              <w:textAlignment w:val="baseline"/>
              <w:rPr>
                <w:rFonts w:eastAsia="Times New Roman"/>
                <w:sz w:val="22"/>
                <w:szCs w:val="22"/>
              </w:rPr>
            </w:pPr>
            <w:r w:rsidRPr="00FE7AC3">
              <w:rPr>
                <w:rFonts w:eastAsia="Times New Roman"/>
                <w:sz w:val="22"/>
                <w:szCs w:val="22"/>
              </w:rPr>
              <w:t>2012-03-30</w:t>
            </w:r>
          </w:p>
        </w:tc>
        <w:tc>
          <w:tcPr>
            <w:tcW w:w="5919" w:type="dxa"/>
            <w:shd w:val="clear" w:color="auto" w:fill="auto"/>
          </w:tcPr>
          <w:p w:rsidR="00855EB7" w:rsidRPr="00FE7AC3" w:rsidRDefault="00855EB7" w:rsidP="005C7DDA">
            <w:pPr>
              <w:overflowPunct w:val="0"/>
              <w:autoSpaceDE w:val="0"/>
              <w:autoSpaceDN w:val="0"/>
              <w:adjustRightInd w:val="0"/>
              <w:spacing w:after="120"/>
              <w:textAlignment w:val="baseline"/>
              <w:rPr>
                <w:rFonts w:eastAsiaTheme="minorEastAsia"/>
                <w:sz w:val="22"/>
                <w:szCs w:val="22"/>
                <w:lang w:eastAsia="zh-CN"/>
              </w:rPr>
            </w:pPr>
            <w:r w:rsidRPr="00FE7AC3">
              <w:rPr>
                <w:rFonts w:eastAsia="Times New Roman"/>
                <w:sz w:val="22"/>
                <w:szCs w:val="22"/>
                <w:lang w:eastAsia="zh-CN"/>
              </w:rPr>
              <w:t>-</w:t>
            </w:r>
            <w:r w:rsidRPr="00FE7AC3">
              <w:rPr>
                <w:rFonts w:eastAsiaTheme="minorEastAsia" w:hint="eastAsia"/>
                <w:sz w:val="22"/>
                <w:szCs w:val="22"/>
                <w:lang w:eastAsia="zh-CN"/>
              </w:rPr>
              <w:t xml:space="preserve"> </w:t>
            </w:r>
            <w:r w:rsidRPr="00FE7AC3">
              <w:rPr>
                <w:rFonts w:eastAsiaTheme="minorEastAsia" w:hint="eastAsia"/>
                <w:sz w:val="22"/>
                <w:szCs w:val="22"/>
                <w:lang w:eastAsia="zh-CN"/>
              </w:rPr>
              <w:t>申请与会补贴</w:t>
            </w:r>
          </w:p>
          <w:p w:rsidR="00855EB7" w:rsidRPr="00FE7AC3" w:rsidRDefault="00855EB7" w:rsidP="005C7DDA">
            <w:pPr>
              <w:overflowPunct w:val="0"/>
              <w:autoSpaceDE w:val="0"/>
              <w:autoSpaceDN w:val="0"/>
              <w:adjustRightInd w:val="0"/>
              <w:spacing w:after="120"/>
              <w:textAlignment w:val="baseline"/>
              <w:rPr>
                <w:rFonts w:eastAsia="Times New Roman"/>
                <w:sz w:val="22"/>
                <w:szCs w:val="22"/>
                <w:lang w:eastAsia="zh-CN"/>
              </w:rPr>
            </w:pPr>
            <w:r w:rsidRPr="00FE7AC3">
              <w:rPr>
                <w:rFonts w:eastAsia="Times New Roman"/>
                <w:sz w:val="22"/>
                <w:szCs w:val="22"/>
                <w:lang w:eastAsia="zh-CN"/>
              </w:rPr>
              <w:t xml:space="preserve">- </w:t>
            </w:r>
            <w:r w:rsidRPr="00FE7AC3">
              <w:rPr>
                <w:rFonts w:hint="eastAsia"/>
                <w:sz w:val="22"/>
                <w:szCs w:val="22"/>
                <w:lang w:eastAsia="zh-CN"/>
              </w:rPr>
              <w:t>要求在全体会议的开幕会议和</w:t>
            </w:r>
            <w:r w:rsidRPr="00FE7AC3">
              <w:rPr>
                <w:rFonts w:hint="eastAsia"/>
                <w:sz w:val="22"/>
                <w:szCs w:val="22"/>
                <w:lang w:eastAsia="zh-CN"/>
              </w:rPr>
              <w:t>/</w:t>
            </w:r>
            <w:r w:rsidRPr="00FE7AC3">
              <w:rPr>
                <w:rFonts w:hint="eastAsia"/>
                <w:sz w:val="22"/>
                <w:szCs w:val="22"/>
                <w:lang w:eastAsia="zh-CN"/>
              </w:rPr>
              <w:t>或闭幕会议上提供口译服务</w:t>
            </w:r>
          </w:p>
          <w:p w:rsidR="00855EB7" w:rsidRPr="00FE7AC3" w:rsidRDefault="00855EB7" w:rsidP="005C7DDA">
            <w:pPr>
              <w:overflowPunct w:val="0"/>
              <w:autoSpaceDE w:val="0"/>
              <w:autoSpaceDN w:val="0"/>
              <w:adjustRightInd w:val="0"/>
              <w:spacing w:after="120"/>
              <w:textAlignment w:val="baseline"/>
              <w:rPr>
                <w:rFonts w:eastAsia="Times New Roman"/>
                <w:sz w:val="22"/>
                <w:szCs w:val="22"/>
                <w:lang w:eastAsia="zh-CN"/>
              </w:rPr>
            </w:pPr>
            <w:r w:rsidRPr="00FE7AC3">
              <w:rPr>
                <w:rFonts w:eastAsia="Times New Roman"/>
                <w:sz w:val="22"/>
                <w:szCs w:val="22"/>
                <w:lang w:eastAsia="zh-CN"/>
              </w:rPr>
              <w:t>-</w:t>
            </w:r>
            <w:r w:rsidRPr="00FE7AC3">
              <w:rPr>
                <w:rFonts w:eastAsiaTheme="minorEastAsia" w:hint="eastAsia"/>
                <w:sz w:val="22"/>
                <w:szCs w:val="22"/>
                <w:lang w:eastAsia="zh-CN"/>
              </w:rPr>
              <w:t xml:space="preserve"> </w:t>
            </w:r>
            <w:r w:rsidRPr="00FE7AC3">
              <w:rPr>
                <w:rFonts w:hint="eastAsia"/>
                <w:sz w:val="22"/>
                <w:szCs w:val="22"/>
                <w:lang w:eastAsia="zh-CN"/>
              </w:rPr>
              <w:t>申请签证</w:t>
            </w:r>
          </w:p>
        </w:tc>
      </w:tr>
      <w:tr w:rsidR="00855EB7" w:rsidRPr="00855EB7" w:rsidTr="00FE7AC3">
        <w:tc>
          <w:tcPr>
            <w:tcW w:w="2235" w:type="dxa"/>
            <w:shd w:val="clear" w:color="auto" w:fill="auto"/>
          </w:tcPr>
          <w:p w:rsidR="00855EB7" w:rsidRPr="00FE7AC3" w:rsidRDefault="00855EB7" w:rsidP="00FE7AC3">
            <w:pPr>
              <w:overflowPunct w:val="0"/>
              <w:autoSpaceDE w:val="0"/>
              <w:autoSpaceDN w:val="0"/>
              <w:adjustRightInd w:val="0"/>
              <w:textAlignment w:val="baseline"/>
              <w:rPr>
                <w:rFonts w:eastAsia="Times New Roman"/>
                <w:sz w:val="22"/>
                <w:szCs w:val="22"/>
                <w:lang w:eastAsia="zh-CN"/>
              </w:rPr>
            </w:pPr>
            <w:r w:rsidRPr="00FE7AC3">
              <w:rPr>
                <w:rFonts w:hint="eastAsia"/>
                <w:sz w:val="22"/>
                <w:szCs w:val="22"/>
                <w:lang w:eastAsia="zh-CN"/>
              </w:rPr>
              <w:t>会议召开的</w:t>
            </w:r>
            <w:r w:rsidRPr="00FE7AC3">
              <w:rPr>
                <w:sz w:val="22"/>
                <w:szCs w:val="22"/>
                <w:lang w:eastAsia="zh-CN"/>
              </w:rPr>
              <w:t>12</w:t>
            </w:r>
            <w:r w:rsidRPr="00FE7AC3">
              <w:rPr>
                <w:rFonts w:hint="eastAsia"/>
                <w:sz w:val="22"/>
                <w:szCs w:val="22"/>
                <w:lang w:eastAsia="zh-CN"/>
              </w:rPr>
              <w:t>个日历日前</w:t>
            </w:r>
          </w:p>
        </w:tc>
        <w:tc>
          <w:tcPr>
            <w:tcW w:w="1701" w:type="dxa"/>
            <w:shd w:val="clear" w:color="auto" w:fill="auto"/>
          </w:tcPr>
          <w:p w:rsidR="00855EB7" w:rsidRPr="00FE7AC3" w:rsidRDefault="00855EB7" w:rsidP="005C7DDA">
            <w:pPr>
              <w:overflowPunct w:val="0"/>
              <w:autoSpaceDE w:val="0"/>
              <w:autoSpaceDN w:val="0"/>
              <w:adjustRightInd w:val="0"/>
              <w:jc w:val="center"/>
              <w:textAlignment w:val="baseline"/>
              <w:rPr>
                <w:rFonts w:eastAsia="Times New Roman"/>
                <w:sz w:val="22"/>
                <w:szCs w:val="22"/>
                <w:lang w:eastAsia="zh-CN"/>
              </w:rPr>
            </w:pPr>
            <w:r w:rsidRPr="00FE7AC3">
              <w:rPr>
                <w:rFonts w:eastAsia="Times New Roman"/>
                <w:sz w:val="22"/>
                <w:szCs w:val="22"/>
                <w:lang w:eastAsia="zh-CN"/>
              </w:rPr>
              <w:t>2012-04-17</w:t>
            </w:r>
          </w:p>
        </w:tc>
        <w:tc>
          <w:tcPr>
            <w:tcW w:w="5919" w:type="dxa"/>
            <w:shd w:val="clear" w:color="auto" w:fill="auto"/>
          </w:tcPr>
          <w:p w:rsidR="00855EB7" w:rsidRPr="00FE7AC3" w:rsidRDefault="00855EB7" w:rsidP="005C7DDA">
            <w:pPr>
              <w:overflowPunct w:val="0"/>
              <w:autoSpaceDE w:val="0"/>
              <w:autoSpaceDN w:val="0"/>
              <w:adjustRightInd w:val="0"/>
              <w:textAlignment w:val="baseline"/>
              <w:rPr>
                <w:rFonts w:eastAsia="Times New Roman"/>
                <w:sz w:val="22"/>
                <w:szCs w:val="22"/>
                <w:lang w:eastAsia="zh-CN"/>
              </w:rPr>
            </w:pPr>
            <w:r w:rsidRPr="00FE7AC3">
              <w:rPr>
                <w:rFonts w:eastAsia="Times New Roman"/>
                <w:sz w:val="22"/>
                <w:szCs w:val="22"/>
                <w:lang w:eastAsia="zh-CN"/>
              </w:rPr>
              <w:t>-</w:t>
            </w:r>
            <w:r w:rsidRPr="00FE7AC3">
              <w:rPr>
                <w:rFonts w:eastAsiaTheme="minorEastAsia" w:hint="eastAsia"/>
                <w:sz w:val="22"/>
                <w:szCs w:val="22"/>
                <w:lang w:eastAsia="zh-CN"/>
              </w:rPr>
              <w:t xml:space="preserve"> </w:t>
            </w:r>
            <w:r w:rsidRPr="00FE7AC3">
              <w:rPr>
                <w:rFonts w:ascii="SimSun" w:hAnsi="SimSun" w:cs="SimSun" w:hint="eastAsia"/>
                <w:sz w:val="22"/>
                <w:szCs w:val="22"/>
                <w:lang w:eastAsia="zh-CN"/>
              </w:rPr>
              <w:t>提交文稿的最后截止日期</w:t>
            </w:r>
          </w:p>
        </w:tc>
      </w:tr>
    </w:tbl>
    <w:p w:rsidR="00746E31" w:rsidRDefault="00746E31" w:rsidP="005C7DDA">
      <w:pPr>
        <w:pStyle w:val="AnnexTitle"/>
        <w:rPr>
          <w:lang w:eastAsia="zh-CN"/>
        </w:rPr>
      </w:pPr>
      <w:r>
        <w:rPr>
          <w:rFonts w:hint="eastAsia"/>
          <w:lang w:eastAsia="zh-CN"/>
        </w:rPr>
        <w:t>到访日内瓦：酒店和签证</w:t>
      </w:r>
    </w:p>
    <w:p w:rsidR="00746E31" w:rsidRPr="00F27D94" w:rsidRDefault="00746E31" w:rsidP="005C7DDA">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r w:rsidR="00D023D1">
        <w:fldChar w:fldCharType="begin"/>
      </w:r>
      <w:r w:rsidR="00D023D1">
        <w:rPr>
          <w:lang w:eastAsia="zh-CN"/>
        </w:rPr>
        <w:instrText xml:space="preserve"> HYPERLINK "http://www.itu.int/travel/" </w:instrText>
      </w:r>
      <w:r w:rsidR="00D023D1">
        <w:fldChar w:fldCharType="separate"/>
      </w:r>
      <w:r w:rsidRPr="00F27D94">
        <w:rPr>
          <w:rStyle w:val="Hyperlink"/>
          <w:lang w:eastAsia="zh-CN"/>
        </w:rPr>
        <w:t>http://www.</w:t>
      </w:r>
      <w:r w:rsidRPr="00F27D94">
        <w:rPr>
          <w:rStyle w:val="Hyperlink"/>
          <w:lang w:eastAsia="zh-CN"/>
        </w:rPr>
        <w:t>i</w:t>
      </w:r>
      <w:r w:rsidRPr="00F27D94">
        <w:rPr>
          <w:rStyle w:val="Hyperlink"/>
          <w:lang w:eastAsia="zh-CN"/>
        </w:rPr>
        <w:t>tu.int/travel/</w:t>
      </w:r>
      <w:r w:rsidR="00D023D1">
        <w:rPr>
          <w:rStyle w:val="Hyperlink"/>
          <w:lang w:eastAsia="zh-CN"/>
        </w:rPr>
        <w:fldChar w:fldCharType="end"/>
      </w:r>
      <w:r w:rsidRPr="00F27D94">
        <w:rPr>
          <w:lang w:eastAsia="zh-CN"/>
        </w:rPr>
        <w:t>。</w:t>
      </w:r>
    </w:p>
    <w:p w:rsidR="00746E31" w:rsidRDefault="00746E31" w:rsidP="005C7DDA">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D023D1">
        <w:fldChar w:fldCharType="begin"/>
      </w:r>
      <w:r w:rsidR="00D023D1">
        <w:rPr>
          <w:lang w:eastAsia="zh-CN"/>
        </w:rPr>
        <w:instrText xml:space="preserve"> HYPERLINK "mailto:tsbreg@itu.int" </w:instrText>
      </w:r>
      <w:r w:rsidR="00D023D1">
        <w:fldChar w:fldCharType="separate"/>
      </w:r>
      <w:r w:rsidRPr="00BC75EE">
        <w:rPr>
          <w:rStyle w:val="Hyperlink"/>
          <w:rFonts w:hint="eastAsia"/>
          <w:lang w:eastAsia="zh-CN"/>
        </w:rPr>
        <w:t>tsbreg@i</w:t>
      </w:r>
      <w:r w:rsidRPr="00BC75EE">
        <w:rPr>
          <w:rStyle w:val="Hyperlink"/>
          <w:rFonts w:hint="eastAsia"/>
          <w:lang w:eastAsia="zh-CN"/>
        </w:rPr>
        <w:t>t</w:t>
      </w:r>
      <w:r w:rsidRPr="00BC75EE">
        <w:rPr>
          <w:rStyle w:val="Hyperlink"/>
          <w:rFonts w:hint="eastAsia"/>
          <w:lang w:eastAsia="zh-CN"/>
        </w:rPr>
        <w:t>u.int</w:t>
      </w:r>
      <w:r w:rsidR="00D023D1">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6771DE" w:rsidRDefault="006771DE" w:rsidP="005C7DDA">
      <w:pPr>
        <w:tabs>
          <w:tab w:val="clear" w:pos="794"/>
          <w:tab w:val="left" w:pos="210"/>
        </w:tabs>
        <w:rPr>
          <w:lang w:eastAsia="zh-CN"/>
        </w:rPr>
        <w:sectPr w:rsidR="006771DE" w:rsidSect="00714636">
          <w:headerReference w:type="default" r:id="rId17"/>
          <w:footerReference w:type="default" r:id="rId18"/>
          <w:footerReference w:type="first" r:id="rId19"/>
          <w:type w:val="oddPage"/>
          <w:pgSz w:w="11907" w:h="16840" w:code="9"/>
          <w:pgMar w:top="992" w:right="1134" w:bottom="567" w:left="1134" w:header="567" w:footer="567" w:gutter="0"/>
          <w:cols w:space="720"/>
          <w:titlePg/>
          <w:docGrid w:linePitch="360"/>
        </w:sectPr>
      </w:pPr>
    </w:p>
    <w:p w:rsidR="00D85683" w:rsidRDefault="00D85683" w:rsidP="00D85683">
      <w:pPr>
        <w:ind w:right="-194"/>
        <w:jc w:val="center"/>
        <w:rPr>
          <w:b/>
          <w:bCs/>
          <w:sz w:val="28"/>
          <w:szCs w:val="28"/>
        </w:rPr>
      </w:pPr>
      <w:r w:rsidRPr="00991C59">
        <w:rPr>
          <w:b/>
          <w:bCs/>
          <w:lang w:val="en-US"/>
        </w:rPr>
        <w:lastRenderedPageBreak/>
        <w:t>FORM 1</w:t>
      </w:r>
      <w:r>
        <w:rPr>
          <w:b/>
          <w:bCs/>
          <w:lang w:val="en-US"/>
        </w:rPr>
        <w:t xml:space="preserve"> - FELLOWSHIP REQUEST</w:t>
      </w:r>
    </w:p>
    <w:p w:rsidR="00D85683" w:rsidRPr="005D005B" w:rsidRDefault="00D85683" w:rsidP="00D85683">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Collective letter 8/16)</w:t>
      </w:r>
    </w:p>
    <w:p w:rsidR="00D85683" w:rsidRDefault="00D85683" w:rsidP="00D85683">
      <w:pPr>
        <w:spacing w:before="0"/>
        <w:jc w:val="center"/>
        <w:rPr>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85683" w:rsidTr="00306E64">
        <w:trPr>
          <w:gridBefore w:val="1"/>
          <w:wBefore w:w="27" w:type="dxa"/>
          <w:cantSplit/>
          <w:trHeight w:val="1115"/>
        </w:trPr>
        <w:tc>
          <w:tcPr>
            <w:tcW w:w="1150" w:type="dxa"/>
            <w:tcBorders>
              <w:top w:val="single" w:sz="6" w:space="0" w:color="auto"/>
              <w:left w:val="single" w:sz="6" w:space="0" w:color="auto"/>
              <w:bottom w:val="single" w:sz="6" w:space="0" w:color="auto"/>
            </w:tcBorders>
          </w:tcPr>
          <w:p w:rsidR="00D85683" w:rsidRPr="00CB3420" w:rsidRDefault="00D85683" w:rsidP="00306E64">
            <w:pPr>
              <w:rPr>
                <w:sz w:val="16"/>
              </w:rPr>
            </w:pPr>
            <w:r>
              <w:rPr>
                <w:noProof/>
                <w:sz w:val="16"/>
                <w:lang w:val="en-US" w:eastAsia="zh-CN"/>
              </w:rPr>
              <w:drawing>
                <wp:inline distT="0" distB="0" distL="0" distR="0" wp14:anchorId="66AFBC51" wp14:editId="7ED87013">
                  <wp:extent cx="628650" cy="6667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D85683" w:rsidRPr="00167799" w:rsidRDefault="00D85683" w:rsidP="00306E64">
            <w:pPr>
              <w:spacing w:before="60"/>
              <w:jc w:val="center"/>
              <w:rPr>
                <w:b/>
                <w:bCs/>
              </w:rPr>
            </w:pPr>
            <w:r w:rsidRPr="00CB3420">
              <w:rPr>
                <w:b/>
                <w:bCs/>
              </w:rPr>
              <w:br/>
            </w:r>
            <w:r w:rsidRPr="00167799">
              <w:rPr>
                <w:b/>
                <w:bCs/>
              </w:rPr>
              <w:t xml:space="preserve">ITU-T Study Group </w:t>
            </w:r>
            <w:r>
              <w:rPr>
                <w:b/>
                <w:bCs/>
              </w:rPr>
              <w:t xml:space="preserve">16 </w:t>
            </w:r>
            <w:r w:rsidRPr="00167799">
              <w:rPr>
                <w:b/>
                <w:bCs/>
              </w:rPr>
              <w:t>meeting</w:t>
            </w:r>
          </w:p>
          <w:p w:rsidR="00D85683" w:rsidRPr="00CB3420" w:rsidRDefault="00D85683" w:rsidP="00306E64">
            <w:pPr>
              <w:spacing w:before="60"/>
              <w:jc w:val="center"/>
              <w:rPr>
                <w:b/>
                <w:bCs/>
              </w:rPr>
            </w:pPr>
            <w:r w:rsidRPr="007B5B29">
              <w:rPr>
                <w:b/>
                <w:bCs/>
              </w:rPr>
              <w:t xml:space="preserve">Geneva, Switzerland, </w:t>
            </w:r>
            <w:r>
              <w:rPr>
                <w:b/>
                <w:bCs/>
              </w:rPr>
              <w:t>30 April – 11 May 2012</w:t>
            </w:r>
            <w:r w:rsidRPr="00CB3420">
              <w:rPr>
                <w:b/>
                <w:bCs/>
              </w:rPr>
              <w:br/>
            </w:r>
          </w:p>
        </w:tc>
        <w:tc>
          <w:tcPr>
            <w:tcW w:w="1161" w:type="dxa"/>
            <w:tcBorders>
              <w:top w:val="single" w:sz="6" w:space="0" w:color="auto"/>
              <w:bottom w:val="single" w:sz="6" w:space="0" w:color="auto"/>
              <w:right w:val="single" w:sz="6" w:space="0" w:color="auto"/>
            </w:tcBorders>
          </w:tcPr>
          <w:p w:rsidR="00D85683" w:rsidRPr="00CB3420" w:rsidRDefault="00D85683" w:rsidP="00306E64">
            <w:r>
              <w:rPr>
                <w:noProof/>
                <w:lang w:val="en-US" w:eastAsia="zh-CN"/>
              </w:rPr>
              <w:drawing>
                <wp:inline distT="0" distB="0" distL="0" distR="0" wp14:anchorId="50508462" wp14:editId="3BF38AA1">
                  <wp:extent cx="628650" cy="6667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D85683" w:rsidRPr="00666046" w:rsidTr="00306E64">
        <w:tc>
          <w:tcPr>
            <w:tcW w:w="2694" w:type="dxa"/>
            <w:gridSpan w:val="3"/>
          </w:tcPr>
          <w:p w:rsidR="00D85683" w:rsidRPr="007B5B29" w:rsidRDefault="00D85683" w:rsidP="00306E64">
            <w:pPr>
              <w:spacing w:before="0"/>
              <w:rPr>
                <w:b/>
                <w:bCs/>
                <w:iCs/>
                <w:sz w:val="20"/>
              </w:rPr>
            </w:pPr>
            <w:r w:rsidRPr="007B5B29">
              <w:rPr>
                <w:b/>
                <w:bCs/>
                <w:iCs/>
                <w:sz w:val="20"/>
              </w:rPr>
              <w:t>Please return to:</w:t>
            </w:r>
          </w:p>
        </w:tc>
        <w:tc>
          <w:tcPr>
            <w:tcW w:w="3118" w:type="dxa"/>
            <w:gridSpan w:val="2"/>
          </w:tcPr>
          <w:p w:rsidR="00D85683" w:rsidRPr="007B5B29" w:rsidRDefault="00D85683" w:rsidP="00306E64">
            <w:pPr>
              <w:spacing w:before="0"/>
              <w:rPr>
                <w:b/>
                <w:bCs/>
                <w:sz w:val="20"/>
                <w:lang w:val="en-US"/>
              </w:rPr>
            </w:pPr>
            <w:r w:rsidRPr="007B5B29">
              <w:rPr>
                <w:b/>
                <w:bCs/>
                <w:sz w:val="20"/>
                <w:lang w:val="en-US"/>
              </w:rPr>
              <w:t xml:space="preserve">ITU </w:t>
            </w:r>
          </w:p>
          <w:p w:rsidR="00D85683" w:rsidRPr="0044318A" w:rsidRDefault="00D85683" w:rsidP="00306E64">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D85683" w:rsidRPr="00666046" w:rsidRDefault="00D85683" w:rsidP="00306E64">
            <w:pPr>
              <w:tabs>
                <w:tab w:val="clear" w:pos="794"/>
                <w:tab w:val="clear" w:pos="1191"/>
                <w:tab w:val="left" w:pos="176"/>
                <w:tab w:val="left" w:pos="1310"/>
              </w:tabs>
              <w:spacing w:before="0"/>
              <w:rPr>
                <w:b/>
                <w:bCs/>
                <w:sz w:val="20"/>
                <w:lang w:val="it-IT"/>
              </w:rPr>
            </w:pPr>
            <w:r>
              <w:rPr>
                <w:b/>
                <w:bCs/>
                <w:sz w:val="20"/>
                <w:lang w:val="it-IT"/>
              </w:rPr>
              <w:tab/>
            </w:r>
            <w:r w:rsidRPr="00666046">
              <w:rPr>
                <w:b/>
                <w:bCs/>
                <w:sz w:val="20"/>
                <w:lang w:val="it-IT"/>
              </w:rPr>
              <w:t xml:space="preserve">E-mail : </w:t>
            </w:r>
            <w:r>
              <w:rPr>
                <w:b/>
                <w:bCs/>
                <w:sz w:val="20"/>
                <w:lang w:val="it-IT"/>
              </w:rPr>
              <w:tab/>
            </w:r>
            <w:hyperlink r:id="rId21" w:history="1">
              <w:r w:rsidRPr="00666046">
                <w:rPr>
                  <w:rStyle w:val="Hyperlink"/>
                  <w:b/>
                  <w:bCs/>
                  <w:sz w:val="20"/>
                  <w:lang w:val="it-IT"/>
                </w:rPr>
                <w:t>bdtfellowships@itu.int</w:t>
              </w:r>
            </w:hyperlink>
            <w:r w:rsidRPr="00666046">
              <w:rPr>
                <w:b/>
                <w:bCs/>
                <w:sz w:val="20"/>
                <w:lang w:val="it-IT"/>
              </w:rPr>
              <w:t xml:space="preserve"> </w:t>
            </w:r>
          </w:p>
          <w:p w:rsidR="00D85683" w:rsidRPr="007B5B29" w:rsidRDefault="00D85683" w:rsidP="00306E64">
            <w:pPr>
              <w:spacing w:before="0"/>
              <w:jc w:val="center"/>
              <w:rPr>
                <w:b/>
                <w:bCs/>
                <w:sz w:val="20"/>
                <w:lang w:val="it-IT"/>
              </w:rPr>
            </w:pPr>
            <w:r>
              <w:rPr>
                <w:b/>
                <w:bCs/>
                <w:sz w:val="20"/>
                <w:lang w:val="it-IT"/>
              </w:rPr>
              <w:tab/>
            </w:r>
            <w:r w:rsidRPr="007B5B29">
              <w:rPr>
                <w:b/>
                <w:bCs/>
                <w:sz w:val="20"/>
                <w:lang w:val="it-IT"/>
              </w:rPr>
              <w:t xml:space="preserve">Tel: +41 22 730 5487 </w:t>
            </w:r>
          </w:p>
          <w:p w:rsidR="00D85683" w:rsidRPr="00666046" w:rsidRDefault="00D85683" w:rsidP="00306E64">
            <w:pPr>
              <w:spacing w:before="0"/>
              <w:jc w:val="center"/>
              <w:rPr>
                <w:b/>
                <w:bCs/>
                <w:sz w:val="20"/>
                <w:lang w:val="it-IT"/>
              </w:rPr>
            </w:pPr>
            <w:r>
              <w:rPr>
                <w:b/>
                <w:bCs/>
                <w:sz w:val="20"/>
                <w:lang w:val="it-IT"/>
              </w:rPr>
              <w:tab/>
            </w:r>
            <w:r w:rsidRPr="00666046">
              <w:rPr>
                <w:b/>
                <w:bCs/>
                <w:sz w:val="20"/>
                <w:lang w:val="it-IT"/>
              </w:rPr>
              <w:t>Fax: +41 22 730 5778</w:t>
            </w:r>
          </w:p>
        </w:tc>
      </w:tr>
      <w:tr w:rsidR="00D85683" w:rsidRPr="007B5B29" w:rsidTr="00306E6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85683" w:rsidRPr="007B5B29" w:rsidRDefault="00D85683" w:rsidP="00306E64">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30 March 2012</w:t>
            </w:r>
          </w:p>
        </w:tc>
      </w:tr>
      <w:tr w:rsidR="00D85683" w:rsidRPr="007B5B29" w:rsidTr="00306E64">
        <w:tblPrEx>
          <w:tblCellMar>
            <w:left w:w="107" w:type="dxa"/>
            <w:right w:w="107" w:type="dxa"/>
          </w:tblCellMar>
        </w:tblPrEx>
        <w:tc>
          <w:tcPr>
            <w:tcW w:w="2836" w:type="dxa"/>
            <w:gridSpan w:val="4"/>
          </w:tcPr>
          <w:p w:rsidR="00D85683" w:rsidRPr="007B5B29" w:rsidRDefault="00D85683" w:rsidP="00306E64">
            <w:pPr>
              <w:spacing w:before="0"/>
              <w:jc w:val="center"/>
              <w:rPr>
                <w:iCs/>
                <w:lang w:val="en-US"/>
              </w:rPr>
            </w:pPr>
          </w:p>
          <w:p w:rsidR="00D85683" w:rsidRPr="007B5B29" w:rsidRDefault="00D85683" w:rsidP="00306E64">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85683" w:rsidRPr="007B5B29" w:rsidRDefault="00D85683" w:rsidP="00306E64">
            <w:pPr>
              <w:spacing w:before="0"/>
              <w:jc w:val="center"/>
              <w:rPr>
                <w:iCs/>
                <w:lang w:val="en-US"/>
              </w:rPr>
            </w:pPr>
            <w:r w:rsidRPr="007B5B29">
              <w:rPr>
                <w:iCs/>
                <w:lang w:val="en-US"/>
              </w:rPr>
              <w:t>Participation of women is encouraged</w:t>
            </w:r>
          </w:p>
        </w:tc>
        <w:tc>
          <w:tcPr>
            <w:tcW w:w="3141" w:type="dxa"/>
            <w:gridSpan w:val="2"/>
            <w:tcBorders>
              <w:left w:val="nil"/>
            </w:tcBorders>
          </w:tcPr>
          <w:p w:rsidR="00D85683" w:rsidRPr="007B5B29" w:rsidRDefault="00D85683" w:rsidP="00306E64">
            <w:pPr>
              <w:spacing w:before="0"/>
              <w:jc w:val="center"/>
              <w:rPr>
                <w:lang w:val="en-US"/>
              </w:rPr>
            </w:pPr>
          </w:p>
        </w:tc>
      </w:tr>
      <w:tr w:rsidR="00D85683" w:rsidRPr="0044318A" w:rsidTr="00306E64">
        <w:trPr>
          <w:cantSplit/>
        </w:trPr>
        <w:tc>
          <w:tcPr>
            <w:tcW w:w="9639" w:type="dxa"/>
            <w:gridSpan w:val="9"/>
            <w:tcBorders>
              <w:top w:val="single" w:sz="6" w:space="0" w:color="auto"/>
              <w:left w:val="single" w:sz="6" w:space="0" w:color="auto"/>
              <w:right w:val="single" w:sz="6" w:space="0" w:color="auto"/>
            </w:tcBorders>
          </w:tcPr>
          <w:p w:rsidR="00D85683" w:rsidRPr="00CB3420" w:rsidRDefault="00D85683" w:rsidP="00D023D1">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22" w:history="1">
              <w:r w:rsidRPr="00892A65">
                <w:rPr>
                  <w:rStyle w:val="Hyperlink"/>
                  <w:sz w:val="16"/>
                  <w:szCs w:val="16"/>
                  <w:lang w:val="en-US"/>
                </w:rPr>
                <w:t>http://itu.int/ITU-T/studygro</w:t>
              </w:r>
              <w:r w:rsidRPr="00892A65">
                <w:rPr>
                  <w:rStyle w:val="Hyperlink"/>
                  <w:sz w:val="16"/>
                  <w:szCs w:val="16"/>
                  <w:lang w:val="en-US"/>
                </w:rPr>
                <w:t>u</w:t>
              </w:r>
              <w:r w:rsidRPr="00892A65">
                <w:rPr>
                  <w:rStyle w:val="Hyperlink"/>
                  <w:sz w:val="16"/>
                  <w:szCs w:val="16"/>
                  <w:lang w:val="en-US"/>
                </w:rPr>
                <w:t>ps/com16</w:t>
              </w:r>
            </w:hyperlink>
            <w:r w:rsidRPr="00CB3420">
              <w:rPr>
                <w:color w:val="1F497D"/>
                <w:sz w:val="16"/>
                <w:szCs w:val="16"/>
              </w:rPr>
              <w:t>)</w:t>
            </w:r>
          </w:p>
          <w:p w:rsidR="00D85683" w:rsidRPr="007B5B29" w:rsidRDefault="00D85683" w:rsidP="00306E6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85683" w:rsidRPr="007B5B29" w:rsidRDefault="00D85683" w:rsidP="00306E6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85683" w:rsidRPr="007B5B29" w:rsidRDefault="00D85683" w:rsidP="00306E64">
            <w:pPr>
              <w:tabs>
                <w:tab w:val="left" w:pos="170"/>
                <w:tab w:val="left" w:pos="1701"/>
                <w:tab w:val="right" w:leader="underscore" w:pos="5954"/>
                <w:tab w:val="left" w:pos="6521"/>
                <w:tab w:val="right" w:leader="underscore" w:pos="10773"/>
              </w:tabs>
              <w:spacing w:before="0"/>
              <w:rPr>
                <w:b/>
                <w:sz w:val="16"/>
                <w:lang w:val="en-US"/>
              </w:rPr>
            </w:pPr>
          </w:p>
          <w:p w:rsidR="00D85683" w:rsidRPr="007B5B29" w:rsidRDefault="00D85683" w:rsidP="00306E6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85683" w:rsidRPr="007B5B29" w:rsidRDefault="00D85683" w:rsidP="00306E64">
            <w:pPr>
              <w:tabs>
                <w:tab w:val="left" w:pos="170"/>
                <w:tab w:val="left" w:pos="1701"/>
                <w:tab w:val="center" w:pos="3828"/>
                <w:tab w:val="center" w:pos="8647"/>
                <w:tab w:val="center" w:pos="9781"/>
                <w:tab w:val="right" w:leader="underscore" w:pos="10773"/>
              </w:tabs>
              <w:spacing w:before="0"/>
              <w:rPr>
                <w:b/>
                <w:sz w:val="16"/>
                <w:lang w:val="en-US"/>
              </w:rPr>
            </w:pPr>
          </w:p>
          <w:p w:rsidR="00D85683" w:rsidRPr="007B5B29" w:rsidRDefault="00D85683" w:rsidP="00306E64">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85683" w:rsidRPr="0044318A" w:rsidRDefault="00D85683" w:rsidP="00306E64">
            <w:pPr>
              <w:tabs>
                <w:tab w:val="left" w:pos="170"/>
                <w:tab w:val="left" w:pos="1701"/>
                <w:tab w:val="center" w:pos="3828"/>
                <w:tab w:val="center" w:pos="8647"/>
                <w:tab w:val="center" w:pos="9781"/>
                <w:tab w:val="right" w:leader="underscore" w:pos="10773"/>
              </w:tabs>
              <w:rPr>
                <w:b/>
                <w:sz w:val="16"/>
              </w:rPr>
            </w:pPr>
          </w:p>
        </w:tc>
      </w:tr>
      <w:tr w:rsidR="00D85683" w:rsidRPr="007B5B29" w:rsidTr="00306E64">
        <w:trPr>
          <w:cantSplit/>
        </w:trPr>
        <w:tc>
          <w:tcPr>
            <w:tcW w:w="9639" w:type="dxa"/>
            <w:gridSpan w:val="9"/>
            <w:tcBorders>
              <w:left w:val="single" w:sz="6" w:space="0" w:color="auto"/>
              <w:bottom w:val="single" w:sz="6" w:space="0" w:color="auto"/>
              <w:right w:val="single" w:sz="6" w:space="0" w:color="auto"/>
            </w:tcBorders>
          </w:tcPr>
          <w:p w:rsidR="00D85683" w:rsidRPr="007B5B29" w:rsidRDefault="00D85683" w:rsidP="00306E64">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D85683" w:rsidRDefault="00D85683" w:rsidP="00306E64">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D85683" w:rsidRPr="007B5B29" w:rsidRDefault="00D85683" w:rsidP="00306E64">
            <w:pPr>
              <w:tabs>
                <w:tab w:val="left" w:pos="170"/>
                <w:tab w:val="left" w:pos="1701"/>
                <w:tab w:val="right" w:leader="underscore" w:pos="5954"/>
                <w:tab w:val="left" w:pos="6521"/>
                <w:tab w:val="right" w:leader="underscore" w:pos="10773"/>
              </w:tabs>
              <w:ind w:left="170" w:hanging="170"/>
              <w:rPr>
                <w:b/>
                <w:sz w:val="16"/>
              </w:rPr>
            </w:pPr>
          </w:p>
          <w:p w:rsidR="00D85683" w:rsidRPr="007B5B29" w:rsidRDefault="00D85683" w:rsidP="00306E6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85683" w:rsidRPr="007B5B29" w:rsidRDefault="00D85683" w:rsidP="00306E64">
            <w:pPr>
              <w:tabs>
                <w:tab w:val="left" w:pos="170"/>
                <w:tab w:val="left" w:pos="1701"/>
                <w:tab w:val="center" w:pos="3828"/>
                <w:tab w:val="center" w:pos="8647"/>
                <w:tab w:val="center" w:pos="9781"/>
                <w:tab w:val="right" w:leader="underscore" w:pos="10773"/>
              </w:tabs>
              <w:rPr>
                <w:b/>
                <w:sz w:val="16"/>
                <w:lang w:val="en-US"/>
              </w:rPr>
            </w:pPr>
          </w:p>
          <w:p w:rsidR="00D85683" w:rsidRPr="007B5B29" w:rsidRDefault="00D85683" w:rsidP="00306E6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85683" w:rsidRPr="007B5B29" w:rsidRDefault="00D85683" w:rsidP="00306E6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85683" w:rsidRPr="007B5B29" w:rsidRDefault="00D85683" w:rsidP="00306E64">
            <w:pPr>
              <w:tabs>
                <w:tab w:val="left" w:pos="170"/>
                <w:tab w:val="left" w:pos="1701"/>
                <w:tab w:val="right" w:leader="underscore" w:pos="4820"/>
                <w:tab w:val="left" w:pos="5245"/>
                <w:tab w:val="left" w:pos="7230"/>
                <w:tab w:val="right" w:leader="underscore" w:pos="10773"/>
              </w:tabs>
              <w:spacing w:before="0"/>
              <w:rPr>
                <w:b/>
                <w:sz w:val="16"/>
                <w:lang w:val="en-US"/>
              </w:rPr>
            </w:pPr>
          </w:p>
          <w:p w:rsidR="00D85683" w:rsidRPr="002C45FC" w:rsidRDefault="00D85683" w:rsidP="00306E64">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D85683" w:rsidRPr="007B5B29" w:rsidRDefault="00D85683" w:rsidP="00306E64">
            <w:pPr>
              <w:tabs>
                <w:tab w:val="left" w:pos="170"/>
                <w:tab w:val="left" w:pos="1850"/>
                <w:tab w:val="left" w:pos="3693"/>
                <w:tab w:val="left" w:pos="4543"/>
                <w:tab w:val="left" w:pos="7378"/>
                <w:tab w:val="left" w:pos="9079"/>
              </w:tabs>
              <w:spacing w:before="0"/>
              <w:rPr>
                <w:b/>
                <w:sz w:val="16"/>
                <w:lang w:val="en-US"/>
              </w:rPr>
            </w:pPr>
          </w:p>
          <w:p w:rsidR="00D85683" w:rsidRPr="007B5B29" w:rsidRDefault="00D85683" w:rsidP="00306E6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D85683" w:rsidRPr="007B5B29" w:rsidRDefault="00D85683" w:rsidP="00306E64">
            <w:pPr>
              <w:tabs>
                <w:tab w:val="left" w:pos="170"/>
                <w:tab w:val="left" w:pos="1850"/>
                <w:tab w:val="left" w:pos="3693"/>
                <w:tab w:val="left" w:pos="4543"/>
                <w:tab w:val="left" w:pos="7378"/>
                <w:tab w:val="left" w:pos="9079"/>
                <w:tab w:val="right" w:leader="underscore" w:pos="10773"/>
              </w:tabs>
              <w:rPr>
                <w:b/>
                <w:sz w:val="16"/>
                <w:lang w:val="en-US"/>
              </w:rPr>
            </w:pPr>
          </w:p>
        </w:tc>
      </w:tr>
      <w:tr w:rsidR="00D85683" w:rsidRPr="00C448E0" w:rsidTr="00306E6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85683" w:rsidRPr="00C448E0" w:rsidRDefault="00D85683" w:rsidP="00306E64">
            <w:pPr>
              <w:jc w:val="center"/>
              <w:rPr>
                <w:b/>
                <w:bCs/>
                <w:sz w:val="20"/>
              </w:rPr>
            </w:pPr>
            <w:r w:rsidRPr="00C448E0">
              <w:rPr>
                <w:b/>
                <w:bCs/>
                <w:sz w:val="20"/>
              </w:rPr>
              <w:t xml:space="preserve">Please select your preference </w:t>
            </w:r>
          </w:p>
        </w:tc>
      </w:tr>
      <w:tr w:rsidR="00D85683" w:rsidRPr="00666046" w:rsidTr="00306E6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85683" w:rsidRPr="00666046" w:rsidRDefault="00D85683" w:rsidP="00D85683">
            <w:pPr>
              <w:numPr>
                <w:ilvl w:val="0"/>
                <w:numId w:val="2"/>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D85683" w:rsidRPr="00666046" w:rsidTr="00306E6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85683" w:rsidRPr="00666046" w:rsidRDefault="00D85683" w:rsidP="00D85683">
            <w:pPr>
              <w:numPr>
                <w:ilvl w:val="0"/>
                <w:numId w:val="2"/>
              </w:numPr>
              <w:spacing w:beforeLines="40" w:before="96"/>
              <w:rPr>
                <w:sz w:val="20"/>
              </w:rPr>
            </w:pPr>
            <w:r>
              <w:rPr>
                <w:sz w:val="20"/>
              </w:rPr>
              <w:t>In case of two partial fellowships, ch</w:t>
            </w:r>
            <w:r w:rsidR="00D023D1">
              <w:rPr>
                <w:sz w:val="20"/>
              </w:rPr>
              <w:t>o</w:t>
            </w:r>
            <w:r>
              <w:rPr>
                <w:sz w:val="20"/>
              </w:rPr>
              <w:t>ose one of the following:</w:t>
            </w:r>
          </w:p>
        </w:tc>
      </w:tr>
      <w:tr w:rsidR="00D85683" w:rsidRPr="00666046" w:rsidTr="00306E6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85683" w:rsidRDefault="00D85683" w:rsidP="00306E64">
            <w:pPr>
              <w:rPr>
                <w:b/>
                <w:bCs/>
                <w:sz w:val="20"/>
              </w:rPr>
            </w:pPr>
            <w:r>
              <w:rPr>
                <w:b/>
                <w:bCs/>
                <w:sz w:val="20"/>
              </w:rPr>
              <w:tab/>
            </w:r>
            <w:r>
              <w:rPr>
                <w:b/>
                <w:bCs/>
                <w:sz w:val="20"/>
              </w:rPr>
              <w:tab/>
            </w:r>
            <w:r w:rsidRPr="0019714A">
              <w:rPr>
                <w:b/>
                <w:bCs/>
                <w:sz w:val="20"/>
              </w:rPr>
              <w:t>□ Economy class air ticket (duty station / Geneva / duty station).</w:t>
            </w:r>
          </w:p>
          <w:p w:rsidR="00D85683" w:rsidRPr="0019714A" w:rsidRDefault="00D85683" w:rsidP="00306E64">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D85683" w:rsidRPr="00666046" w:rsidTr="00306E6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85683" w:rsidRPr="00666046" w:rsidRDefault="00D85683" w:rsidP="00306E64">
            <w:pPr>
              <w:spacing w:before="0"/>
            </w:pPr>
          </w:p>
        </w:tc>
      </w:tr>
      <w:tr w:rsidR="00D85683" w:rsidRPr="007B5B29" w:rsidTr="00306E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85683" w:rsidRPr="00E86939" w:rsidRDefault="00D85683" w:rsidP="00306E64">
            <w:pPr>
              <w:overflowPunct w:val="0"/>
              <w:autoSpaceDE w:val="0"/>
              <w:autoSpaceDN w:val="0"/>
              <w:adjustRightInd w:val="0"/>
              <w:spacing w:before="60"/>
              <w:ind w:left="170" w:hanging="170"/>
              <w:textAlignment w:val="baseline"/>
              <w:rPr>
                <w:b/>
                <w:bCs/>
                <w:sz w:val="16"/>
                <w:lang w:val="en-US"/>
              </w:rPr>
            </w:pPr>
          </w:p>
          <w:p w:rsidR="00D85683" w:rsidRPr="00E86939" w:rsidRDefault="00D85683" w:rsidP="00306E64">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D85683" w:rsidRPr="007B5B29" w:rsidRDefault="00D85683" w:rsidP="00306E64">
            <w:pPr>
              <w:overflowPunct w:val="0"/>
              <w:autoSpaceDE w:val="0"/>
              <w:autoSpaceDN w:val="0"/>
              <w:adjustRightInd w:val="0"/>
              <w:spacing w:before="60"/>
              <w:textAlignment w:val="baseline"/>
            </w:pPr>
          </w:p>
        </w:tc>
        <w:tc>
          <w:tcPr>
            <w:tcW w:w="3260" w:type="dxa"/>
            <w:gridSpan w:val="3"/>
          </w:tcPr>
          <w:p w:rsidR="00D85683" w:rsidRPr="00E86939" w:rsidRDefault="00D85683" w:rsidP="00306E64">
            <w:pPr>
              <w:overflowPunct w:val="0"/>
              <w:autoSpaceDE w:val="0"/>
              <w:autoSpaceDN w:val="0"/>
              <w:adjustRightInd w:val="0"/>
              <w:spacing w:before="60"/>
              <w:textAlignment w:val="baseline"/>
              <w:rPr>
                <w:sz w:val="16"/>
                <w:szCs w:val="16"/>
              </w:rPr>
            </w:pPr>
          </w:p>
          <w:p w:rsidR="00D85683" w:rsidRPr="007B5B29" w:rsidRDefault="00D85683" w:rsidP="00306E64">
            <w:pPr>
              <w:overflowPunct w:val="0"/>
              <w:autoSpaceDE w:val="0"/>
              <w:autoSpaceDN w:val="0"/>
              <w:adjustRightInd w:val="0"/>
              <w:spacing w:before="60"/>
              <w:textAlignment w:val="baseline"/>
            </w:pPr>
            <w:r w:rsidRPr="00E86939">
              <w:rPr>
                <w:b/>
                <w:bCs/>
                <w:sz w:val="16"/>
                <w:lang w:val="en-US"/>
              </w:rPr>
              <w:t>Date:</w:t>
            </w:r>
          </w:p>
        </w:tc>
      </w:tr>
      <w:tr w:rsidR="00D85683" w:rsidRPr="00E86939" w:rsidTr="00306E6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85683" w:rsidRPr="00E86939" w:rsidRDefault="00D85683" w:rsidP="00306E64">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85683" w:rsidRPr="0019714A" w:rsidRDefault="00D85683" w:rsidP="00E97CAB">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D85683" w:rsidRPr="007B5B29" w:rsidTr="00306E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85683" w:rsidRPr="007B5B29" w:rsidRDefault="00D85683" w:rsidP="00306E64">
            <w:pPr>
              <w:overflowPunct w:val="0"/>
              <w:autoSpaceDE w:val="0"/>
              <w:autoSpaceDN w:val="0"/>
              <w:adjustRightInd w:val="0"/>
              <w:spacing w:before="60" w:after="120"/>
              <w:textAlignment w:val="baseline"/>
            </w:pPr>
            <w:r w:rsidRPr="00E86939">
              <w:rPr>
                <w:b/>
                <w:bCs/>
                <w:sz w:val="16"/>
                <w:lang w:val="en-US"/>
              </w:rPr>
              <w:t>Signature</w:t>
            </w:r>
          </w:p>
        </w:tc>
        <w:tc>
          <w:tcPr>
            <w:tcW w:w="3260" w:type="dxa"/>
            <w:gridSpan w:val="3"/>
          </w:tcPr>
          <w:p w:rsidR="00D85683" w:rsidRPr="007B5B29" w:rsidRDefault="00D85683" w:rsidP="00306E64">
            <w:pPr>
              <w:overflowPunct w:val="0"/>
              <w:autoSpaceDE w:val="0"/>
              <w:autoSpaceDN w:val="0"/>
              <w:adjustRightInd w:val="0"/>
              <w:spacing w:before="60"/>
              <w:textAlignment w:val="baseline"/>
            </w:pPr>
            <w:r w:rsidRPr="00E86939">
              <w:rPr>
                <w:b/>
                <w:bCs/>
                <w:sz w:val="16"/>
                <w:lang w:val="en-US"/>
              </w:rPr>
              <w:t>Date</w:t>
            </w:r>
          </w:p>
        </w:tc>
      </w:tr>
    </w:tbl>
    <w:p w:rsidR="006771DE" w:rsidRDefault="006771DE" w:rsidP="005C7DDA">
      <w:pPr>
        <w:rPr>
          <w:rFonts w:eastAsia="Times New Roman"/>
          <w:sz w:val="4"/>
          <w:szCs w:val="4"/>
        </w:rPr>
        <w:sectPr w:rsidR="006771DE" w:rsidSect="00714636">
          <w:headerReference w:type="first" r:id="rId23"/>
          <w:footerReference w:type="first" r:id="rId24"/>
          <w:type w:val="oddPage"/>
          <w:pgSz w:w="11907" w:h="16840" w:code="9"/>
          <w:pgMar w:top="992" w:right="1134" w:bottom="567" w:left="1134" w:header="567" w:footer="567" w:gutter="0"/>
          <w:cols w:space="720"/>
          <w:titlePg/>
          <w:docGrid w:linePitch="360"/>
        </w:sectPr>
      </w:pPr>
    </w:p>
    <w:p w:rsidR="00D85683" w:rsidRDefault="00D85683" w:rsidP="00D85683">
      <w:pPr>
        <w:ind w:right="-194"/>
        <w:jc w:val="center"/>
        <w:rPr>
          <w:b/>
          <w:bCs/>
          <w:sz w:val="28"/>
          <w:szCs w:val="28"/>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HOTEL</w:t>
      </w:r>
      <w:r>
        <w:rPr>
          <w:b/>
          <w:bCs/>
          <w:lang w:val="en-US"/>
        </w:rPr>
        <w:t xml:space="preserve"> RESERVATION FORM</w:t>
      </w:r>
    </w:p>
    <w:p w:rsidR="00D85683" w:rsidRPr="005D005B" w:rsidRDefault="00D85683" w:rsidP="00D85683">
      <w:pPr>
        <w:spacing w:before="0"/>
        <w:ind w:right="-193"/>
        <w:jc w:val="center"/>
        <w:rPr>
          <w:b/>
          <w:bCs/>
          <w:sz w:val="28"/>
          <w:szCs w:val="28"/>
        </w:rPr>
      </w:pPr>
      <w:r w:rsidRPr="005D005B">
        <w:rPr>
          <w:b/>
          <w:bCs/>
          <w:lang w:val="en-US"/>
        </w:rPr>
        <w:t>(to TSB Collective letter 8/16)</w:t>
      </w:r>
    </w:p>
    <w:p w:rsidR="00D85683" w:rsidRPr="0053301F" w:rsidRDefault="00D85683" w:rsidP="00D85683">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0" w:type="auto"/>
        <w:jc w:val="center"/>
        <w:tblLayout w:type="fixed"/>
        <w:tblLook w:val="0000" w:firstRow="0" w:lastRow="0" w:firstColumn="0" w:lastColumn="0" w:noHBand="0" w:noVBand="0"/>
      </w:tblPr>
      <w:tblGrid>
        <w:gridCol w:w="9360"/>
      </w:tblGrid>
      <w:tr w:rsidR="00D85683" w:rsidRPr="00C67AB9" w:rsidTr="00306E64">
        <w:trPr>
          <w:cantSplit/>
          <w:jc w:val="center"/>
        </w:trPr>
        <w:tc>
          <w:tcPr>
            <w:tcW w:w="9360" w:type="dxa"/>
            <w:tcBorders>
              <w:top w:val="single" w:sz="6" w:space="0" w:color="auto"/>
              <w:left w:val="single" w:sz="6" w:space="0" w:color="auto"/>
              <w:bottom w:val="single" w:sz="6" w:space="0" w:color="auto"/>
              <w:right w:val="single" w:sz="6" w:space="0" w:color="auto"/>
            </w:tcBorders>
          </w:tcPr>
          <w:p w:rsidR="00D85683" w:rsidRDefault="00D85683" w:rsidP="00306E64">
            <w:pPr>
              <w:tabs>
                <w:tab w:val="left" w:pos="1440"/>
                <w:tab w:val="left" w:pos="8647"/>
              </w:tabs>
              <w:spacing w:before="0" w:line="288" w:lineRule="atLeast"/>
              <w:ind w:right="133"/>
              <w:jc w:val="center"/>
              <w:rPr>
                <w:i/>
                <w:sz w:val="20"/>
              </w:rPr>
            </w:pPr>
          </w:p>
          <w:p w:rsidR="00D85683" w:rsidRPr="001F5A0A" w:rsidRDefault="00D85683" w:rsidP="00306E64">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023D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D85683" w:rsidRPr="00C67AB9" w:rsidRDefault="00D85683" w:rsidP="00306E64">
            <w:pPr>
              <w:spacing w:before="0" w:after="100" w:line="288" w:lineRule="atLeast"/>
              <w:ind w:right="130"/>
              <w:jc w:val="center"/>
              <w:rPr>
                <w:sz w:val="20"/>
                <w:lang w:val="en-US"/>
              </w:rPr>
            </w:pPr>
          </w:p>
        </w:tc>
      </w:tr>
    </w:tbl>
    <w:p w:rsidR="00D85683" w:rsidRPr="00C67AB9" w:rsidRDefault="00D85683" w:rsidP="00D8568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85683" w:rsidTr="00306E64">
        <w:trPr>
          <w:cantSplit/>
          <w:jc w:val="center"/>
        </w:trPr>
        <w:tc>
          <w:tcPr>
            <w:tcW w:w="1291" w:type="dxa"/>
          </w:tcPr>
          <w:p w:rsidR="00D85683" w:rsidRDefault="00D85683" w:rsidP="00306E64">
            <w:pPr>
              <w:tabs>
                <w:tab w:val="center" w:pos="9639"/>
              </w:tabs>
              <w:spacing w:before="57" w:line="240" w:lineRule="atLeast"/>
              <w:ind w:right="-176"/>
              <w:jc w:val="center"/>
              <w:rPr>
                <w:sz w:val="28"/>
              </w:rPr>
            </w:pPr>
            <w:r>
              <w:rPr>
                <w:noProof/>
                <w:lang w:val="en-US" w:eastAsia="zh-CN"/>
              </w:rPr>
              <w:drawing>
                <wp:inline distT="0" distB="0" distL="0" distR="0" wp14:anchorId="30324988" wp14:editId="143BA87F">
                  <wp:extent cx="628650" cy="666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D85683" w:rsidRPr="001F5A0A" w:rsidRDefault="00D85683" w:rsidP="00306E6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85683" w:rsidRDefault="00D85683" w:rsidP="00306E64">
            <w:pPr>
              <w:tabs>
                <w:tab w:val="center" w:pos="9639"/>
              </w:tabs>
              <w:spacing w:before="57" w:line="240" w:lineRule="atLeast"/>
              <w:ind w:left="-142" w:right="-74"/>
              <w:jc w:val="center"/>
              <w:rPr>
                <w:sz w:val="28"/>
              </w:rPr>
            </w:pPr>
            <w:r>
              <w:rPr>
                <w:noProof/>
                <w:lang w:val="en-US" w:eastAsia="zh-CN"/>
              </w:rPr>
              <w:drawing>
                <wp:inline distT="0" distB="0" distL="0" distR="0" wp14:anchorId="4FBBCB8E" wp14:editId="727CE1FF">
                  <wp:extent cx="628650" cy="666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D85683" w:rsidRDefault="00D85683" w:rsidP="00D85683">
      <w:pPr>
        <w:tabs>
          <w:tab w:val="left" w:pos="1440"/>
        </w:tabs>
        <w:spacing w:before="0" w:line="240" w:lineRule="atLeast"/>
        <w:ind w:left="284" w:right="-143"/>
        <w:jc w:val="center"/>
        <w:rPr>
          <w:b/>
        </w:rPr>
      </w:pPr>
    </w:p>
    <w:p w:rsidR="00D85683" w:rsidRPr="00403633" w:rsidRDefault="00D85683" w:rsidP="00D8568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85683" w:rsidRPr="00403633" w:rsidRDefault="00D85683" w:rsidP="00D85683">
      <w:pPr>
        <w:tabs>
          <w:tab w:val="left" w:pos="1440"/>
        </w:tabs>
        <w:spacing w:before="0" w:line="240" w:lineRule="atLeast"/>
        <w:ind w:left="284" w:right="-143"/>
        <w:rPr>
          <w:sz w:val="20"/>
          <w:lang w:val="en-US"/>
        </w:rPr>
      </w:pPr>
    </w:p>
    <w:p w:rsidR="00D85683" w:rsidRPr="00E20C97" w:rsidRDefault="00D85683" w:rsidP="00D85683">
      <w:pPr>
        <w:tabs>
          <w:tab w:val="left" w:pos="1440"/>
        </w:tabs>
        <w:spacing w:before="0" w:line="240" w:lineRule="atLeast"/>
        <w:ind w:left="284" w:right="515"/>
        <w:rPr>
          <w:sz w:val="20"/>
          <w:lang w:val="en-US"/>
        </w:rPr>
      </w:pPr>
      <w:r>
        <w:rPr>
          <w:i/>
          <w:sz w:val="20"/>
        </w:rPr>
        <w:t>SG/WP meeting -------------------------------------   from    -------------------------  to ----------------------- in Geneva</w:t>
      </w:r>
    </w:p>
    <w:p w:rsidR="00D85683" w:rsidRPr="00E20C97" w:rsidRDefault="00D85683" w:rsidP="00D85683">
      <w:pPr>
        <w:tabs>
          <w:tab w:val="left" w:pos="1440"/>
        </w:tabs>
        <w:spacing w:before="0" w:line="240" w:lineRule="atLeast"/>
        <w:ind w:left="284" w:right="515"/>
        <w:rPr>
          <w:sz w:val="20"/>
          <w:lang w:val="en-US"/>
        </w:rPr>
      </w:pPr>
    </w:p>
    <w:p w:rsidR="00D85683" w:rsidRPr="00E20C97" w:rsidRDefault="00D85683" w:rsidP="00D85683">
      <w:pPr>
        <w:tabs>
          <w:tab w:val="left" w:pos="1440"/>
        </w:tabs>
        <w:spacing w:before="0" w:line="240" w:lineRule="atLeast"/>
        <w:ind w:left="284" w:right="515"/>
        <w:rPr>
          <w:sz w:val="20"/>
          <w:lang w:val="en-US"/>
        </w:rPr>
      </w:pPr>
    </w:p>
    <w:p w:rsidR="00D85683" w:rsidRPr="00E20C97" w:rsidRDefault="00D85683" w:rsidP="00D85683">
      <w:pPr>
        <w:tabs>
          <w:tab w:val="left" w:pos="1440"/>
        </w:tabs>
        <w:spacing w:before="0" w:line="240" w:lineRule="atLeast"/>
        <w:ind w:left="284" w:right="515"/>
        <w:rPr>
          <w:sz w:val="20"/>
          <w:lang w:val="en-US"/>
        </w:rPr>
      </w:pPr>
      <w:r>
        <w:rPr>
          <w:i/>
          <w:sz w:val="20"/>
        </w:rPr>
        <w:t>Confirmation of the reservation made on (date) -------------------------   with (hotel)   --------------------------------</w:t>
      </w:r>
    </w:p>
    <w:p w:rsidR="00D85683" w:rsidRPr="00E20C97" w:rsidRDefault="00D85683" w:rsidP="00D85683">
      <w:pPr>
        <w:tabs>
          <w:tab w:val="left" w:pos="1440"/>
        </w:tabs>
        <w:spacing w:before="0" w:line="240" w:lineRule="atLeast"/>
        <w:ind w:left="284" w:right="515"/>
        <w:rPr>
          <w:sz w:val="20"/>
          <w:lang w:val="en-US"/>
        </w:rPr>
      </w:pPr>
    </w:p>
    <w:p w:rsidR="00D85683" w:rsidRPr="00E20C97" w:rsidRDefault="00D85683" w:rsidP="00D85683">
      <w:pPr>
        <w:tabs>
          <w:tab w:val="left" w:pos="1440"/>
        </w:tabs>
        <w:spacing w:before="0" w:line="240" w:lineRule="atLeast"/>
        <w:ind w:left="284" w:right="515"/>
        <w:rPr>
          <w:sz w:val="20"/>
          <w:lang w:val="en-US"/>
        </w:rPr>
      </w:pPr>
    </w:p>
    <w:p w:rsidR="00D85683" w:rsidRPr="008B1814" w:rsidRDefault="00D85683" w:rsidP="00D8568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85683" w:rsidRPr="008B1814" w:rsidRDefault="00D85683" w:rsidP="00D85683">
      <w:pPr>
        <w:tabs>
          <w:tab w:val="left" w:pos="1440"/>
        </w:tabs>
        <w:spacing w:before="0" w:line="240" w:lineRule="atLeast"/>
        <w:ind w:left="284" w:right="515"/>
        <w:rPr>
          <w:sz w:val="20"/>
          <w:lang w:val="en-US"/>
        </w:rPr>
      </w:pPr>
    </w:p>
    <w:p w:rsidR="00D85683" w:rsidRPr="008B1814" w:rsidRDefault="00D85683" w:rsidP="00D85683">
      <w:pPr>
        <w:tabs>
          <w:tab w:val="left" w:pos="1440"/>
        </w:tabs>
        <w:spacing w:before="0" w:line="240" w:lineRule="atLeast"/>
        <w:ind w:left="284" w:right="515"/>
        <w:rPr>
          <w:sz w:val="20"/>
          <w:lang w:val="en-US"/>
        </w:rPr>
      </w:pPr>
    </w:p>
    <w:p w:rsidR="00D85683" w:rsidRDefault="00D85683" w:rsidP="00D85683">
      <w:pPr>
        <w:tabs>
          <w:tab w:val="left" w:pos="1440"/>
        </w:tabs>
        <w:spacing w:before="0" w:line="240" w:lineRule="atLeast"/>
        <w:ind w:left="284" w:right="515"/>
        <w:rPr>
          <w:i/>
          <w:sz w:val="20"/>
        </w:rPr>
      </w:pPr>
      <w:r>
        <w:rPr>
          <w:i/>
          <w:sz w:val="20"/>
        </w:rPr>
        <w:t>------------ single/double room(s)</w:t>
      </w:r>
    </w:p>
    <w:p w:rsidR="00D85683" w:rsidRDefault="00D85683" w:rsidP="00D85683">
      <w:pPr>
        <w:tabs>
          <w:tab w:val="left" w:pos="1440"/>
        </w:tabs>
        <w:spacing w:before="0" w:line="240" w:lineRule="atLeast"/>
        <w:ind w:left="284" w:right="515"/>
        <w:rPr>
          <w:i/>
          <w:sz w:val="20"/>
        </w:rPr>
      </w:pPr>
    </w:p>
    <w:p w:rsidR="00D85683" w:rsidRDefault="00D85683" w:rsidP="00D85683">
      <w:pPr>
        <w:tabs>
          <w:tab w:val="left" w:pos="1440"/>
        </w:tabs>
        <w:spacing w:before="0" w:line="240" w:lineRule="atLeast"/>
        <w:ind w:left="284" w:right="515"/>
        <w:rPr>
          <w:i/>
          <w:sz w:val="20"/>
        </w:rPr>
      </w:pPr>
      <w:r>
        <w:rPr>
          <w:i/>
          <w:sz w:val="20"/>
        </w:rPr>
        <w:t>arriving on (date) ---------------------------  at (time)  -------------  departing on (date) -------------------------------</w:t>
      </w:r>
    </w:p>
    <w:p w:rsidR="00D85683" w:rsidRDefault="00D85683" w:rsidP="00D85683">
      <w:pPr>
        <w:tabs>
          <w:tab w:val="left" w:pos="1440"/>
        </w:tabs>
        <w:spacing w:before="0" w:line="240" w:lineRule="atLeast"/>
        <w:ind w:left="284" w:right="515"/>
        <w:rPr>
          <w:sz w:val="20"/>
        </w:rPr>
      </w:pPr>
    </w:p>
    <w:p w:rsidR="00D85683" w:rsidRPr="008B1814" w:rsidRDefault="00D85683" w:rsidP="00D85683">
      <w:pPr>
        <w:tabs>
          <w:tab w:val="left" w:pos="1440"/>
        </w:tabs>
        <w:spacing w:before="0" w:line="240" w:lineRule="atLeast"/>
        <w:ind w:left="284" w:right="515"/>
        <w:rPr>
          <w:sz w:val="20"/>
        </w:rPr>
      </w:pPr>
    </w:p>
    <w:p w:rsidR="00D85683" w:rsidRPr="00542259" w:rsidRDefault="00D85683" w:rsidP="00D85683">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D85683" w:rsidRPr="00E20C97"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85683" w:rsidRPr="00C67AB9"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85683" w:rsidRPr="00C67AB9"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85683" w:rsidRPr="00C67AB9" w:rsidRDefault="00D85683" w:rsidP="00D85683">
      <w:pPr>
        <w:tabs>
          <w:tab w:val="left" w:pos="1440"/>
        </w:tabs>
        <w:spacing w:before="0" w:line="240" w:lineRule="atLeast"/>
        <w:ind w:left="284" w:right="515"/>
        <w:rPr>
          <w:i/>
          <w:iCs/>
          <w:sz w:val="20"/>
          <w:lang w:val="en-US"/>
        </w:rPr>
      </w:pPr>
    </w:p>
    <w:p w:rsidR="00D85683" w:rsidRPr="008B1814" w:rsidRDefault="00D85683" w:rsidP="00D85683">
      <w:pPr>
        <w:tabs>
          <w:tab w:val="left" w:pos="1440"/>
        </w:tabs>
        <w:spacing w:before="0" w:line="240" w:lineRule="atLeast"/>
        <w:ind w:left="284" w:right="515"/>
        <w:rPr>
          <w:i/>
          <w:iCs/>
          <w:sz w:val="20"/>
          <w:lang w:val="en-US"/>
        </w:rPr>
      </w:pPr>
      <w:r w:rsidRPr="008B1814">
        <w:rPr>
          <w:i/>
          <w:iCs/>
          <w:sz w:val="20"/>
          <w:lang w:val="en-US"/>
        </w:rPr>
        <w:t>-----------------------------------------------------------------------------------------         Fax: -------------------------------</w:t>
      </w:r>
    </w:p>
    <w:p w:rsidR="00D85683" w:rsidRPr="008B1814" w:rsidRDefault="00D85683" w:rsidP="00D85683">
      <w:pPr>
        <w:tabs>
          <w:tab w:val="left" w:pos="1440"/>
        </w:tabs>
        <w:spacing w:before="0" w:line="240" w:lineRule="atLeast"/>
        <w:ind w:left="284" w:right="515"/>
        <w:rPr>
          <w:i/>
          <w:iCs/>
          <w:sz w:val="20"/>
          <w:lang w:val="en-US"/>
        </w:rPr>
      </w:pPr>
    </w:p>
    <w:p w:rsidR="00D85683" w:rsidRPr="00403633" w:rsidRDefault="00D85683" w:rsidP="00D8568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85683" w:rsidRPr="00403633" w:rsidRDefault="00D85683" w:rsidP="00D85683">
      <w:pPr>
        <w:tabs>
          <w:tab w:val="left" w:pos="1440"/>
        </w:tabs>
        <w:spacing w:before="0" w:line="240" w:lineRule="atLeast"/>
        <w:ind w:left="284" w:right="515"/>
        <w:rPr>
          <w:sz w:val="20"/>
          <w:lang w:val="en-US"/>
        </w:rPr>
      </w:pPr>
    </w:p>
    <w:p w:rsidR="00D85683" w:rsidRPr="00403633"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D85683" w:rsidRPr="00C67AB9"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85683" w:rsidRPr="00C67AB9" w:rsidRDefault="00D85683" w:rsidP="00D85683">
      <w:pPr>
        <w:tabs>
          <w:tab w:val="left" w:pos="1440"/>
        </w:tabs>
        <w:spacing w:before="0" w:line="240" w:lineRule="atLeast"/>
        <w:ind w:left="284" w:right="515"/>
        <w:rPr>
          <w:sz w:val="20"/>
          <w:lang w:val="en-US"/>
        </w:rPr>
      </w:pPr>
    </w:p>
    <w:p w:rsidR="00D85683" w:rsidRPr="00C67AB9" w:rsidRDefault="00D85683" w:rsidP="00D85683">
      <w:pPr>
        <w:tabs>
          <w:tab w:val="left" w:pos="1440"/>
        </w:tabs>
        <w:spacing w:before="0" w:line="240" w:lineRule="atLeast"/>
        <w:ind w:left="284" w:right="515"/>
        <w:rPr>
          <w:sz w:val="20"/>
          <w:lang w:val="en-US"/>
        </w:rPr>
      </w:pPr>
    </w:p>
    <w:p w:rsidR="00D85683" w:rsidRDefault="00D85683" w:rsidP="00D8568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27ACC" w:rsidRPr="00D85683" w:rsidRDefault="00527ACC" w:rsidP="005C7DDA">
      <w:pPr>
        <w:spacing w:before="0"/>
        <w:rPr>
          <w:rFonts w:eastAsia="Times New Roman"/>
          <w:sz w:val="2"/>
        </w:rPr>
      </w:pPr>
    </w:p>
    <w:p w:rsidR="00527ACC" w:rsidRPr="00527ACC" w:rsidRDefault="00527ACC" w:rsidP="005C7DDA">
      <w:pPr>
        <w:tabs>
          <w:tab w:val="clear" w:pos="794"/>
          <w:tab w:val="clear" w:pos="1191"/>
          <w:tab w:val="clear" w:pos="1588"/>
          <w:tab w:val="clear" w:pos="1985"/>
        </w:tabs>
        <w:spacing w:before="0"/>
        <w:rPr>
          <w:rFonts w:eastAsia="Times New Roman"/>
          <w:b/>
          <w:bCs/>
          <w:sz w:val="28"/>
          <w:szCs w:val="28"/>
        </w:rPr>
      </w:pPr>
      <w:r w:rsidRPr="00527ACC">
        <w:rPr>
          <w:rFonts w:eastAsia="Times New Roman"/>
          <w:b/>
          <w:bCs/>
          <w:sz w:val="28"/>
          <w:szCs w:val="28"/>
        </w:rPr>
        <w:br w:type="page"/>
      </w:r>
    </w:p>
    <w:p w:rsidR="00D85683" w:rsidRDefault="00D85683" w:rsidP="00D85683">
      <w:pPr>
        <w:ind w:right="-194"/>
        <w:jc w:val="center"/>
        <w:rPr>
          <w:b/>
          <w:bCs/>
          <w:sz w:val="28"/>
          <w:szCs w:val="28"/>
        </w:rPr>
      </w:pPr>
      <w:r w:rsidRPr="00097DC4">
        <w:rPr>
          <w:b/>
          <w:bCs/>
          <w:sz w:val="28"/>
          <w:szCs w:val="28"/>
        </w:rPr>
        <w:lastRenderedPageBreak/>
        <w:t>ANNEX B</w:t>
      </w:r>
    </w:p>
    <w:p w:rsidR="00D85683" w:rsidRPr="00097DC4" w:rsidRDefault="00D85683" w:rsidP="00D85683">
      <w:pPr>
        <w:spacing w:before="0"/>
        <w:ind w:right="-193"/>
        <w:jc w:val="center"/>
        <w:rPr>
          <w:b/>
          <w:bCs/>
          <w:sz w:val="28"/>
          <w:szCs w:val="28"/>
        </w:rPr>
      </w:pPr>
      <w:r w:rsidRPr="005D005B">
        <w:rPr>
          <w:b/>
          <w:bCs/>
          <w:lang w:val="en-US"/>
        </w:rPr>
        <w:t>(to TSB Collective letter 8/16)</w:t>
      </w:r>
    </w:p>
    <w:p w:rsidR="00D85683" w:rsidRPr="000F7C04" w:rsidRDefault="00D85683" w:rsidP="00D85683">
      <w:pPr>
        <w:jc w:val="center"/>
        <w:rPr>
          <w:b/>
          <w:bCs/>
        </w:rPr>
      </w:pPr>
      <w:r w:rsidRPr="007823F4">
        <w:rPr>
          <w:b/>
          <w:bCs/>
        </w:rPr>
        <w:t xml:space="preserve">Draft agenda for the </w:t>
      </w:r>
      <w:r>
        <w:rPr>
          <w:b/>
          <w:bCs/>
        </w:rPr>
        <w:t>sixth</w:t>
      </w:r>
      <w:r w:rsidRPr="007823F4">
        <w:rPr>
          <w:b/>
          <w:bCs/>
        </w:rPr>
        <w:t xml:space="preserve"> ITU-T St</w:t>
      </w:r>
      <w:r>
        <w:rPr>
          <w:b/>
          <w:bCs/>
        </w:rPr>
        <w:t xml:space="preserve">udy Group 16 meeting </w:t>
      </w:r>
      <w:r>
        <w:rPr>
          <w:b/>
          <w:bCs/>
        </w:rPr>
        <w:br/>
        <w:t>(Geneva, 30 April</w:t>
      </w:r>
      <w:r w:rsidRPr="00F67B57">
        <w:rPr>
          <w:b/>
          <w:bCs/>
        </w:rPr>
        <w:t xml:space="preserve"> – </w:t>
      </w:r>
      <w:r>
        <w:rPr>
          <w:b/>
          <w:bCs/>
        </w:rPr>
        <w:t>11 May</w:t>
      </w:r>
      <w:r w:rsidRPr="00F67B57">
        <w:rPr>
          <w:b/>
          <w:bCs/>
        </w:rPr>
        <w:t xml:space="preserve"> 201</w:t>
      </w:r>
      <w:r>
        <w:rPr>
          <w:b/>
          <w:bCs/>
        </w:rPr>
        <w:t>2</w:t>
      </w:r>
      <w:r w:rsidRPr="007823F4">
        <w:rPr>
          <w:b/>
          <w:bCs/>
        </w:rPr>
        <w:t>)</w:t>
      </w:r>
    </w:p>
    <w:p w:rsidR="00D85683" w:rsidRPr="000F7C04" w:rsidRDefault="00D85683" w:rsidP="00D85683"/>
    <w:tbl>
      <w:tblPr>
        <w:tblW w:w="9977" w:type="dxa"/>
        <w:jc w:val="center"/>
        <w:tblInd w:w="1832" w:type="dxa"/>
        <w:tblLook w:val="0000" w:firstRow="0" w:lastRow="0" w:firstColumn="0" w:lastColumn="0" w:noHBand="0" w:noVBand="0"/>
      </w:tblPr>
      <w:tblGrid>
        <w:gridCol w:w="618"/>
        <w:gridCol w:w="9359"/>
      </w:tblGrid>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Opening of meeting, meeting agenda and documentation</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Approval of previous SG 16</w:t>
            </w:r>
            <w:r w:rsidRPr="000F7C04">
              <w:rPr>
                <w:szCs w:val="22"/>
                <w:lang w:eastAsia="ja-JP"/>
              </w:rPr>
              <w:t xml:space="preserve"> and WP</w:t>
            </w:r>
            <w:r w:rsidRPr="000F7C04">
              <w:rPr>
                <w:szCs w:val="22"/>
              </w:rPr>
              <w:t xml:space="preserve"> meeting reports </w:t>
            </w:r>
            <w:r>
              <w:t>(</w:t>
            </w:r>
            <w:r w:rsidRPr="00AD6DAC">
              <w:t>COM 16-R19 to R22</w:t>
            </w:r>
            <w:r w:rsidRPr="000F7C04">
              <w:t>)</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Status of texts consented, agreed, deleted</w:t>
            </w:r>
            <w:r>
              <w:rPr>
                <w:szCs w:val="22"/>
              </w:rPr>
              <w:t xml:space="preserve"> and current list of </w:t>
            </w:r>
            <w:proofErr w:type="spellStart"/>
            <w:r>
              <w:rPr>
                <w:szCs w:val="22"/>
              </w:rPr>
              <w:t>implementors</w:t>
            </w:r>
            <w:proofErr w:type="spellEnd"/>
            <w:r>
              <w:rPr>
                <w:szCs w:val="22"/>
              </w:rPr>
              <w:t xml:space="preserve"> guides</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Feedback and status reports on interim activities</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lang w:eastAsia="ja-JP"/>
              </w:rPr>
            </w:pPr>
            <w:r w:rsidRPr="000F7C04">
              <w:rPr>
                <w:szCs w:val="22"/>
                <w:lang w:eastAsia="ja-JP"/>
              </w:rPr>
              <w:t>Collaboration matters (</w:t>
            </w:r>
            <w:r w:rsidRPr="007828C2">
              <w:rPr>
                <w:i/>
                <w:szCs w:val="22"/>
                <w:lang w:eastAsia="ja-JP"/>
              </w:rPr>
              <w:t>inter alia</w:t>
            </w:r>
            <w:r>
              <w:rPr>
                <w:szCs w:val="22"/>
                <w:lang w:eastAsia="ja-JP"/>
              </w:rPr>
              <w:t xml:space="preserve"> ITU-T </w:t>
            </w:r>
            <w:r w:rsidRPr="000F7C04">
              <w:rPr>
                <w:szCs w:val="22"/>
                <w:lang w:eastAsia="ja-JP"/>
              </w:rPr>
              <w:t xml:space="preserve">SG 9, IETF, IEC TC100, </w:t>
            </w:r>
            <w:r w:rsidRPr="00AD6DAC">
              <w:rPr>
                <w:lang w:eastAsia="zh-CN"/>
              </w:rPr>
              <w:t>ISO/IEC JTC1/SC 31/WG 6 and SC 29/WGs 1 &amp; 11</w:t>
            </w:r>
            <w:r>
              <w:rPr>
                <w:lang w:eastAsia="zh-CN"/>
              </w:rPr>
              <w:t>, ITS</w:t>
            </w:r>
            <w:r w:rsidRPr="00AD6DAC">
              <w:rPr>
                <w:szCs w:val="22"/>
                <w:lang w:eastAsia="ja-JP"/>
              </w:rPr>
              <w:t>)</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lang w:eastAsia="ja-JP"/>
              </w:rPr>
            </w:pPr>
            <w:r w:rsidRPr="000F7C04">
              <w:rPr>
                <w:szCs w:val="22"/>
              </w:rPr>
              <w:t>Workshops of interest to SG 16</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lang w:eastAsia="ja-JP"/>
              </w:rPr>
              <w:t>Promotion activities</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Objectives for this meeting</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601BE6" w:rsidRDefault="00D85683" w:rsidP="00306E64">
            <w:pPr>
              <w:spacing w:before="0" w:after="240"/>
              <w:rPr>
                <w:szCs w:val="22"/>
                <w:highlight w:val="yellow"/>
              </w:rPr>
            </w:pPr>
            <w:r w:rsidRPr="00342025">
              <w:rPr>
                <w:szCs w:val="22"/>
              </w:rPr>
              <w:t>Preparation for WTSA-12 and next study period</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lang w:eastAsia="ja-JP"/>
              </w:rPr>
            </w:pPr>
            <w:r w:rsidRPr="000F7C04">
              <w:rPr>
                <w:szCs w:val="22"/>
              </w:rPr>
              <w:t>SG 16 organization</w:t>
            </w:r>
            <w:r>
              <w:rPr>
                <w:szCs w:val="22"/>
              </w:rPr>
              <w:t xml:space="preserve"> (including Working Party</w:t>
            </w:r>
            <w:r w:rsidRPr="000F7C04">
              <w:rPr>
                <w:szCs w:val="22"/>
              </w:rPr>
              <w:t xml:space="preserve"> </w:t>
            </w:r>
            <w:r>
              <w:rPr>
                <w:szCs w:val="22"/>
              </w:rPr>
              <w:t>structure)</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Guidelines for the meeting of Working Parties and Plenary Questions</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lang w:eastAsia="ja-JP"/>
              </w:rPr>
            </w:pPr>
            <w:r w:rsidRPr="000F7C04">
              <w:rPr>
                <w:szCs w:val="22"/>
                <w:lang w:eastAsia="ja-JP"/>
              </w:rPr>
              <w:t>IPR Roll call</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Review and approval of meeting results</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Future work</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Update of SG 16 work programme</w:t>
            </w:r>
          </w:p>
        </w:tc>
      </w:tr>
      <w:tr w:rsidR="00D85683" w:rsidRPr="000F7C04"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Date and place of the next meeting of SG 16</w:t>
            </w:r>
          </w:p>
        </w:tc>
      </w:tr>
      <w:tr w:rsidR="00D85683" w:rsidRPr="00FD7E67"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FD7E67" w:rsidRDefault="00D85683" w:rsidP="00306E64">
            <w:pPr>
              <w:spacing w:before="0" w:after="240"/>
              <w:rPr>
                <w:szCs w:val="22"/>
              </w:rPr>
            </w:pPr>
            <w:r w:rsidRPr="000F7C04">
              <w:rPr>
                <w:szCs w:val="22"/>
              </w:rPr>
              <w:t>Miscellaneous</w:t>
            </w:r>
          </w:p>
        </w:tc>
      </w:tr>
      <w:tr w:rsidR="00D85683" w:rsidRPr="00FD7E67" w:rsidTr="00306E64">
        <w:trPr>
          <w:jc w:val="center"/>
        </w:trPr>
        <w:tc>
          <w:tcPr>
            <w:tcW w:w="618" w:type="dxa"/>
          </w:tcPr>
          <w:p w:rsidR="00D85683" w:rsidRPr="000F7C04" w:rsidRDefault="00D85683" w:rsidP="00D85683">
            <w:pPr>
              <w:numPr>
                <w:ilvl w:val="0"/>
                <w:numId w:val="3"/>
              </w:numPr>
              <w:spacing w:before="0" w:after="240"/>
              <w:jc w:val="right"/>
              <w:rPr>
                <w:szCs w:val="22"/>
              </w:rPr>
            </w:pPr>
          </w:p>
        </w:tc>
        <w:tc>
          <w:tcPr>
            <w:tcW w:w="9359" w:type="dxa"/>
          </w:tcPr>
          <w:p w:rsidR="00D85683" w:rsidRPr="000F7C04" w:rsidRDefault="00D85683" w:rsidP="00306E64">
            <w:pPr>
              <w:spacing w:before="0" w:after="240"/>
              <w:rPr>
                <w:szCs w:val="22"/>
              </w:rPr>
            </w:pPr>
            <w:r w:rsidRPr="000F7C04">
              <w:rPr>
                <w:szCs w:val="22"/>
              </w:rPr>
              <w:t>Closing of the meeting</w:t>
            </w:r>
          </w:p>
        </w:tc>
      </w:tr>
    </w:tbl>
    <w:p w:rsidR="00D85683" w:rsidRPr="00097DC4" w:rsidRDefault="00D85683" w:rsidP="00D85683">
      <w:pPr>
        <w:ind w:right="-194"/>
        <w:jc w:val="center"/>
        <w:rPr>
          <w:szCs w:val="24"/>
        </w:rPr>
      </w:pPr>
    </w:p>
    <w:p w:rsidR="00527ACC" w:rsidRPr="00527ACC" w:rsidRDefault="00527ACC" w:rsidP="005C7DDA">
      <w:pPr>
        <w:tabs>
          <w:tab w:val="clear" w:pos="794"/>
          <w:tab w:val="clear" w:pos="1191"/>
          <w:tab w:val="clear" w:pos="1588"/>
          <w:tab w:val="clear" w:pos="1985"/>
        </w:tabs>
        <w:spacing w:before="0"/>
        <w:rPr>
          <w:rFonts w:eastAsia="Times New Roman"/>
          <w:b/>
          <w:bCs/>
          <w:sz w:val="28"/>
          <w:szCs w:val="28"/>
        </w:rPr>
      </w:pPr>
      <w:r w:rsidRPr="00527ACC">
        <w:rPr>
          <w:rFonts w:eastAsia="Times New Roman"/>
          <w:b/>
          <w:bCs/>
          <w:sz w:val="28"/>
          <w:szCs w:val="28"/>
        </w:rPr>
        <w:br w:type="page"/>
      </w:r>
    </w:p>
    <w:p w:rsidR="00D85683" w:rsidRDefault="00D85683" w:rsidP="00D85683">
      <w:pPr>
        <w:ind w:right="-194"/>
        <w:jc w:val="center"/>
        <w:rPr>
          <w:b/>
          <w:bCs/>
          <w:sz w:val="28"/>
          <w:szCs w:val="28"/>
        </w:rPr>
      </w:pPr>
      <w:r w:rsidRPr="00097DC4">
        <w:rPr>
          <w:b/>
          <w:bCs/>
          <w:sz w:val="28"/>
          <w:szCs w:val="28"/>
        </w:rPr>
        <w:lastRenderedPageBreak/>
        <w:t>ANNEX C</w:t>
      </w:r>
    </w:p>
    <w:p w:rsidR="00D85683" w:rsidRPr="00097DC4" w:rsidRDefault="00D85683" w:rsidP="00D85683">
      <w:pPr>
        <w:spacing w:before="0"/>
        <w:ind w:right="-193"/>
        <w:jc w:val="center"/>
        <w:rPr>
          <w:b/>
          <w:bCs/>
          <w:sz w:val="28"/>
          <w:szCs w:val="28"/>
        </w:rPr>
      </w:pPr>
      <w:r w:rsidRPr="005D005B">
        <w:rPr>
          <w:b/>
          <w:bCs/>
          <w:lang w:val="en-US"/>
        </w:rPr>
        <w:t>(to TSB Collective letter 8/16)</w:t>
      </w:r>
      <w:r w:rsidRPr="00097DC4">
        <w:rPr>
          <w:b/>
          <w:bCs/>
          <w:sz w:val="28"/>
          <w:szCs w:val="28"/>
        </w:rPr>
        <w:t xml:space="preserve"> </w:t>
      </w:r>
    </w:p>
    <w:p w:rsidR="00D85683" w:rsidRPr="00097DC4" w:rsidRDefault="00D85683" w:rsidP="00D85683">
      <w:pPr>
        <w:ind w:right="-194"/>
        <w:jc w:val="center"/>
        <w:rPr>
          <w:b/>
          <w:bCs/>
          <w:sz w:val="28"/>
          <w:szCs w:val="28"/>
        </w:rPr>
      </w:pPr>
      <w:r w:rsidRPr="007823F4">
        <w:rPr>
          <w:b/>
          <w:bCs/>
        </w:rPr>
        <w:t>Draft</w:t>
      </w:r>
      <w:r>
        <w:rPr>
          <w:b/>
          <w:bCs/>
        </w:rPr>
        <w:t xml:space="preserve"> </w:t>
      </w:r>
      <w:r w:rsidRPr="00097DC4">
        <w:rPr>
          <w:b/>
          <w:bCs/>
          <w:szCs w:val="24"/>
        </w:rPr>
        <w:t>Timetable</w:t>
      </w:r>
    </w:p>
    <w:p w:rsidR="00D85683" w:rsidRDefault="00D85683" w:rsidP="00D85683">
      <w:pPr>
        <w:tabs>
          <w:tab w:val="clear" w:pos="794"/>
          <w:tab w:val="clear" w:pos="1191"/>
          <w:tab w:val="clear" w:pos="1588"/>
          <w:tab w:val="clear" w:pos="1985"/>
        </w:tabs>
        <w:spacing w:before="0"/>
      </w:pPr>
    </w:p>
    <w:p w:rsidR="00D85683" w:rsidRPr="00D9773B" w:rsidRDefault="00D85683" w:rsidP="00D85683">
      <w:pPr>
        <w:jc w:val="center"/>
        <w:rPr>
          <w:b/>
          <w:bCs/>
        </w:rPr>
      </w:pPr>
      <w:r w:rsidRPr="00EF37D3">
        <w:rPr>
          <w:b/>
          <w:bCs/>
        </w:rPr>
        <w:t>Draft timetable for the ITU-T Study Group 16 meeting</w:t>
      </w:r>
      <w:r w:rsidRPr="007823F4">
        <w:t xml:space="preserve"> </w:t>
      </w:r>
      <w:r w:rsidRPr="007823F4">
        <w:br/>
      </w:r>
      <w:r>
        <w:rPr>
          <w:b/>
          <w:bCs/>
        </w:rPr>
        <w:t>(Geneva, 30 April</w:t>
      </w:r>
      <w:r w:rsidRPr="00F67B57">
        <w:rPr>
          <w:b/>
          <w:bCs/>
        </w:rPr>
        <w:t xml:space="preserve"> – </w:t>
      </w:r>
      <w:r>
        <w:rPr>
          <w:b/>
          <w:bCs/>
        </w:rPr>
        <w:t>11 May</w:t>
      </w:r>
      <w:r w:rsidRPr="00F67B57">
        <w:rPr>
          <w:b/>
          <w:bCs/>
        </w:rPr>
        <w:t xml:space="preserve"> 201</w:t>
      </w:r>
      <w:r>
        <w:rPr>
          <w:b/>
          <w:bCs/>
        </w:rPr>
        <w:t>2</w:t>
      </w:r>
      <w:r w:rsidRPr="007823F4">
        <w:rPr>
          <w:b/>
          <w:bCs/>
        </w:rPr>
        <w:t>)</w:t>
      </w:r>
    </w:p>
    <w:bookmarkStart w:id="6" w:name="_MON_1390030625"/>
    <w:bookmarkStart w:id="7" w:name="_MON_1390030646"/>
    <w:bookmarkStart w:id="8" w:name="_MON_1390125050"/>
    <w:bookmarkStart w:id="9" w:name="_MON_1333372900"/>
    <w:bookmarkStart w:id="10" w:name="_MON_1333372932"/>
    <w:bookmarkStart w:id="11" w:name="_MON_1333378538"/>
    <w:bookmarkStart w:id="12" w:name="_MON_1390637227"/>
    <w:bookmarkStart w:id="13" w:name="_MON_1333811567"/>
    <w:bookmarkStart w:id="14" w:name="_MON_1334386275"/>
    <w:bookmarkStart w:id="15" w:name="_MON_1391269461"/>
    <w:bookmarkStart w:id="16" w:name="_MON_1334386439"/>
    <w:bookmarkStart w:id="17" w:name="_MON_1334386807"/>
    <w:bookmarkStart w:id="18" w:name="_MON_1353395334"/>
    <w:bookmarkStart w:id="19" w:name="_MON_1371558877"/>
    <w:bookmarkStart w:id="20" w:name="_MON_1371559064"/>
    <w:bookmarkStart w:id="21" w:name="_MON_1371559198"/>
    <w:bookmarkStart w:id="22" w:name="_MON_1371627542"/>
    <w:bookmarkStart w:id="23" w:name="_MON_138978565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390030535"/>
    <w:bookmarkEnd w:id="24"/>
    <w:p w:rsidR="00D85683" w:rsidRDefault="00D85683" w:rsidP="00D85683">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95pt;height:293.9pt" o:ole="">
            <v:imagedata r:id="rId25" o:title="" cropleft="2022f" cropright="11753f"/>
          </v:shape>
          <o:OLEObject Type="Embed" ProgID="Excel.Sheet.8" ShapeID="_x0000_i1025" DrawAspect="Content" ObjectID="_1393650913" r:id="rId26"/>
        </w:object>
      </w:r>
    </w:p>
    <w:p w:rsidR="00D85683" w:rsidRPr="009D13AE" w:rsidRDefault="00D85683" w:rsidP="00D85683">
      <w:pPr>
        <w:rPr>
          <w:b/>
          <w:sz w:val="22"/>
        </w:rPr>
      </w:pPr>
      <w:r w:rsidRPr="009D13AE">
        <w:rPr>
          <w:b/>
          <w:sz w:val="22"/>
        </w:rPr>
        <w:t>Notes:</w:t>
      </w:r>
    </w:p>
    <w:tbl>
      <w:tblPr>
        <w:tblW w:w="5000" w:type="pct"/>
        <w:tblLayout w:type="fixed"/>
        <w:tblLook w:val="0000" w:firstRow="0" w:lastRow="0" w:firstColumn="0" w:lastColumn="0" w:noHBand="0" w:noVBand="0"/>
      </w:tblPr>
      <w:tblGrid>
        <w:gridCol w:w="674"/>
        <w:gridCol w:w="9271"/>
      </w:tblGrid>
      <w:tr w:rsidR="00D85683" w:rsidRPr="006123E8" w:rsidTr="00306E64">
        <w:tc>
          <w:tcPr>
            <w:tcW w:w="339" w:type="pct"/>
            <w:tcBorders>
              <w:top w:val="nil"/>
              <w:left w:val="nil"/>
              <w:bottom w:val="nil"/>
              <w:right w:val="nil"/>
            </w:tcBorders>
            <w:noWrap/>
          </w:tcPr>
          <w:p w:rsidR="00D85683" w:rsidRPr="00FD7E67" w:rsidRDefault="00D85683" w:rsidP="00D85683">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noWrap/>
          </w:tcPr>
          <w:p w:rsidR="00D85683" w:rsidRPr="006123E8" w:rsidRDefault="00D85683" w:rsidP="00306E64">
            <w:pPr>
              <w:tabs>
                <w:tab w:val="clear" w:pos="794"/>
                <w:tab w:val="clear" w:pos="1191"/>
                <w:tab w:val="clear" w:pos="1588"/>
                <w:tab w:val="clear" w:pos="1985"/>
              </w:tabs>
              <w:spacing w:before="0"/>
              <w:rPr>
                <w:sz w:val="22"/>
                <w:szCs w:val="22"/>
                <w:lang w:val="en-US"/>
              </w:rPr>
            </w:pPr>
            <w:r>
              <w:rPr>
                <w:sz w:val="22"/>
                <w:szCs w:val="22"/>
                <w:lang w:val="en-US"/>
              </w:rPr>
              <w:t>"</w:t>
            </w:r>
            <w:r w:rsidRPr="006123E8">
              <w:rPr>
                <w:sz w:val="22"/>
                <w:szCs w:val="22"/>
                <w:lang w:val="en-US"/>
              </w:rPr>
              <w:t>P</w:t>
            </w:r>
            <w:r>
              <w:rPr>
                <w:sz w:val="22"/>
                <w:szCs w:val="22"/>
                <w:lang w:val="en-US"/>
              </w:rPr>
              <w:t>"</w:t>
            </w:r>
            <w:r w:rsidRPr="006123E8">
              <w:rPr>
                <w:sz w:val="22"/>
                <w:szCs w:val="22"/>
                <w:lang w:val="en-US"/>
              </w:rPr>
              <w:t xml:space="preserve"> stands for plenary</w:t>
            </w:r>
            <w:r>
              <w:rPr>
                <w:sz w:val="22"/>
                <w:szCs w:val="22"/>
                <w:lang w:val="en-US"/>
              </w:rPr>
              <w:t>.</w:t>
            </w:r>
          </w:p>
        </w:tc>
      </w:tr>
      <w:tr w:rsidR="00D85683" w:rsidRPr="006123E8" w:rsidTr="00306E64">
        <w:tc>
          <w:tcPr>
            <w:tcW w:w="339" w:type="pct"/>
            <w:tcBorders>
              <w:top w:val="nil"/>
              <w:left w:val="nil"/>
              <w:bottom w:val="nil"/>
              <w:right w:val="nil"/>
            </w:tcBorders>
            <w:noWrap/>
          </w:tcPr>
          <w:p w:rsidR="00D85683" w:rsidRPr="006123E8" w:rsidRDefault="00D85683" w:rsidP="00D85683">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D85683" w:rsidRPr="006123E8" w:rsidRDefault="00D85683" w:rsidP="00306E64">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D85683" w:rsidRPr="006123E8" w:rsidTr="00306E64">
        <w:tc>
          <w:tcPr>
            <w:tcW w:w="339" w:type="pct"/>
            <w:tcBorders>
              <w:top w:val="nil"/>
              <w:left w:val="nil"/>
              <w:bottom w:val="nil"/>
              <w:right w:val="nil"/>
            </w:tcBorders>
            <w:noWrap/>
          </w:tcPr>
          <w:p w:rsidR="00D85683" w:rsidRPr="006123E8" w:rsidRDefault="00D85683" w:rsidP="00D85683">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D85683" w:rsidRPr="006123E8" w:rsidRDefault="00D85683" w:rsidP="00306E64">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sidRPr="00AD6DAC">
              <w:rPr>
                <w:sz w:val="22"/>
                <w:szCs w:val="22"/>
                <w:lang w:val="en-US"/>
              </w:rPr>
              <w:t>30 April</w:t>
            </w:r>
            <w:r w:rsidRPr="00AD6DAC">
              <w:rPr>
                <w:sz w:val="22"/>
                <w:szCs w:val="22"/>
                <w:lang w:val="en-US"/>
              </w:rPr>
              <w:noBreakHyphen/>
              <w:t xml:space="preserve">4 May 2012; for details see </w:t>
            </w:r>
            <w:hyperlink r:id="rId27" w:history="1">
              <w:r w:rsidRPr="00AD6DAC">
                <w:rPr>
                  <w:rStyle w:val="Hyperlink"/>
                  <w:sz w:val="22"/>
                  <w:szCs w:val="22"/>
                  <w:lang w:val="en-US"/>
                </w:rPr>
                <w:t>TSB C</w:t>
              </w:r>
              <w:r w:rsidRPr="00AD6DAC">
                <w:rPr>
                  <w:rStyle w:val="Hyperlink"/>
                  <w:sz w:val="22"/>
                  <w:szCs w:val="22"/>
                  <w:lang w:val="en-US"/>
                </w:rPr>
                <w:t>o</w:t>
              </w:r>
              <w:r w:rsidRPr="00AD6DAC">
                <w:rPr>
                  <w:rStyle w:val="Hyperlink"/>
                  <w:sz w:val="22"/>
                  <w:szCs w:val="22"/>
                  <w:lang w:val="en-US"/>
                </w:rPr>
                <w:t>llective 8/9</w:t>
              </w:r>
            </w:hyperlink>
            <w:r w:rsidRPr="006123E8">
              <w:rPr>
                <w:sz w:val="22"/>
                <w:szCs w:val="22"/>
                <w:lang w:val="en-US"/>
              </w:rPr>
              <w:t>. A Joint plenary Session of ITU-T SGs 9 and</w:t>
            </w:r>
            <w:r>
              <w:rPr>
                <w:sz w:val="22"/>
                <w:szCs w:val="22"/>
                <w:lang w:val="en-US"/>
              </w:rPr>
              <w:t> </w:t>
            </w:r>
            <w:r w:rsidRPr="006123E8">
              <w:rPr>
                <w:sz w:val="22"/>
                <w:szCs w:val="22"/>
                <w:lang w:val="en-US"/>
              </w:rPr>
              <w:t>16 is tentatively planned for the first quarter</w:t>
            </w:r>
            <w:r w:rsidRPr="007A780A">
              <w:rPr>
                <w:sz w:val="22"/>
                <w:szCs w:val="22"/>
                <w:lang w:val="en-US"/>
              </w:rPr>
              <w:t>, on 2 May 2012.</w:t>
            </w:r>
          </w:p>
        </w:tc>
      </w:tr>
      <w:tr w:rsidR="00D85683" w:rsidRPr="006123E8" w:rsidTr="00306E64">
        <w:tc>
          <w:tcPr>
            <w:tcW w:w="339" w:type="pct"/>
            <w:tcBorders>
              <w:top w:val="nil"/>
              <w:left w:val="nil"/>
              <w:bottom w:val="nil"/>
              <w:right w:val="nil"/>
            </w:tcBorders>
            <w:noWrap/>
          </w:tcPr>
          <w:p w:rsidR="00D85683" w:rsidRPr="006123E8" w:rsidRDefault="00D85683" w:rsidP="00D85683">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D85683" w:rsidRPr="006123E8" w:rsidRDefault="00D85683" w:rsidP="00306E64">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w:t>
            </w:r>
            <w:r>
              <w:rPr>
                <w:sz w:val="22"/>
                <w:szCs w:val="22"/>
                <w:lang w:val="en-US"/>
              </w:rPr>
              <w:t xml:space="preserve">will meet in parallel with the ITU-T SG 16. See </w:t>
            </w:r>
            <w:hyperlink r:id="rId28" w:history="1">
              <w:r w:rsidRPr="00EF7513">
                <w:rPr>
                  <w:rStyle w:val="Hyperlink"/>
                  <w:sz w:val="22"/>
                  <w:szCs w:val="22"/>
                  <w:lang w:val="en-US"/>
                </w:rPr>
                <w:t>http://itu.int/en/ITU-T/stu</w:t>
              </w:r>
              <w:r w:rsidRPr="00EF7513">
                <w:rPr>
                  <w:rStyle w:val="Hyperlink"/>
                  <w:sz w:val="22"/>
                  <w:szCs w:val="22"/>
                  <w:lang w:val="en-US"/>
                </w:rPr>
                <w:t>d</w:t>
              </w:r>
              <w:r w:rsidRPr="00EF7513">
                <w:rPr>
                  <w:rStyle w:val="Hyperlink"/>
                  <w:sz w:val="22"/>
                  <w:szCs w:val="22"/>
                  <w:lang w:val="en-US"/>
                </w:rPr>
                <w:t>ygroups/com16/video/Pages/jctvc.aspx</w:t>
              </w:r>
            </w:hyperlink>
            <w:r>
              <w:rPr>
                <w:sz w:val="22"/>
                <w:szCs w:val="22"/>
                <w:lang w:val="en-US"/>
              </w:rPr>
              <w:t xml:space="preserve"> for details</w:t>
            </w:r>
            <w:r w:rsidRPr="0099710A">
              <w:rPr>
                <w:sz w:val="22"/>
                <w:szCs w:val="22"/>
                <w:lang w:val="en-US"/>
              </w:rPr>
              <w:t xml:space="preserve">. </w:t>
            </w:r>
          </w:p>
        </w:tc>
      </w:tr>
    </w:tbl>
    <w:p w:rsidR="00D85683" w:rsidRPr="00FD7E67" w:rsidRDefault="00D85683" w:rsidP="00D85683">
      <w:pPr>
        <w:spacing w:before="480"/>
        <w:ind w:right="91"/>
        <w:jc w:val="center"/>
        <w:rPr>
          <w:lang w:val="en-US"/>
        </w:rPr>
      </w:pPr>
      <w:r w:rsidRPr="00FD7E67">
        <w:rPr>
          <w:i/>
          <w:iCs/>
          <w:lang w:val="en-US"/>
        </w:rPr>
        <w:t xml:space="preserve">For schedule updates, please see: </w:t>
      </w:r>
      <w:hyperlink r:id="rId29" w:history="1">
        <w:r w:rsidRPr="00FD7E67">
          <w:rPr>
            <w:rStyle w:val="Hyperlink"/>
            <w:lang w:val="en-US"/>
          </w:rPr>
          <w:t>http://itu.</w:t>
        </w:r>
        <w:r w:rsidRPr="00FD7E67">
          <w:rPr>
            <w:rStyle w:val="Hyperlink"/>
            <w:lang w:val="en-US"/>
          </w:rPr>
          <w:t>i</w:t>
        </w:r>
        <w:r w:rsidRPr="00FD7E67">
          <w:rPr>
            <w:rStyle w:val="Hyperlink"/>
            <w:lang w:val="en-US"/>
          </w:rPr>
          <w:t>nt/ITU-T/studygroups/com16</w:t>
        </w:r>
      </w:hyperlink>
      <w:r w:rsidRPr="00FD7E67">
        <w:rPr>
          <w:lang w:val="en-US"/>
        </w:rPr>
        <w:t>.</w:t>
      </w:r>
    </w:p>
    <w:p w:rsidR="00D85683" w:rsidRDefault="00D85683" w:rsidP="00D85683">
      <w:pPr>
        <w:rPr>
          <w:lang w:val="en-US"/>
        </w:rPr>
      </w:pPr>
    </w:p>
    <w:p w:rsidR="006771DE" w:rsidRPr="00E04E2E" w:rsidRDefault="006771DE" w:rsidP="006771DE">
      <w:pPr>
        <w:rPr>
          <w:lang w:val="en-US"/>
        </w:rPr>
      </w:pPr>
    </w:p>
    <w:p w:rsidR="00DB7BA2" w:rsidRDefault="00DB7BA2">
      <w:pPr>
        <w:jc w:val="center"/>
      </w:pPr>
      <w:r>
        <w:t>______________</w:t>
      </w:r>
    </w:p>
    <w:sectPr w:rsidR="00DB7BA2" w:rsidSect="006771DE">
      <w:type w:val="oddPage"/>
      <w:pgSz w:w="11907" w:h="16840" w:code="9"/>
      <w:pgMar w:top="992" w:right="1089" w:bottom="567" w:left="108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C3" w:rsidRDefault="00FE7AC3">
      <w:r>
        <w:separator/>
      </w:r>
    </w:p>
  </w:endnote>
  <w:endnote w:type="continuationSeparator" w:id="0">
    <w:p w:rsidR="00FE7AC3" w:rsidRDefault="00FE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D1" w:rsidRPr="00636681" w:rsidRDefault="00D023D1" w:rsidP="00D023D1">
    <w:pPr>
      <w:pStyle w:val="Footer"/>
      <w:rPr>
        <w:szCs w:val="16"/>
        <w:lang w:val="fr-CH"/>
      </w:rPr>
    </w:pPr>
    <w:r w:rsidRPr="00636681">
      <w:rPr>
        <w:szCs w:val="16"/>
        <w:lang w:val="fr-CH"/>
      </w:rPr>
      <w:t>ITU-T\COM-T\COM16\COLL\008</w:t>
    </w:r>
    <w:r>
      <w:rPr>
        <w:szCs w:val="16"/>
        <w:lang w:val="fr-CH"/>
      </w:rPr>
      <w:t>C</w:t>
    </w:r>
    <w:r w:rsidRPr="00636681">
      <w:rPr>
        <w:szCs w:val="16"/>
        <w:lang w:val="fr-CH"/>
      </w:rPr>
      <w:t>.DOC</w:t>
    </w:r>
  </w:p>
  <w:p w:rsidR="00D023D1" w:rsidRPr="00636681" w:rsidRDefault="00D023D1" w:rsidP="00D023D1">
    <w:pPr>
      <w:pStyle w:val="Footer"/>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FE7AC3" w:rsidTr="00A01D16">
      <w:tc>
        <w:tcPr>
          <w:tcW w:w="10149" w:type="dxa"/>
        </w:tcPr>
        <w:p w:rsidR="00FE7AC3" w:rsidRDefault="00FE7AC3" w:rsidP="00A01D16">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FE7AC3" w:rsidRDefault="00FE7AC3" w:rsidP="00A01D16">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FE7AC3" w:rsidRDefault="00FE7AC3" w:rsidP="00A01D16">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FE7AC3" w:rsidRPr="00D518FF" w:rsidRDefault="00FE7AC3" w:rsidP="00A01D16">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D1" w:rsidRPr="00636681" w:rsidRDefault="00D023D1" w:rsidP="00D023D1">
    <w:pPr>
      <w:pStyle w:val="Footer"/>
      <w:rPr>
        <w:szCs w:val="16"/>
        <w:lang w:val="fr-CH"/>
      </w:rPr>
    </w:pPr>
    <w:r w:rsidRPr="00636681">
      <w:rPr>
        <w:szCs w:val="16"/>
        <w:lang w:val="fr-CH"/>
      </w:rPr>
      <w:t>ITU-T\COM-T\COM16\COLL\008</w:t>
    </w:r>
    <w:r>
      <w:rPr>
        <w:szCs w:val="16"/>
        <w:lang w:val="fr-CH"/>
      </w:rPr>
      <w:t>C</w:t>
    </w:r>
    <w:r w:rsidRPr="00636681">
      <w:rPr>
        <w:szCs w:val="16"/>
        <w:lang w:val="fr-CH"/>
      </w:rPr>
      <w:t>.DOC</w:t>
    </w:r>
  </w:p>
  <w:p w:rsidR="00FE7AC3" w:rsidRPr="00D023D1" w:rsidRDefault="00FE7AC3" w:rsidP="00D023D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C3" w:rsidRDefault="00FE7AC3">
      <w:r>
        <w:t>____________________</w:t>
      </w:r>
    </w:p>
  </w:footnote>
  <w:footnote w:type="continuationSeparator" w:id="0">
    <w:p w:rsidR="00FE7AC3" w:rsidRDefault="00FE7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FE7AC3" w:rsidRPr="00D518FF" w:rsidRDefault="00FE7AC3"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4C6047">
          <w:rPr>
            <w:noProof/>
            <w:szCs w:val="18"/>
          </w:rPr>
          <w:t>9</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894108410"/>
      <w:docPartObj>
        <w:docPartGallery w:val="Page Numbers (Top of Page)"/>
        <w:docPartUnique/>
      </w:docPartObj>
    </w:sdtPr>
    <w:sdtEndPr>
      <w:rPr>
        <w:noProof/>
      </w:rPr>
    </w:sdtEndPr>
    <w:sdtContent>
      <w:p w:rsidR="00FE7AC3" w:rsidRPr="006771DE" w:rsidRDefault="00FE7AC3" w:rsidP="006771DE">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4C6047">
          <w:rPr>
            <w:noProof/>
            <w:szCs w:val="18"/>
          </w:rPr>
          <w:t>7</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B0D18"/>
    <w:rsid w:val="000D154F"/>
    <w:rsid w:val="000E0543"/>
    <w:rsid w:val="000E4C84"/>
    <w:rsid w:val="000E5D32"/>
    <w:rsid w:val="00140132"/>
    <w:rsid w:val="001B529A"/>
    <w:rsid w:val="001C21C8"/>
    <w:rsid w:val="001C6E36"/>
    <w:rsid w:val="001E1090"/>
    <w:rsid w:val="001E7B58"/>
    <w:rsid w:val="002045B8"/>
    <w:rsid w:val="00272E78"/>
    <w:rsid w:val="00281589"/>
    <w:rsid w:val="002C1710"/>
    <w:rsid w:val="00317A4D"/>
    <w:rsid w:val="00341C67"/>
    <w:rsid w:val="003625BB"/>
    <w:rsid w:val="00482E33"/>
    <w:rsid w:val="004C6047"/>
    <w:rsid w:val="004D2E80"/>
    <w:rsid w:val="00510A40"/>
    <w:rsid w:val="00527ACC"/>
    <w:rsid w:val="005365E4"/>
    <w:rsid w:val="00572454"/>
    <w:rsid w:val="00574C43"/>
    <w:rsid w:val="0059425B"/>
    <w:rsid w:val="005A0956"/>
    <w:rsid w:val="005C7DDA"/>
    <w:rsid w:val="00624CB1"/>
    <w:rsid w:val="006771DE"/>
    <w:rsid w:val="006C08CA"/>
    <w:rsid w:val="006F7DA1"/>
    <w:rsid w:val="00703CBA"/>
    <w:rsid w:val="00714636"/>
    <w:rsid w:val="00743D83"/>
    <w:rsid w:val="00746E31"/>
    <w:rsid w:val="007626DE"/>
    <w:rsid w:val="00762E1B"/>
    <w:rsid w:val="00795532"/>
    <w:rsid w:val="00841B06"/>
    <w:rsid w:val="00855EB7"/>
    <w:rsid w:val="008847B5"/>
    <w:rsid w:val="008D26A4"/>
    <w:rsid w:val="00931621"/>
    <w:rsid w:val="009704E7"/>
    <w:rsid w:val="0098410B"/>
    <w:rsid w:val="009C749B"/>
    <w:rsid w:val="00A01D16"/>
    <w:rsid w:val="00A04561"/>
    <w:rsid w:val="00A23824"/>
    <w:rsid w:val="00A36E53"/>
    <w:rsid w:val="00A64480"/>
    <w:rsid w:val="00AF2746"/>
    <w:rsid w:val="00B45371"/>
    <w:rsid w:val="00B50E4F"/>
    <w:rsid w:val="00B67F39"/>
    <w:rsid w:val="00B73F0C"/>
    <w:rsid w:val="00BA4C5D"/>
    <w:rsid w:val="00BA55A0"/>
    <w:rsid w:val="00BA5BFF"/>
    <w:rsid w:val="00BB7187"/>
    <w:rsid w:val="00BE0D94"/>
    <w:rsid w:val="00C115D3"/>
    <w:rsid w:val="00C925C9"/>
    <w:rsid w:val="00D023D1"/>
    <w:rsid w:val="00D2432E"/>
    <w:rsid w:val="00D518FF"/>
    <w:rsid w:val="00D5481D"/>
    <w:rsid w:val="00D6135E"/>
    <w:rsid w:val="00D85683"/>
    <w:rsid w:val="00D91AAD"/>
    <w:rsid w:val="00DB7BA2"/>
    <w:rsid w:val="00DE13E1"/>
    <w:rsid w:val="00DE65BB"/>
    <w:rsid w:val="00E3619F"/>
    <w:rsid w:val="00E36387"/>
    <w:rsid w:val="00E73313"/>
    <w:rsid w:val="00E97CAB"/>
    <w:rsid w:val="00ED0F33"/>
    <w:rsid w:val="00ED569F"/>
    <w:rsid w:val="00EE2A77"/>
    <w:rsid w:val="00EE59AB"/>
    <w:rsid w:val="00F1715A"/>
    <w:rsid w:val="00F2511E"/>
    <w:rsid w:val="00F27D94"/>
    <w:rsid w:val="00F33A3F"/>
    <w:rsid w:val="00F50ABD"/>
    <w:rsid w:val="00F965B4"/>
    <w:rsid w:val="00FA0268"/>
    <w:rsid w:val="00FD66A1"/>
    <w:rsid w:val="00FE7AC3"/>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DB7BA2"/>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DB7BA2"/>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footer" Target="footer1.xml"/><Relationship Id="rId26" Type="http://schemas.openxmlformats.org/officeDocument/2006/relationships/oleObject" Target="embeddings/Microsoft_Excel_97-2003_Worksheet1.xls"/><Relationship Id="rId3" Type="http://schemas.microsoft.com/office/2007/relationships/stylesWithEffects" Target="stylesWithEffects.xml"/><Relationship Id="rId21"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eader" Target="header1.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itu.int/en/ITU-T/info/Pages/resources.aspx" TargetMode="External"/><Relationship Id="rId20" Type="http://schemas.openxmlformats.org/officeDocument/2006/relationships/image" Target="media/image2.wmf"/><Relationship Id="rId29" Type="http://schemas.openxmlformats.org/officeDocument/2006/relationships/hyperlink" Target="http://itu.int/ITU-T/studygroups/com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net/ITU-T/dd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ITU-T/studygroups/com16" TargetMode="External"/><Relationship Id="rId23" Type="http://schemas.openxmlformats.org/officeDocument/2006/relationships/header" Target="header2.xml"/><Relationship Id="rId28" Type="http://schemas.openxmlformats.org/officeDocument/2006/relationships/hyperlink" Target="http://itu.int/en/ITU-T/studygroups/com16/video/Pages/jctvc.aspx" TargetMode="External"/><Relationship Id="rId10" Type="http://schemas.openxmlformats.org/officeDocument/2006/relationships/hyperlink" Target="mailto:tsbsg16@itu.int"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tu.int/ITU-T/go/e-print" TargetMode="External"/><Relationship Id="rId22" Type="http://schemas.openxmlformats.org/officeDocument/2006/relationships/hyperlink" Target="http://itu.int/ITU-T/studygroups/com16" TargetMode="External"/><Relationship Id="rId27" Type="http://schemas.openxmlformats.org/officeDocument/2006/relationships/hyperlink" Target="http://www.itu.int/md/T09-SG09-COL-0008"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9</Pages>
  <Words>1557</Words>
  <Characters>8878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Bettini, Nadine</cp:lastModifiedBy>
  <cp:revision>2</cp:revision>
  <cp:lastPrinted>2012-02-28T14:17:00Z</cp:lastPrinted>
  <dcterms:created xsi:type="dcterms:W3CDTF">2012-03-19T07:29:00Z</dcterms:created>
  <dcterms:modified xsi:type="dcterms:W3CDTF">2012-03-19T07:29:00Z</dcterms:modified>
</cp:coreProperties>
</file>