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top"/>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14E92A69" wp14:editId="500CBC42">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493F8D" w:rsidRDefault="00493F8D"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1F169C">
            <w:pPr>
              <w:tabs>
                <w:tab w:val="left" w:pos="4111"/>
              </w:tabs>
              <w:spacing w:after="360" w:line="300" w:lineRule="exact"/>
              <w:ind w:left="57"/>
              <w:rPr>
                <w:lang w:bidi="ar-EG"/>
              </w:rPr>
            </w:pPr>
            <w:r w:rsidRPr="00A962DA">
              <w:rPr>
                <w:rFonts w:hint="cs"/>
                <w:rtl/>
              </w:rPr>
              <w:t xml:space="preserve">جنيف، </w:t>
            </w:r>
            <w:r w:rsidR="001F169C">
              <w:rPr>
                <w:lang w:bidi="ar-EG"/>
              </w:rPr>
              <w:t>29</w:t>
            </w:r>
            <w:r w:rsidR="001F169C">
              <w:rPr>
                <w:rFonts w:hint="cs"/>
                <w:rtl/>
                <w:lang w:bidi="ar-EG"/>
              </w:rPr>
              <w:t xml:space="preserve"> يونيو </w:t>
            </w:r>
            <w:r w:rsidR="001F169C">
              <w:rPr>
                <w:lang w:bidi="ar-EG"/>
              </w:rPr>
              <w:t>2012</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1F71FD">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001F169C">
              <w:rPr>
                <w:b/>
              </w:rPr>
              <w:t>letter 10/15</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4D3DC2">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1F169C">
              <w:t>5515</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4D3DC2" w:rsidRPr="00DA33E1">
                <w:rPr>
                  <w:rStyle w:val="Hyperlink"/>
                </w:rPr>
                <w:t>tsbsg15@itu.int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1F169C">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1F169C">
              <w:t>15</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1F169C">
            <w:pPr>
              <w:tabs>
                <w:tab w:val="left" w:pos="284"/>
                <w:tab w:val="left" w:pos="4111"/>
              </w:tabs>
              <w:spacing w:before="60" w:after="60"/>
              <w:ind w:left="57"/>
              <w:jc w:val="left"/>
              <w:rPr>
                <w:lang w:bidi="ar-EG"/>
              </w:rPr>
            </w:pPr>
            <w:r w:rsidRPr="00A962DA">
              <w:rPr>
                <w:rFonts w:hint="cs"/>
                <w:b/>
                <w:bCs/>
                <w:rtl/>
              </w:rPr>
              <w:t xml:space="preserve">اجتماع لجنة الدراسات </w:t>
            </w:r>
            <w:r w:rsidR="001F169C">
              <w:rPr>
                <w:b/>
                <w:bCs/>
              </w:rPr>
              <w:t>15</w:t>
            </w:r>
            <w:r w:rsidR="0018419C" w:rsidRPr="00A962DA">
              <w:rPr>
                <w:rFonts w:hint="cs"/>
                <w:b/>
                <w:bCs/>
                <w:rtl/>
              </w:rPr>
              <w:t>؛</w:t>
            </w:r>
            <w:r w:rsidRPr="00A962DA">
              <w:rPr>
                <w:b/>
                <w:bCs/>
                <w:rtl/>
              </w:rPr>
              <w:br/>
            </w:r>
            <w:r w:rsidRPr="00A962DA">
              <w:rPr>
                <w:rFonts w:hint="cs"/>
                <w:b/>
                <w:bCs/>
                <w:rtl/>
              </w:rPr>
              <w:t xml:space="preserve">جنيف، </w:t>
            </w:r>
            <w:r w:rsidR="001F169C">
              <w:rPr>
                <w:b/>
                <w:bCs/>
              </w:rPr>
              <w:t>21-10</w:t>
            </w:r>
            <w:r w:rsidR="001F169C">
              <w:rPr>
                <w:rFonts w:hint="cs"/>
                <w:b/>
                <w:bCs/>
                <w:rtl/>
                <w:lang w:bidi="ar-EG"/>
              </w:rPr>
              <w:t xml:space="preserve"> سبتمبر </w:t>
            </w:r>
            <w:r w:rsidR="001F169C">
              <w:rPr>
                <w:b/>
                <w:bCs/>
                <w:lang w:bidi="ar-EG"/>
              </w:rPr>
              <w:t>2012</w:t>
            </w:r>
          </w:p>
        </w:tc>
      </w:tr>
    </w:tbl>
    <w:p w:rsidR="00B73D95" w:rsidRPr="00B7418A" w:rsidRDefault="00B73D95" w:rsidP="00B7418A">
      <w:pPr>
        <w:spacing w:before="600"/>
        <w:rPr>
          <w:rtl/>
        </w:rPr>
      </w:pPr>
      <w:r w:rsidRPr="00B7418A">
        <w:rPr>
          <w:rFonts w:hint="cs"/>
          <w:rtl/>
        </w:rPr>
        <w:t>حضرات السادة والسيدات،</w:t>
      </w:r>
    </w:p>
    <w:p w:rsidR="00B73D95" w:rsidRPr="00B7418A" w:rsidRDefault="00B73D95" w:rsidP="00B7418A">
      <w:pPr>
        <w:rPr>
          <w:rtl/>
        </w:rPr>
      </w:pPr>
      <w:r w:rsidRPr="00B7418A">
        <w:rPr>
          <w:rFonts w:hint="cs"/>
          <w:rtl/>
        </w:rPr>
        <w:t>تحية طيبة وبعد،</w:t>
      </w:r>
    </w:p>
    <w:p w:rsidR="00B73D95" w:rsidRPr="00B7418A" w:rsidRDefault="00524006" w:rsidP="00B7418A">
      <w:pPr>
        <w:rPr>
          <w:rtl/>
          <w:lang w:bidi="ar-SY"/>
        </w:rPr>
      </w:pPr>
      <w:r w:rsidRPr="00B7418A">
        <w:rPr>
          <w:rFonts w:hint="cs"/>
          <w:rtl/>
          <w:lang w:bidi="ar-SY"/>
        </w:rPr>
        <w:t>يسعدني أن أدعوكم إلى حضور اجتماع</w:t>
      </w:r>
      <w:r w:rsidR="001F71FD" w:rsidRPr="00B7418A">
        <w:rPr>
          <w:rFonts w:hint="cs"/>
          <w:rtl/>
          <w:lang w:bidi="ar-SY"/>
        </w:rPr>
        <w:t xml:space="preserve"> لجنة الدراسات </w:t>
      </w:r>
      <w:r w:rsidR="001F169C" w:rsidRPr="00B7418A">
        <w:rPr>
          <w:lang w:bidi="ar-SY"/>
        </w:rPr>
        <w:t>15</w:t>
      </w:r>
      <w:r w:rsidR="00B73D95" w:rsidRPr="00B7418A">
        <w:rPr>
          <w:rFonts w:hint="cs"/>
          <w:rtl/>
          <w:lang w:bidi="ar-SY"/>
        </w:rPr>
        <w:t xml:space="preserve"> (</w:t>
      </w:r>
      <w:r w:rsidR="004D3DC2" w:rsidRPr="00B7418A">
        <w:rPr>
          <w:rFonts w:hint="eastAsia"/>
          <w:rtl/>
          <w:lang w:bidi="ar-SY"/>
        </w:rPr>
        <w:t> </w:t>
      </w:r>
      <w:r w:rsidR="001F169C" w:rsidRPr="00B7418A">
        <w:rPr>
          <w:rFonts w:hint="cs"/>
          <w:i/>
          <w:iCs/>
          <w:rtl/>
          <w:lang w:bidi="ar-SY"/>
        </w:rPr>
        <w:t>البُنى التحتية لشبكات النقل وشبكات النفاذ البصرية</w:t>
      </w:r>
      <w:r w:rsidR="00B73D95" w:rsidRPr="00B7418A">
        <w:rPr>
          <w:rFonts w:hint="cs"/>
          <w:rtl/>
          <w:lang w:bidi="ar-SY"/>
        </w:rPr>
        <w:t xml:space="preserve">) </w:t>
      </w:r>
      <w:r w:rsidR="0018419C" w:rsidRPr="00B7418A">
        <w:rPr>
          <w:rFonts w:hint="cs"/>
          <w:rtl/>
          <w:lang w:bidi="ar-SY"/>
        </w:rPr>
        <w:t xml:space="preserve">التي </w:t>
      </w:r>
      <w:r w:rsidR="00B73D95" w:rsidRPr="00B7418A">
        <w:rPr>
          <w:rFonts w:hint="cs"/>
          <w:rtl/>
          <w:lang w:bidi="ar-SY"/>
        </w:rPr>
        <w:t>ستجتمع في</w:t>
      </w:r>
      <w:r w:rsidR="00525763" w:rsidRPr="00B7418A">
        <w:rPr>
          <w:rFonts w:hint="eastAsia"/>
          <w:rtl/>
          <w:lang w:bidi="ar-SY"/>
        </w:rPr>
        <w:t> </w:t>
      </w:r>
      <w:r w:rsidR="00B73D95" w:rsidRPr="00B7418A">
        <w:rPr>
          <w:rFonts w:hint="cs"/>
          <w:rtl/>
          <w:lang w:bidi="ar-SY"/>
        </w:rPr>
        <w:t xml:space="preserve">مقر الاتحاد بجنيف، في الفترة من </w:t>
      </w:r>
      <w:r w:rsidR="001F169C" w:rsidRPr="00B7418A">
        <w:rPr>
          <w:lang w:bidi="ar-SY"/>
        </w:rPr>
        <w:t>10</w:t>
      </w:r>
      <w:r w:rsidR="00B73D95" w:rsidRPr="00B7418A">
        <w:rPr>
          <w:rFonts w:hint="cs"/>
          <w:rtl/>
          <w:lang w:bidi="ar-SY"/>
        </w:rPr>
        <w:t xml:space="preserve"> إلى</w:t>
      </w:r>
      <w:r w:rsidR="007561C9" w:rsidRPr="00B7418A">
        <w:rPr>
          <w:rFonts w:hint="eastAsia"/>
          <w:rtl/>
          <w:lang w:bidi="ar-SY"/>
        </w:rPr>
        <w:t> </w:t>
      </w:r>
      <w:r w:rsidR="001F169C" w:rsidRPr="00B7418A">
        <w:rPr>
          <w:lang w:bidi="ar-SY"/>
        </w:rPr>
        <w:t>21</w:t>
      </w:r>
      <w:r w:rsidR="001F169C" w:rsidRPr="00B7418A">
        <w:rPr>
          <w:rFonts w:hint="cs"/>
          <w:rtl/>
          <w:lang w:bidi="ar-EG"/>
        </w:rPr>
        <w:t xml:space="preserve"> سبتمبر </w:t>
      </w:r>
      <w:r w:rsidR="001F169C" w:rsidRPr="00B7418A">
        <w:rPr>
          <w:lang w:bidi="ar-EG"/>
        </w:rPr>
        <w:t>2012</w:t>
      </w:r>
      <w:r w:rsidRPr="00B7418A">
        <w:rPr>
          <w:rFonts w:hint="cs"/>
          <w:rtl/>
          <w:lang w:bidi="ar-SY"/>
        </w:rPr>
        <w:t xml:space="preserve"> (انظر </w:t>
      </w:r>
      <w:hyperlink r:id="rId11" w:history="1">
        <w:r w:rsidRPr="00B7418A">
          <w:rPr>
            <w:rStyle w:val="Hyperlink"/>
            <w:rFonts w:hint="cs"/>
            <w:rtl/>
            <w:lang w:bidi="ar-SY"/>
          </w:rPr>
          <w:t>الرسالة المعممة</w:t>
        </w:r>
        <w:r w:rsidR="001B0E2E" w:rsidRPr="00B7418A">
          <w:rPr>
            <w:rStyle w:val="Hyperlink"/>
            <w:rFonts w:hint="eastAsia"/>
            <w:rtl/>
            <w:lang w:bidi="ar-SY"/>
          </w:rPr>
          <w:t> </w:t>
        </w:r>
        <w:r w:rsidR="001F169C" w:rsidRPr="00B7418A">
          <w:rPr>
            <w:rStyle w:val="Hyperlink"/>
            <w:lang w:bidi="ar-SY"/>
          </w:rPr>
          <w:t>230</w:t>
        </w:r>
        <w:r w:rsidRPr="00B7418A">
          <w:rPr>
            <w:rStyle w:val="Hyperlink"/>
            <w:rFonts w:hint="cs"/>
            <w:rtl/>
            <w:lang w:bidi="ar-SY"/>
          </w:rPr>
          <w:t xml:space="preserve"> لمكتب تقييس الاتصالات</w:t>
        </w:r>
      </w:hyperlink>
      <w:r w:rsidRPr="00B7418A">
        <w:rPr>
          <w:rFonts w:hint="cs"/>
          <w:rtl/>
          <w:lang w:bidi="ar-SY"/>
        </w:rPr>
        <w:t xml:space="preserve"> بتاريخ </w:t>
      </w:r>
      <w:r w:rsidR="001F169C" w:rsidRPr="00B7418A">
        <w:rPr>
          <w:lang w:bidi="ar-SY"/>
        </w:rPr>
        <w:t>23</w:t>
      </w:r>
      <w:r w:rsidR="001F169C" w:rsidRPr="00B7418A">
        <w:rPr>
          <w:rFonts w:hint="cs"/>
          <w:rtl/>
          <w:lang w:bidi="ar-EG"/>
        </w:rPr>
        <w:t xml:space="preserve"> سبتمبر </w:t>
      </w:r>
      <w:r w:rsidR="001F169C" w:rsidRPr="00B7418A">
        <w:rPr>
          <w:lang w:bidi="ar-EG"/>
        </w:rPr>
        <w:t>2011</w:t>
      </w:r>
      <w:r w:rsidRPr="00B7418A">
        <w:rPr>
          <w:rFonts w:hint="cs"/>
          <w:rtl/>
          <w:lang w:bidi="ar-SY"/>
        </w:rPr>
        <w:t>)</w:t>
      </w:r>
      <w:r w:rsidR="0018419C" w:rsidRPr="00B7418A">
        <w:rPr>
          <w:rFonts w:hint="cs"/>
          <w:rtl/>
          <w:lang w:bidi="ar-SY"/>
        </w:rPr>
        <w:t>.</w:t>
      </w:r>
    </w:p>
    <w:p w:rsidR="007B15E4" w:rsidRPr="00B7418A" w:rsidRDefault="00B73D95" w:rsidP="00B7418A">
      <w:pPr>
        <w:rPr>
          <w:rtl/>
          <w:lang w:bidi="ar-EG"/>
        </w:rPr>
      </w:pPr>
      <w:r w:rsidRPr="00B7418A">
        <w:rPr>
          <w:rFonts w:hint="cs"/>
          <w:rtl/>
          <w:lang w:bidi="ar-SY"/>
        </w:rPr>
        <w:t>و</w:t>
      </w:r>
      <w:r w:rsidR="00524006" w:rsidRPr="00B7418A">
        <w:rPr>
          <w:rFonts w:hint="cs"/>
          <w:rtl/>
          <w:lang w:bidi="ar-SY"/>
        </w:rPr>
        <w:t>أود إفادتكم بأن</w:t>
      </w:r>
      <w:r w:rsidRPr="00B7418A">
        <w:rPr>
          <w:rFonts w:hint="cs"/>
          <w:rtl/>
          <w:lang w:bidi="ar-SY"/>
        </w:rPr>
        <w:t xml:space="preserve"> الاجتماع </w:t>
      </w:r>
      <w:r w:rsidR="00524006" w:rsidRPr="00B7418A">
        <w:rPr>
          <w:rFonts w:hint="cs"/>
          <w:rtl/>
          <w:lang w:bidi="ar-SY"/>
        </w:rPr>
        <w:t xml:space="preserve">سيُفتتح </w:t>
      </w:r>
      <w:r w:rsidRPr="00B7418A">
        <w:rPr>
          <w:rFonts w:hint="cs"/>
          <w:rtl/>
          <w:lang w:bidi="ar-SY"/>
        </w:rPr>
        <w:t>في الساعة</w:t>
      </w:r>
      <w:r w:rsidR="009961EB" w:rsidRPr="00B7418A">
        <w:rPr>
          <w:rFonts w:hint="eastAsia"/>
          <w:rtl/>
          <w:lang w:bidi="ar-SY"/>
        </w:rPr>
        <w:t> </w:t>
      </w:r>
      <w:r w:rsidRPr="00B7418A">
        <w:rPr>
          <w:lang w:bidi="ar-SY"/>
        </w:rPr>
        <w:t>0930</w:t>
      </w:r>
      <w:r w:rsidRPr="00B7418A">
        <w:rPr>
          <w:rFonts w:hint="cs"/>
          <w:rtl/>
          <w:lang w:bidi="ar-SY"/>
        </w:rPr>
        <w:t xml:space="preserve"> من اليوم الأول. وسيبدأ تسجيل المشاركين في الساعة</w:t>
      </w:r>
      <w:r w:rsidR="009961EB" w:rsidRPr="00B7418A">
        <w:rPr>
          <w:rFonts w:hint="eastAsia"/>
          <w:rtl/>
          <w:lang w:bidi="ar-SY"/>
        </w:rPr>
        <w:t> </w:t>
      </w:r>
      <w:r w:rsidRPr="00B7418A">
        <w:rPr>
          <w:lang w:bidi="ar-SY"/>
        </w:rPr>
        <w:t>08</w:t>
      </w:r>
      <w:r w:rsidR="004D3DC2" w:rsidRPr="00B7418A">
        <w:rPr>
          <w:lang w:bidi="ar-SY"/>
        </w:rPr>
        <w:t>0</w:t>
      </w:r>
      <w:r w:rsidRPr="00B7418A">
        <w:rPr>
          <w:lang w:bidi="ar-SY"/>
        </w:rPr>
        <w:t>0</w:t>
      </w:r>
      <w:r w:rsidRPr="00B7418A">
        <w:rPr>
          <w:rFonts w:hint="cs"/>
          <w:rtl/>
          <w:lang w:bidi="ar-EG"/>
        </w:rPr>
        <w:t xml:space="preserve"> عند مدخل مونبريان</w:t>
      </w:r>
      <w:r w:rsidRPr="00B7418A">
        <w:rPr>
          <w:rFonts w:hint="cs"/>
          <w:rtl/>
          <w:lang w:bidi="ar-SY"/>
        </w:rPr>
        <w:t>. وستُعرض التفاصيل المتعلقة بقاعات الاجتماع على الشاشات عند مداخل مقر الاتحاد.</w:t>
      </w:r>
      <w:r w:rsidR="00524006" w:rsidRPr="00B7418A">
        <w:rPr>
          <w:rFonts w:hint="cs"/>
          <w:rtl/>
          <w:lang w:bidi="ar-SY"/>
        </w:rPr>
        <w:t xml:space="preserve"> وترد معلومات إضافية  عن الاجتماع في </w:t>
      </w:r>
      <w:hyperlink w:anchor="Annex_A" w:history="1">
        <w:r w:rsidR="00524006" w:rsidRPr="00B7418A">
          <w:rPr>
            <w:rStyle w:val="Hyperlink"/>
            <w:rFonts w:hint="cs"/>
            <w:b/>
            <w:bCs/>
            <w:rtl/>
            <w:lang w:bidi="ar-SY"/>
          </w:rPr>
          <w:t>الملحق</w:t>
        </w:r>
        <w:r w:rsidR="004D3DC2" w:rsidRPr="00B7418A">
          <w:rPr>
            <w:rStyle w:val="Hyperlink"/>
            <w:rFonts w:hint="cs"/>
            <w:b/>
            <w:bCs/>
            <w:rtl/>
            <w:lang w:bidi="ar-SY"/>
          </w:rPr>
          <w:t xml:space="preserve"> ألف</w:t>
        </w:r>
      </w:hyperlink>
      <w:r w:rsidR="00524006" w:rsidRPr="00B7418A">
        <w:rPr>
          <w:rFonts w:hint="cs"/>
          <w:rtl/>
          <w:lang w:bidi="ar-EG"/>
        </w:rPr>
        <w:t>.</w:t>
      </w:r>
    </w:p>
    <w:p w:rsidR="007B15E4" w:rsidRPr="00B7418A" w:rsidRDefault="001F169C" w:rsidP="004426A1">
      <w:pPr>
        <w:rPr>
          <w:rtl/>
          <w:lang w:bidi="ar-EG"/>
        </w:rPr>
      </w:pPr>
      <w:r w:rsidRPr="00B7418A">
        <w:rPr>
          <w:rFonts w:hint="cs"/>
          <w:rtl/>
          <w:lang w:bidi="ar-EG"/>
        </w:rPr>
        <w:t>و</w:t>
      </w:r>
      <w:r w:rsidR="00AA58DC" w:rsidRPr="00B7418A">
        <w:rPr>
          <w:rFonts w:hint="cs"/>
          <w:rtl/>
        </w:rPr>
        <w:t xml:space="preserve">يرد </w:t>
      </w:r>
      <w:r w:rsidR="00AA58DC" w:rsidRPr="00B7418A">
        <w:rPr>
          <w:rFonts w:hint="cs"/>
          <w:rtl/>
          <w:lang w:bidi="ar-SY"/>
        </w:rPr>
        <w:t xml:space="preserve">في </w:t>
      </w:r>
      <w:hyperlink w:anchor="Annex_B" w:history="1">
        <w:r w:rsidR="00AA58DC" w:rsidRPr="00B7418A">
          <w:rPr>
            <w:rStyle w:val="Hyperlink"/>
            <w:rFonts w:hint="cs"/>
            <w:b/>
            <w:bCs/>
            <w:rtl/>
            <w:lang w:bidi="ar-SY"/>
          </w:rPr>
          <w:t>الملحق</w:t>
        </w:r>
        <w:r w:rsidR="00AA58DC" w:rsidRPr="00B7418A">
          <w:rPr>
            <w:rStyle w:val="Hyperlink"/>
            <w:rFonts w:hint="eastAsia"/>
            <w:b/>
            <w:bCs/>
            <w:rtl/>
            <w:lang w:bidi="ar-SY"/>
          </w:rPr>
          <w:t> </w:t>
        </w:r>
        <w:r w:rsidR="004D3DC2" w:rsidRPr="00B7418A">
          <w:rPr>
            <w:rStyle w:val="Hyperlink"/>
            <w:rFonts w:hint="cs"/>
            <w:b/>
            <w:bCs/>
            <w:rtl/>
            <w:lang w:bidi="ar-SY"/>
          </w:rPr>
          <w:t>باء</w:t>
        </w:r>
      </w:hyperlink>
      <w:r w:rsidR="00AA58DC" w:rsidRPr="00B7418A">
        <w:rPr>
          <w:rFonts w:hint="cs"/>
          <w:rtl/>
          <w:lang w:bidi="ar-SY"/>
        </w:rPr>
        <w:t xml:space="preserve"> مشروع جدول </w:t>
      </w:r>
      <w:r w:rsidR="008D5C41" w:rsidRPr="00B7418A">
        <w:rPr>
          <w:rFonts w:hint="cs"/>
          <w:rtl/>
          <w:lang w:bidi="ar-SY"/>
        </w:rPr>
        <w:t>أعمال</w:t>
      </w:r>
      <w:r w:rsidR="00524006" w:rsidRPr="00B7418A">
        <w:rPr>
          <w:rFonts w:hint="cs"/>
          <w:rtl/>
          <w:lang w:bidi="ar-SY"/>
        </w:rPr>
        <w:t xml:space="preserve"> </w:t>
      </w:r>
      <w:r w:rsidR="008D5C41" w:rsidRPr="00B7418A">
        <w:rPr>
          <w:rFonts w:hint="cs"/>
          <w:rtl/>
          <w:lang w:bidi="ar-SY"/>
        </w:rPr>
        <w:t xml:space="preserve">المؤتمر </w:t>
      </w:r>
      <w:r w:rsidR="00524006" w:rsidRPr="00B7418A">
        <w:rPr>
          <w:rFonts w:hint="cs"/>
          <w:rtl/>
          <w:lang w:bidi="ar-SY"/>
        </w:rPr>
        <w:t>الذي أعده</w:t>
      </w:r>
      <w:r w:rsidR="00AA58DC" w:rsidRPr="00B7418A">
        <w:rPr>
          <w:rFonts w:hint="cs"/>
          <w:rtl/>
          <w:lang w:bidi="ar-SY"/>
        </w:rPr>
        <w:t xml:space="preserve"> </w:t>
      </w:r>
      <w:r w:rsidRPr="00B7418A">
        <w:rPr>
          <w:rFonts w:hint="cs"/>
          <w:rtl/>
          <w:lang w:bidi="ar-EG"/>
        </w:rPr>
        <w:t>رئيس لجنة الدراسات</w:t>
      </w:r>
      <w:r w:rsidR="006E76FE" w:rsidRPr="00B7418A">
        <w:rPr>
          <w:rFonts w:hint="cs"/>
          <w:rtl/>
          <w:lang w:bidi="ar-EG"/>
        </w:rPr>
        <w:t xml:space="preserve"> </w:t>
      </w:r>
      <w:r w:rsidRPr="00B7418A">
        <w:rPr>
          <w:lang w:bidi="ar-EG"/>
        </w:rPr>
        <w:t>15</w:t>
      </w:r>
      <w:r w:rsidRPr="00B7418A">
        <w:rPr>
          <w:rFonts w:hint="cs"/>
          <w:rtl/>
          <w:lang w:bidi="ar-EG"/>
        </w:rPr>
        <w:t xml:space="preserve"> (السيد </w:t>
      </w:r>
      <w:r w:rsidR="00580E81" w:rsidRPr="00B7418A">
        <w:rPr>
          <w:rFonts w:hint="cs"/>
          <w:rtl/>
          <w:lang w:bidi="ar-EG"/>
        </w:rPr>
        <w:t>ي</w:t>
      </w:r>
      <w:r w:rsidRPr="00B7418A">
        <w:rPr>
          <w:rFonts w:hint="cs"/>
          <w:rtl/>
          <w:lang w:bidi="ar-EG"/>
        </w:rPr>
        <w:t>ويشي</w:t>
      </w:r>
      <w:r w:rsidR="004426A1">
        <w:rPr>
          <w:rFonts w:hint="eastAsia"/>
          <w:rtl/>
          <w:lang w:bidi="ar-EG"/>
        </w:rPr>
        <w:t> </w:t>
      </w:r>
      <w:r w:rsidRPr="00B7418A">
        <w:rPr>
          <w:rFonts w:hint="cs"/>
          <w:rtl/>
          <w:lang w:bidi="ar-EG"/>
        </w:rPr>
        <w:t xml:space="preserve">مايدا) </w:t>
      </w:r>
      <w:r w:rsidR="006E76FE" w:rsidRPr="00B7418A">
        <w:rPr>
          <w:rFonts w:hint="cs"/>
          <w:rtl/>
          <w:lang w:bidi="ar-EG"/>
        </w:rPr>
        <w:t>و</w:t>
      </w:r>
      <w:r w:rsidR="00AA58DC" w:rsidRPr="00B7418A">
        <w:rPr>
          <w:rFonts w:hint="cs"/>
          <w:rtl/>
          <w:lang w:bidi="ar-SY"/>
        </w:rPr>
        <w:t>يرد في</w:t>
      </w:r>
      <w:r w:rsidRPr="00B7418A">
        <w:rPr>
          <w:rFonts w:hint="eastAsia"/>
          <w:rtl/>
          <w:lang w:bidi="ar-SY"/>
        </w:rPr>
        <w:t> </w:t>
      </w:r>
      <w:hyperlink w:anchor="Annex_C" w:history="1">
        <w:r w:rsidR="00AA58DC" w:rsidRPr="00B7418A">
          <w:rPr>
            <w:rStyle w:val="Hyperlink"/>
            <w:rFonts w:hint="cs"/>
            <w:b/>
            <w:bCs/>
            <w:rtl/>
            <w:lang w:bidi="ar-SY"/>
          </w:rPr>
          <w:t>الملحق</w:t>
        </w:r>
        <w:r w:rsidR="00AA58DC" w:rsidRPr="00B7418A">
          <w:rPr>
            <w:rStyle w:val="Hyperlink"/>
            <w:rFonts w:hint="eastAsia"/>
            <w:b/>
            <w:bCs/>
            <w:rtl/>
            <w:lang w:bidi="ar-SY"/>
          </w:rPr>
          <w:t> </w:t>
        </w:r>
        <w:r w:rsidR="004D3DC2" w:rsidRPr="00B7418A">
          <w:rPr>
            <w:rStyle w:val="Hyperlink"/>
            <w:rFonts w:hint="cs"/>
            <w:b/>
            <w:bCs/>
            <w:rtl/>
          </w:rPr>
          <w:t>جيم</w:t>
        </w:r>
      </w:hyperlink>
      <w:r w:rsidR="00AA58DC" w:rsidRPr="00B7418A">
        <w:rPr>
          <w:rFonts w:hint="cs"/>
          <w:rtl/>
          <w:lang w:bidi="ar-SY"/>
        </w:rPr>
        <w:t xml:space="preserve"> مشروع الجدول الزمني </w:t>
      </w:r>
      <w:r w:rsidRPr="00B7418A">
        <w:rPr>
          <w:rFonts w:hint="cs"/>
          <w:rtl/>
          <w:lang w:bidi="ar-SY"/>
        </w:rPr>
        <w:t>الذي</w:t>
      </w:r>
      <w:r w:rsidR="00AA58DC" w:rsidRPr="00B7418A">
        <w:rPr>
          <w:rFonts w:hint="cs"/>
          <w:rtl/>
          <w:lang w:bidi="ar-SY"/>
        </w:rPr>
        <w:t xml:space="preserve"> </w:t>
      </w:r>
      <w:r w:rsidRPr="00B7418A">
        <w:rPr>
          <w:rFonts w:hint="cs"/>
          <w:rtl/>
          <w:lang w:bidi="ar-EG"/>
        </w:rPr>
        <w:t xml:space="preserve">أعدته لجنة الدراسات </w:t>
      </w:r>
      <w:r w:rsidRPr="00B7418A">
        <w:rPr>
          <w:lang w:bidi="ar-EG"/>
        </w:rPr>
        <w:t>15</w:t>
      </w:r>
      <w:r w:rsidRPr="00B7418A">
        <w:rPr>
          <w:rFonts w:hint="cs"/>
          <w:rtl/>
          <w:lang w:bidi="ar-EG"/>
        </w:rPr>
        <w:t>.</w:t>
      </w:r>
    </w:p>
    <w:p w:rsidR="001F169C" w:rsidRPr="00B7418A" w:rsidRDefault="001F169C" w:rsidP="006C6CCC">
      <w:pPr>
        <w:rPr>
          <w:rtl/>
          <w:lang w:bidi="ar-EG"/>
        </w:rPr>
      </w:pPr>
      <w:r w:rsidRPr="00B7418A">
        <w:rPr>
          <w:rFonts w:hint="cs"/>
          <w:rtl/>
          <w:lang w:bidi="ar-EG"/>
        </w:rPr>
        <w:t>وستُعقد حلقة تعل</w:t>
      </w:r>
      <w:r w:rsidR="003513A4" w:rsidRPr="00B7418A">
        <w:rPr>
          <w:rFonts w:hint="cs"/>
          <w:rtl/>
          <w:lang w:bidi="ar-EG"/>
        </w:rPr>
        <w:t>يمية لمدة يومين للمقررين والمحرر</w:t>
      </w:r>
      <w:r w:rsidRPr="00B7418A">
        <w:rPr>
          <w:rFonts w:hint="cs"/>
          <w:rtl/>
          <w:lang w:bidi="ar-EG"/>
        </w:rPr>
        <w:t xml:space="preserve">ين في جنيف وعلى الخط في نهاية الأسبوع الذي يسبق اجتماع لجنة الدراسات </w:t>
      </w:r>
      <w:r w:rsidRPr="00B7418A">
        <w:rPr>
          <w:lang w:bidi="ar-EG"/>
        </w:rPr>
        <w:t>15</w:t>
      </w:r>
      <w:r w:rsidRPr="00B7418A">
        <w:rPr>
          <w:rFonts w:hint="cs"/>
          <w:rtl/>
          <w:lang w:bidi="ar-EG"/>
        </w:rPr>
        <w:t xml:space="preserve"> (</w:t>
      </w:r>
      <w:r w:rsidRPr="00B7418A">
        <w:rPr>
          <w:lang w:bidi="ar-EG"/>
        </w:rPr>
        <w:t>7-6</w:t>
      </w:r>
      <w:r w:rsidRPr="00B7418A">
        <w:rPr>
          <w:rFonts w:hint="cs"/>
          <w:rtl/>
          <w:lang w:bidi="ar-EG"/>
        </w:rPr>
        <w:t xml:space="preserve"> سبتمبر) كما أعلن عنه في </w:t>
      </w:r>
      <w:r w:rsidR="00765BCF">
        <w:fldChar w:fldCharType="begin"/>
      </w:r>
      <w:r w:rsidR="006C6CCC">
        <w:instrText>HYPERLINK "http://www.itu.int/md/T09-TSB-CIR-0294"</w:instrText>
      </w:r>
      <w:r w:rsidR="00765BCF">
        <w:fldChar w:fldCharType="separate"/>
      </w:r>
      <w:r w:rsidR="00580E81" w:rsidRPr="00B7418A">
        <w:rPr>
          <w:rStyle w:val="Hyperlink"/>
          <w:rFonts w:hint="cs"/>
          <w:rtl/>
          <w:lang w:bidi="ar-SY"/>
        </w:rPr>
        <w:t>الرسالة المعممة</w:t>
      </w:r>
      <w:r w:rsidR="00580E81" w:rsidRPr="00B7418A">
        <w:rPr>
          <w:rStyle w:val="Hyperlink"/>
          <w:rFonts w:hint="eastAsia"/>
          <w:rtl/>
          <w:lang w:bidi="ar-SY"/>
        </w:rPr>
        <w:t> </w:t>
      </w:r>
      <w:r w:rsidR="006C6CCC">
        <w:rPr>
          <w:rStyle w:val="Hyperlink"/>
          <w:lang w:bidi="ar-SY"/>
        </w:rPr>
        <w:t>294</w:t>
      </w:r>
      <w:r w:rsidR="00580E81" w:rsidRPr="00B7418A">
        <w:rPr>
          <w:rStyle w:val="Hyperlink"/>
          <w:rFonts w:hint="cs"/>
          <w:rtl/>
          <w:lang w:bidi="ar-SY"/>
        </w:rPr>
        <w:t xml:space="preserve"> لمكتب تقييس الاتصالات</w:t>
      </w:r>
      <w:r w:rsidR="00765BCF">
        <w:rPr>
          <w:rStyle w:val="Hyperlink"/>
          <w:lang w:bidi="ar-SY"/>
        </w:rPr>
        <w:fldChar w:fldCharType="end"/>
      </w:r>
      <w:r w:rsidRPr="00B7418A">
        <w:rPr>
          <w:rFonts w:hint="cs"/>
          <w:rtl/>
          <w:lang w:bidi="ar-EG"/>
        </w:rPr>
        <w:t>.</w:t>
      </w:r>
    </w:p>
    <w:p w:rsidR="003513A4" w:rsidRPr="00B7418A" w:rsidRDefault="003513A4" w:rsidP="00B7418A">
      <w:pPr>
        <w:rPr>
          <w:rtl/>
          <w:lang w:bidi="ar-EG"/>
        </w:rPr>
      </w:pPr>
      <w:r w:rsidRPr="00B7418A">
        <w:rPr>
          <w:rFonts w:hint="cs"/>
          <w:rtl/>
          <w:lang w:bidi="ar-EG"/>
        </w:rPr>
        <w:t xml:space="preserve">وستدير اللجنة </w:t>
      </w:r>
      <w:r w:rsidRPr="00B7418A">
        <w:rPr>
          <w:lang w:bidi="ar-EG"/>
        </w:rPr>
        <w:t>ISO/IEC JTC1 SC25</w:t>
      </w:r>
      <w:r w:rsidRPr="00B7418A">
        <w:rPr>
          <w:rFonts w:hint="cs"/>
          <w:rtl/>
          <w:lang w:bidi="ar-EG"/>
        </w:rPr>
        <w:t xml:space="preserve"> اجتماعاً في نفس المكان أثناء الأسبوع الأول (</w:t>
      </w:r>
      <w:r w:rsidRPr="00B7418A">
        <w:rPr>
          <w:lang w:bidi="ar-EG"/>
        </w:rPr>
        <w:t>14-10</w:t>
      </w:r>
      <w:r w:rsidRPr="00B7418A">
        <w:rPr>
          <w:rFonts w:hint="cs"/>
          <w:rtl/>
          <w:lang w:bidi="ar-EG"/>
        </w:rPr>
        <w:t xml:space="preserve"> سبتمبر)، سيوفر فرصاً لعقد جلسات مشتركة مع المسائل ذات الصلة للجنة الدراسات </w:t>
      </w:r>
      <w:r w:rsidRPr="00B7418A">
        <w:rPr>
          <w:lang w:bidi="ar-EG"/>
        </w:rPr>
        <w:t>15</w:t>
      </w:r>
      <w:r w:rsidRPr="00B7418A">
        <w:rPr>
          <w:rFonts w:hint="cs"/>
          <w:rtl/>
          <w:lang w:bidi="ar-EG"/>
        </w:rPr>
        <w:t>.</w:t>
      </w:r>
    </w:p>
    <w:p w:rsidR="003513A4" w:rsidRPr="00B7418A" w:rsidRDefault="003513A4" w:rsidP="00D235C0">
      <w:pPr>
        <w:keepNext/>
        <w:keepLines/>
        <w:rPr>
          <w:rtl/>
          <w:lang w:bidi="ar-EG"/>
        </w:rPr>
      </w:pPr>
      <w:r w:rsidRPr="00B7418A">
        <w:rPr>
          <w:rFonts w:hint="cs"/>
          <w:rtl/>
          <w:lang w:bidi="ar-EG"/>
        </w:rPr>
        <w:lastRenderedPageBreak/>
        <w:t xml:space="preserve">ومن المخطط أن يلتقي فريق العمل </w:t>
      </w:r>
      <w:r w:rsidRPr="00B7418A">
        <w:rPr>
          <w:lang w:bidi="ar-EG"/>
        </w:rPr>
        <w:t>IEEE</w:t>
      </w:r>
      <w:r w:rsidR="00757FD3">
        <w:rPr>
          <w:lang w:bidi="ar-EG"/>
        </w:rPr>
        <w:t> </w:t>
      </w:r>
      <w:r w:rsidRPr="00B7418A">
        <w:rPr>
          <w:lang w:bidi="ar-EG"/>
        </w:rPr>
        <w:t>802</w:t>
      </w:r>
      <w:r w:rsidR="0048366C" w:rsidRPr="00B7418A">
        <w:rPr>
          <w:lang w:bidi="ar-EG"/>
        </w:rPr>
        <w:t>.</w:t>
      </w:r>
      <w:r w:rsidRPr="00B7418A">
        <w:rPr>
          <w:lang w:bidi="ar-EG"/>
        </w:rPr>
        <w:t>3</w:t>
      </w:r>
      <w:r w:rsidRPr="00B7418A">
        <w:rPr>
          <w:rFonts w:hint="cs"/>
          <w:rtl/>
          <w:lang w:bidi="ar-EG"/>
        </w:rPr>
        <w:t xml:space="preserve"> في مقر الاتحا</w:t>
      </w:r>
      <w:r w:rsidR="00096FF6" w:rsidRPr="00B7418A">
        <w:rPr>
          <w:rFonts w:hint="cs"/>
          <w:rtl/>
          <w:lang w:bidi="ar-EG"/>
        </w:rPr>
        <w:t>د</w:t>
      </w:r>
      <w:r w:rsidRPr="00B7418A">
        <w:rPr>
          <w:rFonts w:hint="cs"/>
          <w:rtl/>
          <w:lang w:bidi="ar-EG"/>
        </w:rPr>
        <w:t xml:space="preserve"> (</w:t>
      </w:r>
      <w:r w:rsidRPr="00B7418A">
        <w:rPr>
          <w:lang w:bidi="ar-EG"/>
        </w:rPr>
        <w:t>27-23</w:t>
      </w:r>
      <w:r w:rsidR="00D235C0">
        <w:rPr>
          <w:rFonts w:hint="eastAsia"/>
          <w:rtl/>
          <w:lang w:bidi="ar-EG"/>
        </w:rPr>
        <w:t> </w:t>
      </w:r>
      <w:r w:rsidRPr="00B7418A">
        <w:rPr>
          <w:rFonts w:hint="cs"/>
          <w:rtl/>
          <w:lang w:bidi="ar-EG"/>
        </w:rPr>
        <w:t>سبتمبر</w:t>
      </w:r>
      <w:r w:rsidR="00096FF6" w:rsidRPr="00B7418A">
        <w:rPr>
          <w:rFonts w:hint="cs"/>
          <w:rtl/>
          <w:lang w:bidi="ar-EG"/>
        </w:rPr>
        <w:t>)</w:t>
      </w:r>
      <w:r w:rsidRPr="00B7418A">
        <w:rPr>
          <w:rFonts w:hint="cs"/>
          <w:rtl/>
          <w:lang w:bidi="ar-EG"/>
        </w:rPr>
        <w:t xml:space="preserve"> مع عقد ورشة عمل مشتركة لمعهد مهندسي الكهرباء والإلكترونيات </w:t>
      </w:r>
      <w:r w:rsidR="00757FD3">
        <w:rPr>
          <w:lang w:bidi="ar-EG"/>
        </w:rPr>
        <w:t>(</w:t>
      </w:r>
      <w:r w:rsidRPr="00B7418A">
        <w:rPr>
          <w:lang w:bidi="ar-EG"/>
        </w:rPr>
        <w:t>IEEE</w:t>
      </w:r>
      <w:r w:rsidR="00757FD3">
        <w:rPr>
          <w:lang w:bidi="ar-EG"/>
        </w:rPr>
        <w:t>)</w:t>
      </w:r>
      <w:r w:rsidRPr="00B7418A">
        <w:rPr>
          <w:rFonts w:hint="cs"/>
          <w:rtl/>
          <w:lang w:bidi="ar-EG"/>
        </w:rPr>
        <w:t xml:space="preserve"> </w:t>
      </w:r>
      <w:r w:rsidR="004275EB">
        <w:rPr>
          <w:rFonts w:hint="cs"/>
          <w:rtl/>
          <w:lang w:bidi="ar-EG"/>
        </w:rPr>
        <w:t>وقطاع تقييس الاتصالات</w:t>
      </w:r>
      <w:r w:rsidR="00D235C0">
        <w:rPr>
          <w:rFonts w:hint="cs"/>
          <w:rtl/>
          <w:lang w:bidi="ar-EG"/>
        </w:rPr>
        <w:t xml:space="preserve"> </w:t>
      </w:r>
      <w:r w:rsidR="00D235C0">
        <w:rPr>
          <w:lang w:bidi="ar-EG"/>
        </w:rPr>
        <w:t>(ITU-T)</w:t>
      </w:r>
      <w:r w:rsidRPr="00B7418A">
        <w:rPr>
          <w:rFonts w:hint="cs"/>
          <w:rtl/>
          <w:lang w:bidi="ar-EG"/>
        </w:rPr>
        <w:t xml:space="preserve"> ي</w:t>
      </w:r>
      <w:r w:rsidR="00096FF6" w:rsidRPr="00B7418A">
        <w:rPr>
          <w:rFonts w:hint="cs"/>
          <w:rtl/>
          <w:lang w:bidi="ar-EG"/>
        </w:rPr>
        <w:t>ُ</w:t>
      </w:r>
      <w:r w:rsidRPr="00B7418A">
        <w:rPr>
          <w:rFonts w:hint="cs"/>
          <w:rtl/>
          <w:lang w:bidi="ar-EG"/>
        </w:rPr>
        <w:t xml:space="preserve">جري التخطيط لها في يوم السبت </w:t>
      </w:r>
      <w:r w:rsidRPr="00B7418A">
        <w:rPr>
          <w:lang w:bidi="ar-EG"/>
        </w:rPr>
        <w:t>22</w:t>
      </w:r>
      <w:r w:rsidR="00D235C0">
        <w:rPr>
          <w:rFonts w:hint="eastAsia"/>
          <w:rtl/>
          <w:lang w:bidi="ar-EG"/>
        </w:rPr>
        <w:t> </w:t>
      </w:r>
      <w:r w:rsidRPr="00B7418A">
        <w:rPr>
          <w:rFonts w:hint="cs"/>
          <w:rtl/>
          <w:lang w:bidi="ar-EG"/>
        </w:rPr>
        <w:t>سبتمبر.</w:t>
      </w:r>
    </w:p>
    <w:p w:rsidR="00E22730" w:rsidRPr="00B7418A" w:rsidRDefault="00E22730" w:rsidP="00B7418A">
      <w:pPr>
        <w:keepNext/>
        <w:keepLines/>
        <w:spacing w:before="240"/>
        <w:rPr>
          <w:rtl/>
          <w:lang w:bidi="ar-EG"/>
        </w:rPr>
      </w:pPr>
      <w:r w:rsidRPr="00B7418A">
        <w:rPr>
          <w:rFonts w:hint="cs"/>
          <w:rtl/>
          <w:lang w:bidi="ar-EG"/>
        </w:rPr>
        <w:t>أتمنى لكم اجتماعاً مثمراً وممتعاً.</w:t>
      </w:r>
    </w:p>
    <w:p w:rsidR="00B73D95" w:rsidRPr="00B7418A" w:rsidRDefault="00B73D95" w:rsidP="00B7418A">
      <w:pPr>
        <w:spacing w:before="240"/>
        <w:rPr>
          <w:rtl/>
          <w:lang w:bidi="ar-EG"/>
        </w:rPr>
      </w:pPr>
      <w:r w:rsidRPr="00B7418A">
        <w:rPr>
          <w:rFonts w:hint="cs"/>
          <w:rtl/>
          <w:lang w:bidi="ar-EG"/>
        </w:rPr>
        <w:t>وتفضلوا بقبول فائق التقدير والاحترام.</w:t>
      </w:r>
    </w:p>
    <w:p w:rsidR="00B73D95" w:rsidRPr="00B7418A" w:rsidRDefault="00B73D95" w:rsidP="00B7418A">
      <w:pPr>
        <w:spacing w:before="1440"/>
        <w:jc w:val="left"/>
        <w:rPr>
          <w:rtl/>
          <w:lang w:bidi="ar-EG"/>
        </w:rPr>
      </w:pPr>
      <w:r w:rsidRPr="00B7418A">
        <w:rPr>
          <w:rFonts w:hint="cs"/>
          <w:rtl/>
        </w:rPr>
        <w:t>مالكو</w:t>
      </w:r>
      <w:r w:rsidRPr="00B7418A">
        <w:rPr>
          <w:rFonts w:hint="cs"/>
          <w:rtl/>
          <w:lang w:bidi="ar-EG"/>
        </w:rPr>
        <w:t>ل</w:t>
      </w:r>
      <w:r w:rsidRPr="00B7418A">
        <w:rPr>
          <w:rFonts w:hint="cs"/>
          <w:rtl/>
        </w:rPr>
        <w:t>م جونسون</w:t>
      </w:r>
      <w:r w:rsidRPr="00B7418A">
        <w:rPr>
          <w:rtl/>
          <w:lang w:bidi="ar-EG"/>
        </w:rPr>
        <w:br/>
      </w:r>
      <w:r w:rsidRPr="00B7418A">
        <w:rPr>
          <w:rFonts w:hint="cs"/>
          <w:rtl/>
          <w:lang w:bidi="ar-EG"/>
        </w:rPr>
        <w:t>مدير مكتب تقييس الاتصالات</w:t>
      </w:r>
    </w:p>
    <w:p w:rsidR="00417A00" w:rsidRPr="00B7418A" w:rsidRDefault="00417A00" w:rsidP="00B7418A">
      <w:pPr>
        <w:tabs>
          <w:tab w:val="left" w:pos="1034"/>
        </w:tabs>
        <w:rPr>
          <w:b/>
          <w:bCs/>
          <w:rtl/>
          <w:lang w:bidi="ar-EG"/>
        </w:rPr>
      </w:pPr>
    </w:p>
    <w:p w:rsidR="00417A00" w:rsidRPr="00B7418A" w:rsidRDefault="00417A00" w:rsidP="00B7418A">
      <w:pPr>
        <w:rPr>
          <w:b/>
          <w:bCs/>
          <w:rtl/>
          <w:lang w:bidi="ar-EG"/>
        </w:rPr>
      </w:pPr>
    </w:p>
    <w:p w:rsidR="00417A00" w:rsidRPr="00B7418A" w:rsidRDefault="00417A00" w:rsidP="00B7418A">
      <w:pPr>
        <w:rPr>
          <w:b/>
          <w:bCs/>
          <w:rtl/>
          <w:lang w:bidi="ar-EG"/>
        </w:rPr>
      </w:pPr>
    </w:p>
    <w:p w:rsidR="00417A00" w:rsidRPr="00B7418A" w:rsidRDefault="00417A00" w:rsidP="00B7418A">
      <w:pPr>
        <w:rPr>
          <w:b/>
          <w:bCs/>
          <w:rtl/>
          <w:lang w:bidi="ar-EG"/>
        </w:rPr>
      </w:pPr>
    </w:p>
    <w:p w:rsidR="00417A00" w:rsidRPr="00B7418A" w:rsidRDefault="00417A00" w:rsidP="00B7418A">
      <w:pPr>
        <w:rPr>
          <w:b/>
          <w:bCs/>
          <w:rtl/>
          <w:lang w:bidi="ar-EG"/>
        </w:rPr>
      </w:pPr>
    </w:p>
    <w:p w:rsidR="00C63B87" w:rsidRDefault="00B73D95" w:rsidP="00B7418A">
      <w:pPr>
        <w:rPr>
          <w:rStyle w:val="AnnexNotitleChar"/>
          <w:rtl/>
          <w:lang w:bidi="ar-EG"/>
        </w:rPr>
        <w:sectPr w:rsidR="00C63B87" w:rsidSect="003C2E25">
          <w:headerReference w:type="even" r:id="rId1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paperSrc w:first="15" w:other="15"/>
          <w:cols w:space="720"/>
          <w:titlePg/>
          <w:docGrid w:linePitch="299"/>
        </w:sectPr>
      </w:pPr>
      <w:r w:rsidRPr="00B7418A">
        <w:rPr>
          <w:rFonts w:hint="cs"/>
          <w:b/>
          <w:bCs/>
          <w:rtl/>
          <w:lang w:bidi="ar-EG"/>
        </w:rPr>
        <w:t>الملحقات:</w:t>
      </w:r>
      <w:r w:rsidR="00053C0F" w:rsidRPr="00B7418A">
        <w:rPr>
          <w:rFonts w:hint="eastAsia"/>
          <w:rtl/>
          <w:lang w:bidi="ar-EG"/>
        </w:rPr>
        <w:t> </w:t>
      </w:r>
      <w:r w:rsidR="00AA58DC" w:rsidRPr="00B7418A">
        <w:rPr>
          <w:lang w:bidi="ar-EG"/>
        </w:rPr>
        <w:t>3</w:t>
      </w:r>
    </w:p>
    <w:p w:rsidR="005352BC" w:rsidRPr="007000B8" w:rsidRDefault="006E76FE" w:rsidP="00E322E2">
      <w:pPr>
        <w:spacing w:before="0" w:line="180" w:lineRule="auto"/>
        <w:jc w:val="center"/>
        <w:rPr>
          <w:rStyle w:val="AnnexNotitleChar"/>
          <w:rtl/>
          <w:lang w:bidi="ar-EG"/>
        </w:rPr>
      </w:pPr>
      <w:bookmarkStart w:id="1" w:name="Annex_A"/>
      <w:r w:rsidRPr="007000B8">
        <w:rPr>
          <w:rStyle w:val="AnnexNotitleChar"/>
          <w:rFonts w:hint="cs"/>
          <w:rtl/>
        </w:rPr>
        <w:lastRenderedPageBreak/>
        <w:t xml:space="preserve">الملحـق </w:t>
      </w:r>
      <w:r w:rsidR="0080231F" w:rsidRPr="007000B8">
        <w:rPr>
          <w:rStyle w:val="AnnexNotitleChar"/>
          <w:rFonts w:hint="cs"/>
          <w:rtl/>
        </w:rPr>
        <w:t>ألف</w:t>
      </w:r>
    </w:p>
    <w:bookmarkEnd w:id="1"/>
    <w:p w:rsidR="006E76FE" w:rsidRPr="00CB34AA" w:rsidRDefault="006E76FE" w:rsidP="00E322E2">
      <w:pPr>
        <w:spacing w:before="240" w:line="180" w:lineRule="auto"/>
        <w:jc w:val="center"/>
        <w:rPr>
          <w:rStyle w:val="AnnexNotitleChar"/>
          <w:rtl/>
        </w:rPr>
      </w:pPr>
      <w:r w:rsidRPr="00CB34AA">
        <w:rPr>
          <w:rStyle w:val="AnnexNotitleChar"/>
          <w:rFonts w:hint="cs"/>
          <w:rtl/>
        </w:rPr>
        <w:t>تقديم المساهمات</w:t>
      </w:r>
    </w:p>
    <w:p w:rsidR="00AF25F4" w:rsidRDefault="00540DDF" w:rsidP="004426A1">
      <w:pPr>
        <w:spacing w:line="180" w:lineRule="auto"/>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تقويمياً. وستنشر هذه المساهمات في الموقع الإلكتروني للجنة الدراسات</w:t>
      </w:r>
      <w:r w:rsidR="004426A1">
        <w:rPr>
          <w:rFonts w:hint="eastAsia"/>
          <w:rtl/>
          <w:lang w:bidi="ar-EG"/>
        </w:rPr>
        <w:t> </w:t>
      </w:r>
      <w:r w:rsidR="004426A1">
        <w:rPr>
          <w:lang w:bidi="ar-EG"/>
        </w:rPr>
        <w:t>15</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417A00" w:rsidRPr="00417A00">
        <w:rPr>
          <w:lang w:bidi="ar-SY"/>
        </w:rPr>
        <w:t>28</w:t>
      </w:r>
      <w:r w:rsidR="00417A00" w:rsidRPr="00417A00">
        <w:rPr>
          <w:rFonts w:hint="cs"/>
          <w:rtl/>
          <w:lang w:bidi="ar-EG"/>
        </w:rPr>
        <w:t xml:space="preserve"> أغسطس </w:t>
      </w:r>
      <w:r w:rsidR="00417A00" w:rsidRPr="00417A00">
        <w:rPr>
          <w:lang w:bidi="ar-EG"/>
        </w:rPr>
        <w:t>2012</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F02143">
      <w:pPr>
        <w:spacing w:line="180" w:lineRule="auto"/>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 xml:space="preserve">على مخدم الويب الخاص بقطاع تقييس الاتصالات. ويكمل نظام النشر المباشر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 خلال العنوان التالي: </w:t>
      </w:r>
      <w:hyperlink r:id="rId17" w:history="1">
        <w:r w:rsidR="004426A1" w:rsidRPr="004426A1">
          <w:rPr>
            <w:rStyle w:val="Hyperlink"/>
            <w:lang w:val="en-GB"/>
          </w:rPr>
          <w:t>tsbsg15@itu.int</w:t>
        </w:r>
      </w:hyperlink>
      <w:r w:rsidRPr="00AF25F4">
        <w:rPr>
          <w:rtl/>
          <w:lang w:bidi="ar-EG"/>
        </w:rPr>
        <w:t>.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8" w:history="1">
        <w:r w:rsidR="00F02143" w:rsidRPr="00F02143">
          <w:rPr>
            <w:rStyle w:val="Hyperlink"/>
            <w:lang w:val="en-GB"/>
          </w:rPr>
          <w:t>http://itu.int/net/ITU-T/ddp/</w:t>
        </w:r>
      </w:hyperlink>
      <w:r w:rsidR="00EB5991">
        <w:rPr>
          <w:rFonts w:hint="cs"/>
          <w:rtl/>
          <w:lang w:val="en-GB" w:bidi="ar-EG"/>
        </w:rPr>
        <w:t>.</w:t>
      </w:r>
    </w:p>
    <w:p w:rsidR="001911F1" w:rsidRPr="00101149" w:rsidRDefault="00E6631E" w:rsidP="00B740B7">
      <w:pPr>
        <w:spacing w:line="180" w:lineRule="auto"/>
        <w:rPr>
          <w:spacing w:val="2"/>
          <w:rtl/>
          <w:lang w:bidi="ar-SY"/>
        </w:rPr>
      </w:pPr>
      <w:r w:rsidRPr="00101149">
        <w:rPr>
          <w:rFonts w:hint="cs"/>
          <w:b/>
          <w:bCs/>
          <w:spacing w:val="2"/>
          <w:rtl/>
          <w:lang w:bidi="ar-EG"/>
        </w:rPr>
        <w:t>النماذج المعيارية</w:t>
      </w:r>
      <w:r w:rsidRPr="00101149">
        <w:rPr>
          <w:rFonts w:hint="cs"/>
          <w:spacing w:val="2"/>
          <w:rtl/>
          <w:lang w:bidi="ar-EG"/>
        </w:rPr>
        <w:t xml:space="preserve">: </w:t>
      </w:r>
      <w:r w:rsidR="00F61ED6" w:rsidRPr="00101149">
        <w:rPr>
          <w:rFonts w:hint="cs"/>
          <w:spacing w:val="2"/>
          <w:rtl/>
          <w:lang w:bidi="ar-SY"/>
        </w:rPr>
        <w:t>يُرجى</w:t>
      </w:r>
      <w:r w:rsidRPr="00101149">
        <w:rPr>
          <w:rFonts w:hint="cs"/>
          <w:spacing w:val="2"/>
          <w:rtl/>
          <w:lang w:bidi="ar-SY"/>
        </w:rPr>
        <w:t xml:space="preserve"> استعمال مجموعة النماذج المعيارية </w:t>
      </w:r>
      <w:r w:rsidR="00F61ED6" w:rsidRPr="00101149">
        <w:rPr>
          <w:rFonts w:hint="cs"/>
          <w:spacing w:val="2"/>
          <w:rtl/>
          <w:lang w:bidi="ar-SY"/>
        </w:rPr>
        <w:t>المتاحة لكم لإعداد مساهماتكم</w:t>
      </w:r>
      <w:r w:rsidRPr="00101149">
        <w:rPr>
          <w:rFonts w:hint="cs"/>
          <w:spacing w:val="2"/>
          <w:rtl/>
          <w:lang w:bidi="ar-SY"/>
        </w:rPr>
        <w:t>. ويمكن الحصول على</w:t>
      </w:r>
      <w:r w:rsidR="00EB5991" w:rsidRPr="00101149">
        <w:rPr>
          <w:rFonts w:hint="cs"/>
          <w:spacing w:val="2"/>
          <w:rtl/>
          <w:lang w:bidi="ar-SY"/>
        </w:rPr>
        <w:t xml:space="preserve"> </w:t>
      </w:r>
      <w:r w:rsidRPr="00101149">
        <w:rPr>
          <w:rFonts w:hint="cs"/>
          <w:spacing w:val="2"/>
          <w:rtl/>
          <w:lang w:bidi="ar-SY"/>
        </w:rPr>
        <w:t>هذه</w:t>
      </w:r>
      <w:r w:rsidR="00EB5991" w:rsidRPr="00101149">
        <w:rPr>
          <w:rFonts w:hint="cs"/>
          <w:spacing w:val="2"/>
          <w:rtl/>
          <w:lang w:bidi="ar-SY"/>
        </w:rPr>
        <w:t xml:space="preserve"> </w:t>
      </w:r>
      <w:r w:rsidRPr="00101149">
        <w:rPr>
          <w:rFonts w:hint="cs"/>
          <w:spacing w:val="2"/>
          <w:rtl/>
          <w:lang w:bidi="ar-SY"/>
        </w:rPr>
        <w:t>النماذج</w:t>
      </w:r>
      <w:r w:rsidR="00EB5991" w:rsidRPr="00101149">
        <w:rPr>
          <w:rFonts w:hint="eastAsia"/>
          <w:spacing w:val="2"/>
          <w:rtl/>
          <w:lang w:bidi="ar-SY"/>
        </w:rPr>
        <w:t> </w:t>
      </w:r>
      <w:r w:rsidRPr="00101149">
        <w:rPr>
          <w:rFonts w:hint="cs"/>
          <w:spacing w:val="2"/>
          <w:rtl/>
          <w:lang w:bidi="ar-SY"/>
        </w:rPr>
        <w:t xml:space="preserve">من كل موقع من مواقع لجان </w:t>
      </w:r>
      <w:r w:rsidR="0054327A" w:rsidRPr="00101149">
        <w:rPr>
          <w:rFonts w:hint="cs"/>
          <w:spacing w:val="2"/>
          <w:rtl/>
          <w:lang w:bidi="ar-SY"/>
        </w:rPr>
        <w:t>دراسات قطاع تقييس الاتصالات</w:t>
      </w:r>
      <w:r w:rsidRPr="00101149">
        <w:rPr>
          <w:rFonts w:hint="cs"/>
          <w:spacing w:val="2"/>
          <w:rtl/>
          <w:lang w:bidi="ar-SY"/>
        </w:rPr>
        <w:t xml:space="preserve"> تحت العنوان "موارد للمندوبين"</w:t>
      </w:r>
      <w:r w:rsidR="00101149">
        <w:rPr>
          <w:rFonts w:hint="cs"/>
          <w:spacing w:val="2"/>
          <w:rtl/>
          <w:lang w:bidi="ar-SY"/>
        </w:rPr>
        <w:t xml:space="preserve"> </w:t>
      </w:r>
      <w:r w:rsidRPr="00101149">
        <w:rPr>
          <w:spacing w:val="2"/>
          <w:lang w:bidi="ar-EG"/>
        </w:rPr>
        <w:t>(</w:t>
      </w:r>
      <w:hyperlink r:id="rId19" w:history="1">
        <w:r w:rsidR="00B740B7" w:rsidRPr="00B740B7">
          <w:rPr>
            <w:rStyle w:val="Hyperlink"/>
            <w:spacing w:val="2"/>
            <w:lang w:val="en-GB"/>
          </w:rPr>
          <w:t>http://itu.int/ITU-T/studygroups/templates</w:t>
        </w:r>
      </w:hyperlink>
      <w:r w:rsidRPr="00101149">
        <w:rPr>
          <w:spacing w:val="2"/>
          <w:lang w:bidi="ar-EG"/>
        </w:rPr>
        <w:t>)</w:t>
      </w:r>
      <w:r w:rsidRPr="00101149">
        <w:rPr>
          <w:rFonts w:hint="cs"/>
          <w:spacing w:val="2"/>
          <w:rtl/>
          <w:lang w:bidi="ar-SY"/>
        </w:rPr>
        <w:t>.</w:t>
      </w:r>
      <w:r w:rsidR="00F61ED6" w:rsidRPr="00101149">
        <w:rPr>
          <w:rFonts w:hint="cs"/>
          <w:spacing w:val="2"/>
          <w:rtl/>
          <w:lang w:bidi="ar-SY"/>
        </w:rPr>
        <w:t xml:space="preserve"> وينبغي أن تتضمن صفحة غلاف </w:t>
      </w:r>
      <w:r w:rsidR="00F61ED6" w:rsidRPr="00101149">
        <w:rPr>
          <w:rFonts w:hint="cs"/>
          <w:spacing w:val="2"/>
          <w:u w:val="single"/>
          <w:rtl/>
          <w:lang w:bidi="ar-SY"/>
        </w:rPr>
        <w:t>جميع</w:t>
      </w:r>
      <w:r w:rsidR="00F61ED6" w:rsidRPr="00101149">
        <w:rPr>
          <w:rFonts w:hint="cs"/>
          <w:spacing w:val="2"/>
          <w:rtl/>
          <w:lang w:bidi="ar-SY"/>
        </w:rPr>
        <w:t xml:space="preserve"> الوثائق</w:t>
      </w:r>
      <w:r w:rsidRPr="00101149">
        <w:rPr>
          <w:rFonts w:hint="cs"/>
          <w:spacing w:val="2"/>
          <w:rtl/>
          <w:lang w:bidi="ar-SY"/>
        </w:rPr>
        <w:t xml:space="preserve"> اسم الشخص الذي يمكن الاتصال به </w:t>
      </w:r>
      <w:r w:rsidR="00F61ED6" w:rsidRPr="00101149">
        <w:rPr>
          <w:rFonts w:hint="cs"/>
          <w:spacing w:val="2"/>
          <w:rtl/>
          <w:lang w:bidi="ar-SY"/>
        </w:rPr>
        <w:t>بشأن المساهمة</w:t>
      </w:r>
      <w:r w:rsidRPr="00101149">
        <w:rPr>
          <w:rFonts w:hint="cs"/>
          <w:spacing w:val="2"/>
          <w:rtl/>
          <w:lang w:bidi="ar-SY"/>
        </w:rPr>
        <w:t xml:space="preserve"> </w:t>
      </w:r>
      <w:r w:rsidR="00F61ED6" w:rsidRPr="00101149">
        <w:rPr>
          <w:rFonts w:hint="cs"/>
          <w:spacing w:val="2"/>
          <w:rtl/>
          <w:lang w:bidi="ar-SY"/>
        </w:rPr>
        <w:t>و</w:t>
      </w:r>
      <w:r w:rsidRPr="00101149">
        <w:rPr>
          <w:rFonts w:hint="cs"/>
          <w:spacing w:val="2"/>
          <w:rtl/>
          <w:lang w:bidi="ar-SY"/>
        </w:rPr>
        <w:t>أرقام الفاكس والهاتف وعنوان البريد الإلكتروني</w:t>
      </w:r>
      <w:r w:rsidR="00F61ED6" w:rsidRPr="00101149">
        <w:rPr>
          <w:rFonts w:hint="cs"/>
          <w:spacing w:val="2"/>
          <w:rtl/>
          <w:lang w:bidi="ar-SY"/>
        </w:rPr>
        <w:t>.</w:t>
      </w:r>
    </w:p>
    <w:p w:rsidR="00193279" w:rsidRPr="000C28CF" w:rsidRDefault="00F61ED6" w:rsidP="00163306">
      <w:pPr>
        <w:spacing w:before="360" w:line="180" w:lineRule="auto"/>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E322E2">
      <w:pPr>
        <w:spacing w:line="180" w:lineRule="auto"/>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51382A">
      <w:pPr>
        <w:spacing w:line="180" w:lineRule="auto"/>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E26ABA">
        <w:rPr>
          <w:rFonts w:hint="cs"/>
          <w:spacing w:val="-4"/>
          <w:rtl/>
          <w:lang w:val="en-GB"/>
        </w:rPr>
        <w:t>ي</w:t>
      </w:r>
      <w:r w:rsidR="00417A00">
        <w:rPr>
          <w:rFonts w:hint="cs"/>
          <w:spacing w:val="-4"/>
          <w:rtl/>
          <w:lang w:val="en-GB"/>
        </w:rPr>
        <w:t>ويشي مايدا</w:t>
      </w:r>
      <w:r w:rsidR="006B1D35" w:rsidRPr="00A17A7E">
        <w:rPr>
          <w:rFonts w:hint="cs"/>
          <w:spacing w:val="-4"/>
          <w:rtl/>
          <w:lang w:val="en-GB"/>
        </w:rPr>
        <w:t xml:space="preserve"> </w:t>
      </w:r>
      <w:r w:rsidRPr="00A17A7E">
        <w:rPr>
          <w:rFonts w:hint="cs"/>
          <w:spacing w:val="-4"/>
          <w:rtl/>
          <w:lang w:val="en-GB"/>
        </w:rPr>
        <w:t>رئيس لجنة الدراسات</w:t>
      </w:r>
      <w:r w:rsidR="0051382A">
        <w:rPr>
          <w:rFonts w:hint="eastAsia"/>
          <w:spacing w:val="-4"/>
          <w:rtl/>
          <w:lang w:val="en-GB"/>
        </w:rPr>
        <w:t> </w:t>
      </w:r>
      <w:r w:rsidR="00417A00">
        <w:rPr>
          <w:spacing w:val="-4"/>
          <w:lang w:val="en-GB"/>
        </w:rPr>
        <w:t>15</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5641E0">
      <w:pPr>
        <w:spacing w:line="180" w:lineRule="auto"/>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20" w:history="1">
        <w:r w:rsidR="005641E0" w:rsidRPr="005641E0">
          <w:rPr>
            <w:rStyle w:val="Hyperlink"/>
            <w:lang w:val="en-GB"/>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E322E2">
      <w:pPr>
        <w:spacing w:line="180" w:lineRule="auto"/>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51382A">
      <w:pPr>
        <w:spacing w:line="180" w:lineRule="auto"/>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9F55EF">
        <w:rPr>
          <w:rFonts w:hint="cs"/>
          <w:rtl/>
          <w:lang w:bidi="ar-EG"/>
        </w:rPr>
        <w:t>(</w:t>
      </w:r>
      <w:hyperlink r:id="rId21" w:history="1">
        <w:r w:rsidR="00163306" w:rsidRPr="00DA33E1">
          <w:rPr>
            <w:rStyle w:val="Hyperlink"/>
            <w:rFonts w:eastAsia="SimSun"/>
            <w:szCs w:val="24"/>
            <w:lang w:eastAsia="zh-CN"/>
          </w:rPr>
          <w:t>(servicedesk@itu.int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E322E2">
      <w:pPr>
        <w:spacing w:line="180" w:lineRule="auto"/>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E076F1">
      <w:pPr>
        <w:keepNext/>
        <w:keepLines/>
        <w:spacing w:line="180" w:lineRule="auto"/>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 xml:space="preserve">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hyperlink r:id="rId22" w:history="1">
        <w:r w:rsidR="00332E3B" w:rsidRPr="00332E3B">
          <w:rPr>
            <w:rStyle w:val="Hyperlink"/>
            <w:lang w:val="en-GB"/>
          </w:rPr>
          <w:t>printername@eprint.itu.int</w:t>
        </w:r>
      </w:hyperlink>
      <w:r w:rsidR="001174A2">
        <w:rPr>
          <w:rFonts w:hint="cs"/>
          <w:rtl/>
          <w:lang w:bidi="ar-EG"/>
        </w:rPr>
        <w:t xml:space="preserve">). ولا يلزم تثبيت أي برنامج تشغيل. وللاطلاع على مزيد من التفاصيل يُرجى الرجوع إلى العنوان </w:t>
      </w:r>
      <w:hyperlink r:id="rId23" w:history="1">
        <w:r w:rsidR="00E076F1" w:rsidRPr="00E076F1">
          <w:rPr>
            <w:rStyle w:val="Hyperlink"/>
            <w:lang w:val="en-GB"/>
          </w:rPr>
          <w:t>http://itu.int/ITU-T/go/e-print</w:t>
        </w:r>
      </w:hyperlink>
      <w:r w:rsidR="004323B5">
        <w:rPr>
          <w:rFonts w:hint="cs"/>
          <w:rtl/>
          <w:lang w:bidi="ar-EG"/>
        </w:rPr>
        <w:t>.</w:t>
      </w:r>
    </w:p>
    <w:p w:rsidR="004E4649" w:rsidRPr="000C28CF" w:rsidRDefault="004E4649" w:rsidP="00163306">
      <w:pPr>
        <w:spacing w:before="360" w:line="180" w:lineRule="auto"/>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Default="004E4649" w:rsidP="009D3E50">
      <w:pPr>
        <w:spacing w:line="180" w:lineRule="auto"/>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4" w:history="1">
        <w:r w:rsidR="000222BC" w:rsidRPr="000222BC">
          <w:rPr>
            <w:rStyle w:val="Hyperlink"/>
            <w:lang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417A00" w:rsidRPr="009D3E50">
        <w:rPr>
          <w:b/>
          <w:bCs/>
          <w:lang w:bidi="ar-SY"/>
        </w:rPr>
        <w:t>10</w:t>
      </w:r>
      <w:r w:rsidR="009D3E50" w:rsidRPr="009D3E50">
        <w:rPr>
          <w:rFonts w:hint="eastAsia"/>
          <w:b/>
          <w:bCs/>
          <w:rtl/>
          <w:lang w:bidi="ar-EG"/>
        </w:rPr>
        <w:t> </w:t>
      </w:r>
      <w:r w:rsidR="00417A00" w:rsidRPr="009D3E50">
        <w:rPr>
          <w:rFonts w:hint="cs"/>
          <w:b/>
          <w:bCs/>
          <w:rtl/>
          <w:lang w:bidi="ar-EG"/>
        </w:rPr>
        <w:t>أغسطس</w:t>
      </w:r>
      <w:r w:rsidR="00417A00" w:rsidRPr="009D3E50">
        <w:rPr>
          <w:rFonts w:hint="eastAsia"/>
          <w:b/>
          <w:bCs/>
          <w:rtl/>
          <w:lang w:bidi="ar-EG"/>
        </w:rPr>
        <w:t> </w:t>
      </w:r>
      <w:r w:rsidR="00417A00" w:rsidRPr="009D3E50">
        <w:rPr>
          <w:b/>
          <w:bCs/>
          <w:lang w:bidi="ar-EG"/>
        </w:rPr>
        <w:t>2012</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E13203">
      <w:pPr>
        <w:spacing w:line="180" w:lineRule="auto"/>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5" w:history="1">
        <w:r w:rsidR="00B5432C" w:rsidRPr="00DA33E1">
          <w:rPr>
            <w:rStyle w:val="Hyperlink"/>
            <w:b/>
            <w:bCs/>
          </w:rPr>
          <w:t>http://itu.int/ITU-T/studygroups/com15</w:t>
        </w:r>
      </w:hyperlink>
      <w:r w:rsidRPr="00B8523C">
        <w:rPr>
          <w:b/>
          <w:bCs/>
          <w:lang w:bidi="ar-EG"/>
        </w:rPr>
        <w:t>)</w:t>
      </w:r>
      <w:r w:rsidRPr="00B8523C">
        <w:rPr>
          <w:rFonts w:hint="cs"/>
          <w:b/>
          <w:bCs/>
          <w:rtl/>
          <w:lang w:bidi="ar-EG"/>
        </w:rPr>
        <w:t>.</w:t>
      </w:r>
    </w:p>
    <w:p w:rsidR="00101C07" w:rsidRPr="00440BE1" w:rsidRDefault="004E4649" w:rsidP="00E322E2">
      <w:pPr>
        <w:spacing w:line="180" w:lineRule="auto"/>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3A0D13" w:rsidRDefault="00C55EE0" w:rsidP="00E322E2">
      <w:pPr>
        <w:spacing w:line="180" w:lineRule="auto"/>
        <w:rPr>
          <w:spacing w:val="-6"/>
          <w:rtl/>
          <w:lang w:bidi="ar-EG"/>
        </w:rPr>
      </w:pPr>
      <w:r w:rsidRPr="003A0D13">
        <w:rPr>
          <w:rFonts w:hint="cs"/>
          <w:b/>
          <w:bCs/>
          <w:spacing w:val="-6"/>
          <w:rtl/>
          <w:lang w:bidi="ar-EG"/>
        </w:rPr>
        <w:t>المنح:</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3A0D13">
        <w:rPr>
          <w:b/>
          <w:bCs/>
          <w:spacing w:val="-6"/>
          <w:lang w:bidi="ar-EG"/>
        </w:rPr>
        <w:t>(</w:t>
      </w:r>
      <w:hyperlink r:id="rId26" w:history="1">
        <w:r w:rsidR="00B429DD" w:rsidRPr="003A0D13">
          <w:rPr>
            <w:rStyle w:val="Hyperlink"/>
            <w:rFonts w:asciiTheme="majorBidi" w:hAnsiTheme="majorBidi" w:cstheme="majorBidi"/>
            <w:spacing w:val="-6"/>
            <w:sz w:val="24"/>
            <w:szCs w:val="24"/>
          </w:rPr>
          <w:t>http://itu.int/en/ITU-T/info/Pages/resources.aspx</w:t>
        </w:r>
      </w:hyperlink>
      <w:r w:rsidR="00B429DD" w:rsidRPr="003A0D13">
        <w:rPr>
          <w:b/>
          <w:bCs/>
          <w:spacing w:val="-6"/>
          <w:lang w:bidi="ar-EG"/>
        </w:rPr>
        <w:t>)</w:t>
      </w:r>
      <w:r w:rsidR="00B429DD" w:rsidRPr="003A0D13">
        <w:rPr>
          <w:rFonts w:hint="cs"/>
          <w:spacing w:val="-6"/>
          <w:rtl/>
          <w:lang w:bidi="ar-EG"/>
        </w:rPr>
        <w:t xml:space="preserve"> </w:t>
      </w:r>
      <w:r w:rsidRPr="003A0D13">
        <w:rPr>
          <w:spacing w:val="-6"/>
          <w:rtl/>
          <w:lang w:bidi="ar-EG"/>
        </w:rPr>
        <w:t>ولا بد من ترخيص طلب المنحة من</w:t>
      </w:r>
      <w:r w:rsidR="008617DF" w:rsidRPr="003A0D13">
        <w:rPr>
          <w:rFonts w:hint="cs"/>
          <w:spacing w:val="-6"/>
          <w:rtl/>
          <w:lang w:bidi="ar-EG"/>
        </w:rPr>
        <w:t> </w:t>
      </w:r>
      <w:r w:rsidRPr="003A0D13">
        <w:rPr>
          <w:spacing w:val="-6"/>
          <w:rtl/>
          <w:lang w:bidi="ar-EG"/>
        </w:rPr>
        <w:t>جانب الإدارة المعنية في</w:t>
      </w:r>
      <w:r w:rsidR="00401FA6" w:rsidRPr="003A0D13">
        <w:rPr>
          <w:rFonts w:hint="cs"/>
          <w:spacing w:val="-6"/>
          <w:rtl/>
          <w:lang w:bidi="ar-EG"/>
        </w:rPr>
        <w:t> </w:t>
      </w:r>
      <w:r w:rsidRPr="003A0D13">
        <w:rPr>
          <w:spacing w:val="-6"/>
          <w:rtl/>
          <w:lang w:bidi="ar-EG"/>
        </w:rPr>
        <w:t>الدولة العضو في الاتحاد</w:t>
      </w:r>
      <w:r w:rsidR="004C274C" w:rsidRPr="003A0D13">
        <w:rPr>
          <w:rFonts w:hint="cs"/>
          <w:spacing w:val="-6"/>
          <w:rtl/>
          <w:lang w:bidi="ar-EG"/>
        </w:rPr>
        <w:t>.</w:t>
      </w:r>
      <w:r w:rsidRPr="003A0D13">
        <w:rPr>
          <w:spacing w:val="-6"/>
          <w:rtl/>
          <w:lang w:bidi="ar-EG"/>
        </w:rPr>
        <w:t xml:space="preserve"> وينبغي </w:t>
      </w:r>
      <w:r w:rsidR="004E4649" w:rsidRPr="003A0D13">
        <w:rPr>
          <w:rFonts w:hint="cs"/>
          <w:spacing w:val="-6"/>
          <w:rtl/>
          <w:lang w:bidi="ar-EG"/>
        </w:rPr>
        <w:t xml:space="preserve">إرسال طلبات المنح ( يرجى استخدام </w:t>
      </w:r>
      <w:r w:rsidR="004E4649" w:rsidRPr="003A0D13">
        <w:rPr>
          <w:rFonts w:hint="cs"/>
          <w:b/>
          <w:bCs/>
          <w:spacing w:val="-6"/>
          <w:rtl/>
          <w:lang w:bidi="ar-EG"/>
        </w:rPr>
        <w:t>النموذج</w:t>
      </w:r>
      <w:r w:rsidR="007725D6">
        <w:rPr>
          <w:rFonts w:hint="eastAsia"/>
          <w:b/>
          <w:bCs/>
          <w:spacing w:val="-6"/>
          <w:rtl/>
          <w:lang w:bidi="ar-EG"/>
        </w:rPr>
        <w:t> </w:t>
      </w:r>
      <w:r w:rsidR="004E4649" w:rsidRPr="003A0D13">
        <w:rPr>
          <w:b/>
          <w:bCs/>
          <w:spacing w:val="-6"/>
          <w:lang w:bidi="ar-EG"/>
        </w:rPr>
        <w:t>1</w:t>
      </w:r>
      <w:r w:rsidRPr="003A0D13">
        <w:rPr>
          <w:spacing w:val="-6"/>
          <w:rtl/>
          <w:lang w:bidi="ar-EG"/>
        </w:rPr>
        <w:t xml:space="preserve"> </w:t>
      </w:r>
      <w:r w:rsidR="004E4649" w:rsidRPr="003A0D13">
        <w:rPr>
          <w:rFonts w:hint="cs"/>
          <w:spacing w:val="-6"/>
          <w:rtl/>
          <w:lang w:bidi="ar-EG"/>
        </w:rPr>
        <w:t xml:space="preserve">المرفق) </w:t>
      </w:r>
      <w:r w:rsidRPr="003A0D13">
        <w:rPr>
          <w:spacing w:val="-6"/>
          <w:rtl/>
          <w:lang w:bidi="ar-EG"/>
        </w:rPr>
        <w:t>إلى الاتحاد في</w:t>
      </w:r>
      <w:r w:rsidRPr="003A0D13">
        <w:rPr>
          <w:rFonts w:hint="cs"/>
          <w:spacing w:val="-6"/>
          <w:rtl/>
          <w:lang w:bidi="ar-EG"/>
        </w:rPr>
        <w:t> </w:t>
      </w:r>
      <w:r w:rsidRPr="003A0D13">
        <w:rPr>
          <w:spacing w:val="-6"/>
          <w:rtl/>
          <w:lang w:bidi="ar-EG"/>
        </w:rPr>
        <w:t xml:space="preserve">موعد أقصاه </w:t>
      </w:r>
      <w:r w:rsidR="00417A00" w:rsidRPr="00B5432C">
        <w:rPr>
          <w:b/>
          <w:bCs/>
          <w:spacing w:val="-6"/>
          <w:lang w:bidi="ar-EG"/>
        </w:rPr>
        <w:t>10</w:t>
      </w:r>
      <w:r w:rsidR="00417A00" w:rsidRPr="00B5432C">
        <w:rPr>
          <w:rFonts w:hint="cs"/>
          <w:b/>
          <w:bCs/>
          <w:spacing w:val="-6"/>
          <w:rtl/>
          <w:lang w:bidi="ar-EG"/>
        </w:rPr>
        <w:t xml:space="preserve"> أغسطس </w:t>
      </w:r>
      <w:r w:rsidR="00417A00" w:rsidRPr="00B5432C">
        <w:rPr>
          <w:b/>
          <w:bCs/>
          <w:spacing w:val="-6"/>
          <w:lang w:bidi="ar-EG"/>
        </w:rPr>
        <w:t>2012</w:t>
      </w:r>
      <w:r w:rsidR="00417A00">
        <w:rPr>
          <w:rFonts w:hint="cs"/>
          <w:spacing w:val="-6"/>
          <w:rtl/>
          <w:lang w:bidi="ar-EG"/>
        </w:rPr>
        <w:t xml:space="preserve"> </w:t>
      </w:r>
      <w:r w:rsidR="004E4649" w:rsidRPr="00417A00">
        <w:rPr>
          <w:rFonts w:hint="cs"/>
          <w:spacing w:val="-6"/>
          <w:rtl/>
          <w:lang w:bidi="ar-EG"/>
        </w:rPr>
        <w:t>(</w:t>
      </w:r>
      <w:r w:rsidRPr="003A0D13">
        <w:rPr>
          <w:spacing w:val="-6"/>
          <w:rtl/>
          <w:lang w:bidi="ar-EG"/>
        </w:rPr>
        <w:t>ويرجى الإحاطة بأن رؤساء الوفود في</w:t>
      </w:r>
      <w:r w:rsidR="00A62555">
        <w:rPr>
          <w:rFonts w:hint="cs"/>
          <w:spacing w:val="-6"/>
          <w:rtl/>
          <w:lang w:bidi="ar-EG"/>
        </w:rPr>
        <w:t> </w:t>
      </w:r>
      <w:r w:rsidRPr="003A0D13">
        <w:rPr>
          <w:spacing w:val="-6"/>
          <w:rtl/>
          <w:lang w:bidi="ar-EG"/>
        </w:rPr>
        <w:t>الجمعية العالمية لتقييس الاتصالات لعام </w:t>
      </w:r>
      <w:r w:rsidRPr="003A0D13">
        <w:rPr>
          <w:spacing w:val="-6"/>
          <w:lang w:bidi="ar-EG"/>
        </w:rPr>
        <w:t>2008</w:t>
      </w:r>
      <w:r w:rsidRPr="003A0D13">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3A0D13">
        <w:rPr>
          <w:rFonts w:hint="cs"/>
          <w:spacing w:val="-6"/>
          <w:rtl/>
          <w:lang w:bidi="ar-EG"/>
        </w:rPr>
        <w:t> </w:t>
      </w:r>
      <w:r w:rsidRPr="003A0D13">
        <w:rPr>
          <w:spacing w:val="-6"/>
          <w:rtl/>
          <w:lang w:bidi="ar-EG"/>
        </w:rPr>
        <w:t>الاتحاد</w:t>
      </w:r>
      <w:r w:rsidR="004E4649" w:rsidRPr="003A0D13">
        <w:rPr>
          <w:rFonts w:hint="cs"/>
          <w:spacing w:val="-6"/>
          <w:rtl/>
          <w:lang w:bidi="ar-EG"/>
        </w:rPr>
        <w:t>)</w:t>
      </w:r>
      <w:r w:rsidRPr="003A0D13">
        <w:rPr>
          <w:spacing w:val="-6"/>
          <w:rtl/>
          <w:lang w:bidi="ar-EG"/>
        </w:rPr>
        <w:t>.</w:t>
      </w:r>
    </w:p>
    <w:p w:rsidR="005E266F" w:rsidRPr="00440BE1" w:rsidRDefault="004E4649" w:rsidP="00E322E2">
      <w:pPr>
        <w:spacing w:line="180" w:lineRule="auto"/>
        <w:rPr>
          <w:b/>
          <w:bCs/>
          <w:rtl/>
          <w:lang w:bidi="ar-EG"/>
        </w:rPr>
      </w:pPr>
      <w:r w:rsidRPr="00440BE1">
        <w:rPr>
          <w:rFonts w:hint="cs"/>
          <w:b/>
          <w:bCs/>
          <w:rtl/>
          <w:lang w:bidi="ar-EG"/>
        </w:rPr>
        <w:t>أهم المواعيد النهائية (قبل الاجتماع)</w:t>
      </w:r>
    </w:p>
    <w:p w:rsidR="004E4649" w:rsidRDefault="004E4649" w:rsidP="00E322E2">
      <w:pPr>
        <w:tabs>
          <w:tab w:val="left" w:pos="2551"/>
          <w:tab w:val="left" w:pos="3118"/>
        </w:tabs>
        <w:spacing w:before="60" w:line="180" w:lineRule="auto"/>
        <w:rPr>
          <w:rtl/>
          <w:lang w:bidi="ar-EG"/>
        </w:rPr>
      </w:pPr>
      <w:r>
        <w:rPr>
          <w:rFonts w:hint="cs"/>
          <w:rtl/>
          <w:lang w:bidi="ar-EG"/>
        </w:rPr>
        <w:t>شهران (قبل الاجتماع):</w:t>
      </w:r>
      <w:r w:rsidR="008B6CA5">
        <w:rPr>
          <w:rFonts w:hint="cs"/>
          <w:rtl/>
          <w:lang w:bidi="ar-EG"/>
        </w:rPr>
        <w:tab/>
        <w:t>- تقديم المساهمات المطلوب ترجمتها</w:t>
      </w:r>
    </w:p>
    <w:p w:rsidR="004E4649" w:rsidRDefault="004E4649" w:rsidP="00E322E2">
      <w:pPr>
        <w:tabs>
          <w:tab w:val="left" w:pos="2551"/>
          <w:tab w:val="left" w:pos="3118"/>
        </w:tabs>
        <w:spacing w:before="0" w:line="180" w:lineRule="auto"/>
        <w:rPr>
          <w:rtl/>
          <w:lang w:bidi="ar-EG"/>
        </w:rPr>
      </w:pPr>
      <w:r>
        <w:rPr>
          <w:rFonts w:hint="cs"/>
          <w:rtl/>
          <w:lang w:bidi="ar-EG"/>
        </w:rPr>
        <w:t>شهر (قبل الاجتماع):</w:t>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منح</w:t>
      </w:r>
    </w:p>
    <w:p w:rsidR="004E4649" w:rsidRDefault="00F4556D" w:rsidP="00E322E2">
      <w:pPr>
        <w:tabs>
          <w:tab w:val="left" w:pos="2551"/>
          <w:tab w:val="left" w:pos="3118"/>
        </w:tabs>
        <w:spacing w:before="0" w:line="180" w:lineRule="auto"/>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 xml:space="preserve">طلبات توفير الترجمة </w:t>
      </w:r>
      <w:r w:rsidR="00081888">
        <w:rPr>
          <w:rFonts w:hint="cs"/>
          <w:rtl/>
          <w:lang w:bidi="ar-EG"/>
        </w:rPr>
        <w:t>الشفوية</w:t>
      </w:r>
      <w:r>
        <w:rPr>
          <w:rFonts w:hint="cs"/>
          <w:rtl/>
          <w:lang w:bidi="ar-EG"/>
        </w:rPr>
        <w:t xml:space="preserve"> في الجلسة العامة الافتتاحية و/أو الجلسة العامة الختامية</w:t>
      </w:r>
    </w:p>
    <w:p w:rsidR="00F4556D" w:rsidRDefault="00F4556D" w:rsidP="00E322E2">
      <w:pPr>
        <w:tabs>
          <w:tab w:val="left" w:pos="2551"/>
          <w:tab w:val="left" w:pos="3118"/>
        </w:tabs>
        <w:spacing w:before="0" w:line="180" w:lineRule="auto"/>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E322E2">
      <w:pPr>
        <w:tabs>
          <w:tab w:val="left" w:pos="2551"/>
          <w:tab w:val="left" w:pos="3118"/>
        </w:tabs>
        <w:spacing w:before="0" w:line="180" w:lineRule="auto"/>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D109E6">
        <w:rPr>
          <w:rFonts w:hint="cs"/>
          <w:rtl/>
          <w:lang w:bidi="ar-EG"/>
        </w:rPr>
        <w:t xml:space="preserve"> </w:t>
      </w:r>
      <w:r w:rsidR="000F3D1C">
        <w:rPr>
          <w:rFonts w:hint="cs"/>
          <w:rtl/>
          <w:lang w:bidi="ar-EG"/>
        </w:rPr>
        <w:t>(</w:t>
      </w:r>
      <w:r w:rsidR="00D109E6">
        <w:rPr>
          <w:rFonts w:hint="cs"/>
          <w:rtl/>
          <w:lang w:bidi="ar-EG"/>
        </w:rPr>
        <w:t>قبل الاجتماع</w:t>
      </w:r>
      <w:r w:rsidR="000F3D1C">
        <w:rPr>
          <w:rFonts w:hint="cs"/>
          <w:rtl/>
          <w:lang w:bidi="ar-EG"/>
        </w:rPr>
        <w:t>)</w:t>
      </w:r>
      <w:r w:rsidR="00440BE1">
        <w:rPr>
          <w:rFonts w:hint="cs"/>
          <w:rtl/>
          <w:lang w:bidi="ar-EG"/>
        </w:rPr>
        <w:t>:</w:t>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163306">
      <w:pPr>
        <w:spacing w:before="360" w:line="180" w:lineRule="auto"/>
        <w:jc w:val="center"/>
        <w:rPr>
          <w:rFonts w:eastAsia="Batang"/>
          <w:b/>
          <w:bCs/>
          <w:sz w:val="36"/>
          <w:szCs w:val="36"/>
          <w:rtl/>
        </w:rPr>
      </w:pPr>
      <w:r w:rsidRPr="000C28CF">
        <w:rPr>
          <w:rFonts w:eastAsia="Batang" w:hint="cs"/>
          <w:b/>
          <w:bCs/>
          <w:sz w:val="36"/>
          <w:szCs w:val="36"/>
          <w:rtl/>
        </w:rPr>
        <w:t>زيارة جنيف: الفنادق وتأشيرة الدخول</w:t>
      </w:r>
    </w:p>
    <w:p w:rsidR="00DF401E" w:rsidRDefault="00DF401E" w:rsidP="00E322E2">
      <w:pPr>
        <w:keepNext/>
        <w:keepLines/>
        <w:spacing w:line="180" w:lineRule="auto"/>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E13203">
        <w:rPr>
          <w:rFonts w:hint="cs"/>
          <w:rtl/>
          <w:lang w:bidi="ar-SY"/>
        </w:rPr>
        <w:t>النموذج</w:t>
      </w:r>
      <w:r w:rsidR="00A10892" w:rsidRPr="00E13203">
        <w:rPr>
          <w:rFonts w:hint="eastAsia"/>
          <w:rtl/>
          <w:lang w:bidi="ar-SY"/>
        </w:rPr>
        <w:t> </w:t>
      </w:r>
      <w:r w:rsidR="00F4556D" w:rsidRPr="00E13203">
        <w:rPr>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7" w:history="1">
        <w:r w:rsidR="00FD12F2" w:rsidRPr="009D7F3E">
          <w:rPr>
            <w:rStyle w:val="Hyperlink"/>
          </w:rPr>
          <w:t>http://itu.int/travel/</w:t>
        </w:r>
      </w:hyperlink>
      <w:r w:rsidR="00FD12F2">
        <w:rPr>
          <w:rFonts w:hint="cs"/>
          <w:rtl/>
        </w:rPr>
        <w:t>.</w:t>
      </w:r>
    </w:p>
    <w:p w:rsidR="00DF401E" w:rsidRDefault="00DF401E" w:rsidP="00E322E2">
      <w:pPr>
        <w:keepNext/>
        <w:keepLines/>
        <w:spacing w:line="180" w:lineRule="auto"/>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8" w:history="1">
        <w:r w:rsidRPr="00DF401E">
          <w:rPr>
            <w:rStyle w:val="Hyperlink"/>
            <w:lang w:bidi="ar-EG"/>
          </w:rPr>
          <w:t>tsbreg@itu.int</w:t>
        </w:r>
      </w:hyperlink>
      <w:r w:rsidRPr="00DF401E">
        <w:rPr>
          <w:lang w:bidi="ar-EG"/>
        </w:rPr>
        <w:t>)</w:t>
      </w:r>
      <w:r w:rsidRPr="00DF401E">
        <w:rPr>
          <w:rFonts w:hint="cs"/>
          <w:rtl/>
          <w:lang w:bidi="ar-EG"/>
        </w:rPr>
        <w:t>.</w:t>
      </w:r>
    </w:p>
    <w:p w:rsidR="00CA00AB" w:rsidRDefault="00CA00AB" w:rsidP="00E322E2">
      <w:pPr>
        <w:spacing w:before="0" w:line="120" w:lineRule="auto"/>
        <w:rPr>
          <w:rtl/>
          <w:lang w:bidi="ar-EG"/>
        </w:rPr>
        <w:sectPr w:rsidR="00CA00AB" w:rsidSect="0035548F">
          <w:headerReference w:type="default" r:id="rId29"/>
          <w:footerReference w:type="default" r:id="rId30"/>
          <w:headerReference w:type="first" r:id="rId31"/>
          <w:footerReference w:type="first" r:id="rId32"/>
          <w:type w:val="oddPage"/>
          <w:pgSz w:w="11907" w:h="16840" w:code="9"/>
          <w:pgMar w:top="567" w:right="1089" w:bottom="567" w:left="1089" w:header="567" w:footer="567" w:gutter="0"/>
          <w:paperSrc w:first="15" w:other="15"/>
          <w:cols w:space="720"/>
          <w:docGrid w:linePitch="326"/>
        </w:sectPr>
      </w:pPr>
    </w:p>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b/>
          <w:bCs/>
          <w:sz w:val="24"/>
          <w:szCs w:val="20"/>
        </w:rPr>
      </w:pPr>
      <w:r w:rsidRPr="00CA00AB">
        <w:rPr>
          <w:rFonts w:cs="Times New Roman"/>
          <w:b/>
          <w:bCs/>
          <w:sz w:val="24"/>
          <w:szCs w:val="20"/>
        </w:rPr>
        <w:lastRenderedPageBreak/>
        <w:t>FORM 1 - FELLOWSHIP REQUEST</w:t>
      </w:r>
    </w:p>
    <w:p w:rsidR="00CA00AB" w:rsidRPr="00CA00AB" w:rsidRDefault="00CA00AB" w:rsidP="00CA00AB">
      <w:pPr>
        <w:tabs>
          <w:tab w:val="left" w:pos="794"/>
          <w:tab w:val="left" w:pos="1191"/>
          <w:tab w:val="left" w:pos="1588"/>
          <w:tab w:val="left" w:pos="1985"/>
        </w:tabs>
        <w:bidi w:val="0"/>
        <w:spacing w:line="240" w:lineRule="auto"/>
        <w:jc w:val="center"/>
        <w:rPr>
          <w:rFonts w:cs="Times New Roman"/>
          <w:sz w:val="24"/>
          <w:szCs w:val="20"/>
        </w:rPr>
      </w:pPr>
      <w:r w:rsidRPr="00CA00AB">
        <w:rPr>
          <w:rFonts w:cs="Times New Roman"/>
          <w:sz w:val="24"/>
          <w:szCs w:val="20"/>
        </w:rPr>
        <w:t>(</w:t>
      </w:r>
      <w:proofErr w:type="gramStart"/>
      <w:r w:rsidRPr="00CA00AB">
        <w:rPr>
          <w:rFonts w:cs="Times New Roman"/>
          <w:sz w:val="24"/>
          <w:szCs w:val="20"/>
        </w:rPr>
        <w:t>to</w:t>
      </w:r>
      <w:proofErr w:type="gramEnd"/>
      <w:r w:rsidRPr="00CA00AB">
        <w:rPr>
          <w:rFonts w:cs="Times New Roman"/>
          <w:sz w:val="24"/>
          <w:szCs w:val="20"/>
        </w:rPr>
        <w:t xml:space="preserve"> TSB Collective letter 10/15)</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A00AB" w:rsidRPr="00CA00AB" w:rsidTr="00CA00AB">
        <w:trPr>
          <w:gridBefore w:val="1"/>
          <w:wBefore w:w="27" w:type="dxa"/>
          <w:cantSplit/>
          <w:trHeight w:val="1115"/>
        </w:trPr>
        <w:tc>
          <w:tcPr>
            <w:tcW w:w="1150" w:type="dxa"/>
            <w:tcBorders>
              <w:top w:val="single" w:sz="6" w:space="0" w:color="auto"/>
              <w:left w:val="single" w:sz="6" w:space="0" w:color="auto"/>
              <w:bottom w:val="single" w:sz="6" w:space="0" w:color="auto"/>
            </w:tcBorders>
          </w:tcPr>
          <w:p w:rsidR="00CA00AB" w:rsidRPr="00CA00AB" w:rsidRDefault="00CA00AB" w:rsidP="00CA00AB">
            <w:pPr>
              <w:tabs>
                <w:tab w:val="left" w:pos="794"/>
                <w:tab w:val="left" w:pos="1191"/>
                <w:tab w:val="left" w:pos="1588"/>
                <w:tab w:val="left" w:pos="1985"/>
              </w:tabs>
              <w:bidi w:val="0"/>
              <w:spacing w:line="240" w:lineRule="auto"/>
              <w:jc w:val="left"/>
              <w:rPr>
                <w:rFonts w:cs="Times New Roman"/>
                <w:sz w:val="16"/>
                <w:szCs w:val="20"/>
                <w:lang w:val="en-GB"/>
              </w:rPr>
            </w:pPr>
            <w:r w:rsidRPr="00CA00AB">
              <w:rPr>
                <w:rFonts w:cs="Times New Roman"/>
                <w:noProof/>
                <w:sz w:val="16"/>
                <w:szCs w:val="20"/>
                <w:lang w:eastAsia="zh-CN"/>
              </w:rPr>
              <w:drawing>
                <wp:inline distT="0" distB="0" distL="0" distR="0" wp14:anchorId="6C184949" wp14:editId="7AC0745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A00AB" w:rsidRPr="00CA00AB" w:rsidRDefault="00CA00AB" w:rsidP="00CA00A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A00AB">
              <w:rPr>
                <w:rFonts w:cs="Times New Roman"/>
                <w:b/>
                <w:bCs/>
                <w:sz w:val="24"/>
                <w:szCs w:val="20"/>
                <w:lang w:val="en-GB"/>
              </w:rPr>
              <w:br/>
              <w:t>ITU-T Study Group 15 meeting</w:t>
            </w:r>
          </w:p>
          <w:p w:rsidR="00CA00AB" w:rsidRPr="00CA00AB" w:rsidRDefault="00CA00AB" w:rsidP="00CA00A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A00AB">
              <w:rPr>
                <w:rFonts w:cs="Times New Roman"/>
                <w:b/>
                <w:bCs/>
                <w:sz w:val="24"/>
                <w:szCs w:val="20"/>
                <w:lang w:val="en-GB"/>
              </w:rPr>
              <w:t>Geneva, Switzerland, 10-21 September 2012</w:t>
            </w:r>
            <w:r w:rsidRPr="00CA00AB">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CA00AB" w:rsidRPr="00CA00AB" w:rsidRDefault="00CA00AB" w:rsidP="00CA00AB">
            <w:pPr>
              <w:tabs>
                <w:tab w:val="left" w:pos="794"/>
                <w:tab w:val="left" w:pos="1191"/>
                <w:tab w:val="left" w:pos="1588"/>
                <w:tab w:val="left" w:pos="1985"/>
              </w:tabs>
              <w:bidi w:val="0"/>
              <w:spacing w:line="240" w:lineRule="auto"/>
              <w:jc w:val="left"/>
              <w:rPr>
                <w:rFonts w:cs="Times New Roman"/>
                <w:sz w:val="24"/>
                <w:szCs w:val="20"/>
                <w:lang w:val="en-GB"/>
              </w:rPr>
            </w:pPr>
            <w:r w:rsidRPr="00CA00AB">
              <w:rPr>
                <w:rFonts w:cs="Times New Roman"/>
                <w:noProof/>
                <w:sz w:val="24"/>
                <w:szCs w:val="20"/>
                <w:lang w:eastAsia="zh-CN"/>
              </w:rPr>
              <w:drawing>
                <wp:inline distT="0" distB="0" distL="0" distR="0" wp14:anchorId="443D4E48" wp14:editId="7EF0FE0A">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A00AB" w:rsidRPr="00CA00AB" w:rsidTr="00CA00AB">
        <w:tc>
          <w:tcPr>
            <w:tcW w:w="2694" w:type="dxa"/>
            <w:gridSpan w:val="3"/>
          </w:tcPr>
          <w:p w:rsidR="00CA00AB" w:rsidRPr="00CA00AB" w:rsidRDefault="00CA00AB" w:rsidP="00CA00A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CA00AB" w:rsidRPr="00CA00AB" w:rsidRDefault="00CA00AB" w:rsidP="00CA00A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CA00AB">
              <w:rPr>
                <w:rFonts w:cs="Times New Roman"/>
                <w:b/>
                <w:bCs/>
                <w:iCs/>
                <w:sz w:val="20"/>
                <w:szCs w:val="20"/>
                <w:lang w:val="en-GB"/>
              </w:rPr>
              <w:t>Please return to:</w:t>
            </w:r>
          </w:p>
        </w:tc>
        <w:tc>
          <w:tcPr>
            <w:tcW w:w="3118" w:type="dxa"/>
            <w:gridSpan w:val="2"/>
          </w:tcPr>
          <w:p w:rsidR="00CA00AB" w:rsidRPr="00CA00AB" w:rsidRDefault="00CA00AB" w:rsidP="00CA00AB">
            <w:pPr>
              <w:tabs>
                <w:tab w:val="left" w:pos="794"/>
                <w:tab w:val="left" w:pos="1191"/>
                <w:tab w:val="left" w:pos="1588"/>
                <w:tab w:val="left" w:pos="1985"/>
              </w:tabs>
              <w:bidi w:val="0"/>
              <w:spacing w:line="240" w:lineRule="auto"/>
              <w:jc w:val="left"/>
              <w:rPr>
                <w:rFonts w:cs="Times New Roman"/>
                <w:b/>
                <w:bCs/>
                <w:sz w:val="20"/>
                <w:szCs w:val="20"/>
              </w:rPr>
            </w:pPr>
            <w:r w:rsidRPr="00CA00AB">
              <w:rPr>
                <w:rFonts w:cs="Times New Roman"/>
                <w:b/>
                <w:bCs/>
                <w:sz w:val="20"/>
                <w:szCs w:val="20"/>
              </w:rPr>
              <w:t xml:space="preserve">ITU </w:t>
            </w:r>
          </w:p>
          <w:p w:rsidR="00CA00AB" w:rsidRPr="00CA00AB" w:rsidRDefault="00CA00AB" w:rsidP="00CA00AB">
            <w:pPr>
              <w:tabs>
                <w:tab w:val="left" w:pos="794"/>
                <w:tab w:val="left" w:pos="1191"/>
                <w:tab w:val="left" w:pos="1588"/>
                <w:tab w:val="left" w:pos="1985"/>
              </w:tabs>
              <w:bidi w:val="0"/>
              <w:spacing w:line="240" w:lineRule="auto"/>
              <w:jc w:val="left"/>
              <w:rPr>
                <w:rFonts w:cs="Times New Roman"/>
                <w:b/>
                <w:bCs/>
                <w:iCs/>
                <w:sz w:val="20"/>
                <w:szCs w:val="20"/>
              </w:rPr>
            </w:pPr>
            <w:r w:rsidRPr="00CA00AB">
              <w:rPr>
                <w:rFonts w:cs="Times New Roman"/>
                <w:b/>
                <w:bCs/>
                <w:sz w:val="20"/>
                <w:szCs w:val="20"/>
              </w:rPr>
              <w:t>Geneva (Switzerland)</w:t>
            </w:r>
          </w:p>
        </w:tc>
        <w:tc>
          <w:tcPr>
            <w:tcW w:w="3827" w:type="dxa"/>
            <w:gridSpan w:val="4"/>
          </w:tcPr>
          <w:p w:rsidR="00CA00AB" w:rsidRPr="00CA00AB" w:rsidRDefault="00CA00AB" w:rsidP="00CA00AB">
            <w:pPr>
              <w:tabs>
                <w:tab w:val="left" w:pos="794"/>
                <w:tab w:val="left" w:pos="1191"/>
                <w:tab w:val="left" w:pos="1588"/>
                <w:tab w:val="left" w:pos="1985"/>
              </w:tabs>
              <w:bidi w:val="0"/>
              <w:spacing w:line="240" w:lineRule="auto"/>
              <w:jc w:val="center"/>
              <w:rPr>
                <w:rFonts w:cs="Times New Roman"/>
                <w:b/>
                <w:bCs/>
                <w:sz w:val="20"/>
                <w:szCs w:val="20"/>
                <w:lang w:val="it-IT"/>
              </w:rPr>
            </w:pPr>
            <w:r w:rsidRPr="00CA00AB">
              <w:rPr>
                <w:rFonts w:cs="Times New Roman"/>
                <w:b/>
                <w:bCs/>
                <w:sz w:val="20"/>
                <w:szCs w:val="20"/>
                <w:lang w:val="it-IT"/>
              </w:rPr>
              <w:t xml:space="preserve">E-mail : </w:t>
            </w:r>
            <w:r w:rsidRPr="00CA00AB">
              <w:rPr>
                <w:rFonts w:cs="Times New Roman"/>
                <w:b/>
                <w:bCs/>
                <w:sz w:val="20"/>
                <w:szCs w:val="20"/>
                <w:lang w:val="it-IT"/>
              </w:rPr>
              <w:tab/>
            </w:r>
            <w:r w:rsidRPr="00CA00AB">
              <w:rPr>
                <w:rFonts w:cs="Times New Roman"/>
                <w:sz w:val="24"/>
                <w:szCs w:val="20"/>
                <w:lang w:val="en-GB"/>
              </w:rPr>
              <w:fldChar w:fldCharType="begin"/>
            </w:r>
            <w:r w:rsidRPr="00CA00AB">
              <w:rPr>
                <w:rFonts w:cs="Times New Roman"/>
                <w:sz w:val="24"/>
                <w:szCs w:val="20"/>
                <w:lang w:val="en-GB"/>
              </w:rPr>
              <w:instrText xml:space="preserve"> HYPERLINK "mailto:bdtfellowships@itu.int" </w:instrText>
            </w:r>
            <w:r w:rsidRPr="00CA00AB">
              <w:rPr>
                <w:rFonts w:cs="Times New Roman"/>
                <w:sz w:val="24"/>
                <w:szCs w:val="20"/>
                <w:lang w:val="en-GB"/>
              </w:rPr>
              <w:fldChar w:fldCharType="separate"/>
            </w:r>
            <w:r w:rsidRPr="00CA00AB">
              <w:rPr>
                <w:rFonts w:cs="Times New Roman"/>
                <w:b/>
                <w:bCs/>
                <w:color w:val="0000FF"/>
                <w:sz w:val="20"/>
                <w:szCs w:val="20"/>
                <w:u w:val="single"/>
                <w:lang w:val="it-IT"/>
              </w:rPr>
              <w:t>bdtfellowships@itu.int</w:t>
            </w:r>
            <w:r w:rsidRPr="00CA00AB">
              <w:rPr>
                <w:rFonts w:cs="Times New Roman"/>
                <w:b/>
                <w:bCs/>
                <w:color w:val="0000FF"/>
                <w:sz w:val="20"/>
                <w:szCs w:val="20"/>
                <w:u w:val="single"/>
                <w:lang w:val="it-IT"/>
              </w:rPr>
              <w:fldChar w:fldCharType="end"/>
            </w:r>
            <w:r w:rsidRPr="00CA00AB">
              <w:rPr>
                <w:rFonts w:cs="Times New Roman"/>
                <w:b/>
                <w:bCs/>
                <w:sz w:val="20"/>
                <w:szCs w:val="20"/>
                <w:lang w:val="it-IT"/>
              </w:rPr>
              <w:t xml:space="preserve"> </w:t>
            </w:r>
          </w:p>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CA00AB">
              <w:rPr>
                <w:rFonts w:cs="Times New Roman"/>
                <w:b/>
                <w:bCs/>
                <w:sz w:val="20"/>
                <w:szCs w:val="20"/>
                <w:lang w:val="it-IT"/>
              </w:rPr>
              <w:tab/>
              <w:t xml:space="preserve">Tel: +41 22 730 5227 </w:t>
            </w:r>
          </w:p>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CA00AB">
              <w:rPr>
                <w:rFonts w:cs="Times New Roman"/>
                <w:b/>
                <w:bCs/>
                <w:sz w:val="20"/>
                <w:szCs w:val="20"/>
                <w:lang w:val="it-IT"/>
              </w:rPr>
              <w:t xml:space="preserve"> </w:t>
            </w:r>
            <w:r w:rsidRPr="00CA00AB">
              <w:rPr>
                <w:rFonts w:cs="Times New Roman"/>
                <w:b/>
                <w:bCs/>
                <w:sz w:val="20"/>
                <w:szCs w:val="20"/>
                <w:lang w:val="it-IT"/>
              </w:rPr>
              <w:tab/>
              <w:t>Fax: +41 22 730 5778</w:t>
            </w:r>
          </w:p>
        </w:tc>
      </w:tr>
      <w:tr w:rsidR="00CA00AB" w:rsidRPr="00CA00AB" w:rsidTr="00CA00A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A00AB" w:rsidRPr="00CA00AB" w:rsidRDefault="00CA00AB" w:rsidP="00CA00AB">
            <w:pPr>
              <w:tabs>
                <w:tab w:val="left" w:pos="794"/>
                <w:tab w:val="left" w:pos="1191"/>
                <w:tab w:val="left" w:pos="1588"/>
                <w:tab w:val="left" w:pos="1985"/>
              </w:tabs>
              <w:bidi w:val="0"/>
              <w:spacing w:after="120" w:line="240" w:lineRule="auto"/>
              <w:jc w:val="center"/>
              <w:rPr>
                <w:rFonts w:cs="Times New Roman"/>
                <w:b/>
                <w:iCs/>
                <w:sz w:val="24"/>
                <w:szCs w:val="20"/>
              </w:rPr>
            </w:pPr>
            <w:r w:rsidRPr="00CA00AB">
              <w:rPr>
                <w:rFonts w:cs="Times New Roman"/>
                <w:b/>
                <w:iCs/>
                <w:sz w:val="24"/>
                <w:szCs w:val="20"/>
              </w:rPr>
              <w:t>Request for one full fellowship or two partial fellowships to be submitted before</w:t>
            </w:r>
            <w:r w:rsidRPr="00CA00AB">
              <w:rPr>
                <w:rFonts w:cs="Times New Roman"/>
                <w:b/>
                <w:iCs/>
                <w:sz w:val="24"/>
                <w:szCs w:val="20"/>
              </w:rPr>
              <w:br/>
              <w:t>10 August 2012</w:t>
            </w:r>
          </w:p>
        </w:tc>
      </w:tr>
      <w:tr w:rsidR="00CA00AB" w:rsidRPr="00CA00AB" w:rsidTr="00CA00AB">
        <w:tblPrEx>
          <w:tblCellMar>
            <w:left w:w="107" w:type="dxa"/>
            <w:right w:w="107" w:type="dxa"/>
          </w:tblCellMar>
        </w:tblPrEx>
        <w:tc>
          <w:tcPr>
            <w:tcW w:w="2836" w:type="dxa"/>
            <w:gridSpan w:val="4"/>
          </w:tcPr>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iCs/>
                <w:sz w:val="24"/>
                <w:szCs w:val="20"/>
              </w:rPr>
            </w:pPr>
          </w:p>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iCs/>
                <w:sz w:val="24"/>
                <w:szCs w:val="20"/>
              </w:rPr>
            </w:pPr>
            <w:r w:rsidRPr="00CA00AB">
              <w:rPr>
                <w:rFonts w:cs="Times New Roman"/>
                <w:iCs/>
                <w:sz w:val="24"/>
                <w:szCs w:val="20"/>
              </w:rPr>
              <w:t>Participation of women is encouraged</w:t>
            </w:r>
          </w:p>
        </w:tc>
        <w:tc>
          <w:tcPr>
            <w:tcW w:w="3141" w:type="dxa"/>
            <w:gridSpan w:val="2"/>
            <w:tcBorders>
              <w:left w:val="nil"/>
            </w:tcBorders>
          </w:tcPr>
          <w:p w:rsidR="00CA00AB" w:rsidRPr="00CA00AB" w:rsidRDefault="00CA00AB" w:rsidP="00CA00AB">
            <w:pPr>
              <w:tabs>
                <w:tab w:val="left" w:pos="794"/>
                <w:tab w:val="left" w:pos="1191"/>
                <w:tab w:val="left" w:pos="1588"/>
                <w:tab w:val="left" w:pos="1985"/>
              </w:tabs>
              <w:bidi w:val="0"/>
              <w:spacing w:before="0" w:line="240" w:lineRule="auto"/>
              <w:jc w:val="center"/>
              <w:rPr>
                <w:rFonts w:cs="Times New Roman"/>
                <w:sz w:val="24"/>
                <w:szCs w:val="20"/>
              </w:rPr>
            </w:pPr>
          </w:p>
        </w:tc>
      </w:tr>
      <w:tr w:rsidR="00CA00AB" w:rsidRPr="00CA00AB" w:rsidTr="00CA00AB">
        <w:trPr>
          <w:cantSplit/>
        </w:trPr>
        <w:tc>
          <w:tcPr>
            <w:tcW w:w="9639" w:type="dxa"/>
            <w:gridSpan w:val="9"/>
            <w:tcBorders>
              <w:top w:val="single" w:sz="6" w:space="0" w:color="auto"/>
              <w:left w:val="single" w:sz="6" w:space="0" w:color="auto"/>
              <w:right w:val="single" w:sz="6" w:space="0" w:color="auto"/>
            </w:tcBorders>
          </w:tcPr>
          <w:p w:rsidR="00CA00AB" w:rsidRPr="00CA00AB" w:rsidRDefault="00CA00AB" w:rsidP="00CA00AB">
            <w:pPr>
              <w:tabs>
                <w:tab w:val="left" w:pos="794"/>
                <w:tab w:val="left" w:pos="1191"/>
                <w:tab w:val="left" w:pos="1588"/>
                <w:tab w:val="left" w:pos="1985"/>
              </w:tabs>
              <w:bidi w:val="0"/>
              <w:spacing w:before="80" w:line="240" w:lineRule="auto"/>
              <w:jc w:val="left"/>
              <w:rPr>
                <w:rFonts w:cs="Times New Roman"/>
                <w:sz w:val="16"/>
                <w:szCs w:val="16"/>
                <w:lang w:val="en-GB"/>
              </w:rPr>
            </w:pPr>
            <w:r w:rsidRPr="00CA00AB">
              <w:rPr>
                <w:rFonts w:cs="Times New Roman"/>
                <w:sz w:val="18"/>
                <w:szCs w:val="18"/>
                <w:lang w:val="en-GB"/>
              </w:rPr>
              <w:t>Registration Confirmation I.D. No: ……………………………………………………………………………</w:t>
            </w:r>
            <w:r w:rsidRPr="00CA00AB">
              <w:rPr>
                <w:rFonts w:cs="Times New Roman"/>
                <w:sz w:val="18"/>
                <w:szCs w:val="18"/>
                <w:lang w:val="en-GB"/>
              </w:rPr>
              <w:br/>
              <w:t>(Note:  It is imperative for fellowship holders to pre-register via the online registration form at:</w:t>
            </w:r>
            <w:r w:rsidRPr="00CA00AB">
              <w:rPr>
                <w:rFonts w:cs="Times New Roman"/>
                <w:sz w:val="18"/>
                <w:szCs w:val="18"/>
                <w:lang w:val="en-GB"/>
              </w:rPr>
              <w:br/>
            </w:r>
            <w:hyperlink r:id="rId34" w:history="1">
              <w:r w:rsidRPr="00CA00AB">
                <w:rPr>
                  <w:rFonts w:cs="Arial"/>
                  <w:color w:val="0000FF"/>
                  <w:sz w:val="18"/>
                  <w:szCs w:val="18"/>
                  <w:u w:val="single"/>
                  <w:lang w:val="en-GB"/>
                </w:rPr>
                <w:t>http://www.itu.int/ITU-T/studygroups/com15</w:t>
              </w:r>
            </w:hyperlink>
            <w:r w:rsidRPr="00CA00AB">
              <w:rPr>
                <w:rFonts w:cs="Times New Roman"/>
                <w:color w:val="1F497D"/>
                <w:sz w:val="16"/>
                <w:szCs w:val="16"/>
                <w:lang w:val="en-GB"/>
              </w:rPr>
              <w:t>)</w:t>
            </w:r>
          </w:p>
          <w:p w:rsidR="00CA00AB" w:rsidRPr="00CA00AB" w:rsidRDefault="00CA00AB" w:rsidP="00CA00A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CA00AB">
              <w:rPr>
                <w:rFonts w:cs="Times New Roman"/>
                <w:b/>
                <w:sz w:val="16"/>
                <w:szCs w:val="20"/>
              </w:rPr>
              <w:t>Country: _____________________________________________________________________________________________________</w:t>
            </w:r>
          </w:p>
          <w:p w:rsidR="00CA00AB" w:rsidRPr="00CA00AB" w:rsidRDefault="00CA00AB" w:rsidP="00CA00A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CA00AB">
              <w:rPr>
                <w:rFonts w:cs="Times New Roman"/>
                <w:b/>
                <w:sz w:val="16"/>
                <w:szCs w:val="20"/>
              </w:rPr>
              <w:t>Name of the Administration or Organization: ______________________________________________________________________</w:t>
            </w:r>
          </w:p>
          <w:p w:rsidR="00CA00AB" w:rsidRPr="00CA00AB" w:rsidRDefault="00CA00AB" w:rsidP="00CA00A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CA00AB" w:rsidRPr="00CA00AB" w:rsidRDefault="00CA00AB" w:rsidP="00CA00A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CA00AB">
              <w:rPr>
                <w:rFonts w:cs="Times New Roman"/>
                <w:b/>
                <w:sz w:val="16"/>
                <w:szCs w:val="20"/>
              </w:rPr>
              <w:t>Mr. / Ms.</w:t>
            </w:r>
            <w:r w:rsidRPr="00CA00AB">
              <w:rPr>
                <w:rFonts w:cs="Times New Roman"/>
                <w:b/>
                <w:sz w:val="16"/>
                <w:szCs w:val="20"/>
              </w:rPr>
              <w:tab/>
              <w:t>_______________________________________(family name)</w:t>
            </w:r>
            <w:r w:rsidRPr="00CA00AB">
              <w:rPr>
                <w:rFonts w:cs="Times New Roman"/>
                <w:b/>
                <w:sz w:val="16"/>
                <w:szCs w:val="20"/>
              </w:rPr>
              <w:tab/>
              <w:t>______________________________________(given name)</w:t>
            </w:r>
          </w:p>
          <w:p w:rsidR="00CA00AB" w:rsidRPr="00CA00AB" w:rsidRDefault="00CA00AB" w:rsidP="00CA00A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CA00AB" w:rsidRPr="00CA00AB" w:rsidRDefault="00CA00AB" w:rsidP="00CA00A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CA00AB">
              <w:rPr>
                <w:rFonts w:cs="Times New Roman"/>
                <w:b/>
                <w:sz w:val="16"/>
                <w:szCs w:val="20"/>
                <w:lang w:val="en-GB"/>
              </w:rPr>
              <w:t>Title:</w:t>
            </w:r>
            <w:r w:rsidRPr="00CA00AB">
              <w:rPr>
                <w:rFonts w:cs="Times New Roman"/>
                <w:b/>
                <w:sz w:val="16"/>
                <w:szCs w:val="20"/>
                <w:lang w:val="en-GB"/>
              </w:rPr>
              <w:tab/>
              <w:t>____________________________________________________________________________________________________</w:t>
            </w:r>
          </w:p>
          <w:p w:rsidR="00CA00AB" w:rsidRPr="00CA00AB" w:rsidRDefault="00CA00AB" w:rsidP="00CA00A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CA00AB" w:rsidRPr="00CA00AB" w:rsidTr="00CA00AB">
        <w:trPr>
          <w:cantSplit/>
        </w:trPr>
        <w:tc>
          <w:tcPr>
            <w:tcW w:w="9639" w:type="dxa"/>
            <w:gridSpan w:val="9"/>
            <w:tcBorders>
              <w:left w:val="single" w:sz="6" w:space="0" w:color="auto"/>
              <w:bottom w:val="single" w:sz="6" w:space="0" w:color="auto"/>
              <w:right w:val="single" w:sz="6" w:space="0" w:color="auto"/>
            </w:tcBorders>
          </w:tcPr>
          <w:p w:rsidR="00CA00AB" w:rsidRPr="00CA00AB" w:rsidRDefault="00CA00AB" w:rsidP="00CA00A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CA00AB">
              <w:rPr>
                <w:rFonts w:cs="Times New Roman"/>
                <w:b/>
                <w:sz w:val="16"/>
                <w:szCs w:val="20"/>
                <w:lang w:val="en-GB"/>
              </w:rPr>
              <w:t xml:space="preserve">Address: </w:t>
            </w:r>
            <w:r w:rsidRPr="00CA00AB">
              <w:rPr>
                <w:rFonts w:cs="Times New Roman"/>
                <w:b/>
                <w:sz w:val="16"/>
                <w:szCs w:val="20"/>
                <w:lang w:val="en-GB"/>
              </w:rPr>
              <w:tab/>
              <w:t>____________________________________________________________________________________________________</w:t>
            </w:r>
          </w:p>
          <w:p w:rsidR="00CA00AB" w:rsidRPr="00CA00AB" w:rsidRDefault="00CA00AB" w:rsidP="00CA00A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CA00AB">
              <w:rPr>
                <w:rFonts w:cs="Times New Roman"/>
                <w:b/>
                <w:sz w:val="16"/>
                <w:szCs w:val="20"/>
                <w:lang w:val="en-GB"/>
              </w:rPr>
              <w:t>______________________________________________________________________________________________________________</w:t>
            </w:r>
          </w:p>
          <w:p w:rsidR="00CA00AB" w:rsidRPr="00CA00AB" w:rsidRDefault="00CA00AB" w:rsidP="00CA00A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CA00AB" w:rsidRPr="00CA00AB" w:rsidRDefault="00CA00AB" w:rsidP="00CA00A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CA00AB">
              <w:rPr>
                <w:rFonts w:cs="Times New Roman"/>
                <w:b/>
                <w:sz w:val="16"/>
                <w:szCs w:val="20"/>
              </w:rPr>
              <w:t>Tel.:</w:t>
            </w:r>
            <w:r w:rsidRPr="00CA00AB">
              <w:rPr>
                <w:rFonts w:cs="Times New Roman"/>
                <w:b/>
                <w:sz w:val="16"/>
                <w:szCs w:val="20"/>
              </w:rPr>
              <w:tab/>
              <w:t>____________________________    Fax:</w:t>
            </w:r>
            <w:r w:rsidRPr="00CA00AB">
              <w:rPr>
                <w:rFonts w:cs="Times New Roman"/>
                <w:b/>
                <w:sz w:val="16"/>
                <w:szCs w:val="20"/>
              </w:rPr>
              <w:tab/>
              <w:t>____________________________    E-Mail:_________________________________</w:t>
            </w:r>
          </w:p>
          <w:p w:rsidR="00CA00AB" w:rsidRPr="00CA00AB" w:rsidRDefault="00CA00AB" w:rsidP="00CA00A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CA00AB" w:rsidRPr="00CA00AB" w:rsidRDefault="00CA00AB" w:rsidP="00CA00A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CA00AB">
              <w:rPr>
                <w:rFonts w:cs="Times New Roman"/>
                <w:b/>
                <w:sz w:val="16"/>
                <w:szCs w:val="20"/>
              </w:rPr>
              <w:t>PASSPORT INFORMATION :</w:t>
            </w:r>
          </w:p>
          <w:p w:rsidR="00CA00AB" w:rsidRPr="00CA00AB" w:rsidRDefault="00CA00AB" w:rsidP="00CA00A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CA00AB">
              <w:rPr>
                <w:rFonts w:cs="Times New Roman"/>
                <w:b/>
                <w:sz w:val="16"/>
                <w:szCs w:val="20"/>
              </w:rPr>
              <w:t>Date of birth:</w:t>
            </w:r>
            <w:r w:rsidRPr="00CA00AB">
              <w:rPr>
                <w:rFonts w:cs="Times New Roman"/>
                <w:b/>
                <w:sz w:val="16"/>
                <w:szCs w:val="20"/>
              </w:rPr>
              <w:tab/>
              <w:t>_______________________________________________________________________________________________</w:t>
            </w:r>
          </w:p>
          <w:p w:rsidR="00CA00AB" w:rsidRPr="00CA00AB" w:rsidRDefault="00CA00AB" w:rsidP="00CA00A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CA00AB" w:rsidRPr="00CA00AB" w:rsidRDefault="00CA00AB" w:rsidP="00CA00A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CA00AB">
              <w:rPr>
                <w:rFonts w:cs="Times New Roman"/>
                <w:b/>
                <w:sz w:val="16"/>
                <w:szCs w:val="20"/>
                <w:lang w:val="en-GB"/>
              </w:rPr>
              <w:t>Nationality: __________________________________________   Passport number: ________________________________________</w:t>
            </w:r>
          </w:p>
          <w:p w:rsidR="00CA00AB" w:rsidRPr="00CA00AB" w:rsidRDefault="00CA00AB" w:rsidP="00CA00AB">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CA00AB" w:rsidRPr="00CA00AB" w:rsidRDefault="00CA00AB" w:rsidP="00CA00A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CA00AB">
              <w:rPr>
                <w:rFonts w:cs="Times New Roman"/>
                <w:b/>
                <w:sz w:val="16"/>
                <w:szCs w:val="20"/>
                <w:lang w:val="en-GB"/>
              </w:rPr>
              <w:t>Date of issue: ___________________   In (place)</w:t>
            </w:r>
            <w:r w:rsidRPr="00CA00AB">
              <w:rPr>
                <w:rFonts w:cs="Times New Roman"/>
                <w:b/>
                <w:sz w:val="16"/>
                <w:szCs w:val="20"/>
                <w:lang w:val="en-GB"/>
              </w:rPr>
              <w:tab/>
              <w:t>: _____________________________Valid until (date): _______________________</w:t>
            </w:r>
          </w:p>
          <w:p w:rsidR="00CA00AB" w:rsidRPr="00CA00AB" w:rsidRDefault="00CA00AB" w:rsidP="00CA00A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CA00AB" w:rsidRPr="00CA00AB" w:rsidTr="00CA00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A00AB" w:rsidRPr="00CA00AB" w:rsidRDefault="00CA00AB" w:rsidP="00CA00AB">
            <w:pPr>
              <w:tabs>
                <w:tab w:val="left" w:pos="794"/>
                <w:tab w:val="left" w:pos="1191"/>
                <w:tab w:val="left" w:pos="1588"/>
                <w:tab w:val="left" w:pos="1985"/>
              </w:tabs>
              <w:bidi w:val="0"/>
              <w:spacing w:line="240" w:lineRule="auto"/>
              <w:jc w:val="center"/>
              <w:rPr>
                <w:rFonts w:cs="Times New Roman"/>
                <w:b/>
                <w:bCs/>
                <w:sz w:val="20"/>
                <w:szCs w:val="20"/>
                <w:lang w:val="en-GB"/>
              </w:rPr>
            </w:pPr>
            <w:r w:rsidRPr="00CA00AB">
              <w:rPr>
                <w:rFonts w:cs="Times New Roman"/>
                <w:b/>
                <w:bCs/>
                <w:sz w:val="20"/>
                <w:szCs w:val="20"/>
                <w:lang w:val="en-GB"/>
              </w:rPr>
              <w:t xml:space="preserve">Please select your preference </w:t>
            </w:r>
          </w:p>
        </w:tc>
      </w:tr>
      <w:tr w:rsidR="00CA00AB" w:rsidRPr="00CA00AB" w:rsidTr="00CA00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A00AB" w:rsidRPr="00CA00AB" w:rsidRDefault="00CA00AB" w:rsidP="00CA00AB">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CA00AB">
              <w:rPr>
                <w:rFonts w:cs="Times New Roman"/>
                <w:b/>
                <w:bCs/>
                <w:sz w:val="20"/>
                <w:szCs w:val="20"/>
                <w:lang w:val="en-GB"/>
              </w:rPr>
              <w:t>□</w:t>
            </w:r>
            <w:proofErr w:type="gramStart"/>
            <w:r w:rsidRPr="00CA00AB">
              <w:rPr>
                <w:rFonts w:cs="Times New Roman"/>
                <w:b/>
                <w:bCs/>
                <w:sz w:val="20"/>
                <w:szCs w:val="20"/>
                <w:lang w:val="en-GB"/>
              </w:rPr>
              <w:t xml:space="preserve">  </w:t>
            </w:r>
            <w:r w:rsidRPr="00CA00AB">
              <w:rPr>
                <w:rFonts w:cs="Times New Roman"/>
                <w:sz w:val="20"/>
                <w:szCs w:val="20"/>
                <w:lang w:val="en-GB"/>
              </w:rPr>
              <w:t>One</w:t>
            </w:r>
            <w:proofErr w:type="gramEnd"/>
            <w:r w:rsidRPr="00CA00AB">
              <w:rPr>
                <w:rFonts w:cs="Times New Roman"/>
                <w:sz w:val="20"/>
                <w:szCs w:val="20"/>
                <w:lang w:val="en-GB"/>
              </w:rPr>
              <w:t xml:space="preserve"> full fellowship     or </w:t>
            </w:r>
            <w:r w:rsidRPr="00CA00AB">
              <w:rPr>
                <w:rFonts w:cs="Times New Roman"/>
                <w:b/>
                <w:bCs/>
                <w:sz w:val="20"/>
                <w:szCs w:val="20"/>
                <w:lang w:val="en-GB"/>
              </w:rPr>
              <w:t xml:space="preserve">       □ </w:t>
            </w:r>
            <w:r w:rsidRPr="00CA00AB">
              <w:rPr>
                <w:rFonts w:cs="Times New Roman"/>
                <w:sz w:val="20"/>
                <w:szCs w:val="20"/>
                <w:lang w:val="en-GB"/>
              </w:rPr>
              <w:t>two partial fellowships (per eligible country).</w:t>
            </w:r>
          </w:p>
        </w:tc>
      </w:tr>
      <w:tr w:rsidR="00CA00AB" w:rsidRPr="00CA00AB" w:rsidTr="00CA00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A00AB" w:rsidRPr="00CA00AB" w:rsidRDefault="00CA00AB" w:rsidP="00CA00AB">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CA00AB">
              <w:rPr>
                <w:rFonts w:cs="Times New Roman"/>
                <w:sz w:val="20"/>
                <w:szCs w:val="20"/>
                <w:lang w:val="en-GB"/>
              </w:rPr>
              <w:t>In case of two partial fellowships, choose one of the following:</w:t>
            </w:r>
          </w:p>
        </w:tc>
      </w:tr>
      <w:tr w:rsidR="00CA00AB" w:rsidRPr="00CA00AB" w:rsidTr="00CA00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A00AB" w:rsidRPr="00CA00AB" w:rsidRDefault="00CA00AB" w:rsidP="00CA00AB">
            <w:pPr>
              <w:tabs>
                <w:tab w:val="left" w:pos="794"/>
                <w:tab w:val="left" w:pos="1191"/>
                <w:tab w:val="left" w:pos="1588"/>
                <w:tab w:val="left" w:pos="1985"/>
              </w:tabs>
              <w:bidi w:val="0"/>
              <w:spacing w:line="240" w:lineRule="auto"/>
              <w:jc w:val="left"/>
              <w:rPr>
                <w:rFonts w:cs="Times New Roman"/>
                <w:b/>
                <w:bCs/>
                <w:sz w:val="20"/>
                <w:szCs w:val="20"/>
                <w:lang w:val="en-GB"/>
              </w:rPr>
            </w:pPr>
            <w:r w:rsidRPr="00CA00AB">
              <w:rPr>
                <w:rFonts w:cs="Times New Roman"/>
                <w:b/>
                <w:bCs/>
                <w:sz w:val="20"/>
                <w:szCs w:val="20"/>
                <w:lang w:val="en-GB"/>
              </w:rPr>
              <w:tab/>
            </w:r>
            <w:r w:rsidRPr="00CA00AB">
              <w:rPr>
                <w:rFonts w:cs="Times New Roman"/>
                <w:b/>
                <w:bCs/>
                <w:sz w:val="20"/>
                <w:szCs w:val="20"/>
                <w:lang w:val="en-GB"/>
              </w:rPr>
              <w:tab/>
              <w:t>□ Economy class air ticket (duty station / Geneva / duty station).</w:t>
            </w:r>
          </w:p>
          <w:p w:rsidR="00CA00AB" w:rsidRPr="00CA00AB" w:rsidRDefault="00CA00AB" w:rsidP="00CA00AB">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CA00AB">
              <w:rPr>
                <w:rFonts w:cs="Times New Roman"/>
                <w:b/>
                <w:bCs/>
                <w:sz w:val="20"/>
                <w:szCs w:val="20"/>
                <w:lang w:val="en-GB"/>
              </w:rPr>
              <w:tab/>
            </w:r>
            <w:r w:rsidRPr="00CA00AB">
              <w:rPr>
                <w:rFonts w:cs="Times New Roman"/>
                <w:b/>
                <w:bCs/>
                <w:sz w:val="20"/>
                <w:szCs w:val="20"/>
                <w:lang w:val="en-GB"/>
              </w:rPr>
              <w:tab/>
              <w:t>□ Daily subsistence allowance intended to cover accommodation, meals &amp; misc. expenses.</w:t>
            </w:r>
          </w:p>
        </w:tc>
      </w:tr>
      <w:tr w:rsidR="00CA00AB" w:rsidRPr="00CA00AB" w:rsidTr="00CA00A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A00AB" w:rsidRPr="00CA00AB" w:rsidRDefault="00CA00AB" w:rsidP="00CA00AB">
            <w:pPr>
              <w:tabs>
                <w:tab w:val="left" w:pos="794"/>
                <w:tab w:val="left" w:pos="1191"/>
                <w:tab w:val="left" w:pos="1588"/>
                <w:tab w:val="left" w:pos="1985"/>
              </w:tabs>
              <w:bidi w:val="0"/>
              <w:spacing w:before="0" w:line="240" w:lineRule="auto"/>
              <w:jc w:val="left"/>
              <w:rPr>
                <w:rFonts w:cs="Times New Roman"/>
                <w:sz w:val="24"/>
                <w:szCs w:val="20"/>
                <w:lang w:val="en-GB"/>
              </w:rPr>
            </w:pPr>
          </w:p>
        </w:tc>
      </w:tr>
      <w:tr w:rsidR="00CA00AB" w:rsidRPr="00CA00AB" w:rsidTr="00CA00A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CA00AB">
              <w:rPr>
                <w:rFonts w:cs="Times New Roman"/>
                <w:b/>
                <w:bCs/>
                <w:sz w:val="16"/>
                <w:szCs w:val="20"/>
              </w:rPr>
              <w:t>Signature of fellowship candidate:</w:t>
            </w:r>
          </w:p>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CA00AB">
              <w:rPr>
                <w:rFonts w:cs="Times New Roman"/>
                <w:b/>
                <w:bCs/>
                <w:sz w:val="16"/>
                <w:szCs w:val="20"/>
              </w:rPr>
              <w:t>Date:</w:t>
            </w:r>
          </w:p>
        </w:tc>
      </w:tr>
      <w:tr w:rsidR="00CA00AB" w:rsidRPr="00CA00AB" w:rsidTr="00CA00A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CA00AB">
              <w:rPr>
                <w:rFonts w:cs="Times New Roman"/>
                <w:b/>
                <w:bCs/>
                <w:sz w:val="16"/>
                <w:szCs w:val="20"/>
              </w:rPr>
              <w:t>TO VALIDATE FELLOWSHIP REQUEST, NAME, TITLE AND SIGNATURE OF CERTIFYING OFFICIAL DESIGNATING PARTICIPANT MUST BE COMPLETED BELOW WITH OFFICIAL STAMP.</w:t>
            </w:r>
          </w:p>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A00AB">
              <w:rPr>
                <w:rFonts w:cs="Times New Roman"/>
                <w:b/>
                <w:bCs/>
                <w:sz w:val="16"/>
                <w:szCs w:val="16"/>
                <w:lang w:val="en-GB"/>
              </w:rPr>
              <w:t>N.B. IT IS IMPERATIVE THAT FELLOWS BE PRESENT FROM THE FIRST DAY TO THE END OF THE MEETING.</w:t>
            </w:r>
          </w:p>
        </w:tc>
      </w:tr>
      <w:tr w:rsidR="00CA00AB" w:rsidRPr="00CA00AB" w:rsidTr="00CA00A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CA00AB">
              <w:rPr>
                <w:rFonts w:cs="Times New Roman"/>
                <w:b/>
                <w:bCs/>
                <w:sz w:val="16"/>
                <w:szCs w:val="20"/>
              </w:rPr>
              <w:t>Signature</w:t>
            </w:r>
          </w:p>
        </w:tc>
        <w:tc>
          <w:tcPr>
            <w:tcW w:w="3260" w:type="dxa"/>
            <w:gridSpan w:val="3"/>
          </w:tcPr>
          <w:p w:rsidR="00CA00AB" w:rsidRPr="00CA00AB" w:rsidRDefault="00CA00AB" w:rsidP="00CA00A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A00AB">
              <w:rPr>
                <w:rFonts w:cs="Times New Roman"/>
                <w:b/>
                <w:bCs/>
                <w:sz w:val="16"/>
                <w:szCs w:val="20"/>
              </w:rPr>
              <w:t>Date</w:t>
            </w:r>
          </w:p>
        </w:tc>
      </w:tr>
    </w:tbl>
    <w:p w:rsidR="007614AA" w:rsidRDefault="007614AA" w:rsidP="00797309">
      <w:pPr>
        <w:spacing w:before="0" w:line="240" w:lineRule="auto"/>
        <w:rPr>
          <w:szCs w:val="22"/>
          <w:rtl/>
        </w:rPr>
      </w:pPr>
    </w:p>
    <w:p w:rsidR="00797309" w:rsidRDefault="00797309" w:rsidP="00797309">
      <w:pPr>
        <w:spacing w:before="0" w:line="240" w:lineRule="auto"/>
        <w:rPr>
          <w:rtl/>
          <w:lang w:bidi="ar-EG"/>
        </w:rPr>
        <w:sectPr w:rsidR="00797309" w:rsidSect="0035548F">
          <w:footerReference w:type="default" r:id="rId35"/>
          <w:type w:val="oddPage"/>
          <w:pgSz w:w="11907" w:h="16840" w:code="9"/>
          <w:pgMar w:top="567" w:right="1089" w:bottom="567" w:left="1089" w:header="567" w:footer="567" w:gutter="0"/>
          <w:paperSrc w:first="15" w:other="15"/>
          <w:cols w:space="720"/>
          <w:docGrid w:linePitch="326"/>
        </w:sectPr>
      </w:pPr>
    </w:p>
    <w:p w:rsidR="00797309" w:rsidRDefault="00797309" w:rsidP="007162C8">
      <w:pPr>
        <w:pStyle w:val="LetterStart"/>
        <w:tabs>
          <w:tab w:val="clear" w:pos="1361"/>
          <w:tab w:val="clear" w:pos="1758"/>
          <w:tab w:val="clear" w:pos="2155"/>
          <w:tab w:val="clear" w:pos="2552"/>
          <w:tab w:val="center" w:pos="4962"/>
        </w:tabs>
        <w:spacing w:before="120"/>
        <w:ind w:left="0"/>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rsidR="00797309" w:rsidRPr="0053301F" w:rsidRDefault="00797309" w:rsidP="007162C8">
      <w:pPr>
        <w:pStyle w:val="LetterStart"/>
        <w:tabs>
          <w:tab w:val="clear" w:pos="1361"/>
          <w:tab w:val="clear" w:pos="1758"/>
          <w:tab w:val="clear" w:pos="2155"/>
          <w:tab w:val="clear" w:pos="2552"/>
          <w:tab w:val="center" w:pos="4962"/>
        </w:tabs>
        <w:spacing w:before="120"/>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10/15</w:t>
      </w:r>
      <w:r w:rsidRPr="007B5B29">
        <w:rPr>
          <w:lang w:val="en-US"/>
        </w:rPr>
        <w:t>)</w:t>
      </w:r>
    </w:p>
    <w:tbl>
      <w:tblPr>
        <w:tblW w:w="0" w:type="auto"/>
        <w:jc w:val="center"/>
        <w:tblLayout w:type="fixed"/>
        <w:tblLook w:val="0000" w:firstRow="0" w:lastRow="0" w:firstColumn="0" w:lastColumn="0" w:noHBand="0" w:noVBand="0"/>
      </w:tblPr>
      <w:tblGrid>
        <w:gridCol w:w="9360"/>
      </w:tblGrid>
      <w:tr w:rsidR="00797309" w:rsidRPr="00C67AB9" w:rsidTr="00797309">
        <w:trPr>
          <w:cantSplit/>
          <w:jc w:val="center"/>
        </w:trPr>
        <w:tc>
          <w:tcPr>
            <w:tcW w:w="9360" w:type="dxa"/>
            <w:tcBorders>
              <w:top w:val="single" w:sz="6" w:space="0" w:color="auto"/>
              <w:left w:val="single" w:sz="6" w:space="0" w:color="auto"/>
              <w:bottom w:val="single" w:sz="6" w:space="0" w:color="auto"/>
              <w:right w:val="single" w:sz="6" w:space="0" w:color="auto"/>
            </w:tcBorders>
          </w:tcPr>
          <w:p w:rsidR="00797309" w:rsidRDefault="00797309" w:rsidP="00797309">
            <w:pPr>
              <w:tabs>
                <w:tab w:val="left" w:pos="1440"/>
                <w:tab w:val="left" w:pos="8647"/>
              </w:tabs>
              <w:spacing w:before="0" w:line="288" w:lineRule="atLeast"/>
              <w:ind w:right="133"/>
              <w:jc w:val="center"/>
              <w:rPr>
                <w:i/>
                <w:sz w:val="20"/>
              </w:rPr>
            </w:pPr>
          </w:p>
          <w:p w:rsidR="00797309" w:rsidRPr="001F5A0A" w:rsidRDefault="00797309" w:rsidP="00797309">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797309" w:rsidRPr="00C67AB9" w:rsidRDefault="00797309" w:rsidP="00797309">
            <w:pPr>
              <w:spacing w:before="0" w:after="100" w:line="288" w:lineRule="atLeast"/>
              <w:ind w:right="130"/>
              <w:jc w:val="center"/>
              <w:rPr>
                <w:sz w:val="20"/>
              </w:rPr>
            </w:pPr>
          </w:p>
        </w:tc>
      </w:tr>
    </w:tbl>
    <w:p w:rsidR="00797309" w:rsidRPr="00C67AB9" w:rsidRDefault="00797309" w:rsidP="00797309">
      <w:pPr>
        <w:tabs>
          <w:tab w:val="center" w:pos="9639"/>
        </w:tabs>
        <w:spacing w:line="240" w:lineRule="atLeast"/>
        <w:ind w:right="453"/>
        <w:rPr>
          <w:lang w:bidi="ar-EG"/>
        </w:rPr>
      </w:pPr>
    </w:p>
    <w:tbl>
      <w:tblPr>
        <w:tblW w:w="0" w:type="auto"/>
        <w:jc w:val="center"/>
        <w:tblLayout w:type="fixed"/>
        <w:tblLook w:val="0000" w:firstRow="0" w:lastRow="0" w:firstColumn="0" w:lastColumn="0" w:noHBand="0" w:noVBand="0"/>
      </w:tblPr>
      <w:tblGrid>
        <w:gridCol w:w="1291"/>
        <w:gridCol w:w="7264"/>
        <w:gridCol w:w="1400"/>
      </w:tblGrid>
      <w:tr w:rsidR="00797309" w:rsidTr="00797309">
        <w:trPr>
          <w:cantSplit/>
          <w:jc w:val="center"/>
        </w:trPr>
        <w:tc>
          <w:tcPr>
            <w:tcW w:w="1291" w:type="dxa"/>
          </w:tcPr>
          <w:p w:rsidR="00797309" w:rsidRDefault="00797309" w:rsidP="00797309">
            <w:pPr>
              <w:tabs>
                <w:tab w:val="center" w:pos="9639"/>
              </w:tabs>
              <w:spacing w:before="57" w:line="240" w:lineRule="atLeast"/>
              <w:ind w:right="-176"/>
              <w:jc w:val="center"/>
              <w:rPr>
                <w:sz w:val="28"/>
              </w:rPr>
            </w:pPr>
            <w:r>
              <w:rPr>
                <w:noProof/>
                <w:lang w:eastAsia="zh-CN"/>
              </w:rPr>
              <w:drawing>
                <wp:inline distT="0" distB="0" distL="0" distR="0" wp14:anchorId="7E4EB652" wp14:editId="2CB56F3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97309" w:rsidRPr="001F5A0A" w:rsidRDefault="00797309" w:rsidP="0079730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797309" w:rsidRDefault="00797309" w:rsidP="00797309">
            <w:pPr>
              <w:tabs>
                <w:tab w:val="center" w:pos="9639"/>
              </w:tabs>
              <w:spacing w:before="57" w:line="240" w:lineRule="atLeast"/>
              <w:ind w:left="-142" w:right="-74"/>
              <w:jc w:val="center"/>
              <w:rPr>
                <w:sz w:val="28"/>
              </w:rPr>
            </w:pPr>
            <w:r>
              <w:rPr>
                <w:noProof/>
                <w:lang w:eastAsia="zh-CN"/>
              </w:rPr>
              <w:drawing>
                <wp:inline distT="0" distB="0" distL="0" distR="0" wp14:anchorId="4777409B" wp14:editId="44F64EA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97309" w:rsidRDefault="00797309" w:rsidP="008458E7">
      <w:pPr>
        <w:tabs>
          <w:tab w:val="left" w:pos="1440"/>
        </w:tabs>
        <w:spacing w:before="0" w:line="240" w:lineRule="atLeast"/>
        <w:ind w:left="284" w:right="-143"/>
        <w:jc w:val="right"/>
        <w:rPr>
          <w:b/>
        </w:rPr>
      </w:pPr>
    </w:p>
    <w:p w:rsidR="00797309" w:rsidRPr="00403633" w:rsidRDefault="00797309" w:rsidP="008458E7">
      <w:pPr>
        <w:tabs>
          <w:tab w:val="center" w:pos="4678"/>
        </w:tabs>
        <w:bidi w:val="0"/>
        <w:spacing w:line="240" w:lineRule="exact"/>
        <w:ind w:left="284" w:right="-143"/>
        <w:jc w:val="left"/>
        <w:rPr>
          <w:b/>
          <w:bCs/>
          <w:szCs w:val="24"/>
        </w:rPr>
      </w:pPr>
      <w:r w:rsidRPr="00403633">
        <w:rPr>
          <w:b/>
          <w:bCs/>
          <w:szCs w:val="24"/>
        </w:rPr>
        <w:t>TELECOMMU</w:t>
      </w:r>
      <w:r>
        <w:rPr>
          <w:b/>
          <w:bCs/>
          <w:szCs w:val="24"/>
        </w:rPr>
        <w:t>NICATION STANDARDIZATION SECTOR</w:t>
      </w:r>
    </w:p>
    <w:p w:rsidR="00797309" w:rsidRPr="00403633" w:rsidRDefault="00797309" w:rsidP="008458E7">
      <w:pPr>
        <w:tabs>
          <w:tab w:val="left" w:pos="1440"/>
        </w:tabs>
        <w:bidi w:val="0"/>
        <w:spacing w:line="240" w:lineRule="exact"/>
        <w:ind w:left="284" w:right="-143"/>
        <w:jc w:val="left"/>
        <w:rPr>
          <w:sz w:val="20"/>
        </w:rPr>
      </w:pPr>
    </w:p>
    <w:p w:rsidR="00797309" w:rsidRPr="00E20C97" w:rsidRDefault="00797309" w:rsidP="008458E7">
      <w:pPr>
        <w:tabs>
          <w:tab w:val="left" w:pos="1440"/>
        </w:tabs>
        <w:bidi w:val="0"/>
        <w:spacing w:line="240" w:lineRule="exact"/>
        <w:ind w:left="284" w:right="515"/>
        <w:jc w:val="left"/>
        <w:rPr>
          <w:sz w:val="20"/>
        </w:rPr>
      </w:pPr>
      <w:r>
        <w:rPr>
          <w:i/>
          <w:sz w:val="20"/>
        </w:rPr>
        <w:t xml:space="preserve">SG/WP meeting -------------------------------------   from    </w:t>
      </w:r>
      <w:proofErr w:type="gramStart"/>
      <w:r>
        <w:rPr>
          <w:i/>
          <w:sz w:val="20"/>
        </w:rPr>
        <w:t>-------------------------  to</w:t>
      </w:r>
      <w:proofErr w:type="gramEnd"/>
      <w:r>
        <w:rPr>
          <w:i/>
          <w:sz w:val="20"/>
        </w:rPr>
        <w:t xml:space="preserve"> ----------------------- in Geneva</w:t>
      </w:r>
    </w:p>
    <w:p w:rsidR="00797309" w:rsidRPr="00E20C97" w:rsidRDefault="00797309" w:rsidP="008458E7">
      <w:pPr>
        <w:tabs>
          <w:tab w:val="left" w:pos="1440"/>
        </w:tabs>
        <w:bidi w:val="0"/>
        <w:spacing w:line="240" w:lineRule="exact"/>
        <w:ind w:left="284" w:right="515"/>
        <w:jc w:val="left"/>
        <w:rPr>
          <w:sz w:val="20"/>
        </w:rPr>
      </w:pPr>
    </w:p>
    <w:p w:rsidR="00797309" w:rsidRPr="00E20C97" w:rsidRDefault="00797309" w:rsidP="008458E7">
      <w:pPr>
        <w:tabs>
          <w:tab w:val="left" w:pos="1440"/>
        </w:tabs>
        <w:bidi w:val="0"/>
        <w:spacing w:line="240" w:lineRule="exact"/>
        <w:ind w:left="284" w:right="515"/>
        <w:jc w:val="left"/>
        <w:rPr>
          <w:sz w:val="20"/>
        </w:rPr>
      </w:pPr>
      <w:r>
        <w:rPr>
          <w:i/>
          <w:sz w:val="20"/>
        </w:rPr>
        <w:t>Confirmation of the reservation made on (date) -------------------------   with (hotel)   -------------------------------</w:t>
      </w:r>
    </w:p>
    <w:p w:rsidR="00797309" w:rsidRPr="00E20C97" w:rsidRDefault="00797309" w:rsidP="008458E7">
      <w:pPr>
        <w:tabs>
          <w:tab w:val="left" w:pos="1440"/>
        </w:tabs>
        <w:bidi w:val="0"/>
        <w:spacing w:line="240" w:lineRule="exact"/>
        <w:ind w:left="284" w:right="515"/>
        <w:jc w:val="left"/>
        <w:rPr>
          <w:sz w:val="20"/>
        </w:rPr>
      </w:pPr>
    </w:p>
    <w:p w:rsidR="00797309" w:rsidRPr="008B1814" w:rsidRDefault="00797309" w:rsidP="008458E7">
      <w:pPr>
        <w:tabs>
          <w:tab w:val="left" w:pos="1440"/>
        </w:tabs>
        <w:bidi w:val="0"/>
        <w:spacing w:line="240" w:lineRule="exact"/>
        <w:ind w:left="284" w:right="515"/>
        <w:jc w:val="left"/>
        <w:rPr>
          <w:szCs w:val="24"/>
          <w:u w:val="single"/>
        </w:rPr>
      </w:pPr>
      <w:proofErr w:type="gramStart"/>
      <w:r w:rsidRPr="008B1814">
        <w:rPr>
          <w:b/>
          <w:i/>
          <w:szCs w:val="24"/>
          <w:u w:val="single"/>
        </w:rPr>
        <w:t>at</w:t>
      </w:r>
      <w:proofErr w:type="gramEnd"/>
      <w:r w:rsidRPr="008B1814">
        <w:rPr>
          <w:b/>
          <w:i/>
          <w:szCs w:val="24"/>
          <w:u w:val="single"/>
        </w:rPr>
        <w:t xml:space="preserve"> </w:t>
      </w:r>
      <w:r>
        <w:rPr>
          <w:b/>
          <w:i/>
          <w:szCs w:val="24"/>
          <w:u w:val="single"/>
        </w:rPr>
        <w:t xml:space="preserve">the </w:t>
      </w:r>
      <w:r w:rsidRPr="008B1814">
        <w:rPr>
          <w:b/>
          <w:i/>
          <w:szCs w:val="24"/>
          <w:u w:val="single"/>
        </w:rPr>
        <w:t xml:space="preserve">ITU preferential tariff </w:t>
      </w:r>
    </w:p>
    <w:p w:rsidR="00797309" w:rsidRPr="008B1814" w:rsidRDefault="00797309" w:rsidP="008458E7">
      <w:pPr>
        <w:tabs>
          <w:tab w:val="left" w:pos="1440"/>
        </w:tabs>
        <w:bidi w:val="0"/>
        <w:spacing w:line="240" w:lineRule="exact"/>
        <w:ind w:left="284" w:right="515"/>
        <w:jc w:val="left"/>
        <w:rPr>
          <w:sz w:val="20"/>
        </w:rPr>
      </w:pPr>
    </w:p>
    <w:p w:rsidR="00797309" w:rsidRDefault="00797309" w:rsidP="008458E7">
      <w:pPr>
        <w:tabs>
          <w:tab w:val="left" w:pos="1440"/>
        </w:tabs>
        <w:bidi w:val="0"/>
        <w:spacing w:line="240" w:lineRule="exact"/>
        <w:ind w:left="284" w:right="515"/>
        <w:jc w:val="left"/>
        <w:rPr>
          <w:i/>
          <w:sz w:val="20"/>
        </w:rPr>
      </w:pPr>
      <w:r>
        <w:rPr>
          <w:i/>
          <w:sz w:val="20"/>
        </w:rPr>
        <w:t>------------ single/double room(s)</w:t>
      </w:r>
    </w:p>
    <w:p w:rsidR="00797309" w:rsidRDefault="00797309" w:rsidP="008458E7">
      <w:pPr>
        <w:tabs>
          <w:tab w:val="left" w:pos="1440"/>
        </w:tabs>
        <w:bidi w:val="0"/>
        <w:spacing w:line="240" w:lineRule="exact"/>
        <w:ind w:left="284" w:right="515"/>
        <w:jc w:val="left"/>
        <w:rPr>
          <w:i/>
          <w:sz w:val="20"/>
        </w:rPr>
      </w:pPr>
    </w:p>
    <w:p w:rsidR="00797309" w:rsidRPr="00797309" w:rsidRDefault="00797309" w:rsidP="008458E7">
      <w:pPr>
        <w:tabs>
          <w:tab w:val="left" w:pos="1440"/>
        </w:tabs>
        <w:bidi w:val="0"/>
        <w:spacing w:line="240" w:lineRule="exact"/>
        <w:ind w:left="284" w:right="515"/>
        <w:jc w:val="left"/>
        <w:rPr>
          <w:i/>
          <w:sz w:val="20"/>
        </w:rPr>
      </w:pPr>
      <w:proofErr w:type="gramStart"/>
      <w:r>
        <w:rPr>
          <w:i/>
          <w:sz w:val="20"/>
        </w:rPr>
        <w:t>arriving</w:t>
      </w:r>
      <w:proofErr w:type="gramEnd"/>
      <w:r>
        <w:rPr>
          <w:i/>
          <w:sz w:val="20"/>
        </w:rPr>
        <w:t xml:space="preserve"> on (date) ---------------------------  at (time)  -------------  departing on (date) -------------------------------</w:t>
      </w:r>
    </w:p>
    <w:p w:rsidR="00797309" w:rsidRPr="008B1814" w:rsidRDefault="00797309" w:rsidP="008458E7">
      <w:pPr>
        <w:tabs>
          <w:tab w:val="left" w:pos="1440"/>
        </w:tabs>
        <w:bidi w:val="0"/>
        <w:spacing w:line="240" w:lineRule="exact"/>
        <w:ind w:left="284" w:right="515"/>
        <w:jc w:val="left"/>
        <w:rPr>
          <w:sz w:val="20"/>
        </w:rPr>
      </w:pPr>
    </w:p>
    <w:p w:rsidR="00797309" w:rsidRPr="00797309" w:rsidRDefault="00797309" w:rsidP="008458E7">
      <w:pPr>
        <w:bidi w:val="0"/>
        <w:spacing w:line="240" w:lineRule="exact"/>
        <w:ind w:left="284"/>
        <w:jc w:val="left"/>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797309" w:rsidRPr="00C67AB9" w:rsidRDefault="00797309" w:rsidP="008458E7">
      <w:pPr>
        <w:tabs>
          <w:tab w:val="left" w:pos="1440"/>
        </w:tabs>
        <w:bidi w:val="0"/>
        <w:spacing w:before="0" w:line="240" w:lineRule="exact"/>
        <w:ind w:left="284" w:right="516"/>
        <w:jc w:val="left"/>
        <w:rPr>
          <w:sz w:val="20"/>
        </w:rPr>
      </w:pPr>
    </w:p>
    <w:p w:rsidR="00797309" w:rsidRPr="00C67AB9" w:rsidRDefault="00797309" w:rsidP="008458E7">
      <w:pPr>
        <w:tabs>
          <w:tab w:val="left" w:pos="1440"/>
        </w:tabs>
        <w:bidi w:val="0"/>
        <w:spacing w:line="300" w:lineRule="exact"/>
        <w:ind w:left="284" w:right="516"/>
        <w:jc w:val="left"/>
        <w:rPr>
          <w:sz w:val="20"/>
        </w:rPr>
      </w:pPr>
      <w:r>
        <w:rPr>
          <w:i/>
          <w:sz w:val="20"/>
        </w:rPr>
        <w:t>Family n</w:t>
      </w:r>
      <w:r w:rsidRPr="00C67AB9">
        <w:rPr>
          <w:i/>
          <w:sz w:val="20"/>
        </w:rPr>
        <w:t>ame</w:t>
      </w:r>
      <w:r>
        <w:rPr>
          <w:sz w:val="20"/>
        </w:rPr>
        <w:t xml:space="preserve">    ----------</w:t>
      </w:r>
      <w:r w:rsidRPr="00C67AB9">
        <w:rPr>
          <w:sz w:val="20"/>
        </w:rPr>
        <w:t>---------------------------------------------</w:t>
      </w:r>
      <w:r>
        <w:rPr>
          <w:sz w:val="20"/>
        </w:rPr>
        <w:t>----------------------------------------------------------</w:t>
      </w:r>
    </w:p>
    <w:p w:rsidR="00797309" w:rsidRPr="00C67AB9" w:rsidRDefault="00797309" w:rsidP="008458E7">
      <w:pPr>
        <w:tabs>
          <w:tab w:val="left" w:pos="1440"/>
        </w:tabs>
        <w:bidi w:val="0"/>
        <w:spacing w:line="300" w:lineRule="exact"/>
        <w:ind w:left="284" w:right="516"/>
        <w:jc w:val="left"/>
        <w:rPr>
          <w:sz w:val="20"/>
        </w:rPr>
      </w:pPr>
      <w:r w:rsidRPr="00C67AB9">
        <w:rPr>
          <w:i/>
          <w:sz w:val="20"/>
        </w:rPr>
        <w:t xml:space="preserve">First name    </w:t>
      </w:r>
      <w:r w:rsidRPr="00C67AB9">
        <w:rPr>
          <w:sz w:val="20"/>
        </w:rPr>
        <w:t xml:space="preserve">    -----------------------------------------------</w:t>
      </w:r>
      <w:r>
        <w:rPr>
          <w:sz w:val="20"/>
        </w:rPr>
        <w:t>------------------------------------------------------------------</w:t>
      </w:r>
    </w:p>
    <w:p w:rsidR="00797309" w:rsidRPr="00C67AB9" w:rsidRDefault="00797309" w:rsidP="008458E7">
      <w:pPr>
        <w:tabs>
          <w:tab w:val="left" w:pos="1440"/>
        </w:tabs>
        <w:bidi w:val="0"/>
        <w:spacing w:line="300" w:lineRule="exact"/>
        <w:ind w:left="284" w:right="516"/>
        <w:jc w:val="left"/>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sidR="008458E7">
        <w:rPr>
          <w:i/>
          <w:iCs/>
          <w:sz w:val="20"/>
        </w:rPr>
        <w:t>-</w:t>
      </w:r>
    </w:p>
    <w:p w:rsidR="00797309" w:rsidRPr="008B1814" w:rsidRDefault="00797309" w:rsidP="008458E7">
      <w:pPr>
        <w:tabs>
          <w:tab w:val="left" w:pos="1440"/>
        </w:tabs>
        <w:bidi w:val="0"/>
        <w:spacing w:line="300" w:lineRule="exact"/>
        <w:ind w:left="284" w:right="516"/>
        <w:jc w:val="left"/>
        <w:rPr>
          <w:i/>
          <w:iCs/>
          <w:sz w:val="20"/>
        </w:rPr>
      </w:pPr>
      <w:r w:rsidRPr="008B1814">
        <w:rPr>
          <w:i/>
          <w:iCs/>
          <w:sz w:val="20"/>
        </w:rPr>
        <w:t>-----------------------------------------------------------------------------------------         Fax: -----------------------</w:t>
      </w:r>
      <w:r w:rsidR="008458E7">
        <w:rPr>
          <w:i/>
          <w:iCs/>
          <w:sz w:val="20"/>
        </w:rPr>
        <w:t>------</w:t>
      </w:r>
    </w:p>
    <w:p w:rsidR="00797309" w:rsidRPr="00403633" w:rsidRDefault="00797309" w:rsidP="008458E7">
      <w:pPr>
        <w:tabs>
          <w:tab w:val="left" w:pos="1440"/>
        </w:tabs>
        <w:bidi w:val="0"/>
        <w:spacing w:line="300" w:lineRule="exact"/>
        <w:ind w:left="284" w:right="516"/>
        <w:jc w:val="left"/>
        <w:rPr>
          <w:sz w:val="20"/>
        </w:rPr>
      </w:pPr>
      <w:r w:rsidRPr="00403633">
        <w:rPr>
          <w:i/>
          <w:iCs/>
          <w:sz w:val="20"/>
        </w:rPr>
        <w:t>-----------------------------------------------------------------------------------------      E-mail:</w:t>
      </w:r>
      <w:r w:rsidR="008458E7">
        <w:rPr>
          <w:sz w:val="20"/>
        </w:rPr>
        <w:t xml:space="preserve"> ----------------------------</w:t>
      </w:r>
    </w:p>
    <w:p w:rsidR="00797309" w:rsidRPr="00403633" w:rsidRDefault="00797309" w:rsidP="008458E7">
      <w:pPr>
        <w:tabs>
          <w:tab w:val="left" w:pos="1440"/>
        </w:tabs>
        <w:bidi w:val="0"/>
        <w:spacing w:line="240" w:lineRule="exact"/>
        <w:ind w:left="284" w:right="515"/>
        <w:jc w:val="left"/>
        <w:rPr>
          <w:sz w:val="20"/>
        </w:rPr>
      </w:pPr>
    </w:p>
    <w:p w:rsidR="00797309" w:rsidRPr="00C67AB9" w:rsidRDefault="00797309" w:rsidP="008458E7">
      <w:pPr>
        <w:tabs>
          <w:tab w:val="left" w:pos="1440"/>
        </w:tabs>
        <w:bidi w:val="0"/>
        <w:spacing w:line="240" w:lineRule="exact"/>
        <w:ind w:left="284" w:right="515"/>
        <w:jc w:val="left"/>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797309" w:rsidRPr="00C67AB9" w:rsidRDefault="00797309" w:rsidP="008458E7">
      <w:pPr>
        <w:tabs>
          <w:tab w:val="left" w:pos="1440"/>
        </w:tabs>
        <w:bidi w:val="0"/>
        <w:spacing w:line="240" w:lineRule="exact"/>
        <w:ind w:left="284" w:right="515"/>
        <w:jc w:val="left"/>
        <w:rPr>
          <w:sz w:val="20"/>
        </w:rPr>
      </w:pPr>
    </w:p>
    <w:p w:rsidR="00797309" w:rsidRPr="00C67AB9" w:rsidRDefault="00797309" w:rsidP="008458E7">
      <w:pPr>
        <w:tabs>
          <w:tab w:val="left" w:pos="1440"/>
        </w:tabs>
        <w:bidi w:val="0"/>
        <w:spacing w:line="240" w:lineRule="exact"/>
        <w:ind w:left="284" w:right="515"/>
        <w:jc w:val="left"/>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797309" w:rsidRPr="00C67AB9" w:rsidRDefault="00797309" w:rsidP="008458E7">
      <w:pPr>
        <w:tabs>
          <w:tab w:val="left" w:pos="1440"/>
        </w:tabs>
        <w:bidi w:val="0"/>
        <w:spacing w:line="240" w:lineRule="exact"/>
        <w:ind w:left="284" w:right="515"/>
        <w:jc w:val="left"/>
        <w:rPr>
          <w:sz w:val="20"/>
        </w:rPr>
      </w:pPr>
    </w:p>
    <w:p w:rsidR="00797309" w:rsidRDefault="00797309" w:rsidP="008458E7">
      <w:pPr>
        <w:tabs>
          <w:tab w:val="left" w:pos="1440"/>
        </w:tabs>
        <w:bidi w:val="0"/>
        <w:spacing w:line="240" w:lineRule="exact"/>
        <w:ind w:left="284" w:right="515"/>
        <w:jc w:val="left"/>
        <w:rPr>
          <w:sz w:val="20"/>
        </w:rPr>
      </w:pPr>
      <w:r>
        <w:rPr>
          <w:i/>
          <w:sz w:val="20"/>
        </w:rPr>
        <w:t>Date</w:t>
      </w:r>
      <w:r>
        <w:rPr>
          <w:sz w:val="20"/>
        </w:rPr>
        <w:t xml:space="preserve"> ------------------------------------------------------      </w:t>
      </w:r>
      <w:r>
        <w:rPr>
          <w:i/>
          <w:sz w:val="20"/>
        </w:rPr>
        <w:t xml:space="preserve">Signature </w:t>
      </w:r>
      <w:r>
        <w:rPr>
          <w:sz w:val="20"/>
        </w:rPr>
        <w:t xml:space="preserve">       -------------------------------------------------</w:t>
      </w:r>
    </w:p>
    <w:p w:rsidR="007162C8" w:rsidRDefault="007162C8" w:rsidP="00797309">
      <w:pPr>
        <w:ind w:right="-194"/>
        <w:jc w:val="center"/>
        <w:rPr>
          <w:rFonts w:asciiTheme="majorBidi" w:hAnsiTheme="majorBidi" w:cstheme="majorBidi"/>
          <w:b/>
          <w:bCs/>
          <w:sz w:val="28"/>
          <w:szCs w:val="28"/>
        </w:rPr>
        <w:sectPr w:rsidR="007162C8" w:rsidSect="007162C8">
          <w:headerReference w:type="default" r:id="rId36"/>
          <w:headerReference w:type="first" r:id="rId37"/>
          <w:footerReference w:type="first" r:id="rId38"/>
          <w:type w:val="oddPage"/>
          <w:pgSz w:w="11907" w:h="16727" w:code="9"/>
          <w:pgMar w:top="567" w:right="1089" w:bottom="567" w:left="1089" w:header="567" w:footer="567" w:gutter="0"/>
          <w:paperSrc w:first="15" w:other="15"/>
          <w:cols w:space="720"/>
          <w:titlePg/>
          <w:docGrid w:linePitch="326"/>
        </w:sectPr>
      </w:pPr>
    </w:p>
    <w:p w:rsidR="00797309" w:rsidRDefault="00797309" w:rsidP="0035548F">
      <w:pPr>
        <w:jc w:val="center"/>
        <w:rPr>
          <w:rFonts w:asciiTheme="majorBidi" w:hAnsiTheme="majorBidi" w:cstheme="majorBidi"/>
          <w:b/>
          <w:bCs/>
          <w:sz w:val="28"/>
          <w:szCs w:val="28"/>
          <w:rtl/>
          <w:lang w:bidi="ar-EG"/>
        </w:rPr>
      </w:pPr>
      <w:bookmarkStart w:id="2" w:name="Annex_B"/>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bookmarkEnd w:id="2"/>
    <w:p w:rsidR="00797309" w:rsidRPr="0053301F" w:rsidRDefault="00797309" w:rsidP="0035548F">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10/15</w:t>
      </w:r>
      <w:r w:rsidRPr="007B5B29">
        <w:rPr>
          <w:lang w:val="en-US"/>
        </w:rPr>
        <w:t>)</w:t>
      </w:r>
    </w:p>
    <w:p w:rsidR="00797309" w:rsidRPr="00E6014D" w:rsidRDefault="00797309" w:rsidP="0035548F">
      <w:pPr>
        <w:jc w:val="center"/>
        <w:rPr>
          <w:b/>
          <w:bCs/>
        </w:rPr>
      </w:pPr>
      <w:r w:rsidRPr="00E6014D">
        <w:rPr>
          <w:b/>
          <w:bCs/>
        </w:rPr>
        <w:t xml:space="preserve">Draft agenda for the </w:t>
      </w:r>
      <w:r>
        <w:rPr>
          <w:b/>
          <w:bCs/>
        </w:rPr>
        <w:t>seventh</w:t>
      </w:r>
      <w:r w:rsidRPr="00E6014D">
        <w:rPr>
          <w:b/>
          <w:bCs/>
        </w:rPr>
        <w:t xml:space="preserve"> </w:t>
      </w:r>
      <w:r>
        <w:rPr>
          <w:b/>
          <w:bCs/>
        </w:rPr>
        <w:t>meeting of ITU-T Study Group 15</w:t>
      </w:r>
    </w:p>
    <w:p w:rsidR="00797309" w:rsidRPr="00E6014D" w:rsidRDefault="00797309" w:rsidP="0035548F">
      <w:pPr>
        <w:pStyle w:val="Table"/>
        <w:keepNext w:val="0"/>
        <w:spacing w:before="120" w:after="0"/>
        <w:rPr>
          <w:caps w:val="0"/>
          <w:lang w:val="en-US"/>
        </w:rPr>
      </w:pPr>
      <w:r w:rsidRPr="00E6014D">
        <w:rPr>
          <w:caps w:val="0"/>
          <w:lang w:val="en-US"/>
        </w:rPr>
        <w:t xml:space="preserve">Geneva, </w:t>
      </w:r>
      <w:r>
        <w:rPr>
          <w:caps w:val="0"/>
          <w:lang w:val="en-US"/>
        </w:rPr>
        <w:t>10-21 September 2012</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Opening of meeting</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Approval of agenda</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 xml:space="preserve">Feedback and Status Reports on interim activities (since </w:t>
      </w:r>
      <w:r>
        <w:t>December 2012</w:t>
      </w:r>
      <w:r w:rsidRPr="00E6014D">
        <w:t>)</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 xml:space="preserve">Approval of the </w:t>
      </w:r>
      <w:r>
        <w:t>sixth</w:t>
      </w:r>
      <w:r w:rsidRPr="00E6014D">
        <w:t xml:space="preserve"> SG15 </w:t>
      </w:r>
      <w:r>
        <w:t>meeting r</w:t>
      </w:r>
      <w:r w:rsidRPr="00E6014D">
        <w:t>eports (</w:t>
      </w:r>
      <w:r>
        <w:t>December</w:t>
      </w:r>
      <w:r w:rsidRPr="00E6014D">
        <w:t xml:space="preserve"> 2011)</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TSAG matters of interest to SG15</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SG15 interim activities (matters of interest to Plenary)</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Status on SG15’s liaison, innovation, marketing, promotion and other roles</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Status of draft Recommendations consented</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t>SG15 management matters of interest to Plenary</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Objectives for this meeting</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Work Plan for this meeting</w:t>
      </w:r>
      <w:r w:rsidRPr="00E6014D">
        <w:rPr>
          <w:rFonts w:hint="eastAsia"/>
        </w:rPr>
        <w:t xml:space="preserve"> (</w:t>
      </w:r>
      <w:r w:rsidRPr="00E6014D">
        <w:t>Annex</w:t>
      </w:r>
      <w:r>
        <w:rPr>
          <w:rFonts w:hint="eastAsia"/>
        </w:rPr>
        <w:t xml:space="preserve"> </w:t>
      </w:r>
      <w:r>
        <w:t>C</w:t>
      </w:r>
      <w:r w:rsidRPr="00E6014D">
        <w:rPr>
          <w:rFonts w:hint="eastAsia"/>
        </w:rPr>
        <w:t>)</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Conduct of and facilities available for the meeting</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Documents and their allocation</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Miscellaneous</w:t>
      </w:r>
    </w:p>
    <w:p w:rsidR="00797309" w:rsidRPr="00E6014D" w:rsidRDefault="00797309" w:rsidP="00797309">
      <w:pPr>
        <w:numPr>
          <w:ilvl w:val="0"/>
          <w:numId w:val="19"/>
        </w:numPr>
        <w:tabs>
          <w:tab w:val="left" w:pos="794"/>
          <w:tab w:val="left" w:pos="1191"/>
          <w:tab w:val="left" w:pos="1588"/>
          <w:tab w:val="left" w:pos="1985"/>
        </w:tabs>
        <w:bidi w:val="0"/>
        <w:spacing w:line="240" w:lineRule="auto"/>
        <w:jc w:val="left"/>
      </w:pPr>
      <w:r w:rsidRPr="00E6014D">
        <w:t>Reports of Working Parties</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Matters for resolution at study group level</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Intellectual Property Rights Inquiry</w:t>
      </w:r>
    </w:p>
    <w:p w:rsidR="00797309" w:rsidRDefault="00797309" w:rsidP="00797309">
      <w:pPr>
        <w:numPr>
          <w:ilvl w:val="1"/>
          <w:numId w:val="19"/>
        </w:numPr>
        <w:tabs>
          <w:tab w:val="left" w:pos="794"/>
          <w:tab w:val="left" w:pos="1191"/>
          <w:tab w:val="left" w:pos="1588"/>
          <w:tab w:val="left" w:pos="1985"/>
        </w:tabs>
        <w:bidi w:val="0"/>
        <w:spacing w:line="240" w:lineRule="auto"/>
        <w:jc w:val="left"/>
      </w:pPr>
      <w:r>
        <w:t>Determination of any draft new/revised Recommendations according to Resolution 1 (TAP)</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t>Consent of</w:t>
      </w:r>
      <w:r w:rsidRPr="00E6014D">
        <w:t xml:space="preserve"> Recommendations proposed for approval using Recommendation ITU-T A.8</w:t>
      </w:r>
    </w:p>
    <w:p w:rsidR="00797309" w:rsidRDefault="00797309" w:rsidP="00797309">
      <w:pPr>
        <w:numPr>
          <w:ilvl w:val="1"/>
          <w:numId w:val="19"/>
        </w:numPr>
        <w:tabs>
          <w:tab w:val="left" w:pos="794"/>
          <w:tab w:val="left" w:pos="1191"/>
          <w:tab w:val="left" w:pos="1588"/>
          <w:tab w:val="left" w:pos="1985"/>
        </w:tabs>
        <w:bidi w:val="0"/>
        <w:spacing w:line="240" w:lineRule="auto"/>
        <w:jc w:val="left"/>
      </w:pPr>
      <w:r>
        <w:t>Agreement of</w:t>
      </w:r>
      <w:r w:rsidRPr="00E6014D">
        <w:t xml:space="preserve"> other texts</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Status of Recommendations (SG15 work programme)</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Liaison and interaction with other groups</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Interim Rapporteur/WP activities</w:t>
      </w:r>
    </w:p>
    <w:p w:rsidR="00797309" w:rsidRPr="00E6014D" w:rsidRDefault="00797309" w:rsidP="00797309">
      <w:pPr>
        <w:numPr>
          <w:ilvl w:val="1"/>
          <w:numId w:val="19"/>
        </w:numPr>
        <w:tabs>
          <w:tab w:val="left" w:pos="794"/>
          <w:tab w:val="left" w:pos="1191"/>
          <w:tab w:val="left" w:pos="1588"/>
          <w:tab w:val="left" w:pos="1985"/>
        </w:tabs>
        <w:bidi w:val="0"/>
        <w:spacing w:line="240" w:lineRule="auto"/>
        <w:jc w:val="left"/>
      </w:pPr>
      <w:r w:rsidRPr="00E6014D">
        <w:t>Texts for deletion</w:t>
      </w:r>
      <w:r w:rsidRPr="00E6014D">
        <w:rPr>
          <w:rFonts w:hint="eastAsia"/>
        </w:rPr>
        <w:t>, if any</w:t>
      </w:r>
    </w:p>
    <w:p w:rsidR="00797309" w:rsidRPr="00321604" w:rsidRDefault="00797309" w:rsidP="00797309">
      <w:pPr>
        <w:numPr>
          <w:ilvl w:val="0"/>
          <w:numId w:val="19"/>
        </w:numPr>
        <w:tabs>
          <w:tab w:val="left" w:pos="794"/>
          <w:tab w:val="left" w:pos="1191"/>
          <w:tab w:val="left" w:pos="1588"/>
          <w:tab w:val="left" w:pos="1985"/>
        </w:tabs>
        <w:bidi w:val="0"/>
        <w:spacing w:line="240" w:lineRule="auto"/>
        <w:jc w:val="left"/>
      </w:pPr>
      <w:r w:rsidRPr="00321604">
        <w:t>Approval of any draft new/revised Recommendations referred back to SG during AAP</w:t>
      </w:r>
    </w:p>
    <w:p w:rsidR="00797309" w:rsidRPr="00321604" w:rsidRDefault="00797309" w:rsidP="00797309">
      <w:pPr>
        <w:numPr>
          <w:ilvl w:val="0"/>
          <w:numId w:val="19"/>
        </w:numPr>
        <w:tabs>
          <w:tab w:val="left" w:pos="794"/>
          <w:tab w:val="left" w:pos="1191"/>
          <w:tab w:val="left" w:pos="1588"/>
          <w:tab w:val="left" w:pos="1985"/>
        </w:tabs>
        <w:bidi w:val="0"/>
        <w:spacing w:line="240" w:lineRule="auto"/>
        <w:jc w:val="left"/>
      </w:pPr>
      <w:r w:rsidRPr="00321604">
        <w:t>Approval of any draft new/revised Recommendations according to Resolution 1(TAP) (Note)</w:t>
      </w:r>
    </w:p>
    <w:p w:rsidR="00797309" w:rsidRPr="00321604" w:rsidRDefault="00797309" w:rsidP="00797309">
      <w:pPr>
        <w:numPr>
          <w:ilvl w:val="0"/>
          <w:numId w:val="19"/>
        </w:numPr>
        <w:tabs>
          <w:tab w:val="left" w:pos="794"/>
          <w:tab w:val="left" w:pos="1191"/>
          <w:tab w:val="left" w:pos="1588"/>
          <w:tab w:val="left" w:pos="1985"/>
        </w:tabs>
        <w:bidi w:val="0"/>
        <w:spacing w:line="240" w:lineRule="auto"/>
        <w:jc w:val="left"/>
      </w:pPr>
      <w:r w:rsidRPr="00321604">
        <w:rPr>
          <w:rFonts w:hint="eastAsia"/>
        </w:rPr>
        <w:t>Reports on</w:t>
      </w:r>
      <w:r w:rsidRPr="00321604">
        <w:t xml:space="preserve"> SG15’s liaison, innovation, marketing, promotion and other roles</w:t>
      </w:r>
    </w:p>
    <w:p w:rsidR="00797309" w:rsidRPr="00321604" w:rsidRDefault="00797309" w:rsidP="00797309">
      <w:pPr>
        <w:numPr>
          <w:ilvl w:val="0"/>
          <w:numId w:val="19"/>
        </w:numPr>
        <w:tabs>
          <w:tab w:val="left" w:pos="794"/>
          <w:tab w:val="left" w:pos="1191"/>
          <w:tab w:val="left" w:pos="1588"/>
          <w:tab w:val="left" w:pos="1985"/>
        </w:tabs>
        <w:bidi w:val="0"/>
        <w:spacing w:line="240" w:lineRule="auto"/>
        <w:jc w:val="left"/>
      </w:pPr>
      <w:r w:rsidRPr="00321604">
        <w:t>Future activities</w:t>
      </w:r>
    </w:p>
    <w:p w:rsidR="00797309" w:rsidRPr="00321604" w:rsidRDefault="00797309" w:rsidP="00797309">
      <w:pPr>
        <w:numPr>
          <w:ilvl w:val="0"/>
          <w:numId w:val="19"/>
        </w:numPr>
        <w:tabs>
          <w:tab w:val="left" w:pos="794"/>
          <w:tab w:val="left" w:pos="1191"/>
          <w:tab w:val="left" w:pos="1588"/>
          <w:tab w:val="left" w:pos="1985"/>
        </w:tabs>
        <w:bidi w:val="0"/>
        <w:spacing w:line="240" w:lineRule="auto"/>
        <w:jc w:val="left"/>
      </w:pPr>
      <w:r w:rsidRPr="00321604">
        <w:t>Miscellaneous</w:t>
      </w:r>
    </w:p>
    <w:p w:rsidR="00797309" w:rsidRPr="00321604" w:rsidRDefault="00797309" w:rsidP="00797309">
      <w:pPr>
        <w:numPr>
          <w:ilvl w:val="0"/>
          <w:numId w:val="19"/>
        </w:numPr>
        <w:tabs>
          <w:tab w:val="left" w:pos="794"/>
          <w:tab w:val="left" w:pos="1191"/>
          <w:tab w:val="left" w:pos="1588"/>
          <w:tab w:val="left" w:pos="1985"/>
        </w:tabs>
        <w:bidi w:val="0"/>
        <w:spacing w:line="240" w:lineRule="auto"/>
        <w:jc w:val="left"/>
      </w:pPr>
      <w:r w:rsidRPr="00321604">
        <w:t>Closing</w:t>
      </w:r>
    </w:p>
    <w:p w:rsidR="007614AA" w:rsidRPr="007614AA" w:rsidRDefault="00797309" w:rsidP="007614AA">
      <w:pPr>
        <w:pStyle w:val="Note"/>
        <w:rPr>
          <w:sz w:val="22"/>
          <w:szCs w:val="22"/>
        </w:rPr>
        <w:sectPr w:rsidR="007614AA" w:rsidRPr="007614AA" w:rsidSect="0035548F">
          <w:footerReference w:type="first" r:id="rId39"/>
          <w:pgSz w:w="11907" w:h="16727" w:code="9"/>
          <w:pgMar w:top="1134" w:right="1134" w:bottom="1134" w:left="1134" w:header="567" w:footer="567" w:gutter="0"/>
          <w:paperSrc w:first="15" w:other="15"/>
          <w:cols w:space="720"/>
          <w:titlePg/>
          <w:docGrid w:linePitch="326"/>
        </w:sectPr>
      </w:pPr>
      <w:r w:rsidRPr="00321604">
        <w:rPr>
          <w:sz w:val="22"/>
          <w:szCs w:val="22"/>
        </w:rPr>
        <w:t>NOTE from SG15 Chairman – With regard to the provisions of Resolution 1, Section 9, I would be grateful if you would inform the Director of TSB by 2400 hours Geneva time on 30 August 2012 whether your Administration assigns authority to Study Group 15 that draft Amendment 1 to Recommendation ITU-T G.9955 (2011) should be considered for approval at the Study Group meeting as requested in Circular 289.</w:t>
      </w:r>
    </w:p>
    <w:p w:rsidR="00797309" w:rsidRPr="00E6014D" w:rsidRDefault="00797309" w:rsidP="00802BD6">
      <w:pPr>
        <w:bidi w:val="0"/>
        <w:spacing w:before="0"/>
        <w:ind w:right="-194"/>
        <w:jc w:val="center"/>
        <w:rPr>
          <w:rtl/>
          <w:lang w:bidi="ar-EG"/>
        </w:rPr>
      </w:pPr>
      <w:bookmarkStart w:id="3" w:name="Annex_C"/>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 xml:space="preserve">C </w:t>
      </w:r>
      <w:bookmarkEnd w:id="3"/>
      <w:r>
        <w:rPr>
          <w:bCs/>
        </w:rPr>
        <w:t>(to TSB Collective letter 10</w:t>
      </w:r>
      <w:r w:rsidRPr="00E6014D">
        <w:rPr>
          <w:bCs/>
        </w:rPr>
        <w:t>/15)</w:t>
      </w:r>
    </w:p>
    <w:p w:rsidR="00797309" w:rsidRDefault="00797309" w:rsidP="00802BD6">
      <w:pPr>
        <w:pStyle w:val="AnnexNotitle"/>
        <w:keepNext w:val="0"/>
        <w:spacing w:before="0" w:after="120"/>
        <w:rPr>
          <w:sz w:val="24"/>
        </w:rPr>
      </w:pPr>
      <w:r w:rsidRPr="00E6014D">
        <w:rPr>
          <w:sz w:val="24"/>
        </w:rPr>
        <w:t xml:space="preserve">Study Group 15 work plan, </w:t>
      </w:r>
      <w:r>
        <w:rPr>
          <w:sz w:val="24"/>
        </w:rPr>
        <w:t>10-21 September 2012</w:t>
      </w:r>
      <w:r w:rsidRPr="00E6014D">
        <w:rPr>
          <w:sz w:val="24"/>
        </w:rPr>
        <w:t xml:space="preserve"> (first week)</w:t>
      </w:r>
    </w:p>
    <w:p w:rsidR="007162C8" w:rsidRPr="007162C8" w:rsidRDefault="007162C8" w:rsidP="007162C8">
      <w:pPr>
        <w:tabs>
          <w:tab w:val="left" w:pos="794"/>
          <w:tab w:val="left" w:pos="1191"/>
          <w:tab w:val="left" w:pos="1588"/>
          <w:tab w:val="left" w:pos="1985"/>
        </w:tabs>
        <w:bidi w:val="0"/>
        <w:spacing w:after="120" w:line="240" w:lineRule="auto"/>
        <w:jc w:val="left"/>
        <w:rPr>
          <w:rFonts w:cs="Times New Roman"/>
          <w:sz w:val="20"/>
          <w:szCs w:val="20"/>
        </w:rPr>
      </w:pPr>
      <w:r w:rsidRPr="007162C8">
        <w:rPr>
          <w:rFonts w:cs="Times New Roman"/>
          <w:sz w:val="20"/>
          <w:szCs w:val="20"/>
          <w:lang w:val="en-GB"/>
        </w:rPr>
        <w:tab/>
        <w:t xml:space="preserve">NOTE - Updates to the work plan will be made available on the Study Group 15 website at: </w:t>
      </w:r>
      <w:hyperlink r:id="rId40" w:history="1">
        <w:r w:rsidRPr="007162C8">
          <w:rPr>
            <w:rFonts w:cs="Times New Roman"/>
            <w:color w:val="0000FF"/>
            <w:sz w:val="20"/>
            <w:szCs w:val="20"/>
            <w:u w:val="single"/>
            <w:lang w:val="en-GB"/>
          </w:rPr>
          <w:t>www.itu.int/ITU-T/st</w:t>
        </w:r>
        <w:bookmarkStart w:id="4" w:name="_GoBack"/>
        <w:bookmarkEnd w:id="4"/>
        <w:r w:rsidRPr="007162C8">
          <w:rPr>
            <w:rFonts w:cs="Times New Roman"/>
            <w:color w:val="0000FF"/>
            <w:sz w:val="20"/>
            <w:szCs w:val="20"/>
            <w:u w:val="single"/>
            <w:lang w:val="en-GB"/>
          </w:rPr>
          <w:t>udygroups/com15</w:t>
        </w:r>
      </w:hyperlink>
      <w:r w:rsidRPr="007162C8">
        <w:rPr>
          <w:rFonts w:cs="Times New Roman"/>
          <w:sz w:val="20"/>
          <w:szCs w:val="20"/>
          <w:lang w:val="en-GB"/>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7162C8" w:rsidRPr="007162C8" w:rsidTr="00E2548F">
        <w:trPr>
          <w:trHeight w:val="270"/>
          <w:jc w:val="center"/>
        </w:trPr>
        <w:tc>
          <w:tcPr>
            <w:tcW w:w="860" w:type="dxa"/>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1983"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Monday, 10 September</w:t>
            </w:r>
          </w:p>
        </w:tc>
        <w:tc>
          <w:tcPr>
            <w:tcW w:w="2093"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Tuesday, 11 September</w:t>
            </w:r>
          </w:p>
        </w:tc>
        <w:tc>
          <w:tcPr>
            <w:tcW w:w="2104" w:type="dxa"/>
            <w:gridSpan w:val="7"/>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Wednesday, 12 September</w:t>
            </w:r>
          </w:p>
        </w:tc>
        <w:tc>
          <w:tcPr>
            <w:tcW w:w="2111"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Thursday, 13 September</w:t>
            </w:r>
          </w:p>
        </w:tc>
        <w:tc>
          <w:tcPr>
            <w:tcW w:w="2126"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Friday, 14 September</w:t>
            </w: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Q/15</w:t>
            </w:r>
          </w:p>
        </w:tc>
        <w:tc>
          <w:tcPr>
            <w:tcW w:w="298"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298"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47"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46"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47"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47"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47"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47"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48"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47"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49"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3"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2"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5"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64"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3"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4"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r>
      <w:tr w:rsidR="007162C8" w:rsidRPr="007162C8" w:rsidTr="00E2548F">
        <w:trPr>
          <w:trHeight w:val="270"/>
          <w:jc w:val="center"/>
        </w:trPr>
        <w:tc>
          <w:tcPr>
            <w:tcW w:w="86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 xml:space="preserve">SG15 </w:t>
            </w:r>
            <w:proofErr w:type="spellStart"/>
            <w:r w:rsidRPr="007162C8">
              <w:rPr>
                <w:rFonts w:cs="Times New Roman"/>
                <w:b/>
                <w:sz w:val="12"/>
                <w:szCs w:val="12"/>
                <w:lang w:val="en-GB"/>
              </w:rPr>
              <w:t>Plen</w:t>
            </w:r>
            <w:proofErr w:type="spellEnd"/>
          </w:p>
        </w:tc>
        <w:tc>
          <w:tcPr>
            <w:tcW w:w="298"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 xml:space="preserve">WP1 </w:t>
            </w:r>
            <w:proofErr w:type="spellStart"/>
            <w:r w:rsidRPr="007162C8">
              <w:rPr>
                <w:rFonts w:cs="Times New Roman"/>
                <w:b/>
                <w:sz w:val="12"/>
                <w:szCs w:val="12"/>
                <w:lang w:val="en-GB"/>
              </w:rPr>
              <w:t>Plen</w:t>
            </w:r>
            <w:proofErr w:type="spellEnd"/>
          </w:p>
        </w:tc>
        <w:tc>
          <w:tcPr>
            <w:tcW w:w="298"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6"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Q1/15</w:t>
            </w:r>
          </w:p>
        </w:tc>
        <w:tc>
          <w:tcPr>
            <w:tcW w:w="298"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Q2/15</w:t>
            </w:r>
          </w:p>
        </w:tc>
        <w:tc>
          <w:tcPr>
            <w:tcW w:w="298"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48"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49"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6</w:t>
            </w: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7</w:t>
            </w: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Q4a/15</w:t>
            </w:r>
          </w:p>
        </w:tc>
        <w:tc>
          <w:tcPr>
            <w:tcW w:w="29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49"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Q4b/15</w:t>
            </w:r>
          </w:p>
        </w:tc>
        <w:tc>
          <w:tcPr>
            <w:tcW w:w="29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9"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Q4c/15</w:t>
            </w:r>
          </w:p>
        </w:tc>
        <w:tc>
          <w:tcPr>
            <w:tcW w:w="29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8"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9"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 xml:space="preserve">WP2 </w:t>
            </w:r>
            <w:proofErr w:type="spellStart"/>
            <w:r w:rsidRPr="007162C8">
              <w:rPr>
                <w:rFonts w:cs="Times New Roman"/>
                <w:b/>
                <w:sz w:val="12"/>
                <w:szCs w:val="12"/>
                <w:lang w:val="en-GB"/>
              </w:rPr>
              <w:t>Plen</w:t>
            </w:r>
            <w:proofErr w:type="spellEnd"/>
          </w:p>
        </w:tc>
        <w:tc>
          <w:tcPr>
            <w:tcW w:w="298"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6"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Q5/15</w:t>
            </w: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49"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Q6/15</w:t>
            </w: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49"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6</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8</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9</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Q7/15</w:t>
            </w: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8</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9</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Q8/15</w:t>
            </w: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Q16/15</w:t>
            </w: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9"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eastAsia="ja-JP"/>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Q17/15</w:t>
            </w: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7</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5"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6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3"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Q18/15</w:t>
            </w:r>
          </w:p>
        </w:tc>
        <w:tc>
          <w:tcPr>
            <w:tcW w:w="298"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47"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8"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7"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gridSpan w:val="2"/>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49"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3"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 xml:space="preserve">WP3 </w:t>
            </w:r>
            <w:proofErr w:type="spellStart"/>
            <w:r w:rsidRPr="007162C8">
              <w:rPr>
                <w:rFonts w:cs="Times New Roman"/>
                <w:b/>
                <w:bCs/>
                <w:sz w:val="12"/>
                <w:szCs w:val="12"/>
                <w:lang w:val="en-GB"/>
              </w:rPr>
              <w:t>Plen</w:t>
            </w:r>
            <w:proofErr w:type="spellEnd"/>
          </w:p>
        </w:tc>
        <w:tc>
          <w:tcPr>
            <w:tcW w:w="298"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x</w:t>
            </w: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6"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8"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gridSpan w:val="2"/>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49"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3"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5"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6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3"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Q3/15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Q9/15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3</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Q10/15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Q11/15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3</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Q12/15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2</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2</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6</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9</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vertAlign w:val="superscript"/>
                <w:lang w:val="en-GB"/>
              </w:rPr>
            </w:pPr>
            <w:r w:rsidRPr="007162C8">
              <w:rPr>
                <w:rFonts w:cs="Times New Roman"/>
                <w:b/>
                <w:bCs/>
                <w:sz w:val="12"/>
                <w:szCs w:val="12"/>
                <w:lang w:val="en-GB"/>
              </w:rPr>
              <w:t>Q13/15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left"/>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3</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Q14/15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2</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2</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9</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Q15/15</w:t>
            </w: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lang w:val="en-GB"/>
              </w:rPr>
              <w:t>#</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8"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7"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gridSpan w:val="2"/>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49"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2"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8</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5"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6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3"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11277" w:type="dxa"/>
            <w:gridSpan w:val="32"/>
          </w:tcPr>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rPr>
              <w:t>Sessions times: 0 - 0830-0930; 1 - 0930-1045; 2 - 1115-1230; 3 - 1430-1545; 4 - 1615-1730; 5 - 1800→</w:t>
            </w:r>
          </w:p>
        </w:tc>
      </w:tr>
      <w:tr w:rsidR="007162C8" w:rsidRPr="007162C8" w:rsidTr="00E2548F">
        <w:trPr>
          <w:trHeight w:val="270"/>
          <w:jc w:val="center"/>
        </w:trPr>
        <w:tc>
          <w:tcPr>
            <w:tcW w:w="6206" w:type="dxa"/>
            <w:gridSpan w:val="17"/>
          </w:tcPr>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rPr>
              <w:t>** Networking event hosted by DSM on the evening of Thursday 13 September.</w:t>
            </w:r>
          </w:p>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rPr>
              <w:t>* Evening sessions 11 and 18 September to plan for WTSA-12.</w:t>
            </w:r>
          </w:p>
        </w:tc>
        <w:tc>
          <w:tcPr>
            <w:tcW w:w="5071" w:type="dxa"/>
            <w:gridSpan w:val="15"/>
          </w:tcPr>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lang w:val="en-GB"/>
              </w:rPr>
              <w:t># Breakfast tutorial on SC25 &amp; SG15 activities on 11 September.</w:t>
            </w:r>
          </w:p>
        </w:tc>
      </w:tr>
    </w:tbl>
    <w:p w:rsidR="007162C8" w:rsidRPr="007162C8" w:rsidRDefault="007162C8" w:rsidP="007162C8">
      <w:pPr>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8"/>
          <w:szCs w:val="20"/>
        </w:rPr>
      </w:pPr>
      <w:r w:rsidRPr="007162C8">
        <w:rPr>
          <w:rFonts w:eastAsia="MS Mincho" w:cs="Times New Roman"/>
          <w:b/>
          <w:sz w:val="24"/>
          <w:szCs w:val="20"/>
          <w:lang w:val="en-GB"/>
        </w:rPr>
        <w:br w:type="column"/>
      </w:r>
      <w:r w:rsidRPr="007162C8">
        <w:rPr>
          <w:rFonts w:eastAsia="MS Mincho" w:cs="Times New Roman"/>
          <w:b/>
          <w:sz w:val="24"/>
          <w:szCs w:val="20"/>
          <w:lang w:val="en-GB"/>
        </w:rPr>
        <w:lastRenderedPageBreak/>
        <w:t>Study Group 15 Work Plan, 10-21 September 2012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7162C8" w:rsidRPr="007162C8" w:rsidTr="00E2548F">
        <w:trPr>
          <w:trHeight w:val="270"/>
          <w:jc w:val="center"/>
        </w:trPr>
        <w:tc>
          <w:tcPr>
            <w:tcW w:w="861" w:type="dxa"/>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110"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Monday, 17 September</w:t>
            </w:r>
          </w:p>
        </w:tc>
        <w:tc>
          <w:tcPr>
            <w:tcW w:w="2104"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Tuesday, 18 September</w:t>
            </w:r>
          </w:p>
        </w:tc>
        <w:tc>
          <w:tcPr>
            <w:tcW w:w="2104"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Wednesday, 19 September</w:t>
            </w:r>
          </w:p>
        </w:tc>
        <w:tc>
          <w:tcPr>
            <w:tcW w:w="2104"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Thursday, 20 September</w:t>
            </w:r>
          </w:p>
        </w:tc>
        <w:tc>
          <w:tcPr>
            <w:tcW w:w="2105" w:type="dxa"/>
            <w:gridSpan w:val="6"/>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b/>
                <w:sz w:val="12"/>
                <w:szCs w:val="12"/>
                <w:lang w:val="en-GB"/>
              </w:rPr>
              <w:t>Friday, 21 September</w:t>
            </w: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Q/15</w:t>
            </w:r>
          </w:p>
        </w:tc>
        <w:tc>
          <w:tcPr>
            <w:tcW w:w="354"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4"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0</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w:t>
            </w:r>
          </w:p>
        </w:tc>
        <w:tc>
          <w:tcPr>
            <w:tcW w:w="350"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2</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3</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4</w:t>
            </w:r>
          </w:p>
        </w:tc>
        <w:tc>
          <w:tcPr>
            <w:tcW w:w="35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5</w:t>
            </w:r>
          </w:p>
        </w:tc>
      </w:tr>
      <w:tr w:rsidR="007162C8" w:rsidRPr="007162C8" w:rsidTr="00E2548F">
        <w:trPr>
          <w:trHeight w:val="270"/>
          <w:jc w:val="center"/>
        </w:trPr>
        <w:tc>
          <w:tcPr>
            <w:tcW w:w="86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 xml:space="preserve">SG15 </w:t>
            </w:r>
            <w:proofErr w:type="spellStart"/>
            <w:r w:rsidRPr="007162C8">
              <w:rPr>
                <w:rFonts w:cs="Times New Roman"/>
                <w:b/>
                <w:sz w:val="12"/>
                <w:szCs w:val="12"/>
                <w:lang w:val="en-GB"/>
              </w:rPr>
              <w:t>Plen</w:t>
            </w:r>
            <w:proofErr w:type="spellEnd"/>
          </w:p>
        </w:tc>
        <w:tc>
          <w:tcPr>
            <w:tcW w:w="354"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 xml:space="preserve">WP1 </w:t>
            </w:r>
            <w:proofErr w:type="spellStart"/>
            <w:r w:rsidRPr="007162C8">
              <w:rPr>
                <w:rFonts w:cs="Times New Roman"/>
                <w:b/>
                <w:sz w:val="12"/>
                <w:szCs w:val="12"/>
                <w:lang w:val="en-GB"/>
              </w:rPr>
              <w:t>Plen</w:t>
            </w:r>
            <w:proofErr w:type="spellEnd"/>
          </w:p>
        </w:tc>
        <w:tc>
          <w:tcPr>
            <w:tcW w:w="35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Q1/15</w:t>
            </w:r>
          </w:p>
        </w:tc>
        <w:tc>
          <w:tcPr>
            <w:tcW w:w="35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2"/>
                <w:szCs w:val="12"/>
                <w:lang w:val="en-GB"/>
              </w:rPr>
            </w:pPr>
            <w:r w:rsidRPr="007162C8">
              <w:rPr>
                <w:rFonts w:cs="Times New Roman"/>
                <w:sz w:val="12"/>
                <w:szCs w:val="12"/>
                <w:lang w:val="en-GB"/>
              </w:rPr>
              <w:t>x</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11</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14</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Q2/15</w:t>
            </w:r>
          </w:p>
        </w:tc>
        <w:tc>
          <w:tcPr>
            <w:tcW w:w="35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14</w:t>
            </w: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Q4a/15</w:t>
            </w: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14</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Q4b/15</w:t>
            </w: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14</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Q4c/15</w:t>
            </w: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11</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14</w:t>
            </w: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7162C8" w:rsidRPr="007162C8" w:rsidTr="00E2548F">
        <w:trPr>
          <w:trHeight w:val="270"/>
          <w:jc w:val="center"/>
        </w:trPr>
        <w:tc>
          <w:tcPr>
            <w:tcW w:w="86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 xml:space="preserve">WP2 </w:t>
            </w:r>
            <w:proofErr w:type="spellStart"/>
            <w:r w:rsidRPr="007162C8">
              <w:rPr>
                <w:rFonts w:cs="Times New Roman"/>
                <w:b/>
                <w:sz w:val="12"/>
                <w:szCs w:val="12"/>
                <w:lang w:val="en-GB"/>
              </w:rPr>
              <w:t>Plen</w:t>
            </w:r>
            <w:proofErr w:type="spellEnd"/>
          </w:p>
        </w:tc>
        <w:tc>
          <w:tcPr>
            <w:tcW w:w="354"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7162C8">
              <w:rPr>
                <w:rFonts w:cs="Times New Roman"/>
                <w:sz w:val="12"/>
                <w:szCs w:val="12"/>
                <w:lang w:val="en-GB" w:eastAsia="ja-JP"/>
              </w:rPr>
              <w:t>x</w:t>
            </w: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x</w:t>
            </w: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Q5/15</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Q6/15</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10</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Q7/15</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10</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Q8/15</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10</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x</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Q16/15</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Q17/15</w:t>
            </w: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sz w:val="12"/>
                <w:szCs w:val="12"/>
                <w:lang w:val="en-GB"/>
              </w:rPr>
            </w:pPr>
            <w:r w:rsidRPr="007162C8">
              <w:rPr>
                <w:rFonts w:cs="Times New Roman"/>
                <w:b/>
                <w:sz w:val="12"/>
                <w:szCs w:val="12"/>
                <w:lang w:val="en-GB"/>
              </w:rPr>
              <w:t>Q18/15</w:t>
            </w:r>
          </w:p>
        </w:tc>
        <w:tc>
          <w:tcPr>
            <w:tcW w:w="354"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r w:rsidRPr="007162C8">
              <w:rPr>
                <w:rFonts w:cs="Times New Roman"/>
                <w:sz w:val="12"/>
                <w:szCs w:val="12"/>
                <w:lang w:val="en-GB"/>
              </w:rPr>
              <w:t>*</w:t>
            </w: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r w:rsidRPr="007162C8">
              <w:rPr>
                <w:rFonts w:cs="Times New Roman"/>
                <w:sz w:val="12"/>
                <w:szCs w:val="12"/>
                <w:lang w:val="fr-CH"/>
              </w:rPr>
              <w:t>13</w:t>
            </w: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clear"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7162C8" w:rsidRPr="007162C8" w:rsidTr="00E2548F">
        <w:trPr>
          <w:trHeight w:val="270"/>
          <w:jc w:val="center"/>
        </w:trPr>
        <w:tc>
          <w:tcPr>
            <w:tcW w:w="86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 xml:space="preserve">WP3 </w:t>
            </w:r>
            <w:proofErr w:type="spellStart"/>
            <w:r w:rsidRPr="007162C8">
              <w:rPr>
                <w:rFonts w:cs="Times New Roman"/>
                <w:b/>
                <w:bCs/>
                <w:sz w:val="12"/>
                <w:szCs w:val="12"/>
                <w:lang w:val="en-GB"/>
              </w:rPr>
              <w:t>Plen</w:t>
            </w:r>
            <w:proofErr w:type="spellEnd"/>
          </w:p>
        </w:tc>
        <w:tc>
          <w:tcPr>
            <w:tcW w:w="35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rPr>
            </w:pPr>
            <w:r w:rsidRPr="007162C8">
              <w:rPr>
                <w:rFonts w:cs="Times New Roman"/>
                <w:sz w:val="18"/>
                <w:szCs w:val="18"/>
                <w:lang w:val="en-GB"/>
              </w:rPr>
              <w:t>§</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x</w:t>
            </w: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x</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x</w:t>
            </w: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x</w:t>
            </w: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Q3/15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Q9/15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Q10/15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Q11/15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Q12/15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vertAlign w:val="superscript"/>
                <w:lang w:val="en-GB"/>
              </w:rPr>
            </w:pPr>
            <w:r w:rsidRPr="007162C8">
              <w:rPr>
                <w:rFonts w:cs="Times New Roman"/>
                <w:b/>
                <w:bCs/>
                <w:sz w:val="12"/>
                <w:szCs w:val="12"/>
                <w:lang w:val="en-GB"/>
              </w:rPr>
              <w:t>Q13/15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Q14/15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r w:rsidRPr="007162C8">
              <w:rPr>
                <w:rFonts w:cs="Times New Roman"/>
                <w:sz w:val="12"/>
                <w:szCs w:val="12"/>
                <w:lang w:val="en-GB"/>
              </w:rPr>
              <w:t>x</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861" w:type="dxa"/>
            <w:vAlign w:val="center"/>
          </w:tcPr>
          <w:p w:rsidR="007162C8" w:rsidRPr="007162C8" w:rsidRDefault="007162C8" w:rsidP="007162C8">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7162C8">
              <w:rPr>
                <w:rFonts w:cs="Times New Roman"/>
                <w:b/>
                <w:bCs/>
                <w:sz w:val="12"/>
                <w:szCs w:val="12"/>
                <w:lang w:val="en-GB"/>
              </w:rPr>
              <w:t>Q15/15</w:t>
            </w: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4"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before="0" w:line="240" w:lineRule="auto"/>
              <w:jc w:val="center"/>
              <w:rPr>
                <w:rFonts w:cs="Times New Roman"/>
                <w:sz w:val="12"/>
                <w:szCs w:val="12"/>
                <w:lang w:val="en-GB"/>
              </w:rPr>
            </w:pPr>
            <w:r w:rsidRPr="007162C8">
              <w:rPr>
                <w:rFonts w:cs="Times New Roman"/>
                <w:sz w:val="18"/>
                <w:szCs w:val="18"/>
                <w:lang w:val="en-GB"/>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r w:rsidRPr="007162C8">
              <w:rPr>
                <w:rFonts w:cs="Times New Roman"/>
                <w:sz w:val="12"/>
                <w:szCs w:val="12"/>
              </w:rPr>
              <w:t>12</w:t>
            </w: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7162C8" w:rsidRPr="007162C8" w:rsidRDefault="007162C8" w:rsidP="007162C8">
            <w:pPr>
              <w:tabs>
                <w:tab w:val="left" w:pos="794"/>
                <w:tab w:val="left" w:pos="1191"/>
                <w:tab w:val="left" w:pos="1588"/>
                <w:tab w:val="left" w:pos="1985"/>
              </w:tabs>
              <w:bidi w:val="0"/>
              <w:spacing w:line="240" w:lineRule="auto"/>
              <w:jc w:val="center"/>
              <w:rPr>
                <w:rFonts w:cs="Times New Roman"/>
                <w:sz w:val="12"/>
                <w:szCs w:val="12"/>
              </w:rPr>
            </w:pPr>
          </w:p>
        </w:tc>
      </w:tr>
      <w:tr w:rsidR="007162C8" w:rsidRPr="007162C8" w:rsidTr="00E2548F">
        <w:trPr>
          <w:trHeight w:val="270"/>
          <w:jc w:val="center"/>
        </w:trPr>
        <w:tc>
          <w:tcPr>
            <w:tcW w:w="11388" w:type="dxa"/>
            <w:gridSpan w:val="31"/>
          </w:tcPr>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rPr>
              <w:t>Sessions times: 0 - 0830-0930; 1 - 0930-1045; 2 - 1115-1230; 3 - 1430-1545; 4 - 1615-1730; 5 - 1800→</w:t>
            </w:r>
          </w:p>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rPr>
              <w:t>* Evening sessions 11 and 18 September to plan for WTSA-12.</w:t>
            </w:r>
          </w:p>
          <w:p w:rsidR="007162C8" w:rsidRPr="007162C8" w:rsidRDefault="007162C8" w:rsidP="007162C8">
            <w:pPr>
              <w:tabs>
                <w:tab w:val="left" w:pos="794"/>
                <w:tab w:val="left" w:pos="1191"/>
                <w:tab w:val="left" w:pos="1588"/>
                <w:tab w:val="left" w:pos="1985"/>
              </w:tabs>
              <w:bidi w:val="0"/>
              <w:spacing w:before="60" w:line="240" w:lineRule="auto"/>
              <w:jc w:val="left"/>
              <w:rPr>
                <w:rFonts w:cs="Times New Roman"/>
                <w:sz w:val="18"/>
                <w:szCs w:val="18"/>
              </w:rPr>
            </w:pPr>
            <w:r w:rsidRPr="007162C8">
              <w:rPr>
                <w:rFonts w:cs="Times New Roman"/>
                <w:sz w:val="18"/>
                <w:szCs w:val="18"/>
                <w:lang w:val="en-GB"/>
              </w:rPr>
              <w:t xml:space="preserve">§ </w:t>
            </w:r>
            <w:r w:rsidRPr="007162C8">
              <w:rPr>
                <w:rFonts w:cs="Times New Roman"/>
                <w:sz w:val="18"/>
                <w:szCs w:val="18"/>
              </w:rPr>
              <w:t>Evening session on 17 September for innovation and marketing.</w:t>
            </w:r>
          </w:p>
        </w:tc>
      </w:tr>
    </w:tbl>
    <w:p w:rsidR="007614AA" w:rsidRDefault="007614AA" w:rsidP="007614AA">
      <w:pPr>
        <w:bidi w:val="0"/>
        <w:sectPr w:rsidR="007614AA" w:rsidSect="000F3D1C">
          <w:footerReference w:type="default" r:id="rId41"/>
          <w:headerReference w:type="first" r:id="rId42"/>
          <w:footerReference w:type="first" r:id="rId43"/>
          <w:pgSz w:w="16840" w:h="11907" w:orient="landscape" w:code="9"/>
          <w:pgMar w:top="1134" w:right="1134" w:bottom="1134" w:left="1134" w:header="567" w:footer="567" w:gutter="0"/>
          <w:paperSrc w:first="15" w:other="15"/>
          <w:cols w:space="720"/>
          <w:titlePg/>
          <w:docGrid w:linePitch="326"/>
        </w:sectPr>
      </w:pPr>
    </w:p>
    <w:p w:rsidR="007614AA" w:rsidRPr="00E6014D" w:rsidRDefault="00797309" w:rsidP="007614AA">
      <w:pPr>
        <w:bidi w:val="0"/>
      </w:pPr>
      <w:r>
        <w:lastRenderedPageBreak/>
        <w:t>Notes:</w:t>
      </w:r>
    </w:p>
    <w:tbl>
      <w:tblPr>
        <w:tblW w:w="0" w:type="auto"/>
        <w:tblLook w:val="04A0" w:firstRow="1" w:lastRow="0" w:firstColumn="1" w:lastColumn="0" w:noHBand="0" w:noVBand="1"/>
      </w:tblPr>
      <w:tblGrid>
        <w:gridCol w:w="822"/>
        <w:gridCol w:w="9033"/>
      </w:tblGrid>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1</w:t>
            </w:r>
          </w:p>
        </w:tc>
        <w:tc>
          <w:tcPr>
            <w:tcW w:w="9119" w:type="dxa"/>
          </w:tcPr>
          <w:p w:rsidR="00797309" w:rsidRPr="00B54DCF" w:rsidRDefault="00797309" w:rsidP="00797309">
            <w:pPr>
              <w:bidi w:val="0"/>
              <w:rPr>
                <w:rFonts w:asciiTheme="majorBidi" w:hAnsiTheme="majorBidi" w:cstheme="majorBidi"/>
                <w:szCs w:val="22"/>
              </w:rPr>
            </w:pPr>
            <w:r w:rsidRPr="00B54DCF">
              <w:rPr>
                <w:rFonts w:asciiTheme="majorBidi" w:hAnsiTheme="majorBidi" w:cstheme="majorBidi"/>
                <w:szCs w:val="22"/>
              </w:rPr>
              <w:t>Joint Q2/15 session with European Commission, if needed.</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2</w:t>
            </w:r>
          </w:p>
        </w:tc>
        <w:tc>
          <w:tcPr>
            <w:tcW w:w="9119" w:type="dxa"/>
          </w:tcPr>
          <w:p w:rsidR="00797309" w:rsidRPr="00D872AF" w:rsidRDefault="00797309" w:rsidP="00797309">
            <w:pPr>
              <w:bidi w:val="0"/>
              <w:rPr>
                <w:rFonts w:asciiTheme="majorBidi" w:hAnsiTheme="majorBidi" w:cstheme="majorBidi"/>
                <w:szCs w:val="22"/>
              </w:rPr>
            </w:pPr>
            <w:r w:rsidRPr="00300DF9">
              <w:rPr>
                <w:rFonts w:asciiTheme="majorBidi" w:hAnsiTheme="majorBidi" w:cstheme="majorBidi"/>
                <w:szCs w:val="22"/>
              </w:rPr>
              <w:t xml:space="preserve">Joint Q12, 14/15 </w:t>
            </w:r>
            <w:r>
              <w:rPr>
                <w:rFonts w:asciiTheme="majorBidi" w:hAnsiTheme="majorBidi" w:cstheme="majorBidi"/>
                <w:szCs w:val="22"/>
              </w:rPr>
              <w:t xml:space="preserve">session </w:t>
            </w:r>
            <w:r w:rsidRPr="00300DF9">
              <w:rPr>
                <w:rFonts w:asciiTheme="majorBidi" w:hAnsiTheme="majorBidi" w:cstheme="majorBidi"/>
                <w:szCs w:val="22"/>
              </w:rPr>
              <w:t>on ASON, Discovery, and DCN architecture topics. If the work can be accomplished in the first quarter, Q12 and 14</w:t>
            </w:r>
            <w:r>
              <w:rPr>
                <w:rFonts w:asciiTheme="majorBidi" w:hAnsiTheme="majorBidi" w:cstheme="majorBidi"/>
                <w:szCs w:val="22"/>
              </w:rPr>
              <w:t>/15</w:t>
            </w:r>
            <w:r w:rsidRPr="00300DF9">
              <w:rPr>
                <w:rFonts w:asciiTheme="majorBidi" w:hAnsiTheme="majorBidi" w:cstheme="majorBidi"/>
                <w:szCs w:val="22"/>
              </w:rPr>
              <w:t xml:space="preserve"> will meet separately during the </w:t>
            </w:r>
            <w:r>
              <w:rPr>
                <w:rFonts w:asciiTheme="majorBidi" w:hAnsiTheme="majorBidi" w:cstheme="majorBidi"/>
                <w:szCs w:val="22"/>
              </w:rPr>
              <w:t>second</w:t>
            </w:r>
            <w:r w:rsidRPr="00300DF9">
              <w:rPr>
                <w:rFonts w:asciiTheme="majorBidi" w:hAnsiTheme="majorBidi" w:cstheme="majorBidi"/>
                <w:szCs w:val="22"/>
              </w:rPr>
              <w:t xml:space="preserve"> quarter.</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3</w:t>
            </w:r>
          </w:p>
        </w:tc>
        <w:tc>
          <w:tcPr>
            <w:tcW w:w="9119" w:type="dxa"/>
          </w:tcPr>
          <w:p w:rsidR="00797309" w:rsidRPr="00B54DCF" w:rsidRDefault="00797309" w:rsidP="00797309">
            <w:pPr>
              <w:bidi w:val="0"/>
              <w:rPr>
                <w:rFonts w:asciiTheme="majorBidi" w:hAnsiTheme="majorBidi" w:cstheme="majorBidi"/>
                <w:szCs w:val="22"/>
              </w:rPr>
            </w:pPr>
            <w:r w:rsidRPr="00B54DCF">
              <w:rPr>
                <w:rFonts w:asciiTheme="majorBidi" w:hAnsiTheme="majorBidi" w:cstheme="majorBidi"/>
                <w:szCs w:val="22"/>
              </w:rPr>
              <w:t>Joint Q9, 11, 13/15</w:t>
            </w:r>
            <w:r>
              <w:rPr>
                <w:rFonts w:asciiTheme="majorBidi" w:hAnsiTheme="majorBidi" w:cstheme="majorBidi"/>
                <w:szCs w:val="22"/>
              </w:rPr>
              <w:t xml:space="preserve"> session</w:t>
            </w:r>
            <w:r w:rsidRPr="00B54DCF">
              <w:rPr>
                <w:rFonts w:asciiTheme="majorBidi" w:hAnsiTheme="majorBidi" w:cstheme="majorBidi"/>
                <w:szCs w:val="22"/>
              </w:rPr>
              <w:t xml:space="preserve"> on OTN timing: CPRI, time sync, protection, physical interfaces for timing, etc.</w:t>
            </w:r>
          </w:p>
        </w:tc>
      </w:tr>
      <w:tr w:rsidR="00797309" w:rsidRPr="00D872AF" w:rsidTr="00797309">
        <w:trPr>
          <w:trHeight w:val="480"/>
        </w:trPr>
        <w:tc>
          <w:tcPr>
            <w:tcW w:w="826" w:type="dxa"/>
          </w:tcPr>
          <w:p w:rsidR="00797309" w:rsidRDefault="00797309" w:rsidP="00797309">
            <w:pPr>
              <w:bidi w:val="0"/>
              <w:jc w:val="center"/>
              <w:rPr>
                <w:rFonts w:asciiTheme="majorBidi" w:hAnsiTheme="majorBidi" w:cstheme="majorBidi"/>
                <w:szCs w:val="22"/>
              </w:rPr>
            </w:pPr>
            <w:r>
              <w:rPr>
                <w:rFonts w:asciiTheme="majorBidi" w:hAnsiTheme="majorBidi" w:cstheme="majorBidi"/>
                <w:szCs w:val="22"/>
              </w:rPr>
              <w:t>4</w:t>
            </w:r>
          </w:p>
        </w:tc>
        <w:tc>
          <w:tcPr>
            <w:tcW w:w="9119" w:type="dxa"/>
          </w:tcPr>
          <w:p w:rsidR="00797309" w:rsidRPr="00D872AF" w:rsidRDefault="00797309" w:rsidP="00797309">
            <w:pPr>
              <w:bidi w:val="0"/>
              <w:rPr>
                <w:rFonts w:asciiTheme="majorBidi" w:hAnsiTheme="majorBidi" w:cstheme="majorBidi"/>
                <w:szCs w:val="22"/>
              </w:rPr>
            </w:pPr>
            <w:r>
              <w:t xml:space="preserve">Joint Q2, 4a/15 session on </w:t>
            </w:r>
            <w:proofErr w:type="spellStart"/>
            <w:r>
              <w:t>G.fast</w:t>
            </w:r>
            <w:proofErr w:type="spellEnd"/>
            <w:r>
              <w:t>.</w:t>
            </w:r>
          </w:p>
        </w:tc>
      </w:tr>
      <w:tr w:rsidR="00797309" w:rsidRPr="00D872AF" w:rsidTr="00797309">
        <w:trPr>
          <w:trHeight w:val="480"/>
        </w:trPr>
        <w:tc>
          <w:tcPr>
            <w:tcW w:w="826" w:type="dxa"/>
          </w:tcPr>
          <w:p w:rsidR="00797309" w:rsidRPr="00B54DCF" w:rsidRDefault="00797309" w:rsidP="00797309">
            <w:pPr>
              <w:bidi w:val="0"/>
              <w:jc w:val="center"/>
              <w:rPr>
                <w:rFonts w:asciiTheme="majorBidi" w:hAnsiTheme="majorBidi" w:cstheme="majorBidi"/>
                <w:szCs w:val="22"/>
              </w:rPr>
            </w:pPr>
            <w:r>
              <w:rPr>
                <w:rFonts w:asciiTheme="majorBidi" w:hAnsiTheme="majorBidi" w:cstheme="majorBidi"/>
                <w:szCs w:val="22"/>
              </w:rPr>
              <w:t>5</w:t>
            </w:r>
          </w:p>
        </w:tc>
        <w:tc>
          <w:tcPr>
            <w:tcW w:w="9119" w:type="dxa"/>
          </w:tcPr>
          <w:p w:rsidR="00797309" w:rsidRPr="006F519E" w:rsidRDefault="00797309" w:rsidP="00797309">
            <w:pPr>
              <w:overflowPunct w:val="0"/>
              <w:autoSpaceDE w:val="0"/>
              <w:autoSpaceDN w:val="0"/>
              <w:bidi w:val="0"/>
              <w:adjustRightInd w:val="0"/>
              <w:textAlignment w:val="baseline"/>
              <w:rPr>
                <w:szCs w:val="22"/>
              </w:rPr>
            </w:pPr>
            <w:r w:rsidRPr="00B54DCF">
              <w:rPr>
                <w:szCs w:val="22"/>
              </w:rPr>
              <w:t>WP2/15 Rapporteurs meeting on proposal to WTSA-12.</w:t>
            </w:r>
            <w:r w:rsidRPr="006F519E">
              <w:rPr>
                <w:szCs w:val="22"/>
                <w:lang w:eastAsia="ja-JP"/>
              </w:rPr>
              <w:t xml:space="preserve"> </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6</w:t>
            </w:r>
          </w:p>
        </w:tc>
        <w:tc>
          <w:tcPr>
            <w:tcW w:w="9119" w:type="dxa"/>
          </w:tcPr>
          <w:p w:rsidR="00797309" w:rsidRPr="006F519E" w:rsidRDefault="00797309" w:rsidP="00797309">
            <w:pPr>
              <w:bidi w:val="0"/>
              <w:rPr>
                <w:rFonts w:asciiTheme="majorBidi" w:hAnsiTheme="majorBidi" w:cstheme="majorBidi"/>
                <w:szCs w:val="22"/>
              </w:rPr>
            </w:pPr>
            <w:r w:rsidRPr="00EB1017">
              <w:rPr>
                <w:rFonts w:asciiTheme="majorBidi" w:hAnsiTheme="majorBidi" w:cstheme="majorBidi"/>
                <w:szCs w:val="22"/>
              </w:rPr>
              <w:t>Joint Q2, 12</w:t>
            </w:r>
            <w:r>
              <w:rPr>
                <w:rFonts w:asciiTheme="majorBidi" w:hAnsiTheme="majorBidi" w:cstheme="majorBidi"/>
                <w:szCs w:val="22"/>
              </w:rPr>
              <w:t>/15 session</w:t>
            </w:r>
            <w:r w:rsidRPr="00EB1017">
              <w:rPr>
                <w:rFonts w:asciiTheme="majorBidi" w:hAnsiTheme="majorBidi" w:cstheme="majorBidi"/>
                <w:szCs w:val="22"/>
              </w:rPr>
              <w:t xml:space="preserve"> on integration of OLT and OTN functions</w:t>
            </w:r>
            <w:r>
              <w:rPr>
                <w:rFonts w:asciiTheme="majorBidi" w:hAnsiTheme="majorBidi" w:cstheme="majorBidi"/>
                <w:szCs w:val="22"/>
              </w:rPr>
              <w:t>.</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7</w:t>
            </w:r>
          </w:p>
        </w:tc>
        <w:tc>
          <w:tcPr>
            <w:tcW w:w="9119" w:type="dxa"/>
          </w:tcPr>
          <w:p w:rsidR="00797309" w:rsidRPr="00B54DCF" w:rsidRDefault="00797309" w:rsidP="00797309">
            <w:pPr>
              <w:bidi w:val="0"/>
              <w:rPr>
                <w:rFonts w:asciiTheme="majorBidi" w:hAnsiTheme="majorBidi" w:cstheme="majorBidi"/>
                <w:szCs w:val="22"/>
              </w:rPr>
            </w:pPr>
            <w:r w:rsidRPr="00B54DCF">
              <w:rPr>
                <w:rFonts w:asciiTheme="majorBidi" w:hAnsiTheme="majorBidi" w:cstheme="majorBidi"/>
                <w:szCs w:val="22"/>
              </w:rPr>
              <w:t>Joint Q2, 17/15 session on optical line management, if needed.</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8</w:t>
            </w:r>
          </w:p>
        </w:tc>
        <w:tc>
          <w:tcPr>
            <w:tcW w:w="9119" w:type="dxa"/>
          </w:tcPr>
          <w:p w:rsidR="00797309" w:rsidRPr="006F519E" w:rsidRDefault="00797309" w:rsidP="00797309">
            <w:pPr>
              <w:overflowPunct w:val="0"/>
              <w:autoSpaceDE w:val="0"/>
              <w:autoSpaceDN w:val="0"/>
              <w:bidi w:val="0"/>
              <w:adjustRightInd w:val="0"/>
              <w:textAlignment w:val="baseline"/>
              <w:rPr>
                <w:szCs w:val="22"/>
              </w:rPr>
            </w:pPr>
            <w:r w:rsidRPr="00EB1017">
              <w:rPr>
                <w:szCs w:val="22"/>
              </w:rPr>
              <w:t xml:space="preserve">Joint Q3, 6, 7, 9, 10, 11, 12, 13, 14, 15/15 </w:t>
            </w:r>
            <w:r>
              <w:rPr>
                <w:szCs w:val="22"/>
              </w:rPr>
              <w:t>session</w:t>
            </w:r>
            <w:r w:rsidRPr="00EB1017">
              <w:rPr>
                <w:szCs w:val="22"/>
              </w:rPr>
              <w:t xml:space="preserve"> - OTN Coordination Meeting. IEEE 802.3 projects status will be included in this meeting.</w:t>
            </w:r>
          </w:p>
        </w:tc>
      </w:tr>
      <w:tr w:rsidR="00797309" w:rsidRPr="006F7D5E"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9</w:t>
            </w:r>
          </w:p>
        </w:tc>
        <w:tc>
          <w:tcPr>
            <w:tcW w:w="9119" w:type="dxa"/>
          </w:tcPr>
          <w:p w:rsidR="00797309" w:rsidRPr="001D7331" w:rsidRDefault="00797309" w:rsidP="00797309">
            <w:pPr>
              <w:overflowPunct w:val="0"/>
              <w:autoSpaceDE w:val="0"/>
              <w:autoSpaceDN w:val="0"/>
              <w:bidi w:val="0"/>
              <w:adjustRightInd w:val="0"/>
              <w:textAlignment w:val="baseline"/>
              <w:rPr>
                <w:szCs w:val="22"/>
                <w:lang w:val="fr-CH"/>
              </w:rPr>
            </w:pPr>
            <w:r w:rsidRPr="001D7331">
              <w:rPr>
                <w:szCs w:val="22"/>
                <w:lang w:val="fr-CH"/>
              </w:rPr>
              <w:t>Joint Q6, 7, 12, 14/15 session on G.872.</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10</w:t>
            </w:r>
          </w:p>
        </w:tc>
        <w:tc>
          <w:tcPr>
            <w:tcW w:w="9119" w:type="dxa"/>
          </w:tcPr>
          <w:p w:rsidR="00797309" w:rsidRPr="006F519E" w:rsidRDefault="00797309" w:rsidP="00797309">
            <w:pPr>
              <w:overflowPunct w:val="0"/>
              <w:autoSpaceDE w:val="0"/>
              <w:autoSpaceDN w:val="0"/>
              <w:bidi w:val="0"/>
              <w:adjustRightInd w:val="0"/>
              <w:textAlignment w:val="baseline"/>
              <w:rPr>
                <w:szCs w:val="22"/>
              </w:rPr>
            </w:pPr>
            <w:r w:rsidRPr="006F519E">
              <w:rPr>
                <w:szCs w:val="22"/>
              </w:rPr>
              <w:t>Joint Q6, 7</w:t>
            </w:r>
            <w:r>
              <w:rPr>
                <w:szCs w:val="22"/>
                <w:lang w:eastAsia="ja-JP"/>
              </w:rPr>
              <w:t xml:space="preserve">, </w:t>
            </w:r>
            <w:r w:rsidRPr="006F519E">
              <w:rPr>
                <w:szCs w:val="22"/>
                <w:lang w:eastAsia="ja-JP"/>
              </w:rPr>
              <w:t>8/15</w:t>
            </w:r>
            <w:r>
              <w:rPr>
                <w:szCs w:val="22"/>
                <w:lang w:eastAsia="ja-JP"/>
              </w:rPr>
              <w:t xml:space="preserve"> session</w:t>
            </w:r>
            <w:r w:rsidRPr="006F519E">
              <w:rPr>
                <w:szCs w:val="22"/>
                <w:lang w:eastAsia="ja-JP"/>
              </w:rPr>
              <w:t xml:space="preserve">.  </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11</w:t>
            </w:r>
          </w:p>
        </w:tc>
        <w:tc>
          <w:tcPr>
            <w:tcW w:w="9119" w:type="dxa"/>
          </w:tcPr>
          <w:p w:rsidR="00797309" w:rsidRPr="006F519E" w:rsidRDefault="00797309" w:rsidP="00797309">
            <w:pPr>
              <w:overflowPunct w:val="0"/>
              <w:autoSpaceDE w:val="0"/>
              <w:autoSpaceDN w:val="0"/>
              <w:bidi w:val="0"/>
              <w:adjustRightInd w:val="0"/>
              <w:textAlignment w:val="baseline"/>
              <w:rPr>
                <w:szCs w:val="22"/>
              </w:rPr>
            </w:pPr>
            <w:r w:rsidRPr="006F519E">
              <w:rPr>
                <w:szCs w:val="22"/>
              </w:rPr>
              <w:t xml:space="preserve">Joint </w:t>
            </w:r>
            <w:r>
              <w:rPr>
                <w:szCs w:val="22"/>
              </w:rPr>
              <w:t>Q1, 4c/15 session.</w:t>
            </w:r>
            <w:r w:rsidRPr="006F519E">
              <w:rPr>
                <w:szCs w:val="22"/>
                <w:lang w:eastAsia="ja-JP"/>
              </w:rPr>
              <w:t xml:space="preserve">  </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12</w:t>
            </w:r>
          </w:p>
        </w:tc>
        <w:tc>
          <w:tcPr>
            <w:tcW w:w="9119" w:type="dxa"/>
          </w:tcPr>
          <w:p w:rsidR="00797309" w:rsidRPr="00E24407" w:rsidRDefault="00797309" w:rsidP="00797309">
            <w:pPr>
              <w:overflowPunct w:val="0"/>
              <w:autoSpaceDE w:val="0"/>
              <w:autoSpaceDN w:val="0"/>
              <w:bidi w:val="0"/>
              <w:adjustRightInd w:val="0"/>
              <w:textAlignment w:val="baseline"/>
              <w:rPr>
                <w:szCs w:val="22"/>
                <w:highlight w:val="yellow"/>
              </w:rPr>
            </w:pPr>
            <w:r w:rsidRPr="00EB1017">
              <w:rPr>
                <w:szCs w:val="22"/>
              </w:rPr>
              <w:t>WP3</w:t>
            </w:r>
            <w:r>
              <w:rPr>
                <w:szCs w:val="22"/>
              </w:rPr>
              <w:t>/15 Chairman and</w:t>
            </w:r>
            <w:r w:rsidRPr="00EB1017">
              <w:rPr>
                <w:szCs w:val="22"/>
              </w:rPr>
              <w:t xml:space="preserve"> Rapporteurs only - Report Preparation.</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13</w:t>
            </w:r>
          </w:p>
        </w:tc>
        <w:tc>
          <w:tcPr>
            <w:tcW w:w="9119" w:type="dxa"/>
          </w:tcPr>
          <w:p w:rsidR="00797309" w:rsidRPr="00D872AF" w:rsidRDefault="00797309" w:rsidP="00797309">
            <w:pPr>
              <w:bidi w:val="0"/>
              <w:rPr>
                <w:rFonts w:asciiTheme="majorBidi" w:hAnsiTheme="majorBidi" w:cstheme="majorBidi"/>
                <w:szCs w:val="22"/>
              </w:rPr>
            </w:pPr>
            <w:r>
              <w:rPr>
                <w:rFonts w:asciiTheme="majorBidi" w:hAnsiTheme="majorBidi" w:cstheme="majorBidi"/>
                <w:szCs w:val="22"/>
              </w:rPr>
              <w:t>WP2/15</w:t>
            </w:r>
            <w:r w:rsidRPr="00D872AF">
              <w:rPr>
                <w:rFonts w:asciiTheme="majorBidi" w:hAnsiTheme="majorBidi" w:cstheme="majorBidi"/>
                <w:szCs w:val="22"/>
              </w:rPr>
              <w:t xml:space="preserve"> Chairman and Rapporteurs only - Report preparation.</w:t>
            </w:r>
          </w:p>
        </w:tc>
      </w:tr>
      <w:tr w:rsidR="00797309" w:rsidRPr="00D872AF" w:rsidTr="00797309">
        <w:trPr>
          <w:trHeight w:val="480"/>
        </w:trPr>
        <w:tc>
          <w:tcPr>
            <w:tcW w:w="826" w:type="dxa"/>
          </w:tcPr>
          <w:p w:rsidR="00797309" w:rsidRPr="00D872AF" w:rsidRDefault="00797309" w:rsidP="00797309">
            <w:pPr>
              <w:bidi w:val="0"/>
              <w:jc w:val="center"/>
              <w:rPr>
                <w:rFonts w:asciiTheme="majorBidi" w:hAnsiTheme="majorBidi" w:cstheme="majorBidi"/>
                <w:szCs w:val="22"/>
              </w:rPr>
            </w:pPr>
            <w:r>
              <w:rPr>
                <w:rFonts w:asciiTheme="majorBidi" w:hAnsiTheme="majorBidi" w:cstheme="majorBidi"/>
                <w:szCs w:val="22"/>
              </w:rPr>
              <w:t>14</w:t>
            </w:r>
          </w:p>
        </w:tc>
        <w:tc>
          <w:tcPr>
            <w:tcW w:w="9119" w:type="dxa"/>
          </w:tcPr>
          <w:p w:rsidR="00797309" w:rsidRPr="00D872AF" w:rsidRDefault="00797309" w:rsidP="00797309">
            <w:pPr>
              <w:bidi w:val="0"/>
              <w:rPr>
                <w:rFonts w:asciiTheme="majorBidi" w:hAnsiTheme="majorBidi" w:cstheme="majorBidi"/>
                <w:szCs w:val="22"/>
              </w:rPr>
            </w:pPr>
            <w:r>
              <w:rPr>
                <w:rFonts w:asciiTheme="majorBidi" w:hAnsiTheme="majorBidi" w:cstheme="majorBidi"/>
                <w:szCs w:val="22"/>
              </w:rPr>
              <w:t>WP1/15</w:t>
            </w:r>
            <w:r w:rsidRPr="00D872AF">
              <w:rPr>
                <w:rFonts w:asciiTheme="majorBidi" w:hAnsiTheme="majorBidi" w:cstheme="majorBidi"/>
                <w:szCs w:val="22"/>
              </w:rPr>
              <w:t xml:space="preserve"> Chairman and Rapporteurs only - Report preparation.</w:t>
            </w:r>
          </w:p>
        </w:tc>
      </w:tr>
    </w:tbl>
    <w:p w:rsidR="00700BEA" w:rsidRPr="00700BEA" w:rsidRDefault="00700BEA" w:rsidP="00446CDF">
      <w:pPr>
        <w:bidi w:val="0"/>
        <w:spacing w:line="180" w:lineRule="auto"/>
        <w:rPr>
          <w:lang w:bidi="ar-EG"/>
        </w:rPr>
      </w:pPr>
    </w:p>
    <w:sectPr w:rsidR="00700BEA" w:rsidRPr="00700BEA" w:rsidSect="003C2E25">
      <w:pgSz w:w="11907" w:h="16727" w:code="9"/>
      <w:pgMar w:top="1418" w:right="1134" w:bottom="1134" w:left="1134" w:header="567" w:footer="7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AB" w:rsidRDefault="00CA00AB">
      <w:r>
        <w:separator/>
      </w:r>
    </w:p>
  </w:endnote>
  <w:endnote w:type="continuationSeparator" w:id="0">
    <w:p w:rsidR="00CA00AB" w:rsidRDefault="00CA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Pr="00327CD4" w:rsidRDefault="00CA00AB" w:rsidP="007614AA">
    <w:pPr>
      <w:pStyle w:val="Footer"/>
      <w:tabs>
        <w:tab w:val="clear" w:pos="4703"/>
        <w:tab w:val="clear" w:pos="9406"/>
        <w:tab w:val="center" w:pos="5670"/>
        <w:tab w:val="right" w:pos="9639"/>
      </w:tabs>
      <w:bidi w:val="0"/>
      <w:rPr>
        <w:sz w:val="16"/>
        <w:szCs w:val="16"/>
        <w:lang w:val="fr-FR"/>
      </w:rPr>
    </w:pPr>
    <w:r w:rsidRPr="00327CD4">
      <w:rPr>
        <w:sz w:val="16"/>
        <w:szCs w:val="16"/>
      </w:rPr>
      <w:fldChar w:fldCharType="begin"/>
    </w:r>
    <w:r w:rsidRPr="00327CD4">
      <w:rPr>
        <w:sz w:val="16"/>
        <w:szCs w:val="16"/>
        <w:lang w:val="fr-FR"/>
      </w:rPr>
      <w:instrText xml:space="preserve"> FILENAME \p \* MERGEFORMAT </w:instrText>
    </w:r>
    <w:r w:rsidRPr="00327CD4">
      <w:rPr>
        <w:sz w:val="16"/>
        <w:szCs w:val="16"/>
      </w:rPr>
      <w:fldChar w:fldCharType="separate"/>
    </w:r>
    <w:r w:rsidR="00765BCF">
      <w:rPr>
        <w:noProof/>
        <w:sz w:val="16"/>
        <w:szCs w:val="16"/>
        <w:lang w:val="fr-FR"/>
      </w:rPr>
      <w:t>M:\SG_DOC\SG15\2009-2012\collectives\Collective 10\010A.DOCX</w:t>
    </w:r>
    <w:r w:rsidRPr="00327CD4">
      <w:rPr>
        <w:sz w:val="16"/>
        <w:szCs w:val="16"/>
      </w:rPr>
      <w:fldChar w:fldCharType="end"/>
    </w:r>
    <w:r w:rsidRPr="00327CD4">
      <w:rPr>
        <w:sz w:val="16"/>
        <w:szCs w:val="16"/>
        <w:lang w:val="fr-FR"/>
      </w:rPr>
      <w:t xml:space="preserve">   (</w:t>
    </w:r>
    <w:r>
      <w:rPr>
        <w:sz w:val="16"/>
        <w:szCs w:val="16"/>
        <w:lang w:val="fr-FR"/>
      </w:rPr>
      <w:t>329650</w:t>
    </w:r>
    <w:r w:rsidRPr="00327CD4">
      <w:rPr>
        <w:sz w:val="16"/>
        <w:szCs w:val="16"/>
        <w:lang w:val="fr-FR"/>
      </w:rPr>
      <w:t>)</w:t>
    </w:r>
    <w:r w:rsidRPr="00327CD4">
      <w:rPr>
        <w:sz w:val="16"/>
        <w:szCs w:val="16"/>
        <w:lang w:val="fr-FR"/>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6F7D5E">
      <w:rPr>
        <w:noProof/>
        <w:sz w:val="16"/>
        <w:szCs w:val="16"/>
      </w:rPr>
      <w:t>17.07.12</w:t>
    </w:r>
    <w:r w:rsidRPr="00327CD4">
      <w:rPr>
        <w:sz w:val="16"/>
        <w:szCs w:val="16"/>
      </w:rPr>
      <w:fldChar w:fldCharType="end"/>
    </w:r>
    <w:r w:rsidRPr="00327CD4">
      <w:rPr>
        <w:sz w:val="16"/>
        <w:szCs w:val="16"/>
        <w:lang w:val="fr-FR"/>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765BCF">
      <w:rPr>
        <w:noProof/>
        <w:sz w:val="16"/>
        <w:szCs w:val="16"/>
      </w:rPr>
      <w:t>17.07.12</w:t>
    </w:r>
    <w:r w:rsidRPr="00327CD4">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5" w:rsidRPr="006D415E" w:rsidRDefault="003C2E25" w:rsidP="003C2E25">
    <w:pPr>
      <w:pStyle w:val="Footer"/>
      <w:bidi w:val="0"/>
      <w:spacing w:before="0"/>
      <w:rPr>
        <w:vanish/>
        <w:sz w:val="16"/>
        <w:szCs w:val="16"/>
        <w:lang w:val="fr-FR"/>
      </w:rPr>
    </w:pPr>
    <w:r w:rsidRPr="003C2E25">
      <w:rPr>
        <w:sz w:val="16"/>
        <w:szCs w:val="16"/>
        <w:lang w:val="fr-CH"/>
      </w:rPr>
      <w:t>ITU-T\COM-T\COM15\COLL\10A.DO</w:t>
    </w:r>
    <w:r>
      <w:rPr>
        <w:sz w:val="16"/>
        <w:szCs w:val="16"/>
        <w:lang w:val="fr-CH"/>
      </w:rPr>
      <w:t>C</w:t>
    </w: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p w:rsidR="003C2E25" w:rsidRPr="006D415E" w:rsidRDefault="003C2E25" w:rsidP="003C2E25">
    <w:pPr>
      <w:pStyle w:val="Footer"/>
      <w:tabs>
        <w:tab w:val="clear" w:pos="4703"/>
        <w:tab w:val="clear" w:pos="9406"/>
        <w:tab w:val="center" w:pos="5529"/>
        <w:tab w:val="right" w:pos="9639"/>
        <w:tab w:val="right" w:pos="14601"/>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p w:rsidR="007B7D0F" w:rsidRPr="006D415E" w:rsidRDefault="007B7D0F" w:rsidP="007B7D0F">
    <w:pPr>
      <w:pStyle w:val="Footer"/>
      <w:tabs>
        <w:tab w:val="clear" w:pos="4703"/>
        <w:tab w:val="clear" w:pos="9406"/>
        <w:tab w:val="center" w:pos="7938"/>
        <w:tab w:val="right" w:pos="14601"/>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Pr="003C2E25" w:rsidRDefault="003C2E25" w:rsidP="003C2E25">
    <w:pPr>
      <w:pStyle w:val="Footer"/>
      <w:bidi w:val="0"/>
      <w:spacing w:before="0"/>
      <w:rPr>
        <w:sz w:val="16"/>
        <w:szCs w:val="16"/>
        <w:lang w:val="fr-CH" w:bidi="ar-EG"/>
      </w:rPr>
    </w:pPr>
    <w:r w:rsidRPr="003C2E25">
      <w:rPr>
        <w:sz w:val="16"/>
        <w:szCs w:val="16"/>
        <w:lang w:val="fr-CH"/>
      </w:rPr>
      <w:t>ITU-T\COM-T\COM15\COLL\10A</w:t>
    </w:r>
    <w:r>
      <w:rPr>
        <w:sz w:val="16"/>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C2E25" w:rsidTr="00846B9B">
      <w:trPr>
        <w:cantSplit/>
      </w:trPr>
      <w:tc>
        <w:tcPr>
          <w:tcW w:w="1062" w:type="pct"/>
          <w:tcBorders>
            <w:top w:val="single" w:sz="6" w:space="0" w:color="auto"/>
          </w:tcBorders>
          <w:tcMar>
            <w:top w:w="57" w:type="dxa"/>
          </w:tcMar>
        </w:tcPr>
        <w:p w:rsidR="003C2E25" w:rsidRDefault="003C2E25" w:rsidP="00846B9B">
          <w:pPr>
            <w:pStyle w:val="itu"/>
          </w:pPr>
          <w:r>
            <w:t>Place des Nations</w:t>
          </w:r>
        </w:p>
      </w:tc>
      <w:tc>
        <w:tcPr>
          <w:tcW w:w="1583" w:type="pct"/>
          <w:tcBorders>
            <w:top w:val="single" w:sz="6" w:space="0" w:color="auto"/>
          </w:tcBorders>
          <w:tcMar>
            <w:top w:w="57" w:type="dxa"/>
          </w:tcMar>
        </w:tcPr>
        <w:p w:rsidR="003C2E25" w:rsidRDefault="003C2E25" w:rsidP="00846B9B">
          <w:pPr>
            <w:pStyle w:val="itu"/>
          </w:pPr>
          <w:r>
            <w:t>Telephone</w:t>
          </w:r>
          <w:r>
            <w:tab/>
            <w:t>+41 22 730 51 11</w:t>
          </w:r>
        </w:p>
      </w:tc>
      <w:tc>
        <w:tcPr>
          <w:tcW w:w="1224" w:type="pct"/>
          <w:tcBorders>
            <w:top w:val="single" w:sz="6" w:space="0" w:color="auto"/>
          </w:tcBorders>
          <w:tcMar>
            <w:top w:w="57" w:type="dxa"/>
          </w:tcMar>
        </w:tcPr>
        <w:p w:rsidR="003C2E25" w:rsidRDefault="003C2E25" w:rsidP="00846B9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C2E25" w:rsidRDefault="003C2E25" w:rsidP="00846B9B">
          <w:pPr>
            <w:pStyle w:val="itu"/>
          </w:pPr>
          <w:r>
            <w:t>E-mail:</w:t>
          </w:r>
          <w:r>
            <w:tab/>
            <w:t>itumail@itu.int</w:t>
          </w:r>
        </w:p>
      </w:tc>
    </w:tr>
    <w:tr w:rsidR="003C2E25" w:rsidTr="00846B9B">
      <w:trPr>
        <w:cantSplit/>
      </w:trPr>
      <w:tc>
        <w:tcPr>
          <w:tcW w:w="1062" w:type="pct"/>
        </w:tcPr>
        <w:p w:rsidR="003C2E25" w:rsidRPr="008F5E3A" w:rsidRDefault="003C2E25" w:rsidP="00846B9B">
          <w:pPr>
            <w:pStyle w:val="itu"/>
          </w:pPr>
          <w:r w:rsidRPr="008F5E3A">
            <w:t>CH-1211 Geneva 20</w:t>
          </w:r>
        </w:p>
      </w:tc>
      <w:tc>
        <w:tcPr>
          <w:tcW w:w="1583" w:type="pct"/>
        </w:tcPr>
        <w:p w:rsidR="003C2E25" w:rsidRPr="008F5E3A" w:rsidRDefault="003C2E25" w:rsidP="00846B9B">
          <w:pPr>
            <w:pStyle w:val="itu"/>
          </w:pPr>
          <w:r w:rsidRPr="008F5E3A">
            <w:t>Telefax</w:t>
          </w:r>
          <w:r w:rsidRPr="008F5E3A">
            <w:tab/>
            <w:t>Gr3:</w:t>
          </w:r>
          <w:r w:rsidRPr="008F5E3A">
            <w:tab/>
            <w:t>+41 22 733 72 56</w:t>
          </w:r>
        </w:p>
      </w:tc>
      <w:tc>
        <w:tcPr>
          <w:tcW w:w="1224" w:type="pct"/>
        </w:tcPr>
        <w:p w:rsidR="003C2E25" w:rsidRPr="008F5E3A" w:rsidRDefault="003C2E25" w:rsidP="00846B9B">
          <w:pPr>
            <w:pStyle w:val="itu"/>
          </w:pPr>
          <w:r w:rsidRPr="008F5E3A">
            <w:t>Telegram ITU GENEVE</w:t>
          </w:r>
        </w:p>
      </w:tc>
      <w:tc>
        <w:tcPr>
          <w:tcW w:w="1131" w:type="pct"/>
        </w:tcPr>
        <w:p w:rsidR="003C2E25" w:rsidRPr="00724ED5" w:rsidRDefault="003C2E25" w:rsidP="00846B9B">
          <w:pPr>
            <w:pStyle w:val="itu"/>
            <w:rPr>
              <w:lang w:val="en-US"/>
            </w:rPr>
          </w:pPr>
          <w:r w:rsidRPr="008F5E3A">
            <w:tab/>
          </w:r>
          <w:hyperlink r:id="rId1" w:history="1">
            <w:r w:rsidRPr="0034525D">
              <w:rPr>
                <w:rStyle w:val="Hyperlink"/>
              </w:rPr>
              <w:t>www.itu.int</w:t>
            </w:r>
          </w:hyperlink>
        </w:p>
      </w:tc>
    </w:tr>
    <w:tr w:rsidR="003C2E25" w:rsidTr="00846B9B">
      <w:trPr>
        <w:cantSplit/>
      </w:trPr>
      <w:tc>
        <w:tcPr>
          <w:tcW w:w="1062" w:type="pct"/>
        </w:tcPr>
        <w:p w:rsidR="003C2E25" w:rsidRDefault="003C2E25" w:rsidP="00846B9B">
          <w:pPr>
            <w:pStyle w:val="itu"/>
          </w:pPr>
          <w:r>
            <w:t>Switzerland</w:t>
          </w:r>
        </w:p>
      </w:tc>
      <w:tc>
        <w:tcPr>
          <w:tcW w:w="1583" w:type="pct"/>
        </w:tcPr>
        <w:p w:rsidR="003C2E25" w:rsidRDefault="003C2E25" w:rsidP="00846B9B">
          <w:pPr>
            <w:pStyle w:val="itu"/>
          </w:pPr>
          <w:r>
            <w:tab/>
            <w:t>Gr4:</w:t>
          </w:r>
          <w:r>
            <w:tab/>
            <w:t>+41 22 730 65 00</w:t>
          </w:r>
        </w:p>
      </w:tc>
      <w:tc>
        <w:tcPr>
          <w:tcW w:w="1224" w:type="pct"/>
        </w:tcPr>
        <w:p w:rsidR="003C2E25" w:rsidRDefault="003C2E25" w:rsidP="00846B9B">
          <w:pPr>
            <w:pStyle w:val="itu"/>
          </w:pPr>
        </w:p>
      </w:tc>
      <w:tc>
        <w:tcPr>
          <w:tcW w:w="1131" w:type="pct"/>
        </w:tcPr>
        <w:p w:rsidR="003C2E25" w:rsidRDefault="003C2E25" w:rsidP="00846B9B">
          <w:pPr>
            <w:pStyle w:val="itu"/>
          </w:pPr>
        </w:p>
      </w:tc>
    </w:tr>
  </w:tbl>
  <w:p w:rsidR="003C2E25" w:rsidRDefault="003C2E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Pr="00FE7C84" w:rsidRDefault="003C2E25" w:rsidP="003C2E25">
    <w:pPr>
      <w:pStyle w:val="Footer"/>
      <w:bidi w:val="0"/>
      <w:spacing w:before="0"/>
      <w:rPr>
        <w:vanish/>
        <w:sz w:val="16"/>
        <w:szCs w:val="16"/>
        <w:rtl/>
        <w:lang w:val="fr-FR" w:bidi="ar-EG"/>
      </w:rPr>
    </w:pPr>
    <w:r w:rsidRPr="003C2E25">
      <w:rPr>
        <w:sz w:val="16"/>
        <w:szCs w:val="16"/>
        <w:lang w:val="fr-CH"/>
      </w:rPr>
      <w:t>ITU-T\COM-T\COM15\COLL\10A.DOC</w:t>
    </w:r>
    <w:r w:rsidR="00CA00AB" w:rsidRPr="00FE7C84">
      <w:rPr>
        <w:vanish/>
        <w:sz w:val="16"/>
        <w:szCs w:val="16"/>
      </w:rPr>
      <w:fldChar w:fldCharType="begin"/>
    </w:r>
    <w:r w:rsidR="00CA00AB" w:rsidRPr="00FE7C84">
      <w:rPr>
        <w:vanish/>
        <w:sz w:val="16"/>
        <w:szCs w:val="16"/>
        <w:lang w:val="fr-FR"/>
      </w:rPr>
      <w:instrText xml:space="preserve"> FILENAME \p \* MERGEFORMAT </w:instrText>
    </w:r>
    <w:r w:rsidR="00CA00AB" w:rsidRPr="00FE7C84">
      <w:rPr>
        <w:vanish/>
        <w:sz w:val="16"/>
        <w:szCs w:val="16"/>
      </w:rPr>
      <w:fldChar w:fldCharType="separate"/>
    </w:r>
    <w:r w:rsidR="00765BCF">
      <w:rPr>
        <w:noProof/>
        <w:vanish/>
        <w:sz w:val="16"/>
        <w:szCs w:val="16"/>
        <w:lang w:val="fr-FR"/>
      </w:rPr>
      <w:t>M:\SG_DOC\SG15\2009-2012\collectives\Collective 10\010A.DOCX</w:t>
    </w:r>
    <w:r w:rsidR="00CA00AB" w:rsidRPr="00FE7C84">
      <w:rPr>
        <w:vanish/>
        <w:sz w:val="16"/>
        <w:szCs w:val="16"/>
      </w:rPr>
      <w:fldChar w:fldCharType="end"/>
    </w:r>
    <w:r w:rsidR="00CA00AB" w:rsidRPr="00FE7C84">
      <w:rPr>
        <w:vanish/>
        <w:sz w:val="16"/>
        <w:szCs w:val="16"/>
        <w:lang w:val="fr-FR"/>
      </w:rPr>
      <w:t xml:space="preserve">   (329650)</w:t>
    </w:r>
    <w:r w:rsidR="00CA00AB" w:rsidRPr="00FE7C84">
      <w:rPr>
        <w:vanish/>
        <w:sz w:val="16"/>
        <w:szCs w:val="16"/>
        <w:lang w:val="fr-FR"/>
      </w:rPr>
      <w:tab/>
    </w:r>
    <w:r w:rsidR="00CA00AB" w:rsidRPr="00FE7C84">
      <w:rPr>
        <w:vanish/>
        <w:sz w:val="16"/>
        <w:szCs w:val="16"/>
      </w:rPr>
      <w:fldChar w:fldCharType="begin"/>
    </w:r>
    <w:r w:rsidR="00CA00AB" w:rsidRPr="00FE7C84">
      <w:rPr>
        <w:vanish/>
        <w:sz w:val="16"/>
        <w:szCs w:val="16"/>
      </w:rPr>
      <w:instrText xml:space="preserve"> savedate \@ dd.MM.yy </w:instrText>
    </w:r>
    <w:r w:rsidR="00CA00AB" w:rsidRPr="00FE7C84">
      <w:rPr>
        <w:vanish/>
        <w:sz w:val="16"/>
        <w:szCs w:val="16"/>
      </w:rPr>
      <w:fldChar w:fldCharType="separate"/>
    </w:r>
    <w:r w:rsidR="006F7D5E">
      <w:rPr>
        <w:noProof/>
        <w:vanish/>
        <w:sz w:val="16"/>
        <w:szCs w:val="16"/>
      </w:rPr>
      <w:t>17.07.12</w:t>
    </w:r>
    <w:r w:rsidR="00CA00AB" w:rsidRPr="00FE7C84">
      <w:rPr>
        <w:vanish/>
        <w:sz w:val="16"/>
        <w:szCs w:val="16"/>
      </w:rPr>
      <w:fldChar w:fldCharType="end"/>
    </w:r>
    <w:r w:rsidR="00CA00AB" w:rsidRPr="00FE7C84">
      <w:rPr>
        <w:vanish/>
        <w:sz w:val="16"/>
        <w:szCs w:val="16"/>
        <w:lang w:val="fr-FR"/>
      </w:rPr>
      <w:tab/>
    </w:r>
    <w:r w:rsidR="00CA00AB" w:rsidRPr="00FE7C84">
      <w:rPr>
        <w:vanish/>
        <w:sz w:val="16"/>
        <w:szCs w:val="16"/>
      </w:rPr>
      <w:fldChar w:fldCharType="begin"/>
    </w:r>
    <w:r w:rsidR="00CA00AB" w:rsidRPr="00FE7C84">
      <w:rPr>
        <w:vanish/>
        <w:sz w:val="16"/>
        <w:szCs w:val="16"/>
      </w:rPr>
      <w:instrText xml:space="preserve"> printdate \@ dd.MM.yy </w:instrText>
    </w:r>
    <w:r w:rsidR="00CA00AB" w:rsidRPr="00FE7C84">
      <w:rPr>
        <w:vanish/>
        <w:sz w:val="16"/>
        <w:szCs w:val="16"/>
      </w:rPr>
      <w:fldChar w:fldCharType="separate"/>
    </w:r>
    <w:r w:rsidR="00765BCF">
      <w:rPr>
        <w:noProof/>
        <w:vanish/>
        <w:sz w:val="16"/>
        <w:szCs w:val="16"/>
      </w:rPr>
      <w:t>17.07.12</w:t>
    </w:r>
    <w:r w:rsidR="00CA00AB" w:rsidRPr="00FE7C84">
      <w:rPr>
        <w:vanish/>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Pr="006D415E" w:rsidRDefault="00CA00AB" w:rsidP="007B7D0F">
    <w:pPr>
      <w:pStyle w:val="Footer"/>
      <w:tabs>
        <w:tab w:val="clear" w:pos="4703"/>
        <w:tab w:val="clear" w:pos="9406"/>
        <w:tab w:val="center" w:pos="5529"/>
        <w:tab w:val="right" w:pos="14601"/>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4E" w:rsidRPr="0013334E" w:rsidRDefault="003C2E25" w:rsidP="003C2E25">
    <w:pPr>
      <w:pStyle w:val="Footer"/>
      <w:bidi w:val="0"/>
      <w:spacing w:before="0"/>
      <w:rPr>
        <w:vanish/>
        <w:sz w:val="16"/>
        <w:szCs w:val="16"/>
        <w:rtl/>
        <w:lang w:val="fr-FR" w:bidi="ar-EG"/>
      </w:rPr>
    </w:pPr>
    <w:r w:rsidRPr="003C2E25">
      <w:rPr>
        <w:sz w:val="16"/>
        <w:szCs w:val="16"/>
        <w:lang w:val="fr-CH"/>
      </w:rPr>
      <w:t>ITU-T\COM-T\COM15\COLL\10A.DOC</w:t>
    </w:r>
    <w:r w:rsidR="0013334E" w:rsidRPr="0013334E">
      <w:rPr>
        <w:vanish/>
        <w:sz w:val="16"/>
        <w:szCs w:val="16"/>
      </w:rPr>
      <w:fldChar w:fldCharType="begin"/>
    </w:r>
    <w:r w:rsidR="0013334E" w:rsidRPr="0013334E">
      <w:rPr>
        <w:vanish/>
        <w:sz w:val="16"/>
        <w:szCs w:val="16"/>
        <w:lang w:val="fr-FR"/>
      </w:rPr>
      <w:instrText xml:space="preserve"> FILENAME \p \* MERGEFORMAT </w:instrText>
    </w:r>
    <w:r w:rsidR="0013334E" w:rsidRPr="0013334E">
      <w:rPr>
        <w:vanish/>
        <w:sz w:val="16"/>
        <w:szCs w:val="16"/>
      </w:rPr>
      <w:fldChar w:fldCharType="separate"/>
    </w:r>
    <w:r w:rsidR="00765BCF">
      <w:rPr>
        <w:noProof/>
        <w:vanish/>
        <w:sz w:val="16"/>
        <w:szCs w:val="16"/>
        <w:lang w:val="fr-FR"/>
      </w:rPr>
      <w:t>M:\SG_DOC\SG15\2009-2012\collectives\Collective 10\010A.DOCX</w:t>
    </w:r>
    <w:r w:rsidR="0013334E" w:rsidRPr="0013334E">
      <w:rPr>
        <w:vanish/>
        <w:sz w:val="16"/>
        <w:szCs w:val="16"/>
      </w:rPr>
      <w:fldChar w:fldCharType="end"/>
    </w:r>
    <w:r w:rsidR="0013334E" w:rsidRPr="0013334E">
      <w:rPr>
        <w:vanish/>
        <w:sz w:val="16"/>
        <w:szCs w:val="16"/>
        <w:lang w:val="fr-FR"/>
      </w:rPr>
      <w:t xml:space="preserve">   (329650)</w:t>
    </w:r>
    <w:r w:rsidR="0013334E" w:rsidRPr="0013334E">
      <w:rPr>
        <w:vanish/>
        <w:sz w:val="16"/>
        <w:szCs w:val="16"/>
        <w:lang w:val="fr-FR"/>
      </w:rPr>
      <w:tab/>
    </w:r>
    <w:r w:rsidR="0013334E" w:rsidRPr="0013334E">
      <w:rPr>
        <w:vanish/>
        <w:sz w:val="16"/>
        <w:szCs w:val="16"/>
      </w:rPr>
      <w:fldChar w:fldCharType="begin"/>
    </w:r>
    <w:r w:rsidR="0013334E" w:rsidRPr="0013334E">
      <w:rPr>
        <w:vanish/>
        <w:sz w:val="16"/>
        <w:szCs w:val="16"/>
      </w:rPr>
      <w:instrText xml:space="preserve"> savedate \@ dd.MM.yy </w:instrText>
    </w:r>
    <w:r w:rsidR="0013334E" w:rsidRPr="0013334E">
      <w:rPr>
        <w:vanish/>
        <w:sz w:val="16"/>
        <w:szCs w:val="16"/>
      </w:rPr>
      <w:fldChar w:fldCharType="separate"/>
    </w:r>
    <w:r w:rsidR="006F7D5E">
      <w:rPr>
        <w:noProof/>
        <w:vanish/>
        <w:sz w:val="16"/>
        <w:szCs w:val="16"/>
      </w:rPr>
      <w:t>17.07.12</w:t>
    </w:r>
    <w:r w:rsidR="0013334E" w:rsidRPr="0013334E">
      <w:rPr>
        <w:vanish/>
        <w:sz w:val="16"/>
        <w:szCs w:val="16"/>
      </w:rPr>
      <w:fldChar w:fldCharType="end"/>
    </w:r>
    <w:r w:rsidR="0013334E" w:rsidRPr="0013334E">
      <w:rPr>
        <w:vanish/>
        <w:sz w:val="16"/>
        <w:szCs w:val="16"/>
        <w:lang w:val="fr-FR"/>
      </w:rPr>
      <w:tab/>
    </w:r>
    <w:r w:rsidR="0013334E" w:rsidRPr="0013334E">
      <w:rPr>
        <w:vanish/>
        <w:sz w:val="16"/>
        <w:szCs w:val="16"/>
      </w:rPr>
      <w:fldChar w:fldCharType="begin"/>
    </w:r>
    <w:r w:rsidR="0013334E" w:rsidRPr="0013334E">
      <w:rPr>
        <w:vanish/>
        <w:sz w:val="16"/>
        <w:szCs w:val="16"/>
      </w:rPr>
      <w:instrText xml:space="preserve"> printdate \@ dd.MM.yy </w:instrText>
    </w:r>
    <w:r w:rsidR="0013334E" w:rsidRPr="0013334E">
      <w:rPr>
        <w:vanish/>
        <w:sz w:val="16"/>
        <w:szCs w:val="16"/>
      </w:rPr>
      <w:fldChar w:fldCharType="separate"/>
    </w:r>
    <w:r w:rsidR="00765BCF">
      <w:rPr>
        <w:noProof/>
        <w:vanish/>
        <w:sz w:val="16"/>
        <w:szCs w:val="16"/>
      </w:rPr>
      <w:t>17.07.12</w:t>
    </w:r>
    <w:r w:rsidR="0013334E" w:rsidRPr="0013334E">
      <w:rPr>
        <w:vanish/>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0F" w:rsidRPr="006D415E" w:rsidRDefault="003C2E25" w:rsidP="003C2E25">
    <w:pPr>
      <w:pStyle w:val="Footer"/>
      <w:bidi w:val="0"/>
      <w:spacing w:before="0"/>
      <w:rPr>
        <w:vanish/>
        <w:sz w:val="16"/>
        <w:szCs w:val="16"/>
        <w:lang w:val="fr-FR"/>
      </w:rPr>
    </w:pPr>
    <w:r w:rsidRPr="003C2E25">
      <w:rPr>
        <w:sz w:val="16"/>
        <w:szCs w:val="16"/>
        <w:lang w:val="fr-CH"/>
      </w:rPr>
      <w:t>ITU-T\COM-T\COM15\COLL\10A.DO</w:t>
    </w:r>
    <w:r>
      <w:rPr>
        <w:sz w:val="16"/>
        <w:szCs w:val="16"/>
        <w:lang w:val="fr-CH"/>
      </w:rPr>
      <w:t>C</w:t>
    </w:r>
    <w:r w:rsidR="007B7D0F" w:rsidRPr="006D415E">
      <w:rPr>
        <w:vanish/>
        <w:sz w:val="16"/>
        <w:szCs w:val="16"/>
      </w:rPr>
      <w:fldChar w:fldCharType="begin"/>
    </w:r>
    <w:r w:rsidR="007B7D0F" w:rsidRPr="006D415E">
      <w:rPr>
        <w:vanish/>
        <w:sz w:val="16"/>
        <w:szCs w:val="16"/>
        <w:lang w:val="fr-FR"/>
      </w:rPr>
      <w:instrText xml:space="preserve"> FILENAME \p \* MERGEFORMAT </w:instrText>
    </w:r>
    <w:r w:rsidR="007B7D0F" w:rsidRPr="006D415E">
      <w:rPr>
        <w:vanish/>
        <w:sz w:val="16"/>
        <w:szCs w:val="16"/>
      </w:rPr>
      <w:fldChar w:fldCharType="separate"/>
    </w:r>
    <w:r w:rsidR="00765BCF">
      <w:rPr>
        <w:noProof/>
        <w:vanish/>
        <w:sz w:val="16"/>
        <w:szCs w:val="16"/>
        <w:lang w:val="fr-FR"/>
      </w:rPr>
      <w:t>M:\SG_DOC\SG15\2009-2012\collectives\Collective 10\010A.DOCX</w:t>
    </w:r>
    <w:r w:rsidR="007B7D0F" w:rsidRPr="006D415E">
      <w:rPr>
        <w:vanish/>
        <w:sz w:val="16"/>
        <w:szCs w:val="16"/>
      </w:rPr>
      <w:fldChar w:fldCharType="end"/>
    </w:r>
    <w:r w:rsidR="007B7D0F" w:rsidRPr="006D415E">
      <w:rPr>
        <w:vanish/>
        <w:sz w:val="16"/>
        <w:szCs w:val="16"/>
        <w:lang w:val="fr-FR"/>
      </w:rPr>
      <w:t xml:space="preserve">   (</w:t>
    </w:r>
    <w:r w:rsidR="007B7D0F">
      <w:rPr>
        <w:vanish/>
        <w:sz w:val="16"/>
        <w:szCs w:val="16"/>
        <w:lang w:val="fr-FR"/>
      </w:rPr>
      <w:t>329650</w:t>
    </w:r>
    <w:r w:rsidR="007B7D0F" w:rsidRPr="006D415E">
      <w:rPr>
        <w:vanish/>
        <w:sz w:val="16"/>
        <w:szCs w:val="16"/>
        <w:lang w:val="fr-FR"/>
      </w:rPr>
      <w:t>)</w:t>
    </w:r>
    <w:r w:rsidR="007B7D0F" w:rsidRPr="006D415E">
      <w:rPr>
        <w:vanish/>
        <w:sz w:val="16"/>
        <w:szCs w:val="16"/>
        <w:lang w:val="fr-FR"/>
      </w:rPr>
      <w:tab/>
    </w:r>
    <w:r w:rsidR="007B7D0F" w:rsidRPr="006D415E">
      <w:rPr>
        <w:vanish/>
        <w:sz w:val="16"/>
        <w:szCs w:val="16"/>
      </w:rPr>
      <w:fldChar w:fldCharType="begin"/>
    </w:r>
    <w:r w:rsidR="007B7D0F" w:rsidRPr="006D415E">
      <w:rPr>
        <w:vanish/>
        <w:sz w:val="16"/>
        <w:szCs w:val="16"/>
      </w:rPr>
      <w:instrText xml:space="preserve"> savedate \@ dd.MM.yy </w:instrText>
    </w:r>
    <w:r w:rsidR="007B7D0F" w:rsidRPr="006D415E">
      <w:rPr>
        <w:vanish/>
        <w:sz w:val="16"/>
        <w:szCs w:val="16"/>
      </w:rPr>
      <w:fldChar w:fldCharType="separate"/>
    </w:r>
    <w:r w:rsidR="006F7D5E">
      <w:rPr>
        <w:noProof/>
        <w:vanish/>
        <w:sz w:val="16"/>
        <w:szCs w:val="16"/>
      </w:rPr>
      <w:t>17.07.12</w:t>
    </w:r>
    <w:r w:rsidR="007B7D0F" w:rsidRPr="006D415E">
      <w:rPr>
        <w:vanish/>
        <w:sz w:val="16"/>
        <w:szCs w:val="16"/>
      </w:rPr>
      <w:fldChar w:fldCharType="end"/>
    </w:r>
    <w:r w:rsidR="007B7D0F" w:rsidRPr="006D415E">
      <w:rPr>
        <w:vanish/>
        <w:sz w:val="16"/>
        <w:szCs w:val="16"/>
        <w:lang w:val="fr-FR"/>
      </w:rPr>
      <w:tab/>
    </w:r>
    <w:r w:rsidR="007B7D0F" w:rsidRPr="006D415E">
      <w:rPr>
        <w:vanish/>
        <w:sz w:val="16"/>
        <w:szCs w:val="16"/>
      </w:rPr>
      <w:fldChar w:fldCharType="begin"/>
    </w:r>
    <w:r w:rsidR="007B7D0F" w:rsidRPr="006D415E">
      <w:rPr>
        <w:vanish/>
        <w:sz w:val="16"/>
        <w:szCs w:val="16"/>
      </w:rPr>
      <w:instrText xml:space="preserve"> printdate \@ dd.MM.yy </w:instrText>
    </w:r>
    <w:r w:rsidR="007B7D0F" w:rsidRPr="006D415E">
      <w:rPr>
        <w:vanish/>
        <w:sz w:val="16"/>
        <w:szCs w:val="16"/>
      </w:rPr>
      <w:fldChar w:fldCharType="separate"/>
    </w:r>
    <w:r w:rsidR="00765BCF">
      <w:rPr>
        <w:noProof/>
        <w:vanish/>
        <w:sz w:val="16"/>
        <w:szCs w:val="16"/>
      </w:rPr>
      <w:t>17.07.12</w:t>
    </w:r>
    <w:r w:rsidR="007B7D0F" w:rsidRPr="006D415E">
      <w:rPr>
        <w:vanish/>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5" w:rsidRPr="006D415E" w:rsidRDefault="003C2E25" w:rsidP="003C2E25">
    <w:pPr>
      <w:pStyle w:val="Footer"/>
      <w:bidi w:val="0"/>
      <w:spacing w:before="0"/>
      <w:rPr>
        <w:vanish/>
        <w:sz w:val="16"/>
        <w:szCs w:val="16"/>
        <w:lang w:val="fr-FR"/>
      </w:rPr>
    </w:pPr>
    <w:r w:rsidRPr="003C2E25">
      <w:rPr>
        <w:sz w:val="16"/>
        <w:szCs w:val="16"/>
        <w:lang w:val="fr-CH"/>
      </w:rPr>
      <w:t>ITU-T\COM-T\COM15\COLL\10A.DO</w:t>
    </w:r>
    <w:r>
      <w:rPr>
        <w:sz w:val="16"/>
        <w:szCs w:val="16"/>
        <w:lang w:val="fr-CH"/>
      </w:rPr>
      <w:t>C</w:t>
    </w: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p w:rsidR="007B7D0F" w:rsidRPr="006D415E" w:rsidRDefault="007B7D0F" w:rsidP="007B7D0F">
    <w:pPr>
      <w:pStyle w:val="Footer"/>
      <w:tabs>
        <w:tab w:val="clear" w:pos="4703"/>
        <w:tab w:val="clear" w:pos="9406"/>
        <w:tab w:val="center" w:pos="5529"/>
        <w:tab w:val="right" w:pos="9639"/>
        <w:tab w:val="right" w:pos="14601"/>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5" w:rsidRPr="006D415E" w:rsidRDefault="003C2E25" w:rsidP="003C2E25">
    <w:pPr>
      <w:pStyle w:val="Footer"/>
      <w:bidi w:val="0"/>
      <w:spacing w:before="0"/>
      <w:rPr>
        <w:vanish/>
        <w:sz w:val="16"/>
        <w:szCs w:val="16"/>
        <w:lang w:val="fr-FR"/>
      </w:rPr>
    </w:pPr>
    <w:r w:rsidRPr="003C2E25">
      <w:rPr>
        <w:sz w:val="16"/>
        <w:szCs w:val="16"/>
        <w:lang w:val="fr-CH"/>
      </w:rPr>
      <w:t>ITU-T\COM-T\COM15\COLL\10A.DO</w:t>
    </w:r>
    <w:r>
      <w:rPr>
        <w:sz w:val="16"/>
        <w:szCs w:val="16"/>
        <w:lang w:val="fr-CH"/>
      </w:rPr>
      <w:t>C</w:t>
    </w: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p w:rsidR="003C2E25" w:rsidRPr="006D415E" w:rsidRDefault="003C2E25" w:rsidP="003C2E25">
    <w:pPr>
      <w:pStyle w:val="Footer"/>
      <w:tabs>
        <w:tab w:val="clear" w:pos="4703"/>
        <w:tab w:val="clear" w:pos="9406"/>
        <w:tab w:val="center" w:pos="5529"/>
        <w:tab w:val="right" w:pos="9639"/>
        <w:tab w:val="right" w:pos="14601"/>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765BCF">
      <w:rPr>
        <w:noProof/>
        <w:vanish/>
        <w:sz w:val="16"/>
        <w:szCs w:val="16"/>
        <w:lang w:val="fr-FR"/>
      </w:rPr>
      <w:t>M:\SG_DOC\SG15\2009-2012\collectives\Collective 10\010A.DOCX</w:t>
    </w:r>
    <w:r w:rsidRPr="006D415E">
      <w:rPr>
        <w:vanish/>
        <w:sz w:val="16"/>
        <w:szCs w:val="16"/>
      </w:rPr>
      <w:fldChar w:fldCharType="end"/>
    </w:r>
    <w:r w:rsidRPr="006D415E">
      <w:rPr>
        <w:vanish/>
        <w:sz w:val="16"/>
        <w:szCs w:val="16"/>
        <w:lang w:val="fr-FR"/>
      </w:rPr>
      <w:t xml:space="preserve">   (</w:t>
    </w:r>
    <w:r>
      <w:rPr>
        <w:vanish/>
        <w:sz w:val="16"/>
        <w:szCs w:val="16"/>
        <w:lang w:val="fr-FR"/>
      </w:rPr>
      <w:t>329650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6F7D5E">
      <w:rPr>
        <w:noProof/>
        <w:vanish/>
        <w:sz w:val="16"/>
        <w:szCs w:val="16"/>
      </w:rPr>
      <w:t>17.07.12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765BCF">
      <w:rPr>
        <w:noProof/>
        <w:vanish/>
        <w:sz w:val="16"/>
        <w:szCs w:val="16"/>
      </w:rPr>
      <w:t>17.07.12</w:t>
    </w:r>
    <w:r w:rsidRPr="006D415E">
      <w:rPr>
        <w:vanish/>
        <w:sz w:val="16"/>
        <w:szCs w:val="16"/>
      </w:rPr>
      <w:fldChar w:fldCharType="end"/>
    </w:r>
  </w:p>
  <w:p w:rsidR="007B7D0F" w:rsidRPr="0013334E" w:rsidRDefault="007B7D0F" w:rsidP="007B7D0F">
    <w:pPr>
      <w:pStyle w:val="Footer"/>
      <w:tabs>
        <w:tab w:val="clear" w:pos="4703"/>
        <w:tab w:val="clear" w:pos="9406"/>
        <w:tab w:val="center" w:pos="7938"/>
        <w:tab w:val="right" w:pos="14601"/>
      </w:tabs>
      <w:bidi w:val="0"/>
      <w:rPr>
        <w:vanish/>
        <w:sz w:val="16"/>
        <w:szCs w:val="16"/>
        <w:rtl/>
        <w:lang w:val="fr-FR" w:bidi="ar-EG"/>
      </w:rPr>
    </w:pPr>
    <w:r w:rsidRPr="0013334E">
      <w:rPr>
        <w:vanish/>
        <w:sz w:val="16"/>
        <w:szCs w:val="16"/>
      </w:rPr>
      <w:fldChar w:fldCharType="begin"/>
    </w:r>
    <w:r w:rsidRPr="0013334E">
      <w:rPr>
        <w:vanish/>
        <w:sz w:val="16"/>
        <w:szCs w:val="16"/>
        <w:lang w:val="fr-FR"/>
      </w:rPr>
      <w:instrText xml:space="preserve"> FILENAME \p \* MERGEFORMAT </w:instrText>
    </w:r>
    <w:r w:rsidRPr="0013334E">
      <w:rPr>
        <w:vanish/>
        <w:sz w:val="16"/>
        <w:szCs w:val="16"/>
      </w:rPr>
      <w:fldChar w:fldCharType="separate"/>
    </w:r>
    <w:r w:rsidR="00765BCF">
      <w:rPr>
        <w:noProof/>
        <w:vanish/>
        <w:sz w:val="16"/>
        <w:szCs w:val="16"/>
        <w:lang w:val="fr-FR"/>
      </w:rPr>
      <w:t>M:\SG_DOC\SG15\2009-2012\collectives\Collective 10\010A.DOCX</w:t>
    </w:r>
    <w:r w:rsidRPr="0013334E">
      <w:rPr>
        <w:vanish/>
        <w:sz w:val="16"/>
        <w:szCs w:val="16"/>
      </w:rPr>
      <w:fldChar w:fldCharType="end"/>
    </w:r>
    <w:r w:rsidRPr="0013334E">
      <w:rPr>
        <w:vanish/>
        <w:sz w:val="16"/>
        <w:szCs w:val="16"/>
        <w:lang w:val="fr-FR"/>
      </w:rPr>
      <w:t xml:space="preserve">   (329650)</w:t>
    </w:r>
    <w:r w:rsidRPr="0013334E">
      <w:rPr>
        <w:vanish/>
        <w:sz w:val="16"/>
        <w:szCs w:val="16"/>
        <w:lang w:val="fr-FR"/>
      </w:rPr>
      <w:tab/>
    </w:r>
    <w:r w:rsidRPr="0013334E">
      <w:rPr>
        <w:vanish/>
        <w:sz w:val="16"/>
        <w:szCs w:val="16"/>
      </w:rPr>
      <w:fldChar w:fldCharType="begin"/>
    </w:r>
    <w:r w:rsidRPr="0013334E">
      <w:rPr>
        <w:vanish/>
        <w:sz w:val="16"/>
        <w:szCs w:val="16"/>
      </w:rPr>
      <w:instrText xml:space="preserve"> savedate \@ dd.MM.yy </w:instrText>
    </w:r>
    <w:r w:rsidRPr="0013334E">
      <w:rPr>
        <w:vanish/>
        <w:sz w:val="16"/>
        <w:szCs w:val="16"/>
      </w:rPr>
      <w:fldChar w:fldCharType="separate"/>
    </w:r>
    <w:r w:rsidR="006F7D5E">
      <w:rPr>
        <w:noProof/>
        <w:vanish/>
        <w:sz w:val="16"/>
        <w:szCs w:val="16"/>
      </w:rPr>
      <w:t>17.07.12</w:t>
    </w:r>
    <w:r w:rsidRPr="0013334E">
      <w:rPr>
        <w:vanish/>
        <w:sz w:val="16"/>
        <w:szCs w:val="16"/>
      </w:rPr>
      <w:fldChar w:fldCharType="end"/>
    </w:r>
    <w:r w:rsidRPr="0013334E">
      <w:rPr>
        <w:vanish/>
        <w:sz w:val="16"/>
        <w:szCs w:val="16"/>
        <w:lang w:val="fr-FR"/>
      </w:rPr>
      <w:tab/>
    </w:r>
    <w:r w:rsidRPr="0013334E">
      <w:rPr>
        <w:vanish/>
        <w:sz w:val="16"/>
        <w:szCs w:val="16"/>
      </w:rPr>
      <w:fldChar w:fldCharType="begin"/>
    </w:r>
    <w:r w:rsidRPr="0013334E">
      <w:rPr>
        <w:vanish/>
        <w:sz w:val="16"/>
        <w:szCs w:val="16"/>
      </w:rPr>
      <w:instrText xml:space="preserve"> printdate \@ dd.MM.yy </w:instrText>
    </w:r>
    <w:r w:rsidRPr="0013334E">
      <w:rPr>
        <w:vanish/>
        <w:sz w:val="16"/>
        <w:szCs w:val="16"/>
      </w:rPr>
      <w:fldChar w:fldCharType="separate"/>
    </w:r>
    <w:r w:rsidR="00765BCF">
      <w:rPr>
        <w:noProof/>
        <w:vanish/>
        <w:sz w:val="16"/>
        <w:szCs w:val="16"/>
      </w:rPr>
      <w:t>17.07.12</w:t>
    </w:r>
    <w:r w:rsidRPr="0013334E">
      <w:rPr>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AB" w:rsidRDefault="00CA00AB">
      <w:r>
        <w:separator/>
      </w:r>
    </w:p>
  </w:footnote>
  <w:footnote w:type="continuationSeparator" w:id="0">
    <w:p w:rsidR="00CA00AB" w:rsidRDefault="00CA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Default="00CA00AB"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3C44ED">
      <w:rPr>
        <w:rFonts w:cs="Times New Roman"/>
        <w:noProof/>
        <w:szCs w:val="22"/>
      </w:rPr>
      <w:t>11</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5" w:rsidRPr="003C2E25" w:rsidRDefault="003C2E25" w:rsidP="003C2E25">
    <w:pPr>
      <w:pStyle w:val="Header"/>
      <w:bidi w:val="0"/>
      <w:spacing w:before="0"/>
      <w:jc w:val="center"/>
      <w:rPr>
        <w:sz w:val="16"/>
        <w:szCs w:val="16"/>
      </w:rPr>
    </w:pPr>
    <w:r w:rsidRPr="003C2E25">
      <w:rPr>
        <w:sz w:val="16"/>
        <w:szCs w:val="16"/>
      </w:rPr>
      <w:t>- </w:t>
    </w:r>
    <w:r w:rsidRPr="003C2E25">
      <w:rPr>
        <w:rFonts w:cs="Times New Roman"/>
        <w:sz w:val="16"/>
        <w:szCs w:val="16"/>
      </w:rPr>
      <w:fldChar w:fldCharType="begin"/>
    </w:r>
    <w:r w:rsidRPr="003C2E25">
      <w:rPr>
        <w:rFonts w:cs="Times New Roman"/>
        <w:sz w:val="16"/>
        <w:szCs w:val="16"/>
      </w:rPr>
      <w:instrText>PAGE</w:instrText>
    </w:r>
    <w:r w:rsidRPr="003C2E25">
      <w:rPr>
        <w:rFonts w:cs="Times New Roman"/>
        <w:sz w:val="16"/>
        <w:szCs w:val="16"/>
      </w:rPr>
      <w:fldChar w:fldCharType="separate"/>
    </w:r>
    <w:r w:rsidR="006F7D5E">
      <w:rPr>
        <w:rFonts w:cs="Times New Roman"/>
        <w:noProof/>
        <w:sz w:val="16"/>
        <w:szCs w:val="16"/>
      </w:rPr>
      <w:t>2</w:t>
    </w:r>
    <w:r w:rsidRPr="003C2E25">
      <w:rPr>
        <w:rFonts w:cs="Times New Roman"/>
        <w:sz w:val="16"/>
        <w:szCs w:val="16"/>
      </w:rPr>
      <w:fldChar w:fldCharType="end"/>
    </w:r>
    <w:r w:rsidRPr="003C2E25">
      <w:rPr>
        <w:sz w:val="16"/>
        <w:szCs w:val="16"/>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Pr="003C2E25" w:rsidRDefault="00CA00AB" w:rsidP="00CA00AB">
    <w:pPr>
      <w:pStyle w:val="Header"/>
      <w:bidi w:val="0"/>
      <w:spacing w:before="0" w:after="240"/>
      <w:jc w:val="center"/>
      <w:rPr>
        <w:sz w:val="16"/>
        <w:szCs w:val="16"/>
        <w:lang w:bidi="ar-EG"/>
      </w:rPr>
    </w:pPr>
    <w:r w:rsidRPr="003C2E25">
      <w:rPr>
        <w:sz w:val="16"/>
        <w:szCs w:val="16"/>
      </w:rPr>
      <w:t>- </w:t>
    </w:r>
    <w:r w:rsidRPr="003C2E25">
      <w:rPr>
        <w:rFonts w:cs="Times New Roman"/>
        <w:sz w:val="16"/>
        <w:szCs w:val="16"/>
      </w:rPr>
      <w:fldChar w:fldCharType="begin"/>
    </w:r>
    <w:r w:rsidRPr="003C2E25">
      <w:rPr>
        <w:rFonts w:cs="Times New Roman"/>
        <w:sz w:val="16"/>
        <w:szCs w:val="16"/>
      </w:rPr>
      <w:instrText>PAGE</w:instrText>
    </w:r>
    <w:r w:rsidRPr="003C2E25">
      <w:rPr>
        <w:rFonts w:cs="Times New Roman"/>
        <w:sz w:val="16"/>
        <w:szCs w:val="16"/>
      </w:rPr>
      <w:fldChar w:fldCharType="separate"/>
    </w:r>
    <w:r w:rsidR="006F7D5E">
      <w:rPr>
        <w:rFonts w:cs="Times New Roman"/>
        <w:noProof/>
        <w:sz w:val="16"/>
        <w:szCs w:val="16"/>
      </w:rPr>
      <w:t>5</w:t>
    </w:r>
    <w:r w:rsidRPr="003C2E25">
      <w:rPr>
        <w:rFonts w:cs="Times New Roman"/>
        <w:sz w:val="16"/>
        <w:szCs w:val="16"/>
      </w:rPr>
      <w:fldChar w:fldCharType="end"/>
    </w:r>
    <w:r w:rsidRPr="003C2E25">
      <w:rPr>
        <w:sz w:val="16"/>
        <w:szCs w:val="16"/>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Default="00CA00AB"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3C44ED">
      <w:rPr>
        <w:rFonts w:cs="Times New Roman"/>
        <w:noProof/>
        <w:szCs w:val="22"/>
      </w:rPr>
      <w:t>11</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AB" w:rsidRPr="003C2E25" w:rsidRDefault="00CA00AB" w:rsidP="00797309">
    <w:pPr>
      <w:pStyle w:val="Header"/>
      <w:bidi w:val="0"/>
      <w:spacing w:before="0" w:after="240"/>
      <w:jc w:val="center"/>
      <w:rPr>
        <w:sz w:val="16"/>
        <w:szCs w:val="16"/>
        <w:rtl/>
        <w:lang w:bidi="ar-EG"/>
      </w:rPr>
    </w:pPr>
    <w:r w:rsidRPr="003C2E25">
      <w:rPr>
        <w:sz w:val="16"/>
        <w:szCs w:val="16"/>
      </w:rPr>
      <w:t>- </w:t>
    </w:r>
    <w:r w:rsidRPr="003C2E25">
      <w:rPr>
        <w:rFonts w:cs="Times New Roman"/>
        <w:sz w:val="16"/>
        <w:szCs w:val="16"/>
      </w:rPr>
      <w:fldChar w:fldCharType="begin"/>
    </w:r>
    <w:r w:rsidRPr="003C2E25">
      <w:rPr>
        <w:rFonts w:cs="Times New Roman"/>
        <w:sz w:val="16"/>
        <w:szCs w:val="16"/>
      </w:rPr>
      <w:instrText>PAGE</w:instrText>
    </w:r>
    <w:r w:rsidRPr="003C2E25">
      <w:rPr>
        <w:rFonts w:cs="Times New Roman"/>
        <w:sz w:val="16"/>
        <w:szCs w:val="16"/>
      </w:rPr>
      <w:fldChar w:fldCharType="separate"/>
    </w:r>
    <w:r w:rsidR="006F7D5E">
      <w:rPr>
        <w:rFonts w:cs="Times New Roman"/>
        <w:noProof/>
        <w:sz w:val="16"/>
        <w:szCs w:val="16"/>
      </w:rPr>
      <w:t>10</w:t>
    </w:r>
    <w:r w:rsidRPr="003C2E25">
      <w:rPr>
        <w:rFonts w:cs="Times New Roman"/>
        <w:sz w:val="16"/>
        <w:szCs w:val="16"/>
      </w:rPr>
      <w:fldChar w:fldCharType="end"/>
    </w:r>
    <w:r w:rsidRPr="003C2E25">
      <w:rPr>
        <w:sz w:val="16"/>
        <w:szCs w:val="16"/>
      </w:rPr>
      <w:t> -</w:t>
    </w:r>
  </w:p>
  <w:p w:rsidR="00CA00AB" w:rsidRDefault="00CA00A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C8" w:rsidRPr="003C2E25" w:rsidRDefault="007162C8" w:rsidP="007162C8">
    <w:pPr>
      <w:pStyle w:val="Header"/>
      <w:bidi w:val="0"/>
      <w:spacing w:before="0" w:after="240"/>
      <w:jc w:val="center"/>
      <w:rPr>
        <w:sz w:val="16"/>
        <w:szCs w:val="16"/>
      </w:rPr>
    </w:pPr>
    <w:r w:rsidRPr="003C2E25">
      <w:rPr>
        <w:sz w:val="16"/>
        <w:szCs w:val="16"/>
      </w:rPr>
      <w:t>- </w:t>
    </w:r>
    <w:r w:rsidRPr="003C2E25">
      <w:rPr>
        <w:rFonts w:cs="Times New Roman"/>
        <w:sz w:val="16"/>
        <w:szCs w:val="16"/>
      </w:rPr>
      <w:fldChar w:fldCharType="begin"/>
    </w:r>
    <w:r w:rsidRPr="003C2E25">
      <w:rPr>
        <w:rFonts w:cs="Times New Roman"/>
        <w:sz w:val="16"/>
        <w:szCs w:val="16"/>
      </w:rPr>
      <w:instrText>PAGE</w:instrText>
    </w:r>
    <w:r w:rsidRPr="003C2E25">
      <w:rPr>
        <w:rFonts w:cs="Times New Roman"/>
        <w:sz w:val="16"/>
        <w:szCs w:val="16"/>
      </w:rPr>
      <w:fldChar w:fldCharType="separate"/>
    </w:r>
    <w:r w:rsidR="006F7D5E">
      <w:rPr>
        <w:rFonts w:cs="Times New Roman"/>
        <w:noProof/>
        <w:sz w:val="16"/>
        <w:szCs w:val="16"/>
      </w:rPr>
      <w:t>8</w:t>
    </w:r>
    <w:r w:rsidRPr="003C2E25">
      <w:rPr>
        <w:rFonts w:cs="Times New Roman"/>
        <w:sz w:val="16"/>
        <w:szCs w:val="16"/>
      </w:rPr>
      <w:fldChar w:fldCharType="end"/>
    </w:r>
    <w:r w:rsidRPr="003C2E25">
      <w:rPr>
        <w:sz w:val="16"/>
        <w:szCs w:val="16"/>
      </w:rP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1C" w:rsidRPr="003C2E25" w:rsidRDefault="000F3D1C" w:rsidP="007162C8">
    <w:pPr>
      <w:pStyle w:val="Header"/>
      <w:bidi w:val="0"/>
      <w:spacing w:before="0" w:after="240"/>
      <w:jc w:val="center"/>
      <w:rPr>
        <w:sz w:val="16"/>
        <w:szCs w:val="16"/>
      </w:rPr>
    </w:pPr>
    <w:r w:rsidRPr="003C2E25">
      <w:rPr>
        <w:sz w:val="16"/>
        <w:szCs w:val="16"/>
      </w:rPr>
      <w:t>- </w:t>
    </w:r>
    <w:r w:rsidRPr="003C2E25">
      <w:rPr>
        <w:rFonts w:cs="Times New Roman"/>
        <w:sz w:val="16"/>
        <w:szCs w:val="16"/>
      </w:rPr>
      <w:fldChar w:fldCharType="begin"/>
    </w:r>
    <w:r w:rsidRPr="003C2E25">
      <w:rPr>
        <w:rFonts w:cs="Times New Roman"/>
        <w:sz w:val="16"/>
        <w:szCs w:val="16"/>
      </w:rPr>
      <w:instrText>PAGE</w:instrText>
    </w:r>
    <w:r w:rsidRPr="003C2E25">
      <w:rPr>
        <w:rFonts w:cs="Times New Roman"/>
        <w:sz w:val="16"/>
        <w:szCs w:val="16"/>
      </w:rPr>
      <w:fldChar w:fldCharType="separate"/>
    </w:r>
    <w:r w:rsidR="006F7D5E">
      <w:rPr>
        <w:rFonts w:cs="Times New Roman"/>
        <w:noProof/>
        <w:sz w:val="16"/>
        <w:szCs w:val="16"/>
      </w:rPr>
      <w:t>11</w:t>
    </w:r>
    <w:r w:rsidRPr="003C2E25">
      <w:rPr>
        <w:rFonts w:cs="Times New Roman"/>
        <w:sz w:val="16"/>
        <w:szCs w:val="16"/>
      </w:rPr>
      <w:fldChar w:fldCharType="end"/>
    </w:r>
    <w:r w:rsidRPr="003C2E25">
      <w:rPr>
        <w:sz w:val="16"/>
        <w:szCs w:val="16"/>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3"/>
  </w:num>
  <w:num w:numId="2">
    <w:abstractNumId w:val="2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8"/>
  </w:num>
  <w:num w:numId="17">
    <w:abstractNumId w:val="13"/>
  </w:num>
  <w:num w:numId="18">
    <w:abstractNumId w:val="32"/>
  </w:num>
  <w:num w:numId="19">
    <w:abstractNumId w:val="18"/>
  </w:num>
  <w:num w:numId="20">
    <w:abstractNumId w:val="30"/>
  </w:num>
  <w:num w:numId="21">
    <w:abstractNumId w:val="26"/>
  </w:num>
  <w:num w:numId="22">
    <w:abstractNumId w:val="25"/>
  </w:num>
  <w:num w:numId="23">
    <w:abstractNumId w:val="22"/>
  </w:num>
  <w:num w:numId="24">
    <w:abstractNumId w:val="15"/>
  </w:num>
  <w:num w:numId="25">
    <w:abstractNumId w:val="31"/>
  </w:num>
  <w:num w:numId="26">
    <w:abstractNumId w:val="10"/>
  </w:num>
  <w:num w:numId="27">
    <w:abstractNumId w:val="23"/>
  </w:num>
  <w:num w:numId="28">
    <w:abstractNumId w:val="24"/>
  </w:num>
  <w:num w:numId="29">
    <w:abstractNumId w:val="20"/>
  </w:num>
  <w:num w:numId="30">
    <w:abstractNumId w:val="35"/>
  </w:num>
  <w:num w:numId="31">
    <w:abstractNumId w:val="11"/>
  </w:num>
  <w:num w:numId="32">
    <w:abstractNumId w:val="17"/>
  </w:num>
  <w:num w:numId="33">
    <w:abstractNumId w:val="34"/>
  </w:num>
  <w:num w:numId="34">
    <w:abstractNumId w:val="16"/>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4845"/>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2FE1"/>
    <w:rsid w:val="00095416"/>
    <w:rsid w:val="00096FF6"/>
    <w:rsid w:val="000A3EFF"/>
    <w:rsid w:val="000A7621"/>
    <w:rsid w:val="000C28CF"/>
    <w:rsid w:val="000C2FB2"/>
    <w:rsid w:val="000D3455"/>
    <w:rsid w:val="000D3F69"/>
    <w:rsid w:val="000D6000"/>
    <w:rsid w:val="000F0D32"/>
    <w:rsid w:val="000F1BF6"/>
    <w:rsid w:val="000F3D1C"/>
    <w:rsid w:val="00101149"/>
    <w:rsid w:val="0010144A"/>
    <w:rsid w:val="001014A9"/>
    <w:rsid w:val="00101C07"/>
    <w:rsid w:val="001062BE"/>
    <w:rsid w:val="00106425"/>
    <w:rsid w:val="0011044A"/>
    <w:rsid w:val="00112386"/>
    <w:rsid w:val="001132C8"/>
    <w:rsid w:val="00116D62"/>
    <w:rsid w:val="001174A2"/>
    <w:rsid w:val="00127FFE"/>
    <w:rsid w:val="0013334E"/>
    <w:rsid w:val="00133BF7"/>
    <w:rsid w:val="001401E7"/>
    <w:rsid w:val="00141524"/>
    <w:rsid w:val="00141689"/>
    <w:rsid w:val="00150879"/>
    <w:rsid w:val="001523BE"/>
    <w:rsid w:val="00152764"/>
    <w:rsid w:val="0016239F"/>
    <w:rsid w:val="00163306"/>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169C"/>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04B8A"/>
    <w:rsid w:val="00310129"/>
    <w:rsid w:val="00311F91"/>
    <w:rsid w:val="0031346F"/>
    <w:rsid w:val="00313593"/>
    <w:rsid w:val="00315DAA"/>
    <w:rsid w:val="0031633A"/>
    <w:rsid w:val="00327CD4"/>
    <w:rsid w:val="003310D2"/>
    <w:rsid w:val="00332E3B"/>
    <w:rsid w:val="00335239"/>
    <w:rsid w:val="00343943"/>
    <w:rsid w:val="00343BDE"/>
    <w:rsid w:val="00350939"/>
    <w:rsid w:val="003513A4"/>
    <w:rsid w:val="00352925"/>
    <w:rsid w:val="0035548F"/>
    <w:rsid w:val="00356441"/>
    <w:rsid w:val="00363805"/>
    <w:rsid w:val="00363E8E"/>
    <w:rsid w:val="0038178F"/>
    <w:rsid w:val="00382D2D"/>
    <w:rsid w:val="00393E7C"/>
    <w:rsid w:val="0039577F"/>
    <w:rsid w:val="00396509"/>
    <w:rsid w:val="003A0D13"/>
    <w:rsid w:val="003B2C5F"/>
    <w:rsid w:val="003B317C"/>
    <w:rsid w:val="003B459A"/>
    <w:rsid w:val="003B4BDF"/>
    <w:rsid w:val="003C0046"/>
    <w:rsid w:val="003C2AC9"/>
    <w:rsid w:val="003C2E25"/>
    <w:rsid w:val="003C44ED"/>
    <w:rsid w:val="003D19CD"/>
    <w:rsid w:val="003D254E"/>
    <w:rsid w:val="003D56B1"/>
    <w:rsid w:val="003E051B"/>
    <w:rsid w:val="003E240E"/>
    <w:rsid w:val="003E32A8"/>
    <w:rsid w:val="003E5B4B"/>
    <w:rsid w:val="003E6B7D"/>
    <w:rsid w:val="003F00B1"/>
    <w:rsid w:val="00401FA6"/>
    <w:rsid w:val="004044AD"/>
    <w:rsid w:val="004067A6"/>
    <w:rsid w:val="00415C68"/>
    <w:rsid w:val="00417512"/>
    <w:rsid w:val="00417A00"/>
    <w:rsid w:val="00422171"/>
    <w:rsid w:val="004221D4"/>
    <w:rsid w:val="00423D74"/>
    <w:rsid w:val="00425397"/>
    <w:rsid w:val="004275EB"/>
    <w:rsid w:val="0043091A"/>
    <w:rsid w:val="00431A19"/>
    <w:rsid w:val="004323B5"/>
    <w:rsid w:val="004331B3"/>
    <w:rsid w:val="00436063"/>
    <w:rsid w:val="00440BE1"/>
    <w:rsid w:val="004426A1"/>
    <w:rsid w:val="00442B5A"/>
    <w:rsid w:val="00446CDF"/>
    <w:rsid w:val="0045274D"/>
    <w:rsid w:val="0045475A"/>
    <w:rsid w:val="004558BF"/>
    <w:rsid w:val="004579B5"/>
    <w:rsid w:val="004603FF"/>
    <w:rsid w:val="00460C4B"/>
    <w:rsid w:val="00461C8D"/>
    <w:rsid w:val="00471EC0"/>
    <w:rsid w:val="00474AAB"/>
    <w:rsid w:val="0048366C"/>
    <w:rsid w:val="00492FAD"/>
    <w:rsid w:val="00493F8D"/>
    <w:rsid w:val="0049418C"/>
    <w:rsid w:val="00496580"/>
    <w:rsid w:val="004A0F33"/>
    <w:rsid w:val="004A510C"/>
    <w:rsid w:val="004A5299"/>
    <w:rsid w:val="004A52B4"/>
    <w:rsid w:val="004A7A1A"/>
    <w:rsid w:val="004B2038"/>
    <w:rsid w:val="004B49B9"/>
    <w:rsid w:val="004C274C"/>
    <w:rsid w:val="004C6C32"/>
    <w:rsid w:val="004C7D08"/>
    <w:rsid w:val="004D3DC2"/>
    <w:rsid w:val="004E1059"/>
    <w:rsid w:val="004E4649"/>
    <w:rsid w:val="004E4BB7"/>
    <w:rsid w:val="004F3D50"/>
    <w:rsid w:val="004F4BBB"/>
    <w:rsid w:val="004F4C2A"/>
    <w:rsid w:val="004F58FB"/>
    <w:rsid w:val="00506E08"/>
    <w:rsid w:val="0051132E"/>
    <w:rsid w:val="00511394"/>
    <w:rsid w:val="0051382A"/>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41E0"/>
    <w:rsid w:val="00567607"/>
    <w:rsid w:val="00570789"/>
    <w:rsid w:val="0057474C"/>
    <w:rsid w:val="00575402"/>
    <w:rsid w:val="00575B6C"/>
    <w:rsid w:val="00576B5C"/>
    <w:rsid w:val="00580E81"/>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1A5A"/>
    <w:rsid w:val="005E266F"/>
    <w:rsid w:val="005E2C08"/>
    <w:rsid w:val="005E41A9"/>
    <w:rsid w:val="005F33FD"/>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C6CCC"/>
    <w:rsid w:val="006D415E"/>
    <w:rsid w:val="006D49AD"/>
    <w:rsid w:val="006E7035"/>
    <w:rsid w:val="006E73B1"/>
    <w:rsid w:val="006E76FE"/>
    <w:rsid w:val="006F7D5E"/>
    <w:rsid w:val="007000B8"/>
    <w:rsid w:val="00700BEA"/>
    <w:rsid w:val="00702B0B"/>
    <w:rsid w:val="0071127D"/>
    <w:rsid w:val="007149A7"/>
    <w:rsid w:val="0071553B"/>
    <w:rsid w:val="007162C8"/>
    <w:rsid w:val="007202C3"/>
    <w:rsid w:val="0072677F"/>
    <w:rsid w:val="00733976"/>
    <w:rsid w:val="00737611"/>
    <w:rsid w:val="007437F9"/>
    <w:rsid w:val="00746048"/>
    <w:rsid w:val="007561C9"/>
    <w:rsid w:val="00757D5F"/>
    <w:rsid w:val="00757FD3"/>
    <w:rsid w:val="007614AA"/>
    <w:rsid w:val="0076311C"/>
    <w:rsid w:val="00764273"/>
    <w:rsid w:val="00765BCF"/>
    <w:rsid w:val="00767D08"/>
    <w:rsid w:val="00771B82"/>
    <w:rsid w:val="007725D6"/>
    <w:rsid w:val="00775E3D"/>
    <w:rsid w:val="00776896"/>
    <w:rsid w:val="007768B0"/>
    <w:rsid w:val="007804EA"/>
    <w:rsid w:val="00783779"/>
    <w:rsid w:val="00784870"/>
    <w:rsid w:val="007850C3"/>
    <w:rsid w:val="00786D4D"/>
    <w:rsid w:val="00795FF6"/>
    <w:rsid w:val="00797309"/>
    <w:rsid w:val="007A63EC"/>
    <w:rsid w:val="007A66C2"/>
    <w:rsid w:val="007A6984"/>
    <w:rsid w:val="007A7E70"/>
    <w:rsid w:val="007B15E4"/>
    <w:rsid w:val="007B1AED"/>
    <w:rsid w:val="007B5E75"/>
    <w:rsid w:val="007B7D0F"/>
    <w:rsid w:val="007C1AEA"/>
    <w:rsid w:val="007D1050"/>
    <w:rsid w:val="007E70D8"/>
    <w:rsid w:val="007F0AC6"/>
    <w:rsid w:val="0080133D"/>
    <w:rsid w:val="0080231F"/>
    <w:rsid w:val="00802BD6"/>
    <w:rsid w:val="008041A7"/>
    <w:rsid w:val="00806C45"/>
    <w:rsid w:val="00811121"/>
    <w:rsid w:val="008143CB"/>
    <w:rsid w:val="008165EA"/>
    <w:rsid w:val="0081722F"/>
    <w:rsid w:val="008226F2"/>
    <w:rsid w:val="0082500A"/>
    <w:rsid w:val="0082673E"/>
    <w:rsid w:val="00830F86"/>
    <w:rsid w:val="008340C0"/>
    <w:rsid w:val="008458E7"/>
    <w:rsid w:val="00852573"/>
    <w:rsid w:val="008617DF"/>
    <w:rsid w:val="00865FAD"/>
    <w:rsid w:val="00866CFB"/>
    <w:rsid w:val="0087077B"/>
    <w:rsid w:val="0087227E"/>
    <w:rsid w:val="00876CC0"/>
    <w:rsid w:val="00882CF5"/>
    <w:rsid w:val="008830C9"/>
    <w:rsid w:val="00883E59"/>
    <w:rsid w:val="00886A0C"/>
    <w:rsid w:val="0089052B"/>
    <w:rsid w:val="008918FE"/>
    <w:rsid w:val="008A1B2A"/>
    <w:rsid w:val="008A69CF"/>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3E93"/>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D3E50"/>
    <w:rsid w:val="009D6B64"/>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432C"/>
    <w:rsid w:val="00B57363"/>
    <w:rsid w:val="00B6600A"/>
    <w:rsid w:val="00B73293"/>
    <w:rsid w:val="00B73D95"/>
    <w:rsid w:val="00B740B7"/>
    <w:rsid w:val="00B7418A"/>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0671"/>
    <w:rsid w:val="00C913AE"/>
    <w:rsid w:val="00C96833"/>
    <w:rsid w:val="00CA00AB"/>
    <w:rsid w:val="00CA1A28"/>
    <w:rsid w:val="00CA1CFF"/>
    <w:rsid w:val="00CA48D6"/>
    <w:rsid w:val="00CA780B"/>
    <w:rsid w:val="00CB34AA"/>
    <w:rsid w:val="00CB63B9"/>
    <w:rsid w:val="00CC0E5D"/>
    <w:rsid w:val="00CC24CE"/>
    <w:rsid w:val="00CC30F9"/>
    <w:rsid w:val="00CD3457"/>
    <w:rsid w:val="00CD49DF"/>
    <w:rsid w:val="00CE2555"/>
    <w:rsid w:val="00CE33B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235C0"/>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076F1"/>
    <w:rsid w:val="00E11642"/>
    <w:rsid w:val="00E13203"/>
    <w:rsid w:val="00E13300"/>
    <w:rsid w:val="00E14185"/>
    <w:rsid w:val="00E22730"/>
    <w:rsid w:val="00E24356"/>
    <w:rsid w:val="00E25C6C"/>
    <w:rsid w:val="00E26ABA"/>
    <w:rsid w:val="00E27501"/>
    <w:rsid w:val="00E32073"/>
    <w:rsid w:val="00E322E2"/>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2143"/>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E7C8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797309"/>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797309"/>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797309"/>
    <w:pPr>
      <w:tabs>
        <w:tab w:val="clear" w:pos="794"/>
        <w:tab w:val="left" w:pos="1191"/>
      </w:tabs>
      <w:ind w:left="993" w:hanging="993"/>
      <w:outlineLvl w:val="3"/>
    </w:pPr>
  </w:style>
  <w:style w:type="paragraph" w:styleId="Heading5">
    <w:name w:val="heading 5"/>
    <w:basedOn w:val="Heading3"/>
    <w:next w:val="Normal"/>
    <w:link w:val="Heading5Char"/>
    <w:qFormat/>
    <w:rsid w:val="00797309"/>
    <w:pPr>
      <w:tabs>
        <w:tab w:val="clear" w:pos="794"/>
        <w:tab w:val="left" w:pos="1191"/>
      </w:tabs>
      <w:outlineLvl w:val="4"/>
    </w:pPr>
  </w:style>
  <w:style w:type="paragraph" w:styleId="Heading6">
    <w:name w:val="heading 6"/>
    <w:basedOn w:val="Heading3"/>
    <w:next w:val="Normal"/>
    <w:link w:val="Heading6Char"/>
    <w:qFormat/>
    <w:rsid w:val="00797309"/>
    <w:pPr>
      <w:tabs>
        <w:tab w:val="clear" w:pos="794"/>
        <w:tab w:val="left" w:pos="1191"/>
      </w:tabs>
      <w:outlineLvl w:val="5"/>
    </w:pPr>
  </w:style>
  <w:style w:type="paragraph" w:styleId="Heading7">
    <w:name w:val="heading 7"/>
    <w:basedOn w:val="Heading3"/>
    <w:next w:val="Normal"/>
    <w:link w:val="Heading7Char"/>
    <w:qFormat/>
    <w:rsid w:val="00797309"/>
    <w:pPr>
      <w:tabs>
        <w:tab w:val="clear" w:pos="794"/>
        <w:tab w:val="left" w:pos="1191"/>
      </w:tabs>
      <w:outlineLvl w:val="6"/>
    </w:pPr>
  </w:style>
  <w:style w:type="paragraph" w:styleId="Heading8">
    <w:name w:val="heading 8"/>
    <w:basedOn w:val="Heading3"/>
    <w:next w:val="Normal"/>
    <w:link w:val="Heading8Char"/>
    <w:qFormat/>
    <w:rsid w:val="00797309"/>
    <w:pPr>
      <w:tabs>
        <w:tab w:val="clear" w:pos="794"/>
        <w:tab w:val="left" w:pos="1191"/>
      </w:tabs>
      <w:outlineLvl w:val="7"/>
    </w:pPr>
  </w:style>
  <w:style w:type="paragraph" w:styleId="Heading9">
    <w:name w:val="heading 9"/>
    <w:basedOn w:val="Heading3"/>
    <w:next w:val="Normal"/>
    <w:link w:val="Heading9Char"/>
    <w:qFormat/>
    <w:rsid w:val="00797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2Char">
    <w:name w:val="Heading 2 Char"/>
    <w:basedOn w:val="DefaultParagraphFont"/>
    <w:link w:val="Heading2"/>
    <w:rsid w:val="00797309"/>
    <w:rPr>
      <w:b/>
      <w:sz w:val="24"/>
      <w:lang w:val="en-GB" w:eastAsia="en-US"/>
    </w:rPr>
  </w:style>
  <w:style w:type="character" w:customStyle="1" w:styleId="Heading3Char">
    <w:name w:val="Heading 3 Char"/>
    <w:basedOn w:val="DefaultParagraphFont"/>
    <w:link w:val="Heading3"/>
    <w:rsid w:val="00797309"/>
    <w:rPr>
      <w:b/>
      <w:sz w:val="24"/>
      <w:lang w:val="en-GB" w:eastAsia="en-US"/>
    </w:rPr>
  </w:style>
  <w:style w:type="character" w:customStyle="1" w:styleId="Heading4Char">
    <w:name w:val="Heading 4 Char"/>
    <w:basedOn w:val="DefaultParagraphFont"/>
    <w:link w:val="Heading4"/>
    <w:rsid w:val="00797309"/>
    <w:rPr>
      <w:b/>
      <w:sz w:val="24"/>
      <w:lang w:val="en-GB" w:eastAsia="en-US"/>
    </w:rPr>
  </w:style>
  <w:style w:type="character" w:customStyle="1" w:styleId="Heading5Char">
    <w:name w:val="Heading 5 Char"/>
    <w:basedOn w:val="DefaultParagraphFont"/>
    <w:link w:val="Heading5"/>
    <w:rsid w:val="00797309"/>
    <w:rPr>
      <w:b/>
      <w:sz w:val="24"/>
      <w:lang w:val="en-GB" w:eastAsia="en-US"/>
    </w:rPr>
  </w:style>
  <w:style w:type="character" w:customStyle="1" w:styleId="Heading6Char">
    <w:name w:val="Heading 6 Char"/>
    <w:basedOn w:val="DefaultParagraphFont"/>
    <w:link w:val="Heading6"/>
    <w:rsid w:val="00797309"/>
    <w:rPr>
      <w:b/>
      <w:sz w:val="24"/>
      <w:lang w:val="en-GB" w:eastAsia="en-US"/>
    </w:rPr>
  </w:style>
  <w:style w:type="character" w:customStyle="1" w:styleId="Heading7Char">
    <w:name w:val="Heading 7 Char"/>
    <w:basedOn w:val="DefaultParagraphFont"/>
    <w:link w:val="Heading7"/>
    <w:rsid w:val="00797309"/>
    <w:rPr>
      <w:b/>
      <w:sz w:val="24"/>
      <w:lang w:val="en-GB" w:eastAsia="en-US"/>
    </w:rPr>
  </w:style>
  <w:style w:type="character" w:customStyle="1" w:styleId="Heading8Char">
    <w:name w:val="Heading 8 Char"/>
    <w:basedOn w:val="DefaultParagraphFont"/>
    <w:link w:val="Heading8"/>
    <w:rsid w:val="00797309"/>
    <w:rPr>
      <w:b/>
      <w:sz w:val="24"/>
      <w:lang w:val="en-GB" w:eastAsia="en-US"/>
    </w:rPr>
  </w:style>
  <w:style w:type="character" w:customStyle="1" w:styleId="Heading9Char">
    <w:name w:val="Heading 9 Char"/>
    <w:basedOn w:val="DefaultParagraphFont"/>
    <w:link w:val="Heading9"/>
    <w:rsid w:val="00797309"/>
    <w:rPr>
      <w:b/>
      <w:sz w:val="24"/>
      <w:lang w:val="en-GB" w:eastAsia="en-US"/>
    </w:rPr>
  </w:style>
  <w:style w:type="paragraph" w:styleId="TOC8">
    <w:name w:val="toc 8"/>
    <w:basedOn w:val="TOC3"/>
    <w:next w:val="Normal"/>
    <w:rsid w:val="00797309"/>
  </w:style>
  <w:style w:type="paragraph" w:styleId="TOC3">
    <w:name w:val="toc 3"/>
    <w:basedOn w:val="TOC2"/>
    <w:next w:val="Normal"/>
    <w:rsid w:val="00797309"/>
    <w:pPr>
      <w:spacing w:before="80"/>
    </w:pPr>
  </w:style>
  <w:style w:type="paragraph" w:styleId="TOC2">
    <w:name w:val="toc 2"/>
    <w:basedOn w:val="TOC1"/>
    <w:next w:val="Normal"/>
    <w:rsid w:val="00797309"/>
    <w:pPr>
      <w:spacing w:before="120"/>
    </w:pPr>
  </w:style>
  <w:style w:type="paragraph" w:styleId="TOC1">
    <w:name w:val="toc 1"/>
    <w:basedOn w:val="Normal"/>
    <w:rsid w:val="00797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rsid w:val="00797309"/>
  </w:style>
  <w:style w:type="paragraph" w:styleId="TOC6">
    <w:name w:val="toc 6"/>
    <w:basedOn w:val="TOC3"/>
    <w:next w:val="Normal"/>
    <w:rsid w:val="00797309"/>
  </w:style>
  <w:style w:type="paragraph" w:styleId="TOC5">
    <w:name w:val="toc 5"/>
    <w:basedOn w:val="TOC3"/>
    <w:next w:val="Normal"/>
    <w:rsid w:val="00797309"/>
  </w:style>
  <w:style w:type="paragraph" w:styleId="TOC4">
    <w:name w:val="toc 4"/>
    <w:basedOn w:val="TOC3"/>
    <w:next w:val="Normal"/>
    <w:rsid w:val="00797309"/>
  </w:style>
  <w:style w:type="paragraph" w:styleId="Index7">
    <w:name w:val="index 7"/>
    <w:basedOn w:val="Normal"/>
    <w:next w:val="Normal"/>
    <w:rsid w:val="00797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797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797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797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797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797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797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797309"/>
  </w:style>
  <w:style w:type="paragraph" w:styleId="IndexHeading">
    <w:name w:val="index heading"/>
    <w:basedOn w:val="Normal"/>
    <w:next w:val="Normal"/>
    <w:rsid w:val="00797309"/>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797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797309"/>
    <w:pPr>
      <w:spacing w:before="120"/>
    </w:pPr>
  </w:style>
  <w:style w:type="paragraph" w:customStyle="1" w:styleId="TableText">
    <w:name w:val="Table_Text"/>
    <w:basedOn w:val="Normal"/>
    <w:rsid w:val="00797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797309"/>
    <w:pPr>
      <w:keepLines/>
      <w:spacing w:before="0"/>
    </w:pPr>
    <w:rPr>
      <w:b/>
      <w:caps w:val="0"/>
    </w:rPr>
  </w:style>
  <w:style w:type="paragraph" w:customStyle="1" w:styleId="Table">
    <w:name w:val="Table_#"/>
    <w:basedOn w:val="Normal"/>
    <w:next w:val="TableTitle"/>
    <w:rsid w:val="00797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797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797309"/>
    <w:pPr>
      <w:ind w:left="1191" w:hanging="397"/>
    </w:pPr>
  </w:style>
  <w:style w:type="paragraph" w:customStyle="1" w:styleId="enumlev3">
    <w:name w:val="enumlev3"/>
    <w:basedOn w:val="enumlev2"/>
    <w:rsid w:val="00797309"/>
    <w:pPr>
      <w:ind w:left="1588"/>
    </w:pPr>
  </w:style>
  <w:style w:type="paragraph" w:customStyle="1" w:styleId="TableHead">
    <w:name w:val="Table_Head"/>
    <w:basedOn w:val="TableText"/>
    <w:rsid w:val="00797309"/>
    <w:pPr>
      <w:keepNext/>
      <w:spacing w:before="80" w:after="80"/>
      <w:jc w:val="center"/>
    </w:pPr>
    <w:rPr>
      <w:b/>
    </w:rPr>
  </w:style>
  <w:style w:type="paragraph" w:customStyle="1" w:styleId="FigureLegend">
    <w:name w:val="Figure_Legend"/>
    <w:basedOn w:val="Normal"/>
    <w:rsid w:val="00797309"/>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797309"/>
    <w:pPr>
      <w:spacing w:before="480"/>
    </w:pPr>
  </w:style>
  <w:style w:type="paragraph" w:customStyle="1" w:styleId="FigureTitle">
    <w:name w:val="Figure_Title"/>
    <w:basedOn w:val="TableTitle"/>
    <w:next w:val="Normal"/>
    <w:rsid w:val="00797309"/>
    <w:pPr>
      <w:keepNext w:val="0"/>
      <w:spacing w:after="480"/>
    </w:pPr>
  </w:style>
  <w:style w:type="paragraph" w:customStyle="1" w:styleId="Annex">
    <w:name w:val="Annex_#"/>
    <w:basedOn w:val="Normal"/>
    <w:next w:val="AnnexRef"/>
    <w:rsid w:val="00797309"/>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797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797309"/>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797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797309"/>
  </w:style>
  <w:style w:type="paragraph" w:customStyle="1" w:styleId="AppendixRef">
    <w:name w:val="Appendix_Ref"/>
    <w:basedOn w:val="AnnexRef"/>
    <w:next w:val="AppendixTitle"/>
    <w:rsid w:val="00797309"/>
  </w:style>
  <w:style w:type="paragraph" w:customStyle="1" w:styleId="AppendixTitle">
    <w:name w:val="Appendix_Title"/>
    <w:basedOn w:val="AnnexTitle"/>
    <w:next w:val="Normalaftertitle"/>
    <w:rsid w:val="00797309"/>
  </w:style>
  <w:style w:type="paragraph" w:customStyle="1" w:styleId="RefTitle">
    <w:name w:val="Ref_Title"/>
    <w:basedOn w:val="Normal"/>
    <w:next w:val="RefText"/>
    <w:rsid w:val="00797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797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797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797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797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797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797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797309"/>
    <w:pPr>
      <w:tabs>
        <w:tab w:val="right" w:pos="9781"/>
      </w:tabs>
      <w:bidi w:val="0"/>
      <w:spacing w:line="240" w:lineRule="auto"/>
      <w:jc w:val="left"/>
    </w:pPr>
    <w:rPr>
      <w:rFonts w:cs="Times New Roman"/>
      <w:b/>
      <w:sz w:val="24"/>
      <w:szCs w:val="20"/>
      <w:lang w:val="en-GB"/>
    </w:rPr>
  </w:style>
  <w:style w:type="paragraph" w:styleId="List">
    <w:name w:val="List"/>
    <w:basedOn w:val="Normal"/>
    <w:rsid w:val="00797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797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797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797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797309"/>
    <w:pPr>
      <w:spacing w:before="160"/>
      <w:ind w:left="0" w:firstLine="0"/>
      <w:outlineLvl w:val="9"/>
    </w:pPr>
  </w:style>
  <w:style w:type="paragraph" w:customStyle="1" w:styleId="Keywords">
    <w:name w:val="Keywords"/>
    <w:basedOn w:val="Normal"/>
    <w:rsid w:val="00797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797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797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797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797309"/>
    <w:rPr>
      <w:sz w:val="24"/>
      <w:lang w:val="en-GB" w:eastAsia="en-US"/>
    </w:rPr>
  </w:style>
  <w:style w:type="paragraph" w:customStyle="1" w:styleId="meeting">
    <w:name w:val="meeting"/>
    <w:basedOn w:val="Head"/>
    <w:next w:val="Head"/>
    <w:rsid w:val="00797309"/>
    <w:pPr>
      <w:tabs>
        <w:tab w:val="left" w:pos="7371"/>
      </w:tabs>
      <w:spacing w:after="560"/>
    </w:pPr>
  </w:style>
  <w:style w:type="paragraph" w:customStyle="1" w:styleId="BodyText">
    <w:name w:val="BodyText"/>
    <w:basedOn w:val="Normal"/>
    <w:rsid w:val="00797309"/>
    <w:pPr>
      <w:bidi w:val="0"/>
      <w:spacing w:before="240" w:line="240" w:lineRule="auto"/>
      <w:jc w:val="left"/>
    </w:pPr>
    <w:rPr>
      <w:rFonts w:cs="Times New Roman"/>
      <w:sz w:val="24"/>
      <w:szCs w:val="20"/>
      <w:lang w:val="en-GB"/>
    </w:rPr>
  </w:style>
  <w:style w:type="paragraph" w:customStyle="1" w:styleId="ITUadres">
    <w:name w:val="ITU_adres"/>
    <w:basedOn w:val="Normal"/>
    <w:rsid w:val="00797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797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797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797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797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797309"/>
  </w:style>
  <w:style w:type="paragraph" w:customStyle="1" w:styleId="ITUbureau">
    <w:name w:val="ITU_bureau"/>
    <w:basedOn w:val="Normal"/>
    <w:rsid w:val="00797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797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797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797309"/>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797309"/>
    <w:pPr>
      <w:tabs>
        <w:tab w:val="left" w:pos="1418"/>
        <w:tab w:val="left" w:pos="1985"/>
        <w:tab w:val="left" w:pos="2268"/>
      </w:tabs>
      <w:ind w:firstLine="1304"/>
    </w:pPr>
  </w:style>
  <w:style w:type="paragraph" w:customStyle="1" w:styleId="Tiret">
    <w:name w:val="Tiret"/>
    <w:basedOn w:val="Normal"/>
    <w:rsid w:val="00797309"/>
    <w:pPr>
      <w:bidi w:val="0"/>
      <w:spacing w:line="240" w:lineRule="auto"/>
      <w:ind w:left="-680"/>
      <w:jc w:val="left"/>
    </w:pPr>
    <w:rPr>
      <w:rFonts w:cs="Times New Roman"/>
      <w:sz w:val="24"/>
      <w:szCs w:val="20"/>
      <w:lang w:val="en-GB"/>
    </w:rPr>
  </w:style>
  <w:style w:type="paragraph" w:customStyle="1" w:styleId="NormFoot">
    <w:name w:val="Norm_Foot"/>
    <w:basedOn w:val="Normal"/>
    <w:rsid w:val="00797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797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797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797309"/>
    <w:pPr>
      <w:spacing w:before="160"/>
      <w:ind w:left="0" w:firstLine="0"/>
      <w:outlineLvl w:val="9"/>
    </w:pPr>
    <w:rPr>
      <w:b w:val="0"/>
      <w:i/>
    </w:rPr>
  </w:style>
  <w:style w:type="paragraph" w:customStyle="1" w:styleId="Qlist">
    <w:name w:val="Qlist"/>
    <w:basedOn w:val="Normal"/>
    <w:rsid w:val="00797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797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797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797309"/>
  </w:style>
  <w:style w:type="paragraph" w:styleId="BodyText0">
    <w:name w:val="Body Text"/>
    <w:basedOn w:val="Normal"/>
    <w:link w:val="BodyTextChar"/>
    <w:rsid w:val="00797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797309"/>
    <w:rPr>
      <w:i/>
      <w:iCs/>
      <w:sz w:val="24"/>
      <w:szCs w:val="24"/>
      <w:lang w:eastAsia="en-US"/>
    </w:rPr>
  </w:style>
  <w:style w:type="paragraph" w:customStyle="1" w:styleId="AnnexNo">
    <w:name w:val="Annex_No"/>
    <w:basedOn w:val="Normal"/>
    <w:next w:val="Normal"/>
    <w:rsid w:val="00797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797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797309"/>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797309"/>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styleId="PlainText">
    <w:name w:val="Plain Text"/>
    <w:basedOn w:val="Normal"/>
    <w:link w:val="PlainTextChar"/>
    <w:uiPriority w:val="99"/>
    <w:unhideWhenUsed/>
    <w:rsid w:val="00797309"/>
    <w:pPr>
      <w:bidi w:val="0"/>
      <w:spacing w:before="0" w:line="240" w:lineRule="auto"/>
      <w:jc w:val="left"/>
    </w:pPr>
    <w:rPr>
      <w:rFonts w:eastAsiaTheme="minorEastAsia" w:cs="Times New Roman"/>
      <w:sz w:val="21"/>
      <w:szCs w:val="21"/>
      <w:lang w:eastAsia="zh-CN"/>
    </w:rPr>
  </w:style>
  <w:style w:type="character" w:customStyle="1" w:styleId="PlainTextChar">
    <w:name w:val="Plain Text Char"/>
    <w:basedOn w:val="DefaultParagraphFont"/>
    <w:link w:val="PlainText"/>
    <w:uiPriority w:val="99"/>
    <w:rsid w:val="00797309"/>
    <w:rPr>
      <w:rFonts w:eastAsiaTheme="minorEastAsia"/>
      <w:sz w:val="21"/>
      <w:szCs w:val="21"/>
    </w:rPr>
  </w:style>
  <w:style w:type="paragraph" w:customStyle="1" w:styleId="AnnexNotitle">
    <w:name w:val="Annex_No &amp; title"/>
    <w:basedOn w:val="Normal"/>
    <w:next w:val="Normal"/>
    <w:rsid w:val="00797309"/>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797309"/>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numbering" w:customStyle="1" w:styleId="NoList1">
    <w:name w:val="No List1"/>
    <w:next w:val="NoList"/>
    <w:uiPriority w:val="99"/>
    <w:semiHidden/>
    <w:unhideWhenUsed/>
    <w:rsid w:val="007162C8"/>
  </w:style>
  <w:style w:type="table" w:customStyle="1" w:styleId="TableGrid1">
    <w:name w:val="Table Grid1"/>
    <w:basedOn w:val="TableNormal"/>
    <w:next w:val="TableGrid"/>
    <w:rsid w:val="007162C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797309"/>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797309"/>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797309"/>
    <w:pPr>
      <w:tabs>
        <w:tab w:val="clear" w:pos="794"/>
        <w:tab w:val="left" w:pos="1191"/>
      </w:tabs>
      <w:ind w:left="993" w:hanging="993"/>
      <w:outlineLvl w:val="3"/>
    </w:pPr>
  </w:style>
  <w:style w:type="paragraph" w:styleId="Heading5">
    <w:name w:val="heading 5"/>
    <w:basedOn w:val="Heading3"/>
    <w:next w:val="Normal"/>
    <w:link w:val="Heading5Char"/>
    <w:qFormat/>
    <w:rsid w:val="00797309"/>
    <w:pPr>
      <w:tabs>
        <w:tab w:val="clear" w:pos="794"/>
        <w:tab w:val="left" w:pos="1191"/>
      </w:tabs>
      <w:outlineLvl w:val="4"/>
    </w:pPr>
  </w:style>
  <w:style w:type="paragraph" w:styleId="Heading6">
    <w:name w:val="heading 6"/>
    <w:basedOn w:val="Heading3"/>
    <w:next w:val="Normal"/>
    <w:link w:val="Heading6Char"/>
    <w:qFormat/>
    <w:rsid w:val="00797309"/>
    <w:pPr>
      <w:tabs>
        <w:tab w:val="clear" w:pos="794"/>
        <w:tab w:val="left" w:pos="1191"/>
      </w:tabs>
      <w:outlineLvl w:val="5"/>
    </w:pPr>
  </w:style>
  <w:style w:type="paragraph" w:styleId="Heading7">
    <w:name w:val="heading 7"/>
    <w:basedOn w:val="Heading3"/>
    <w:next w:val="Normal"/>
    <w:link w:val="Heading7Char"/>
    <w:qFormat/>
    <w:rsid w:val="00797309"/>
    <w:pPr>
      <w:tabs>
        <w:tab w:val="clear" w:pos="794"/>
        <w:tab w:val="left" w:pos="1191"/>
      </w:tabs>
      <w:outlineLvl w:val="6"/>
    </w:pPr>
  </w:style>
  <w:style w:type="paragraph" w:styleId="Heading8">
    <w:name w:val="heading 8"/>
    <w:basedOn w:val="Heading3"/>
    <w:next w:val="Normal"/>
    <w:link w:val="Heading8Char"/>
    <w:qFormat/>
    <w:rsid w:val="00797309"/>
    <w:pPr>
      <w:tabs>
        <w:tab w:val="clear" w:pos="794"/>
        <w:tab w:val="left" w:pos="1191"/>
      </w:tabs>
      <w:outlineLvl w:val="7"/>
    </w:pPr>
  </w:style>
  <w:style w:type="paragraph" w:styleId="Heading9">
    <w:name w:val="heading 9"/>
    <w:basedOn w:val="Heading3"/>
    <w:next w:val="Normal"/>
    <w:link w:val="Heading9Char"/>
    <w:qFormat/>
    <w:rsid w:val="00797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2Char">
    <w:name w:val="Heading 2 Char"/>
    <w:basedOn w:val="DefaultParagraphFont"/>
    <w:link w:val="Heading2"/>
    <w:rsid w:val="00797309"/>
    <w:rPr>
      <w:b/>
      <w:sz w:val="24"/>
      <w:lang w:val="en-GB" w:eastAsia="en-US"/>
    </w:rPr>
  </w:style>
  <w:style w:type="character" w:customStyle="1" w:styleId="Heading3Char">
    <w:name w:val="Heading 3 Char"/>
    <w:basedOn w:val="DefaultParagraphFont"/>
    <w:link w:val="Heading3"/>
    <w:rsid w:val="00797309"/>
    <w:rPr>
      <w:b/>
      <w:sz w:val="24"/>
      <w:lang w:val="en-GB" w:eastAsia="en-US"/>
    </w:rPr>
  </w:style>
  <w:style w:type="character" w:customStyle="1" w:styleId="Heading4Char">
    <w:name w:val="Heading 4 Char"/>
    <w:basedOn w:val="DefaultParagraphFont"/>
    <w:link w:val="Heading4"/>
    <w:rsid w:val="00797309"/>
    <w:rPr>
      <w:b/>
      <w:sz w:val="24"/>
      <w:lang w:val="en-GB" w:eastAsia="en-US"/>
    </w:rPr>
  </w:style>
  <w:style w:type="character" w:customStyle="1" w:styleId="Heading5Char">
    <w:name w:val="Heading 5 Char"/>
    <w:basedOn w:val="DefaultParagraphFont"/>
    <w:link w:val="Heading5"/>
    <w:rsid w:val="00797309"/>
    <w:rPr>
      <w:b/>
      <w:sz w:val="24"/>
      <w:lang w:val="en-GB" w:eastAsia="en-US"/>
    </w:rPr>
  </w:style>
  <w:style w:type="character" w:customStyle="1" w:styleId="Heading6Char">
    <w:name w:val="Heading 6 Char"/>
    <w:basedOn w:val="DefaultParagraphFont"/>
    <w:link w:val="Heading6"/>
    <w:rsid w:val="00797309"/>
    <w:rPr>
      <w:b/>
      <w:sz w:val="24"/>
      <w:lang w:val="en-GB" w:eastAsia="en-US"/>
    </w:rPr>
  </w:style>
  <w:style w:type="character" w:customStyle="1" w:styleId="Heading7Char">
    <w:name w:val="Heading 7 Char"/>
    <w:basedOn w:val="DefaultParagraphFont"/>
    <w:link w:val="Heading7"/>
    <w:rsid w:val="00797309"/>
    <w:rPr>
      <w:b/>
      <w:sz w:val="24"/>
      <w:lang w:val="en-GB" w:eastAsia="en-US"/>
    </w:rPr>
  </w:style>
  <w:style w:type="character" w:customStyle="1" w:styleId="Heading8Char">
    <w:name w:val="Heading 8 Char"/>
    <w:basedOn w:val="DefaultParagraphFont"/>
    <w:link w:val="Heading8"/>
    <w:rsid w:val="00797309"/>
    <w:rPr>
      <w:b/>
      <w:sz w:val="24"/>
      <w:lang w:val="en-GB" w:eastAsia="en-US"/>
    </w:rPr>
  </w:style>
  <w:style w:type="character" w:customStyle="1" w:styleId="Heading9Char">
    <w:name w:val="Heading 9 Char"/>
    <w:basedOn w:val="DefaultParagraphFont"/>
    <w:link w:val="Heading9"/>
    <w:rsid w:val="00797309"/>
    <w:rPr>
      <w:b/>
      <w:sz w:val="24"/>
      <w:lang w:val="en-GB" w:eastAsia="en-US"/>
    </w:rPr>
  </w:style>
  <w:style w:type="paragraph" w:styleId="TOC8">
    <w:name w:val="toc 8"/>
    <w:basedOn w:val="TOC3"/>
    <w:next w:val="Normal"/>
    <w:rsid w:val="00797309"/>
  </w:style>
  <w:style w:type="paragraph" w:styleId="TOC3">
    <w:name w:val="toc 3"/>
    <w:basedOn w:val="TOC2"/>
    <w:next w:val="Normal"/>
    <w:rsid w:val="00797309"/>
    <w:pPr>
      <w:spacing w:before="80"/>
    </w:pPr>
  </w:style>
  <w:style w:type="paragraph" w:styleId="TOC2">
    <w:name w:val="toc 2"/>
    <w:basedOn w:val="TOC1"/>
    <w:next w:val="Normal"/>
    <w:rsid w:val="00797309"/>
    <w:pPr>
      <w:spacing w:before="120"/>
    </w:pPr>
  </w:style>
  <w:style w:type="paragraph" w:styleId="TOC1">
    <w:name w:val="toc 1"/>
    <w:basedOn w:val="Normal"/>
    <w:rsid w:val="00797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rsid w:val="00797309"/>
  </w:style>
  <w:style w:type="paragraph" w:styleId="TOC6">
    <w:name w:val="toc 6"/>
    <w:basedOn w:val="TOC3"/>
    <w:next w:val="Normal"/>
    <w:rsid w:val="00797309"/>
  </w:style>
  <w:style w:type="paragraph" w:styleId="TOC5">
    <w:name w:val="toc 5"/>
    <w:basedOn w:val="TOC3"/>
    <w:next w:val="Normal"/>
    <w:rsid w:val="00797309"/>
  </w:style>
  <w:style w:type="paragraph" w:styleId="TOC4">
    <w:name w:val="toc 4"/>
    <w:basedOn w:val="TOC3"/>
    <w:next w:val="Normal"/>
    <w:rsid w:val="00797309"/>
  </w:style>
  <w:style w:type="paragraph" w:styleId="Index7">
    <w:name w:val="index 7"/>
    <w:basedOn w:val="Normal"/>
    <w:next w:val="Normal"/>
    <w:rsid w:val="00797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797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797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797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797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797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797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797309"/>
  </w:style>
  <w:style w:type="paragraph" w:styleId="IndexHeading">
    <w:name w:val="index heading"/>
    <w:basedOn w:val="Normal"/>
    <w:next w:val="Normal"/>
    <w:rsid w:val="00797309"/>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797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797309"/>
    <w:pPr>
      <w:spacing w:before="120"/>
    </w:pPr>
  </w:style>
  <w:style w:type="paragraph" w:customStyle="1" w:styleId="TableText">
    <w:name w:val="Table_Text"/>
    <w:basedOn w:val="Normal"/>
    <w:rsid w:val="00797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797309"/>
    <w:pPr>
      <w:keepLines/>
      <w:spacing w:before="0"/>
    </w:pPr>
    <w:rPr>
      <w:b/>
      <w:caps w:val="0"/>
    </w:rPr>
  </w:style>
  <w:style w:type="paragraph" w:customStyle="1" w:styleId="Table">
    <w:name w:val="Table_#"/>
    <w:basedOn w:val="Normal"/>
    <w:next w:val="TableTitle"/>
    <w:rsid w:val="00797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797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797309"/>
    <w:pPr>
      <w:ind w:left="1191" w:hanging="397"/>
    </w:pPr>
  </w:style>
  <w:style w:type="paragraph" w:customStyle="1" w:styleId="enumlev3">
    <w:name w:val="enumlev3"/>
    <w:basedOn w:val="enumlev2"/>
    <w:rsid w:val="00797309"/>
    <w:pPr>
      <w:ind w:left="1588"/>
    </w:pPr>
  </w:style>
  <w:style w:type="paragraph" w:customStyle="1" w:styleId="TableHead">
    <w:name w:val="Table_Head"/>
    <w:basedOn w:val="TableText"/>
    <w:rsid w:val="00797309"/>
    <w:pPr>
      <w:keepNext/>
      <w:spacing w:before="80" w:after="80"/>
      <w:jc w:val="center"/>
    </w:pPr>
    <w:rPr>
      <w:b/>
    </w:rPr>
  </w:style>
  <w:style w:type="paragraph" w:customStyle="1" w:styleId="FigureLegend">
    <w:name w:val="Figure_Legend"/>
    <w:basedOn w:val="Normal"/>
    <w:rsid w:val="00797309"/>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797309"/>
    <w:pPr>
      <w:spacing w:before="480"/>
    </w:pPr>
  </w:style>
  <w:style w:type="paragraph" w:customStyle="1" w:styleId="FigureTitle">
    <w:name w:val="Figure_Title"/>
    <w:basedOn w:val="TableTitle"/>
    <w:next w:val="Normal"/>
    <w:rsid w:val="00797309"/>
    <w:pPr>
      <w:keepNext w:val="0"/>
      <w:spacing w:after="480"/>
    </w:pPr>
  </w:style>
  <w:style w:type="paragraph" w:customStyle="1" w:styleId="Annex">
    <w:name w:val="Annex_#"/>
    <w:basedOn w:val="Normal"/>
    <w:next w:val="AnnexRef"/>
    <w:rsid w:val="00797309"/>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797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797309"/>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797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797309"/>
  </w:style>
  <w:style w:type="paragraph" w:customStyle="1" w:styleId="AppendixRef">
    <w:name w:val="Appendix_Ref"/>
    <w:basedOn w:val="AnnexRef"/>
    <w:next w:val="AppendixTitle"/>
    <w:rsid w:val="00797309"/>
  </w:style>
  <w:style w:type="paragraph" w:customStyle="1" w:styleId="AppendixTitle">
    <w:name w:val="Appendix_Title"/>
    <w:basedOn w:val="AnnexTitle"/>
    <w:next w:val="Normalaftertitle"/>
    <w:rsid w:val="00797309"/>
  </w:style>
  <w:style w:type="paragraph" w:customStyle="1" w:styleId="RefTitle">
    <w:name w:val="Ref_Title"/>
    <w:basedOn w:val="Normal"/>
    <w:next w:val="RefText"/>
    <w:rsid w:val="00797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797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797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797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797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797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797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797309"/>
    <w:pPr>
      <w:tabs>
        <w:tab w:val="right" w:pos="9781"/>
      </w:tabs>
      <w:bidi w:val="0"/>
      <w:spacing w:line="240" w:lineRule="auto"/>
      <w:jc w:val="left"/>
    </w:pPr>
    <w:rPr>
      <w:rFonts w:cs="Times New Roman"/>
      <w:b/>
      <w:sz w:val="24"/>
      <w:szCs w:val="20"/>
      <w:lang w:val="en-GB"/>
    </w:rPr>
  </w:style>
  <w:style w:type="paragraph" w:styleId="List">
    <w:name w:val="List"/>
    <w:basedOn w:val="Normal"/>
    <w:rsid w:val="00797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797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797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797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797309"/>
    <w:pPr>
      <w:spacing w:before="160"/>
      <w:ind w:left="0" w:firstLine="0"/>
      <w:outlineLvl w:val="9"/>
    </w:pPr>
  </w:style>
  <w:style w:type="paragraph" w:customStyle="1" w:styleId="Keywords">
    <w:name w:val="Keywords"/>
    <w:basedOn w:val="Normal"/>
    <w:rsid w:val="00797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797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797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797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797309"/>
    <w:rPr>
      <w:sz w:val="24"/>
      <w:lang w:val="en-GB" w:eastAsia="en-US"/>
    </w:rPr>
  </w:style>
  <w:style w:type="paragraph" w:customStyle="1" w:styleId="meeting">
    <w:name w:val="meeting"/>
    <w:basedOn w:val="Head"/>
    <w:next w:val="Head"/>
    <w:rsid w:val="00797309"/>
    <w:pPr>
      <w:tabs>
        <w:tab w:val="left" w:pos="7371"/>
      </w:tabs>
      <w:spacing w:after="560"/>
    </w:pPr>
  </w:style>
  <w:style w:type="paragraph" w:customStyle="1" w:styleId="BodyText">
    <w:name w:val="BodyText"/>
    <w:basedOn w:val="Normal"/>
    <w:rsid w:val="00797309"/>
    <w:pPr>
      <w:bidi w:val="0"/>
      <w:spacing w:before="240" w:line="240" w:lineRule="auto"/>
      <w:jc w:val="left"/>
    </w:pPr>
    <w:rPr>
      <w:rFonts w:cs="Times New Roman"/>
      <w:sz w:val="24"/>
      <w:szCs w:val="20"/>
      <w:lang w:val="en-GB"/>
    </w:rPr>
  </w:style>
  <w:style w:type="paragraph" w:customStyle="1" w:styleId="ITUadres">
    <w:name w:val="ITU_adres"/>
    <w:basedOn w:val="Normal"/>
    <w:rsid w:val="00797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797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797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797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797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797309"/>
  </w:style>
  <w:style w:type="paragraph" w:customStyle="1" w:styleId="ITUbureau">
    <w:name w:val="ITU_bureau"/>
    <w:basedOn w:val="Normal"/>
    <w:rsid w:val="00797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797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797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797309"/>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797309"/>
    <w:pPr>
      <w:tabs>
        <w:tab w:val="left" w:pos="1418"/>
        <w:tab w:val="left" w:pos="1985"/>
        <w:tab w:val="left" w:pos="2268"/>
      </w:tabs>
      <w:ind w:firstLine="1304"/>
    </w:pPr>
  </w:style>
  <w:style w:type="paragraph" w:customStyle="1" w:styleId="Tiret">
    <w:name w:val="Tiret"/>
    <w:basedOn w:val="Normal"/>
    <w:rsid w:val="00797309"/>
    <w:pPr>
      <w:bidi w:val="0"/>
      <w:spacing w:line="240" w:lineRule="auto"/>
      <w:ind w:left="-680"/>
      <w:jc w:val="left"/>
    </w:pPr>
    <w:rPr>
      <w:rFonts w:cs="Times New Roman"/>
      <w:sz w:val="24"/>
      <w:szCs w:val="20"/>
      <w:lang w:val="en-GB"/>
    </w:rPr>
  </w:style>
  <w:style w:type="paragraph" w:customStyle="1" w:styleId="NormFoot">
    <w:name w:val="Norm_Foot"/>
    <w:basedOn w:val="Normal"/>
    <w:rsid w:val="00797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797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797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797309"/>
    <w:pPr>
      <w:spacing w:before="160"/>
      <w:ind w:left="0" w:firstLine="0"/>
      <w:outlineLvl w:val="9"/>
    </w:pPr>
    <w:rPr>
      <w:b w:val="0"/>
      <w:i/>
    </w:rPr>
  </w:style>
  <w:style w:type="paragraph" w:customStyle="1" w:styleId="Qlist">
    <w:name w:val="Qlist"/>
    <w:basedOn w:val="Normal"/>
    <w:rsid w:val="00797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797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797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797309"/>
  </w:style>
  <w:style w:type="paragraph" w:styleId="BodyText0">
    <w:name w:val="Body Text"/>
    <w:basedOn w:val="Normal"/>
    <w:link w:val="BodyTextChar"/>
    <w:rsid w:val="00797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797309"/>
    <w:rPr>
      <w:i/>
      <w:iCs/>
      <w:sz w:val="24"/>
      <w:szCs w:val="24"/>
      <w:lang w:eastAsia="en-US"/>
    </w:rPr>
  </w:style>
  <w:style w:type="paragraph" w:customStyle="1" w:styleId="AnnexNo">
    <w:name w:val="Annex_No"/>
    <w:basedOn w:val="Normal"/>
    <w:next w:val="Normal"/>
    <w:rsid w:val="00797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797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797309"/>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797309"/>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styleId="PlainText">
    <w:name w:val="Plain Text"/>
    <w:basedOn w:val="Normal"/>
    <w:link w:val="PlainTextChar"/>
    <w:uiPriority w:val="99"/>
    <w:unhideWhenUsed/>
    <w:rsid w:val="00797309"/>
    <w:pPr>
      <w:bidi w:val="0"/>
      <w:spacing w:before="0" w:line="240" w:lineRule="auto"/>
      <w:jc w:val="left"/>
    </w:pPr>
    <w:rPr>
      <w:rFonts w:eastAsiaTheme="minorEastAsia" w:cs="Times New Roman"/>
      <w:sz w:val="21"/>
      <w:szCs w:val="21"/>
      <w:lang w:eastAsia="zh-CN"/>
    </w:rPr>
  </w:style>
  <w:style w:type="character" w:customStyle="1" w:styleId="PlainTextChar">
    <w:name w:val="Plain Text Char"/>
    <w:basedOn w:val="DefaultParagraphFont"/>
    <w:link w:val="PlainText"/>
    <w:uiPriority w:val="99"/>
    <w:rsid w:val="00797309"/>
    <w:rPr>
      <w:rFonts w:eastAsiaTheme="minorEastAsia"/>
      <w:sz w:val="21"/>
      <w:szCs w:val="21"/>
    </w:rPr>
  </w:style>
  <w:style w:type="paragraph" w:customStyle="1" w:styleId="AnnexNotitle">
    <w:name w:val="Annex_No &amp; title"/>
    <w:basedOn w:val="Normal"/>
    <w:next w:val="Normal"/>
    <w:rsid w:val="00797309"/>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797309"/>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797309"/>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numbering" w:customStyle="1" w:styleId="NoList1">
    <w:name w:val="No List1"/>
    <w:next w:val="NoList"/>
    <w:uiPriority w:val="99"/>
    <w:semiHidden/>
    <w:unhideWhenUsed/>
    <w:rsid w:val="007162C8"/>
  </w:style>
  <w:style w:type="table" w:customStyle="1" w:styleId="TableGrid1">
    <w:name w:val="Table Grid1"/>
    <w:basedOn w:val="TableNormal"/>
    <w:next w:val="TableGrid"/>
    <w:rsid w:val="007162C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itu.int/net/ITU-T/ddp/" TargetMode="External"/><Relationship Id="rId26" Type="http://schemas.openxmlformats.org/officeDocument/2006/relationships/hyperlink" Target="http://itu.int/en/ITU-T/info/Pages/resources.aspx"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yperlink" Target="http://www.itu.int/ITU-T/studygroups/com15" TargetMode="Externa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tsbsg15@itu.int" TargetMode="External"/><Relationship Id="rId25" Type="http://schemas.openxmlformats.org/officeDocument/2006/relationships/hyperlink" Target="http://itu.int/ITU-T/studygroups/com15" TargetMode="External"/><Relationship Id="rId33" Type="http://schemas.openxmlformats.org/officeDocument/2006/relationships/image" Target="media/image2.wmf"/><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edh/faqs-support.html" TargetMode="External"/><Relationship Id="rId29" Type="http://schemas.openxmlformats.org/officeDocument/2006/relationships/header" Target="header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hyperlink" Target="mailto:tsbreg@itu.int" TargetMode="Externa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hyperlink" Target="http://www.itu.int/ITU-T/studygroups/com1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ITU-T/go/e-print" TargetMode="External"/><Relationship Id="rId28" Type="http://schemas.openxmlformats.org/officeDocument/2006/relationships/hyperlink" Target="mailto:tsbreg@itu.int" TargetMode="External"/><Relationship Id="rId36" Type="http://schemas.openxmlformats.org/officeDocument/2006/relationships/header" Target="header5.xml"/><Relationship Id="rId10" Type="http://schemas.openxmlformats.org/officeDocument/2006/relationships/hyperlink" Target="mailto:tsbsg15@itu.int" TargetMode="External"/><Relationship Id="rId19" Type="http://schemas.openxmlformats.org/officeDocument/2006/relationships/hyperlink" Target="http://itu.int/ITU-T/studygroups/templates" TargetMode="External"/><Relationship Id="rId31" Type="http://schemas.openxmlformats.org/officeDocument/2006/relationships/header" Target="header4.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printername@eprint.itu.int" TargetMode="External"/><Relationship Id="rId27" Type="http://schemas.openxmlformats.org/officeDocument/2006/relationships/hyperlink" Target="http://itu.int/travel/" TargetMode="Externa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10.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3017-0067-4599-B1D5-08AC179A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20293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2012-07-17T10:05:00Z</cp:lastPrinted>
  <dcterms:created xsi:type="dcterms:W3CDTF">2012-07-17T14:27:00Z</dcterms:created>
  <dcterms:modified xsi:type="dcterms:W3CDTF">2012-07-17T14:27:00Z</dcterms:modified>
</cp:coreProperties>
</file>