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686"/>
      </w:tblGrid>
      <w:tr w:rsidR="0051506C" w:rsidRPr="00F50108" w:rsidTr="003F47DF">
        <w:trPr>
          <w:cantSplit/>
        </w:trPr>
        <w:tc>
          <w:tcPr>
            <w:tcW w:w="6237" w:type="dxa"/>
            <w:vAlign w:val="center"/>
          </w:tcPr>
          <w:p w:rsidR="0051506C" w:rsidRPr="00B73F4D" w:rsidRDefault="0051506C" w:rsidP="00112B2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686" w:type="dxa"/>
            <w:vAlign w:val="center"/>
          </w:tcPr>
          <w:p w:rsidR="0051506C" w:rsidRPr="00F50108" w:rsidRDefault="00FE1377" w:rsidP="00112B2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6C" w:rsidRPr="00F50108" w:rsidTr="003F47DF">
        <w:trPr>
          <w:cantSplit/>
        </w:trPr>
        <w:tc>
          <w:tcPr>
            <w:tcW w:w="6237" w:type="dxa"/>
            <w:vAlign w:val="center"/>
          </w:tcPr>
          <w:p w:rsidR="0051506C" w:rsidRPr="00F50108" w:rsidRDefault="0051506C" w:rsidP="00112B2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1506C" w:rsidRPr="00F50108" w:rsidRDefault="0051506C" w:rsidP="00112B2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51506C" w:rsidRDefault="0051506C" w:rsidP="00633C3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51506C" w:rsidRPr="0033229B" w:rsidRDefault="0051506C" w:rsidP="0010340F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455042">
        <w:t>2011</w:t>
      </w:r>
      <w:r w:rsidRPr="0033229B">
        <w:rPr>
          <w:rFonts w:hint="eastAsia"/>
          <w:szCs w:val="24"/>
          <w:lang w:eastAsia="zh-CN"/>
        </w:rPr>
        <w:t>年</w:t>
      </w:r>
      <w:r w:rsidR="0010340F">
        <w:rPr>
          <w:rFonts w:hint="eastAsia"/>
          <w:szCs w:val="24"/>
          <w:lang w:eastAsia="zh-CN"/>
        </w:rPr>
        <w:t>4</w:t>
      </w:r>
      <w:r w:rsidRPr="0033229B">
        <w:rPr>
          <w:rFonts w:hint="eastAsia"/>
          <w:szCs w:val="24"/>
          <w:lang w:eastAsia="zh-CN"/>
        </w:rPr>
        <w:t>月</w:t>
      </w:r>
      <w:r w:rsidR="0010340F">
        <w:rPr>
          <w:rFonts w:hint="eastAsia"/>
          <w:szCs w:val="24"/>
          <w:lang w:eastAsia="zh-CN"/>
        </w:rPr>
        <w:t>1</w:t>
      </w:r>
      <w:r w:rsidRPr="0033229B">
        <w:rPr>
          <w:rFonts w:hint="eastAsia"/>
          <w:szCs w:val="24"/>
          <w:lang w:eastAsia="zh-CN"/>
        </w:rPr>
        <w:t>日，日内瓦</w:t>
      </w:r>
    </w:p>
    <w:p w:rsidR="0051506C" w:rsidRDefault="0051506C" w:rsidP="00633C3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51506C">
        <w:trPr>
          <w:cantSplit/>
          <w:trHeight w:val="340"/>
        </w:trPr>
        <w:tc>
          <w:tcPr>
            <w:tcW w:w="822" w:type="dxa"/>
          </w:tcPr>
          <w:p w:rsidR="0051506C" w:rsidRPr="0033229B" w:rsidRDefault="0051506C" w:rsidP="00633C3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51506C" w:rsidRPr="0033229B" w:rsidRDefault="0051506C" w:rsidP="00633C3B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455042">
              <w:rPr>
                <w:b/>
                <w:lang w:eastAsia="zh-CN"/>
              </w:rPr>
              <w:t>8</w:t>
            </w:r>
            <w:r w:rsidR="00A15EEA">
              <w:rPr>
                <w:b/>
                <w:lang w:eastAsia="zh-CN"/>
              </w:rPr>
              <w:t>/13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0259D3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补遗1</w:t>
            </w:r>
          </w:p>
          <w:p w:rsidR="0051506C" w:rsidRPr="0033229B" w:rsidRDefault="0051506C" w:rsidP="00633C3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51506C" w:rsidRDefault="0051506C" w:rsidP="00633C3B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536" w:type="dxa"/>
          </w:tcPr>
          <w:p w:rsidR="0051506C" w:rsidRDefault="0051506C" w:rsidP="00633C3B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51506C">
        <w:trPr>
          <w:cantSplit/>
        </w:trPr>
        <w:tc>
          <w:tcPr>
            <w:tcW w:w="822" w:type="dxa"/>
          </w:tcPr>
          <w:p w:rsidR="0051506C" w:rsidRPr="0033229B" w:rsidRDefault="0051506C" w:rsidP="00633C3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51506C" w:rsidRDefault="0051506C" w:rsidP="00633C3B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51506C" w:rsidRPr="0033229B" w:rsidRDefault="0051506C" w:rsidP="00633C3B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 xml:space="preserve">+41 22 </w:t>
            </w:r>
            <w:r w:rsidR="00A15EEA">
              <w:t>730 5126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51506C" w:rsidRDefault="0051506C" w:rsidP="00633C3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51506C" w:rsidRPr="0033229B" w:rsidRDefault="003205B6" w:rsidP="00633C3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A15EEA" w:rsidRPr="0099608B">
                <w:rPr>
                  <w:rStyle w:val="Hyperlink"/>
                </w:rPr>
                <w:t>tsbsg13@itu.int</w:t>
              </w:r>
            </w:hyperlink>
            <w:r w:rsidR="0051506C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51506C" w:rsidRDefault="0051506C" w:rsidP="00633C3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ab/>
            </w:r>
            <w:r w:rsidRPr="0033229B">
              <w:rPr>
                <w:rFonts w:hint="eastAsia"/>
                <w:szCs w:val="24"/>
                <w:lang w:eastAsia="zh-CN"/>
              </w:rPr>
              <w:t>致国际电联各成员国主管部门、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部门成员和参加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 w:rsidR="00A15EEA">
              <w:rPr>
                <w:lang w:eastAsia="zh-CN"/>
              </w:rPr>
              <w:t>13</w:t>
            </w:r>
            <w:r w:rsidRPr="0033229B">
              <w:rPr>
                <w:rFonts w:hint="eastAsia"/>
                <w:szCs w:val="24"/>
                <w:lang w:eastAsia="zh-CN"/>
              </w:rPr>
              <w:t>研究组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rFonts w:hint="eastAsia"/>
                <w:szCs w:val="24"/>
                <w:lang w:eastAsia="zh-CN"/>
              </w:rPr>
              <w:t>工作的</w:t>
            </w:r>
            <w:r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部门准成员</w:t>
            </w:r>
          </w:p>
        </w:tc>
      </w:tr>
    </w:tbl>
    <w:p w:rsidR="0051506C" w:rsidRDefault="0051506C" w:rsidP="00633C3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51506C">
        <w:trPr>
          <w:cantSplit/>
          <w:trHeight w:val="680"/>
        </w:trPr>
        <w:tc>
          <w:tcPr>
            <w:tcW w:w="822" w:type="dxa"/>
          </w:tcPr>
          <w:p w:rsidR="0051506C" w:rsidRDefault="0051506C" w:rsidP="00633C3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51506C" w:rsidRPr="008E27FA" w:rsidRDefault="0051506C" w:rsidP="00633C3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A15EEA">
              <w:rPr>
                <w:b/>
                <w:bCs/>
                <w:lang w:eastAsia="zh-CN"/>
              </w:rPr>
              <w:t>13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 w:rsidR="00A15EEA">
              <w:rPr>
                <w:b/>
                <w:bCs/>
                <w:lang w:eastAsia="zh-CN"/>
              </w:rPr>
              <w:t>201</w:t>
            </w:r>
            <w:r w:rsidR="00455042">
              <w:rPr>
                <w:b/>
                <w:bCs/>
                <w:lang w:eastAsia="zh-CN"/>
              </w:rPr>
              <w:t>1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455042">
              <w:rPr>
                <w:b/>
                <w:szCs w:val="24"/>
                <w:lang w:eastAsia="zh-CN"/>
              </w:rPr>
              <w:t>5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455042">
              <w:rPr>
                <w:b/>
                <w:bCs/>
                <w:lang w:eastAsia="zh-CN"/>
              </w:rPr>
              <w:t>20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51506C" w:rsidRPr="00196B93" w:rsidRDefault="0051506C" w:rsidP="00633C3B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51506C" w:rsidRPr="00C868BD" w:rsidRDefault="0051506C" w:rsidP="00633C3B">
      <w:pPr>
        <w:spacing w:before="100" w:after="2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0259D3" w:rsidRDefault="000259D3" w:rsidP="00A65BEA">
      <w:pPr>
        <w:rPr>
          <w:lang w:eastAsia="zh-CN"/>
        </w:rPr>
      </w:pPr>
      <w:bookmarkStart w:id="3" w:name="suitetext"/>
      <w:bookmarkStart w:id="4" w:name="text"/>
      <w:bookmarkEnd w:id="3"/>
      <w:bookmarkEnd w:id="4"/>
      <w:r w:rsidRPr="00DB625D">
        <w:rPr>
          <w:szCs w:val="24"/>
          <w:lang w:eastAsia="zh-CN"/>
        </w:rPr>
        <w:t>1</w:t>
      </w:r>
      <w:r w:rsidRPr="00DB625D">
        <w:rPr>
          <w:szCs w:val="24"/>
          <w:lang w:eastAsia="zh-CN"/>
        </w:rPr>
        <w:tab/>
      </w:r>
      <w:r w:rsidRPr="0050751F">
        <w:rPr>
          <w:szCs w:val="24"/>
          <w:lang w:val="zh-CN" w:eastAsia="zh-CN"/>
        </w:rPr>
        <w:t>我谨告知您，在</w:t>
      </w:r>
      <w:r>
        <w:rPr>
          <w:szCs w:val="24"/>
          <w:lang w:val="zh-CN" w:eastAsia="zh-CN"/>
        </w:rPr>
        <w:t>20</w:t>
      </w:r>
      <w:r>
        <w:rPr>
          <w:rFonts w:hint="eastAsia"/>
          <w:szCs w:val="24"/>
          <w:lang w:val="zh-CN" w:eastAsia="zh-CN"/>
        </w:rPr>
        <w:t>11</w:t>
      </w:r>
      <w:r w:rsidRPr="0050751F">
        <w:rPr>
          <w:szCs w:val="24"/>
          <w:lang w:val="zh-CN" w:eastAsia="zh-CN"/>
        </w:rPr>
        <w:t>年</w:t>
      </w:r>
      <w:r>
        <w:rPr>
          <w:rFonts w:hint="eastAsia"/>
          <w:szCs w:val="24"/>
          <w:lang w:val="en-US" w:eastAsia="zh-CN"/>
        </w:rPr>
        <w:t>2</w:t>
      </w:r>
      <w:r w:rsidRPr="0050751F">
        <w:rPr>
          <w:szCs w:val="24"/>
          <w:lang w:val="zh-CN" w:eastAsia="zh-CN"/>
        </w:rPr>
        <w:t>月</w:t>
      </w:r>
      <w:r>
        <w:rPr>
          <w:rFonts w:hint="eastAsia"/>
          <w:szCs w:val="24"/>
          <w:lang w:val="zh-CN" w:eastAsia="zh-CN"/>
        </w:rPr>
        <w:t>16</w:t>
      </w:r>
      <w:r w:rsidRPr="0050751F">
        <w:rPr>
          <w:szCs w:val="24"/>
          <w:lang w:val="zh-CN" w:eastAsia="zh-CN"/>
        </w:rPr>
        <w:t>日的</w:t>
      </w:r>
      <w:r>
        <w:rPr>
          <w:lang w:eastAsia="zh-CN"/>
        </w:rPr>
        <w:t>AAP-</w:t>
      </w:r>
      <w:r>
        <w:rPr>
          <w:rFonts w:hint="eastAsia"/>
          <w:lang w:eastAsia="zh-CN"/>
        </w:rPr>
        <w:t>53</w:t>
      </w:r>
      <w:r w:rsidRPr="0050751F">
        <w:rPr>
          <w:szCs w:val="24"/>
          <w:lang w:val="zh-CN" w:eastAsia="zh-CN"/>
        </w:rPr>
        <w:t>最后征求意见期间收到了有关</w:t>
      </w:r>
      <w:r w:rsidR="00A65BEA">
        <w:rPr>
          <w:rFonts w:hint="eastAsia"/>
          <w:szCs w:val="24"/>
          <w:lang w:val="zh-CN" w:eastAsia="zh-CN"/>
        </w:rPr>
        <w:t>“</w:t>
      </w:r>
      <w:r w:rsidRPr="0050751F">
        <w:rPr>
          <w:szCs w:val="24"/>
          <w:lang w:val="en-US" w:eastAsia="zh-CN"/>
        </w:rPr>
        <w:t>NGN</w:t>
      </w:r>
      <w:r>
        <w:rPr>
          <w:rFonts w:hint="eastAsia"/>
          <w:szCs w:val="24"/>
          <w:lang w:val="en-US" w:eastAsia="zh-CN"/>
        </w:rPr>
        <w:t>开放业务环境功能架构</w:t>
      </w:r>
      <w:r w:rsidR="00A65BEA">
        <w:rPr>
          <w:rFonts w:hint="eastAsia"/>
          <w:szCs w:val="24"/>
          <w:lang w:val="en-US" w:eastAsia="zh-CN"/>
        </w:rPr>
        <w:t>”</w:t>
      </w:r>
      <w:bookmarkStart w:id="5" w:name="_GoBack"/>
      <w:bookmarkEnd w:id="5"/>
      <w:r>
        <w:rPr>
          <w:rFonts w:hint="eastAsia"/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 xml:space="preserve">ITU-T </w:t>
      </w:r>
      <w:r w:rsidRPr="0050751F">
        <w:rPr>
          <w:szCs w:val="24"/>
          <w:lang w:val="en-US" w:eastAsia="zh-CN"/>
        </w:rPr>
        <w:t>Y.2</w:t>
      </w:r>
      <w:r>
        <w:rPr>
          <w:rFonts w:hint="eastAsia"/>
          <w:szCs w:val="24"/>
          <w:lang w:val="en-US" w:eastAsia="zh-CN"/>
        </w:rPr>
        <w:t>020</w:t>
      </w:r>
      <w:r>
        <w:rPr>
          <w:rFonts w:hint="eastAsia"/>
          <w:szCs w:val="24"/>
          <w:lang w:val="en-US" w:eastAsia="zh-CN"/>
        </w:rPr>
        <w:t>新</w:t>
      </w:r>
      <w:r w:rsidRPr="0050751F">
        <w:rPr>
          <w:szCs w:val="24"/>
          <w:lang w:val="zh-CN" w:eastAsia="zh-CN"/>
        </w:rPr>
        <w:t>建议书草案的</w:t>
      </w:r>
      <w:r>
        <w:rPr>
          <w:rFonts w:hint="eastAsia"/>
          <w:szCs w:val="24"/>
          <w:lang w:val="zh-CN" w:eastAsia="zh-CN"/>
        </w:rPr>
        <w:t>实质性</w:t>
      </w:r>
      <w:r w:rsidRPr="0050751F">
        <w:rPr>
          <w:szCs w:val="24"/>
          <w:lang w:val="zh-CN" w:eastAsia="zh-CN"/>
        </w:rPr>
        <w:t>意见。</w:t>
      </w:r>
    </w:p>
    <w:p w:rsidR="000259D3" w:rsidRDefault="000259D3" w:rsidP="0010340F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10340F">
        <w:rPr>
          <w:szCs w:val="24"/>
          <w:lang w:val="en-US" w:eastAsia="zh-CN"/>
        </w:rPr>
        <w:t>解决有关</w:t>
      </w:r>
      <w:r w:rsidR="0010340F">
        <w:rPr>
          <w:rFonts w:hint="eastAsia"/>
          <w:szCs w:val="24"/>
          <w:lang w:val="en-US" w:eastAsia="zh-CN"/>
        </w:rPr>
        <w:t>该</w:t>
      </w:r>
      <w:r w:rsidRPr="0050751F">
        <w:rPr>
          <w:szCs w:val="24"/>
          <w:lang w:val="en-US" w:eastAsia="zh-CN"/>
        </w:rPr>
        <w:t>建议书的意见的工作正在进行中，而且由于</w:t>
      </w:r>
      <w:r>
        <w:rPr>
          <w:rFonts w:hint="eastAsia"/>
          <w:szCs w:val="24"/>
          <w:lang w:val="en-US" w:eastAsia="zh-CN"/>
        </w:rPr>
        <w:t>已临近</w:t>
      </w:r>
      <w:r w:rsidRPr="0050751F">
        <w:rPr>
          <w:szCs w:val="24"/>
          <w:lang w:val="en-US" w:eastAsia="zh-CN"/>
        </w:rPr>
        <w:t>一个计划中的研究组会议，因此，第</w:t>
      </w:r>
      <w:r w:rsidRPr="0050751F">
        <w:rPr>
          <w:szCs w:val="24"/>
          <w:lang w:val="en-US" w:eastAsia="zh-CN"/>
        </w:rPr>
        <w:t>13</w:t>
      </w:r>
      <w:r w:rsidRPr="0050751F">
        <w:rPr>
          <w:szCs w:val="24"/>
          <w:lang w:val="en-US" w:eastAsia="zh-CN"/>
        </w:rPr>
        <w:t>研究组主席经与电信标准化局磋商，做出决定，根据</w:t>
      </w:r>
      <w:r w:rsidRPr="0050751F">
        <w:rPr>
          <w:szCs w:val="24"/>
          <w:lang w:eastAsia="zh-CN"/>
        </w:rPr>
        <w:t>ITU-T A.8</w:t>
      </w:r>
      <w:r w:rsidRPr="0050751F">
        <w:rPr>
          <w:szCs w:val="24"/>
          <w:lang w:eastAsia="zh-CN"/>
        </w:rPr>
        <w:t>建议书中的第</w:t>
      </w:r>
      <w:r w:rsidRPr="0050751F">
        <w:rPr>
          <w:szCs w:val="24"/>
          <w:lang w:eastAsia="zh-CN"/>
        </w:rPr>
        <w:t>4.4.2</w:t>
      </w:r>
      <w:r w:rsidR="0010340F">
        <w:rPr>
          <w:szCs w:val="24"/>
          <w:lang w:val="zh-CN" w:eastAsia="zh-CN"/>
        </w:rPr>
        <w:t>段，如</w:t>
      </w:r>
      <w:r w:rsidR="0010340F">
        <w:rPr>
          <w:rFonts w:hint="eastAsia"/>
          <w:szCs w:val="24"/>
          <w:lang w:val="zh-CN" w:eastAsia="zh-CN"/>
        </w:rPr>
        <w:t>同</w:t>
      </w:r>
      <w:r w:rsidR="0010340F">
        <w:rPr>
          <w:szCs w:val="24"/>
          <w:lang w:eastAsia="zh-CN"/>
        </w:rPr>
        <w:t>20</w:t>
      </w:r>
      <w:r w:rsidR="0010340F">
        <w:rPr>
          <w:rFonts w:hint="eastAsia"/>
          <w:szCs w:val="24"/>
          <w:lang w:eastAsia="zh-CN"/>
        </w:rPr>
        <w:t>11</w:t>
      </w:r>
      <w:r w:rsidRPr="0050751F">
        <w:rPr>
          <w:szCs w:val="24"/>
          <w:lang w:eastAsia="zh-CN"/>
        </w:rPr>
        <w:t>年</w:t>
      </w:r>
      <w:r w:rsidR="0010340F">
        <w:rPr>
          <w:rFonts w:hint="eastAsia"/>
          <w:szCs w:val="24"/>
          <w:lang w:eastAsia="zh-CN"/>
        </w:rPr>
        <w:t>4</w:t>
      </w:r>
      <w:r w:rsidRPr="0050751F">
        <w:rPr>
          <w:szCs w:val="24"/>
          <w:lang w:eastAsia="zh-CN"/>
        </w:rPr>
        <w:t>月</w:t>
      </w:r>
      <w:r w:rsidRPr="0050751F">
        <w:rPr>
          <w:szCs w:val="24"/>
          <w:lang w:eastAsia="zh-CN"/>
        </w:rPr>
        <w:t>1</w:t>
      </w:r>
      <w:r w:rsidRPr="0050751F">
        <w:rPr>
          <w:szCs w:val="24"/>
          <w:lang w:eastAsia="zh-CN"/>
        </w:rPr>
        <w:t>日</w:t>
      </w:r>
      <w:r w:rsidR="0010340F">
        <w:rPr>
          <w:szCs w:val="24"/>
          <w:lang w:eastAsia="zh-CN"/>
        </w:rPr>
        <w:t xml:space="preserve"> TSB AAP-</w:t>
      </w:r>
      <w:r w:rsidR="0010340F">
        <w:rPr>
          <w:rFonts w:hint="eastAsia"/>
          <w:szCs w:val="24"/>
          <w:lang w:eastAsia="zh-CN"/>
        </w:rPr>
        <w:t>5</w:t>
      </w:r>
      <w:r w:rsidRPr="0050751F">
        <w:rPr>
          <w:szCs w:val="24"/>
          <w:lang w:eastAsia="zh-CN"/>
        </w:rPr>
        <w:t>6</w:t>
      </w:r>
      <w:r w:rsidR="0010340F">
        <w:rPr>
          <w:rFonts w:hint="eastAsia"/>
          <w:szCs w:val="24"/>
          <w:lang w:eastAsia="zh-CN"/>
        </w:rPr>
        <w:t xml:space="preserve"> </w:t>
      </w:r>
      <w:r>
        <w:rPr>
          <w:szCs w:val="24"/>
          <w:lang w:val="zh-CN" w:eastAsia="zh-CN"/>
        </w:rPr>
        <w:t>所</w:t>
      </w:r>
      <w:r>
        <w:rPr>
          <w:rFonts w:hint="eastAsia"/>
          <w:szCs w:val="24"/>
          <w:lang w:val="zh-CN" w:eastAsia="zh-CN"/>
        </w:rPr>
        <w:t>述</w:t>
      </w:r>
      <w:r w:rsidRPr="0050751F">
        <w:rPr>
          <w:szCs w:val="24"/>
          <w:lang w:val="zh-CN" w:eastAsia="zh-CN"/>
        </w:rPr>
        <w:t>，在</w:t>
      </w:r>
      <w:r w:rsidR="0010340F">
        <w:rPr>
          <w:szCs w:val="24"/>
          <w:lang w:val="zh-CN" w:eastAsia="zh-CN"/>
        </w:rPr>
        <w:t>201</w:t>
      </w:r>
      <w:r w:rsidR="0010340F">
        <w:rPr>
          <w:rFonts w:hint="eastAsia"/>
          <w:szCs w:val="24"/>
          <w:lang w:val="zh-CN" w:eastAsia="zh-CN"/>
        </w:rPr>
        <w:t>1</w:t>
      </w:r>
      <w:r w:rsidRPr="0050751F">
        <w:rPr>
          <w:szCs w:val="24"/>
          <w:lang w:val="zh-CN" w:eastAsia="zh-CN"/>
        </w:rPr>
        <w:t>年</w:t>
      </w:r>
      <w:r w:rsidR="0010340F">
        <w:rPr>
          <w:rFonts w:hint="eastAsia"/>
          <w:szCs w:val="24"/>
          <w:lang w:val="zh-CN" w:eastAsia="zh-CN"/>
        </w:rPr>
        <w:t>5</w:t>
      </w:r>
      <w:r w:rsidRPr="0050751F">
        <w:rPr>
          <w:szCs w:val="24"/>
          <w:lang w:val="zh-CN" w:eastAsia="zh-CN"/>
        </w:rPr>
        <w:t>月</w:t>
      </w:r>
      <w:r w:rsidR="0010340F">
        <w:rPr>
          <w:szCs w:val="24"/>
          <w:lang w:val="zh-CN" w:eastAsia="zh-CN"/>
        </w:rPr>
        <w:t>2</w:t>
      </w:r>
      <w:r w:rsidR="0010340F">
        <w:rPr>
          <w:rFonts w:hint="eastAsia"/>
          <w:szCs w:val="24"/>
          <w:lang w:val="zh-CN" w:eastAsia="zh-CN"/>
        </w:rPr>
        <w:t>0</w:t>
      </w:r>
      <w:r w:rsidRPr="0050751F">
        <w:rPr>
          <w:szCs w:val="24"/>
          <w:lang w:val="zh-CN" w:eastAsia="zh-CN"/>
        </w:rPr>
        <w:t>日于日内瓦召开的第</w:t>
      </w:r>
      <w:r w:rsidRPr="0050751F">
        <w:rPr>
          <w:szCs w:val="24"/>
          <w:lang w:val="en-US" w:eastAsia="zh-CN"/>
        </w:rPr>
        <w:t>1</w:t>
      </w:r>
      <w:r w:rsidRPr="0050751F">
        <w:rPr>
          <w:szCs w:val="24"/>
          <w:lang w:val="zh-CN" w:eastAsia="zh-CN"/>
        </w:rPr>
        <w:t>3</w:t>
      </w:r>
      <w:r w:rsidR="0010340F">
        <w:rPr>
          <w:szCs w:val="24"/>
          <w:lang w:val="zh-CN" w:eastAsia="zh-CN"/>
        </w:rPr>
        <w:t>研究组会议上审议批准</w:t>
      </w:r>
      <w:r w:rsidRPr="0050751F">
        <w:rPr>
          <w:szCs w:val="24"/>
          <w:lang w:val="zh-CN" w:eastAsia="zh-CN"/>
        </w:rPr>
        <w:t>上述建议书</w:t>
      </w:r>
      <w:r w:rsidR="0010340F">
        <w:rPr>
          <w:rFonts w:hint="eastAsia"/>
          <w:szCs w:val="24"/>
          <w:lang w:val="zh-CN" w:eastAsia="zh-CN"/>
        </w:rPr>
        <w:t>草案</w:t>
      </w:r>
      <w:r w:rsidRPr="0050751F">
        <w:rPr>
          <w:szCs w:val="24"/>
          <w:lang w:val="zh-CN" w:eastAsia="zh-CN"/>
        </w:rPr>
        <w:t>。</w:t>
      </w:r>
    </w:p>
    <w:p w:rsidR="000259D3" w:rsidRDefault="000259D3" w:rsidP="000259D3">
      <w:pPr>
        <w:rPr>
          <w:lang w:eastAsia="zh-CN"/>
        </w:rPr>
      </w:pPr>
    </w:p>
    <w:p w:rsidR="000259D3" w:rsidRDefault="000259D3" w:rsidP="000259D3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0259D3" w:rsidRDefault="000259D3" w:rsidP="000259D3">
      <w:pPr>
        <w:rPr>
          <w:lang w:eastAsia="zh-CN"/>
        </w:rPr>
      </w:pPr>
    </w:p>
    <w:p w:rsidR="000259D3" w:rsidRDefault="000259D3" w:rsidP="000259D3">
      <w:pPr>
        <w:rPr>
          <w:lang w:eastAsia="zh-CN"/>
        </w:rPr>
      </w:pPr>
    </w:p>
    <w:p w:rsidR="000259D3" w:rsidRDefault="000259D3" w:rsidP="000259D3">
      <w:pPr>
        <w:rPr>
          <w:lang w:eastAsia="zh-CN"/>
        </w:rPr>
      </w:pPr>
    </w:p>
    <w:p w:rsidR="000259D3" w:rsidRDefault="000259D3" w:rsidP="000259D3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112B2B" w:rsidRPr="000259D3" w:rsidRDefault="00112B2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sectPr w:rsidR="00112B2B" w:rsidRPr="000259D3" w:rsidSect="001024E4">
      <w:footerReference w:type="default" r:id="rId10"/>
      <w:headerReference w:type="first" r:id="rId11"/>
      <w:footerReference w:type="first" r:id="rId12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9D3" w:rsidRDefault="000259D3">
      <w:r>
        <w:separator/>
      </w:r>
    </w:p>
  </w:endnote>
  <w:endnote w:type="continuationSeparator" w:id="0">
    <w:p w:rsidR="000259D3" w:rsidRDefault="00025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D3" w:rsidRPr="002A499D" w:rsidRDefault="000259D3" w:rsidP="002A499D">
    <w:pPr>
      <w:pStyle w:val="Footer"/>
      <w:rPr>
        <w:sz w:val="20"/>
        <w:lang w:val="fr-CH"/>
      </w:rPr>
    </w:pPr>
    <w:r w:rsidRPr="002A499D">
      <w:rPr>
        <w:sz w:val="20"/>
        <w:lang w:val="fr-CH"/>
      </w:rPr>
      <w:t>ITU-T\COM-T\COM13\COLL\008S.DOC</w:t>
    </w:r>
  </w:p>
  <w:p w:rsidR="000259D3" w:rsidRPr="002A499D" w:rsidRDefault="000259D3" w:rsidP="00E33325">
    <w:pPr>
      <w:pStyle w:val="Footer"/>
      <w:rPr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1024E4" w:rsidRPr="00956ED8" w:rsidTr="000240F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024E4" w:rsidRDefault="001024E4" w:rsidP="000240FD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024E4" w:rsidRDefault="001024E4" w:rsidP="000240FD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024E4" w:rsidRDefault="001024E4" w:rsidP="000240FD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024E4" w:rsidRDefault="001024E4" w:rsidP="000240F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024E4" w:rsidTr="000240FD">
      <w:trPr>
        <w:cantSplit/>
      </w:trPr>
      <w:tc>
        <w:tcPr>
          <w:tcW w:w="1062" w:type="pct"/>
        </w:tcPr>
        <w:p w:rsidR="001024E4" w:rsidRDefault="001024E4" w:rsidP="000240FD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1024E4" w:rsidRDefault="001024E4" w:rsidP="000240FD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024E4" w:rsidRDefault="001024E4" w:rsidP="000240FD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1024E4" w:rsidRDefault="001024E4" w:rsidP="000240FD">
          <w:pPr>
            <w:pStyle w:val="itu"/>
          </w:pPr>
          <w:r>
            <w:tab/>
            <w:t>www.itu.int</w:t>
          </w:r>
        </w:p>
      </w:tc>
    </w:tr>
    <w:tr w:rsidR="001024E4" w:rsidTr="000240FD">
      <w:trPr>
        <w:cantSplit/>
      </w:trPr>
      <w:tc>
        <w:tcPr>
          <w:tcW w:w="1062" w:type="pct"/>
        </w:tcPr>
        <w:p w:rsidR="001024E4" w:rsidRDefault="001024E4" w:rsidP="000240FD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1024E4" w:rsidRDefault="001024E4" w:rsidP="000240F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024E4" w:rsidRDefault="001024E4" w:rsidP="000240FD">
          <w:pPr>
            <w:pStyle w:val="itu"/>
          </w:pPr>
        </w:p>
      </w:tc>
      <w:tc>
        <w:tcPr>
          <w:tcW w:w="1131" w:type="pct"/>
        </w:tcPr>
        <w:p w:rsidR="001024E4" w:rsidRDefault="001024E4" w:rsidP="000240FD">
          <w:pPr>
            <w:pStyle w:val="itu"/>
          </w:pPr>
        </w:p>
      </w:tc>
    </w:tr>
  </w:tbl>
  <w:p w:rsidR="000259D3" w:rsidRPr="001024E4" w:rsidRDefault="000259D3" w:rsidP="001024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9D3" w:rsidRDefault="000259D3">
      <w:r>
        <w:separator/>
      </w:r>
    </w:p>
  </w:footnote>
  <w:footnote w:type="continuationSeparator" w:id="0">
    <w:p w:rsidR="000259D3" w:rsidRDefault="00025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D3" w:rsidRDefault="000259D3" w:rsidP="002A499D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130B"/>
    <w:multiLevelType w:val="hybridMultilevel"/>
    <w:tmpl w:val="547ED7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506C"/>
    <w:rsid w:val="00004D99"/>
    <w:rsid w:val="000151DF"/>
    <w:rsid w:val="000176CA"/>
    <w:rsid w:val="000259D3"/>
    <w:rsid w:val="00052A0C"/>
    <w:rsid w:val="00052F0D"/>
    <w:rsid w:val="00095E35"/>
    <w:rsid w:val="000A5071"/>
    <w:rsid w:val="000A529C"/>
    <w:rsid w:val="000C6E19"/>
    <w:rsid w:val="000D3118"/>
    <w:rsid w:val="000F3A5B"/>
    <w:rsid w:val="001024E4"/>
    <w:rsid w:val="0010340F"/>
    <w:rsid w:val="00105FFD"/>
    <w:rsid w:val="00112B2B"/>
    <w:rsid w:val="001606B3"/>
    <w:rsid w:val="001711A5"/>
    <w:rsid w:val="001915CB"/>
    <w:rsid w:val="00207123"/>
    <w:rsid w:val="002678F1"/>
    <w:rsid w:val="002A499D"/>
    <w:rsid w:val="002C5B55"/>
    <w:rsid w:val="003205B6"/>
    <w:rsid w:val="0032074D"/>
    <w:rsid w:val="00361D46"/>
    <w:rsid w:val="00387CAF"/>
    <w:rsid w:val="0039429A"/>
    <w:rsid w:val="003A6135"/>
    <w:rsid w:val="003B1DD0"/>
    <w:rsid w:val="003B3E65"/>
    <w:rsid w:val="003F47DF"/>
    <w:rsid w:val="00403679"/>
    <w:rsid w:val="00455042"/>
    <w:rsid w:val="00467C35"/>
    <w:rsid w:val="00484D72"/>
    <w:rsid w:val="00503D15"/>
    <w:rsid w:val="0051506C"/>
    <w:rsid w:val="0057653D"/>
    <w:rsid w:val="005A771E"/>
    <w:rsid w:val="00624721"/>
    <w:rsid w:val="00633C3B"/>
    <w:rsid w:val="0063603D"/>
    <w:rsid w:val="006834B3"/>
    <w:rsid w:val="006A2F0C"/>
    <w:rsid w:val="00705B36"/>
    <w:rsid w:val="00706F77"/>
    <w:rsid w:val="00775A12"/>
    <w:rsid w:val="007A3663"/>
    <w:rsid w:val="007C245B"/>
    <w:rsid w:val="007E33CE"/>
    <w:rsid w:val="0081462A"/>
    <w:rsid w:val="00822A2D"/>
    <w:rsid w:val="008260C6"/>
    <w:rsid w:val="0082687F"/>
    <w:rsid w:val="008519A6"/>
    <w:rsid w:val="00857F5A"/>
    <w:rsid w:val="00875469"/>
    <w:rsid w:val="008E27FA"/>
    <w:rsid w:val="009B6F20"/>
    <w:rsid w:val="009C2AD0"/>
    <w:rsid w:val="009D42F9"/>
    <w:rsid w:val="009F6474"/>
    <w:rsid w:val="00A15EEA"/>
    <w:rsid w:val="00A37145"/>
    <w:rsid w:val="00A65BEA"/>
    <w:rsid w:val="00A70CB6"/>
    <w:rsid w:val="00A8249A"/>
    <w:rsid w:val="00AA3CB8"/>
    <w:rsid w:val="00AB5CD3"/>
    <w:rsid w:val="00AC010A"/>
    <w:rsid w:val="00AC0995"/>
    <w:rsid w:val="00AD5D4E"/>
    <w:rsid w:val="00B44B60"/>
    <w:rsid w:val="00B7014E"/>
    <w:rsid w:val="00B71051"/>
    <w:rsid w:val="00BA61BF"/>
    <w:rsid w:val="00BB7C88"/>
    <w:rsid w:val="00C11475"/>
    <w:rsid w:val="00C14E95"/>
    <w:rsid w:val="00C157FC"/>
    <w:rsid w:val="00C259F7"/>
    <w:rsid w:val="00C27BC4"/>
    <w:rsid w:val="00C56437"/>
    <w:rsid w:val="00D62CA6"/>
    <w:rsid w:val="00D67FAE"/>
    <w:rsid w:val="00D90451"/>
    <w:rsid w:val="00DD7BD9"/>
    <w:rsid w:val="00DE4385"/>
    <w:rsid w:val="00E023F8"/>
    <w:rsid w:val="00E31508"/>
    <w:rsid w:val="00E33325"/>
    <w:rsid w:val="00E76800"/>
    <w:rsid w:val="00EC7E4C"/>
    <w:rsid w:val="00EE780E"/>
    <w:rsid w:val="00F217EF"/>
    <w:rsid w:val="00F27AD0"/>
    <w:rsid w:val="00F510FA"/>
    <w:rsid w:val="00F557E6"/>
    <w:rsid w:val="00F75638"/>
    <w:rsid w:val="00F903AC"/>
    <w:rsid w:val="00F91073"/>
    <w:rsid w:val="00FE1377"/>
    <w:rsid w:val="00FF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3E6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3B3E65"/>
    <w:pPr>
      <w:tabs>
        <w:tab w:val="center" w:pos="4703"/>
        <w:tab w:val="right" w:pos="9406"/>
      </w:tabs>
    </w:pPr>
  </w:style>
  <w:style w:type="paragraph" w:customStyle="1" w:styleId="LetterStart">
    <w:name w:val="Letter_Start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rsid w:val="0051506C"/>
  </w:style>
  <w:style w:type="paragraph" w:customStyle="1" w:styleId="itu">
    <w:name w:val="itu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semiHidden/>
    <w:rsid w:val="00004D99"/>
    <w:rPr>
      <w:rFonts w:eastAsia="Times New Roman"/>
    </w:rPr>
  </w:style>
  <w:style w:type="paragraph" w:customStyle="1" w:styleId="LetterEnd">
    <w:name w:val="Letter_End"/>
    <w:basedOn w:val="Normal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eastAsia="Times New Roman"/>
    </w:rPr>
  </w:style>
  <w:style w:type="character" w:styleId="FollowedHyperlink">
    <w:name w:val="FollowedHyperlink"/>
    <w:basedOn w:val="DefaultParagraphFont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385"/>
    <w:rPr>
      <w:rFonts w:ascii="Tahoma" w:hAnsi="Tahoma" w:cs="Tahoma"/>
      <w:sz w:val="16"/>
      <w:szCs w:val="16"/>
      <w:lang w:val="en-GB" w:eastAsia="en-US"/>
    </w:rPr>
  </w:style>
  <w:style w:type="paragraph" w:styleId="TOC1">
    <w:name w:val="toc 1"/>
    <w:basedOn w:val="Normal"/>
    <w:rsid w:val="00AD5D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31508"/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A499D"/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3E6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B3E65"/>
    <w:pPr>
      <w:tabs>
        <w:tab w:val="center" w:pos="4703"/>
        <w:tab w:val="right" w:pos="9406"/>
      </w:tabs>
    </w:pPr>
  </w:style>
  <w:style w:type="paragraph" w:customStyle="1" w:styleId="LetterStart">
    <w:name w:val="Letter_Start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rsid w:val="0051506C"/>
  </w:style>
  <w:style w:type="paragraph" w:customStyle="1" w:styleId="itu">
    <w:name w:val="itu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semiHidden/>
    <w:rsid w:val="00004D99"/>
    <w:rPr>
      <w:rFonts w:eastAsia="Times New Roman"/>
    </w:rPr>
  </w:style>
  <w:style w:type="paragraph" w:customStyle="1" w:styleId="LetterEnd">
    <w:name w:val="Letter_End"/>
    <w:basedOn w:val="Normal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eastAsia="Times New Roman"/>
    </w:rPr>
  </w:style>
  <w:style w:type="character" w:styleId="FollowedHyperlink">
    <w:name w:val="FollowedHyperlink"/>
    <w:basedOn w:val="DefaultParagraphFont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385"/>
    <w:rPr>
      <w:rFonts w:ascii="Tahoma" w:hAnsi="Tahoma" w:cs="Tahoma"/>
      <w:sz w:val="16"/>
      <w:szCs w:val="16"/>
      <w:lang w:val="en-GB" w:eastAsia="en-US"/>
    </w:rPr>
  </w:style>
  <w:style w:type="paragraph" w:styleId="TOC1">
    <w:name w:val="toc 1"/>
    <w:basedOn w:val="Normal"/>
    <w:rsid w:val="00AD5D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31508"/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A499D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CF86-CF1C-4777-8548-53B18748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519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4980781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mailto:tsbreg@itu.int)</vt:lpwstr>
      </vt:variant>
      <vt:variant>
        <vt:lpwstr/>
      </vt:variant>
      <vt:variant>
        <vt:i4>4915238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zeng</dc:creator>
  <cp:keywords/>
  <dc:description/>
  <cp:lastModifiedBy>bettini</cp:lastModifiedBy>
  <cp:revision>2</cp:revision>
  <cp:lastPrinted>2011-04-04T14:39:00Z</cp:lastPrinted>
  <dcterms:created xsi:type="dcterms:W3CDTF">2011-04-13T13:14:00Z</dcterms:created>
  <dcterms:modified xsi:type="dcterms:W3CDTF">2011-04-13T13:14:00Z</dcterms:modified>
</cp:coreProperties>
</file>