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85"/>
        <w:gridCol w:w="3038"/>
      </w:tblGrid>
      <w:tr w:rsidR="0097329D" w:rsidRPr="00C56944" w:rsidTr="000D7D2B">
        <w:trPr>
          <w:cantSplit/>
        </w:trPr>
        <w:tc>
          <w:tcPr>
            <w:tcW w:w="6885"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038" w:type="dxa"/>
            <w:vAlign w:val="center"/>
          </w:tcPr>
          <w:p w:rsidR="0097329D" w:rsidRPr="00C56944" w:rsidRDefault="000D7D2B">
            <w:pPr>
              <w:jc w:val="right"/>
              <w:rPr>
                <w:rFonts w:eastAsia="SimSun"/>
                <w:b/>
                <w:bCs/>
                <w:sz w:val="44"/>
                <w:szCs w:val="44"/>
                <w:lang w:eastAsia="zh-CN" w:bidi="ar-EG"/>
              </w:rPr>
            </w:pPr>
            <w:r w:rsidRPr="000D7D2B">
              <w:rPr>
                <w:rFonts w:eastAsia="SimSun"/>
                <w:b/>
                <w:bCs/>
                <w:noProof/>
                <w:sz w:val="44"/>
                <w:szCs w:val="44"/>
                <w:rtl/>
                <w:lang w:eastAsia="zh-CN"/>
              </w:rPr>
              <w:drawing>
                <wp:inline distT="0" distB="0" distL="0" distR="0">
                  <wp:extent cx="1822630" cy="716990"/>
                  <wp:effectExtent l="19050" t="0" r="6170" b="0"/>
                  <wp:docPr id="3"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7" cstate="print"/>
                          <a:srcRect/>
                          <a:stretch>
                            <a:fillRect/>
                          </a:stretch>
                        </pic:blipFill>
                        <pic:spPr bwMode="auto">
                          <a:xfrm>
                            <a:off x="0" y="0"/>
                            <a:ext cx="1833126" cy="721119"/>
                          </a:xfrm>
                          <a:prstGeom prst="rect">
                            <a:avLst/>
                          </a:prstGeom>
                          <a:noFill/>
                          <a:ln w="9525">
                            <a:noFill/>
                            <a:miter lim="800000"/>
                            <a:headEnd/>
                            <a:tailEnd/>
                          </a:ln>
                        </pic:spPr>
                      </pic:pic>
                    </a:graphicData>
                  </a:graphic>
                </wp:inline>
              </w:drawing>
            </w:r>
          </w:p>
        </w:tc>
      </w:tr>
      <w:tr w:rsidR="0097329D" w:rsidRPr="00617BE4" w:rsidTr="000D7D2B">
        <w:trPr>
          <w:cantSplit/>
        </w:trPr>
        <w:tc>
          <w:tcPr>
            <w:tcW w:w="6885" w:type="dxa"/>
          </w:tcPr>
          <w:p w:rsidR="0097329D" w:rsidRPr="00617BE4" w:rsidRDefault="0097329D" w:rsidP="0097329D">
            <w:pPr>
              <w:spacing w:before="0" w:after="48" w:line="240" w:lineRule="atLeast"/>
              <w:rPr>
                <w:b/>
                <w:smallCaps/>
                <w:szCs w:val="24"/>
                <w:lang w:bidi="ar-EG"/>
              </w:rPr>
            </w:pPr>
          </w:p>
        </w:tc>
        <w:tc>
          <w:tcPr>
            <w:tcW w:w="3038" w:type="dxa"/>
          </w:tcPr>
          <w:p w:rsidR="0097329D" w:rsidRPr="00617BE4" w:rsidRDefault="0097329D" w:rsidP="0097329D">
            <w:pPr>
              <w:spacing w:before="0" w:line="240" w:lineRule="atLeast"/>
              <w:rPr>
                <w:rFonts w:ascii="Verdana" w:hAnsi="Verdana"/>
                <w:szCs w:val="24"/>
              </w:rPr>
            </w:pPr>
          </w:p>
        </w:tc>
      </w:tr>
    </w:tbl>
    <w:p w:rsidR="00A91246" w:rsidRDefault="00A91246">
      <w:pPr>
        <w:spacing w:before="0"/>
      </w:pPr>
    </w:p>
    <w:p w:rsidR="0097329D" w:rsidRDefault="0097329D">
      <w:pPr>
        <w:spacing w:before="0"/>
        <w:rPr>
          <w:rtl/>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5463F4" w:rsidRDefault="00A91246" w:rsidP="00BD683B">
            <w:pPr>
              <w:tabs>
                <w:tab w:val="left" w:pos="4111"/>
              </w:tabs>
              <w:spacing w:before="20" w:after="60" w:line="300" w:lineRule="exact"/>
              <w:ind w:left="57"/>
              <w:rPr>
                <w:b/>
                <w:lang w:bidi="ar-EG"/>
              </w:rPr>
            </w:pPr>
            <w:r w:rsidRPr="005463F4">
              <w:rPr>
                <w:rFonts w:hint="cs"/>
                <w:b/>
                <w:rtl/>
              </w:rPr>
              <w:t xml:space="preserve">جنيف، </w:t>
            </w:r>
            <w:r w:rsidR="003D245A">
              <w:rPr>
                <w:bCs/>
                <w:lang w:bidi="ar-EG"/>
              </w:rPr>
              <w:t>25</w:t>
            </w:r>
            <w:r w:rsidR="00695DA9">
              <w:rPr>
                <w:rFonts w:hint="cs"/>
                <w:b/>
                <w:rtl/>
                <w:lang w:bidi="ar-EG"/>
              </w:rPr>
              <w:t xml:space="preserve"> </w:t>
            </w:r>
            <w:r w:rsidR="003D245A">
              <w:rPr>
                <w:rFonts w:hint="cs"/>
                <w:b/>
                <w:rtl/>
                <w:lang w:bidi="ar-EG"/>
              </w:rPr>
              <w:t>أغسطس</w:t>
            </w:r>
            <w:r w:rsidR="00695DA9">
              <w:rPr>
                <w:rFonts w:hint="cs"/>
                <w:b/>
                <w:rtl/>
                <w:lang w:bidi="ar-EG"/>
              </w:rPr>
              <w:t xml:space="preserve"> </w:t>
            </w:r>
            <w:r w:rsidR="00695DA9" w:rsidRPr="00695DA9">
              <w:rPr>
                <w:bCs/>
                <w:lang w:bidi="ar-EG"/>
              </w:rPr>
              <w:t>2010</w:t>
            </w:r>
          </w:p>
        </w:tc>
      </w:tr>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r w:rsidRPr="005463F4">
              <w:rPr>
                <w:rFonts w:hint="cs"/>
                <w:rtl/>
              </w:rPr>
              <w:t>المرجع:</w:t>
            </w:r>
          </w:p>
        </w:tc>
        <w:tc>
          <w:tcPr>
            <w:tcW w:w="3340" w:type="dxa"/>
          </w:tcPr>
          <w:p w:rsidR="00A91246" w:rsidRPr="005463F4" w:rsidRDefault="00A91246" w:rsidP="009C7108">
            <w:pPr>
              <w:tabs>
                <w:tab w:val="left" w:pos="4111"/>
              </w:tabs>
              <w:spacing w:before="20" w:after="60" w:line="300" w:lineRule="exact"/>
              <w:ind w:left="57"/>
              <w:jc w:val="left"/>
              <w:rPr>
                <w:b/>
              </w:rPr>
            </w:pPr>
            <w:r w:rsidRPr="005463F4">
              <w:rPr>
                <w:b/>
              </w:rPr>
              <w:t>TSB Collective</w:t>
            </w:r>
            <w:r w:rsidR="00836729" w:rsidRPr="005463F4">
              <w:rPr>
                <w:b/>
              </w:rPr>
              <w:t xml:space="preserve"> </w:t>
            </w:r>
            <w:r w:rsidRPr="005463F4">
              <w:rPr>
                <w:b/>
              </w:rPr>
              <w:t>letter</w:t>
            </w:r>
            <w:r w:rsidR="007C5B38">
              <w:rPr>
                <w:b/>
              </w:rPr>
              <w:t> </w:t>
            </w:r>
            <w:r w:rsidR="003D245A">
              <w:rPr>
                <w:b/>
              </w:rPr>
              <w:t>5</w:t>
            </w:r>
            <w:r w:rsidR="00032697">
              <w:rPr>
                <w:b/>
              </w:rPr>
              <w:t>/9</w:t>
            </w:r>
          </w:p>
          <w:p w:rsidR="00A91246" w:rsidRPr="005463F4" w:rsidRDefault="00A91246" w:rsidP="009C7108">
            <w:pPr>
              <w:tabs>
                <w:tab w:val="left" w:pos="4111"/>
              </w:tabs>
              <w:spacing w:before="20" w:after="60" w:line="300" w:lineRule="exact"/>
              <w:ind w:left="57"/>
              <w:jc w:val="left"/>
              <w:rPr>
                <w:b/>
              </w:rPr>
            </w:pPr>
          </w:p>
        </w:tc>
        <w:tc>
          <w:tcPr>
            <w:tcW w:w="4760" w:type="dxa"/>
          </w:tcPr>
          <w:p w:rsidR="00A91246" w:rsidRPr="005463F4" w:rsidRDefault="00A91246" w:rsidP="00BD683B">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E508B9" w:rsidP="00D276C0">
            <w:pPr>
              <w:spacing w:before="20" w:after="40" w:line="320" w:lineRule="exact"/>
              <w:ind w:left="57"/>
              <w:jc w:val="left"/>
            </w:pPr>
            <w:r>
              <w:rPr>
                <w:rFonts w:hint="cs"/>
                <w:rtl/>
                <w:lang w:bidi="ar-SY"/>
              </w:rPr>
              <w:t>ال</w:t>
            </w:r>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A91246" w:rsidP="009C7108">
            <w:pPr>
              <w:tabs>
                <w:tab w:val="left" w:pos="4111"/>
              </w:tabs>
              <w:spacing w:before="20" w:after="40" w:line="320" w:lineRule="exact"/>
              <w:ind w:left="57"/>
              <w:jc w:val="left"/>
            </w:pPr>
            <w:r w:rsidRPr="005463F4">
              <w:t>+41 22 730</w:t>
            </w:r>
            <w:r w:rsidR="00032697">
              <w:t xml:space="preserve"> 6071</w:t>
            </w:r>
            <w:r w:rsidR="00E508B9">
              <w:rPr>
                <w:rtl/>
              </w:rPr>
              <w:br/>
            </w:r>
            <w:r w:rsidRPr="005463F4">
              <w:t>+41 22 730 5853</w:t>
            </w:r>
            <w:r w:rsidR="00E508B9">
              <w:rPr>
                <w:rtl/>
              </w:rPr>
              <w:br/>
            </w:r>
            <w:hyperlink r:id="rId8" w:history="1">
              <w:r w:rsidR="00032697" w:rsidRPr="001C5A95">
                <w:rPr>
                  <w:rStyle w:val="Hyperlink"/>
                </w:rPr>
                <w:t>tsbsg9@itu.int</w:t>
              </w:r>
            </w:hyperlink>
          </w:p>
        </w:tc>
        <w:tc>
          <w:tcPr>
            <w:tcW w:w="4760" w:type="dxa"/>
          </w:tcPr>
          <w:p w:rsidR="00A91246" w:rsidRPr="005463F4" w:rsidRDefault="00A91246" w:rsidP="00BD683B">
            <w:pPr>
              <w:tabs>
                <w:tab w:val="left" w:pos="284"/>
                <w:tab w:val="left" w:pos="4111"/>
              </w:tabs>
              <w:spacing w:before="20" w:after="40" w:line="320" w:lineRule="exact"/>
              <w:ind w:left="57"/>
            </w:pPr>
            <w:r w:rsidRPr="005463F4">
              <w:rPr>
                <w:rFonts w:hint="cs"/>
                <w:rtl/>
              </w:rPr>
              <w:t>إلى إدارات الدول الأعضاء في الاتحاد، وأعضاء</w:t>
            </w:r>
            <w:r w:rsidR="00C17749">
              <w:rPr>
                <w:rFonts w:hint="cs"/>
                <w:rtl/>
              </w:rPr>
              <w:t xml:space="preserve"> قطاع تقييس الاتصالات بالاتحاد،</w:t>
            </w:r>
            <w:r w:rsidRPr="005463F4">
              <w:rPr>
                <w:rFonts w:hint="cs"/>
                <w:rtl/>
              </w:rPr>
              <w:t xml:space="preserve"> </w:t>
            </w:r>
            <w:r w:rsidR="00720425">
              <w:rPr>
                <w:rFonts w:hint="cs"/>
                <w:rtl/>
              </w:rPr>
              <w:t xml:space="preserve">والمنتسبين إليه، </w:t>
            </w:r>
            <w:r w:rsidRPr="005463F4">
              <w:rPr>
                <w:rFonts w:hint="cs"/>
                <w:rtl/>
              </w:rPr>
              <w:t xml:space="preserve">المشاركين في أعمال لجنة الدراسات </w:t>
            </w:r>
            <w:r w:rsidR="00032697">
              <w:t>9</w:t>
            </w:r>
          </w:p>
        </w:tc>
      </w:tr>
    </w:tbl>
    <w:p w:rsidR="00A91246" w:rsidRPr="005463F4" w:rsidRDefault="00A91246">
      <w:pPr>
        <w:spacing w:before="60" w:line="180" w:lineRule="auto"/>
        <w:rPr>
          <w:rtl/>
        </w:rPr>
      </w:pPr>
    </w:p>
    <w:p w:rsidR="00A91246" w:rsidRPr="00032697" w:rsidRDefault="00A91246" w:rsidP="006E72CA">
      <w:pPr>
        <w:spacing w:before="60" w:line="180" w:lineRule="auto"/>
        <w:ind w:left="926" w:hanging="926"/>
        <w:jc w:val="left"/>
        <w:rPr>
          <w:lang w:bidi="ar-EG"/>
        </w:rPr>
      </w:pPr>
      <w:r w:rsidRPr="005463F4">
        <w:rPr>
          <w:rFonts w:hint="cs"/>
          <w:rtl/>
        </w:rPr>
        <w:t>الموضوع:</w:t>
      </w:r>
      <w:r w:rsidRPr="005463F4">
        <w:rPr>
          <w:rtl/>
        </w:rPr>
        <w:tab/>
      </w:r>
      <w:r w:rsidRPr="00032697">
        <w:rPr>
          <w:rFonts w:hint="cs"/>
          <w:b/>
          <w:bCs/>
          <w:rtl/>
        </w:rPr>
        <w:t xml:space="preserve">اجتماع </w:t>
      </w:r>
      <w:r w:rsidR="00B959DA">
        <w:rPr>
          <w:rFonts w:hint="cs"/>
          <w:b/>
          <w:bCs/>
          <w:rtl/>
        </w:rPr>
        <w:t>فرق</w:t>
      </w:r>
      <w:r w:rsidR="003D245A">
        <w:rPr>
          <w:rFonts w:hint="cs"/>
          <w:b/>
          <w:bCs/>
          <w:rtl/>
        </w:rPr>
        <w:t>تي</w:t>
      </w:r>
      <w:r w:rsidR="00B959DA">
        <w:rPr>
          <w:rFonts w:hint="cs"/>
          <w:b/>
          <w:bCs/>
          <w:rtl/>
        </w:rPr>
        <w:t xml:space="preserve"> العمل</w:t>
      </w:r>
      <w:r w:rsidRPr="00032697">
        <w:rPr>
          <w:rFonts w:hint="cs"/>
          <w:b/>
          <w:bCs/>
          <w:rtl/>
        </w:rPr>
        <w:t xml:space="preserve"> </w:t>
      </w:r>
      <w:r w:rsidR="003D245A">
        <w:rPr>
          <w:b/>
          <w:bCs/>
        </w:rPr>
        <w:t>1</w:t>
      </w:r>
      <w:r w:rsidR="00032697" w:rsidRPr="00032697">
        <w:rPr>
          <w:b/>
          <w:bCs/>
        </w:rPr>
        <w:t>/9</w:t>
      </w:r>
      <w:r w:rsidR="003D245A">
        <w:rPr>
          <w:rFonts w:hint="cs"/>
          <w:rtl/>
        </w:rPr>
        <w:t xml:space="preserve"> </w:t>
      </w:r>
      <w:r w:rsidR="003D245A" w:rsidRPr="003D245A">
        <w:rPr>
          <w:rFonts w:hint="cs"/>
          <w:b/>
          <w:bCs/>
          <w:rtl/>
        </w:rPr>
        <w:t>و</w:t>
      </w:r>
      <w:r w:rsidR="003D245A" w:rsidRPr="003D245A">
        <w:rPr>
          <w:b/>
          <w:bCs/>
        </w:rPr>
        <w:t>2/9</w:t>
      </w:r>
      <w:r w:rsidRPr="005463F4">
        <w:rPr>
          <w:rtl/>
        </w:rPr>
        <w:br/>
      </w:r>
      <w:r w:rsidR="006E72CA">
        <w:rPr>
          <w:rFonts w:hint="cs"/>
          <w:b/>
          <w:bCs/>
          <w:rtl/>
        </w:rPr>
        <w:t>لورانسفيل، جورجيا</w:t>
      </w:r>
      <w:r w:rsidR="00032697" w:rsidRPr="00032697">
        <w:rPr>
          <w:rFonts w:hint="cs"/>
          <w:b/>
          <w:bCs/>
          <w:rtl/>
        </w:rPr>
        <w:t xml:space="preserve"> (</w:t>
      </w:r>
      <w:r w:rsidR="006E72CA">
        <w:rPr>
          <w:rFonts w:hint="cs"/>
          <w:b/>
          <w:bCs/>
          <w:rtl/>
        </w:rPr>
        <w:t>الولايات المتحدة</w:t>
      </w:r>
      <w:r w:rsidR="007C5B38">
        <w:rPr>
          <w:rFonts w:hint="cs"/>
          <w:b/>
          <w:bCs/>
          <w:rtl/>
          <w:lang w:bidi="ar-EG"/>
        </w:rPr>
        <w:t xml:space="preserve"> الأمريكية</w:t>
      </w:r>
      <w:r w:rsidR="00032697" w:rsidRPr="00032697">
        <w:rPr>
          <w:rFonts w:hint="cs"/>
          <w:b/>
          <w:bCs/>
          <w:rtl/>
        </w:rPr>
        <w:t>)</w:t>
      </w:r>
      <w:r w:rsidRPr="00032697">
        <w:rPr>
          <w:rFonts w:hint="cs"/>
          <w:b/>
          <w:bCs/>
          <w:rtl/>
        </w:rPr>
        <w:t xml:space="preserve">، </w:t>
      </w:r>
      <w:r w:rsidR="00032697" w:rsidRPr="00032697">
        <w:rPr>
          <w:b/>
          <w:bCs/>
        </w:rPr>
        <w:t>19</w:t>
      </w:r>
      <w:r w:rsidR="00032697" w:rsidRPr="00032697">
        <w:rPr>
          <w:rFonts w:hint="cs"/>
          <w:b/>
          <w:bCs/>
          <w:rtl/>
          <w:lang w:bidi="ar-EG"/>
        </w:rPr>
        <w:t xml:space="preserve"> </w:t>
      </w:r>
      <w:r w:rsidR="006E72CA">
        <w:rPr>
          <w:rFonts w:hint="cs"/>
          <w:b/>
          <w:bCs/>
          <w:rtl/>
          <w:lang w:bidi="ar-EG"/>
        </w:rPr>
        <w:t>نوفمبر</w:t>
      </w:r>
      <w:r w:rsidR="00032697" w:rsidRPr="00032697">
        <w:rPr>
          <w:rFonts w:hint="cs"/>
          <w:b/>
          <w:bCs/>
          <w:rtl/>
          <w:lang w:bidi="ar-EG"/>
        </w:rPr>
        <w:t xml:space="preserve"> </w:t>
      </w:r>
      <w:r w:rsidR="00032697" w:rsidRPr="00032697">
        <w:rPr>
          <w:b/>
          <w:bCs/>
          <w:lang w:bidi="ar-EG"/>
        </w:rPr>
        <w:t>2010</w:t>
      </w:r>
    </w:p>
    <w:p w:rsidR="00A91246" w:rsidRPr="005463F4" w:rsidRDefault="00A91246" w:rsidP="00DE6A78">
      <w:pPr>
        <w:spacing w:before="480" w:line="180" w:lineRule="auto"/>
        <w:rPr>
          <w:rtl/>
        </w:rPr>
      </w:pPr>
      <w:r w:rsidRPr="005463F4">
        <w:rPr>
          <w:rFonts w:hint="cs"/>
          <w:rtl/>
        </w:rPr>
        <w:t>حضرات السادة والسيدات،</w:t>
      </w:r>
    </w:p>
    <w:p w:rsidR="00A91246" w:rsidRPr="005463F4" w:rsidRDefault="00B120CE" w:rsidP="00FD6D5A">
      <w:pPr>
        <w:rPr>
          <w:rtl/>
        </w:rPr>
      </w:pPr>
      <w:r>
        <w:rPr>
          <w:rFonts w:hint="cs"/>
          <w:rtl/>
        </w:rPr>
        <w:t>تحية طيبة وبعد،</w:t>
      </w:r>
    </w:p>
    <w:p w:rsidR="00A91246" w:rsidRPr="00FD6D5A" w:rsidRDefault="00A91246" w:rsidP="00FD6D5A">
      <w:pPr>
        <w:ind w:left="-6" w:firstLine="6"/>
        <w:rPr>
          <w:spacing w:val="-2"/>
          <w:rtl/>
          <w:lang w:bidi="ar-EG"/>
        </w:rPr>
      </w:pPr>
      <w:r w:rsidRPr="00553280">
        <w:t>1</w:t>
      </w:r>
      <w:r w:rsidRPr="00553280">
        <w:tab/>
      </w:r>
      <w:r w:rsidRPr="00FD6D5A">
        <w:rPr>
          <w:rFonts w:hint="cs"/>
          <w:spacing w:val="-2"/>
          <w:rtl/>
          <w:lang w:bidi="ar-SY"/>
        </w:rPr>
        <w:t xml:space="preserve">وفقاً </w:t>
      </w:r>
      <w:r w:rsidR="00D56634" w:rsidRPr="00FD6D5A">
        <w:rPr>
          <w:rFonts w:hint="cs"/>
          <w:spacing w:val="-2"/>
          <w:rtl/>
          <w:lang w:bidi="ar-SY"/>
        </w:rPr>
        <w:t>للقرار الذي اتخذ في الاجتماع الأخير للجنة الدراسات</w:t>
      </w:r>
      <w:r w:rsidRPr="00FD6D5A">
        <w:rPr>
          <w:rFonts w:hint="cs"/>
          <w:spacing w:val="-2"/>
          <w:rtl/>
          <w:lang w:bidi="ar-SY"/>
        </w:rPr>
        <w:t xml:space="preserve"> </w:t>
      </w:r>
      <w:r w:rsidR="00D56634" w:rsidRPr="00FD6D5A">
        <w:rPr>
          <w:spacing w:val="-2"/>
          <w:lang w:bidi="ar-SY"/>
        </w:rPr>
        <w:t>9</w:t>
      </w:r>
      <w:r w:rsidRPr="00FD6D5A">
        <w:rPr>
          <w:rFonts w:hint="cs"/>
          <w:spacing w:val="-2"/>
          <w:rtl/>
          <w:lang w:bidi="ar-SY"/>
        </w:rPr>
        <w:t>، (</w:t>
      </w:r>
      <w:r w:rsidR="00FF26A1" w:rsidRPr="00FD6D5A">
        <w:rPr>
          <w:spacing w:val="-2"/>
          <w:lang w:bidi="ar-SY"/>
        </w:rPr>
        <w:t>23-19</w:t>
      </w:r>
      <w:r w:rsidRPr="00FD6D5A">
        <w:rPr>
          <w:rFonts w:hint="cs"/>
          <w:spacing w:val="-2"/>
          <w:rtl/>
          <w:lang w:bidi="ar-SY"/>
        </w:rPr>
        <w:t xml:space="preserve"> </w:t>
      </w:r>
      <w:r w:rsidR="00FF26A1" w:rsidRPr="00FD6D5A">
        <w:rPr>
          <w:rFonts w:hint="cs"/>
          <w:spacing w:val="-2"/>
          <w:rtl/>
          <w:lang w:bidi="ar-SY"/>
        </w:rPr>
        <w:t>يوليو</w:t>
      </w:r>
      <w:r w:rsidRPr="00FD6D5A">
        <w:rPr>
          <w:rFonts w:hint="cs"/>
          <w:spacing w:val="-2"/>
          <w:rtl/>
          <w:lang w:bidi="ar-SY"/>
        </w:rPr>
        <w:t xml:space="preserve"> </w:t>
      </w:r>
      <w:r w:rsidR="00D56634" w:rsidRPr="00FD6D5A">
        <w:rPr>
          <w:spacing w:val="-2"/>
          <w:lang w:bidi="ar-SY"/>
        </w:rPr>
        <w:t>20</w:t>
      </w:r>
      <w:r w:rsidR="00FF26A1" w:rsidRPr="00FD6D5A">
        <w:rPr>
          <w:spacing w:val="-2"/>
          <w:lang w:bidi="ar-SY"/>
        </w:rPr>
        <w:t>10</w:t>
      </w:r>
      <w:proofErr w:type="gramStart"/>
      <w:r w:rsidRPr="00FD6D5A">
        <w:rPr>
          <w:rFonts w:hint="cs"/>
          <w:spacing w:val="-2"/>
          <w:rtl/>
          <w:lang w:bidi="ar-SY"/>
        </w:rPr>
        <w:t>)</w:t>
      </w:r>
      <w:r w:rsidR="00CB7D6C" w:rsidRPr="00FD6D5A">
        <w:rPr>
          <w:rFonts w:hint="cs"/>
          <w:spacing w:val="-2"/>
          <w:rtl/>
          <w:lang w:bidi="ar-SY"/>
        </w:rPr>
        <w:t>،</w:t>
      </w:r>
      <w:proofErr w:type="gramEnd"/>
      <w:r w:rsidRPr="00FD6D5A">
        <w:rPr>
          <w:rFonts w:hint="cs"/>
          <w:spacing w:val="-2"/>
          <w:rtl/>
          <w:lang w:bidi="ar-SY"/>
        </w:rPr>
        <w:t xml:space="preserve"> أود أن أحيطكم علماً </w:t>
      </w:r>
      <w:r w:rsidR="00FD6D5A" w:rsidRPr="00FD6D5A">
        <w:rPr>
          <w:rFonts w:hint="cs"/>
          <w:spacing w:val="-2"/>
          <w:rtl/>
          <w:lang w:bidi="ar-SY"/>
        </w:rPr>
        <w:t>ب</w:t>
      </w:r>
      <w:r w:rsidRPr="00FD6D5A">
        <w:rPr>
          <w:rFonts w:hint="cs"/>
          <w:spacing w:val="-2"/>
          <w:rtl/>
          <w:lang w:bidi="ar-SY"/>
        </w:rPr>
        <w:t xml:space="preserve">أن </w:t>
      </w:r>
      <w:r w:rsidR="00045340" w:rsidRPr="00FD6D5A">
        <w:rPr>
          <w:rFonts w:hint="cs"/>
          <w:spacing w:val="-2"/>
          <w:rtl/>
          <w:lang w:bidi="ar-SY"/>
        </w:rPr>
        <w:t xml:space="preserve">فرقة العمل </w:t>
      </w:r>
      <w:r w:rsidR="00FF26A1" w:rsidRPr="00FD6D5A">
        <w:rPr>
          <w:spacing w:val="-2"/>
          <w:lang w:bidi="ar-SY"/>
        </w:rPr>
        <w:t>1</w:t>
      </w:r>
      <w:r w:rsidR="00045340" w:rsidRPr="00FD6D5A">
        <w:rPr>
          <w:spacing w:val="-2"/>
          <w:lang w:bidi="ar-SY"/>
        </w:rPr>
        <w:t>/9</w:t>
      </w:r>
      <w:r w:rsidRPr="00FD6D5A">
        <w:rPr>
          <w:rFonts w:hint="cs"/>
          <w:spacing w:val="-2"/>
          <w:rtl/>
          <w:lang w:bidi="ar-SY"/>
        </w:rPr>
        <w:t xml:space="preserve"> </w:t>
      </w:r>
      <w:r w:rsidR="00FF26A1" w:rsidRPr="00FD6D5A">
        <w:rPr>
          <w:rFonts w:hint="cs"/>
          <w:spacing w:val="-2"/>
          <w:rtl/>
          <w:lang w:bidi="ar-SY"/>
        </w:rPr>
        <w:t>(</w:t>
      </w:r>
      <w:r w:rsidR="00FF26A1" w:rsidRPr="00FD6D5A">
        <w:rPr>
          <w:rFonts w:hint="eastAsia"/>
          <w:spacing w:val="-2"/>
          <w:rtl/>
          <w:lang w:bidi="ar-SY"/>
        </w:rPr>
        <w:t> </w:t>
      </w:r>
      <w:r w:rsidR="00FF26A1" w:rsidRPr="00FD6D5A">
        <w:rPr>
          <w:rFonts w:hint="cs"/>
          <w:i/>
          <w:iCs/>
          <w:spacing w:val="-2"/>
          <w:rtl/>
          <w:lang w:bidi="ar-SY"/>
        </w:rPr>
        <w:t>النقل والجودة الفيديوية</w:t>
      </w:r>
      <w:r w:rsidR="00FF26A1" w:rsidRPr="00FD6D5A">
        <w:rPr>
          <w:rFonts w:hint="cs"/>
          <w:spacing w:val="-2"/>
          <w:rtl/>
          <w:lang w:bidi="ar-SY"/>
        </w:rPr>
        <w:t xml:space="preserve">) وفرقة العمل </w:t>
      </w:r>
      <w:r w:rsidR="00FF26A1" w:rsidRPr="00FD6D5A">
        <w:rPr>
          <w:spacing w:val="-2"/>
          <w:lang w:bidi="ar-SY"/>
        </w:rPr>
        <w:t>2/9</w:t>
      </w:r>
      <w:r w:rsidR="00FF26A1" w:rsidRPr="00FD6D5A">
        <w:rPr>
          <w:rFonts w:hint="cs"/>
          <w:spacing w:val="-2"/>
          <w:rtl/>
          <w:lang w:bidi="ar-EG"/>
        </w:rPr>
        <w:t xml:space="preserve"> </w:t>
      </w:r>
      <w:r w:rsidR="00FF26A1" w:rsidRPr="00FD6D5A">
        <w:rPr>
          <w:rFonts w:hint="cs"/>
          <w:spacing w:val="-2"/>
          <w:rtl/>
          <w:lang w:bidi="ar-SY"/>
        </w:rPr>
        <w:t>(</w:t>
      </w:r>
      <w:r w:rsidR="00FF26A1" w:rsidRPr="00FD6D5A">
        <w:rPr>
          <w:rFonts w:hint="eastAsia"/>
          <w:spacing w:val="-2"/>
          <w:rtl/>
          <w:lang w:bidi="ar-SY"/>
        </w:rPr>
        <w:t> </w:t>
      </w:r>
      <w:r w:rsidR="00FF26A1" w:rsidRPr="00FD6D5A">
        <w:rPr>
          <w:rFonts w:hint="cs"/>
          <w:i/>
          <w:iCs/>
          <w:spacing w:val="-2"/>
          <w:rtl/>
          <w:lang w:bidi="ar-SY"/>
        </w:rPr>
        <w:t>المطاريف والتطبيقات</w:t>
      </w:r>
      <w:r w:rsidR="00FF26A1" w:rsidRPr="00FD6D5A">
        <w:rPr>
          <w:rFonts w:hint="cs"/>
          <w:spacing w:val="-2"/>
          <w:rtl/>
          <w:lang w:bidi="ar-SY"/>
        </w:rPr>
        <w:t>)</w:t>
      </w:r>
      <w:r w:rsidR="00023D44" w:rsidRPr="00FD6D5A">
        <w:rPr>
          <w:rFonts w:hint="cs"/>
          <w:spacing w:val="-2"/>
          <w:rtl/>
          <w:lang w:bidi="ar-SY"/>
        </w:rPr>
        <w:t>،</w:t>
      </w:r>
      <w:r w:rsidR="00FF26A1" w:rsidRPr="00FD6D5A">
        <w:rPr>
          <w:rFonts w:hint="cs"/>
          <w:spacing w:val="-2"/>
          <w:rtl/>
          <w:lang w:bidi="ar-SY"/>
        </w:rPr>
        <w:t xml:space="preserve"> </w:t>
      </w:r>
      <w:r w:rsidRPr="00FD6D5A">
        <w:rPr>
          <w:rFonts w:hint="cs"/>
          <w:spacing w:val="-2"/>
          <w:rtl/>
          <w:lang w:bidi="ar-SY"/>
        </w:rPr>
        <w:t>ستجتمع</w:t>
      </w:r>
      <w:r w:rsidR="006E0970" w:rsidRPr="00FD6D5A">
        <w:rPr>
          <w:rFonts w:hint="cs"/>
          <w:spacing w:val="-2"/>
          <w:rtl/>
          <w:lang w:bidi="ar-SY"/>
        </w:rPr>
        <w:t>ان</w:t>
      </w:r>
      <w:r w:rsidRPr="00FD6D5A">
        <w:rPr>
          <w:rFonts w:hint="cs"/>
          <w:spacing w:val="-2"/>
          <w:rtl/>
          <w:lang w:bidi="ar-SY"/>
        </w:rPr>
        <w:t xml:space="preserve"> في </w:t>
      </w:r>
      <w:r w:rsidR="006E0970" w:rsidRPr="00FD6D5A">
        <w:rPr>
          <w:rFonts w:hint="cs"/>
          <w:spacing w:val="-2"/>
          <w:rtl/>
        </w:rPr>
        <w:t>لورانسفيل، جورجيا، الولايات المتحدة</w:t>
      </w:r>
      <w:r w:rsidR="00FD6D5A" w:rsidRPr="00FD6D5A">
        <w:rPr>
          <w:rFonts w:hint="cs"/>
          <w:spacing w:val="-2"/>
          <w:rtl/>
        </w:rPr>
        <w:t xml:space="preserve"> الأمريكية</w:t>
      </w:r>
      <w:r w:rsidR="006E0970" w:rsidRPr="00FD6D5A">
        <w:rPr>
          <w:rFonts w:hint="cs"/>
          <w:spacing w:val="-2"/>
          <w:rtl/>
        </w:rPr>
        <w:t xml:space="preserve">، يوم </w:t>
      </w:r>
      <w:r w:rsidR="006E0970" w:rsidRPr="00FD6D5A">
        <w:rPr>
          <w:spacing w:val="-2"/>
        </w:rPr>
        <w:t>19</w:t>
      </w:r>
      <w:r w:rsidR="006E0970" w:rsidRPr="00FD6D5A">
        <w:rPr>
          <w:rFonts w:hint="cs"/>
          <w:spacing w:val="-2"/>
          <w:rtl/>
          <w:lang w:bidi="ar-EG"/>
        </w:rPr>
        <w:t xml:space="preserve"> نوفمبر </w:t>
      </w:r>
      <w:r w:rsidR="006E0970" w:rsidRPr="00FD6D5A">
        <w:rPr>
          <w:spacing w:val="-2"/>
          <w:lang w:bidi="ar-EG"/>
        </w:rPr>
        <w:t>2010</w:t>
      </w:r>
      <w:r w:rsidRPr="00FD6D5A">
        <w:rPr>
          <w:rFonts w:hint="cs"/>
          <w:spacing w:val="-2"/>
          <w:rtl/>
          <w:lang w:bidi="ar-SY"/>
        </w:rPr>
        <w:t xml:space="preserve"> </w:t>
      </w:r>
      <w:r w:rsidR="00C546DA" w:rsidRPr="00FD6D5A">
        <w:rPr>
          <w:rFonts w:hint="cs"/>
          <w:spacing w:val="-2"/>
          <w:rtl/>
          <w:lang w:bidi="ar-EG"/>
        </w:rPr>
        <w:t>بناءً على دعوة كريمة من شركة</w:t>
      </w:r>
      <w:r w:rsidR="00D04455" w:rsidRPr="00FD6D5A">
        <w:rPr>
          <w:rFonts w:hint="eastAsia"/>
          <w:spacing w:val="-2"/>
          <w:rtl/>
          <w:lang w:bidi="ar-EG"/>
        </w:rPr>
        <w:t> </w:t>
      </w:r>
      <w:r w:rsidR="00CE4EF4" w:rsidRPr="00FD6D5A">
        <w:rPr>
          <w:spacing w:val="-2"/>
        </w:rPr>
        <w:t>Cisco</w:t>
      </w:r>
      <w:r w:rsidR="00FD6D5A" w:rsidRPr="00FD6D5A">
        <w:rPr>
          <w:spacing w:val="-2"/>
        </w:rPr>
        <w:t> </w:t>
      </w:r>
      <w:r w:rsidR="00CE4EF4" w:rsidRPr="00FD6D5A">
        <w:rPr>
          <w:spacing w:val="-2"/>
        </w:rPr>
        <w:t>Systems</w:t>
      </w:r>
      <w:r w:rsidR="00C546DA" w:rsidRPr="00FD6D5A">
        <w:rPr>
          <w:rFonts w:hint="cs"/>
          <w:spacing w:val="-2"/>
          <w:rtl/>
          <w:lang w:bidi="ar-EG"/>
        </w:rPr>
        <w:t xml:space="preserve">، </w:t>
      </w:r>
      <w:r w:rsidR="00CE4EF4" w:rsidRPr="00FD6D5A">
        <w:rPr>
          <w:rFonts w:hint="cs"/>
          <w:spacing w:val="-2"/>
          <w:rtl/>
          <w:lang w:bidi="ar-EG"/>
        </w:rPr>
        <w:t>الولايات المتحدة</w:t>
      </w:r>
      <w:r w:rsidR="00FD6D5A" w:rsidRPr="00FD6D5A">
        <w:rPr>
          <w:rFonts w:hint="cs"/>
          <w:spacing w:val="-2"/>
          <w:rtl/>
          <w:lang w:bidi="ar-EG"/>
        </w:rPr>
        <w:t xml:space="preserve"> الأمريكية</w:t>
      </w:r>
      <w:r w:rsidR="00C546DA" w:rsidRPr="00FD6D5A">
        <w:rPr>
          <w:rFonts w:hint="cs"/>
          <w:spacing w:val="-2"/>
          <w:rtl/>
          <w:lang w:bidi="ar-EG"/>
        </w:rPr>
        <w:t>.</w:t>
      </w:r>
    </w:p>
    <w:p w:rsidR="00B035CA" w:rsidRDefault="00F35610" w:rsidP="00FD6D5A">
      <w:pPr>
        <w:rPr>
          <w:rtl/>
          <w:lang w:bidi="ar-SY"/>
        </w:rPr>
      </w:pPr>
      <w:r w:rsidRPr="005463F4">
        <w:rPr>
          <w:rFonts w:hint="cs"/>
          <w:rtl/>
          <w:lang w:bidi="ar-SY"/>
        </w:rPr>
        <w:t>وسيُفتتح</w:t>
      </w:r>
      <w:r w:rsidR="00D455AE" w:rsidRPr="005463F4">
        <w:rPr>
          <w:rFonts w:hint="cs"/>
          <w:rtl/>
          <w:lang w:bidi="ar-SY"/>
        </w:rPr>
        <w:t xml:space="preserve"> الاجتماع في الساعة </w:t>
      </w:r>
      <w:r w:rsidR="00D455AE" w:rsidRPr="005463F4">
        <w:rPr>
          <w:lang w:bidi="ar-SY"/>
        </w:rPr>
        <w:t>09</w:t>
      </w:r>
      <w:r w:rsidR="00ED70E8">
        <w:rPr>
          <w:lang w:bidi="ar-SY"/>
        </w:rPr>
        <w:t>0</w:t>
      </w:r>
      <w:r w:rsidR="00D455AE" w:rsidRPr="005463F4">
        <w:rPr>
          <w:lang w:bidi="ar-SY"/>
        </w:rPr>
        <w:t>0</w:t>
      </w:r>
      <w:r w:rsidR="00D455AE" w:rsidRPr="005463F4">
        <w:rPr>
          <w:rFonts w:hint="cs"/>
          <w:rtl/>
          <w:lang w:bidi="ar-SY"/>
        </w:rPr>
        <w:t xml:space="preserve"> </w:t>
      </w:r>
      <w:r w:rsidR="00F41862">
        <w:rPr>
          <w:rFonts w:hint="cs"/>
          <w:rtl/>
          <w:lang w:bidi="ar-SY"/>
        </w:rPr>
        <w:t>صباحاً</w:t>
      </w:r>
      <w:r w:rsidR="00D455AE" w:rsidRPr="005463F4">
        <w:rPr>
          <w:rFonts w:hint="cs"/>
          <w:rtl/>
          <w:lang w:bidi="ar-SY"/>
        </w:rPr>
        <w:t xml:space="preserve">. وسيبدأ تسجيل </w:t>
      </w:r>
      <w:r w:rsidR="00253775">
        <w:rPr>
          <w:rFonts w:hint="cs"/>
          <w:rtl/>
          <w:lang w:bidi="ar-SY"/>
        </w:rPr>
        <w:t>المشاركين</w:t>
      </w:r>
      <w:r w:rsidR="00D455AE" w:rsidRPr="005463F4">
        <w:rPr>
          <w:rFonts w:hint="cs"/>
          <w:rtl/>
          <w:lang w:bidi="ar-SY"/>
        </w:rPr>
        <w:t xml:space="preserve"> في الساعة </w:t>
      </w:r>
      <w:r w:rsidR="00D455AE" w:rsidRPr="005463F4">
        <w:rPr>
          <w:lang w:bidi="ar-SY"/>
        </w:rPr>
        <w:t>0830</w:t>
      </w:r>
      <w:r w:rsidR="00D455AE" w:rsidRPr="005463F4">
        <w:rPr>
          <w:rFonts w:hint="cs"/>
          <w:rtl/>
          <w:lang w:bidi="ar-EG"/>
        </w:rPr>
        <w:t xml:space="preserve"> </w:t>
      </w:r>
      <w:r w:rsidR="00F41862">
        <w:rPr>
          <w:rFonts w:hint="cs"/>
          <w:rtl/>
          <w:lang w:bidi="ar-EG"/>
        </w:rPr>
        <w:t>صباحاً</w:t>
      </w:r>
      <w:r w:rsidR="00D455AE" w:rsidRPr="005463F4">
        <w:rPr>
          <w:rFonts w:hint="cs"/>
          <w:rtl/>
          <w:lang w:bidi="ar-SY"/>
        </w:rPr>
        <w:t>.</w:t>
      </w:r>
    </w:p>
    <w:p w:rsidR="00D455AE" w:rsidRPr="005463F4" w:rsidRDefault="00F35610" w:rsidP="00FD6D5A">
      <w:pPr>
        <w:rPr>
          <w:rtl/>
          <w:lang w:bidi="ar-SY"/>
        </w:rPr>
      </w:pPr>
      <w:r w:rsidRPr="005463F4">
        <w:rPr>
          <w:rFonts w:hint="cs"/>
          <w:rtl/>
          <w:lang w:bidi="ar-SY"/>
        </w:rPr>
        <w:t>و</w:t>
      </w:r>
      <w:r w:rsidR="00B035CA">
        <w:rPr>
          <w:rFonts w:hint="cs"/>
          <w:rtl/>
          <w:lang w:bidi="ar-SY"/>
        </w:rPr>
        <w:t>ستتاح</w:t>
      </w:r>
      <w:r w:rsidRPr="005463F4">
        <w:rPr>
          <w:rFonts w:hint="cs"/>
          <w:rtl/>
          <w:lang w:bidi="ar-SY"/>
        </w:rPr>
        <w:t xml:space="preserve"> </w:t>
      </w:r>
      <w:r w:rsidR="00B035CA">
        <w:rPr>
          <w:rFonts w:hint="cs"/>
          <w:rtl/>
          <w:lang w:bidi="ar-SY"/>
        </w:rPr>
        <w:t>معلومات تفصيلية بشأن</w:t>
      </w:r>
      <w:r w:rsidRPr="005463F4">
        <w:rPr>
          <w:rFonts w:hint="cs"/>
          <w:rtl/>
          <w:lang w:bidi="ar-SY"/>
        </w:rPr>
        <w:t xml:space="preserve"> </w:t>
      </w:r>
      <w:r w:rsidR="00B035CA">
        <w:rPr>
          <w:rFonts w:hint="cs"/>
          <w:rtl/>
          <w:lang w:bidi="ar-SY"/>
        </w:rPr>
        <w:t>مكان</w:t>
      </w:r>
      <w:r w:rsidRPr="005463F4">
        <w:rPr>
          <w:rFonts w:hint="cs"/>
          <w:rtl/>
          <w:lang w:bidi="ar-SY"/>
        </w:rPr>
        <w:t xml:space="preserve"> الاجتماع</w:t>
      </w:r>
      <w:r w:rsidR="00B035CA">
        <w:rPr>
          <w:rFonts w:hint="cs"/>
          <w:rtl/>
          <w:lang w:bidi="ar-SY"/>
        </w:rPr>
        <w:t xml:space="preserve"> فضلاً عن قائمة الفنادق ومعلومات عملية </w:t>
      </w:r>
      <w:r w:rsidR="00F41862">
        <w:rPr>
          <w:rFonts w:hint="cs"/>
          <w:rtl/>
          <w:lang w:bidi="ar-SY"/>
        </w:rPr>
        <w:t xml:space="preserve">في </w:t>
      </w:r>
      <w:r w:rsidR="00B035CA">
        <w:rPr>
          <w:rFonts w:hint="cs"/>
          <w:rtl/>
          <w:lang w:bidi="ar-SY"/>
        </w:rPr>
        <w:t>إضافة إل</w:t>
      </w:r>
      <w:r w:rsidR="00CD122D">
        <w:rPr>
          <w:rFonts w:hint="cs"/>
          <w:rtl/>
          <w:lang w:bidi="ar-SY"/>
        </w:rPr>
        <w:t>ى هذه الرسالة الجماعية في أقرب وقت ممكن</w:t>
      </w:r>
      <w:r w:rsidRPr="005463F4">
        <w:rPr>
          <w:rFonts w:hint="cs"/>
          <w:rtl/>
          <w:lang w:bidi="ar-SY"/>
        </w:rPr>
        <w:t>.</w:t>
      </w:r>
    </w:p>
    <w:p w:rsidR="00A91246" w:rsidRDefault="00A91246" w:rsidP="00FD6D5A">
      <w:pPr>
        <w:rPr>
          <w:rtl/>
          <w:lang w:bidi="ar-SY"/>
        </w:rPr>
      </w:pPr>
      <w:proofErr w:type="gramStart"/>
      <w:r w:rsidRPr="005463F4">
        <w:t>2</w:t>
      </w:r>
      <w:r w:rsidRPr="005463F4">
        <w:tab/>
      </w:r>
      <w:r w:rsidR="00FE195A">
        <w:rPr>
          <w:rFonts w:hint="cs"/>
          <w:rtl/>
          <w:lang w:val="fr-FR"/>
        </w:rPr>
        <w:t>ستجري المناقشات باللغة الإنكليزية فقط.</w:t>
      </w:r>
      <w:proofErr w:type="gramEnd"/>
    </w:p>
    <w:p w:rsidR="00981355" w:rsidRPr="005463F4" w:rsidRDefault="00981355" w:rsidP="00FD6D5A">
      <w:pPr>
        <w:rPr>
          <w:rtl/>
          <w:lang w:bidi="ar-EG"/>
        </w:rPr>
      </w:pPr>
      <w:proofErr w:type="gramStart"/>
      <w:r>
        <w:rPr>
          <w:lang w:bidi="ar-SY"/>
        </w:rPr>
        <w:t>3</w:t>
      </w:r>
      <w:r>
        <w:rPr>
          <w:rFonts w:hint="cs"/>
          <w:rtl/>
          <w:lang w:bidi="ar-EG"/>
        </w:rPr>
        <w:tab/>
        <w:t>وسيجري الاجتماع بدون استعمال نسخ ورقية</w:t>
      </w:r>
      <w:r w:rsidR="00471C2F">
        <w:rPr>
          <w:rFonts w:hint="cs"/>
          <w:rtl/>
          <w:lang w:bidi="ar-EG"/>
        </w:rPr>
        <w:t>.</w:t>
      </w:r>
      <w:proofErr w:type="gramEnd"/>
    </w:p>
    <w:p w:rsidR="00981355" w:rsidRDefault="00981355" w:rsidP="00FD6D5A">
      <w:pPr>
        <w:rPr>
          <w:rtl/>
        </w:rPr>
      </w:pPr>
      <w:proofErr w:type="gramStart"/>
      <w:r>
        <w:t>4</w:t>
      </w:r>
      <w:r w:rsidR="00A91246" w:rsidRPr="005463F4">
        <w:tab/>
      </w:r>
      <w:r w:rsidR="009404DF" w:rsidRPr="005463F4">
        <w:rPr>
          <w:rFonts w:hint="cs"/>
          <w:rtl/>
          <w:lang w:bidi="ar-EG"/>
        </w:rPr>
        <w:t>و</w:t>
      </w:r>
      <w:r w:rsidR="00A91246" w:rsidRPr="005463F4">
        <w:rPr>
          <w:rFonts w:hint="cs"/>
          <w:rtl/>
        </w:rPr>
        <w:t xml:space="preserve">يرد </w:t>
      </w:r>
      <w:r w:rsidR="00A91246" w:rsidRPr="005463F4">
        <w:rPr>
          <w:rFonts w:hint="cs"/>
          <w:rtl/>
          <w:lang w:bidi="ar-SY"/>
        </w:rPr>
        <w:t xml:space="preserve">في </w:t>
      </w:r>
      <w:r w:rsidR="00A91246" w:rsidRPr="005463F4">
        <w:rPr>
          <w:rFonts w:hint="cs"/>
          <w:b/>
          <w:bCs/>
          <w:rtl/>
          <w:lang w:bidi="ar-SY"/>
        </w:rPr>
        <w:t xml:space="preserve">الملحق </w:t>
      </w:r>
      <w:r w:rsidR="00A91246" w:rsidRPr="005463F4">
        <w:rPr>
          <w:b/>
          <w:bCs/>
        </w:rPr>
        <w:t>1</w:t>
      </w:r>
      <w:r w:rsidR="00A91246" w:rsidRPr="005463F4">
        <w:rPr>
          <w:rFonts w:hint="cs"/>
          <w:rtl/>
          <w:lang w:bidi="ar-SY"/>
        </w:rPr>
        <w:t xml:space="preserve"> لهذه الرسالة مشروع جدول الأعمال</w:t>
      </w:r>
      <w:r>
        <w:rPr>
          <w:rFonts w:hint="cs"/>
          <w:rtl/>
          <w:lang w:bidi="ar-EG"/>
        </w:rPr>
        <w:t xml:space="preserve"> للجلسات العامة لفرق</w:t>
      </w:r>
      <w:r w:rsidR="00CF5C6D">
        <w:rPr>
          <w:rFonts w:hint="cs"/>
          <w:rtl/>
          <w:lang w:bidi="ar-EG"/>
        </w:rPr>
        <w:t>تي</w:t>
      </w:r>
      <w:r>
        <w:rPr>
          <w:rFonts w:hint="cs"/>
          <w:rtl/>
          <w:lang w:bidi="ar-EG"/>
        </w:rPr>
        <w:t xml:space="preserve"> العمل </w:t>
      </w:r>
      <w:r w:rsidR="00CF5C6D">
        <w:rPr>
          <w:lang w:bidi="ar-EG"/>
        </w:rPr>
        <w:t>1</w:t>
      </w:r>
      <w:r>
        <w:rPr>
          <w:lang w:bidi="ar-EG"/>
        </w:rPr>
        <w:t>/9</w:t>
      </w:r>
      <w:r w:rsidR="00CF5C6D">
        <w:rPr>
          <w:rFonts w:hint="cs"/>
          <w:rtl/>
          <w:lang w:bidi="ar-SY"/>
        </w:rPr>
        <w:t xml:space="preserve"> و</w:t>
      </w:r>
      <w:r w:rsidR="00CF5C6D">
        <w:rPr>
          <w:lang w:bidi="ar-SY"/>
        </w:rPr>
        <w:t>2/9</w:t>
      </w:r>
      <w:r w:rsidR="00A91246" w:rsidRPr="005463F4">
        <w:rPr>
          <w:rFonts w:hint="cs"/>
          <w:rtl/>
          <w:lang w:bidi="ar-SY"/>
        </w:rPr>
        <w:t xml:space="preserve">، </w:t>
      </w:r>
      <w:r w:rsidR="00552E1D">
        <w:rPr>
          <w:rFonts w:hint="cs"/>
          <w:rtl/>
          <w:lang w:bidi="ar-SY"/>
        </w:rPr>
        <w:t>من إعداد</w:t>
      </w:r>
      <w:r>
        <w:rPr>
          <w:rFonts w:hint="cs"/>
          <w:rtl/>
          <w:lang w:bidi="ar-SY"/>
        </w:rPr>
        <w:t xml:space="preserve"> الرئيس</w:t>
      </w:r>
      <w:r w:rsidR="00CF5C6D">
        <w:rPr>
          <w:rFonts w:hint="cs"/>
          <w:rtl/>
          <w:lang w:bidi="ar-SY"/>
        </w:rPr>
        <w:t>ين</w:t>
      </w:r>
      <w:r>
        <w:rPr>
          <w:rFonts w:hint="cs"/>
          <w:rtl/>
          <w:lang w:bidi="ar-SY"/>
        </w:rPr>
        <w:t xml:space="preserve">، السيد </w:t>
      </w:r>
      <w:r w:rsidR="00CF5C6D">
        <w:rPr>
          <w:rFonts w:hint="cs"/>
          <w:rtl/>
          <w:lang w:bidi="ar-SY"/>
        </w:rPr>
        <w:t>ساتوشي مياجي والسيد دونغ وانغ على التوالي.</w:t>
      </w:r>
      <w:proofErr w:type="gramEnd"/>
    </w:p>
    <w:p w:rsidR="001209EB" w:rsidRDefault="00451726" w:rsidP="00FD6D5A">
      <w:pPr>
        <w:rPr>
          <w:rtl/>
        </w:rPr>
      </w:pPr>
      <w:proofErr w:type="gramStart"/>
      <w:r>
        <w:t>5</w:t>
      </w:r>
      <w:r w:rsidR="00A91246" w:rsidRPr="005463F4">
        <w:tab/>
      </w:r>
      <w:r w:rsidR="00800CCB" w:rsidRPr="005463F4">
        <w:rPr>
          <w:rFonts w:hint="cs"/>
          <w:rtl/>
          <w:lang w:bidi="ar-SY"/>
        </w:rPr>
        <w:t>و</w:t>
      </w:r>
      <w:r w:rsidR="00A91246" w:rsidRPr="005463F4">
        <w:rPr>
          <w:rFonts w:hint="cs"/>
          <w:rtl/>
          <w:lang w:bidi="ar-SY"/>
        </w:rPr>
        <w:t xml:space="preserve">يرد في </w:t>
      </w:r>
      <w:r w:rsidR="00A91246" w:rsidRPr="005463F4">
        <w:rPr>
          <w:rFonts w:hint="cs"/>
          <w:b/>
          <w:bCs/>
          <w:rtl/>
          <w:lang w:bidi="ar-SY"/>
        </w:rPr>
        <w:t xml:space="preserve">الملحق </w:t>
      </w:r>
      <w:r w:rsidR="00A91246" w:rsidRPr="005463F4">
        <w:rPr>
          <w:b/>
          <w:bCs/>
        </w:rPr>
        <w:t>2</w:t>
      </w:r>
      <w:r w:rsidR="00A91246" w:rsidRPr="005463F4">
        <w:rPr>
          <w:rFonts w:hint="cs"/>
          <w:rtl/>
          <w:lang w:bidi="ar-SY"/>
        </w:rPr>
        <w:t xml:space="preserve"> لهذه</w:t>
      </w:r>
      <w:r w:rsidR="00336ADD">
        <w:rPr>
          <w:rFonts w:hint="cs"/>
          <w:rtl/>
          <w:lang w:bidi="ar-SY"/>
        </w:rPr>
        <w:t xml:space="preserve"> الرسالة مشروع </w:t>
      </w:r>
      <w:r>
        <w:rPr>
          <w:rFonts w:hint="cs"/>
          <w:rtl/>
          <w:lang w:bidi="ar-SY"/>
        </w:rPr>
        <w:t xml:space="preserve">برنامج العمل لاجتماعات فريق المقررين المشترك </w:t>
      </w:r>
      <w:r w:rsidR="001209EB">
        <w:rPr>
          <w:rFonts w:hint="cs"/>
          <w:rtl/>
          <w:lang w:bidi="ar-EG"/>
        </w:rPr>
        <w:t xml:space="preserve">وفرقتي العمل </w:t>
      </w:r>
      <w:r w:rsidR="001209EB">
        <w:rPr>
          <w:lang w:bidi="ar-EG"/>
        </w:rPr>
        <w:t>1/9</w:t>
      </w:r>
      <w:r w:rsidR="001209EB">
        <w:rPr>
          <w:rFonts w:hint="cs"/>
          <w:rtl/>
          <w:lang w:bidi="ar-SY"/>
        </w:rPr>
        <w:t xml:space="preserve"> و</w:t>
      </w:r>
      <w:r w:rsidR="001209EB">
        <w:rPr>
          <w:lang w:bidi="ar-SY"/>
        </w:rPr>
        <w:t>2/9</w:t>
      </w:r>
      <w:r>
        <w:rPr>
          <w:rFonts w:hint="cs"/>
          <w:rtl/>
          <w:lang w:bidi="ar-SY"/>
        </w:rPr>
        <w:t xml:space="preserve">، من إعداد </w:t>
      </w:r>
      <w:r w:rsidR="001209EB">
        <w:rPr>
          <w:rFonts w:hint="cs"/>
          <w:rtl/>
          <w:lang w:bidi="ar-SY"/>
        </w:rPr>
        <w:t>الرئيسين، السيد ساتوشي مياجي والسيد دونغ وانغ على التوالي.</w:t>
      </w:r>
      <w:proofErr w:type="gramEnd"/>
    </w:p>
    <w:p w:rsidR="00A91246" w:rsidRDefault="00365D74" w:rsidP="00FD6D5A">
      <w:pPr>
        <w:rPr>
          <w:rtl/>
          <w:lang w:bidi="ar-EG"/>
        </w:rPr>
      </w:pPr>
      <w:proofErr w:type="gramStart"/>
      <w:r>
        <w:t>6</w:t>
      </w:r>
      <w:r>
        <w:tab/>
      </w:r>
      <w:r>
        <w:rPr>
          <w:rFonts w:hint="cs"/>
          <w:rtl/>
          <w:lang w:bidi="ar-EG"/>
        </w:rPr>
        <w:t xml:space="preserve">ويتمثل الهدف الرئيسي لاجتماع </w:t>
      </w:r>
      <w:r w:rsidR="00924EDD">
        <w:rPr>
          <w:rFonts w:hint="cs"/>
          <w:rtl/>
          <w:lang w:bidi="ar-EG"/>
        </w:rPr>
        <w:t xml:space="preserve">فرقتي العمل </w:t>
      </w:r>
      <w:r w:rsidR="00924EDD">
        <w:rPr>
          <w:lang w:bidi="ar-EG"/>
        </w:rPr>
        <w:t>1/9</w:t>
      </w:r>
      <w:r w:rsidR="00924EDD">
        <w:rPr>
          <w:rFonts w:hint="cs"/>
          <w:rtl/>
          <w:lang w:bidi="ar-SY"/>
        </w:rPr>
        <w:t xml:space="preserve"> و</w:t>
      </w:r>
      <w:r w:rsidR="00924EDD">
        <w:rPr>
          <w:lang w:bidi="ar-SY"/>
        </w:rPr>
        <w:t>2/9</w:t>
      </w:r>
      <w:r w:rsidR="00924EDD">
        <w:rPr>
          <w:rFonts w:hint="cs"/>
          <w:rtl/>
          <w:lang w:bidi="ar-EG"/>
        </w:rPr>
        <w:t xml:space="preserve"> </w:t>
      </w:r>
      <w:r w:rsidR="00E93B0E">
        <w:rPr>
          <w:rFonts w:hint="cs"/>
          <w:rtl/>
          <w:lang w:bidi="ar-EG"/>
        </w:rPr>
        <w:t>في النظر</w:t>
      </w:r>
      <w:r w:rsidR="00522B00">
        <w:rPr>
          <w:rFonts w:hint="cs"/>
          <w:rtl/>
          <w:lang w:bidi="ar-EG"/>
        </w:rPr>
        <w:t xml:space="preserve"> في </w:t>
      </w:r>
      <w:r w:rsidR="00471C2F">
        <w:rPr>
          <w:rFonts w:hint="cs"/>
          <w:rtl/>
          <w:lang w:bidi="ar-EG"/>
        </w:rPr>
        <w:t>بدء</w:t>
      </w:r>
      <w:r w:rsidR="00522B00">
        <w:rPr>
          <w:rFonts w:hint="cs"/>
          <w:rtl/>
          <w:lang w:bidi="ar-EG"/>
        </w:rPr>
        <w:t xml:space="preserve"> عملية الموافقة على مشاريع التوصيات حسب الاقتضاء، اعتماداً على نتائج </w:t>
      </w:r>
      <w:r w:rsidR="00471C2F">
        <w:rPr>
          <w:rFonts w:hint="cs"/>
          <w:rtl/>
          <w:lang w:bidi="ar-EG"/>
        </w:rPr>
        <w:t>ال</w:t>
      </w:r>
      <w:r w:rsidR="00522B00">
        <w:rPr>
          <w:rFonts w:hint="cs"/>
          <w:rtl/>
          <w:lang w:bidi="ar-EG"/>
        </w:rPr>
        <w:t xml:space="preserve">اجتماعات </w:t>
      </w:r>
      <w:r w:rsidR="003560E2">
        <w:rPr>
          <w:rFonts w:hint="cs"/>
          <w:rtl/>
          <w:lang w:bidi="ar-EG"/>
        </w:rPr>
        <w:t>السابقة ل</w:t>
      </w:r>
      <w:r w:rsidR="00522B00">
        <w:rPr>
          <w:rFonts w:hint="cs"/>
          <w:rtl/>
          <w:lang w:bidi="ar-EG"/>
        </w:rPr>
        <w:t>فريق المقرر</w:t>
      </w:r>
      <w:r w:rsidR="003560E2">
        <w:rPr>
          <w:rFonts w:hint="cs"/>
          <w:rtl/>
          <w:lang w:bidi="ar-EG"/>
        </w:rPr>
        <w:t>ين</w:t>
      </w:r>
      <w:r w:rsidR="00522B00">
        <w:rPr>
          <w:rFonts w:hint="cs"/>
          <w:rtl/>
          <w:lang w:bidi="ar-EG"/>
        </w:rPr>
        <w:t xml:space="preserve"> المشترك.</w:t>
      </w:r>
      <w:proofErr w:type="gramEnd"/>
    </w:p>
    <w:p w:rsidR="00015DED" w:rsidRDefault="00015DED" w:rsidP="00FD6D5A">
      <w:pPr>
        <w:rPr>
          <w:rtl/>
          <w:lang w:bidi="ar-EG"/>
        </w:rPr>
      </w:pPr>
      <w:r>
        <w:rPr>
          <w:lang w:bidi="ar-EG"/>
        </w:rPr>
        <w:t>7</w:t>
      </w:r>
      <w:r>
        <w:rPr>
          <w:rFonts w:hint="cs"/>
          <w:rtl/>
          <w:lang w:bidi="ar-EG"/>
        </w:rPr>
        <w:tab/>
      </w:r>
      <w:r w:rsidR="008A7843">
        <w:rPr>
          <w:rFonts w:hint="cs"/>
          <w:rtl/>
          <w:lang w:bidi="ar-SY"/>
        </w:rPr>
        <w:t xml:space="preserve">ويرجى ملاحظة أنه، تبعاً للمداولات التي دارت في اجتماع الفريق الاستشاري لتقييس الاتصالات </w:t>
      </w:r>
      <w:r w:rsidR="008A7843">
        <w:rPr>
          <w:lang w:bidi="ar-SY"/>
        </w:rPr>
        <w:t>(TSAG)</w:t>
      </w:r>
      <w:r w:rsidR="008A7843">
        <w:rPr>
          <w:rtl/>
          <w:lang w:bidi="ar-EG"/>
        </w:rPr>
        <w:br/>
      </w:r>
      <w:r w:rsidR="008A7843">
        <w:rPr>
          <w:rFonts w:hint="cs"/>
          <w:rtl/>
          <w:lang w:bidi="ar-EG"/>
        </w:rPr>
        <w:t xml:space="preserve">من </w:t>
      </w:r>
      <w:r w:rsidR="008A7843">
        <w:rPr>
          <w:lang w:bidi="ar-EG"/>
        </w:rPr>
        <w:t>8</w:t>
      </w:r>
      <w:r w:rsidR="008A7843">
        <w:rPr>
          <w:rFonts w:hint="cs"/>
          <w:rtl/>
          <w:lang w:bidi="ar-EG"/>
        </w:rPr>
        <w:t xml:space="preserve"> إلى </w:t>
      </w:r>
      <w:r w:rsidR="008A7843">
        <w:rPr>
          <w:lang w:bidi="ar-EG"/>
        </w:rPr>
        <w:t>11</w:t>
      </w:r>
      <w:r w:rsidR="008A7843">
        <w:rPr>
          <w:rFonts w:hint="cs"/>
          <w:rtl/>
          <w:lang w:bidi="ar-EG"/>
        </w:rPr>
        <w:t xml:space="preserve"> فبراير </w:t>
      </w:r>
      <w:r w:rsidR="008A7843">
        <w:rPr>
          <w:lang w:bidi="ar-EG"/>
        </w:rPr>
        <w:t>2010</w:t>
      </w:r>
      <w:r w:rsidR="008A7843">
        <w:rPr>
          <w:rFonts w:hint="cs"/>
          <w:rtl/>
          <w:lang w:bidi="ar-EG"/>
        </w:rPr>
        <w:t xml:space="preserve"> وبالاتفاق مع رؤساء لجان الدراسات التابعة لقطاع تقييس الاتصالات، ينبغي الآن، على أساس تجريبي، أن تصل المساهمات إلى مكتب تقييس الاتصالات قبل ما لا يقل عن </w:t>
      </w:r>
      <w:r w:rsidR="008A7843" w:rsidRPr="00C6378D">
        <w:rPr>
          <w:rFonts w:hint="cs"/>
          <w:b/>
          <w:bCs/>
          <w:rtl/>
          <w:lang w:bidi="ar-EG"/>
        </w:rPr>
        <w:t xml:space="preserve">اثني عشر </w:t>
      </w:r>
      <w:r w:rsidR="008A7843" w:rsidRPr="00C6378D">
        <w:rPr>
          <w:b/>
          <w:bCs/>
          <w:lang w:bidi="ar-EG"/>
        </w:rPr>
        <w:t>(12)</w:t>
      </w:r>
      <w:r w:rsidR="008A7843">
        <w:rPr>
          <w:rFonts w:hint="cs"/>
          <w:rtl/>
          <w:lang w:bidi="ar-EG"/>
        </w:rPr>
        <w:t xml:space="preserve"> يوماً تقويمياً من التاريخ المحدد لبدء الاجتماع. وستنشر هذه المساهمات في الموقع الإلكتروني للجنة الدراسات ولذلك لا بد أن يتسلمها</w:t>
      </w:r>
      <w:r w:rsidR="008A7843" w:rsidRPr="005463F4">
        <w:rPr>
          <w:rFonts w:hint="eastAsia"/>
          <w:rtl/>
          <w:lang w:bidi="ar-SY"/>
        </w:rPr>
        <w:t xml:space="preserve"> مكتب تقييس </w:t>
      </w:r>
      <w:r w:rsidR="008A7843" w:rsidRPr="005463F4">
        <w:rPr>
          <w:rFonts w:hint="eastAsia"/>
          <w:rtl/>
          <w:lang w:bidi="ar-SY"/>
        </w:rPr>
        <w:lastRenderedPageBreak/>
        <w:t xml:space="preserve">الاتصالات </w:t>
      </w:r>
      <w:r w:rsidR="008A7843" w:rsidRPr="005463F4">
        <w:rPr>
          <w:rFonts w:hint="eastAsia"/>
          <w:b/>
          <w:bCs/>
          <w:rtl/>
          <w:lang w:bidi="ar-SY"/>
        </w:rPr>
        <w:t>في موعد لا يتجاوز</w:t>
      </w:r>
      <w:r w:rsidR="008A7843" w:rsidRPr="005463F4">
        <w:rPr>
          <w:rFonts w:hint="eastAsia"/>
          <w:rtl/>
          <w:lang w:bidi="ar-SY"/>
        </w:rPr>
        <w:t xml:space="preserve"> </w:t>
      </w:r>
      <w:r w:rsidR="008A7843">
        <w:rPr>
          <w:b/>
          <w:bCs/>
          <w:lang w:bidi="ar-SY"/>
        </w:rPr>
        <w:t>6</w:t>
      </w:r>
      <w:r w:rsidR="008A7843" w:rsidRPr="005463F4">
        <w:rPr>
          <w:rFonts w:hint="cs"/>
          <w:rtl/>
          <w:lang w:bidi="ar-SY"/>
        </w:rPr>
        <w:t xml:space="preserve"> </w:t>
      </w:r>
      <w:r w:rsidR="009E3BE4">
        <w:rPr>
          <w:rFonts w:hint="cs"/>
          <w:b/>
          <w:bCs/>
          <w:rtl/>
          <w:lang w:bidi="ar-SY"/>
        </w:rPr>
        <w:t>نوفمبر</w:t>
      </w:r>
      <w:r w:rsidR="008A7843" w:rsidRPr="001C040E">
        <w:rPr>
          <w:rFonts w:hint="cs"/>
          <w:b/>
          <w:bCs/>
          <w:rtl/>
          <w:lang w:bidi="ar-SY"/>
        </w:rPr>
        <w:t xml:space="preserve"> </w:t>
      </w:r>
      <w:r w:rsidR="008A7843" w:rsidRPr="001C040E">
        <w:rPr>
          <w:b/>
          <w:bCs/>
          <w:lang w:bidi="ar-SY"/>
        </w:rPr>
        <w:t>2010</w:t>
      </w:r>
      <w:r w:rsidR="008A7843">
        <w:rPr>
          <w:rFonts w:hint="cs"/>
          <w:rtl/>
          <w:lang w:bidi="ar-EG"/>
        </w:rPr>
        <w:t xml:space="preserve">. </w:t>
      </w:r>
      <w:r w:rsidR="008A7843" w:rsidRPr="005463F4">
        <w:rPr>
          <w:rFonts w:hint="cs"/>
          <w:rtl/>
          <w:lang w:bidi="ar-SY"/>
        </w:rPr>
        <w:t>والمساهمات التي يتلقاها المكتب قبل شهرين على الأقل من بدء الاجتماع يمكن ترجمتها، عند الاقتضاء، تبعاً للأحكام السارية.</w:t>
      </w:r>
    </w:p>
    <w:p w:rsidR="005F16DE" w:rsidRPr="005463F4" w:rsidRDefault="005F16DE" w:rsidP="00FD6D5A">
      <w:pPr>
        <w:rPr>
          <w:rtl/>
          <w:lang w:bidi="ar-SY"/>
        </w:rPr>
      </w:pPr>
      <w:r w:rsidRPr="005463F4">
        <w:rPr>
          <w:rFonts w:hint="cs"/>
          <w:rtl/>
          <w:lang w:bidi="ar-SY"/>
        </w:rPr>
        <w:t xml:space="preserve">ويستحسن أن يرسل المشاركون مساهماتهم باستخدام استمارة التقديم المتاحة في </w:t>
      </w:r>
      <w:r>
        <w:rPr>
          <w:rFonts w:hint="cs"/>
          <w:rtl/>
          <w:lang w:bidi="ar-SY"/>
        </w:rPr>
        <w:t>ال</w:t>
      </w:r>
      <w:r w:rsidRPr="005463F4">
        <w:rPr>
          <w:rFonts w:hint="cs"/>
          <w:rtl/>
          <w:lang w:bidi="ar-SY"/>
        </w:rPr>
        <w:t xml:space="preserve">صفحة </w:t>
      </w:r>
      <w:r>
        <w:rPr>
          <w:rFonts w:hint="cs"/>
          <w:rtl/>
          <w:lang w:bidi="ar-SY"/>
        </w:rPr>
        <w:t>الإلكترونية الرئيسية</w:t>
      </w:r>
      <w:r w:rsidRPr="005463F4">
        <w:rPr>
          <w:rFonts w:hint="cs"/>
          <w:rtl/>
          <w:lang w:bidi="ar-SY"/>
        </w:rPr>
        <w:t xml:space="preserve"> ل</w:t>
      </w:r>
      <w:r>
        <w:rPr>
          <w:rFonts w:hint="cs"/>
          <w:rtl/>
          <w:lang w:bidi="ar-SY"/>
        </w:rPr>
        <w:t>ل</w:t>
      </w:r>
      <w:r w:rsidRPr="005463F4">
        <w:rPr>
          <w:rFonts w:hint="cs"/>
          <w:rtl/>
          <w:lang w:bidi="ar-SY"/>
        </w:rPr>
        <w:t>جنة</w:t>
      </w:r>
      <w:r>
        <w:rPr>
          <w:rFonts w:hint="cs"/>
          <w:rtl/>
          <w:lang w:bidi="ar-SY"/>
        </w:rPr>
        <w:t xml:space="preserve"> </w:t>
      </w:r>
      <w:r w:rsidRPr="005463F4">
        <w:rPr>
          <w:rFonts w:hint="cs"/>
          <w:rtl/>
          <w:lang w:bidi="ar-SY"/>
        </w:rPr>
        <w:t xml:space="preserve">الدراسات </w:t>
      </w:r>
      <w:r>
        <w:rPr>
          <w:lang w:bidi="ar-SY"/>
        </w:rPr>
        <w:t>9</w:t>
      </w:r>
      <w:r w:rsidRPr="005463F4">
        <w:rPr>
          <w:rFonts w:hint="cs"/>
          <w:rtl/>
          <w:lang w:bidi="ar-SY"/>
        </w:rPr>
        <w:t xml:space="preserve">، أو بالبريد الإلكتروني على العنوان التالي: </w:t>
      </w:r>
      <w:hyperlink r:id="rId9" w:history="1">
        <w:r w:rsidRPr="00422F89">
          <w:rPr>
            <w:rStyle w:val="Hyperlink"/>
          </w:rPr>
          <w:t>tsbsg9@itu.int</w:t>
        </w:r>
      </w:hyperlink>
      <w:r w:rsidRPr="005463F4">
        <w:rPr>
          <w:rFonts w:hint="cs"/>
          <w:rtl/>
          <w:lang w:bidi="ar-SY"/>
        </w:rPr>
        <w:t xml:space="preserve">. وتوجد معلومات مفصّلة بهذا الشأن في </w:t>
      </w:r>
      <w:r>
        <w:rPr>
          <w:rFonts w:hint="cs"/>
          <w:rtl/>
          <w:lang w:bidi="ar-SY"/>
        </w:rPr>
        <w:t>الموقع الإلكتروني</w:t>
      </w:r>
      <w:r w:rsidRPr="005463F4">
        <w:rPr>
          <w:rFonts w:hint="cs"/>
          <w:rtl/>
          <w:lang w:bidi="ar-SY"/>
        </w:rPr>
        <w:t xml:space="preserve"> </w:t>
      </w:r>
      <w:r>
        <w:rPr>
          <w:rFonts w:hint="cs"/>
          <w:rtl/>
          <w:lang w:bidi="ar-SY"/>
        </w:rPr>
        <w:t>ل</w:t>
      </w:r>
      <w:r w:rsidRPr="005463F4">
        <w:rPr>
          <w:rFonts w:hint="cs"/>
          <w:rtl/>
          <w:lang w:bidi="ar-SY"/>
        </w:rPr>
        <w:t>قطاع تقييس الاتصالات.</w:t>
      </w:r>
    </w:p>
    <w:p w:rsidR="005F16DE" w:rsidRPr="00B93E7C" w:rsidRDefault="005F16DE" w:rsidP="00FD6D5A">
      <w:pPr>
        <w:rPr>
          <w:rtl/>
          <w:lang w:bidi="ar-SY"/>
        </w:rPr>
      </w:pPr>
      <w:r w:rsidRPr="00B93E7C">
        <w:rPr>
          <w:rFonts w:hint="cs"/>
          <w:rtl/>
          <w:lang w:bidi="ar-SY"/>
        </w:rPr>
        <w:t>ونحثكم على استعمال مجموعة النماذج المعيارية التي استحدثت خصيصاً حرصاً على الاتساق في مظهر</w:t>
      </w:r>
      <w:r>
        <w:rPr>
          <w:rFonts w:hint="cs"/>
          <w:rtl/>
          <w:lang w:bidi="ar-SY"/>
        </w:rPr>
        <w:t xml:space="preserve"> </w:t>
      </w:r>
      <w:r w:rsidRPr="00B93E7C">
        <w:rPr>
          <w:rFonts w:hint="cs"/>
          <w:rtl/>
          <w:lang w:bidi="ar-SY"/>
        </w:rPr>
        <w:t>وثائق</w:t>
      </w:r>
      <w:r>
        <w:rPr>
          <w:rFonts w:hint="cs"/>
          <w:rtl/>
          <w:lang w:bidi="ar-SY"/>
        </w:rPr>
        <w:t xml:space="preserve"> </w:t>
      </w:r>
      <w:r w:rsidRPr="00B93E7C">
        <w:rPr>
          <w:rFonts w:hint="cs"/>
          <w:rtl/>
          <w:lang w:bidi="ar-SY"/>
        </w:rPr>
        <w:t>قطاع تقييس الاتصالات، فضلاً عن تيسير إنتاج الوثائق وبالتالي تعزيز فعاليته. ويمكن الحصول على</w:t>
      </w:r>
      <w:r>
        <w:rPr>
          <w:rFonts w:hint="cs"/>
          <w:rtl/>
          <w:lang w:bidi="ar-SY"/>
        </w:rPr>
        <w:t xml:space="preserve"> </w:t>
      </w:r>
      <w:r w:rsidRPr="00B93E7C">
        <w:rPr>
          <w:rFonts w:hint="cs"/>
          <w:rtl/>
          <w:lang w:bidi="ar-SY"/>
        </w:rPr>
        <w:t>هذه النماذج</w:t>
      </w:r>
      <w:r>
        <w:rPr>
          <w:rFonts w:hint="cs"/>
          <w:rtl/>
          <w:lang w:bidi="ar-SY"/>
        </w:rPr>
        <w:t xml:space="preserve"> </w:t>
      </w:r>
      <w:r w:rsidRPr="00B93E7C">
        <w:rPr>
          <w:rFonts w:hint="cs"/>
          <w:rtl/>
          <w:lang w:bidi="ar-SY"/>
        </w:rPr>
        <w:t xml:space="preserve">من كل موقع من مواقع لجان الدراسات تحت العنوان "موارد </w:t>
      </w:r>
      <w:r>
        <w:rPr>
          <w:rFonts w:hint="cs"/>
          <w:rtl/>
          <w:lang w:bidi="ar-SY"/>
        </w:rPr>
        <w:t>ل</w:t>
      </w:r>
      <w:r w:rsidRPr="00B93E7C">
        <w:rPr>
          <w:rFonts w:hint="cs"/>
          <w:rtl/>
          <w:lang w:bidi="ar-SY"/>
        </w:rPr>
        <w:t>لمندوبين"</w:t>
      </w:r>
      <w:r>
        <w:rPr>
          <w:rFonts w:hint="cs"/>
          <w:rtl/>
          <w:lang w:bidi="ar-SY"/>
        </w:rPr>
        <w:t xml:space="preserve"> </w:t>
      </w:r>
      <w:r w:rsidRPr="00B93E7C">
        <w:rPr>
          <w:rFonts w:hint="cs"/>
          <w:rtl/>
          <w:lang w:bidi="ar-SY"/>
        </w:rPr>
        <w:t>(</w:t>
      </w:r>
      <w:hyperlink r:id="rId10" w:history="1">
        <w:r w:rsidRPr="00B93E7C">
          <w:rPr>
            <w:rStyle w:val="Hyperlink"/>
          </w:rPr>
          <w:t>http://www.itu.int/ITU-T/studygroups/templates/index.html</w:t>
        </w:r>
      </w:hyperlink>
      <w:r w:rsidRPr="00B93E7C">
        <w:rPr>
          <w:rFonts w:hint="cs"/>
          <w:rtl/>
          <w:lang w:bidi="ar-SY"/>
        </w:rPr>
        <w:t>).</w:t>
      </w:r>
    </w:p>
    <w:p w:rsidR="005F16DE" w:rsidRPr="006E2780" w:rsidRDefault="005F16DE" w:rsidP="00F7498C">
      <w:pPr>
        <w:rPr>
          <w:spacing w:val="-4"/>
          <w:rtl/>
          <w:lang w:bidi="ar-SY"/>
        </w:rPr>
      </w:pPr>
      <w:r w:rsidRPr="006E2780">
        <w:rPr>
          <w:rFonts w:hint="cs"/>
          <w:spacing w:val="-4"/>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w:t>
      </w:r>
      <w:r w:rsidR="00F7498C" w:rsidRPr="006E2780">
        <w:rPr>
          <w:rFonts w:hint="cs"/>
          <w:spacing w:val="-4"/>
          <w:rtl/>
          <w:lang w:bidi="ar-SY"/>
        </w:rPr>
        <w:t xml:space="preserve"> </w:t>
      </w:r>
      <w:r w:rsidRPr="006E2780">
        <w:rPr>
          <w:rFonts w:hint="cs"/>
          <w:spacing w:val="-4"/>
          <w:u w:val="single"/>
          <w:rtl/>
          <w:lang w:bidi="ar-SY"/>
        </w:rPr>
        <w:t>جميع</w:t>
      </w:r>
      <w:r w:rsidRPr="006E2780">
        <w:rPr>
          <w:rFonts w:hint="cs"/>
          <w:spacing w:val="-4"/>
          <w:rtl/>
          <w:lang w:bidi="ar-SY"/>
        </w:rPr>
        <w:t xml:space="preserve"> الوثائق.</w:t>
      </w:r>
    </w:p>
    <w:p w:rsidR="0087278A" w:rsidRPr="00944D48" w:rsidRDefault="00A0521B" w:rsidP="00FD6D5A">
      <w:pPr>
        <w:rPr>
          <w:rtl/>
          <w:lang w:bidi="ar-EG"/>
        </w:rPr>
      </w:pPr>
      <w:r w:rsidRPr="00944D48">
        <w:rPr>
          <w:rFonts w:hint="cs"/>
          <w:rtl/>
          <w:lang w:bidi="ar-SY"/>
        </w:rPr>
        <w:t>وينبغي نشر</w:t>
      </w:r>
      <w:r w:rsidR="0087278A" w:rsidRPr="00944D48">
        <w:rPr>
          <w:rFonts w:hint="cs"/>
          <w:rtl/>
          <w:lang w:bidi="ar-SY"/>
        </w:rPr>
        <w:t xml:space="preserve"> المساهمات </w:t>
      </w:r>
      <w:r w:rsidR="00621A8E" w:rsidRPr="00944D48">
        <w:rPr>
          <w:rFonts w:hint="cs"/>
          <w:rtl/>
          <w:lang w:bidi="ar-SY"/>
        </w:rPr>
        <w:t>المقدمة إلى</w:t>
      </w:r>
      <w:r w:rsidR="0087278A" w:rsidRPr="00944D48">
        <w:rPr>
          <w:rFonts w:hint="cs"/>
          <w:rtl/>
          <w:lang w:bidi="ar-SY"/>
        </w:rPr>
        <w:t xml:space="preserve"> اجتماعات فريق المقررين المشترك</w:t>
      </w:r>
      <w:r w:rsidRPr="00944D48">
        <w:rPr>
          <w:rFonts w:hint="cs"/>
          <w:rtl/>
          <w:lang w:bidi="ar-SY"/>
        </w:rPr>
        <w:t xml:space="preserve"> التي تسبق اجتماع </w:t>
      </w:r>
      <w:r w:rsidR="005F16DE">
        <w:rPr>
          <w:rFonts w:hint="cs"/>
          <w:rtl/>
          <w:lang w:bidi="ar-EG"/>
        </w:rPr>
        <w:t xml:space="preserve">فرقتي العمل </w:t>
      </w:r>
      <w:r w:rsidR="005F16DE">
        <w:rPr>
          <w:lang w:bidi="ar-EG"/>
        </w:rPr>
        <w:t>1/9</w:t>
      </w:r>
      <w:r w:rsidR="005F16DE">
        <w:rPr>
          <w:rFonts w:hint="cs"/>
          <w:rtl/>
          <w:lang w:bidi="ar-SY"/>
        </w:rPr>
        <w:t xml:space="preserve"> و</w:t>
      </w:r>
      <w:r w:rsidR="005F16DE">
        <w:rPr>
          <w:lang w:bidi="ar-SY"/>
        </w:rPr>
        <w:t>2/9</w:t>
      </w:r>
      <w:r w:rsidR="005F16DE">
        <w:rPr>
          <w:rFonts w:hint="cs"/>
          <w:rtl/>
          <w:lang w:bidi="ar-EG"/>
        </w:rPr>
        <w:t xml:space="preserve"> </w:t>
      </w:r>
      <w:r w:rsidRPr="00944D48">
        <w:rPr>
          <w:rFonts w:hint="cs"/>
          <w:rtl/>
          <w:lang w:bidi="ar-EG"/>
        </w:rPr>
        <w:t>في المواقع الإلكترونية غي</w:t>
      </w:r>
      <w:r w:rsidR="000B1E9F" w:rsidRPr="00944D48">
        <w:rPr>
          <w:rFonts w:hint="cs"/>
          <w:rtl/>
          <w:lang w:bidi="ar-EG"/>
        </w:rPr>
        <w:t>ر الرسمية لقطاع تقييس الاتصالات:</w:t>
      </w:r>
    </w:p>
    <w:p w:rsidR="000B1E9F" w:rsidRPr="003515CF" w:rsidRDefault="000B1E9F" w:rsidP="006E2780">
      <w:pPr>
        <w:spacing w:before="60"/>
        <w:rPr>
          <w:spacing w:val="-2"/>
          <w:rtl/>
          <w:lang w:bidi="ar-EG"/>
        </w:rPr>
      </w:pPr>
      <w:r>
        <w:rPr>
          <w:rFonts w:hint="cs"/>
          <w:spacing w:val="-2"/>
          <w:lang w:bidi="ar-EG"/>
        </w:rPr>
        <w:sym w:font="Symbol" w:char="F0B7"/>
      </w:r>
      <w:r>
        <w:rPr>
          <w:rFonts w:hint="cs"/>
          <w:spacing w:val="-2"/>
          <w:rtl/>
          <w:lang w:bidi="ar-EG"/>
        </w:rPr>
        <w:tab/>
        <w:t>موقع</w:t>
      </w:r>
      <w:r w:rsidR="00A17B1F">
        <w:rPr>
          <w:rFonts w:hint="cs"/>
          <w:spacing w:val="-2"/>
          <w:rtl/>
          <w:lang w:bidi="ar-EG"/>
        </w:rPr>
        <w:t xml:space="preserve"> خاص</w:t>
      </w:r>
      <w:r>
        <w:rPr>
          <w:rFonts w:hint="cs"/>
          <w:spacing w:val="-2"/>
          <w:rtl/>
          <w:lang w:bidi="ar-EG"/>
        </w:rPr>
        <w:t xml:space="preserve"> </w:t>
      </w:r>
      <w:r w:rsidR="007C4927">
        <w:rPr>
          <w:rFonts w:hint="cs"/>
          <w:spacing w:val="-2"/>
          <w:rtl/>
          <w:lang w:bidi="ar-EG"/>
        </w:rPr>
        <w:t>للمساهمات</w:t>
      </w:r>
      <w:r>
        <w:rPr>
          <w:rFonts w:hint="cs"/>
          <w:spacing w:val="-2"/>
          <w:rtl/>
          <w:lang w:bidi="ar-EG"/>
        </w:rPr>
        <w:t xml:space="preserve"> </w:t>
      </w:r>
      <w:r w:rsidR="007C4927">
        <w:rPr>
          <w:rFonts w:hint="cs"/>
          <w:spacing w:val="-2"/>
          <w:rtl/>
          <w:lang w:bidi="ar-EG"/>
        </w:rPr>
        <w:t>في ا</w:t>
      </w:r>
      <w:r>
        <w:rPr>
          <w:rFonts w:hint="cs"/>
          <w:spacing w:val="-2"/>
          <w:rtl/>
          <w:lang w:bidi="ar-EG"/>
        </w:rPr>
        <w:t xml:space="preserve">لمسألة </w:t>
      </w:r>
      <w:r w:rsidR="003515CF">
        <w:rPr>
          <w:spacing w:val="-2"/>
          <w:lang w:bidi="ar-EG"/>
        </w:rPr>
        <w:t>2</w:t>
      </w:r>
      <w:r>
        <w:rPr>
          <w:spacing w:val="-2"/>
          <w:lang w:bidi="ar-EG"/>
        </w:rPr>
        <w:t>/9</w:t>
      </w:r>
      <w:r>
        <w:rPr>
          <w:rFonts w:hint="cs"/>
          <w:spacing w:val="-2"/>
          <w:rtl/>
          <w:lang w:bidi="ar-EG"/>
        </w:rPr>
        <w:tab/>
      </w:r>
      <w:hyperlink r:id="rId11" w:history="1">
        <w:r w:rsidR="003515CF" w:rsidRPr="00AC75A6">
          <w:rPr>
            <w:rStyle w:val="Hyperlink"/>
            <w:lang w:val="fr-FR"/>
          </w:rPr>
          <w:t>http://ifa.itu.int/t/2009/sg9/exchange/q2/</w:t>
        </w:r>
      </w:hyperlink>
    </w:p>
    <w:p w:rsidR="000B1E9F" w:rsidRPr="00B45C27" w:rsidRDefault="000B1E9F" w:rsidP="006E2780">
      <w:pPr>
        <w:spacing w:before="60"/>
        <w:rPr>
          <w:spacing w:val="-2"/>
          <w:rtl/>
          <w:lang w:bidi="ar-EG"/>
        </w:rPr>
      </w:pPr>
      <w:r>
        <w:rPr>
          <w:rFonts w:hint="cs"/>
          <w:spacing w:val="-2"/>
          <w:lang w:bidi="ar-EG"/>
        </w:rPr>
        <w:sym w:font="Symbol" w:char="F0B7"/>
      </w:r>
      <w:r>
        <w:rPr>
          <w:rFonts w:hint="cs"/>
          <w:spacing w:val="-2"/>
          <w:rtl/>
          <w:lang w:bidi="ar-EG"/>
        </w:rPr>
        <w:tab/>
      </w:r>
      <w:r w:rsidR="007C4927">
        <w:rPr>
          <w:rFonts w:hint="cs"/>
          <w:spacing w:val="-2"/>
          <w:rtl/>
          <w:lang w:bidi="ar-EG"/>
        </w:rPr>
        <w:t xml:space="preserve">موقع خاص للمساهمات في المسألة </w:t>
      </w:r>
      <w:r w:rsidR="003515CF">
        <w:rPr>
          <w:spacing w:val="-2"/>
          <w:lang w:bidi="ar-EG"/>
        </w:rPr>
        <w:t>12</w:t>
      </w:r>
      <w:r>
        <w:rPr>
          <w:spacing w:val="-2"/>
          <w:lang w:bidi="ar-EG"/>
        </w:rPr>
        <w:t>/9</w:t>
      </w:r>
      <w:r w:rsidR="00DE6A78">
        <w:rPr>
          <w:rFonts w:hint="cs"/>
          <w:spacing w:val="-2"/>
          <w:rtl/>
          <w:lang w:bidi="ar-EG"/>
        </w:rPr>
        <w:tab/>
      </w:r>
      <w:hyperlink r:id="rId12" w:history="1">
        <w:r w:rsidR="00B45C27" w:rsidRPr="00AC75A6">
          <w:rPr>
            <w:rStyle w:val="Hyperlink"/>
            <w:lang w:val="fr-FR"/>
          </w:rPr>
          <w:t>http://ifa.itu.int/t/2009/sg9/exchange/q12/</w:t>
        </w:r>
      </w:hyperlink>
    </w:p>
    <w:p w:rsidR="000B1E9F" w:rsidRPr="00B45C27" w:rsidRDefault="000B1E9F" w:rsidP="006E2780">
      <w:pPr>
        <w:spacing w:before="60"/>
        <w:rPr>
          <w:spacing w:val="-2"/>
          <w:rtl/>
          <w:lang w:bidi="ar-EG"/>
        </w:rPr>
      </w:pPr>
      <w:r>
        <w:rPr>
          <w:rFonts w:hint="cs"/>
          <w:spacing w:val="-2"/>
          <w:lang w:bidi="ar-EG"/>
        </w:rPr>
        <w:sym w:font="Symbol" w:char="F0B7"/>
      </w:r>
      <w:r>
        <w:rPr>
          <w:rFonts w:hint="cs"/>
          <w:spacing w:val="-2"/>
          <w:rtl/>
          <w:lang w:bidi="ar-EG"/>
        </w:rPr>
        <w:tab/>
      </w:r>
      <w:r w:rsidR="007C4927">
        <w:rPr>
          <w:rFonts w:hint="cs"/>
          <w:spacing w:val="-2"/>
          <w:rtl/>
          <w:lang w:bidi="ar-EG"/>
        </w:rPr>
        <w:t xml:space="preserve">موقع خاص للمساهمات في المسألة </w:t>
      </w:r>
      <w:r w:rsidR="003515CF">
        <w:rPr>
          <w:spacing w:val="-2"/>
          <w:lang w:bidi="ar-EG"/>
        </w:rPr>
        <w:t>3</w:t>
      </w:r>
      <w:r>
        <w:rPr>
          <w:spacing w:val="-2"/>
          <w:lang w:bidi="ar-EG"/>
        </w:rPr>
        <w:t>/9</w:t>
      </w:r>
      <w:r w:rsidR="00DE6A78">
        <w:rPr>
          <w:rFonts w:hint="cs"/>
          <w:spacing w:val="-2"/>
          <w:rtl/>
          <w:lang w:bidi="ar-EG"/>
        </w:rPr>
        <w:tab/>
      </w:r>
      <w:hyperlink r:id="rId13" w:history="1">
        <w:r w:rsidR="00B45C27" w:rsidRPr="00AC75A6">
          <w:rPr>
            <w:rStyle w:val="Hyperlink"/>
            <w:lang w:val="fr-FR"/>
          </w:rPr>
          <w:t>http://ifa.itu.int/t/2009/sg9/exchange/q3/</w:t>
        </w:r>
      </w:hyperlink>
    </w:p>
    <w:p w:rsidR="000B1E9F" w:rsidRPr="00B45C27" w:rsidRDefault="000B1E9F" w:rsidP="006E2780">
      <w:pPr>
        <w:spacing w:before="60"/>
        <w:rPr>
          <w:spacing w:val="-2"/>
          <w:rtl/>
          <w:lang w:bidi="ar-EG"/>
        </w:rPr>
      </w:pPr>
      <w:r>
        <w:rPr>
          <w:rFonts w:hint="cs"/>
          <w:spacing w:val="-2"/>
          <w:lang w:bidi="ar-EG"/>
        </w:rPr>
        <w:sym w:font="Symbol" w:char="F0B7"/>
      </w:r>
      <w:r>
        <w:rPr>
          <w:rFonts w:hint="cs"/>
          <w:spacing w:val="-2"/>
          <w:rtl/>
          <w:lang w:bidi="ar-EG"/>
        </w:rPr>
        <w:tab/>
      </w:r>
      <w:r w:rsidR="007C4927">
        <w:rPr>
          <w:rFonts w:hint="cs"/>
          <w:spacing w:val="-2"/>
          <w:rtl/>
          <w:lang w:bidi="ar-EG"/>
        </w:rPr>
        <w:t xml:space="preserve">موقع خاص للمساهمات في المسألة </w:t>
      </w:r>
      <w:r w:rsidR="003515CF">
        <w:rPr>
          <w:spacing w:val="-2"/>
          <w:lang w:bidi="ar-EG"/>
        </w:rPr>
        <w:t>4</w:t>
      </w:r>
      <w:r>
        <w:rPr>
          <w:spacing w:val="-2"/>
          <w:lang w:bidi="ar-EG"/>
        </w:rPr>
        <w:t>/9</w:t>
      </w:r>
      <w:r w:rsidR="00DE6A78">
        <w:rPr>
          <w:rFonts w:hint="cs"/>
          <w:spacing w:val="-2"/>
          <w:rtl/>
          <w:lang w:bidi="ar-EG"/>
        </w:rPr>
        <w:tab/>
      </w:r>
      <w:hyperlink r:id="rId14" w:history="1">
        <w:r w:rsidR="00B45C27" w:rsidRPr="000878BA">
          <w:rPr>
            <w:rStyle w:val="Hyperlink"/>
            <w:lang w:val="fr-FR"/>
          </w:rPr>
          <w:t>http://ifa.itu.int/t/2009/sg9/exchange/q4/</w:t>
        </w:r>
      </w:hyperlink>
    </w:p>
    <w:p w:rsidR="000B1E9F" w:rsidRDefault="000B1E9F" w:rsidP="006E2780">
      <w:pPr>
        <w:spacing w:before="60"/>
        <w:rPr>
          <w:spacing w:val="-2"/>
          <w:rtl/>
          <w:lang w:bidi="ar-EG"/>
        </w:rPr>
      </w:pPr>
      <w:r>
        <w:rPr>
          <w:rFonts w:hint="cs"/>
          <w:spacing w:val="-2"/>
          <w:lang w:bidi="ar-EG"/>
        </w:rPr>
        <w:sym w:font="Symbol" w:char="F0B7"/>
      </w:r>
      <w:r>
        <w:rPr>
          <w:rFonts w:hint="cs"/>
          <w:spacing w:val="-2"/>
          <w:rtl/>
          <w:lang w:bidi="ar-EG"/>
        </w:rPr>
        <w:tab/>
      </w:r>
      <w:r w:rsidR="007C4927">
        <w:rPr>
          <w:rFonts w:hint="cs"/>
          <w:spacing w:val="-2"/>
          <w:rtl/>
          <w:lang w:bidi="ar-EG"/>
        </w:rPr>
        <w:t xml:space="preserve">موقع خاص للمساهمات في المسألة </w:t>
      </w:r>
      <w:r w:rsidR="003515CF">
        <w:rPr>
          <w:spacing w:val="-2"/>
          <w:lang w:bidi="ar-EG"/>
        </w:rPr>
        <w:t>5</w:t>
      </w:r>
      <w:r>
        <w:rPr>
          <w:spacing w:val="-2"/>
          <w:lang w:bidi="ar-EG"/>
        </w:rPr>
        <w:t>/9</w:t>
      </w:r>
      <w:r w:rsidR="00DE6A78">
        <w:rPr>
          <w:rFonts w:hint="cs"/>
          <w:spacing w:val="-2"/>
          <w:rtl/>
          <w:lang w:bidi="ar-EG"/>
        </w:rPr>
        <w:tab/>
      </w:r>
      <w:hyperlink r:id="rId15" w:history="1">
        <w:r w:rsidR="00B45C27" w:rsidRPr="00AC75A6">
          <w:rPr>
            <w:rStyle w:val="Hyperlink"/>
            <w:lang w:val="fr-FR"/>
          </w:rPr>
          <w:t>http://ifa.itu.int/t/2009/sg9/exchange/q5/</w:t>
        </w:r>
      </w:hyperlink>
    </w:p>
    <w:p w:rsidR="00B45C27" w:rsidRPr="003165DC" w:rsidRDefault="003165DC" w:rsidP="006E2780">
      <w:pPr>
        <w:spacing w:before="60"/>
        <w:rPr>
          <w:spacing w:val="-2"/>
          <w:rtl/>
          <w:lang w:bidi="ar-EG"/>
        </w:rPr>
      </w:pPr>
      <w:r>
        <w:rPr>
          <w:rFonts w:hint="cs"/>
          <w:spacing w:val="-2"/>
          <w:lang w:bidi="ar-EG"/>
        </w:rPr>
        <w:sym w:font="Symbol" w:char="F0B7"/>
      </w:r>
      <w:r>
        <w:rPr>
          <w:rFonts w:hint="cs"/>
          <w:spacing w:val="-2"/>
          <w:rtl/>
          <w:lang w:bidi="ar-EG"/>
        </w:rPr>
        <w:tab/>
        <w:t xml:space="preserve">موقع خاص للمساهمات في المسألة </w:t>
      </w:r>
      <w:r>
        <w:rPr>
          <w:spacing w:val="-2"/>
          <w:lang w:bidi="ar-EG"/>
        </w:rPr>
        <w:t>7/9</w:t>
      </w:r>
      <w:r>
        <w:rPr>
          <w:rFonts w:hint="cs"/>
          <w:spacing w:val="-2"/>
          <w:rtl/>
          <w:lang w:bidi="ar-EG"/>
        </w:rPr>
        <w:tab/>
      </w:r>
      <w:hyperlink r:id="rId16" w:history="1">
        <w:r w:rsidRPr="00AC75A6">
          <w:rPr>
            <w:rStyle w:val="Hyperlink"/>
            <w:lang w:val="fr-FR"/>
          </w:rPr>
          <w:t>http://ifa.itu.int/t/2009/sg9/exchange/q7/</w:t>
        </w:r>
      </w:hyperlink>
    </w:p>
    <w:p w:rsidR="003165DC" w:rsidRPr="003165DC" w:rsidRDefault="003165DC" w:rsidP="006E2780">
      <w:pPr>
        <w:spacing w:before="60"/>
        <w:rPr>
          <w:spacing w:val="-2"/>
          <w:rtl/>
          <w:lang w:bidi="ar-EG"/>
        </w:rPr>
      </w:pPr>
      <w:r>
        <w:rPr>
          <w:rFonts w:hint="cs"/>
          <w:spacing w:val="-2"/>
          <w:lang w:bidi="ar-EG"/>
        </w:rPr>
        <w:sym w:font="Symbol" w:char="F0B7"/>
      </w:r>
      <w:r>
        <w:rPr>
          <w:rFonts w:hint="cs"/>
          <w:spacing w:val="-2"/>
          <w:rtl/>
          <w:lang w:bidi="ar-EG"/>
        </w:rPr>
        <w:tab/>
        <w:t xml:space="preserve">موقع خاص للمساهمات في المسألة </w:t>
      </w:r>
      <w:r>
        <w:rPr>
          <w:spacing w:val="-2"/>
          <w:lang w:bidi="ar-EG"/>
        </w:rPr>
        <w:t>8/9</w:t>
      </w:r>
      <w:r>
        <w:rPr>
          <w:rFonts w:hint="cs"/>
          <w:spacing w:val="-2"/>
          <w:rtl/>
          <w:lang w:bidi="ar-EG"/>
        </w:rPr>
        <w:tab/>
      </w:r>
      <w:hyperlink r:id="rId17" w:history="1">
        <w:r w:rsidRPr="007342FF">
          <w:rPr>
            <w:rStyle w:val="Hyperlink"/>
            <w:lang w:val="fr-FR"/>
          </w:rPr>
          <w:t>http://ifa.itu.int/t/2009/sg9/exchange/q8/</w:t>
        </w:r>
      </w:hyperlink>
    </w:p>
    <w:p w:rsidR="003165DC" w:rsidRPr="003165DC" w:rsidRDefault="003165DC" w:rsidP="006E2780">
      <w:pPr>
        <w:spacing w:before="60"/>
        <w:rPr>
          <w:spacing w:val="-2"/>
          <w:rtl/>
          <w:lang w:bidi="ar-EG"/>
        </w:rPr>
      </w:pPr>
      <w:r>
        <w:rPr>
          <w:rFonts w:hint="cs"/>
          <w:spacing w:val="-2"/>
          <w:lang w:bidi="ar-EG"/>
        </w:rPr>
        <w:sym w:font="Symbol" w:char="F0B7"/>
      </w:r>
      <w:r>
        <w:rPr>
          <w:rFonts w:hint="cs"/>
          <w:spacing w:val="-2"/>
          <w:rtl/>
          <w:lang w:bidi="ar-EG"/>
        </w:rPr>
        <w:tab/>
        <w:t xml:space="preserve">موقع خاص للمساهمات في المسألة </w:t>
      </w:r>
      <w:r>
        <w:rPr>
          <w:spacing w:val="-2"/>
          <w:lang w:bidi="ar-EG"/>
        </w:rPr>
        <w:t>10/9</w:t>
      </w:r>
      <w:r>
        <w:rPr>
          <w:rFonts w:hint="cs"/>
          <w:spacing w:val="-2"/>
          <w:rtl/>
          <w:lang w:bidi="ar-EG"/>
        </w:rPr>
        <w:tab/>
      </w:r>
      <w:hyperlink r:id="rId18" w:history="1">
        <w:r w:rsidRPr="007342FF">
          <w:rPr>
            <w:rStyle w:val="Hyperlink"/>
            <w:lang w:val="fr-FR"/>
          </w:rPr>
          <w:t>http://ifa.itu.int/t/2009/sg9/exchange/q10/</w:t>
        </w:r>
      </w:hyperlink>
    </w:p>
    <w:p w:rsidR="00A91246" w:rsidRPr="00052C28" w:rsidRDefault="00D81615" w:rsidP="00FD6D5A">
      <w:pPr>
        <w:rPr>
          <w:spacing w:val="-2"/>
          <w:rtl/>
          <w:lang w:bidi="ar-EG"/>
        </w:rPr>
      </w:pPr>
      <w:r w:rsidRPr="001614D5">
        <w:t>8</w:t>
      </w:r>
      <w:r w:rsidR="00A91246" w:rsidRPr="001614D5">
        <w:tab/>
      </w:r>
      <w:r w:rsidR="009404DF" w:rsidRPr="00052C28">
        <w:rPr>
          <w:rFonts w:hint="cs"/>
          <w:spacing w:val="-2"/>
          <w:rtl/>
          <w:lang w:bidi="ar-SY"/>
        </w:rPr>
        <w:t>ولتمكين</w:t>
      </w:r>
      <w:r w:rsidR="00A91246" w:rsidRPr="00052C28">
        <w:rPr>
          <w:rFonts w:hint="cs"/>
          <w:spacing w:val="-2"/>
          <w:rtl/>
          <w:lang w:bidi="ar-SY"/>
        </w:rPr>
        <w:t xml:space="preserve"> مكتب تقييس الاتصالات من </w:t>
      </w:r>
      <w:r w:rsidR="009404DF" w:rsidRPr="00052C28">
        <w:rPr>
          <w:rFonts w:hint="cs"/>
          <w:spacing w:val="-2"/>
          <w:rtl/>
          <w:lang w:bidi="ar-SY"/>
        </w:rPr>
        <w:t>اتخاذ</w:t>
      </w:r>
      <w:r w:rsidR="00A91246" w:rsidRPr="00052C28">
        <w:rPr>
          <w:rFonts w:hint="cs"/>
          <w:spacing w:val="-2"/>
          <w:rtl/>
          <w:lang w:bidi="ar-SY"/>
        </w:rPr>
        <w:t xml:space="preserve"> الترتيبات الضرورية بشأن وثائق الاجتماع</w:t>
      </w:r>
      <w:r w:rsidR="00385C8A" w:rsidRPr="00052C28">
        <w:rPr>
          <w:rFonts w:hint="cs"/>
          <w:spacing w:val="-2"/>
          <w:rtl/>
          <w:lang w:bidi="ar-SY"/>
        </w:rPr>
        <w:t>ات</w:t>
      </w:r>
      <w:r w:rsidR="00A91246" w:rsidRPr="00052C28">
        <w:rPr>
          <w:rFonts w:hint="cs"/>
          <w:spacing w:val="-2"/>
          <w:rtl/>
          <w:lang w:bidi="ar-SY"/>
        </w:rPr>
        <w:t xml:space="preserve"> وتنظيمه، أرجو أن تتفضلوا</w:t>
      </w:r>
      <w:r w:rsidR="00A91246" w:rsidRPr="00052C28">
        <w:rPr>
          <w:rFonts w:hint="eastAsia"/>
          <w:spacing w:val="-2"/>
          <w:rtl/>
          <w:lang w:bidi="ar-SY"/>
        </w:rPr>
        <w:t xml:space="preserve"> بإرسال</w:t>
      </w:r>
      <w:r w:rsidR="00A91246" w:rsidRPr="00052C28">
        <w:rPr>
          <w:rFonts w:hint="cs"/>
          <w:spacing w:val="-2"/>
          <w:rtl/>
          <w:lang w:bidi="ar-SY"/>
        </w:rPr>
        <w:t xml:space="preserve"> قائمة الأشخاص الذين سيمثلون إدارتكم أو عضو القطاع أو المنتسب أو المنظمة الإقليمية و/أو الدولية أو أي كيان آخر، عن طريق البريد أو الفاكس (رقم: </w:t>
      </w:r>
      <w:r w:rsidR="00A91246" w:rsidRPr="00052C28">
        <w:rPr>
          <w:spacing w:val="-2"/>
        </w:rPr>
        <w:t>+41 22 730 5853</w:t>
      </w:r>
      <w:r w:rsidR="00A91246" w:rsidRPr="00052C28">
        <w:rPr>
          <w:rFonts w:hint="cs"/>
          <w:spacing w:val="-2"/>
          <w:rtl/>
          <w:lang w:bidi="ar-SY"/>
        </w:rPr>
        <w:t>) أو البريد الإلكتروني (</w:t>
      </w:r>
      <w:hyperlink r:id="rId19" w:history="1">
        <w:r w:rsidR="00A91246" w:rsidRPr="00052C28">
          <w:rPr>
            <w:rStyle w:val="Hyperlink"/>
            <w:spacing w:val="-2"/>
          </w:rPr>
          <w:t>tsbreg@itu.int</w:t>
        </w:r>
      </w:hyperlink>
      <w:r w:rsidR="00A91246" w:rsidRPr="00052C28">
        <w:rPr>
          <w:rFonts w:hint="cs"/>
          <w:spacing w:val="-2"/>
          <w:rtl/>
          <w:lang w:bidi="ar-SY"/>
        </w:rPr>
        <w:t xml:space="preserve">) وذلك </w:t>
      </w:r>
      <w:r w:rsidR="009404DF" w:rsidRPr="00052C28">
        <w:rPr>
          <w:rFonts w:hint="cs"/>
          <w:spacing w:val="-2"/>
          <w:rtl/>
          <w:lang w:bidi="ar-SY"/>
        </w:rPr>
        <w:t>في أقرب وقت ولكن</w:t>
      </w:r>
      <w:r w:rsidR="009404DF" w:rsidRPr="00052C28">
        <w:rPr>
          <w:rFonts w:hint="cs"/>
          <w:b/>
          <w:bCs/>
          <w:spacing w:val="-2"/>
          <w:rtl/>
          <w:lang w:bidi="ar-SY"/>
        </w:rPr>
        <w:t xml:space="preserve"> </w:t>
      </w:r>
      <w:r w:rsidR="00A91246" w:rsidRPr="00052C28">
        <w:rPr>
          <w:rFonts w:hint="cs"/>
          <w:b/>
          <w:bCs/>
          <w:spacing w:val="-2"/>
          <w:rtl/>
          <w:lang w:bidi="ar-SY"/>
        </w:rPr>
        <w:t>في موعد لا</w:t>
      </w:r>
      <w:r w:rsidR="009404DF" w:rsidRPr="00052C28">
        <w:rPr>
          <w:rFonts w:hint="eastAsia"/>
          <w:b/>
          <w:bCs/>
          <w:spacing w:val="-2"/>
          <w:rtl/>
          <w:lang w:bidi="ar-SY"/>
        </w:rPr>
        <w:t> </w:t>
      </w:r>
      <w:r w:rsidR="00A91246" w:rsidRPr="00052C28">
        <w:rPr>
          <w:rFonts w:hint="cs"/>
          <w:b/>
          <w:bCs/>
          <w:spacing w:val="-2"/>
          <w:rtl/>
          <w:lang w:bidi="ar-SY"/>
        </w:rPr>
        <w:t xml:space="preserve">يتجاوز </w:t>
      </w:r>
      <w:r w:rsidR="003A39BE" w:rsidRPr="00052C28">
        <w:rPr>
          <w:b/>
          <w:bCs/>
          <w:spacing w:val="-2"/>
          <w:lang w:bidi="ar-SY"/>
        </w:rPr>
        <w:t>19</w:t>
      </w:r>
      <w:r w:rsidR="00A91246" w:rsidRPr="00052C28">
        <w:rPr>
          <w:rFonts w:hint="cs"/>
          <w:spacing w:val="-2"/>
          <w:rtl/>
          <w:lang w:bidi="ar-SY"/>
        </w:rPr>
        <w:t xml:space="preserve"> </w:t>
      </w:r>
      <w:r w:rsidRPr="00052C28">
        <w:rPr>
          <w:rFonts w:hint="cs"/>
          <w:b/>
          <w:bCs/>
          <w:spacing w:val="-2"/>
          <w:rtl/>
          <w:lang w:bidi="ar-SY"/>
        </w:rPr>
        <w:t>أكتوبر</w:t>
      </w:r>
      <w:r w:rsidR="003A39BE" w:rsidRPr="00052C28">
        <w:rPr>
          <w:rFonts w:hint="cs"/>
          <w:b/>
          <w:bCs/>
          <w:spacing w:val="-2"/>
          <w:rtl/>
          <w:lang w:bidi="ar-SY"/>
        </w:rPr>
        <w:t xml:space="preserve"> </w:t>
      </w:r>
      <w:r w:rsidR="003A39BE" w:rsidRPr="00052C28">
        <w:rPr>
          <w:b/>
          <w:bCs/>
          <w:spacing w:val="-2"/>
          <w:lang w:bidi="ar-SY"/>
        </w:rPr>
        <w:t>2010</w:t>
      </w:r>
      <w:r w:rsidR="00761EE9" w:rsidRPr="00052C28">
        <w:rPr>
          <w:rFonts w:hint="cs"/>
          <w:spacing w:val="-2"/>
          <w:rtl/>
          <w:lang w:bidi="ar-EG"/>
        </w:rPr>
        <w:t>.</w:t>
      </w:r>
      <w:r w:rsidR="003A39BE" w:rsidRPr="00052C28">
        <w:rPr>
          <w:rFonts w:hint="cs"/>
          <w:spacing w:val="-2"/>
          <w:rtl/>
          <w:lang w:bidi="ar-EG"/>
        </w:rPr>
        <w:t xml:space="preserve"> </w:t>
      </w:r>
      <w:r w:rsidR="00A91246" w:rsidRPr="00052C28">
        <w:rPr>
          <w:rFonts w:hint="cs"/>
          <w:spacing w:val="-2"/>
          <w:rtl/>
          <w:lang w:bidi="ar-SY"/>
        </w:rPr>
        <w:t>ويُرجى من الإدارات أيضاً أن تبين اسم رئيس وفدها</w:t>
      </w:r>
      <w:r w:rsidR="00666BDF" w:rsidRPr="00052C28">
        <w:rPr>
          <w:rFonts w:hint="cs"/>
          <w:spacing w:val="-2"/>
          <w:rtl/>
          <w:lang w:bidi="ar-SY"/>
        </w:rPr>
        <w:t xml:space="preserve"> (ونائب الرئيس </w:t>
      </w:r>
      <w:r w:rsidR="00340D07" w:rsidRPr="00052C28">
        <w:rPr>
          <w:rFonts w:hint="cs"/>
          <w:spacing w:val="-2"/>
          <w:rtl/>
          <w:lang w:bidi="ar-SY"/>
        </w:rPr>
        <w:t>إن أمكن</w:t>
      </w:r>
      <w:r w:rsidR="00666BDF" w:rsidRPr="00052C28">
        <w:rPr>
          <w:rFonts w:hint="cs"/>
          <w:spacing w:val="-2"/>
          <w:rtl/>
          <w:lang w:bidi="ar-SY"/>
        </w:rPr>
        <w:t>).</w:t>
      </w:r>
    </w:p>
    <w:p w:rsidR="00474F04" w:rsidRPr="007B634C" w:rsidRDefault="00B34A37" w:rsidP="00A066C0">
      <w:pPr>
        <w:rPr>
          <w:b/>
          <w:bCs/>
          <w:spacing w:val="-5"/>
          <w:rtl/>
          <w:lang w:bidi="ar-EG"/>
        </w:rPr>
      </w:pPr>
      <w:r>
        <w:t>9</w:t>
      </w:r>
      <w:r w:rsidR="00A24D1B" w:rsidRPr="005463F4">
        <w:tab/>
      </w:r>
      <w:r w:rsidR="00474F04" w:rsidRPr="00A066C0">
        <w:rPr>
          <w:rFonts w:hint="cs"/>
          <w:b/>
          <w:bCs/>
          <w:spacing w:val="-2"/>
          <w:rtl/>
          <w:lang w:bidi="ar-EG"/>
        </w:rPr>
        <w:t xml:space="preserve">يرجى الإحاطة علماً بأن </w:t>
      </w:r>
      <w:r w:rsidR="00A066C0" w:rsidRPr="00A066C0">
        <w:rPr>
          <w:rFonts w:hint="cs"/>
          <w:b/>
          <w:bCs/>
          <w:spacing w:val="-2"/>
          <w:rtl/>
          <w:lang w:bidi="ar-EG"/>
        </w:rPr>
        <w:t>تسجيل المشاركين</w:t>
      </w:r>
      <w:r w:rsidR="00474F04" w:rsidRPr="00A066C0">
        <w:rPr>
          <w:rFonts w:hint="cs"/>
          <w:b/>
          <w:bCs/>
          <w:spacing w:val="-2"/>
          <w:rtl/>
          <w:lang w:bidi="ar-EG"/>
        </w:rPr>
        <w:t xml:space="preserve"> في اجتماعات قطاع تقييس الاتصالات يجري </w:t>
      </w:r>
      <w:r w:rsidR="00474F04" w:rsidRPr="00A066C0">
        <w:rPr>
          <w:rFonts w:hint="cs"/>
          <w:b/>
          <w:bCs/>
          <w:i/>
          <w:iCs/>
          <w:spacing w:val="-2"/>
          <w:rtl/>
          <w:lang w:bidi="ar-EG"/>
        </w:rPr>
        <w:t>على الخط</w:t>
      </w:r>
      <w:r w:rsidR="00474F04" w:rsidRPr="00A066C0">
        <w:rPr>
          <w:rFonts w:hint="cs"/>
          <w:b/>
          <w:bCs/>
          <w:spacing w:val="-2"/>
          <w:rtl/>
          <w:lang w:bidi="ar-EG"/>
        </w:rPr>
        <w:t xml:space="preserve"> مباشرة من خلال موقع قطاع تقييس الاتصالات على الويب:</w:t>
      </w:r>
      <w:r w:rsidR="00A066C0" w:rsidRPr="00A066C0">
        <w:rPr>
          <w:rFonts w:hint="cs"/>
          <w:b/>
          <w:bCs/>
          <w:spacing w:val="-2"/>
          <w:rtl/>
          <w:lang w:bidi="ar-EG"/>
        </w:rPr>
        <w:t xml:space="preserve"> </w:t>
      </w:r>
      <w:r w:rsidR="002549C2" w:rsidRPr="00A066C0">
        <w:rPr>
          <w:b/>
          <w:bCs/>
          <w:spacing w:val="-2"/>
          <w:lang w:bidi="ar-EG"/>
        </w:rPr>
        <w:t>(</w:t>
      </w:r>
      <w:hyperlink r:id="rId20" w:history="1">
        <w:r w:rsidR="00DE6A78" w:rsidRPr="00A066C0">
          <w:rPr>
            <w:rStyle w:val="Hyperlink"/>
            <w:b/>
            <w:bCs/>
            <w:spacing w:val="-2"/>
          </w:rPr>
          <w:t>http://www.itu.int/ITU-T/studygroups/com09/index.asp</w:t>
        </w:r>
      </w:hyperlink>
      <w:r w:rsidR="002549C2" w:rsidRPr="00A066C0">
        <w:rPr>
          <w:b/>
          <w:bCs/>
          <w:spacing w:val="-2"/>
          <w:lang w:bidi="ar-EG"/>
        </w:rPr>
        <w:t>)</w:t>
      </w:r>
      <w:r w:rsidR="00474F04" w:rsidRPr="00A066C0">
        <w:rPr>
          <w:rFonts w:hint="cs"/>
          <w:b/>
          <w:bCs/>
          <w:spacing w:val="-2"/>
          <w:rtl/>
          <w:lang w:bidi="ar-EG"/>
        </w:rPr>
        <w:t>.</w:t>
      </w:r>
    </w:p>
    <w:p w:rsidR="00A91246" w:rsidRDefault="009F5F30" w:rsidP="00FD6D5A">
      <w:pPr>
        <w:rPr>
          <w:rtl/>
          <w:lang w:bidi="ar-EG"/>
        </w:rPr>
      </w:pPr>
      <w:r>
        <w:rPr>
          <w:lang w:val="fr-FR"/>
        </w:rPr>
        <w:t>10</w:t>
      </w:r>
      <w:r w:rsidR="00A91246" w:rsidRPr="005463F4">
        <w:rPr>
          <w:lang w:val="fr-FR"/>
        </w:rPr>
        <w:tab/>
      </w:r>
      <w:r w:rsidR="008A56F8" w:rsidRPr="005463F4">
        <w:rPr>
          <w:rFonts w:hint="cs"/>
          <w:rtl/>
          <w:lang w:bidi="ar-EG"/>
        </w:rPr>
        <w:t xml:space="preserve">كما نود أن نذكركم بأن على مواطني بعض البلدان الحصول على تأشيرة للدخول إلى </w:t>
      </w:r>
      <w:r w:rsidR="008A56F8">
        <w:rPr>
          <w:rFonts w:hint="cs"/>
          <w:rtl/>
          <w:lang w:bidi="ar-EG"/>
        </w:rPr>
        <w:t>الولايات المتحدة الأمريكية</w:t>
      </w:r>
      <w:r w:rsidR="008A56F8" w:rsidRPr="005463F4">
        <w:rPr>
          <w:rFonts w:hint="cs"/>
          <w:rtl/>
          <w:lang w:bidi="ar-EG"/>
        </w:rPr>
        <w:t xml:space="preserve"> وقضاء أي وقت فيها. </w:t>
      </w:r>
      <w:r w:rsidR="008A56F8" w:rsidRPr="009E658B">
        <w:rPr>
          <w:rFonts w:hint="cs"/>
          <w:b/>
          <w:bCs/>
          <w:rtl/>
          <w:lang w:bidi="ar-EG"/>
        </w:rPr>
        <w:t xml:space="preserve">ويجب طلب التأشيرة قبل بدء الاجتماع بفترة لا تقل عن </w:t>
      </w:r>
      <w:r w:rsidR="008A56F8">
        <w:rPr>
          <w:rFonts w:hint="cs"/>
          <w:b/>
          <w:bCs/>
          <w:rtl/>
          <w:lang w:bidi="ar-EG"/>
        </w:rPr>
        <w:t>أربعة</w:t>
      </w:r>
      <w:r w:rsidR="008A56F8" w:rsidRPr="009E658B">
        <w:rPr>
          <w:rFonts w:hint="cs"/>
          <w:b/>
          <w:bCs/>
          <w:rtl/>
          <w:lang w:bidi="ar-EG"/>
        </w:rPr>
        <w:t xml:space="preserve"> </w:t>
      </w:r>
      <w:r w:rsidR="008A56F8" w:rsidRPr="009E658B">
        <w:rPr>
          <w:b/>
          <w:bCs/>
          <w:lang w:bidi="ar-EG"/>
        </w:rPr>
        <w:t>(</w:t>
      </w:r>
      <w:r w:rsidR="008A56F8">
        <w:rPr>
          <w:b/>
          <w:bCs/>
          <w:lang w:bidi="ar-EG"/>
        </w:rPr>
        <w:t>4</w:t>
      </w:r>
      <w:r w:rsidR="008A56F8" w:rsidRPr="009E658B">
        <w:rPr>
          <w:b/>
          <w:bCs/>
          <w:lang w:bidi="ar-EG"/>
        </w:rPr>
        <w:t>)</w:t>
      </w:r>
      <w:r w:rsidR="008A56F8" w:rsidRPr="009E658B">
        <w:rPr>
          <w:rFonts w:hint="cs"/>
          <w:b/>
          <w:bCs/>
          <w:rtl/>
          <w:lang w:bidi="ar-EG"/>
        </w:rPr>
        <w:t xml:space="preserve"> أسابيع</w:t>
      </w:r>
      <w:r w:rsidR="008A56F8" w:rsidRPr="005463F4">
        <w:rPr>
          <w:rFonts w:hint="cs"/>
          <w:rtl/>
          <w:lang w:bidi="ar-EG"/>
        </w:rPr>
        <w:t xml:space="preserve"> ويتم الحصول عليها من المكتب (السفارة أو القنصلية) الذي يمثل </w:t>
      </w:r>
      <w:r w:rsidR="008A56F8">
        <w:rPr>
          <w:rFonts w:hint="cs"/>
          <w:rtl/>
          <w:lang w:bidi="ar-EG"/>
        </w:rPr>
        <w:t>الولايات المتحدة</w:t>
      </w:r>
      <w:r w:rsidR="00C37693">
        <w:rPr>
          <w:rFonts w:hint="cs"/>
          <w:rtl/>
          <w:lang w:bidi="ar-EG"/>
        </w:rPr>
        <w:t xml:space="preserve"> الأمريكية</w:t>
      </w:r>
      <w:r w:rsidR="008A56F8" w:rsidRPr="005463F4">
        <w:rPr>
          <w:rFonts w:hint="cs"/>
          <w:rtl/>
          <w:lang w:bidi="ar-EG"/>
        </w:rPr>
        <w:t xml:space="preserve"> في بلدكم، وإلا فمن أقرب مكتب لها من بلد المغادرة.</w:t>
      </w:r>
    </w:p>
    <w:p w:rsidR="00A91246" w:rsidRPr="005463F4" w:rsidRDefault="00A91246" w:rsidP="006E2780">
      <w:pPr>
        <w:spacing w:before="180"/>
        <w:rPr>
          <w:rtl/>
          <w:lang w:bidi="ar-EG"/>
        </w:rPr>
      </w:pPr>
      <w:r w:rsidRPr="005463F4">
        <w:rPr>
          <w:rFonts w:hint="cs"/>
          <w:rtl/>
          <w:lang w:bidi="ar-EG"/>
        </w:rPr>
        <w:t>وتفضلوا بقبول فائق التقدير والاحترام.</w:t>
      </w:r>
    </w:p>
    <w:p w:rsidR="00A91246" w:rsidRPr="005463F4" w:rsidRDefault="000A4DAF" w:rsidP="000F0F32">
      <w:pPr>
        <w:spacing w:before="660" w:line="180" w:lineRule="auto"/>
        <w:jc w:val="left"/>
        <w:rPr>
          <w:rtl/>
          <w:lang w:bidi="ar-EG"/>
        </w:rPr>
      </w:pPr>
      <w:r w:rsidRPr="005463F4">
        <w:rPr>
          <w:rFonts w:hint="cs"/>
          <w:rtl/>
        </w:rPr>
        <w:t>مالكو</w:t>
      </w:r>
      <w:r w:rsidRPr="005463F4">
        <w:rPr>
          <w:rFonts w:hint="cs"/>
          <w:rtl/>
          <w:lang w:bidi="ar-EG"/>
        </w:rPr>
        <w:t>ل</w:t>
      </w:r>
      <w:r w:rsidRPr="005463F4">
        <w:rPr>
          <w:rFonts w:hint="cs"/>
          <w:rtl/>
        </w:rPr>
        <w:t>م جونسون</w:t>
      </w:r>
      <w:r w:rsidR="00A91246" w:rsidRPr="005463F4">
        <w:rPr>
          <w:rtl/>
          <w:lang w:bidi="ar-EG"/>
        </w:rPr>
        <w:br/>
      </w:r>
      <w:r w:rsidR="00A91246" w:rsidRPr="005463F4">
        <w:rPr>
          <w:rFonts w:hint="cs"/>
          <w:rtl/>
          <w:lang w:bidi="ar-EG"/>
        </w:rPr>
        <w:t>مدير مكتب تقييس الاتصالات</w:t>
      </w:r>
    </w:p>
    <w:p w:rsidR="00D520DA" w:rsidRPr="00FD6D5A" w:rsidRDefault="00A91246" w:rsidP="006E2780">
      <w:pPr>
        <w:spacing w:before="240" w:line="180" w:lineRule="auto"/>
        <w:rPr>
          <w:rtl/>
          <w:lang w:bidi="ar-EG"/>
        </w:rPr>
      </w:pPr>
      <w:r w:rsidRPr="00CB31A0">
        <w:rPr>
          <w:rFonts w:hint="cs"/>
          <w:b/>
          <w:bCs/>
          <w:rtl/>
          <w:lang w:bidi="ar-EG"/>
        </w:rPr>
        <w:t>الملحقات</w:t>
      </w:r>
      <w:r w:rsidRPr="005463F4">
        <w:rPr>
          <w:rFonts w:hint="cs"/>
          <w:rtl/>
          <w:lang w:bidi="ar-EG"/>
        </w:rPr>
        <w:t>:</w:t>
      </w:r>
      <w:r w:rsidR="00FD6D5A">
        <w:rPr>
          <w:rFonts w:hint="eastAsia"/>
          <w:rtl/>
          <w:lang w:bidi="ar-EG"/>
        </w:rPr>
        <w:t> </w:t>
      </w:r>
      <w:r w:rsidR="006A27A4">
        <w:rPr>
          <w:lang w:bidi="ar-EG"/>
        </w:rPr>
        <w:t>2</w:t>
      </w:r>
    </w:p>
    <w:p w:rsidR="00FD6D5A" w:rsidRPr="00FD6D5A" w:rsidRDefault="00FD6D5A" w:rsidP="00FD6D5A">
      <w:pPr>
        <w:spacing w:before="300" w:line="180" w:lineRule="auto"/>
        <w:rPr>
          <w:rtl/>
          <w:lang w:bidi="ar-EG"/>
        </w:rPr>
        <w:sectPr w:rsidR="00FD6D5A" w:rsidRPr="00FD6D5A" w:rsidSect="006E2780">
          <w:headerReference w:type="even" r:id="rId21"/>
          <w:headerReference w:type="default" r:id="rId22"/>
          <w:footerReference w:type="even" r:id="rId23"/>
          <w:footerReference w:type="default" r:id="rId24"/>
          <w:headerReference w:type="first" r:id="rId25"/>
          <w:footerReference w:type="first" r:id="rId26"/>
          <w:pgSz w:w="11901" w:h="16840" w:code="9"/>
          <w:pgMar w:top="1418" w:right="1134" w:bottom="1134" w:left="1134" w:header="567" w:footer="567" w:gutter="0"/>
          <w:paperSrc w:first="15" w:other="15"/>
          <w:cols w:space="720"/>
          <w:titlePg/>
          <w:bidi/>
          <w:docGrid w:linePitch="360"/>
        </w:sectPr>
      </w:pPr>
    </w:p>
    <w:p w:rsidR="00504CDD" w:rsidRPr="00504CDD" w:rsidRDefault="00504CDD" w:rsidP="00386E99">
      <w:pPr>
        <w:tabs>
          <w:tab w:val="center" w:pos="4962"/>
        </w:tabs>
        <w:bidi w:val="0"/>
        <w:spacing w:line="240" w:lineRule="atLeast"/>
        <w:jc w:val="center"/>
        <w:rPr>
          <w:rFonts w:cs="Times New Roman"/>
          <w:sz w:val="24"/>
          <w:szCs w:val="20"/>
        </w:rPr>
      </w:pPr>
      <w:r w:rsidRPr="00504CDD">
        <w:rPr>
          <w:rFonts w:cs="Times New Roman"/>
          <w:b/>
          <w:bCs/>
          <w:sz w:val="24"/>
          <w:szCs w:val="20"/>
        </w:rPr>
        <w:lastRenderedPageBreak/>
        <w:t>ANNEX 1</w:t>
      </w:r>
      <w:r w:rsidRPr="00504CDD">
        <w:rPr>
          <w:rFonts w:cs="Times New Roman"/>
          <w:b/>
          <w:bCs/>
          <w:sz w:val="24"/>
          <w:szCs w:val="20"/>
        </w:rPr>
        <w:br/>
      </w:r>
      <w:r w:rsidRPr="00504CDD">
        <w:rPr>
          <w:rFonts w:cs="Times New Roman"/>
          <w:sz w:val="24"/>
          <w:szCs w:val="20"/>
        </w:rPr>
        <w:t>(to TSB Collective letter 5/9)</w:t>
      </w:r>
    </w:p>
    <w:p w:rsidR="00504CDD" w:rsidRPr="00504CDD" w:rsidRDefault="00504CDD" w:rsidP="00386E99">
      <w:pPr>
        <w:tabs>
          <w:tab w:val="left" w:pos="794"/>
          <w:tab w:val="left" w:pos="2127"/>
          <w:tab w:val="left" w:pos="2410"/>
          <w:tab w:val="left" w:pos="2921"/>
          <w:tab w:val="left" w:pos="3261"/>
        </w:tabs>
        <w:bidi w:val="0"/>
        <w:spacing w:before="360" w:line="240" w:lineRule="atLeast"/>
        <w:jc w:val="center"/>
        <w:outlineLvl w:val="0"/>
        <w:rPr>
          <w:rFonts w:cs="Times New Roman"/>
          <w:b/>
          <w:sz w:val="24"/>
          <w:szCs w:val="20"/>
          <w:lang w:val="en-GB"/>
        </w:rPr>
      </w:pPr>
      <w:r w:rsidRPr="00504CDD">
        <w:rPr>
          <w:rFonts w:cs="Times New Roman"/>
          <w:b/>
          <w:sz w:val="24"/>
          <w:szCs w:val="20"/>
          <w:lang w:val="en-GB"/>
        </w:rPr>
        <w:t xml:space="preserve">Draft Agenda for the </w:t>
      </w:r>
      <w:proofErr w:type="gramStart"/>
      <w:r w:rsidRPr="00504CDD">
        <w:rPr>
          <w:rFonts w:cs="Times New Roman"/>
          <w:b/>
          <w:sz w:val="24"/>
          <w:szCs w:val="20"/>
          <w:lang w:val="en-GB"/>
        </w:rPr>
        <w:t>Plenary</w:t>
      </w:r>
      <w:proofErr w:type="gramEnd"/>
      <w:r w:rsidRPr="00504CDD">
        <w:rPr>
          <w:rFonts w:cs="Times New Roman"/>
          <w:b/>
          <w:sz w:val="24"/>
          <w:szCs w:val="20"/>
          <w:lang w:val="en-GB"/>
        </w:rPr>
        <w:t xml:space="preserve"> session of Working Party 1/9 and Working Party 2/9</w:t>
      </w:r>
    </w:p>
    <w:p w:rsidR="00504CDD" w:rsidRPr="00504CDD" w:rsidRDefault="00504CDD" w:rsidP="00386E99">
      <w:pPr>
        <w:tabs>
          <w:tab w:val="left" w:pos="1276"/>
          <w:tab w:val="left" w:pos="1588"/>
          <w:tab w:val="left" w:pos="1985"/>
        </w:tabs>
        <w:bidi w:val="0"/>
        <w:spacing w:after="120" w:line="240" w:lineRule="auto"/>
        <w:jc w:val="center"/>
        <w:rPr>
          <w:rFonts w:cs="Times New Roman"/>
          <w:b/>
          <w:bCs/>
          <w:szCs w:val="22"/>
          <w:lang w:val="en-GB"/>
        </w:rPr>
      </w:pPr>
      <w:r w:rsidRPr="00504CDD">
        <w:rPr>
          <w:rFonts w:cs="Times New Roman"/>
          <w:b/>
          <w:bCs/>
          <w:szCs w:val="22"/>
          <w:lang w:val="en-GB"/>
        </w:rPr>
        <w:t>(Lawrenceville, Georgia, USA, 19 November 2010)</w:t>
      </w:r>
    </w:p>
    <w:p w:rsidR="00504CDD" w:rsidRPr="00504CDD" w:rsidRDefault="00504CDD" w:rsidP="00504CDD">
      <w:pPr>
        <w:tabs>
          <w:tab w:val="left" w:pos="1276"/>
          <w:tab w:val="left" w:pos="1588"/>
          <w:tab w:val="left" w:pos="1985"/>
        </w:tabs>
        <w:bidi w:val="0"/>
        <w:spacing w:before="600" w:after="120" w:line="240" w:lineRule="auto"/>
        <w:ind w:left="1276" w:hanging="709"/>
        <w:jc w:val="left"/>
        <w:rPr>
          <w:rFonts w:cs="Times New Roman"/>
          <w:sz w:val="24"/>
          <w:szCs w:val="24"/>
          <w:lang w:val="en-GB"/>
        </w:rPr>
      </w:pPr>
      <w:r w:rsidRPr="00504CDD">
        <w:rPr>
          <w:rFonts w:cs="Times New Roman"/>
          <w:sz w:val="24"/>
          <w:szCs w:val="24"/>
          <w:lang w:val="en-GB"/>
        </w:rPr>
        <w:t>1.</w:t>
      </w:r>
      <w:r w:rsidRPr="00504CDD">
        <w:rPr>
          <w:rFonts w:cs="Times New Roman"/>
          <w:sz w:val="24"/>
          <w:szCs w:val="24"/>
          <w:lang w:val="en-GB"/>
        </w:rPr>
        <w:tab/>
        <w:t>Welcome and approval of agenda</w:t>
      </w:r>
    </w:p>
    <w:p w:rsidR="00504CDD" w:rsidRPr="00504CDD" w:rsidRDefault="00504CDD" w:rsidP="00504CDD">
      <w:pPr>
        <w:tabs>
          <w:tab w:val="left" w:pos="1276"/>
          <w:tab w:val="left" w:pos="1588"/>
          <w:tab w:val="left" w:pos="1985"/>
        </w:tabs>
        <w:bidi w:val="0"/>
        <w:spacing w:after="120" w:line="240" w:lineRule="auto"/>
        <w:ind w:left="1276" w:hanging="709"/>
        <w:jc w:val="left"/>
        <w:rPr>
          <w:rFonts w:cs="Times New Roman"/>
          <w:sz w:val="24"/>
          <w:szCs w:val="24"/>
          <w:lang w:val="en-GB"/>
        </w:rPr>
      </w:pPr>
      <w:r w:rsidRPr="00504CDD">
        <w:rPr>
          <w:rFonts w:cs="Times New Roman"/>
          <w:sz w:val="24"/>
          <w:szCs w:val="24"/>
          <w:lang w:val="en-GB"/>
        </w:rPr>
        <w:t>2.</w:t>
      </w:r>
      <w:r w:rsidRPr="00504CDD">
        <w:rPr>
          <w:rFonts w:cs="Times New Roman"/>
          <w:sz w:val="24"/>
          <w:szCs w:val="24"/>
          <w:lang w:val="en-GB"/>
        </w:rPr>
        <w:tab/>
        <w:t xml:space="preserve">Approval of </w:t>
      </w:r>
      <w:proofErr w:type="spellStart"/>
      <w:r w:rsidRPr="00504CDD">
        <w:rPr>
          <w:rFonts w:cs="Times New Roman"/>
          <w:sz w:val="24"/>
          <w:szCs w:val="24"/>
          <w:lang w:val="en-GB"/>
        </w:rPr>
        <w:t>Rapporteur</w:t>
      </w:r>
      <w:proofErr w:type="spellEnd"/>
      <w:r w:rsidRPr="00504CDD">
        <w:rPr>
          <w:rFonts w:cs="Times New Roman"/>
          <w:sz w:val="24"/>
          <w:szCs w:val="24"/>
          <w:lang w:val="en-GB"/>
        </w:rPr>
        <w:t xml:space="preserve"> Group meetings Report </w:t>
      </w:r>
    </w:p>
    <w:p w:rsidR="00504CDD" w:rsidRPr="00504CDD" w:rsidRDefault="00504CDD" w:rsidP="00504CDD">
      <w:pPr>
        <w:tabs>
          <w:tab w:val="left" w:pos="1276"/>
          <w:tab w:val="left" w:pos="1588"/>
          <w:tab w:val="left" w:pos="1985"/>
        </w:tabs>
        <w:bidi w:val="0"/>
        <w:spacing w:after="120" w:line="240" w:lineRule="auto"/>
        <w:ind w:left="1276" w:hanging="709"/>
        <w:jc w:val="left"/>
        <w:rPr>
          <w:rFonts w:cs="Times New Roman"/>
          <w:sz w:val="24"/>
          <w:szCs w:val="24"/>
          <w:lang w:val="en-GB"/>
        </w:rPr>
      </w:pPr>
      <w:r w:rsidRPr="00504CDD">
        <w:rPr>
          <w:rFonts w:cs="Times New Roman"/>
          <w:sz w:val="24"/>
          <w:szCs w:val="24"/>
          <w:lang w:val="en-GB"/>
        </w:rPr>
        <w:t>3.</w:t>
      </w:r>
      <w:r w:rsidRPr="00504CDD">
        <w:rPr>
          <w:rFonts w:cs="Times New Roman"/>
          <w:sz w:val="24"/>
          <w:szCs w:val="24"/>
          <w:lang w:val="en-GB"/>
        </w:rPr>
        <w:tab/>
        <w:t>Intellectual Property Rights inquiry</w:t>
      </w:r>
    </w:p>
    <w:p w:rsidR="00504CDD" w:rsidRPr="00504CDD" w:rsidRDefault="00504CDD" w:rsidP="00504CDD">
      <w:pPr>
        <w:tabs>
          <w:tab w:val="left" w:pos="794"/>
          <w:tab w:val="left" w:pos="1191"/>
          <w:tab w:val="left" w:pos="1276"/>
          <w:tab w:val="left" w:pos="1588"/>
          <w:tab w:val="left" w:pos="1985"/>
        </w:tabs>
        <w:bidi w:val="0"/>
        <w:spacing w:after="120" w:line="240" w:lineRule="auto"/>
        <w:ind w:left="1276" w:hanging="709"/>
        <w:jc w:val="left"/>
        <w:rPr>
          <w:rFonts w:cs="Times New Roman"/>
          <w:sz w:val="24"/>
          <w:szCs w:val="24"/>
          <w:lang w:val="en-GB"/>
        </w:rPr>
      </w:pPr>
      <w:r w:rsidRPr="00504CDD">
        <w:rPr>
          <w:rFonts w:cs="Times New Roman"/>
          <w:sz w:val="24"/>
          <w:szCs w:val="20"/>
          <w:lang w:val="en-GB"/>
        </w:rPr>
        <w:t xml:space="preserve">4. </w:t>
      </w:r>
      <w:r w:rsidRPr="00504CDD">
        <w:rPr>
          <w:rFonts w:cs="Times New Roman"/>
          <w:sz w:val="24"/>
          <w:szCs w:val="20"/>
          <w:lang w:val="en-GB"/>
        </w:rPr>
        <w:tab/>
        <w:t>“Consent” on draft Recommendations proposed for approval in accordance with</w:t>
      </w:r>
      <w:r w:rsidRPr="00504CDD">
        <w:rPr>
          <w:rFonts w:cs="Times New Roman"/>
          <w:sz w:val="24"/>
          <w:szCs w:val="20"/>
          <w:lang w:val="en-GB"/>
        </w:rPr>
        <w:br/>
        <w:t>Recommendation A.8</w:t>
      </w:r>
    </w:p>
    <w:p w:rsidR="00504CDD" w:rsidRPr="00504CDD" w:rsidRDefault="00504CDD" w:rsidP="00504CDD">
      <w:pPr>
        <w:tabs>
          <w:tab w:val="left" w:pos="1191"/>
          <w:tab w:val="left" w:pos="1276"/>
          <w:tab w:val="left" w:pos="1588"/>
          <w:tab w:val="left" w:pos="1985"/>
        </w:tabs>
        <w:bidi w:val="0"/>
        <w:spacing w:after="120" w:line="240" w:lineRule="auto"/>
        <w:ind w:left="1276" w:hanging="709"/>
        <w:jc w:val="left"/>
        <w:rPr>
          <w:rFonts w:cs="Times New Roman"/>
          <w:sz w:val="24"/>
          <w:szCs w:val="24"/>
          <w:lang w:val="en-GB"/>
        </w:rPr>
      </w:pPr>
      <w:r w:rsidRPr="00504CDD">
        <w:rPr>
          <w:rFonts w:cs="Times New Roman"/>
          <w:sz w:val="24"/>
          <w:szCs w:val="24"/>
          <w:lang w:val="en-GB"/>
        </w:rPr>
        <w:t>5.</w:t>
      </w:r>
      <w:r w:rsidRPr="00504CDD">
        <w:rPr>
          <w:rFonts w:cs="Times New Roman"/>
          <w:sz w:val="24"/>
          <w:szCs w:val="24"/>
          <w:lang w:val="en-GB"/>
        </w:rPr>
        <w:tab/>
        <w:t xml:space="preserve">Approval of outgoing Liaison Statements </w:t>
      </w:r>
    </w:p>
    <w:p w:rsidR="00504CDD" w:rsidRPr="00504CDD" w:rsidRDefault="00504CDD" w:rsidP="00504CDD">
      <w:pPr>
        <w:tabs>
          <w:tab w:val="left" w:pos="1276"/>
        </w:tabs>
        <w:bidi w:val="0"/>
        <w:spacing w:after="120" w:line="240" w:lineRule="auto"/>
        <w:ind w:left="1276" w:hanging="709"/>
        <w:jc w:val="left"/>
        <w:rPr>
          <w:rFonts w:cs="Times New Roman"/>
          <w:sz w:val="24"/>
          <w:szCs w:val="24"/>
          <w:lang w:val="en-GB"/>
        </w:rPr>
      </w:pPr>
      <w:r w:rsidRPr="00504CDD">
        <w:rPr>
          <w:rFonts w:cs="Times New Roman"/>
          <w:sz w:val="24"/>
          <w:szCs w:val="24"/>
          <w:lang w:val="en-GB"/>
        </w:rPr>
        <w:t>6.</w:t>
      </w:r>
      <w:r w:rsidRPr="00504CDD">
        <w:rPr>
          <w:rFonts w:cs="Times New Roman"/>
          <w:sz w:val="24"/>
          <w:szCs w:val="24"/>
          <w:lang w:val="en-GB"/>
        </w:rPr>
        <w:tab/>
        <w:t>Future Work Programme</w:t>
      </w:r>
    </w:p>
    <w:p w:rsidR="00504CDD" w:rsidRPr="00504CDD" w:rsidRDefault="00504CDD" w:rsidP="00504CDD">
      <w:pPr>
        <w:tabs>
          <w:tab w:val="left" w:pos="1276"/>
        </w:tabs>
        <w:bidi w:val="0"/>
        <w:spacing w:after="120" w:line="240" w:lineRule="auto"/>
        <w:ind w:left="1276" w:hanging="709"/>
        <w:jc w:val="left"/>
        <w:rPr>
          <w:rFonts w:cs="Times New Roman"/>
          <w:sz w:val="24"/>
          <w:szCs w:val="24"/>
          <w:lang w:val="en-GB"/>
        </w:rPr>
      </w:pPr>
      <w:r w:rsidRPr="00504CDD">
        <w:rPr>
          <w:rFonts w:cs="Times New Roman"/>
          <w:sz w:val="24"/>
          <w:szCs w:val="24"/>
          <w:lang w:val="en-GB"/>
        </w:rPr>
        <w:t>7.</w:t>
      </w:r>
      <w:r w:rsidRPr="00504CDD">
        <w:rPr>
          <w:rFonts w:cs="Times New Roman"/>
          <w:sz w:val="24"/>
          <w:szCs w:val="24"/>
          <w:lang w:val="en-GB"/>
        </w:rPr>
        <w:tab/>
        <w:t>Future Interim activities</w:t>
      </w:r>
    </w:p>
    <w:p w:rsidR="00504CDD" w:rsidRPr="00504CDD" w:rsidRDefault="00504CDD" w:rsidP="00504CDD">
      <w:pPr>
        <w:tabs>
          <w:tab w:val="left" w:pos="1276"/>
          <w:tab w:val="left" w:pos="1985"/>
        </w:tabs>
        <w:bidi w:val="0"/>
        <w:spacing w:after="120" w:line="240" w:lineRule="auto"/>
        <w:ind w:left="1276" w:hanging="709"/>
        <w:jc w:val="left"/>
        <w:rPr>
          <w:rFonts w:cs="Times New Roman"/>
          <w:sz w:val="24"/>
          <w:szCs w:val="24"/>
          <w:lang w:val="en-GB"/>
        </w:rPr>
      </w:pPr>
      <w:r w:rsidRPr="00504CDD">
        <w:rPr>
          <w:rFonts w:cs="Times New Roman"/>
          <w:sz w:val="24"/>
          <w:szCs w:val="24"/>
          <w:lang w:val="en-GB"/>
        </w:rPr>
        <w:t>8.</w:t>
      </w:r>
      <w:r w:rsidRPr="00504CDD">
        <w:rPr>
          <w:rFonts w:cs="Times New Roman"/>
          <w:sz w:val="24"/>
          <w:szCs w:val="24"/>
          <w:lang w:val="en-GB"/>
        </w:rPr>
        <w:tab/>
        <w:t>Others</w:t>
      </w:r>
    </w:p>
    <w:p w:rsidR="00504CDD" w:rsidRPr="00504CDD" w:rsidRDefault="00504CDD" w:rsidP="00504CDD">
      <w:pPr>
        <w:tabs>
          <w:tab w:val="left" w:pos="1276"/>
          <w:tab w:val="left" w:pos="1985"/>
        </w:tabs>
        <w:bidi w:val="0"/>
        <w:spacing w:after="120" w:line="240" w:lineRule="auto"/>
        <w:ind w:left="1276" w:hanging="709"/>
        <w:jc w:val="left"/>
        <w:rPr>
          <w:rFonts w:cs="Times New Roman"/>
          <w:sz w:val="24"/>
          <w:szCs w:val="24"/>
          <w:lang w:val="en-GB"/>
        </w:rPr>
      </w:pPr>
      <w:r w:rsidRPr="00504CDD">
        <w:rPr>
          <w:rFonts w:cs="Times New Roman"/>
          <w:sz w:val="24"/>
          <w:szCs w:val="24"/>
          <w:lang w:val="en-GB"/>
        </w:rPr>
        <w:t>9.</w:t>
      </w:r>
      <w:r w:rsidRPr="00504CDD">
        <w:rPr>
          <w:rFonts w:cs="Times New Roman"/>
          <w:sz w:val="24"/>
          <w:szCs w:val="24"/>
          <w:lang w:val="en-GB"/>
        </w:rPr>
        <w:tab/>
        <w:t>Closing</w:t>
      </w:r>
    </w:p>
    <w:p w:rsidR="00504CDD" w:rsidRDefault="00504CDD">
      <w:pPr>
        <w:bidi w:val="0"/>
        <w:spacing w:before="0" w:line="240" w:lineRule="auto"/>
        <w:jc w:val="left"/>
        <w:rPr>
          <w:rFonts w:cs="Times New Roman"/>
          <w:sz w:val="24"/>
          <w:szCs w:val="24"/>
          <w:lang w:eastAsia="zh-CN"/>
        </w:rPr>
      </w:pPr>
      <w:r>
        <w:rPr>
          <w:rFonts w:cs="Times New Roman"/>
          <w:sz w:val="24"/>
          <w:szCs w:val="24"/>
          <w:lang w:eastAsia="zh-CN"/>
        </w:rPr>
        <w:br w:type="page"/>
      </w:r>
    </w:p>
    <w:p w:rsidR="00504CDD" w:rsidRPr="00504CDD" w:rsidRDefault="00504CDD" w:rsidP="00386E99">
      <w:pPr>
        <w:tabs>
          <w:tab w:val="center" w:pos="4962"/>
        </w:tabs>
        <w:bidi w:val="0"/>
        <w:spacing w:line="240" w:lineRule="atLeast"/>
        <w:jc w:val="center"/>
        <w:rPr>
          <w:rFonts w:cs="Times New Roman"/>
          <w:sz w:val="24"/>
          <w:szCs w:val="20"/>
          <w:lang w:val="en-GB"/>
        </w:rPr>
      </w:pPr>
      <w:r w:rsidRPr="00504CDD">
        <w:rPr>
          <w:rFonts w:cs="Times New Roman"/>
          <w:b/>
          <w:bCs/>
          <w:sz w:val="24"/>
          <w:szCs w:val="20"/>
        </w:rPr>
        <w:lastRenderedPageBreak/>
        <w:t>ANNEX 2</w:t>
      </w:r>
      <w:r w:rsidRPr="00504CDD">
        <w:rPr>
          <w:rFonts w:cs="Times New Roman"/>
          <w:b/>
          <w:bCs/>
          <w:sz w:val="24"/>
          <w:szCs w:val="20"/>
        </w:rPr>
        <w:br/>
      </w:r>
      <w:r w:rsidRPr="00504CDD">
        <w:rPr>
          <w:rFonts w:cs="Times New Roman"/>
          <w:sz w:val="24"/>
          <w:szCs w:val="20"/>
          <w:lang w:val="en-GB"/>
        </w:rPr>
        <w:t>(to TSB Collective letter 5/9)</w:t>
      </w:r>
    </w:p>
    <w:p w:rsidR="00504CDD" w:rsidRPr="00504CDD" w:rsidRDefault="00504CDD" w:rsidP="00386E99">
      <w:pPr>
        <w:tabs>
          <w:tab w:val="center" w:pos="4962"/>
        </w:tabs>
        <w:bidi w:val="0"/>
        <w:spacing w:before="100" w:beforeAutospacing="1" w:line="240" w:lineRule="atLeast"/>
        <w:jc w:val="center"/>
        <w:rPr>
          <w:rFonts w:cs="Times New Roman"/>
          <w:sz w:val="24"/>
          <w:szCs w:val="20"/>
          <w:lang w:val="en-GB"/>
        </w:rPr>
      </w:pPr>
      <w:r w:rsidRPr="00504CDD">
        <w:rPr>
          <w:rFonts w:cs="Times New Roman"/>
          <w:b/>
          <w:bCs/>
          <w:sz w:val="24"/>
          <w:szCs w:val="24"/>
          <w:lang w:val="en-GB"/>
        </w:rPr>
        <w:t xml:space="preserve">Draft work programme for the meetings of Joint </w:t>
      </w:r>
      <w:proofErr w:type="spellStart"/>
      <w:r w:rsidRPr="00504CDD">
        <w:rPr>
          <w:rFonts w:cs="Times New Roman"/>
          <w:b/>
          <w:bCs/>
          <w:sz w:val="24"/>
          <w:szCs w:val="24"/>
          <w:lang w:val="en-GB"/>
        </w:rPr>
        <w:t>Rapporteurs</w:t>
      </w:r>
      <w:proofErr w:type="spellEnd"/>
      <w:r w:rsidRPr="00504CDD">
        <w:rPr>
          <w:rFonts w:cs="Times New Roman"/>
          <w:b/>
          <w:bCs/>
          <w:sz w:val="24"/>
          <w:szCs w:val="24"/>
          <w:lang w:val="en-GB"/>
        </w:rPr>
        <w:t xml:space="preserve">, </w:t>
      </w:r>
      <w:r w:rsidRPr="00504CDD">
        <w:rPr>
          <w:rFonts w:cs="Times New Roman"/>
          <w:b/>
          <w:bCs/>
          <w:sz w:val="24"/>
          <w:szCs w:val="20"/>
          <w:lang w:val="en-GB"/>
        </w:rPr>
        <w:t>Working Party 1/9 and Working Party 2/9</w:t>
      </w:r>
    </w:p>
    <w:p w:rsidR="00504CDD" w:rsidRPr="00504CDD" w:rsidRDefault="00504CDD" w:rsidP="00386E99">
      <w:pPr>
        <w:tabs>
          <w:tab w:val="left" w:pos="1276"/>
          <w:tab w:val="left" w:pos="1588"/>
          <w:tab w:val="left" w:pos="1985"/>
        </w:tabs>
        <w:bidi w:val="0"/>
        <w:spacing w:after="360" w:line="240" w:lineRule="auto"/>
        <w:jc w:val="center"/>
        <w:rPr>
          <w:rFonts w:cs="Times New Roman"/>
          <w:b/>
          <w:bCs/>
          <w:szCs w:val="22"/>
          <w:lang w:val="en-GB"/>
        </w:rPr>
      </w:pPr>
      <w:r w:rsidRPr="00504CDD">
        <w:rPr>
          <w:rFonts w:cs="Times New Roman"/>
          <w:b/>
          <w:bCs/>
          <w:szCs w:val="22"/>
          <w:lang w:val="en-GB"/>
        </w:rPr>
        <w:t>(Lawrenceville, Georgia, USA, 15-19 November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3"/>
        <w:gridCol w:w="480"/>
        <w:gridCol w:w="361"/>
        <w:gridCol w:w="400"/>
        <w:gridCol w:w="400"/>
        <w:gridCol w:w="362"/>
        <w:gridCol w:w="362"/>
        <w:gridCol w:w="361"/>
        <w:gridCol w:w="361"/>
        <w:gridCol w:w="362"/>
        <w:gridCol w:w="362"/>
        <w:gridCol w:w="361"/>
        <w:gridCol w:w="361"/>
        <w:gridCol w:w="362"/>
        <w:gridCol w:w="362"/>
        <w:gridCol w:w="361"/>
        <w:gridCol w:w="361"/>
        <w:gridCol w:w="723"/>
        <w:gridCol w:w="811"/>
      </w:tblGrid>
      <w:tr w:rsidR="00504CDD" w:rsidRPr="00504CDD" w:rsidTr="00F569B8">
        <w:trPr>
          <w:cantSplit/>
          <w:trHeight w:val="397"/>
          <w:jc w:val="center"/>
        </w:trPr>
        <w:tc>
          <w:tcPr>
            <w:tcW w:w="1343" w:type="dxa"/>
            <w:tcBorders>
              <w:top w:val="single" w:sz="12" w:space="0" w:color="auto"/>
              <w:left w:val="single" w:sz="12" w:space="0" w:color="auto"/>
              <w:right w:val="single" w:sz="12" w:space="0" w:color="auto"/>
            </w:tcBorders>
            <w:shd w:val="clear" w:color="auto" w:fill="E0E0E0"/>
          </w:tcPr>
          <w:p w:rsidR="00504CDD" w:rsidRPr="00504CDD" w:rsidRDefault="00504CDD" w:rsidP="00504CDD">
            <w:pPr>
              <w:overflowPunct w:val="0"/>
              <w:autoSpaceDE w:val="0"/>
              <w:autoSpaceDN w:val="0"/>
              <w:bidi w:val="0"/>
              <w:adjustRightInd w:val="0"/>
              <w:spacing w:before="240" w:after="240" w:line="240" w:lineRule="auto"/>
              <w:jc w:val="center"/>
              <w:textAlignment w:val="baseline"/>
              <w:rPr>
                <w:rFonts w:cs="Times New Roman"/>
                <w:sz w:val="18"/>
                <w:szCs w:val="20"/>
                <w:lang w:val="en-GB"/>
              </w:rPr>
            </w:pPr>
          </w:p>
        </w:tc>
        <w:tc>
          <w:tcPr>
            <w:tcW w:w="1641" w:type="dxa"/>
            <w:gridSpan w:val="4"/>
            <w:tcBorders>
              <w:top w:val="single" w:sz="12" w:space="0" w:color="auto"/>
              <w:left w:val="single" w:sz="12" w:space="0" w:color="auto"/>
              <w:bottom w:val="single" w:sz="12" w:space="0" w:color="auto"/>
              <w:right w:val="single" w:sz="4" w:space="0" w:color="auto"/>
            </w:tcBorders>
            <w:shd w:val="clear" w:color="auto" w:fill="E0E0E0"/>
          </w:tcPr>
          <w:p w:rsidR="00504CDD" w:rsidRPr="00504CDD" w:rsidRDefault="00504CDD" w:rsidP="00504CDD">
            <w:pPr>
              <w:tabs>
                <w:tab w:val="left" w:pos="794"/>
                <w:tab w:val="left" w:pos="1191"/>
                <w:tab w:val="left" w:pos="1588"/>
                <w:tab w:val="left" w:pos="1985"/>
              </w:tabs>
              <w:bidi w:val="0"/>
              <w:spacing w:after="120" w:line="240" w:lineRule="auto"/>
              <w:jc w:val="center"/>
              <w:rPr>
                <w:rFonts w:cs="Times New Roman"/>
                <w:sz w:val="24"/>
                <w:szCs w:val="20"/>
                <w:lang w:val="en-GB"/>
              </w:rPr>
            </w:pPr>
            <w:r w:rsidRPr="00504CDD">
              <w:rPr>
                <w:rFonts w:cs="Times New Roman"/>
                <w:szCs w:val="20"/>
                <w:lang w:val="en-GB"/>
              </w:rPr>
              <w:t>15 November</w:t>
            </w:r>
            <w:r w:rsidRPr="00504CDD">
              <w:rPr>
                <w:rFonts w:cs="Times New Roman"/>
                <w:szCs w:val="20"/>
                <w:lang w:val="en-GB"/>
              </w:rPr>
              <w:br/>
              <w:t>Monday</w:t>
            </w:r>
          </w:p>
        </w:tc>
        <w:tc>
          <w:tcPr>
            <w:tcW w:w="1446" w:type="dxa"/>
            <w:gridSpan w:val="4"/>
            <w:tcBorders>
              <w:top w:val="single" w:sz="12" w:space="0" w:color="auto"/>
              <w:left w:val="single" w:sz="4" w:space="0" w:color="auto"/>
              <w:bottom w:val="single" w:sz="12" w:space="0" w:color="auto"/>
              <w:right w:val="single" w:sz="4" w:space="0" w:color="auto"/>
            </w:tcBorders>
            <w:shd w:val="clear" w:color="auto" w:fill="E0E0E0"/>
          </w:tcPr>
          <w:p w:rsidR="00504CDD" w:rsidRPr="00504CDD" w:rsidRDefault="00504CDD" w:rsidP="00504CDD">
            <w:pPr>
              <w:tabs>
                <w:tab w:val="left" w:pos="794"/>
                <w:tab w:val="left" w:pos="1191"/>
                <w:tab w:val="left" w:pos="1588"/>
                <w:tab w:val="left" w:pos="1985"/>
              </w:tabs>
              <w:bidi w:val="0"/>
              <w:spacing w:after="120" w:line="240" w:lineRule="auto"/>
              <w:jc w:val="center"/>
              <w:rPr>
                <w:rFonts w:cs="Times New Roman"/>
                <w:sz w:val="24"/>
                <w:szCs w:val="20"/>
                <w:lang w:val="en-GB"/>
              </w:rPr>
            </w:pPr>
            <w:r w:rsidRPr="00504CDD">
              <w:rPr>
                <w:rFonts w:cs="Times New Roman"/>
                <w:szCs w:val="20"/>
                <w:lang w:val="en-GB"/>
              </w:rPr>
              <w:t>16 November</w:t>
            </w:r>
            <w:r w:rsidRPr="00504CDD">
              <w:rPr>
                <w:rFonts w:cs="Times New Roman"/>
                <w:szCs w:val="20"/>
                <w:lang w:val="en-GB"/>
              </w:rPr>
              <w:br/>
              <w:t>Tuesday</w:t>
            </w:r>
          </w:p>
        </w:tc>
        <w:tc>
          <w:tcPr>
            <w:tcW w:w="1446" w:type="dxa"/>
            <w:gridSpan w:val="4"/>
            <w:tcBorders>
              <w:top w:val="single" w:sz="12" w:space="0" w:color="auto"/>
              <w:left w:val="single" w:sz="4" w:space="0" w:color="auto"/>
              <w:bottom w:val="single" w:sz="12" w:space="0" w:color="auto"/>
              <w:right w:val="single" w:sz="4" w:space="0" w:color="auto"/>
            </w:tcBorders>
            <w:shd w:val="clear" w:color="auto" w:fill="E0E0E0"/>
          </w:tcPr>
          <w:p w:rsidR="00504CDD" w:rsidRPr="00504CDD" w:rsidRDefault="00504CDD" w:rsidP="00504CDD">
            <w:pPr>
              <w:tabs>
                <w:tab w:val="left" w:pos="794"/>
                <w:tab w:val="left" w:pos="1191"/>
                <w:tab w:val="left" w:pos="1588"/>
                <w:tab w:val="left" w:pos="1985"/>
              </w:tabs>
              <w:bidi w:val="0"/>
              <w:spacing w:after="120" w:line="240" w:lineRule="auto"/>
              <w:jc w:val="center"/>
              <w:rPr>
                <w:rFonts w:cs="Times New Roman"/>
                <w:sz w:val="24"/>
                <w:szCs w:val="20"/>
                <w:lang w:val="en-GB"/>
              </w:rPr>
            </w:pPr>
            <w:r w:rsidRPr="00504CDD">
              <w:rPr>
                <w:rFonts w:cs="Times New Roman"/>
                <w:szCs w:val="20"/>
                <w:lang w:val="en-GB"/>
              </w:rPr>
              <w:t>17 November</w:t>
            </w:r>
            <w:r w:rsidRPr="00504CDD">
              <w:rPr>
                <w:rFonts w:cs="Times New Roman"/>
                <w:szCs w:val="20"/>
                <w:lang w:val="en-GB"/>
              </w:rPr>
              <w:br/>
              <w:t>Wednesday</w:t>
            </w:r>
          </w:p>
        </w:tc>
        <w:tc>
          <w:tcPr>
            <w:tcW w:w="1446" w:type="dxa"/>
            <w:gridSpan w:val="4"/>
            <w:tcBorders>
              <w:top w:val="single" w:sz="12" w:space="0" w:color="auto"/>
              <w:left w:val="single" w:sz="4" w:space="0" w:color="auto"/>
              <w:bottom w:val="single" w:sz="12" w:space="0" w:color="auto"/>
              <w:right w:val="single" w:sz="4" w:space="0" w:color="auto"/>
            </w:tcBorders>
            <w:shd w:val="clear" w:color="auto" w:fill="E0E0E0"/>
          </w:tcPr>
          <w:p w:rsidR="00504CDD" w:rsidRPr="00504CDD" w:rsidRDefault="00504CDD" w:rsidP="00504CDD">
            <w:pPr>
              <w:tabs>
                <w:tab w:val="left" w:pos="794"/>
                <w:tab w:val="left" w:pos="1191"/>
                <w:tab w:val="left" w:pos="1588"/>
                <w:tab w:val="left" w:pos="1985"/>
              </w:tabs>
              <w:bidi w:val="0"/>
              <w:spacing w:after="120" w:line="240" w:lineRule="auto"/>
              <w:jc w:val="center"/>
              <w:rPr>
                <w:rFonts w:cs="Times New Roman"/>
                <w:sz w:val="24"/>
                <w:szCs w:val="20"/>
                <w:lang w:val="en-GB"/>
              </w:rPr>
            </w:pPr>
            <w:r w:rsidRPr="00504CDD">
              <w:rPr>
                <w:rFonts w:cs="Times New Roman"/>
                <w:szCs w:val="20"/>
                <w:lang w:val="en-GB"/>
              </w:rPr>
              <w:t>18 November</w:t>
            </w:r>
            <w:r w:rsidRPr="00504CDD">
              <w:rPr>
                <w:rFonts w:cs="Times New Roman"/>
                <w:szCs w:val="20"/>
                <w:lang w:val="en-GB"/>
              </w:rPr>
              <w:br/>
              <w:t>Thursday</w:t>
            </w:r>
          </w:p>
        </w:tc>
        <w:tc>
          <w:tcPr>
            <w:tcW w:w="1534" w:type="dxa"/>
            <w:gridSpan w:val="2"/>
            <w:tcBorders>
              <w:top w:val="single" w:sz="12" w:space="0" w:color="auto"/>
              <w:left w:val="single" w:sz="4" w:space="0" w:color="auto"/>
              <w:bottom w:val="single" w:sz="12" w:space="0" w:color="auto"/>
              <w:right w:val="single" w:sz="12" w:space="0" w:color="auto"/>
            </w:tcBorders>
            <w:shd w:val="clear" w:color="auto" w:fill="E0E0E0"/>
          </w:tcPr>
          <w:p w:rsidR="00504CDD" w:rsidRPr="00504CDD" w:rsidRDefault="00504CDD" w:rsidP="00504CDD">
            <w:pPr>
              <w:tabs>
                <w:tab w:val="left" w:pos="794"/>
                <w:tab w:val="left" w:pos="1191"/>
                <w:tab w:val="left" w:pos="1588"/>
                <w:tab w:val="left" w:pos="1985"/>
              </w:tabs>
              <w:bidi w:val="0"/>
              <w:spacing w:line="240" w:lineRule="auto"/>
              <w:jc w:val="left"/>
              <w:rPr>
                <w:rFonts w:cs="Times New Roman"/>
                <w:szCs w:val="20"/>
                <w:lang w:val="en-GB"/>
              </w:rPr>
            </w:pPr>
            <w:r w:rsidRPr="00504CDD">
              <w:rPr>
                <w:rFonts w:cs="Times New Roman"/>
                <w:szCs w:val="20"/>
                <w:lang w:val="en-GB"/>
              </w:rPr>
              <w:t>19 November</w:t>
            </w:r>
          </w:p>
          <w:p w:rsidR="00504CDD" w:rsidRPr="00504CDD" w:rsidRDefault="00504CDD" w:rsidP="00504CDD">
            <w:pPr>
              <w:tabs>
                <w:tab w:val="left" w:pos="794"/>
                <w:tab w:val="left" w:pos="1191"/>
                <w:tab w:val="left" w:pos="1588"/>
                <w:tab w:val="left" w:pos="1985"/>
              </w:tabs>
              <w:bidi w:val="0"/>
              <w:spacing w:before="0" w:line="240" w:lineRule="auto"/>
              <w:jc w:val="center"/>
              <w:rPr>
                <w:rFonts w:cs="Times New Roman"/>
                <w:szCs w:val="20"/>
                <w:lang w:val="en-GB"/>
              </w:rPr>
            </w:pPr>
            <w:r w:rsidRPr="00504CDD">
              <w:rPr>
                <w:rFonts w:cs="Times New Roman"/>
                <w:szCs w:val="20"/>
                <w:lang w:val="en-GB"/>
              </w:rPr>
              <w:t>Friday</w:t>
            </w:r>
          </w:p>
        </w:tc>
      </w:tr>
      <w:tr w:rsidR="00504CDD" w:rsidRPr="00504CDD" w:rsidTr="00F569B8">
        <w:trPr>
          <w:cantSplit/>
          <w:trHeight w:val="397"/>
          <w:jc w:val="center"/>
        </w:trPr>
        <w:tc>
          <w:tcPr>
            <w:tcW w:w="1343" w:type="dxa"/>
            <w:tcBorders>
              <w:left w:val="single" w:sz="12" w:space="0" w:color="auto"/>
              <w:bottom w:val="single" w:sz="4" w:space="0" w:color="auto"/>
              <w:right w:val="single" w:sz="12" w:space="0" w:color="auto"/>
            </w:tcBorders>
            <w:shd w:val="clear" w:color="auto" w:fill="E0E0E0"/>
          </w:tcPr>
          <w:p w:rsidR="00504CDD" w:rsidRPr="00504CDD" w:rsidRDefault="00504CDD" w:rsidP="00504CDD">
            <w:pPr>
              <w:overflowPunct w:val="0"/>
              <w:autoSpaceDE w:val="0"/>
              <w:autoSpaceDN w:val="0"/>
              <w:bidi w:val="0"/>
              <w:adjustRightInd w:val="0"/>
              <w:spacing w:before="0" w:line="240" w:lineRule="auto"/>
              <w:jc w:val="center"/>
              <w:textAlignment w:val="baseline"/>
              <w:rPr>
                <w:rFonts w:cs="Times New Roman"/>
                <w:sz w:val="18"/>
                <w:szCs w:val="20"/>
                <w:lang w:val="en-GB"/>
              </w:rPr>
            </w:pPr>
          </w:p>
        </w:tc>
        <w:tc>
          <w:tcPr>
            <w:tcW w:w="841" w:type="dxa"/>
            <w:gridSpan w:val="2"/>
            <w:tcBorders>
              <w:top w:val="single" w:sz="12" w:space="0" w:color="auto"/>
              <w:lef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line="240" w:lineRule="auto"/>
              <w:jc w:val="center"/>
              <w:rPr>
                <w:rFonts w:cs="Times New Roman"/>
                <w:sz w:val="24"/>
                <w:szCs w:val="20"/>
                <w:lang w:val="en-GB"/>
              </w:rPr>
            </w:pPr>
            <w:r w:rsidRPr="00504CDD">
              <w:rPr>
                <w:rFonts w:cs="Times New Roman"/>
                <w:sz w:val="24"/>
                <w:szCs w:val="20"/>
                <w:lang w:val="en-GB"/>
              </w:rPr>
              <w:t>A.M.</w:t>
            </w:r>
          </w:p>
        </w:tc>
        <w:tc>
          <w:tcPr>
            <w:tcW w:w="800" w:type="dxa"/>
            <w:gridSpan w:val="2"/>
            <w:tcBorders>
              <w:top w:val="single" w:sz="12"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line="240" w:lineRule="auto"/>
              <w:jc w:val="center"/>
              <w:rPr>
                <w:rFonts w:cs="Times New Roman"/>
                <w:sz w:val="24"/>
                <w:szCs w:val="20"/>
                <w:lang w:val="en-GB"/>
              </w:rPr>
            </w:pPr>
            <w:r w:rsidRPr="00504CDD">
              <w:rPr>
                <w:rFonts w:cs="Times New Roman"/>
                <w:sz w:val="24"/>
                <w:szCs w:val="20"/>
                <w:lang w:val="en-GB"/>
              </w:rPr>
              <w:t>P.M.</w:t>
            </w:r>
          </w:p>
        </w:tc>
        <w:tc>
          <w:tcPr>
            <w:tcW w:w="724" w:type="dxa"/>
            <w:gridSpan w:val="2"/>
            <w:tcBorders>
              <w:top w:val="single" w:sz="12" w:space="0" w:color="auto"/>
              <w:lef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line="240" w:lineRule="auto"/>
              <w:jc w:val="center"/>
              <w:rPr>
                <w:rFonts w:cs="Times New Roman"/>
                <w:sz w:val="24"/>
                <w:szCs w:val="20"/>
                <w:lang w:val="en-GB"/>
              </w:rPr>
            </w:pPr>
            <w:r w:rsidRPr="00504CDD">
              <w:rPr>
                <w:rFonts w:cs="Times New Roman"/>
                <w:sz w:val="24"/>
                <w:szCs w:val="20"/>
                <w:lang w:val="en-GB"/>
              </w:rPr>
              <w:t>A.M.</w:t>
            </w:r>
          </w:p>
        </w:tc>
        <w:tc>
          <w:tcPr>
            <w:tcW w:w="722" w:type="dxa"/>
            <w:gridSpan w:val="2"/>
            <w:tcBorders>
              <w:top w:val="single" w:sz="12"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line="240" w:lineRule="auto"/>
              <w:jc w:val="center"/>
              <w:rPr>
                <w:rFonts w:cs="Times New Roman"/>
                <w:sz w:val="24"/>
                <w:szCs w:val="20"/>
                <w:lang w:val="en-GB"/>
              </w:rPr>
            </w:pPr>
            <w:r w:rsidRPr="00504CDD">
              <w:rPr>
                <w:rFonts w:cs="Times New Roman"/>
                <w:sz w:val="24"/>
                <w:szCs w:val="20"/>
                <w:lang w:val="en-GB"/>
              </w:rPr>
              <w:t>P.M.</w:t>
            </w:r>
          </w:p>
        </w:tc>
        <w:tc>
          <w:tcPr>
            <w:tcW w:w="724" w:type="dxa"/>
            <w:gridSpan w:val="2"/>
            <w:tcBorders>
              <w:top w:val="single" w:sz="12" w:space="0" w:color="auto"/>
              <w:lef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line="240" w:lineRule="auto"/>
              <w:jc w:val="center"/>
              <w:rPr>
                <w:rFonts w:cs="Times New Roman"/>
                <w:sz w:val="24"/>
                <w:szCs w:val="20"/>
                <w:lang w:val="en-GB"/>
              </w:rPr>
            </w:pPr>
            <w:r w:rsidRPr="00504CDD">
              <w:rPr>
                <w:rFonts w:cs="Times New Roman"/>
                <w:sz w:val="24"/>
                <w:szCs w:val="20"/>
                <w:lang w:val="en-GB"/>
              </w:rPr>
              <w:t>A.M.</w:t>
            </w:r>
          </w:p>
        </w:tc>
        <w:tc>
          <w:tcPr>
            <w:tcW w:w="722" w:type="dxa"/>
            <w:gridSpan w:val="2"/>
            <w:tcBorders>
              <w:top w:val="single" w:sz="12"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line="240" w:lineRule="auto"/>
              <w:jc w:val="center"/>
              <w:rPr>
                <w:rFonts w:cs="Times New Roman"/>
                <w:sz w:val="24"/>
                <w:szCs w:val="20"/>
                <w:lang w:val="en-GB"/>
              </w:rPr>
            </w:pPr>
            <w:r w:rsidRPr="00504CDD">
              <w:rPr>
                <w:rFonts w:cs="Times New Roman"/>
                <w:sz w:val="24"/>
                <w:szCs w:val="20"/>
                <w:lang w:val="en-GB"/>
              </w:rPr>
              <w:t>P.M.</w:t>
            </w:r>
          </w:p>
        </w:tc>
        <w:tc>
          <w:tcPr>
            <w:tcW w:w="724" w:type="dxa"/>
            <w:gridSpan w:val="2"/>
            <w:tcBorders>
              <w:top w:val="single" w:sz="12" w:space="0" w:color="auto"/>
              <w:lef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line="240" w:lineRule="auto"/>
              <w:jc w:val="center"/>
              <w:rPr>
                <w:rFonts w:cs="Times New Roman"/>
                <w:sz w:val="24"/>
                <w:szCs w:val="20"/>
                <w:lang w:val="en-GB"/>
              </w:rPr>
            </w:pPr>
            <w:r w:rsidRPr="00504CDD">
              <w:rPr>
                <w:rFonts w:cs="Times New Roman"/>
                <w:sz w:val="24"/>
                <w:szCs w:val="20"/>
                <w:lang w:val="en-GB"/>
              </w:rPr>
              <w:t>A.M.</w:t>
            </w:r>
          </w:p>
        </w:tc>
        <w:tc>
          <w:tcPr>
            <w:tcW w:w="722" w:type="dxa"/>
            <w:gridSpan w:val="2"/>
            <w:tcBorders>
              <w:top w:val="single" w:sz="12"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line="240" w:lineRule="auto"/>
              <w:jc w:val="center"/>
              <w:rPr>
                <w:rFonts w:cs="Times New Roman"/>
                <w:sz w:val="24"/>
                <w:szCs w:val="20"/>
                <w:lang w:val="en-GB"/>
              </w:rPr>
            </w:pPr>
            <w:r w:rsidRPr="00504CDD">
              <w:rPr>
                <w:rFonts w:cs="Times New Roman"/>
                <w:sz w:val="24"/>
                <w:szCs w:val="20"/>
                <w:lang w:val="en-GB"/>
              </w:rPr>
              <w:t>P.M.</w:t>
            </w:r>
          </w:p>
        </w:tc>
        <w:tc>
          <w:tcPr>
            <w:tcW w:w="723" w:type="dxa"/>
            <w:tcBorders>
              <w:top w:val="single" w:sz="12" w:space="0" w:color="auto"/>
              <w:lef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line="240" w:lineRule="auto"/>
              <w:jc w:val="center"/>
              <w:rPr>
                <w:rFonts w:cs="Times New Roman"/>
                <w:sz w:val="24"/>
                <w:szCs w:val="20"/>
                <w:lang w:val="en-GB"/>
              </w:rPr>
            </w:pPr>
            <w:r w:rsidRPr="00504CDD">
              <w:rPr>
                <w:rFonts w:cs="Times New Roman"/>
                <w:sz w:val="24"/>
                <w:szCs w:val="20"/>
                <w:lang w:val="en-GB"/>
              </w:rPr>
              <w:t>A.M.</w:t>
            </w:r>
          </w:p>
        </w:tc>
        <w:tc>
          <w:tcPr>
            <w:tcW w:w="811" w:type="dxa"/>
            <w:tcBorders>
              <w:top w:val="single" w:sz="12" w:space="0" w:color="auto"/>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line="240" w:lineRule="auto"/>
              <w:jc w:val="center"/>
              <w:rPr>
                <w:rFonts w:cs="Times New Roman"/>
                <w:sz w:val="24"/>
                <w:szCs w:val="20"/>
                <w:lang w:val="en-GB"/>
              </w:rPr>
            </w:pPr>
            <w:r w:rsidRPr="00504CDD">
              <w:rPr>
                <w:rFonts w:cs="Times New Roman"/>
                <w:sz w:val="24"/>
                <w:szCs w:val="20"/>
                <w:lang w:val="en-GB"/>
              </w:rPr>
              <w:t>P.M.</w:t>
            </w:r>
          </w:p>
        </w:tc>
      </w:tr>
      <w:tr w:rsidR="00504CDD" w:rsidRPr="00504CDD" w:rsidTr="00F569B8">
        <w:trPr>
          <w:cantSplit/>
          <w:trHeight w:val="705"/>
          <w:jc w:val="center"/>
        </w:trPr>
        <w:tc>
          <w:tcPr>
            <w:tcW w:w="1343" w:type="dxa"/>
            <w:tcBorders>
              <w:left w:val="single" w:sz="12" w:space="0" w:color="auto"/>
              <w:right w:val="single" w:sz="12" w:space="0" w:color="auto"/>
            </w:tcBorders>
            <w:shd w:val="clear" w:color="auto" w:fill="E0E0E0"/>
          </w:tcPr>
          <w:p w:rsidR="00504CDD" w:rsidRPr="00504CDD" w:rsidRDefault="00504CDD" w:rsidP="00504CDD">
            <w:pPr>
              <w:overflowPunct w:val="0"/>
              <w:autoSpaceDE w:val="0"/>
              <w:autoSpaceDN w:val="0"/>
              <w:bidi w:val="0"/>
              <w:adjustRightInd w:val="0"/>
              <w:spacing w:before="240" w:after="240" w:line="240" w:lineRule="auto"/>
              <w:jc w:val="center"/>
              <w:textAlignment w:val="baseline"/>
              <w:rPr>
                <w:rFonts w:cs="Times New Roman"/>
                <w:sz w:val="18"/>
                <w:szCs w:val="20"/>
                <w:lang w:val="en-GB"/>
              </w:rPr>
            </w:pPr>
            <w:r w:rsidRPr="00504CDD">
              <w:rPr>
                <w:rFonts w:cs="Times New Roman"/>
                <w:sz w:val="18"/>
                <w:szCs w:val="20"/>
                <w:lang w:val="en-GB"/>
              </w:rPr>
              <w:t xml:space="preserve">WP 1 </w:t>
            </w:r>
          </w:p>
        </w:tc>
        <w:tc>
          <w:tcPr>
            <w:tcW w:w="480" w:type="dxa"/>
            <w:tcBorders>
              <w:left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240" w:line="240" w:lineRule="auto"/>
              <w:ind w:right="-37" w:hanging="108"/>
              <w:jc w:val="center"/>
              <w:rPr>
                <w:rFonts w:cs="Times New Roman"/>
                <w:sz w:val="20"/>
                <w:szCs w:val="20"/>
                <w:lang w:val="en-GB"/>
              </w:rPr>
            </w:pPr>
          </w:p>
        </w:tc>
        <w:tc>
          <w:tcPr>
            <w:tcW w:w="361"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240" w:line="240" w:lineRule="auto"/>
              <w:ind w:right="-37" w:hanging="115"/>
              <w:jc w:val="center"/>
              <w:rPr>
                <w:rFonts w:cs="Times New Roman"/>
                <w:sz w:val="20"/>
                <w:szCs w:val="20"/>
                <w:lang w:val="en-GB"/>
              </w:rPr>
            </w:pPr>
          </w:p>
        </w:tc>
        <w:tc>
          <w:tcPr>
            <w:tcW w:w="400" w:type="dxa"/>
            <w:tcBorders>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400"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2"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1" w:type="dxa"/>
            <w:tcBorders>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240" w:line="240" w:lineRule="auto"/>
              <w:ind w:right="-37" w:hanging="108"/>
              <w:jc w:val="center"/>
              <w:rPr>
                <w:rFonts w:cs="Times New Roman"/>
                <w:sz w:val="20"/>
                <w:szCs w:val="20"/>
                <w:lang w:val="en-GB"/>
              </w:rPr>
            </w:pPr>
          </w:p>
        </w:tc>
        <w:tc>
          <w:tcPr>
            <w:tcW w:w="36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240" w:line="240" w:lineRule="auto"/>
              <w:ind w:right="-37" w:hanging="115"/>
              <w:jc w:val="center"/>
              <w:rPr>
                <w:rFonts w:cs="Times New Roman"/>
                <w:sz w:val="20"/>
                <w:szCs w:val="20"/>
                <w:lang w:val="en-GB"/>
              </w:rPr>
            </w:pPr>
          </w:p>
        </w:tc>
        <w:tc>
          <w:tcPr>
            <w:tcW w:w="362" w:type="dxa"/>
            <w:tcBorders>
              <w:left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p>
        </w:tc>
        <w:tc>
          <w:tcPr>
            <w:tcW w:w="36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240" w:line="240" w:lineRule="auto"/>
              <w:ind w:right="-37" w:hanging="108"/>
              <w:jc w:val="center"/>
              <w:rPr>
                <w:rFonts w:cs="Times New Roman"/>
                <w:sz w:val="20"/>
                <w:szCs w:val="20"/>
                <w:lang w:val="en-GB"/>
              </w:rPr>
            </w:pPr>
          </w:p>
        </w:tc>
        <w:tc>
          <w:tcPr>
            <w:tcW w:w="362"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240" w:line="240" w:lineRule="auto"/>
              <w:ind w:right="-37" w:hanging="115"/>
              <w:jc w:val="center"/>
              <w:rPr>
                <w:rFonts w:cs="Times New Roman"/>
                <w:sz w:val="20"/>
                <w:szCs w:val="20"/>
                <w:lang w:val="en-GB"/>
              </w:rPr>
            </w:pPr>
          </w:p>
        </w:tc>
        <w:tc>
          <w:tcPr>
            <w:tcW w:w="361" w:type="dxa"/>
            <w:tcBorders>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4"/>
                <w:szCs w:val="20"/>
                <w:lang w:val="en-GB"/>
              </w:rPr>
            </w:pPr>
          </w:p>
        </w:tc>
        <w:tc>
          <w:tcPr>
            <w:tcW w:w="36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4"/>
                <w:szCs w:val="20"/>
                <w:lang w:val="en-GB"/>
              </w:rPr>
            </w:pPr>
          </w:p>
        </w:tc>
        <w:tc>
          <w:tcPr>
            <w:tcW w:w="723" w:type="dxa"/>
            <w:tcBorders>
              <w:lef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center"/>
              <w:rPr>
                <w:rFonts w:cs="Times New Roman"/>
                <w:sz w:val="20"/>
                <w:szCs w:val="20"/>
                <w:lang w:val="en-GB"/>
              </w:rPr>
            </w:pPr>
            <w:r w:rsidRPr="00504CDD">
              <w:rPr>
                <w:rFonts w:cs="Times New Roman"/>
                <w:sz w:val="20"/>
                <w:szCs w:val="20"/>
                <w:lang w:val="en-GB"/>
              </w:rPr>
              <w:t>X</w:t>
            </w:r>
          </w:p>
        </w:tc>
        <w:tc>
          <w:tcPr>
            <w:tcW w:w="81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center"/>
              <w:rPr>
                <w:rFonts w:cs="Times New Roman"/>
                <w:sz w:val="20"/>
                <w:szCs w:val="20"/>
                <w:lang w:val="en-GB"/>
              </w:rPr>
            </w:pPr>
          </w:p>
        </w:tc>
      </w:tr>
      <w:tr w:rsidR="00504CDD" w:rsidRPr="00504CDD" w:rsidTr="00F569B8">
        <w:trPr>
          <w:cantSplit/>
          <w:trHeight w:val="705"/>
          <w:jc w:val="center"/>
        </w:trPr>
        <w:tc>
          <w:tcPr>
            <w:tcW w:w="1343" w:type="dxa"/>
            <w:tcBorders>
              <w:left w:val="single" w:sz="12" w:space="0" w:color="auto"/>
              <w:right w:val="single" w:sz="12" w:space="0" w:color="auto"/>
            </w:tcBorders>
            <w:shd w:val="clear" w:color="auto" w:fill="E0E0E0"/>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18"/>
                <w:szCs w:val="20"/>
                <w:lang w:val="en-GB"/>
              </w:rPr>
            </w:pPr>
            <w:r w:rsidRPr="00504CDD">
              <w:rPr>
                <w:rFonts w:cs="Times New Roman"/>
                <w:sz w:val="18"/>
                <w:szCs w:val="20"/>
                <w:lang w:val="en-GB"/>
              </w:rPr>
              <w:t>WP 2</w:t>
            </w:r>
          </w:p>
        </w:tc>
        <w:tc>
          <w:tcPr>
            <w:tcW w:w="480" w:type="dxa"/>
            <w:tcBorders>
              <w:left w:val="single" w:sz="12" w:space="0" w:color="auto"/>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p>
        </w:tc>
        <w:tc>
          <w:tcPr>
            <w:tcW w:w="361"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400" w:type="dxa"/>
            <w:tcBorders>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400"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18"/>
                <w:szCs w:val="18"/>
                <w:lang w:val="en-GB"/>
              </w:rPr>
            </w:pPr>
          </w:p>
        </w:tc>
        <w:tc>
          <w:tcPr>
            <w:tcW w:w="362" w:type="dxa"/>
            <w:tcBorders>
              <w:left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2"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1" w:type="dxa"/>
            <w:tcBorders>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p>
        </w:tc>
        <w:tc>
          <w:tcPr>
            <w:tcW w:w="36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723" w:type="dxa"/>
            <w:tcBorders>
              <w:lef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81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r>
      <w:tr w:rsidR="00504CDD" w:rsidRPr="00504CDD" w:rsidTr="00F569B8">
        <w:trPr>
          <w:cantSplit/>
          <w:trHeight w:val="705"/>
          <w:jc w:val="center"/>
        </w:trPr>
        <w:tc>
          <w:tcPr>
            <w:tcW w:w="1343" w:type="dxa"/>
            <w:tcBorders>
              <w:left w:val="single" w:sz="12" w:space="0" w:color="auto"/>
              <w:right w:val="single" w:sz="12" w:space="0" w:color="auto"/>
            </w:tcBorders>
            <w:shd w:val="clear" w:color="auto" w:fill="E0E0E0"/>
          </w:tcPr>
          <w:p w:rsidR="00504CDD" w:rsidRPr="00504CDD" w:rsidRDefault="00504CDD" w:rsidP="00504CDD">
            <w:pPr>
              <w:overflowPunct w:val="0"/>
              <w:autoSpaceDE w:val="0"/>
              <w:autoSpaceDN w:val="0"/>
              <w:bidi w:val="0"/>
              <w:adjustRightInd w:val="0"/>
              <w:spacing w:before="100" w:beforeAutospacing="1" w:after="100" w:afterAutospacing="1" w:line="240" w:lineRule="auto"/>
              <w:jc w:val="center"/>
              <w:textAlignment w:val="baseline"/>
              <w:rPr>
                <w:rFonts w:cs="Times New Roman"/>
                <w:sz w:val="18"/>
                <w:szCs w:val="20"/>
                <w:lang w:val="en-GB"/>
              </w:rPr>
            </w:pPr>
            <w:r w:rsidRPr="00504CDD">
              <w:rPr>
                <w:rFonts w:cs="Times New Roman"/>
                <w:sz w:val="18"/>
                <w:szCs w:val="20"/>
                <w:lang w:val="en-GB"/>
              </w:rPr>
              <w:t>Q.2</w:t>
            </w:r>
          </w:p>
        </w:tc>
        <w:tc>
          <w:tcPr>
            <w:tcW w:w="480" w:type="dxa"/>
            <w:tcBorders>
              <w:left w:val="single" w:sz="12" w:space="0" w:color="auto"/>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p>
        </w:tc>
        <w:tc>
          <w:tcPr>
            <w:tcW w:w="361"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400" w:type="dxa"/>
            <w:tcBorders>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400"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18"/>
                <w:szCs w:val="18"/>
                <w:lang w:val="en-GB"/>
              </w:rPr>
            </w:pPr>
            <w:r w:rsidRPr="00504CDD">
              <w:rPr>
                <w:rFonts w:cs="Times New Roman"/>
                <w:sz w:val="20"/>
                <w:szCs w:val="20"/>
                <w:lang w:val="en-GB"/>
              </w:rPr>
              <w:t>X</w:t>
            </w:r>
          </w:p>
        </w:tc>
        <w:tc>
          <w:tcPr>
            <w:tcW w:w="362" w:type="dxa"/>
            <w:tcBorders>
              <w:left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2"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1" w:type="dxa"/>
            <w:tcBorders>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1" w:type="dxa"/>
            <w:tcBorders>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p>
        </w:tc>
        <w:tc>
          <w:tcPr>
            <w:tcW w:w="36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1" w:type="dxa"/>
            <w:tcBorders>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723" w:type="dxa"/>
            <w:tcBorders>
              <w:lef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81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r>
      <w:tr w:rsidR="00504CDD" w:rsidRPr="00504CDD" w:rsidTr="00F569B8">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504CDD" w:rsidRPr="00504CDD" w:rsidRDefault="00504CDD" w:rsidP="00504CDD">
            <w:pPr>
              <w:overflowPunct w:val="0"/>
              <w:autoSpaceDE w:val="0"/>
              <w:autoSpaceDN w:val="0"/>
              <w:bidi w:val="0"/>
              <w:adjustRightInd w:val="0"/>
              <w:spacing w:before="240" w:after="240" w:line="240" w:lineRule="auto"/>
              <w:jc w:val="center"/>
              <w:textAlignment w:val="baseline"/>
              <w:rPr>
                <w:rFonts w:cs="Times New Roman"/>
                <w:sz w:val="18"/>
                <w:szCs w:val="20"/>
                <w:lang w:val="en-GB"/>
              </w:rPr>
            </w:pPr>
            <w:r w:rsidRPr="00504CDD">
              <w:rPr>
                <w:rFonts w:cs="Times New Roman"/>
                <w:sz w:val="18"/>
                <w:szCs w:val="20"/>
                <w:lang w:val="en-GB"/>
              </w:rPr>
              <w:t>Q.12</w:t>
            </w:r>
          </w:p>
        </w:tc>
        <w:tc>
          <w:tcPr>
            <w:tcW w:w="480" w:type="dxa"/>
            <w:tcBorders>
              <w:left w:val="single" w:sz="12" w:space="0" w:color="auto"/>
              <w:bottom w:val="single" w:sz="4" w:space="0" w:color="auto"/>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p>
        </w:tc>
        <w:tc>
          <w:tcPr>
            <w:tcW w:w="361"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400" w:type="dxa"/>
            <w:tcBorders>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400"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single" w:sz="12" w:space="0" w:color="auto"/>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2"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1" w:type="dxa"/>
            <w:tcBorders>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1" w:type="dxa"/>
            <w:tcBorders>
              <w:bottom w:val="single" w:sz="4" w:space="0" w:color="auto"/>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fr-FR"/>
              </w:rPr>
            </w:pPr>
          </w:p>
        </w:tc>
        <w:tc>
          <w:tcPr>
            <w:tcW w:w="36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1" w:type="dxa"/>
            <w:tcBorders>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723" w:type="dxa"/>
            <w:tcBorders>
              <w:left w:val="single" w:sz="12"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81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r>
      <w:tr w:rsidR="00504CDD" w:rsidRPr="00504CDD" w:rsidTr="00F569B8">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504CDD" w:rsidRPr="00504CDD" w:rsidRDefault="00504CDD" w:rsidP="00504CDD">
            <w:pPr>
              <w:overflowPunct w:val="0"/>
              <w:autoSpaceDE w:val="0"/>
              <w:autoSpaceDN w:val="0"/>
              <w:bidi w:val="0"/>
              <w:adjustRightInd w:val="0"/>
              <w:spacing w:before="240" w:after="240" w:line="240" w:lineRule="auto"/>
              <w:jc w:val="center"/>
              <w:textAlignment w:val="baseline"/>
              <w:rPr>
                <w:rFonts w:cs="Times New Roman"/>
                <w:sz w:val="18"/>
                <w:szCs w:val="20"/>
                <w:lang w:val="en-GB"/>
              </w:rPr>
            </w:pPr>
            <w:r w:rsidRPr="00504CDD">
              <w:rPr>
                <w:rFonts w:cs="Times New Roman"/>
                <w:sz w:val="18"/>
                <w:szCs w:val="20"/>
                <w:lang w:val="en-GB"/>
              </w:rPr>
              <w:t>Joint Q.2 &amp; Q12</w:t>
            </w:r>
          </w:p>
        </w:tc>
        <w:tc>
          <w:tcPr>
            <w:tcW w:w="480" w:type="dxa"/>
            <w:tcBorders>
              <w:left w:val="single" w:sz="12" w:space="0" w:color="auto"/>
              <w:bottom w:val="single" w:sz="4" w:space="0" w:color="auto"/>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r w:rsidRPr="00504CDD">
              <w:rPr>
                <w:rFonts w:cs="Times New Roman"/>
                <w:sz w:val="20"/>
                <w:szCs w:val="20"/>
                <w:lang w:val="fr-FR"/>
              </w:rPr>
              <w:t>X</w:t>
            </w:r>
          </w:p>
        </w:tc>
        <w:tc>
          <w:tcPr>
            <w:tcW w:w="361"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400" w:type="dxa"/>
            <w:tcBorders>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400"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r w:rsidRPr="00504CDD">
              <w:rPr>
                <w:rFonts w:cs="Times New Roman"/>
                <w:sz w:val="20"/>
                <w:szCs w:val="20"/>
                <w:lang w:val="en-GB"/>
              </w:rPr>
              <w:t>X</w:t>
            </w:r>
          </w:p>
        </w:tc>
        <w:tc>
          <w:tcPr>
            <w:tcW w:w="361" w:type="dxa"/>
            <w:tcBorders>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bottom w:val="single" w:sz="4" w:space="0" w:color="auto"/>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fr-FR"/>
              </w:rPr>
            </w:pPr>
            <w:r w:rsidRPr="00504CDD">
              <w:rPr>
                <w:rFonts w:cs="Times New Roman"/>
                <w:sz w:val="20"/>
                <w:szCs w:val="20"/>
                <w:lang w:val="fr-FR"/>
              </w:rPr>
              <w:t>X</w:t>
            </w:r>
          </w:p>
        </w:tc>
        <w:tc>
          <w:tcPr>
            <w:tcW w:w="36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single" w:sz="12" w:space="0" w:color="auto"/>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723" w:type="dxa"/>
            <w:tcBorders>
              <w:left w:val="single" w:sz="12"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81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r>
      <w:tr w:rsidR="00504CDD" w:rsidRPr="00504CDD" w:rsidTr="00F569B8">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504CDD" w:rsidRPr="00504CDD" w:rsidRDefault="00504CDD" w:rsidP="00504CDD">
            <w:pPr>
              <w:overflowPunct w:val="0"/>
              <w:autoSpaceDE w:val="0"/>
              <w:autoSpaceDN w:val="0"/>
              <w:bidi w:val="0"/>
              <w:adjustRightInd w:val="0"/>
              <w:spacing w:before="240" w:after="240" w:line="240" w:lineRule="auto"/>
              <w:jc w:val="center"/>
              <w:textAlignment w:val="baseline"/>
              <w:rPr>
                <w:rFonts w:cs="Times New Roman"/>
                <w:sz w:val="18"/>
                <w:szCs w:val="20"/>
                <w:lang w:val="en-GB"/>
              </w:rPr>
            </w:pPr>
            <w:r w:rsidRPr="00504CDD">
              <w:rPr>
                <w:rFonts w:cs="Times New Roman"/>
                <w:sz w:val="18"/>
                <w:szCs w:val="20"/>
                <w:lang w:val="en-GB"/>
              </w:rPr>
              <w:t>Q.3</w:t>
            </w:r>
          </w:p>
        </w:tc>
        <w:tc>
          <w:tcPr>
            <w:tcW w:w="480" w:type="dxa"/>
            <w:tcBorders>
              <w:left w:val="single" w:sz="12" w:space="0" w:color="auto"/>
              <w:bottom w:val="single" w:sz="4" w:space="0" w:color="auto"/>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p>
        </w:tc>
        <w:tc>
          <w:tcPr>
            <w:tcW w:w="361"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400" w:type="dxa"/>
            <w:tcBorders>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400"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single" w:sz="12" w:space="0" w:color="auto"/>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2"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1" w:type="dxa"/>
            <w:tcBorders>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single" w:sz="12" w:space="0" w:color="auto"/>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bottom w:val="single" w:sz="4" w:space="0" w:color="auto"/>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fr-FR"/>
              </w:rPr>
            </w:pPr>
            <w:r w:rsidRPr="00504CDD">
              <w:rPr>
                <w:rFonts w:cs="Times New Roman"/>
                <w:sz w:val="20"/>
                <w:szCs w:val="20"/>
                <w:lang w:val="fr-FR"/>
              </w:rPr>
              <w:t>X</w:t>
            </w:r>
          </w:p>
        </w:tc>
        <w:tc>
          <w:tcPr>
            <w:tcW w:w="36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single" w:sz="12" w:space="0" w:color="auto"/>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1" w:type="dxa"/>
            <w:tcBorders>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723" w:type="dxa"/>
            <w:tcBorders>
              <w:left w:val="single" w:sz="12"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81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r>
      <w:tr w:rsidR="00504CDD" w:rsidRPr="00504CDD" w:rsidTr="00F569B8">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504CDD" w:rsidRPr="00504CDD" w:rsidRDefault="00504CDD" w:rsidP="00504CDD">
            <w:pPr>
              <w:overflowPunct w:val="0"/>
              <w:autoSpaceDE w:val="0"/>
              <w:autoSpaceDN w:val="0"/>
              <w:bidi w:val="0"/>
              <w:adjustRightInd w:val="0"/>
              <w:spacing w:before="240" w:after="240" w:line="240" w:lineRule="auto"/>
              <w:jc w:val="center"/>
              <w:textAlignment w:val="baseline"/>
              <w:rPr>
                <w:rFonts w:cs="Times New Roman"/>
                <w:sz w:val="18"/>
                <w:szCs w:val="20"/>
                <w:lang w:val="en-GB"/>
              </w:rPr>
            </w:pPr>
            <w:r w:rsidRPr="00504CDD">
              <w:rPr>
                <w:rFonts w:cs="Times New Roman"/>
                <w:sz w:val="18"/>
                <w:szCs w:val="20"/>
                <w:lang w:val="en-GB"/>
              </w:rPr>
              <w:t>Q 4</w:t>
            </w:r>
          </w:p>
        </w:tc>
        <w:tc>
          <w:tcPr>
            <w:tcW w:w="480" w:type="dxa"/>
            <w:tcBorders>
              <w:left w:val="single" w:sz="12" w:space="0" w:color="auto"/>
              <w:bottom w:val="single" w:sz="4" w:space="0" w:color="auto"/>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p>
        </w:tc>
        <w:tc>
          <w:tcPr>
            <w:tcW w:w="361"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400" w:type="dxa"/>
            <w:tcBorders>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400"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single" w:sz="12" w:space="0" w:color="auto"/>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2"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1" w:type="dxa"/>
            <w:tcBorders>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bottom w:val="single" w:sz="4" w:space="0" w:color="auto"/>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p>
        </w:tc>
        <w:tc>
          <w:tcPr>
            <w:tcW w:w="36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dashed" w:sz="4"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1" w:type="dxa"/>
            <w:tcBorders>
              <w:bottom w:val="single" w:sz="4"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723" w:type="dxa"/>
            <w:tcBorders>
              <w:left w:val="single" w:sz="12" w:space="0" w:color="auto"/>
              <w:bottom w:val="single"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811" w:type="dxa"/>
            <w:tcBorders>
              <w:left w:val="dashed" w:sz="4" w:space="0" w:color="auto"/>
              <w:bottom w:val="single"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r>
      <w:tr w:rsidR="00504CDD" w:rsidRPr="00504CDD" w:rsidTr="00F569B8">
        <w:trPr>
          <w:cantSplit/>
          <w:trHeight w:val="793"/>
          <w:jc w:val="center"/>
        </w:trPr>
        <w:tc>
          <w:tcPr>
            <w:tcW w:w="1343" w:type="dxa"/>
            <w:tcBorders>
              <w:left w:val="single" w:sz="12" w:space="0" w:color="auto"/>
              <w:right w:val="single" w:sz="12" w:space="0" w:color="auto"/>
            </w:tcBorders>
            <w:shd w:val="clear" w:color="auto" w:fill="E0E0E0"/>
          </w:tcPr>
          <w:p w:rsidR="00504CDD" w:rsidRPr="00504CDD" w:rsidRDefault="00504CDD" w:rsidP="00504CDD">
            <w:pPr>
              <w:overflowPunct w:val="0"/>
              <w:autoSpaceDE w:val="0"/>
              <w:autoSpaceDN w:val="0"/>
              <w:bidi w:val="0"/>
              <w:adjustRightInd w:val="0"/>
              <w:spacing w:before="240" w:after="240" w:line="240" w:lineRule="auto"/>
              <w:jc w:val="center"/>
              <w:textAlignment w:val="baseline"/>
              <w:rPr>
                <w:rFonts w:cs="Times New Roman"/>
                <w:sz w:val="18"/>
                <w:szCs w:val="20"/>
                <w:lang w:val="en-GB"/>
              </w:rPr>
            </w:pPr>
            <w:r w:rsidRPr="00504CDD">
              <w:rPr>
                <w:rFonts w:cs="Times New Roman"/>
                <w:sz w:val="18"/>
                <w:szCs w:val="20"/>
                <w:lang w:val="en-GB"/>
              </w:rPr>
              <w:t>Qs 4, 5, 7, 8, &amp; 10</w:t>
            </w:r>
          </w:p>
        </w:tc>
        <w:tc>
          <w:tcPr>
            <w:tcW w:w="480" w:type="dxa"/>
            <w:tcBorders>
              <w:left w:val="single" w:sz="12" w:space="0" w:color="auto"/>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r w:rsidRPr="00504CDD">
              <w:rPr>
                <w:rFonts w:cs="Times New Roman"/>
                <w:sz w:val="20"/>
                <w:szCs w:val="20"/>
                <w:lang w:val="fr-FR"/>
              </w:rPr>
              <w:t>X</w:t>
            </w:r>
          </w:p>
        </w:tc>
        <w:tc>
          <w:tcPr>
            <w:tcW w:w="361"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400" w:type="dxa"/>
            <w:tcBorders>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400"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r w:rsidRPr="00504CDD">
              <w:rPr>
                <w:rFonts w:cs="Times New Roman"/>
                <w:sz w:val="20"/>
                <w:szCs w:val="20"/>
                <w:lang w:val="en-GB"/>
              </w:rPr>
              <w:t>X</w:t>
            </w:r>
          </w:p>
        </w:tc>
        <w:tc>
          <w:tcPr>
            <w:tcW w:w="361" w:type="dxa"/>
            <w:tcBorders>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r w:rsidRPr="00504CDD">
              <w:rPr>
                <w:rFonts w:cs="Times New Roman"/>
                <w:sz w:val="20"/>
                <w:szCs w:val="20"/>
                <w:lang w:val="fr-FR"/>
              </w:rPr>
              <w:t>X</w:t>
            </w:r>
          </w:p>
        </w:tc>
        <w:tc>
          <w:tcPr>
            <w:tcW w:w="36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2" w:type="dxa"/>
            <w:tcBorders>
              <w:left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36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723" w:type="dxa"/>
            <w:tcBorders>
              <w:lef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811" w:type="dxa"/>
            <w:tcBorders>
              <w:left w:val="dashed" w:sz="4"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r>
      <w:tr w:rsidR="00504CDD" w:rsidRPr="00504CDD" w:rsidTr="00F569B8">
        <w:trPr>
          <w:cantSplit/>
          <w:trHeight w:val="793"/>
          <w:jc w:val="center"/>
        </w:trPr>
        <w:tc>
          <w:tcPr>
            <w:tcW w:w="1343" w:type="dxa"/>
            <w:tcBorders>
              <w:left w:val="single" w:sz="12" w:space="0" w:color="auto"/>
              <w:bottom w:val="single" w:sz="12" w:space="0" w:color="auto"/>
              <w:right w:val="single" w:sz="12" w:space="0" w:color="auto"/>
            </w:tcBorders>
            <w:shd w:val="clear" w:color="auto" w:fill="E0E0E0"/>
          </w:tcPr>
          <w:p w:rsidR="00504CDD" w:rsidRPr="00504CDD" w:rsidRDefault="00504CDD" w:rsidP="00504CDD">
            <w:pPr>
              <w:overflowPunct w:val="0"/>
              <w:autoSpaceDE w:val="0"/>
              <w:autoSpaceDN w:val="0"/>
              <w:bidi w:val="0"/>
              <w:adjustRightInd w:val="0"/>
              <w:spacing w:before="240" w:after="240" w:line="240" w:lineRule="auto"/>
              <w:jc w:val="center"/>
              <w:textAlignment w:val="baseline"/>
              <w:rPr>
                <w:rFonts w:cs="Times New Roman"/>
                <w:sz w:val="18"/>
                <w:szCs w:val="20"/>
                <w:lang w:val="en-GB"/>
              </w:rPr>
            </w:pPr>
            <w:r w:rsidRPr="00504CDD">
              <w:rPr>
                <w:rFonts w:cs="Times New Roman"/>
                <w:sz w:val="18"/>
                <w:szCs w:val="20"/>
                <w:lang w:val="en-GB"/>
              </w:rPr>
              <w:t>SG 9 management team</w:t>
            </w:r>
          </w:p>
        </w:tc>
        <w:tc>
          <w:tcPr>
            <w:tcW w:w="480" w:type="dxa"/>
            <w:tcBorders>
              <w:left w:val="single" w:sz="12" w:space="0" w:color="auto"/>
              <w:bottom w:val="single" w:sz="12" w:space="0" w:color="auto"/>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p>
        </w:tc>
        <w:tc>
          <w:tcPr>
            <w:tcW w:w="361" w:type="dxa"/>
            <w:tcBorders>
              <w:left w:val="dashed" w:sz="4" w:space="0" w:color="auto"/>
              <w:bottom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400" w:type="dxa"/>
            <w:tcBorders>
              <w:bottom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400" w:type="dxa"/>
            <w:tcBorders>
              <w:left w:val="dashed" w:sz="4" w:space="0" w:color="auto"/>
              <w:bottom w:val="single" w:sz="12"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bottom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2" w:type="dxa"/>
            <w:tcBorders>
              <w:left w:val="dashed" w:sz="4" w:space="0" w:color="auto"/>
              <w:bottom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line="240" w:lineRule="auto"/>
              <w:jc w:val="left"/>
              <w:rPr>
                <w:rFonts w:cs="Times New Roman"/>
                <w:sz w:val="20"/>
                <w:szCs w:val="20"/>
                <w:lang w:val="en-GB"/>
              </w:rPr>
            </w:pPr>
          </w:p>
        </w:tc>
        <w:tc>
          <w:tcPr>
            <w:tcW w:w="361" w:type="dxa"/>
            <w:tcBorders>
              <w:bottom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left w:val="dashed" w:sz="4" w:space="0" w:color="auto"/>
              <w:bottom w:val="single" w:sz="12"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bottom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dashed" w:sz="4" w:space="0" w:color="auto"/>
              <w:bottom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bottom w:val="single" w:sz="12" w:space="0" w:color="auto"/>
              <w:right w:val="dashed" w:sz="4" w:space="0" w:color="auto"/>
            </w:tcBorders>
            <w:shd w:val="clear" w:color="auto" w:fill="auto"/>
          </w:tcPr>
          <w:p w:rsidR="00504CDD" w:rsidRPr="00504CDD" w:rsidRDefault="00504CDD" w:rsidP="00504CDD">
            <w:pPr>
              <w:overflowPunct w:val="0"/>
              <w:autoSpaceDE w:val="0"/>
              <w:autoSpaceDN w:val="0"/>
              <w:bidi w:val="0"/>
              <w:adjustRightInd w:val="0"/>
              <w:spacing w:before="240" w:after="120" w:line="240" w:lineRule="auto"/>
              <w:jc w:val="center"/>
              <w:textAlignment w:val="baseline"/>
              <w:rPr>
                <w:rFonts w:cs="Times New Roman"/>
                <w:sz w:val="20"/>
                <w:szCs w:val="20"/>
                <w:lang w:val="en-GB"/>
              </w:rPr>
            </w:pPr>
          </w:p>
        </w:tc>
        <w:tc>
          <w:tcPr>
            <w:tcW w:w="361" w:type="dxa"/>
            <w:tcBorders>
              <w:left w:val="dashed" w:sz="4" w:space="0" w:color="auto"/>
              <w:bottom w:val="single" w:sz="12"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single" w:sz="12" w:space="0" w:color="auto"/>
              <w:bottom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2" w:type="dxa"/>
            <w:tcBorders>
              <w:left w:val="dashed" w:sz="4" w:space="0" w:color="auto"/>
              <w:bottom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bottom w:val="single" w:sz="12" w:space="0" w:color="auto"/>
              <w:right w:val="dashed" w:sz="4"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361" w:type="dxa"/>
            <w:tcBorders>
              <w:left w:val="dashed" w:sz="4" w:space="0" w:color="auto"/>
              <w:bottom w:val="single" w:sz="12"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r w:rsidRPr="00504CDD">
              <w:rPr>
                <w:rFonts w:cs="Times New Roman"/>
                <w:sz w:val="20"/>
                <w:szCs w:val="20"/>
                <w:lang w:val="en-GB"/>
              </w:rPr>
              <w:t>X</w:t>
            </w:r>
          </w:p>
        </w:tc>
        <w:tc>
          <w:tcPr>
            <w:tcW w:w="723" w:type="dxa"/>
            <w:tcBorders>
              <w:left w:val="single" w:sz="12" w:space="0" w:color="auto"/>
              <w:bottom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c>
          <w:tcPr>
            <w:tcW w:w="811" w:type="dxa"/>
            <w:tcBorders>
              <w:left w:val="dashed" w:sz="4" w:space="0" w:color="auto"/>
              <w:bottom w:val="single" w:sz="12" w:space="0" w:color="auto"/>
              <w:right w:val="single" w:sz="12" w:space="0" w:color="auto"/>
            </w:tcBorders>
            <w:shd w:val="clear" w:color="auto" w:fill="auto"/>
          </w:tcPr>
          <w:p w:rsidR="00504CDD" w:rsidRPr="00504CDD" w:rsidRDefault="00504CDD" w:rsidP="00504CDD">
            <w:pPr>
              <w:tabs>
                <w:tab w:val="left" w:pos="794"/>
                <w:tab w:val="left" w:pos="1191"/>
                <w:tab w:val="left" w:pos="1588"/>
                <w:tab w:val="left" w:pos="1985"/>
              </w:tabs>
              <w:bidi w:val="0"/>
              <w:spacing w:before="240" w:after="120" w:line="240" w:lineRule="auto"/>
              <w:jc w:val="left"/>
              <w:rPr>
                <w:rFonts w:cs="Times New Roman"/>
                <w:sz w:val="20"/>
                <w:szCs w:val="20"/>
                <w:lang w:val="en-GB"/>
              </w:rPr>
            </w:pPr>
          </w:p>
        </w:tc>
      </w:tr>
    </w:tbl>
    <w:p w:rsidR="00504CDD" w:rsidRPr="00504CDD" w:rsidRDefault="00504CDD" w:rsidP="00504CDD">
      <w:pPr>
        <w:tabs>
          <w:tab w:val="left" w:pos="284"/>
          <w:tab w:val="left" w:pos="1191"/>
          <w:tab w:val="left" w:pos="1588"/>
          <w:tab w:val="left" w:pos="1985"/>
        </w:tabs>
        <w:bidi w:val="0"/>
        <w:spacing w:before="0" w:line="240" w:lineRule="auto"/>
        <w:ind w:left="284" w:hanging="284"/>
        <w:jc w:val="left"/>
        <w:rPr>
          <w:rFonts w:cs="Times New Roman"/>
          <w:sz w:val="24"/>
          <w:szCs w:val="20"/>
          <w:lang w:val="en-GB"/>
        </w:rPr>
      </w:pPr>
    </w:p>
    <w:p w:rsidR="00504CDD" w:rsidRPr="00504CDD" w:rsidRDefault="00504CDD" w:rsidP="00504CDD">
      <w:pPr>
        <w:tabs>
          <w:tab w:val="left" w:pos="794"/>
          <w:tab w:val="left" w:pos="1191"/>
          <w:tab w:val="left" w:pos="1588"/>
          <w:tab w:val="left" w:pos="1985"/>
        </w:tabs>
        <w:bidi w:val="0"/>
        <w:spacing w:line="240" w:lineRule="auto"/>
        <w:jc w:val="left"/>
        <w:rPr>
          <w:rFonts w:cs="Times New Roman"/>
          <w:sz w:val="24"/>
          <w:szCs w:val="20"/>
          <w:lang w:val="en-GB"/>
        </w:rPr>
      </w:pPr>
    </w:p>
    <w:p w:rsidR="00504CDD" w:rsidRPr="00504CDD" w:rsidRDefault="00504CDD" w:rsidP="00504CDD">
      <w:pPr>
        <w:tabs>
          <w:tab w:val="center" w:pos="4962"/>
        </w:tabs>
        <w:bidi w:val="0"/>
        <w:spacing w:line="240" w:lineRule="atLeast"/>
        <w:jc w:val="left"/>
        <w:rPr>
          <w:rFonts w:cs="Times New Roman"/>
          <w:sz w:val="24"/>
          <w:szCs w:val="24"/>
          <w:lang w:val="en-GB" w:eastAsia="zh-CN"/>
        </w:rPr>
      </w:pPr>
    </w:p>
    <w:p w:rsidR="00504CDD" w:rsidRPr="00504CDD" w:rsidRDefault="00504CDD" w:rsidP="00504CDD">
      <w:pPr>
        <w:tabs>
          <w:tab w:val="left" w:pos="794"/>
          <w:tab w:val="left" w:pos="1191"/>
          <w:tab w:val="left" w:pos="1588"/>
          <w:tab w:val="left" w:pos="1985"/>
        </w:tabs>
        <w:bidi w:val="0"/>
        <w:spacing w:line="240" w:lineRule="auto"/>
        <w:jc w:val="center"/>
        <w:rPr>
          <w:rFonts w:cs="Times New Roman"/>
          <w:sz w:val="24"/>
          <w:szCs w:val="20"/>
          <w:lang w:val="en-GB"/>
        </w:rPr>
      </w:pPr>
      <w:r w:rsidRPr="00504CDD">
        <w:rPr>
          <w:rFonts w:cs="Times New Roman"/>
          <w:sz w:val="24"/>
          <w:szCs w:val="20"/>
          <w:lang w:val="en-GB"/>
        </w:rPr>
        <w:t>_________</w:t>
      </w:r>
    </w:p>
    <w:sectPr w:rsidR="00504CDD" w:rsidRPr="00504CDD" w:rsidSect="00F10247">
      <w:headerReference w:type="even" r:id="rId27"/>
      <w:footerReference w:type="even" r:id="rId28"/>
      <w:footerReference w:type="first" r:id="rId29"/>
      <w:type w:val="oddPage"/>
      <w:pgSz w:w="11907" w:h="16840" w:code="9"/>
      <w:pgMar w:top="567" w:right="1089" w:bottom="567"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CA" w:rsidRDefault="00DD56CA">
      <w:r>
        <w:separator/>
      </w:r>
    </w:p>
  </w:endnote>
  <w:endnote w:type="continuationSeparator" w:id="0">
    <w:p w:rsidR="00DD56CA" w:rsidRDefault="00DD56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NSimSun">
    <w:panose1 w:val="02010609030101010101"/>
    <w:charset w:val="86"/>
    <w:family w:val="modern"/>
    <w:pitch w:val="fixed"/>
    <w:sig w:usb0="00000003" w:usb1="080E0000" w:usb2="00000010" w:usb3="00000000" w:csb0="0004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18" w:rsidRDefault="00291C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819" w:rsidRPr="00282534" w:rsidRDefault="00291C18" w:rsidP="00291C18">
    <w:pPr>
      <w:pStyle w:val="Footer"/>
      <w:bidi w:val="0"/>
      <w:rPr>
        <w:sz w:val="16"/>
        <w:szCs w:val="16"/>
        <w:lang w:val="fr-FR"/>
      </w:rPr>
    </w:pPr>
    <w:r w:rsidRPr="00282534">
      <w:rPr>
        <w:sz w:val="16"/>
        <w:szCs w:val="16"/>
        <w:lang w:val="fr-FR"/>
      </w:rPr>
      <w:t>ITU-T\COM-T\COM09\COLL\.005A.DOC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7505C3" w:rsidRPr="007505C3" w:rsidTr="00F569B8">
      <w:tc>
        <w:tcPr>
          <w:tcW w:w="10149" w:type="dxa"/>
        </w:tcPr>
        <w:p w:rsidR="007505C3" w:rsidRPr="007505C3" w:rsidRDefault="007505C3" w:rsidP="007505C3">
          <w:pPr>
            <w:pBdr>
              <w:top w:val="single" w:sz="4" w:space="5" w:color="auto"/>
            </w:pBdr>
            <w:tabs>
              <w:tab w:val="left" w:pos="1985"/>
              <w:tab w:val="left" w:pos="2693"/>
              <w:tab w:val="left" w:pos="3261"/>
              <w:tab w:val="left" w:pos="5813"/>
              <w:tab w:val="left" w:pos="8081"/>
              <w:tab w:val="left" w:pos="8789"/>
              <w:tab w:val="left" w:pos="9072"/>
              <w:tab w:val="right" w:pos="10858"/>
            </w:tabs>
            <w:bidi w:val="0"/>
            <w:spacing w:line="240" w:lineRule="auto"/>
            <w:jc w:val="left"/>
            <w:rPr>
              <w:rFonts w:cs="Times New Roman"/>
              <w:sz w:val="18"/>
              <w:szCs w:val="20"/>
              <w:lang w:val="fr-FR"/>
            </w:rPr>
          </w:pPr>
          <w:r w:rsidRPr="007505C3">
            <w:rPr>
              <w:rFonts w:cs="Times New Roman"/>
              <w:sz w:val="18"/>
              <w:szCs w:val="20"/>
              <w:lang w:val="fr-FR"/>
            </w:rPr>
            <w:t>Place des Nations</w:t>
          </w:r>
          <w:r w:rsidRPr="007505C3">
            <w:rPr>
              <w:rFonts w:cs="Times New Roman"/>
              <w:sz w:val="18"/>
              <w:szCs w:val="20"/>
              <w:lang w:val="fr-FR"/>
            </w:rPr>
            <w:tab/>
          </w:r>
          <w:proofErr w:type="spellStart"/>
          <w:r w:rsidRPr="007505C3">
            <w:rPr>
              <w:rFonts w:cs="Times New Roman"/>
              <w:sz w:val="18"/>
              <w:szCs w:val="20"/>
              <w:lang w:val="fr-FR"/>
            </w:rPr>
            <w:t>Telephone</w:t>
          </w:r>
          <w:proofErr w:type="spellEnd"/>
          <w:r w:rsidRPr="007505C3">
            <w:rPr>
              <w:rFonts w:cs="Times New Roman"/>
              <w:sz w:val="18"/>
              <w:szCs w:val="20"/>
              <w:lang w:val="fr-FR"/>
            </w:rPr>
            <w:t xml:space="preserve"> </w:t>
          </w:r>
          <w:r w:rsidRPr="007505C3">
            <w:rPr>
              <w:rFonts w:cs="Times New Roman"/>
              <w:sz w:val="18"/>
              <w:szCs w:val="20"/>
              <w:lang w:val="fr-FR"/>
            </w:rPr>
            <w:tab/>
            <w:t>+41 22 730 51 11</w:t>
          </w:r>
          <w:r w:rsidRPr="007505C3">
            <w:rPr>
              <w:rFonts w:cs="Times New Roman"/>
              <w:sz w:val="18"/>
              <w:szCs w:val="20"/>
              <w:lang w:val="fr-FR"/>
            </w:rPr>
            <w:tab/>
          </w:r>
          <w:proofErr w:type="spellStart"/>
          <w:r w:rsidRPr="007505C3">
            <w:rPr>
              <w:rFonts w:cs="Times New Roman"/>
              <w:sz w:val="18"/>
              <w:szCs w:val="20"/>
              <w:lang w:val="fr-FR"/>
            </w:rPr>
            <w:t>Telex</w:t>
          </w:r>
          <w:proofErr w:type="spellEnd"/>
          <w:r w:rsidRPr="007505C3">
            <w:rPr>
              <w:rFonts w:cs="Times New Roman"/>
              <w:sz w:val="18"/>
              <w:szCs w:val="20"/>
              <w:lang w:val="fr-FR"/>
            </w:rPr>
            <w:t xml:space="preserve"> 421 000 </w:t>
          </w:r>
          <w:proofErr w:type="spellStart"/>
          <w:r w:rsidRPr="007505C3">
            <w:rPr>
              <w:rFonts w:cs="Times New Roman"/>
              <w:sz w:val="18"/>
              <w:szCs w:val="20"/>
              <w:lang w:val="fr-FR"/>
            </w:rPr>
            <w:t>uit</w:t>
          </w:r>
          <w:proofErr w:type="spellEnd"/>
          <w:r w:rsidRPr="007505C3">
            <w:rPr>
              <w:rFonts w:cs="Times New Roman"/>
              <w:sz w:val="18"/>
              <w:szCs w:val="20"/>
              <w:lang w:val="fr-FR"/>
            </w:rPr>
            <w:t xml:space="preserve"> </w:t>
          </w:r>
          <w:proofErr w:type="spellStart"/>
          <w:r w:rsidRPr="007505C3">
            <w:rPr>
              <w:rFonts w:cs="Times New Roman"/>
              <w:sz w:val="18"/>
              <w:szCs w:val="20"/>
              <w:lang w:val="fr-FR"/>
            </w:rPr>
            <w:t>ch</w:t>
          </w:r>
          <w:proofErr w:type="spellEnd"/>
          <w:r w:rsidRPr="007505C3">
            <w:rPr>
              <w:rFonts w:cs="Times New Roman"/>
              <w:sz w:val="18"/>
              <w:szCs w:val="20"/>
              <w:lang w:val="fr-FR"/>
            </w:rPr>
            <w:tab/>
            <w:t>E-mail:</w:t>
          </w:r>
          <w:r w:rsidRPr="007505C3">
            <w:rPr>
              <w:rFonts w:cs="Times New Roman"/>
              <w:sz w:val="18"/>
              <w:szCs w:val="20"/>
              <w:lang w:val="fr-FR"/>
            </w:rPr>
            <w:tab/>
            <w:t>itumail@itu.int</w:t>
          </w:r>
        </w:p>
        <w:p w:rsidR="007505C3" w:rsidRPr="007505C3" w:rsidRDefault="007505C3" w:rsidP="007505C3">
          <w:pPr>
            <w:tabs>
              <w:tab w:val="left" w:pos="1985"/>
              <w:tab w:val="left" w:pos="2693"/>
              <w:tab w:val="left" w:pos="3261"/>
              <w:tab w:val="left" w:pos="3289"/>
              <w:tab w:val="left" w:pos="5813"/>
              <w:tab w:val="right" w:pos="9866"/>
            </w:tabs>
            <w:bidi w:val="0"/>
            <w:spacing w:before="0" w:line="240" w:lineRule="auto"/>
            <w:jc w:val="left"/>
            <w:rPr>
              <w:rFonts w:cs="Times New Roman"/>
              <w:sz w:val="18"/>
              <w:szCs w:val="20"/>
              <w:lang w:val="en-GB"/>
            </w:rPr>
          </w:pPr>
          <w:r w:rsidRPr="007505C3">
            <w:rPr>
              <w:rFonts w:cs="Times New Roman"/>
              <w:sz w:val="18"/>
              <w:szCs w:val="20"/>
              <w:lang w:val="en-GB"/>
            </w:rPr>
            <w:t>CH-1211 Geneva 20</w:t>
          </w:r>
          <w:r w:rsidRPr="007505C3">
            <w:rPr>
              <w:rFonts w:cs="Times New Roman"/>
              <w:sz w:val="18"/>
              <w:szCs w:val="20"/>
              <w:lang w:val="en-GB"/>
            </w:rPr>
            <w:tab/>
          </w:r>
          <w:proofErr w:type="spellStart"/>
          <w:r w:rsidRPr="007505C3">
            <w:rPr>
              <w:rFonts w:cs="Times New Roman"/>
              <w:sz w:val="18"/>
              <w:szCs w:val="20"/>
              <w:lang w:val="en-GB"/>
            </w:rPr>
            <w:t>Telefax</w:t>
          </w:r>
          <w:proofErr w:type="spellEnd"/>
          <w:r w:rsidRPr="007505C3">
            <w:rPr>
              <w:rFonts w:cs="Times New Roman"/>
              <w:sz w:val="18"/>
              <w:szCs w:val="20"/>
              <w:lang w:val="en-GB"/>
            </w:rPr>
            <w:tab/>
            <w:t>Gr3:</w:t>
          </w:r>
          <w:r w:rsidRPr="007505C3">
            <w:rPr>
              <w:rFonts w:cs="Times New Roman"/>
              <w:sz w:val="18"/>
              <w:szCs w:val="20"/>
              <w:lang w:val="en-GB"/>
            </w:rPr>
            <w:tab/>
            <w:t>+41 22 733 72 56</w:t>
          </w:r>
          <w:r w:rsidRPr="007505C3">
            <w:rPr>
              <w:rFonts w:cs="Times New Roman"/>
              <w:sz w:val="18"/>
              <w:szCs w:val="20"/>
              <w:lang w:val="en-GB"/>
            </w:rPr>
            <w:tab/>
            <w:t>Telegram ITU GENEVE</w:t>
          </w:r>
          <w:r w:rsidRPr="007505C3">
            <w:rPr>
              <w:rFonts w:cs="Times New Roman"/>
              <w:sz w:val="18"/>
              <w:szCs w:val="20"/>
              <w:lang w:val="en-GB"/>
            </w:rPr>
            <w:tab/>
          </w:r>
          <w:proofErr w:type="spellStart"/>
          <w:r w:rsidRPr="007505C3">
            <w:rPr>
              <w:rFonts w:cs="Times New Roman"/>
              <w:sz w:val="18"/>
              <w:szCs w:val="20"/>
              <w:lang w:val="en-GB"/>
            </w:rPr>
            <w:t>www.itu.int</w:t>
          </w:r>
          <w:proofErr w:type="spellEnd"/>
        </w:p>
        <w:p w:rsidR="007505C3" w:rsidRPr="007505C3" w:rsidRDefault="007505C3" w:rsidP="007505C3">
          <w:pPr>
            <w:tabs>
              <w:tab w:val="left" w:pos="1985"/>
              <w:tab w:val="left" w:pos="2693"/>
              <w:tab w:val="left" w:pos="3261"/>
              <w:tab w:val="left" w:pos="3289"/>
              <w:tab w:val="left" w:pos="5813"/>
              <w:tab w:val="left" w:pos="8081"/>
              <w:tab w:val="left" w:pos="8789"/>
              <w:tab w:val="right" w:pos="10858"/>
            </w:tabs>
            <w:bidi w:val="0"/>
            <w:spacing w:before="0" w:line="240" w:lineRule="auto"/>
            <w:jc w:val="left"/>
            <w:rPr>
              <w:rFonts w:cs="Times New Roman"/>
              <w:sz w:val="18"/>
              <w:szCs w:val="20"/>
              <w:lang w:val="en-GB"/>
            </w:rPr>
          </w:pPr>
          <w:smartTag w:uri="urn:schemas-microsoft-com:office:smarttags" w:element="country-region">
            <w:smartTag w:uri="urn:schemas-microsoft-com:office:smarttags" w:element="place">
              <w:r w:rsidRPr="007505C3">
                <w:rPr>
                  <w:rFonts w:cs="Times New Roman"/>
                  <w:sz w:val="18"/>
                  <w:szCs w:val="20"/>
                  <w:lang w:val="en-GB"/>
                </w:rPr>
                <w:t>Switzerland</w:t>
              </w:r>
            </w:smartTag>
          </w:smartTag>
          <w:r w:rsidRPr="007505C3">
            <w:rPr>
              <w:rFonts w:cs="Times New Roman"/>
              <w:sz w:val="18"/>
              <w:szCs w:val="20"/>
              <w:lang w:val="en-GB"/>
            </w:rPr>
            <w:tab/>
          </w:r>
          <w:r w:rsidRPr="007505C3">
            <w:rPr>
              <w:rFonts w:cs="Times New Roman"/>
              <w:sz w:val="18"/>
              <w:szCs w:val="20"/>
              <w:lang w:val="en-GB"/>
            </w:rPr>
            <w:tab/>
            <w:t>Gr4:</w:t>
          </w:r>
          <w:r w:rsidRPr="007505C3">
            <w:rPr>
              <w:rFonts w:cs="Times New Roman"/>
              <w:sz w:val="18"/>
              <w:szCs w:val="20"/>
              <w:lang w:val="en-GB"/>
            </w:rPr>
            <w:tab/>
            <w:t>+41 22 730 65 00</w:t>
          </w:r>
          <w:r w:rsidRPr="007505C3">
            <w:rPr>
              <w:rFonts w:cs="Times New Roman"/>
              <w:sz w:val="18"/>
              <w:szCs w:val="20"/>
              <w:lang w:val="en-GB"/>
            </w:rPr>
            <w:tab/>
          </w:r>
        </w:p>
      </w:tc>
    </w:tr>
  </w:tbl>
  <w:p w:rsidR="008113F7" w:rsidRDefault="008113F7" w:rsidP="007505C3">
    <w:pPr>
      <w:pStyle w:val="Footer"/>
      <w:tabs>
        <w:tab w:val="clear" w:pos="4703"/>
        <w:tab w:val="clear" w:pos="9406"/>
      </w:tabs>
      <w:bidi w:val="0"/>
      <w:spacing w:before="0"/>
      <w:rPr>
        <w:lang w:bidi="ar-E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F7" w:rsidRDefault="008113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F7" w:rsidRPr="006F4D13" w:rsidRDefault="00C436A5">
    <w:pPr>
      <w:pStyle w:val="Footer"/>
    </w:pPr>
    <w:fldSimple w:instr=" FILENAME \p \* MERGEFORMAT ">
      <w:r w:rsidR="00002B30">
        <w:rPr>
          <w:noProof/>
        </w:rPr>
        <w:t>M:\SG_DOC\SG9\2010_Nov_WP1 &amp; WP2_USA\Collective_letter\005A.DOCX</w:t>
      </w:r>
    </w:fldSimple>
    <w:r w:rsidR="008113F7" w:rsidRPr="006F4D13">
      <w:tab/>
    </w:r>
    <w:r>
      <w:fldChar w:fldCharType="begin"/>
    </w:r>
    <w:r w:rsidR="008113F7">
      <w:instrText xml:space="preserve"> savedate \@ dd.MM.yy </w:instrText>
    </w:r>
    <w:r>
      <w:fldChar w:fldCharType="separate"/>
    </w:r>
    <w:r w:rsidR="00002B30">
      <w:rPr>
        <w:noProof/>
      </w:rPr>
      <w:t>22.09.10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CA" w:rsidRDefault="00DD56CA">
      <w:r>
        <w:separator/>
      </w:r>
    </w:p>
  </w:footnote>
  <w:footnote w:type="continuationSeparator" w:id="0">
    <w:p w:rsidR="00DD56CA" w:rsidRDefault="00DD5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18" w:rsidRDefault="00291C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F7" w:rsidRPr="00BA017A" w:rsidRDefault="008113F7" w:rsidP="00BA017A">
    <w:pPr>
      <w:pStyle w:val="Header"/>
      <w:bidi w:val="0"/>
      <w:spacing w:after="120"/>
      <w:jc w:val="center"/>
      <w:rPr>
        <w:sz w:val="20"/>
        <w:szCs w:val="20"/>
        <w:lang w:bidi="ar-EG"/>
      </w:rPr>
    </w:pPr>
    <w:r w:rsidRPr="00BA017A">
      <w:rPr>
        <w:rStyle w:val="PageNumber"/>
        <w:sz w:val="20"/>
        <w:szCs w:val="20"/>
      </w:rPr>
      <w:t xml:space="preserve">- </w:t>
    </w:r>
    <w:r w:rsidR="00C436A5" w:rsidRPr="00BA017A">
      <w:rPr>
        <w:rStyle w:val="PageNumber"/>
        <w:sz w:val="20"/>
        <w:szCs w:val="20"/>
      </w:rPr>
      <w:fldChar w:fldCharType="begin"/>
    </w:r>
    <w:r w:rsidRPr="00BA017A">
      <w:rPr>
        <w:rStyle w:val="PageNumber"/>
        <w:sz w:val="20"/>
        <w:szCs w:val="20"/>
        <w:rtl/>
      </w:rPr>
      <w:instrText xml:space="preserve"> </w:instrText>
    </w:r>
    <w:r w:rsidRPr="00BA017A">
      <w:rPr>
        <w:rStyle w:val="PageNumber"/>
        <w:sz w:val="20"/>
        <w:szCs w:val="20"/>
      </w:rPr>
      <w:instrText>PAGE</w:instrText>
    </w:r>
    <w:r w:rsidRPr="00BA017A">
      <w:rPr>
        <w:rStyle w:val="PageNumber"/>
        <w:sz w:val="20"/>
        <w:szCs w:val="20"/>
        <w:rtl/>
      </w:rPr>
      <w:instrText xml:space="preserve"> </w:instrText>
    </w:r>
    <w:r w:rsidR="00C436A5" w:rsidRPr="00BA017A">
      <w:rPr>
        <w:rStyle w:val="PageNumber"/>
        <w:sz w:val="20"/>
        <w:szCs w:val="20"/>
      </w:rPr>
      <w:fldChar w:fldCharType="separate"/>
    </w:r>
    <w:r w:rsidR="00002B30">
      <w:rPr>
        <w:rStyle w:val="PageNumber"/>
        <w:noProof/>
        <w:sz w:val="20"/>
        <w:szCs w:val="20"/>
      </w:rPr>
      <w:t>3</w:t>
    </w:r>
    <w:r w:rsidR="00C436A5" w:rsidRPr="00BA017A">
      <w:rPr>
        <w:rStyle w:val="PageNumber"/>
        <w:sz w:val="20"/>
        <w:szCs w:val="20"/>
      </w:rPr>
      <w:fldChar w:fldCharType="end"/>
    </w:r>
    <w:r w:rsidRPr="00BA017A">
      <w:rPr>
        <w:rStyle w:val="PageNumber"/>
        <w:sz w:val="20"/>
        <w:szCs w:val="2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18" w:rsidRDefault="00291C1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F7" w:rsidRDefault="008113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7323"/>
    <w:multiLevelType w:val="hybridMultilevel"/>
    <w:tmpl w:val="8D5C7278"/>
    <w:lvl w:ilvl="0" w:tplc="0409000B">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1">
    <w:nsid w:val="22BB0A84"/>
    <w:multiLevelType w:val="hybridMultilevel"/>
    <w:tmpl w:val="2A046844"/>
    <w:lvl w:ilvl="0" w:tplc="0409000D">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activeWritingStyle w:appName="MSWord" w:lang="ar-SA" w:vendorID="4" w:dllVersion="512" w:checkStyle="1"/>
  <w:activeWritingStyle w:appName="MSWord" w:lang="fr-FR" w:vendorID="9" w:dllVersion="512" w:checkStyle="1"/>
  <w:activeWritingStyle w:appName="MSWord" w:lang="es-ES_tradnl" w:vendorID="9" w:dllVersion="512" w:checkStyle="1"/>
  <w:proofState w:spelling="clean" w:grammar="clean"/>
  <w:attachedTemplate r:id="rId1"/>
  <w:stylePaneFormatFilter w:val="3F01"/>
  <w:defaultTabStop w:val="720"/>
  <w:noPunctuationKerning/>
  <w:characterSpacingControl w:val="doNotCompress"/>
  <w:hdrShapeDefaults>
    <o:shapedefaults v:ext="edit" spidmax="3073"/>
  </w:hdrShapeDefaults>
  <w:footnotePr>
    <w:footnote w:id="-1"/>
    <w:footnote w:id="0"/>
  </w:footnotePr>
  <w:endnotePr>
    <w:endnote w:id="-1"/>
    <w:endnote w:id="0"/>
  </w:endnotePr>
  <w:compat/>
  <w:rsids>
    <w:rsidRoot w:val="00720425"/>
    <w:rsid w:val="00002B30"/>
    <w:rsid w:val="00007E26"/>
    <w:rsid w:val="00010664"/>
    <w:rsid w:val="00015DED"/>
    <w:rsid w:val="00023D44"/>
    <w:rsid w:val="00025885"/>
    <w:rsid w:val="00032697"/>
    <w:rsid w:val="00045340"/>
    <w:rsid w:val="00050655"/>
    <w:rsid w:val="00052C28"/>
    <w:rsid w:val="0006345E"/>
    <w:rsid w:val="000700E5"/>
    <w:rsid w:val="00073240"/>
    <w:rsid w:val="00091EA0"/>
    <w:rsid w:val="000A3C1A"/>
    <w:rsid w:val="000A4DAF"/>
    <w:rsid w:val="000B1E9F"/>
    <w:rsid w:val="000B23EC"/>
    <w:rsid w:val="000D1C1A"/>
    <w:rsid w:val="000D6627"/>
    <w:rsid w:val="000D6DC3"/>
    <w:rsid w:val="000D7D2B"/>
    <w:rsid w:val="000E15F3"/>
    <w:rsid w:val="000F0F32"/>
    <w:rsid w:val="000F5C94"/>
    <w:rsid w:val="00107D6B"/>
    <w:rsid w:val="001120DE"/>
    <w:rsid w:val="001209EB"/>
    <w:rsid w:val="00141F1E"/>
    <w:rsid w:val="0014319F"/>
    <w:rsid w:val="00144124"/>
    <w:rsid w:val="001614D5"/>
    <w:rsid w:val="0018065D"/>
    <w:rsid w:val="00185870"/>
    <w:rsid w:val="00193696"/>
    <w:rsid w:val="001A2D0F"/>
    <w:rsid w:val="001C0A1F"/>
    <w:rsid w:val="001C5F18"/>
    <w:rsid w:val="001E38D2"/>
    <w:rsid w:val="001E5A39"/>
    <w:rsid w:val="00226D1D"/>
    <w:rsid w:val="00234E24"/>
    <w:rsid w:val="00245742"/>
    <w:rsid w:val="002465DD"/>
    <w:rsid w:val="00247CB9"/>
    <w:rsid w:val="0025253E"/>
    <w:rsid w:val="00252B03"/>
    <w:rsid w:val="00253775"/>
    <w:rsid w:val="0025499A"/>
    <w:rsid w:val="002549C2"/>
    <w:rsid w:val="00263BCF"/>
    <w:rsid w:val="00263D2A"/>
    <w:rsid w:val="00271594"/>
    <w:rsid w:val="0027597B"/>
    <w:rsid w:val="00280B40"/>
    <w:rsid w:val="00282534"/>
    <w:rsid w:val="00291C18"/>
    <w:rsid w:val="00294F5D"/>
    <w:rsid w:val="002A7F94"/>
    <w:rsid w:val="002B08C0"/>
    <w:rsid w:val="002C7089"/>
    <w:rsid w:val="002D0819"/>
    <w:rsid w:val="002D299E"/>
    <w:rsid w:val="002D4542"/>
    <w:rsid w:val="002E59E4"/>
    <w:rsid w:val="00312654"/>
    <w:rsid w:val="0031544A"/>
    <w:rsid w:val="003165DC"/>
    <w:rsid w:val="00327264"/>
    <w:rsid w:val="00330E1E"/>
    <w:rsid w:val="003341AF"/>
    <w:rsid w:val="00336ADD"/>
    <w:rsid w:val="00340497"/>
    <w:rsid w:val="00340D07"/>
    <w:rsid w:val="00344AFF"/>
    <w:rsid w:val="003515CF"/>
    <w:rsid w:val="00352199"/>
    <w:rsid w:val="003560E2"/>
    <w:rsid w:val="003635BC"/>
    <w:rsid w:val="00363DC2"/>
    <w:rsid w:val="00365D74"/>
    <w:rsid w:val="00366DD4"/>
    <w:rsid w:val="00377406"/>
    <w:rsid w:val="00385152"/>
    <w:rsid w:val="00385C8A"/>
    <w:rsid w:val="00386E99"/>
    <w:rsid w:val="003A2DAE"/>
    <w:rsid w:val="003A39BE"/>
    <w:rsid w:val="003A686A"/>
    <w:rsid w:val="003B1734"/>
    <w:rsid w:val="003B4D8D"/>
    <w:rsid w:val="003C205A"/>
    <w:rsid w:val="003C32CC"/>
    <w:rsid w:val="003D245A"/>
    <w:rsid w:val="003E43DF"/>
    <w:rsid w:val="004060FF"/>
    <w:rsid w:val="00410717"/>
    <w:rsid w:val="00410D2A"/>
    <w:rsid w:val="0041528D"/>
    <w:rsid w:val="00427934"/>
    <w:rsid w:val="00436C05"/>
    <w:rsid w:val="00437290"/>
    <w:rsid w:val="004470B2"/>
    <w:rsid w:val="00450277"/>
    <w:rsid w:val="00451726"/>
    <w:rsid w:val="00452D17"/>
    <w:rsid w:val="00471C2F"/>
    <w:rsid w:val="00474DB0"/>
    <w:rsid w:val="00474F04"/>
    <w:rsid w:val="00481ABA"/>
    <w:rsid w:val="00493729"/>
    <w:rsid w:val="0050335D"/>
    <w:rsid w:val="00504CDD"/>
    <w:rsid w:val="00511E9E"/>
    <w:rsid w:val="00515474"/>
    <w:rsid w:val="00522B00"/>
    <w:rsid w:val="00531ADF"/>
    <w:rsid w:val="0053703F"/>
    <w:rsid w:val="005463F4"/>
    <w:rsid w:val="00552E1D"/>
    <w:rsid w:val="00553280"/>
    <w:rsid w:val="0055340B"/>
    <w:rsid w:val="005571DF"/>
    <w:rsid w:val="00585C3B"/>
    <w:rsid w:val="00595B07"/>
    <w:rsid w:val="005B68AA"/>
    <w:rsid w:val="005B77B8"/>
    <w:rsid w:val="005B7F93"/>
    <w:rsid w:val="005D26DD"/>
    <w:rsid w:val="005D75C2"/>
    <w:rsid w:val="005F0FC6"/>
    <w:rsid w:val="005F16DE"/>
    <w:rsid w:val="005F38EF"/>
    <w:rsid w:val="005F544A"/>
    <w:rsid w:val="00621A8E"/>
    <w:rsid w:val="0062347D"/>
    <w:rsid w:val="00623650"/>
    <w:rsid w:val="006321B5"/>
    <w:rsid w:val="00652FA0"/>
    <w:rsid w:val="00656AA4"/>
    <w:rsid w:val="00662288"/>
    <w:rsid w:val="0066371B"/>
    <w:rsid w:val="00666BDF"/>
    <w:rsid w:val="0067567E"/>
    <w:rsid w:val="006935A4"/>
    <w:rsid w:val="00695DA9"/>
    <w:rsid w:val="006A27A4"/>
    <w:rsid w:val="006B57E0"/>
    <w:rsid w:val="006C2B29"/>
    <w:rsid w:val="006D50CA"/>
    <w:rsid w:val="006E0970"/>
    <w:rsid w:val="006E1FB1"/>
    <w:rsid w:val="006E2780"/>
    <w:rsid w:val="006E58AC"/>
    <w:rsid w:val="006E6A61"/>
    <w:rsid w:val="006E72CA"/>
    <w:rsid w:val="006F401A"/>
    <w:rsid w:val="006F4D13"/>
    <w:rsid w:val="006F7C2C"/>
    <w:rsid w:val="00720425"/>
    <w:rsid w:val="007208D0"/>
    <w:rsid w:val="0072168B"/>
    <w:rsid w:val="007221A4"/>
    <w:rsid w:val="007228C1"/>
    <w:rsid w:val="007248F5"/>
    <w:rsid w:val="007277B7"/>
    <w:rsid w:val="00727C39"/>
    <w:rsid w:val="00730ADC"/>
    <w:rsid w:val="00750111"/>
    <w:rsid w:val="007505C3"/>
    <w:rsid w:val="00754FF2"/>
    <w:rsid w:val="00761EE9"/>
    <w:rsid w:val="00771C88"/>
    <w:rsid w:val="00776601"/>
    <w:rsid w:val="00780608"/>
    <w:rsid w:val="00791C99"/>
    <w:rsid w:val="007A70C2"/>
    <w:rsid w:val="007B0ABC"/>
    <w:rsid w:val="007B2BD0"/>
    <w:rsid w:val="007B4BB7"/>
    <w:rsid w:val="007B634C"/>
    <w:rsid w:val="007C1177"/>
    <w:rsid w:val="007C1E3D"/>
    <w:rsid w:val="007C3907"/>
    <w:rsid w:val="007C4927"/>
    <w:rsid w:val="007C5B38"/>
    <w:rsid w:val="007C6B61"/>
    <w:rsid w:val="007E0CE2"/>
    <w:rsid w:val="007F7E8B"/>
    <w:rsid w:val="00800CCB"/>
    <w:rsid w:val="008113F7"/>
    <w:rsid w:val="00820CBA"/>
    <w:rsid w:val="008327F8"/>
    <w:rsid w:val="00836729"/>
    <w:rsid w:val="00842153"/>
    <w:rsid w:val="0087278A"/>
    <w:rsid w:val="008A35BC"/>
    <w:rsid w:val="008A56F8"/>
    <w:rsid w:val="008A7843"/>
    <w:rsid w:val="008C6F6F"/>
    <w:rsid w:val="008D3570"/>
    <w:rsid w:val="008F1DBB"/>
    <w:rsid w:val="00915250"/>
    <w:rsid w:val="00916FC0"/>
    <w:rsid w:val="00920D68"/>
    <w:rsid w:val="00924EDD"/>
    <w:rsid w:val="00934EFA"/>
    <w:rsid w:val="009404DF"/>
    <w:rsid w:val="00944D48"/>
    <w:rsid w:val="00960F9A"/>
    <w:rsid w:val="00961200"/>
    <w:rsid w:val="0097307F"/>
    <w:rsid w:val="0097329D"/>
    <w:rsid w:val="00976238"/>
    <w:rsid w:val="00981355"/>
    <w:rsid w:val="009A72C1"/>
    <w:rsid w:val="009B6CA3"/>
    <w:rsid w:val="009C2164"/>
    <w:rsid w:val="009C4DAA"/>
    <w:rsid w:val="009C7108"/>
    <w:rsid w:val="009D0CDB"/>
    <w:rsid w:val="009D200D"/>
    <w:rsid w:val="009E3876"/>
    <w:rsid w:val="009E3BE4"/>
    <w:rsid w:val="009E658B"/>
    <w:rsid w:val="009F5F30"/>
    <w:rsid w:val="00A0521B"/>
    <w:rsid w:val="00A066C0"/>
    <w:rsid w:val="00A115FA"/>
    <w:rsid w:val="00A17B1F"/>
    <w:rsid w:val="00A24D1B"/>
    <w:rsid w:val="00A31313"/>
    <w:rsid w:val="00A43A91"/>
    <w:rsid w:val="00A56E00"/>
    <w:rsid w:val="00A647D7"/>
    <w:rsid w:val="00A91246"/>
    <w:rsid w:val="00AC7CFF"/>
    <w:rsid w:val="00AE1C76"/>
    <w:rsid w:val="00B00C7A"/>
    <w:rsid w:val="00B035CA"/>
    <w:rsid w:val="00B120CE"/>
    <w:rsid w:val="00B22933"/>
    <w:rsid w:val="00B24885"/>
    <w:rsid w:val="00B34A37"/>
    <w:rsid w:val="00B45C27"/>
    <w:rsid w:val="00B55524"/>
    <w:rsid w:val="00B643DC"/>
    <w:rsid w:val="00B710A6"/>
    <w:rsid w:val="00B74A57"/>
    <w:rsid w:val="00B7511F"/>
    <w:rsid w:val="00B85F85"/>
    <w:rsid w:val="00B959DA"/>
    <w:rsid w:val="00BA017A"/>
    <w:rsid w:val="00BB0DCB"/>
    <w:rsid w:val="00BB4C49"/>
    <w:rsid w:val="00BB7F6B"/>
    <w:rsid w:val="00BD683B"/>
    <w:rsid w:val="00C07686"/>
    <w:rsid w:val="00C17749"/>
    <w:rsid w:val="00C178B6"/>
    <w:rsid w:val="00C31EE2"/>
    <w:rsid w:val="00C37693"/>
    <w:rsid w:val="00C436A5"/>
    <w:rsid w:val="00C546DA"/>
    <w:rsid w:val="00C844AC"/>
    <w:rsid w:val="00CA4047"/>
    <w:rsid w:val="00CA62DA"/>
    <w:rsid w:val="00CB31A0"/>
    <w:rsid w:val="00CB59DD"/>
    <w:rsid w:val="00CB7D6C"/>
    <w:rsid w:val="00CD122D"/>
    <w:rsid w:val="00CE0438"/>
    <w:rsid w:val="00CE4EF4"/>
    <w:rsid w:val="00CE6782"/>
    <w:rsid w:val="00CE6A63"/>
    <w:rsid w:val="00CE7E7E"/>
    <w:rsid w:val="00CF5C6D"/>
    <w:rsid w:val="00D04455"/>
    <w:rsid w:val="00D15530"/>
    <w:rsid w:val="00D276C0"/>
    <w:rsid w:val="00D3152F"/>
    <w:rsid w:val="00D33673"/>
    <w:rsid w:val="00D35EC9"/>
    <w:rsid w:val="00D455AE"/>
    <w:rsid w:val="00D455E6"/>
    <w:rsid w:val="00D520DA"/>
    <w:rsid w:val="00D52852"/>
    <w:rsid w:val="00D56634"/>
    <w:rsid w:val="00D625CA"/>
    <w:rsid w:val="00D71FAC"/>
    <w:rsid w:val="00D76169"/>
    <w:rsid w:val="00D81615"/>
    <w:rsid w:val="00D85AD8"/>
    <w:rsid w:val="00D932F4"/>
    <w:rsid w:val="00D957FD"/>
    <w:rsid w:val="00DA00C2"/>
    <w:rsid w:val="00DB1AF1"/>
    <w:rsid w:val="00DD56CA"/>
    <w:rsid w:val="00DE58B7"/>
    <w:rsid w:val="00DE6A78"/>
    <w:rsid w:val="00DF2EEB"/>
    <w:rsid w:val="00E0442B"/>
    <w:rsid w:val="00E12157"/>
    <w:rsid w:val="00E125E6"/>
    <w:rsid w:val="00E12884"/>
    <w:rsid w:val="00E20198"/>
    <w:rsid w:val="00E508B9"/>
    <w:rsid w:val="00E523D2"/>
    <w:rsid w:val="00E569FC"/>
    <w:rsid w:val="00E6501F"/>
    <w:rsid w:val="00E6607F"/>
    <w:rsid w:val="00E74CBC"/>
    <w:rsid w:val="00E775A3"/>
    <w:rsid w:val="00E87135"/>
    <w:rsid w:val="00E93B0E"/>
    <w:rsid w:val="00EA4B80"/>
    <w:rsid w:val="00EB3275"/>
    <w:rsid w:val="00ED1EFE"/>
    <w:rsid w:val="00ED32BD"/>
    <w:rsid w:val="00ED70E8"/>
    <w:rsid w:val="00EE7447"/>
    <w:rsid w:val="00EF4018"/>
    <w:rsid w:val="00F02282"/>
    <w:rsid w:val="00F10235"/>
    <w:rsid w:val="00F10247"/>
    <w:rsid w:val="00F35610"/>
    <w:rsid w:val="00F41862"/>
    <w:rsid w:val="00F44914"/>
    <w:rsid w:val="00F552D7"/>
    <w:rsid w:val="00F663C6"/>
    <w:rsid w:val="00F7498C"/>
    <w:rsid w:val="00F76537"/>
    <w:rsid w:val="00F82D10"/>
    <w:rsid w:val="00F91022"/>
    <w:rsid w:val="00FA0D45"/>
    <w:rsid w:val="00FB2755"/>
    <w:rsid w:val="00FC17A7"/>
    <w:rsid w:val="00FC1839"/>
    <w:rsid w:val="00FC4572"/>
    <w:rsid w:val="00FC4B76"/>
    <w:rsid w:val="00FD09EB"/>
    <w:rsid w:val="00FD6D5A"/>
    <w:rsid w:val="00FE195A"/>
    <w:rsid w:val="00FF2328"/>
    <w:rsid w:val="00FF26A1"/>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36A5"/>
    <w:pPr>
      <w:bidi/>
      <w:spacing w:before="120" w:line="192" w:lineRule="auto"/>
      <w:jc w:val="both"/>
    </w:pPr>
    <w:rPr>
      <w:rFonts w:cs="Traditional Arabic"/>
      <w:sz w:val="22"/>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6A5"/>
    <w:pPr>
      <w:tabs>
        <w:tab w:val="center" w:pos="4703"/>
        <w:tab w:val="right" w:pos="9406"/>
      </w:tabs>
    </w:pPr>
  </w:style>
  <w:style w:type="paragraph" w:styleId="Footer">
    <w:name w:val="footer"/>
    <w:aliases w:val="footer odd,footer,pie de página,fo,f"/>
    <w:basedOn w:val="Normal"/>
    <w:link w:val="FooterChar"/>
    <w:qFormat/>
    <w:rsid w:val="00C436A5"/>
    <w:pPr>
      <w:tabs>
        <w:tab w:val="center" w:pos="4703"/>
        <w:tab w:val="right" w:pos="9406"/>
      </w:tabs>
    </w:pPr>
  </w:style>
  <w:style w:type="character" w:styleId="Hyperlink">
    <w:name w:val="Hyperlink"/>
    <w:basedOn w:val="DefaultParagraphFont"/>
    <w:rsid w:val="00C436A5"/>
    <w:rPr>
      <w:color w:val="0000FF"/>
      <w:u w:val="single"/>
    </w:rPr>
  </w:style>
  <w:style w:type="character" w:styleId="PageNumber">
    <w:name w:val="page number"/>
    <w:basedOn w:val="DefaultParagraphFont"/>
    <w:rsid w:val="00C436A5"/>
  </w:style>
  <w:style w:type="paragraph" w:customStyle="1" w:styleId="LetterStart">
    <w:name w:val="Letter_Start"/>
    <w:basedOn w:val="Normal"/>
    <w:rsid w:val="00C436A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C436A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C436A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C436A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C436A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436A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C436A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paragraph" w:customStyle="1" w:styleId="Default">
    <w:name w:val="Default"/>
    <w:rsid w:val="00F10247"/>
    <w:pPr>
      <w:widowControl w:val="0"/>
      <w:autoSpaceDE w:val="0"/>
      <w:autoSpaceDN w:val="0"/>
      <w:adjustRightInd w:val="0"/>
    </w:pPr>
    <w:rPr>
      <w:rFonts w:ascii="NSimSun" w:eastAsia="NSimSun" w:cs="NSimSun"/>
      <w:color w:val="000000"/>
      <w:sz w:val="24"/>
      <w:szCs w:val="24"/>
      <w:lang w:val="en-US"/>
    </w:rPr>
  </w:style>
  <w:style w:type="character" w:styleId="FollowedHyperlink">
    <w:name w:val="FollowedHyperlink"/>
    <w:basedOn w:val="DefaultParagraphFont"/>
    <w:rsid w:val="00410717"/>
    <w:rPr>
      <w:color w:val="800080"/>
      <w:u w:val="single"/>
    </w:rPr>
  </w:style>
  <w:style w:type="character" w:customStyle="1" w:styleId="FooterChar">
    <w:name w:val="Footer Char"/>
    <w:aliases w:val="footer odd Char,footer Char,pie de página Char,fo Char,f Char"/>
    <w:basedOn w:val="DefaultParagraphFont"/>
    <w:link w:val="Footer"/>
    <w:rsid w:val="002D0819"/>
    <w:rPr>
      <w:rFonts w:cs="Traditional Arabic"/>
      <w:sz w:val="22"/>
      <w:szCs w:val="30"/>
      <w:lang w:val="en-US" w:eastAsia="en-US"/>
    </w:rPr>
  </w:style>
</w:styles>
</file>

<file path=word/webSettings.xml><?xml version="1.0" encoding="utf-8"?>
<w:webSettings xmlns:r="http://schemas.openxmlformats.org/officeDocument/2006/relationships" xmlns:w="http://schemas.openxmlformats.org/wordprocessingml/2006/main">
  <w:divs>
    <w:div w:id="277621">
      <w:bodyDiv w:val="1"/>
      <w:marLeft w:val="0"/>
      <w:marRight w:val="0"/>
      <w:marTop w:val="0"/>
      <w:marBottom w:val="0"/>
      <w:divBdr>
        <w:top w:val="none" w:sz="0" w:space="0" w:color="auto"/>
        <w:left w:val="none" w:sz="0" w:space="0" w:color="auto"/>
        <w:bottom w:val="none" w:sz="0" w:space="0" w:color="auto"/>
        <w:right w:val="none" w:sz="0" w:space="0" w:color="auto"/>
      </w:divBdr>
    </w:div>
    <w:div w:id="140024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9@itu.int" TargetMode="External"/><Relationship Id="rId13" Type="http://schemas.openxmlformats.org/officeDocument/2006/relationships/hyperlink" Target="http://ifa.itu.int/t/2009/sg9/exchange/q3/" TargetMode="External"/><Relationship Id="rId18" Type="http://schemas.openxmlformats.org/officeDocument/2006/relationships/hyperlink" Target="http://ifa.itu.int/t/2009/sg9/exchange/q1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ifa.itu.int/t/2009/sg9/exchange/q12/" TargetMode="External"/><Relationship Id="rId17" Type="http://schemas.openxmlformats.org/officeDocument/2006/relationships/hyperlink" Target="http://ifa.itu.int/t/2009/sg9/exchange/q8/"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ifa.itu.int/t/2009/sg9/exchange/q7/" TargetMode="External"/><Relationship Id="rId20" Type="http://schemas.openxmlformats.org/officeDocument/2006/relationships/hyperlink" Target="http://www.itu.int/ITU-T/studygroups/com09/index.asp"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fa.itu.int/t/2009/sg9/exchange/q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ifa.itu.int/t/2009/sg9/exchange/q5/"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www.itu.int/ITU-T/studygroups/templates/index.html" TargetMode="External"/><Relationship Id="rId19" Type="http://schemas.openxmlformats.org/officeDocument/2006/relationships/hyperlink" Target="mailto:tsbreg@itu.i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sbsg9@itu.int" TargetMode="External"/><Relationship Id="rId14" Type="http://schemas.openxmlformats.org/officeDocument/2006/relationships/hyperlink" Target="http://ifa.itu.int/t/2009/sg9/exchange/q4/"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ITU-T.dot</Template>
  <TotalTime>30</TotalTime>
  <Pages>4</Pages>
  <Words>919</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6685</CharactersWithSpaces>
  <SharedDoc>false</SharedDoc>
  <HLinks>
    <vt:vector size="78" baseType="variant">
      <vt:variant>
        <vt:i4>1704028</vt:i4>
      </vt:variant>
      <vt:variant>
        <vt:i4>36</vt:i4>
      </vt:variant>
      <vt:variant>
        <vt:i4>0</vt:i4>
      </vt:variant>
      <vt:variant>
        <vt:i4>5</vt:i4>
      </vt:variant>
      <vt:variant>
        <vt:lpwstr>http://www.itu.int/ITU-T/studygroups/com09/index.asp</vt:lpwstr>
      </vt:variant>
      <vt:variant>
        <vt:lpwstr/>
      </vt:variant>
      <vt:variant>
        <vt:i4>6619225</vt:i4>
      </vt:variant>
      <vt:variant>
        <vt:i4>33</vt:i4>
      </vt:variant>
      <vt:variant>
        <vt:i4>0</vt:i4>
      </vt:variant>
      <vt:variant>
        <vt:i4>5</vt:i4>
      </vt:variant>
      <vt:variant>
        <vt:lpwstr>mailto:tsbreg@itu.int</vt:lpwstr>
      </vt:variant>
      <vt:variant>
        <vt:lpwstr/>
      </vt:variant>
      <vt:variant>
        <vt:i4>6881320</vt:i4>
      </vt:variant>
      <vt:variant>
        <vt:i4>30</vt:i4>
      </vt:variant>
      <vt:variant>
        <vt:i4>0</vt:i4>
      </vt:variant>
      <vt:variant>
        <vt:i4>5</vt:i4>
      </vt:variant>
      <vt:variant>
        <vt:lpwstr>http://ifa.itu.int/t/2009/sg9/exchange/q10/</vt:lpwstr>
      </vt:variant>
      <vt:variant>
        <vt:lpwstr/>
      </vt:variant>
      <vt:variant>
        <vt:i4>7733281</vt:i4>
      </vt:variant>
      <vt:variant>
        <vt:i4>27</vt:i4>
      </vt:variant>
      <vt:variant>
        <vt:i4>0</vt:i4>
      </vt:variant>
      <vt:variant>
        <vt:i4>5</vt:i4>
      </vt:variant>
      <vt:variant>
        <vt:lpwstr>http://ifa.itu.int/t/2009/sg9/exchange/q8/</vt:lpwstr>
      </vt:variant>
      <vt:variant>
        <vt:lpwstr/>
      </vt:variant>
      <vt:variant>
        <vt:i4>7733294</vt:i4>
      </vt:variant>
      <vt:variant>
        <vt:i4>24</vt:i4>
      </vt:variant>
      <vt:variant>
        <vt:i4>0</vt:i4>
      </vt:variant>
      <vt:variant>
        <vt:i4>5</vt:i4>
      </vt:variant>
      <vt:variant>
        <vt:lpwstr>http://ifa.itu.int/t/2009/sg9/exchange/q7/</vt:lpwstr>
      </vt:variant>
      <vt:variant>
        <vt:lpwstr/>
      </vt:variant>
      <vt:variant>
        <vt:i4>7733292</vt:i4>
      </vt:variant>
      <vt:variant>
        <vt:i4>21</vt:i4>
      </vt:variant>
      <vt:variant>
        <vt:i4>0</vt:i4>
      </vt:variant>
      <vt:variant>
        <vt:i4>5</vt:i4>
      </vt:variant>
      <vt:variant>
        <vt:lpwstr>http://ifa.itu.int/t/2009/sg9/exchange/q5/</vt:lpwstr>
      </vt:variant>
      <vt:variant>
        <vt:lpwstr/>
      </vt:variant>
      <vt:variant>
        <vt:i4>7733293</vt:i4>
      </vt:variant>
      <vt:variant>
        <vt:i4>18</vt:i4>
      </vt:variant>
      <vt:variant>
        <vt:i4>0</vt:i4>
      </vt:variant>
      <vt:variant>
        <vt:i4>5</vt:i4>
      </vt:variant>
      <vt:variant>
        <vt:lpwstr>http://ifa.itu.int/t/2009/sg9/exchange/q4/</vt:lpwstr>
      </vt:variant>
      <vt:variant>
        <vt:lpwstr/>
      </vt:variant>
      <vt:variant>
        <vt:i4>7733290</vt:i4>
      </vt:variant>
      <vt:variant>
        <vt:i4>15</vt:i4>
      </vt:variant>
      <vt:variant>
        <vt:i4>0</vt:i4>
      </vt:variant>
      <vt:variant>
        <vt:i4>5</vt:i4>
      </vt:variant>
      <vt:variant>
        <vt:lpwstr>http://ifa.itu.int/t/2009/sg9/exchange/q3/</vt:lpwstr>
      </vt:variant>
      <vt:variant>
        <vt:lpwstr/>
      </vt:variant>
      <vt:variant>
        <vt:i4>7012392</vt:i4>
      </vt:variant>
      <vt:variant>
        <vt:i4>12</vt:i4>
      </vt:variant>
      <vt:variant>
        <vt:i4>0</vt:i4>
      </vt:variant>
      <vt:variant>
        <vt:i4>5</vt:i4>
      </vt:variant>
      <vt:variant>
        <vt:lpwstr>http://ifa.itu.int/t/2009/sg9/exchange/q12/</vt:lpwstr>
      </vt:variant>
      <vt:variant>
        <vt:lpwstr/>
      </vt:variant>
      <vt:variant>
        <vt:i4>7733291</vt:i4>
      </vt:variant>
      <vt:variant>
        <vt:i4>9</vt:i4>
      </vt:variant>
      <vt:variant>
        <vt:i4>0</vt:i4>
      </vt:variant>
      <vt:variant>
        <vt:i4>5</vt:i4>
      </vt:variant>
      <vt:variant>
        <vt:lpwstr>http://ifa.itu.int/t/2009/sg9/exchange/q2/</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6750214</vt:i4>
      </vt:variant>
      <vt:variant>
        <vt:i4>3</vt:i4>
      </vt:variant>
      <vt:variant>
        <vt:i4>0</vt:i4>
      </vt:variant>
      <vt:variant>
        <vt:i4>5</vt:i4>
      </vt:variant>
      <vt:variant>
        <vt:lpwstr>mailto:tsbsg9@itu.int</vt:lpwstr>
      </vt:variant>
      <vt:variant>
        <vt:lpwstr/>
      </vt:variant>
      <vt:variant>
        <vt:i4>6750214</vt:i4>
      </vt:variant>
      <vt:variant>
        <vt:i4>0</vt:i4>
      </vt:variant>
      <vt:variant>
        <vt:i4>0</vt:i4>
      </vt:variant>
      <vt:variant>
        <vt:i4>5</vt:i4>
      </vt:variant>
      <vt:variant>
        <vt:lpwstr>mailto:tsbsg9@itu.int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Emmanuelle Labare</cp:lastModifiedBy>
  <cp:revision>24</cp:revision>
  <cp:lastPrinted>2010-09-22T12:40:00Z</cp:lastPrinted>
  <dcterms:created xsi:type="dcterms:W3CDTF">2010-08-27T14:44:00Z</dcterms:created>
  <dcterms:modified xsi:type="dcterms:W3CDTF">2010-09-22T12:40:00Z</dcterms:modified>
</cp:coreProperties>
</file>