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035B43" w:rsidRPr="00F50108">
        <w:trPr>
          <w:cantSplit/>
        </w:trPr>
        <w:tc>
          <w:tcPr>
            <w:tcW w:w="6426" w:type="dxa"/>
            <w:vAlign w:val="center"/>
          </w:tcPr>
          <w:p w:rsidR="00035B43" w:rsidRPr="00E329A5" w:rsidRDefault="00035B43" w:rsidP="00035B43">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035B43" w:rsidRPr="00F50108" w:rsidRDefault="006A1263" w:rsidP="00035B43">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035B43" w:rsidRPr="006A675E">
        <w:trPr>
          <w:cantSplit/>
        </w:trPr>
        <w:tc>
          <w:tcPr>
            <w:tcW w:w="6426" w:type="dxa"/>
            <w:vAlign w:val="center"/>
          </w:tcPr>
          <w:p w:rsidR="00035B43" w:rsidRPr="00F50108" w:rsidRDefault="00035B43" w:rsidP="00035B43">
            <w:pPr>
              <w:tabs>
                <w:tab w:val="right" w:pos="8732"/>
              </w:tabs>
              <w:spacing w:before="0"/>
              <w:rPr>
                <w:rFonts w:ascii="Verdana" w:hAnsi="Verdana"/>
                <w:b/>
                <w:bCs/>
                <w:iCs/>
                <w:sz w:val="18"/>
                <w:szCs w:val="18"/>
              </w:rPr>
            </w:pPr>
          </w:p>
        </w:tc>
        <w:tc>
          <w:tcPr>
            <w:tcW w:w="3355" w:type="dxa"/>
            <w:vAlign w:val="center"/>
          </w:tcPr>
          <w:p w:rsidR="00035B43" w:rsidRPr="006A675E" w:rsidRDefault="00035B43" w:rsidP="00035B43">
            <w:pPr>
              <w:spacing w:before="0"/>
              <w:ind w:left="993" w:hanging="993"/>
              <w:jc w:val="right"/>
              <w:rPr>
                <w:rFonts w:ascii="Verdana" w:hAnsi="Verdana"/>
                <w:sz w:val="18"/>
                <w:szCs w:val="18"/>
              </w:rPr>
            </w:pPr>
          </w:p>
        </w:tc>
      </w:tr>
    </w:tbl>
    <w:p w:rsidR="00B97D59" w:rsidRDefault="00B97D59" w:rsidP="00611E17">
      <w:pPr>
        <w:tabs>
          <w:tab w:val="clear" w:pos="794"/>
          <w:tab w:val="clear" w:pos="1191"/>
          <w:tab w:val="clear" w:pos="1588"/>
          <w:tab w:val="clear" w:pos="1985"/>
          <w:tab w:val="left" w:pos="4962"/>
        </w:tabs>
      </w:pPr>
    </w:p>
    <w:p w:rsidR="004B732E" w:rsidRDefault="004B732E" w:rsidP="00611E17">
      <w:pPr>
        <w:tabs>
          <w:tab w:val="clear" w:pos="794"/>
          <w:tab w:val="clear" w:pos="1191"/>
          <w:tab w:val="clear" w:pos="1588"/>
          <w:tab w:val="clear" w:pos="1985"/>
          <w:tab w:val="left" w:pos="4962"/>
        </w:tabs>
      </w:pPr>
      <w:r>
        <w:tab/>
      </w:r>
      <w:r w:rsidR="00611E17" w:rsidRPr="005C51C1">
        <w:t>Genève, le</w:t>
      </w:r>
      <w:r w:rsidR="00611E17">
        <w:t xml:space="preserve"> 1er juillet 2010</w:t>
      </w:r>
    </w:p>
    <w:p w:rsidR="004B732E" w:rsidRDefault="004B732E">
      <w:pPr>
        <w:spacing w:before="0" w:after="240"/>
      </w:pPr>
    </w:p>
    <w:tbl>
      <w:tblPr>
        <w:tblW w:w="10206" w:type="dxa"/>
        <w:tblInd w:w="8" w:type="dxa"/>
        <w:tblLayout w:type="fixed"/>
        <w:tblCellMar>
          <w:left w:w="0" w:type="dxa"/>
          <w:right w:w="0" w:type="dxa"/>
        </w:tblCellMar>
        <w:tblLook w:val="0000"/>
      </w:tblPr>
      <w:tblGrid>
        <w:gridCol w:w="822"/>
        <w:gridCol w:w="4055"/>
        <w:gridCol w:w="5329"/>
      </w:tblGrid>
      <w:tr w:rsidR="004B732E">
        <w:trPr>
          <w:cantSplit/>
        </w:trPr>
        <w:tc>
          <w:tcPr>
            <w:tcW w:w="822" w:type="dxa"/>
          </w:tcPr>
          <w:p w:rsidR="004B732E" w:rsidRDefault="004B732E">
            <w:pPr>
              <w:tabs>
                <w:tab w:val="left" w:pos="4111"/>
              </w:tabs>
              <w:spacing w:before="10"/>
              <w:rPr>
                <w:sz w:val="22"/>
              </w:rPr>
            </w:pPr>
            <w:r>
              <w:rPr>
                <w:sz w:val="22"/>
              </w:rPr>
              <w:t>Réf</w:t>
            </w:r>
            <w:r w:rsidR="00247949">
              <w:rPr>
                <w:sz w:val="22"/>
              </w:rPr>
              <w:t>.</w:t>
            </w:r>
            <w:r>
              <w:rPr>
                <w:sz w:val="22"/>
              </w:rPr>
              <w:t>:</w:t>
            </w:r>
          </w:p>
        </w:tc>
        <w:tc>
          <w:tcPr>
            <w:tcW w:w="4055" w:type="dxa"/>
          </w:tcPr>
          <w:p w:rsidR="004B732E" w:rsidRDefault="00611E17">
            <w:pPr>
              <w:tabs>
                <w:tab w:val="left" w:pos="4111"/>
              </w:tabs>
              <w:spacing w:before="0"/>
            </w:pPr>
            <w:r>
              <w:rPr>
                <w:b/>
              </w:rPr>
              <w:t>Lettre collective TSB 5/5</w:t>
            </w:r>
          </w:p>
        </w:tc>
        <w:tc>
          <w:tcPr>
            <w:tcW w:w="5329" w:type="dxa"/>
          </w:tcPr>
          <w:p w:rsidR="004B732E" w:rsidRDefault="004B732E">
            <w:pPr>
              <w:tabs>
                <w:tab w:val="clear" w:pos="794"/>
                <w:tab w:val="clear" w:pos="1191"/>
                <w:tab w:val="clear" w:pos="1588"/>
                <w:tab w:val="clear" w:pos="1985"/>
                <w:tab w:val="left" w:pos="284"/>
              </w:tabs>
              <w:spacing w:before="0"/>
              <w:ind w:left="284" w:hanging="227"/>
            </w:pPr>
            <w:bookmarkStart w:id="1" w:name="Addressee_F"/>
            <w:bookmarkEnd w:id="1"/>
          </w:p>
        </w:tc>
      </w:tr>
      <w:tr w:rsidR="00611E17">
        <w:trPr>
          <w:cantSplit/>
        </w:trPr>
        <w:tc>
          <w:tcPr>
            <w:tcW w:w="822" w:type="dxa"/>
          </w:tcPr>
          <w:p w:rsidR="00611E17" w:rsidRDefault="00611E17">
            <w:pPr>
              <w:tabs>
                <w:tab w:val="left" w:pos="4111"/>
              </w:tabs>
              <w:spacing w:before="10"/>
              <w:rPr>
                <w:sz w:val="22"/>
              </w:rPr>
            </w:pPr>
          </w:p>
        </w:tc>
        <w:tc>
          <w:tcPr>
            <w:tcW w:w="4055" w:type="dxa"/>
          </w:tcPr>
          <w:p w:rsidR="00611E17" w:rsidRDefault="00611E17">
            <w:pPr>
              <w:tabs>
                <w:tab w:val="left" w:pos="4111"/>
              </w:tabs>
              <w:spacing w:before="0"/>
              <w:rPr>
                <w:b/>
              </w:rPr>
            </w:pPr>
          </w:p>
        </w:tc>
        <w:tc>
          <w:tcPr>
            <w:tcW w:w="5329" w:type="dxa"/>
          </w:tcPr>
          <w:p w:rsidR="00611E17" w:rsidRDefault="00611E17">
            <w:pPr>
              <w:tabs>
                <w:tab w:val="clear" w:pos="794"/>
                <w:tab w:val="clear" w:pos="1191"/>
                <w:tab w:val="clear" w:pos="1588"/>
                <w:tab w:val="clear" w:pos="1985"/>
                <w:tab w:val="left" w:pos="284"/>
              </w:tabs>
              <w:spacing w:before="0"/>
              <w:ind w:left="284" w:hanging="227"/>
            </w:pPr>
          </w:p>
        </w:tc>
      </w:tr>
      <w:tr w:rsidR="004B732E">
        <w:trPr>
          <w:cantSplit/>
        </w:trPr>
        <w:tc>
          <w:tcPr>
            <w:tcW w:w="822" w:type="dxa"/>
          </w:tcPr>
          <w:p w:rsidR="004B732E" w:rsidRDefault="004B732E">
            <w:pPr>
              <w:tabs>
                <w:tab w:val="left" w:pos="4111"/>
              </w:tabs>
              <w:spacing w:before="10"/>
              <w:rPr>
                <w:sz w:val="22"/>
              </w:rPr>
            </w:pPr>
          </w:p>
          <w:p w:rsidR="004B732E" w:rsidRDefault="004B732E">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Pr>
                <w:sz w:val="24"/>
              </w:rPr>
              <w:t>Tél</w:t>
            </w:r>
            <w:r w:rsidR="00247949">
              <w:rPr>
                <w:sz w:val="24"/>
              </w:rPr>
              <w:t>.</w:t>
            </w:r>
            <w:r>
              <w:rPr>
                <w:sz w:val="24"/>
              </w:rPr>
              <w:t>:</w:t>
            </w:r>
            <w:r>
              <w:rPr>
                <w:sz w:val="24"/>
              </w:rPr>
              <w:br/>
              <w:t>Fax:</w:t>
            </w:r>
            <w:r>
              <w:rPr>
                <w:sz w:val="24"/>
              </w:rPr>
              <w:br/>
              <w:t>E-mail:</w:t>
            </w:r>
          </w:p>
        </w:tc>
        <w:tc>
          <w:tcPr>
            <w:tcW w:w="4055" w:type="dxa"/>
          </w:tcPr>
          <w:p w:rsidR="004B732E" w:rsidRDefault="004B732E">
            <w:pPr>
              <w:tabs>
                <w:tab w:val="left" w:pos="4111"/>
              </w:tabs>
              <w:spacing w:before="0"/>
            </w:pPr>
          </w:p>
          <w:p w:rsidR="004B732E" w:rsidRDefault="004B732E" w:rsidP="00611E17">
            <w:pPr>
              <w:pStyle w:val="Index1"/>
              <w:tabs>
                <w:tab w:val="left" w:pos="4111"/>
              </w:tabs>
              <w:spacing w:before="0"/>
            </w:pPr>
            <w:r>
              <w:t>+41 22 730</w:t>
            </w:r>
            <w:r w:rsidR="00611E17">
              <w:t xml:space="preserve"> 5780</w:t>
            </w:r>
            <w:r>
              <w:br/>
              <w:t>+41 22 730 5853</w:t>
            </w:r>
            <w:r>
              <w:br/>
            </w:r>
            <w:hyperlink r:id="rId8" w:history="1">
              <w:r w:rsidR="00611E17" w:rsidRPr="009914F1">
                <w:rPr>
                  <w:rStyle w:val="Hyperlink"/>
                </w:rPr>
                <w:t>tsbsg5@itu.int</w:t>
              </w:r>
            </w:hyperlink>
            <w:r w:rsidR="00760063">
              <w:t xml:space="preserve"> </w:t>
            </w:r>
          </w:p>
        </w:tc>
        <w:tc>
          <w:tcPr>
            <w:tcW w:w="5329" w:type="dxa"/>
          </w:tcPr>
          <w:p w:rsidR="00611E17" w:rsidRDefault="00611E17" w:rsidP="00247949">
            <w:pPr>
              <w:tabs>
                <w:tab w:val="clear" w:pos="794"/>
                <w:tab w:val="clear" w:pos="1191"/>
                <w:tab w:val="clear" w:pos="1588"/>
                <w:tab w:val="clear" w:pos="1985"/>
                <w:tab w:val="left" w:pos="218"/>
              </w:tabs>
              <w:spacing w:before="0"/>
              <w:ind w:left="218" w:hanging="218"/>
            </w:pPr>
          </w:p>
          <w:p w:rsidR="004B732E" w:rsidRDefault="00611E17" w:rsidP="00247949">
            <w:pPr>
              <w:tabs>
                <w:tab w:val="clear" w:pos="794"/>
                <w:tab w:val="clear" w:pos="1191"/>
                <w:tab w:val="clear" w:pos="1588"/>
                <w:tab w:val="clear" w:pos="1985"/>
                <w:tab w:val="left" w:pos="218"/>
              </w:tabs>
              <w:spacing w:before="0"/>
              <w:ind w:left="218" w:hanging="218"/>
            </w:pPr>
            <w:r>
              <w:tab/>
            </w:r>
            <w:r w:rsidRPr="005C51C1">
              <w:t>Aux administrations des Etats Membres de l'Union, aux Membres du Secteur UIT-T et aux Associés de l'UIT-T participant aux tra</w:t>
            </w:r>
            <w:r>
              <w:t>vaux de la Commission d'études 5</w:t>
            </w:r>
          </w:p>
        </w:tc>
      </w:tr>
    </w:tbl>
    <w:p w:rsidR="004B732E" w:rsidRDefault="004B732E"/>
    <w:tbl>
      <w:tblPr>
        <w:tblW w:w="0" w:type="auto"/>
        <w:tblInd w:w="8" w:type="dxa"/>
        <w:tblLayout w:type="fixed"/>
        <w:tblCellMar>
          <w:left w:w="0" w:type="dxa"/>
          <w:right w:w="0" w:type="dxa"/>
        </w:tblCellMar>
        <w:tblLook w:val="0000"/>
      </w:tblPr>
      <w:tblGrid>
        <w:gridCol w:w="822"/>
        <w:gridCol w:w="4943"/>
      </w:tblGrid>
      <w:tr w:rsidR="004B732E">
        <w:trPr>
          <w:cantSplit/>
          <w:trHeight w:val="680"/>
        </w:trPr>
        <w:tc>
          <w:tcPr>
            <w:tcW w:w="822" w:type="dxa"/>
          </w:tcPr>
          <w:p w:rsidR="004B732E" w:rsidRDefault="004B732E">
            <w:pPr>
              <w:tabs>
                <w:tab w:val="left" w:pos="4111"/>
              </w:tabs>
              <w:spacing w:before="10"/>
              <w:ind w:left="57"/>
              <w:rPr>
                <w:sz w:val="22"/>
              </w:rPr>
            </w:pPr>
            <w:r>
              <w:rPr>
                <w:sz w:val="22"/>
              </w:rPr>
              <w:t>Objet:</w:t>
            </w:r>
          </w:p>
        </w:tc>
        <w:tc>
          <w:tcPr>
            <w:tcW w:w="4943" w:type="dxa"/>
          </w:tcPr>
          <w:p w:rsidR="004B732E" w:rsidRDefault="00611E17">
            <w:pPr>
              <w:tabs>
                <w:tab w:val="left" w:pos="4111"/>
              </w:tabs>
              <w:spacing w:before="0"/>
              <w:ind w:left="57"/>
            </w:pPr>
            <w:r w:rsidRPr="00640962">
              <w:rPr>
                <w:b/>
                <w:bCs/>
              </w:rPr>
              <w:t>Réunio</w:t>
            </w:r>
            <w:r>
              <w:rPr>
                <w:b/>
                <w:bCs/>
              </w:rPr>
              <w:t>n du Groupe de travail 3/5</w:t>
            </w:r>
            <w:r w:rsidRPr="00640962">
              <w:rPr>
                <w:b/>
                <w:bCs/>
              </w:rPr>
              <w:br/>
            </w:r>
            <w:r>
              <w:rPr>
                <w:b/>
                <w:bCs/>
              </w:rPr>
              <w:t>Rome, 1er octobre 2010</w:t>
            </w:r>
          </w:p>
        </w:tc>
      </w:tr>
    </w:tbl>
    <w:p w:rsidR="004B732E" w:rsidRDefault="004B732E">
      <w:bookmarkStart w:id="2" w:name="StartTyping_F"/>
      <w:bookmarkStart w:id="3" w:name="text"/>
      <w:bookmarkEnd w:id="2"/>
      <w:bookmarkEnd w:id="3"/>
    </w:p>
    <w:p w:rsidR="00611E17" w:rsidRPr="005C51C1" w:rsidRDefault="00611E17" w:rsidP="00611E17">
      <w:pPr>
        <w:pStyle w:val="ITUintr"/>
        <w:tabs>
          <w:tab w:val="clear" w:pos="737"/>
          <w:tab w:val="clear" w:pos="1134"/>
          <w:tab w:val="left" w:pos="794"/>
        </w:tabs>
        <w:spacing w:before="120"/>
        <w:ind w:right="92"/>
        <w:rPr>
          <w:sz w:val="24"/>
        </w:rPr>
      </w:pPr>
      <w:r w:rsidRPr="005C51C1">
        <w:rPr>
          <w:sz w:val="24"/>
        </w:rPr>
        <w:t>Madame, Monsieur,</w:t>
      </w:r>
    </w:p>
    <w:p w:rsidR="00611E17" w:rsidRPr="005C51C1" w:rsidRDefault="00611E17" w:rsidP="00F71A82">
      <w:bookmarkStart w:id="4" w:name="suitetext"/>
      <w:bookmarkEnd w:id="4"/>
      <w:r w:rsidRPr="005C51C1">
        <w:rPr>
          <w:bCs/>
        </w:rPr>
        <w:t>1</w:t>
      </w:r>
      <w:r w:rsidRPr="005C51C1">
        <w:tab/>
      </w:r>
      <w:r>
        <w:t>Suite au</w:t>
      </w:r>
      <w:r w:rsidR="00F71A82">
        <w:t>x</w:t>
      </w:r>
      <w:r>
        <w:t xml:space="preserve"> récents progrès dans l'élaboration de la méthode relative aux TIC et au changement climatique, j'ai le plaisir</w:t>
      </w:r>
      <w:r w:rsidRPr="005C51C1">
        <w:t xml:space="preserve"> de vous informer que l</w:t>
      </w:r>
      <w:r>
        <w:t>e Groupe de travail 3/5 de la Commission d'études 5 de l'UIT-T (</w:t>
      </w:r>
      <w:r w:rsidRPr="006E58FB">
        <w:rPr>
          <w:i/>
          <w:iCs/>
        </w:rPr>
        <w:t>Environnement et changement climatique</w:t>
      </w:r>
      <w:r w:rsidRPr="005C51C1">
        <w:t xml:space="preserve">) </w:t>
      </w:r>
      <w:r>
        <w:t>tiendra une brève réunion à Rome le 1</w:t>
      </w:r>
      <w:r w:rsidRPr="00F71A82">
        <w:rPr>
          <w:vertAlign w:val="superscript"/>
        </w:rPr>
        <w:t>er</w:t>
      </w:r>
      <w:r w:rsidR="00F71A82">
        <w:t> </w:t>
      </w:r>
      <w:r>
        <w:t>octobre</w:t>
      </w:r>
      <w:r w:rsidR="00F71A82">
        <w:t> </w:t>
      </w:r>
      <w:r>
        <w:t>2010</w:t>
      </w:r>
      <w:r w:rsidRPr="005C51C1">
        <w:t xml:space="preserve">, </w:t>
      </w:r>
      <w:r>
        <w:t xml:space="preserve">immédiatement après la </w:t>
      </w:r>
      <w:r w:rsidR="00F71A82">
        <w:t>réunion conjointe des groupes de</w:t>
      </w:r>
      <w:r>
        <w:t xml:space="preserve"> Rapporteur pour les Questions 17, 18, 19, 20 et 21/5 (27 septembre - 1er oct</w:t>
      </w:r>
      <w:r w:rsidR="00F71A82">
        <w:t>obre), à l'aimable invitation du</w:t>
      </w:r>
      <w:r>
        <w:t xml:space="preserve"> Ministère italien du développement économique et d'entente avec le Président de la Commission d'études 5. </w:t>
      </w:r>
    </w:p>
    <w:p w:rsidR="00611E17" w:rsidRPr="005C51C1" w:rsidRDefault="00611E17" w:rsidP="00F71A82">
      <w:r w:rsidRPr="005C51C1">
        <w:t>La réunion</w:t>
      </w:r>
      <w:r>
        <w:t xml:space="preserve"> du GT 3/5 débutera</w:t>
      </w:r>
      <w:r w:rsidRPr="005C51C1">
        <w:t xml:space="preserve"> à </w:t>
      </w:r>
      <w:r>
        <w:t xml:space="preserve">14 heures. </w:t>
      </w:r>
      <w:r w:rsidRPr="005C51C1">
        <w:t xml:space="preserve">L'enregistrement des participants débutera à </w:t>
      </w:r>
      <w:r>
        <w:t>13</w:t>
      </w:r>
      <w:r w:rsidRPr="005C51C1">
        <w:t xml:space="preserve"> h 30. </w:t>
      </w:r>
      <w:r>
        <w:t>D</w:t>
      </w:r>
      <w:r w:rsidRPr="005C51C1">
        <w:t xml:space="preserve">es précisions </w:t>
      </w:r>
      <w:r>
        <w:t>concernant le lieu de la réunion, ainsi qu'une liste des hôtels et des informations pratiques seront communiquées dès que possible dans un Addendum à la présente lettre collective.</w:t>
      </w:r>
    </w:p>
    <w:p w:rsidR="00611E17" w:rsidRPr="005C51C1" w:rsidRDefault="00611E17" w:rsidP="00611E17">
      <w:r w:rsidRPr="005C51C1">
        <w:rPr>
          <w:bCs/>
        </w:rPr>
        <w:t>2</w:t>
      </w:r>
      <w:r w:rsidRPr="005C51C1">
        <w:tab/>
        <w:t xml:space="preserve">Le projet d'ordre du jour, établi par </w:t>
      </w:r>
      <w:r>
        <w:t>le Président du Groupe de travail 3/5</w:t>
      </w:r>
      <w:r w:rsidRPr="005C51C1">
        <w:t>, figure dans l'</w:t>
      </w:r>
      <w:r>
        <w:rPr>
          <w:b/>
        </w:rPr>
        <w:t>Annexe </w:t>
      </w:r>
      <w:r w:rsidRPr="005C51C1">
        <w:rPr>
          <w:b/>
        </w:rPr>
        <w:t>1</w:t>
      </w:r>
      <w:r w:rsidRPr="005C51C1">
        <w:t xml:space="preserve"> ci-après.</w:t>
      </w:r>
    </w:p>
    <w:p w:rsidR="00611E17" w:rsidRPr="005C51C1" w:rsidRDefault="00611E17" w:rsidP="00BA34C3">
      <w:r>
        <w:rPr>
          <w:bCs/>
        </w:rPr>
        <w:lastRenderedPageBreak/>
        <w:t>3</w:t>
      </w:r>
      <w:r w:rsidR="00C67FC7">
        <w:rPr>
          <w:bCs/>
        </w:rPr>
        <w:tab/>
      </w:r>
      <w:r>
        <w:t xml:space="preserve">Veuillez noter que, suite aux débats du GCNT à sa réunion du 8 au 11 février 2010, et en accord avec les Présidents des commissions d'études de l'UIT-T, le TSB doit désormais, pendant une période d'essai, recevoir les contributions au moins 12 (douze) jours calendaires avant la date fixée pour le début de la réunion. Ces contributions seront publiées sur le site web de la Commission d'études 5 et devront donc parvenir au TSB </w:t>
      </w:r>
      <w:r w:rsidRPr="00A6521F">
        <w:rPr>
          <w:b/>
          <w:bCs/>
        </w:rPr>
        <w:t>avant le 18 septembre 2010</w:t>
      </w:r>
      <w:r>
        <w:t xml:space="preserve">. </w:t>
      </w:r>
      <w:r w:rsidRPr="005C51C1">
        <w:t>Les contributions reçues deux mois au moins avant le début de la réunion pourront être traduites, si nécessaire, conformément aux dispositions en vigueur.</w:t>
      </w:r>
    </w:p>
    <w:p w:rsidR="00611E17" w:rsidRPr="005C51C1" w:rsidRDefault="00611E17" w:rsidP="00BA34C3">
      <w:r w:rsidRPr="005C51C1">
        <w:t>Les participants sont invités à soumettre les contributions à l'aide du formulaire de soumission disponible sur la page d'accueil du site web de la Commission d'</w:t>
      </w:r>
      <w:r>
        <w:t>études 5</w:t>
      </w:r>
      <w:r w:rsidRPr="005C51C1">
        <w:t xml:space="preserve">, ou par courrier électronique à l'adresse </w:t>
      </w:r>
      <w:r>
        <w:t>suivante</w:t>
      </w:r>
      <w:r w:rsidRPr="005C51C1">
        <w:t xml:space="preserve">: </w:t>
      </w:r>
      <w:hyperlink r:id="rId9" w:history="1">
        <w:r w:rsidRPr="00574FD8">
          <w:rPr>
            <w:rStyle w:val="Hyperlink"/>
          </w:rPr>
          <w:t>tsbsg5@itu.int</w:t>
        </w:r>
      </w:hyperlink>
      <w:r w:rsidRPr="005C51C1">
        <w:t xml:space="preserve">. Vous trouverez des instructions détaillées sur le site web de </w:t>
      </w:r>
      <w:r>
        <w:t>l'UIT</w:t>
      </w:r>
      <w:r>
        <w:noBreakHyphen/>
      </w:r>
      <w:r w:rsidRPr="005C51C1">
        <w:t>T.</w:t>
      </w:r>
    </w:p>
    <w:p w:rsidR="00611E17" w:rsidRPr="005C51C1" w:rsidRDefault="00611E17" w:rsidP="00B97D59">
      <w:pPr>
        <w:keepNext/>
        <w:keepLines/>
      </w:pPr>
      <w:r w:rsidRPr="005C51C1">
        <w:t>Nous vous engageons vivement à utiliser l'ensemble de gabarits (</w:t>
      </w:r>
      <w:r w:rsidRPr="005C51C1">
        <w:rPr>
          <w:i/>
          <w:iCs/>
        </w:rPr>
        <w:t>templates</w:t>
      </w:r>
      <w:r w:rsidRPr="005C51C1">
        <w:t>) qui a été mis au point afin d'harmoniser la présentation des documents de l'UIT-T, ce qui facilitera la production des documents et la rendra donc plus efficace. Ces gabarits sont accessibles sur la page web de chaque commission d'études de l'UIT-T</w:t>
      </w:r>
      <w:r>
        <w:t>, sous "Delegate resources</w:t>
      </w:r>
      <w:r w:rsidRPr="005C51C1">
        <w:t>" (</w:t>
      </w:r>
      <w:hyperlink r:id="rId10" w:history="1">
        <w:r w:rsidRPr="005C51C1">
          <w:rPr>
            <w:rStyle w:val="Hyperlink"/>
          </w:rPr>
          <w:t>http://www.itu.int/ITU</w:t>
        </w:r>
        <w:r w:rsidRPr="005C51C1">
          <w:rPr>
            <w:rStyle w:val="Hyperlink"/>
          </w:rPr>
          <w:noBreakHyphen/>
          <w:t>T/studygr</w:t>
        </w:r>
        <w:r w:rsidRPr="005C51C1">
          <w:rPr>
            <w:rStyle w:val="Hyperlink"/>
          </w:rPr>
          <w:t>o</w:t>
        </w:r>
        <w:r w:rsidRPr="005C51C1">
          <w:rPr>
            <w:rStyle w:val="Hyperlink"/>
          </w:rPr>
          <w:t>ups/templates/index.html</w:t>
        </w:r>
      </w:hyperlink>
      <w:r w:rsidRPr="005C51C1">
        <w:t xml:space="preserve">). </w:t>
      </w:r>
    </w:p>
    <w:p w:rsidR="00611E17" w:rsidRDefault="00611E17" w:rsidP="00611E17">
      <w:r w:rsidRPr="005C51C1">
        <w:t>En vue de régler toutes questions éventuelles au sujet des contributions, le nom de la personne à contacte</w:t>
      </w:r>
      <w:r>
        <w:t>r à ce sujet, ses numéros de fax</w:t>
      </w:r>
      <w:r w:rsidRPr="005C51C1">
        <w:t xml:space="preserve">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611E17" w:rsidRPr="005C51C1" w:rsidRDefault="00611E17" w:rsidP="00BA34C3">
      <w:r>
        <w:t>4</w:t>
      </w:r>
      <w:r>
        <w:tab/>
      </w:r>
      <w:r w:rsidRPr="005C51C1">
        <w:t>Afin de permettre au TSB de prendre les dispositions nécessaires concernant la documentation et l'organisation de la réunion, je vous saurais gré de bien vouloir me f</w:t>
      </w:r>
      <w:r>
        <w:t xml:space="preserve">aire parvenir par lettre, par fax </w:t>
      </w:r>
      <w:r w:rsidRPr="005C51C1">
        <w:t>(N° +41 22 730 5853) ou par courrier électronique (</w:t>
      </w:r>
      <w:hyperlink r:id="rId11" w:history="1">
        <w:r w:rsidRPr="005C51C1">
          <w:rPr>
            <w:rStyle w:val="Hyperlink"/>
          </w:rPr>
          <w:t>tsbreg@itu.int</w:t>
        </w:r>
      </w:hyperlink>
      <w:r w:rsidRPr="005C51C1">
        <w:t xml:space="preserve">), dès que possible et </w:t>
      </w:r>
      <w:r w:rsidRPr="005C51C1">
        <w:rPr>
          <w:b/>
        </w:rPr>
        <w:t>au plus tard le </w:t>
      </w:r>
      <w:r>
        <w:rPr>
          <w:b/>
        </w:rPr>
        <w:t>1er septembre 2010</w:t>
      </w:r>
      <w:r w:rsidRPr="00117882">
        <w:rPr>
          <w:bCs/>
        </w:rPr>
        <w:t>,</w:t>
      </w:r>
      <w:r w:rsidRPr="005C51C1">
        <w:t xml:space="preserve"> la liste des personnes qui représenteront votre Administration, Membre de Secteur, Associé, organisation régionale et/ou internationale ou autre entité. Les administrations sont invitées à indiquer également le nom du Chef de délégation (et du Chef adjoint, le cas échéant). </w:t>
      </w:r>
    </w:p>
    <w:p w:rsidR="00611E17" w:rsidRDefault="00611E17" w:rsidP="00611E17">
      <w:pPr>
        <w:ind w:right="-426"/>
        <w:rPr>
          <w:b/>
          <w:bCs/>
          <w:szCs w:val="24"/>
        </w:rPr>
      </w:pPr>
      <w:r>
        <w:rPr>
          <w:b/>
        </w:rPr>
        <w:t>5</w:t>
      </w:r>
      <w:r w:rsidRPr="005C51C1">
        <w:tab/>
      </w:r>
      <w:r w:rsidRPr="005C51C1">
        <w:rPr>
          <w:b/>
          <w:bCs/>
        </w:rPr>
        <w:t>Veuillez noter que</w:t>
      </w:r>
      <w:r>
        <w:rPr>
          <w:b/>
          <w:bCs/>
        </w:rPr>
        <w:t xml:space="preserve"> la pré</w:t>
      </w:r>
      <w:r w:rsidRPr="005C51C1">
        <w:rPr>
          <w:b/>
          <w:bCs/>
        </w:rPr>
        <w:t>inscription des participants aux réunions de l'UIT</w:t>
      </w:r>
      <w:r w:rsidRPr="005C51C1">
        <w:rPr>
          <w:b/>
          <w:bCs/>
        </w:rPr>
        <w:noBreakHyphen/>
        <w:t>T se f</w:t>
      </w:r>
      <w:r>
        <w:rPr>
          <w:b/>
          <w:bCs/>
        </w:rPr>
        <w:t xml:space="preserve">ait </w:t>
      </w:r>
      <w:r w:rsidRPr="005C51C1">
        <w:rPr>
          <w:b/>
          <w:bCs/>
        </w:rPr>
        <w:t xml:space="preserve">exclusivement </w:t>
      </w:r>
      <w:r w:rsidRPr="005C51C1">
        <w:rPr>
          <w:b/>
          <w:bCs/>
          <w:i/>
        </w:rPr>
        <w:t>en ligne</w:t>
      </w:r>
      <w:r w:rsidRPr="005C51C1">
        <w:rPr>
          <w:b/>
          <w:bCs/>
        </w:rPr>
        <w:t xml:space="preserve"> sur le site web de l'UIT-T </w:t>
      </w:r>
      <w:r w:rsidRPr="0030356E">
        <w:rPr>
          <w:b/>
          <w:bCs/>
          <w:szCs w:val="24"/>
        </w:rPr>
        <w:t>(</w:t>
      </w:r>
      <w:hyperlink r:id="rId12" w:history="1">
        <w:r w:rsidRPr="00312CAC">
          <w:rPr>
            <w:rStyle w:val="Hyperlink"/>
            <w:b/>
            <w:bCs/>
            <w:szCs w:val="24"/>
          </w:rPr>
          <w:t>http://ww</w:t>
        </w:r>
        <w:r w:rsidRPr="00312CAC">
          <w:rPr>
            <w:rStyle w:val="Hyperlink"/>
            <w:b/>
            <w:bCs/>
            <w:szCs w:val="24"/>
          </w:rPr>
          <w:t>w</w:t>
        </w:r>
        <w:r w:rsidRPr="00312CAC">
          <w:rPr>
            <w:rStyle w:val="Hyperlink"/>
            <w:b/>
            <w:bCs/>
            <w:szCs w:val="24"/>
          </w:rPr>
          <w:t>.itu.int/ITU-T/studygroups/com05/index.asp</w:t>
        </w:r>
      </w:hyperlink>
      <w:r w:rsidRPr="0030356E">
        <w:rPr>
          <w:b/>
          <w:bCs/>
          <w:szCs w:val="24"/>
        </w:rPr>
        <w:t>).</w:t>
      </w:r>
    </w:p>
    <w:p w:rsidR="00611E17" w:rsidRPr="00A6521F" w:rsidRDefault="00611E17" w:rsidP="00F71A82">
      <w:pPr>
        <w:ind w:right="-426"/>
        <w:rPr>
          <w:szCs w:val="24"/>
        </w:rPr>
      </w:pPr>
      <w:r w:rsidRPr="00A6521F">
        <w:rPr>
          <w:szCs w:val="24"/>
        </w:rPr>
        <w:t>6</w:t>
      </w:r>
      <w:r w:rsidRPr="00A6521F">
        <w:rPr>
          <w:szCs w:val="24"/>
        </w:rPr>
        <w:tab/>
        <w:t>La réunion se</w:t>
      </w:r>
      <w:r w:rsidR="00F71A82">
        <w:rPr>
          <w:szCs w:val="24"/>
        </w:rPr>
        <w:t xml:space="preserve"> déroulera</w:t>
      </w:r>
      <w:r w:rsidRPr="00A6521F">
        <w:rPr>
          <w:szCs w:val="24"/>
        </w:rPr>
        <w:t xml:space="preserve"> sans papier.</w:t>
      </w:r>
    </w:p>
    <w:p w:rsidR="00611E17" w:rsidRPr="005C51C1" w:rsidRDefault="00611E17" w:rsidP="00BA34C3">
      <w:pPr>
        <w:rPr>
          <w:u w:val="single"/>
        </w:rPr>
      </w:pPr>
      <w:r>
        <w:t>7</w:t>
      </w:r>
      <w:r w:rsidRPr="005C51C1">
        <w:tab/>
        <w:t xml:space="preserve">Nous </w:t>
      </w:r>
      <w:r>
        <w:t xml:space="preserve">tenons à </w:t>
      </w:r>
      <w:r w:rsidRPr="005C51C1">
        <w:t>vous rappel</w:t>
      </w:r>
      <w:r>
        <w:t>er</w:t>
      </w:r>
      <w:r w:rsidRPr="005C51C1">
        <w:t xml:space="preserve"> que pour les ressortissants de certains pays, l'entrée et le séjour</w:t>
      </w:r>
      <w:r>
        <w:t xml:space="preserve">, quelle qu'en soit la durée, </w:t>
      </w:r>
      <w:r w:rsidRPr="005C51C1">
        <w:t xml:space="preserve">sur le territoire de </w:t>
      </w:r>
      <w:r>
        <w:t>l'Italie</w:t>
      </w:r>
      <w:r w:rsidRPr="005C51C1">
        <w:t xml:space="preserve"> sont soumis à l'obtention d'un visa. </w:t>
      </w:r>
      <w:r w:rsidRPr="00117882">
        <w:rPr>
          <w:b/>
          <w:bCs/>
        </w:rPr>
        <w:t>Ce visa doit être demandé au moins</w:t>
      </w:r>
      <w:r>
        <w:rPr>
          <w:b/>
          <w:bCs/>
        </w:rPr>
        <w:t xml:space="preserve"> quatre (4</w:t>
      </w:r>
      <w:r w:rsidRPr="00117882">
        <w:rPr>
          <w:b/>
          <w:bCs/>
        </w:rPr>
        <w:t>) semaines avant le début de la réunion</w:t>
      </w:r>
      <w:r>
        <w:t xml:space="preserve"> </w:t>
      </w:r>
      <w:r w:rsidRPr="005C51C1">
        <w:t xml:space="preserve">et obtenu auprès de la représentation de </w:t>
      </w:r>
      <w:r>
        <w:t>l'Italie</w:t>
      </w:r>
      <w:r w:rsidRPr="005C51C1">
        <w:t xml:space="preserve"> (ambassade ou consulat) dans votre pays ou, à défaut, dans le pays le plus proche de votre pays de départ. </w:t>
      </w:r>
    </w:p>
    <w:p w:rsidR="00CD042E" w:rsidRDefault="00611E17" w:rsidP="00611E17">
      <w:r w:rsidRPr="005C51C1">
        <w:t>Veuillez agréer, Madame, Monsieur, l'assurance de ma considération distinguée.</w:t>
      </w:r>
    </w:p>
    <w:p w:rsidR="004B732E" w:rsidRDefault="008C4397" w:rsidP="00BA34C3">
      <w:pPr>
        <w:spacing w:before="2040"/>
        <w:ind w:right="-142"/>
      </w:pPr>
      <w:r w:rsidRPr="00D5327F">
        <w:lastRenderedPageBreak/>
        <w:t>Malcolm Johnson</w:t>
      </w:r>
      <w:r w:rsidR="004B732E">
        <w:br/>
        <w:t>Directeur du Bureau de la</w:t>
      </w:r>
      <w:r w:rsidR="004B732E">
        <w:br/>
        <w:t>normalisation des télécommunications</w:t>
      </w:r>
    </w:p>
    <w:p w:rsidR="00010AE9" w:rsidRPr="00C67FC7" w:rsidRDefault="00010AE9" w:rsidP="00BA34C3">
      <w:pPr>
        <w:spacing w:before="2040"/>
        <w:ind w:right="-142"/>
        <w:rPr>
          <w:b/>
          <w:bCs/>
          <w:lang w:val="en-US"/>
        </w:rPr>
      </w:pPr>
      <w:r w:rsidRPr="00C67FC7">
        <w:rPr>
          <w:b/>
          <w:bCs/>
          <w:lang w:val="en-US"/>
        </w:rPr>
        <w:t>Annexe</w:t>
      </w:r>
      <w:r w:rsidRPr="00C67FC7">
        <w:rPr>
          <w:lang w:val="en-US"/>
        </w:rPr>
        <w:t xml:space="preserve">: </w:t>
      </w:r>
      <w:r w:rsidRPr="00C67FC7">
        <w:rPr>
          <w:b/>
          <w:bCs/>
          <w:lang w:val="en-US"/>
        </w:rPr>
        <w:t>1</w:t>
      </w:r>
    </w:p>
    <w:p w:rsidR="00010AE9" w:rsidRPr="00C67FC7" w:rsidRDefault="00010AE9">
      <w:pPr>
        <w:tabs>
          <w:tab w:val="clear" w:pos="794"/>
          <w:tab w:val="clear" w:pos="1191"/>
          <w:tab w:val="clear" w:pos="1588"/>
          <w:tab w:val="clear" w:pos="1985"/>
        </w:tabs>
        <w:overflowPunct/>
        <w:autoSpaceDE/>
        <w:autoSpaceDN/>
        <w:adjustRightInd/>
        <w:spacing w:before="0"/>
        <w:textAlignment w:val="auto"/>
        <w:rPr>
          <w:b/>
          <w:bCs/>
          <w:lang w:val="en-US"/>
        </w:rPr>
      </w:pPr>
      <w:r w:rsidRPr="00C67FC7">
        <w:rPr>
          <w:b/>
          <w:bCs/>
          <w:lang w:val="en-US"/>
        </w:rPr>
        <w:br w:type="page"/>
      </w:r>
    </w:p>
    <w:p w:rsidR="00010AE9" w:rsidRPr="007B5B29" w:rsidRDefault="00010AE9" w:rsidP="00010AE9">
      <w:pPr>
        <w:jc w:val="center"/>
        <w:rPr>
          <w:lang w:val="en-US"/>
        </w:rPr>
      </w:pPr>
      <w:r>
        <w:rPr>
          <w:lang w:val="en-US"/>
        </w:rPr>
        <w:t>ANNEX 1</w:t>
      </w:r>
      <w:r>
        <w:rPr>
          <w:lang w:val="en-US"/>
        </w:rPr>
        <w:br/>
        <w:t>(to TSB Collective letter 5/5</w:t>
      </w:r>
      <w:r w:rsidRPr="007B5B29">
        <w:rPr>
          <w:lang w:val="en-US"/>
        </w:rPr>
        <w:t>)</w:t>
      </w:r>
    </w:p>
    <w:p w:rsidR="00010AE9" w:rsidRPr="00010AE9" w:rsidRDefault="00010AE9" w:rsidP="00010AE9">
      <w:pPr>
        <w:jc w:val="center"/>
        <w:rPr>
          <w:b/>
          <w:bCs/>
          <w:lang w:val="en-US"/>
        </w:rPr>
      </w:pPr>
      <w:r w:rsidRPr="00010AE9">
        <w:rPr>
          <w:b/>
          <w:bCs/>
          <w:lang w:val="en-US"/>
        </w:rPr>
        <w:t>Draft agenda for the meeting of Working Party 3/5</w:t>
      </w:r>
      <w:r w:rsidRPr="00010AE9">
        <w:rPr>
          <w:b/>
          <w:bCs/>
          <w:lang w:val="en-US"/>
        </w:rPr>
        <w:br/>
        <w:t>(Rome, 1 October 2010)</w:t>
      </w:r>
    </w:p>
    <w:p w:rsidR="00010AE9" w:rsidRPr="00010AE9" w:rsidRDefault="00010AE9" w:rsidP="00010AE9">
      <w:pPr>
        <w:jc w:val="center"/>
        <w:rPr>
          <w:b/>
          <w:bCs/>
          <w:lang w:val="en-US"/>
        </w:rPr>
      </w:pPr>
    </w:p>
    <w:p w:rsidR="00010AE9" w:rsidRDefault="00010AE9" w:rsidP="00010AE9">
      <w:pPr>
        <w:numPr>
          <w:ilvl w:val="0"/>
          <w:numId w:val="1"/>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Opening of the meeting</w:t>
      </w:r>
    </w:p>
    <w:p w:rsidR="00010AE9" w:rsidRPr="000A1AE1" w:rsidRDefault="00010AE9" w:rsidP="00010AE9">
      <w:pPr>
        <w:numPr>
          <w:ilvl w:val="0"/>
          <w:numId w:val="1"/>
        </w:numPr>
        <w:tabs>
          <w:tab w:val="clear" w:pos="794"/>
          <w:tab w:val="clear" w:pos="1155"/>
          <w:tab w:val="left" w:pos="1134"/>
        </w:tabs>
        <w:overflowPunct/>
        <w:autoSpaceDE/>
        <w:autoSpaceDN/>
        <w:adjustRightInd/>
        <w:spacing w:before="240"/>
        <w:ind w:left="1151" w:right="91" w:hanging="794"/>
        <w:textAlignment w:val="auto"/>
        <w:rPr>
          <w:lang w:val="en-US"/>
        </w:rPr>
      </w:pPr>
      <w:r w:rsidRPr="000A1AE1">
        <w:rPr>
          <w:lang w:val="en-US"/>
        </w:rPr>
        <w:t>Adoption of the Agenda</w:t>
      </w:r>
    </w:p>
    <w:p w:rsidR="00010AE9" w:rsidRPr="000A1AE1" w:rsidRDefault="00010AE9" w:rsidP="00010AE9">
      <w:pPr>
        <w:numPr>
          <w:ilvl w:val="0"/>
          <w:numId w:val="1"/>
        </w:numPr>
        <w:tabs>
          <w:tab w:val="clear" w:pos="794"/>
          <w:tab w:val="clear" w:pos="1155"/>
          <w:tab w:val="left" w:pos="1134"/>
        </w:tabs>
        <w:overflowPunct/>
        <w:autoSpaceDE/>
        <w:autoSpaceDN/>
        <w:adjustRightInd/>
        <w:spacing w:before="240"/>
        <w:ind w:left="1151" w:right="91" w:hanging="794"/>
        <w:textAlignment w:val="auto"/>
        <w:rPr>
          <w:lang w:val="en-US"/>
        </w:rPr>
      </w:pPr>
      <w:r w:rsidRPr="000A1AE1">
        <w:rPr>
          <w:lang w:val="en-US"/>
        </w:rPr>
        <w:t>Document allocation</w:t>
      </w:r>
    </w:p>
    <w:p w:rsidR="00010AE9" w:rsidRDefault="00010AE9" w:rsidP="00010AE9">
      <w:pPr>
        <w:numPr>
          <w:ilvl w:val="0"/>
          <w:numId w:val="1"/>
        </w:numPr>
        <w:tabs>
          <w:tab w:val="clear" w:pos="794"/>
          <w:tab w:val="clear" w:pos="1155"/>
          <w:tab w:val="left" w:pos="1134"/>
        </w:tabs>
        <w:overflowPunct/>
        <w:autoSpaceDE/>
        <w:autoSpaceDN/>
        <w:adjustRightInd/>
        <w:spacing w:before="240"/>
        <w:ind w:left="1151" w:right="91" w:hanging="794"/>
        <w:textAlignment w:val="auto"/>
        <w:rPr>
          <w:lang w:val="en-US"/>
        </w:rPr>
      </w:pPr>
      <w:r w:rsidRPr="000A1AE1">
        <w:rPr>
          <w:lang w:val="en-US"/>
        </w:rPr>
        <w:t>Analysis of the incoming l</w:t>
      </w:r>
      <w:r w:rsidRPr="000A1AE1">
        <w:rPr>
          <w:rFonts w:hint="eastAsia"/>
          <w:lang w:val="en-US"/>
        </w:rPr>
        <w:t>iaison statement</w:t>
      </w:r>
      <w:r w:rsidRPr="000A1AE1">
        <w:rPr>
          <w:lang w:val="en-US"/>
        </w:rPr>
        <w:t>s</w:t>
      </w:r>
      <w:r w:rsidRPr="000A1AE1">
        <w:rPr>
          <w:rFonts w:hint="eastAsia"/>
          <w:lang w:val="en-US"/>
        </w:rPr>
        <w:t xml:space="preserve"> </w:t>
      </w:r>
      <w:r w:rsidRPr="000A1AE1">
        <w:rPr>
          <w:lang w:val="en-US"/>
        </w:rPr>
        <w:t>and preparation of outgoing liaison statements</w:t>
      </w:r>
    </w:p>
    <w:p w:rsidR="00010AE9" w:rsidRPr="0033582C" w:rsidRDefault="00010AE9" w:rsidP="00010AE9">
      <w:pPr>
        <w:numPr>
          <w:ilvl w:val="0"/>
          <w:numId w:val="1"/>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Consent on draft</w:t>
      </w:r>
      <w:r w:rsidRPr="0033582C">
        <w:rPr>
          <w:lang w:val="en-US"/>
        </w:rPr>
        <w:t xml:space="preserve"> </w:t>
      </w:r>
      <w:r w:rsidRPr="0033582C">
        <w:rPr>
          <w:rFonts w:hint="eastAsia"/>
          <w:lang w:val="en-US"/>
        </w:rPr>
        <w:t>Recommendation</w:t>
      </w:r>
      <w:r>
        <w:rPr>
          <w:lang w:val="en-US"/>
        </w:rPr>
        <w:t xml:space="preserve"> </w:t>
      </w:r>
      <w:r w:rsidRPr="008817D9">
        <w:rPr>
          <w:lang w:val="en-US"/>
        </w:rPr>
        <w:t>"L.Methodology_general_umbrella"</w:t>
      </w:r>
      <w:r>
        <w:rPr>
          <w:lang w:val="en-US"/>
        </w:rPr>
        <w:t xml:space="preserve"> and other drafts (if any) </w:t>
      </w:r>
    </w:p>
    <w:p w:rsidR="00010AE9" w:rsidRDefault="00010AE9" w:rsidP="00010AE9">
      <w:pPr>
        <w:numPr>
          <w:ilvl w:val="0"/>
          <w:numId w:val="1"/>
        </w:numPr>
        <w:tabs>
          <w:tab w:val="clear" w:pos="794"/>
          <w:tab w:val="clear" w:pos="1155"/>
          <w:tab w:val="left" w:pos="1134"/>
        </w:tabs>
        <w:overflowPunct/>
        <w:autoSpaceDE/>
        <w:autoSpaceDN/>
        <w:adjustRightInd/>
        <w:spacing w:before="240"/>
        <w:ind w:left="1151" w:right="91" w:hanging="794"/>
        <w:textAlignment w:val="auto"/>
        <w:rPr>
          <w:lang w:val="en-US"/>
        </w:rPr>
      </w:pPr>
      <w:r w:rsidRPr="000A1AE1">
        <w:rPr>
          <w:lang w:val="en-US"/>
        </w:rPr>
        <w:t>Review of the</w:t>
      </w:r>
      <w:r w:rsidRPr="000A1AE1">
        <w:rPr>
          <w:rFonts w:hint="eastAsia"/>
          <w:lang w:val="en-US"/>
        </w:rPr>
        <w:t xml:space="preserve"> report and</w:t>
      </w:r>
      <w:r w:rsidRPr="000A1AE1">
        <w:rPr>
          <w:lang w:val="en-US"/>
        </w:rPr>
        <w:t xml:space="preserve"> work program </w:t>
      </w:r>
      <w:r w:rsidRPr="0033582C">
        <w:rPr>
          <w:lang w:val="en-US"/>
        </w:rPr>
        <w:t>for</w:t>
      </w:r>
      <w:r w:rsidRPr="0033582C">
        <w:rPr>
          <w:rFonts w:hint="eastAsia"/>
          <w:lang w:val="en-US"/>
        </w:rPr>
        <w:t xml:space="preserve"> each Question</w:t>
      </w:r>
    </w:p>
    <w:p w:rsidR="00010AE9" w:rsidRDefault="00010AE9" w:rsidP="00010AE9">
      <w:pPr>
        <w:numPr>
          <w:ilvl w:val="0"/>
          <w:numId w:val="1"/>
        </w:numPr>
        <w:tabs>
          <w:tab w:val="clear" w:pos="794"/>
          <w:tab w:val="clear" w:pos="1155"/>
          <w:tab w:val="left" w:pos="1134"/>
        </w:tabs>
        <w:overflowPunct/>
        <w:autoSpaceDE/>
        <w:autoSpaceDN/>
        <w:adjustRightInd/>
        <w:spacing w:before="240"/>
        <w:ind w:left="1151" w:right="91" w:hanging="794"/>
        <w:textAlignment w:val="auto"/>
        <w:rPr>
          <w:lang w:val="en-US"/>
        </w:rPr>
      </w:pPr>
      <w:r w:rsidRPr="000A1AE1">
        <w:rPr>
          <w:lang w:val="en-US"/>
        </w:rPr>
        <w:t>Any other business</w:t>
      </w:r>
    </w:p>
    <w:p w:rsidR="00010AE9" w:rsidRDefault="00010AE9" w:rsidP="00010AE9">
      <w:pPr>
        <w:ind w:right="-142"/>
      </w:pPr>
    </w:p>
    <w:p w:rsidR="00010AE9" w:rsidRDefault="00010AE9">
      <w:pPr>
        <w:jc w:val="center"/>
      </w:pPr>
      <w:r>
        <w:t>______________</w:t>
      </w:r>
    </w:p>
    <w:p w:rsidR="00010AE9" w:rsidRDefault="00010AE9" w:rsidP="00010AE9">
      <w:pPr>
        <w:ind w:right="-142"/>
      </w:pPr>
    </w:p>
    <w:sectPr w:rsidR="00010AE9" w:rsidSect="00D64815">
      <w:headerReference w:type="default" r:id="rId13"/>
      <w:footerReference w:type="default" r:id="rId14"/>
      <w:footerReference w:type="first" r:id="rId15"/>
      <w:type w:val="continuous"/>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FC7" w:rsidRDefault="00C67FC7">
      <w:r>
        <w:separator/>
      </w:r>
    </w:p>
  </w:endnote>
  <w:endnote w:type="continuationSeparator" w:id="0">
    <w:p w:rsidR="00C67FC7" w:rsidRDefault="00C67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C7" w:rsidRPr="00201A9F" w:rsidRDefault="00201A9F" w:rsidP="00201A9F">
    <w:pPr>
      <w:pStyle w:val="Footer"/>
    </w:pPr>
    <w:r>
      <w:t>ITU-T\COM-T\COM5\COLL\005F.DOC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C7" w:rsidRDefault="00C67FC7">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Télex 421 000 uit ch</w:t>
    </w:r>
    <w:r>
      <w:rPr>
        <w:rFonts w:ascii="Futura Lt BT" w:hAnsi="Futura Lt BT"/>
        <w:sz w:val="18"/>
      </w:rPr>
      <w:tab/>
      <w:t>E-mail: itumail@itu.int</w:t>
    </w:r>
  </w:p>
  <w:p w:rsidR="00C67FC7" w:rsidRDefault="00C67FC7" w:rsidP="00B177E6">
    <w:pPr>
      <w:shd w:val="solid" w:color="FFFFFF" w:fill="FFFFFF"/>
      <w:tabs>
        <w:tab w:val="clear" w:pos="794"/>
        <w:tab w:val="clear" w:pos="1191"/>
        <w:tab w:val="clear" w:pos="1588"/>
        <w:tab w:val="clear" w:pos="1985"/>
        <w:tab w:val="left" w:pos="2127"/>
        <w:tab w:val="left" w:pos="2864"/>
        <w:tab w:val="left" w:pos="3261"/>
        <w:tab w:val="left" w:pos="5387"/>
        <w:tab w:val="right" w:pos="9469"/>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C67FC7" w:rsidRDefault="00C67FC7">
    <w:pPr>
      <w:pStyle w:val="Footer"/>
      <w:tabs>
        <w:tab w:val="clear" w:pos="5954"/>
        <w:tab w:val="left" w:pos="2863"/>
        <w:tab w:val="left" w:pos="3430"/>
      </w:tabs>
      <w:rPr>
        <w:lang w:val="en-US"/>
      </w:rPr>
    </w:pPr>
    <w:r>
      <w:rPr>
        <w:rFonts w:ascii="Futura Lt BT" w:hAnsi="Futura Lt BT"/>
      </w:rPr>
      <w:t>S</w:t>
    </w:r>
    <w:r w:rsidRPr="000F1D0A">
      <w:rPr>
        <w:rFonts w:ascii="Futura Lt BT" w:hAnsi="Futura Lt BT"/>
        <w:caps w:val="0"/>
      </w:rPr>
      <w:t>uisse</w:t>
    </w:r>
    <w:r>
      <w:rPr>
        <w:rFonts w:ascii="Futura Lt BT" w:hAnsi="Futura Lt BT"/>
      </w:rPr>
      <w:tab/>
      <w:t>G</w:t>
    </w:r>
    <w:r w:rsidRPr="000F1D0A">
      <w:rPr>
        <w:rFonts w:ascii="Futura Lt BT" w:hAnsi="Futura Lt BT"/>
        <w:caps w:val="0"/>
      </w:rPr>
      <w:t>r</w:t>
    </w:r>
    <w:r>
      <w:rPr>
        <w:rFonts w:ascii="Futura Lt BT" w:hAnsi="Futura Lt BT"/>
      </w:rPr>
      <w:t>4:+41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FC7" w:rsidRDefault="00C67FC7">
      <w:r>
        <w:t>____________________</w:t>
      </w:r>
    </w:p>
  </w:footnote>
  <w:footnote w:type="continuationSeparator" w:id="0">
    <w:p w:rsidR="00C67FC7" w:rsidRDefault="00C67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C7" w:rsidRDefault="00C67FC7">
    <w:pPr>
      <w:pStyle w:val="Header"/>
    </w:pPr>
    <w:r>
      <w:t xml:space="preserve">- </w:t>
    </w:r>
    <w:fldSimple w:instr="PAGE">
      <w:r w:rsidR="00F71A82">
        <w:rPr>
          <w:noProof/>
        </w:rPr>
        <w:t>2</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35FBC"/>
    <w:multiLevelType w:val="hybridMultilevel"/>
    <w:tmpl w:val="3E944438"/>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3C75ED"/>
    <w:rsid w:val="00010AE9"/>
    <w:rsid w:val="00035B43"/>
    <w:rsid w:val="000465B3"/>
    <w:rsid w:val="000F1D0A"/>
    <w:rsid w:val="00201A9F"/>
    <w:rsid w:val="00247949"/>
    <w:rsid w:val="00320F50"/>
    <w:rsid w:val="003649F0"/>
    <w:rsid w:val="003B66E8"/>
    <w:rsid w:val="003C75ED"/>
    <w:rsid w:val="00414B0C"/>
    <w:rsid w:val="004B732E"/>
    <w:rsid w:val="004D51F4"/>
    <w:rsid w:val="004F17FF"/>
    <w:rsid w:val="005136D2"/>
    <w:rsid w:val="005B1DFC"/>
    <w:rsid w:val="00611E17"/>
    <w:rsid w:val="006A1263"/>
    <w:rsid w:val="00711CCC"/>
    <w:rsid w:val="00760063"/>
    <w:rsid w:val="0079553B"/>
    <w:rsid w:val="0085737A"/>
    <w:rsid w:val="008C4397"/>
    <w:rsid w:val="008D7753"/>
    <w:rsid w:val="00B177E6"/>
    <w:rsid w:val="00B97D59"/>
    <w:rsid w:val="00BA34C3"/>
    <w:rsid w:val="00C26F2E"/>
    <w:rsid w:val="00C64ADC"/>
    <w:rsid w:val="00C67FC7"/>
    <w:rsid w:val="00CA0416"/>
    <w:rsid w:val="00CD042E"/>
    <w:rsid w:val="00D64815"/>
    <w:rsid w:val="00E72AE1"/>
    <w:rsid w:val="00F346CE"/>
    <w:rsid w:val="00F71A82"/>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81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6481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64815"/>
    <w:pPr>
      <w:spacing w:before="320"/>
      <w:outlineLvl w:val="1"/>
    </w:pPr>
  </w:style>
  <w:style w:type="paragraph" w:styleId="Heading3">
    <w:name w:val="heading 3"/>
    <w:basedOn w:val="Heading1"/>
    <w:next w:val="Normal"/>
    <w:qFormat/>
    <w:rsid w:val="00D64815"/>
    <w:pPr>
      <w:spacing w:before="200"/>
      <w:outlineLvl w:val="2"/>
    </w:pPr>
  </w:style>
  <w:style w:type="paragraph" w:styleId="Heading4">
    <w:name w:val="heading 4"/>
    <w:basedOn w:val="Heading3"/>
    <w:next w:val="Normal"/>
    <w:qFormat/>
    <w:rsid w:val="00D64815"/>
    <w:pPr>
      <w:tabs>
        <w:tab w:val="clear" w:pos="794"/>
        <w:tab w:val="left" w:pos="1191"/>
      </w:tabs>
      <w:ind w:left="993" w:hanging="993"/>
      <w:outlineLvl w:val="3"/>
    </w:pPr>
  </w:style>
  <w:style w:type="paragraph" w:styleId="Heading5">
    <w:name w:val="heading 5"/>
    <w:basedOn w:val="Heading3"/>
    <w:next w:val="Normal"/>
    <w:qFormat/>
    <w:rsid w:val="00D64815"/>
    <w:pPr>
      <w:tabs>
        <w:tab w:val="clear" w:pos="794"/>
        <w:tab w:val="left" w:pos="1191"/>
      </w:tabs>
      <w:outlineLvl w:val="4"/>
    </w:pPr>
  </w:style>
  <w:style w:type="paragraph" w:styleId="Heading6">
    <w:name w:val="heading 6"/>
    <w:basedOn w:val="Heading3"/>
    <w:next w:val="Normal"/>
    <w:qFormat/>
    <w:rsid w:val="00D64815"/>
    <w:pPr>
      <w:tabs>
        <w:tab w:val="clear" w:pos="794"/>
        <w:tab w:val="left" w:pos="1191"/>
      </w:tabs>
      <w:outlineLvl w:val="5"/>
    </w:pPr>
  </w:style>
  <w:style w:type="paragraph" w:styleId="Heading7">
    <w:name w:val="heading 7"/>
    <w:basedOn w:val="Heading3"/>
    <w:next w:val="Normal"/>
    <w:qFormat/>
    <w:rsid w:val="00D64815"/>
    <w:pPr>
      <w:tabs>
        <w:tab w:val="clear" w:pos="794"/>
        <w:tab w:val="left" w:pos="1191"/>
      </w:tabs>
      <w:outlineLvl w:val="6"/>
    </w:pPr>
  </w:style>
  <w:style w:type="paragraph" w:styleId="Heading8">
    <w:name w:val="heading 8"/>
    <w:basedOn w:val="Heading3"/>
    <w:next w:val="Normal"/>
    <w:qFormat/>
    <w:rsid w:val="00D64815"/>
    <w:pPr>
      <w:tabs>
        <w:tab w:val="clear" w:pos="794"/>
        <w:tab w:val="left" w:pos="1191"/>
      </w:tabs>
      <w:outlineLvl w:val="7"/>
    </w:pPr>
  </w:style>
  <w:style w:type="paragraph" w:styleId="Heading9">
    <w:name w:val="heading 9"/>
    <w:basedOn w:val="Heading3"/>
    <w:next w:val="Normal"/>
    <w:qFormat/>
    <w:rsid w:val="00D6481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D64815"/>
  </w:style>
  <w:style w:type="paragraph" w:styleId="TOC7">
    <w:name w:val="toc 7"/>
    <w:basedOn w:val="TOC3"/>
    <w:semiHidden/>
    <w:rsid w:val="00D64815"/>
  </w:style>
  <w:style w:type="paragraph" w:styleId="TOC6">
    <w:name w:val="toc 6"/>
    <w:basedOn w:val="TOC3"/>
    <w:semiHidden/>
    <w:rsid w:val="00D64815"/>
  </w:style>
  <w:style w:type="paragraph" w:styleId="TOC5">
    <w:name w:val="toc 5"/>
    <w:basedOn w:val="TOC3"/>
    <w:semiHidden/>
    <w:rsid w:val="00D64815"/>
  </w:style>
  <w:style w:type="paragraph" w:styleId="TOC4">
    <w:name w:val="toc 4"/>
    <w:basedOn w:val="TOC3"/>
    <w:semiHidden/>
    <w:rsid w:val="00D64815"/>
  </w:style>
  <w:style w:type="paragraph" w:styleId="TOC3">
    <w:name w:val="toc 3"/>
    <w:basedOn w:val="TOC2"/>
    <w:semiHidden/>
    <w:rsid w:val="00D64815"/>
    <w:pPr>
      <w:spacing w:before="80"/>
    </w:pPr>
  </w:style>
  <w:style w:type="paragraph" w:styleId="TOC2">
    <w:name w:val="toc 2"/>
    <w:basedOn w:val="TOC1"/>
    <w:semiHidden/>
    <w:rsid w:val="00D64815"/>
    <w:pPr>
      <w:spacing w:before="120"/>
    </w:pPr>
  </w:style>
  <w:style w:type="paragraph" w:styleId="TOC1">
    <w:name w:val="toc 1"/>
    <w:basedOn w:val="Normal"/>
    <w:semiHidden/>
    <w:rsid w:val="00D6481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64815"/>
    <w:pPr>
      <w:ind w:left="1698"/>
    </w:pPr>
  </w:style>
  <w:style w:type="paragraph" w:styleId="Index6">
    <w:name w:val="index 6"/>
    <w:basedOn w:val="Normal"/>
    <w:next w:val="Normal"/>
    <w:semiHidden/>
    <w:rsid w:val="00D64815"/>
    <w:pPr>
      <w:ind w:left="1415"/>
    </w:pPr>
  </w:style>
  <w:style w:type="paragraph" w:styleId="Index5">
    <w:name w:val="index 5"/>
    <w:basedOn w:val="Normal"/>
    <w:next w:val="Normal"/>
    <w:semiHidden/>
    <w:rsid w:val="00D64815"/>
    <w:pPr>
      <w:ind w:left="1132"/>
    </w:pPr>
  </w:style>
  <w:style w:type="paragraph" w:styleId="Index4">
    <w:name w:val="index 4"/>
    <w:basedOn w:val="Normal"/>
    <w:next w:val="Normal"/>
    <w:semiHidden/>
    <w:rsid w:val="00D64815"/>
    <w:pPr>
      <w:ind w:left="849"/>
    </w:pPr>
  </w:style>
  <w:style w:type="paragraph" w:styleId="Index3">
    <w:name w:val="index 3"/>
    <w:basedOn w:val="Normal"/>
    <w:next w:val="Normal"/>
    <w:semiHidden/>
    <w:rsid w:val="00D64815"/>
    <w:pPr>
      <w:ind w:left="566"/>
    </w:pPr>
  </w:style>
  <w:style w:type="paragraph" w:styleId="Index2">
    <w:name w:val="index 2"/>
    <w:basedOn w:val="Normal"/>
    <w:next w:val="Normal"/>
    <w:semiHidden/>
    <w:rsid w:val="00D64815"/>
    <w:pPr>
      <w:ind w:left="283"/>
    </w:pPr>
  </w:style>
  <w:style w:type="paragraph" w:styleId="Index1">
    <w:name w:val="index 1"/>
    <w:basedOn w:val="Normal"/>
    <w:next w:val="Normal"/>
    <w:semiHidden/>
    <w:rsid w:val="00D64815"/>
  </w:style>
  <w:style w:type="character" w:styleId="LineNumber">
    <w:name w:val="line number"/>
    <w:basedOn w:val="DefaultParagraphFont"/>
    <w:rsid w:val="00D64815"/>
  </w:style>
  <w:style w:type="paragraph" w:styleId="IndexHeading">
    <w:name w:val="index heading"/>
    <w:basedOn w:val="Normal"/>
    <w:next w:val="Index1"/>
    <w:semiHidden/>
    <w:rsid w:val="00D64815"/>
  </w:style>
  <w:style w:type="paragraph" w:styleId="Footer">
    <w:name w:val="footer"/>
    <w:basedOn w:val="Normal"/>
    <w:link w:val="FooterChar"/>
    <w:rsid w:val="00D64815"/>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64815"/>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64815"/>
    <w:rPr>
      <w:position w:val="6"/>
      <w:sz w:val="16"/>
    </w:rPr>
  </w:style>
  <w:style w:type="paragraph" w:styleId="FootnoteText">
    <w:name w:val="footnote text"/>
    <w:basedOn w:val="Normal"/>
    <w:semiHidden/>
    <w:rsid w:val="00D64815"/>
    <w:pPr>
      <w:keepLines/>
      <w:tabs>
        <w:tab w:val="left" w:pos="256"/>
      </w:tabs>
      <w:ind w:left="256" w:hanging="256"/>
    </w:pPr>
  </w:style>
  <w:style w:type="paragraph" w:styleId="NormalIndent">
    <w:name w:val="Normal Indent"/>
    <w:basedOn w:val="Normal"/>
    <w:rsid w:val="00D64815"/>
    <w:pPr>
      <w:ind w:left="794"/>
    </w:pPr>
  </w:style>
  <w:style w:type="paragraph" w:customStyle="1" w:styleId="TableLegend">
    <w:name w:val="Table_Legend"/>
    <w:basedOn w:val="TableText"/>
    <w:rsid w:val="00D64815"/>
    <w:pPr>
      <w:spacing w:before="120"/>
    </w:pPr>
  </w:style>
  <w:style w:type="paragraph" w:customStyle="1" w:styleId="TableText">
    <w:name w:val="Table_Text"/>
    <w:basedOn w:val="Normal"/>
    <w:rsid w:val="00D6481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64815"/>
    <w:pPr>
      <w:keepLines/>
      <w:spacing w:before="0"/>
    </w:pPr>
    <w:rPr>
      <w:b/>
      <w:caps w:val="0"/>
    </w:rPr>
  </w:style>
  <w:style w:type="paragraph" w:customStyle="1" w:styleId="Table">
    <w:name w:val="Table_#"/>
    <w:basedOn w:val="Normal"/>
    <w:next w:val="TableTitle"/>
    <w:rsid w:val="00D64815"/>
    <w:pPr>
      <w:keepNext/>
      <w:spacing w:before="560" w:after="120"/>
      <w:jc w:val="center"/>
    </w:pPr>
    <w:rPr>
      <w:caps/>
    </w:rPr>
  </w:style>
  <w:style w:type="paragraph" w:customStyle="1" w:styleId="enumlev1">
    <w:name w:val="enumlev1"/>
    <w:basedOn w:val="Normal"/>
    <w:rsid w:val="00D64815"/>
    <w:pPr>
      <w:spacing w:before="80"/>
      <w:ind w:left="794" w:hanging="794"/>
    </w:pPr>
  </w:style>
  <w:style w:type="paragraph" w:customStyle="1" w:styleId="enumlev2">
    <w:name w:val="enumlev2"/>
    <w:basedOn w:val="enumlev1"/>
    <w:rsid w:val="00D64815"/>
    <w:pPr>
      <w:ind w:left="1191" w:hanging="397"/>
    </w:pPr>
  </w:style>
  <w:style w:type="paragraph" w:customStyle="1" w:styleId="enumlev3">
    <w:name w:val="enumlev3"/>
    <w:basedOn w:val="enumlev2"/>
    <w:rsid w:val="00D64815"/>
    <w:pPr>
      <w:ind w:left="1588"/>
    </w:pPr>
  </w:style>
  <w:style w:type="paragraph" w:customStyle="1" w:styleId="TableHead">
    <w:name w:val="Table_Head"/>
    <w:basedOn w:val="TableText"/>
    <w:rsid w:val="00D64815"/>
    <w:pPr>
      <w:keepNext/>
      <w:spacing w:before="80" w:after="80"/>
      <w:jc w:val="center"/>
    </w:pPr>
    <w:rPr>
      <w:b/>
    </w:rPr>
  </w:style>
  <w:style w:type="paragraph" w:customStyle="1" w:styleId="FigureLegend">
    <w:name w:val="Figure_Legend"/>
    <w:basedOn w:val="Normal"/>
    <w:rsid w:val="00D6481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64815"/>
    <w:pPr>
      <w:spacing w:before="480"/>
    </w:pPr>
  </w:style>
  <w:style w:type="paragraph" w:customStyle="1" w:styleId="FigureTitle">
    <w:name w:val="Figure_Title"/>
    <w:basedOn w:val="TableTitle"/>
    <w:next w:val="Normal"/>
    <w:rsid w:val="00D64815"/>
    <w:pPr>
      <w:keepNext w:val="0"/>
      <w:spacing w:after="480"/>
    </w:pPr>
  </w:style>
  <w:style w:type="paragraph" w:customStyle="1" w:styleId="Annex">
    <w:name w:val="Annex_#"/>
    <w:basedOn w:val="Normal"/>
    <w:next w:val="AnnexRef"/>
    <w:rsid w:val="00D64815"/>
    <w:pPr>
      <w:keepNext/>
      <w:keepLines/>
      <w:spacing w:before="480" w:after="80"/>
      <w:jc w:val="center"/>
    </w:pPr>
    <w:rPr>
      <w:caps/>
    </w:rPr>
  </w:style>
  <w:style w:type="paragraph" w:customStyle="1" w:styleId="AnnexRef">
    <w:name w:val="Annex_Ref"/>
    <w:basedOn w:val="Normal"/>
    <w:next w:val="AnnexTitle"/>
    <w:rsid w:val="00D64815"/>
    <w:pPr>
      <w:keepNext/>
      <w:keepLines/>
      <w:jc w:val="center"/>
    </w:pPr>
  </w:style>
  <w:style w:type="paragraph" w:customStyle="1" w:styleId="AnnexTitle">
    <w:name w:val="Annex_Title"/>
    <w:basedOn w:val="Normal"/>
    <w:next w:val="Normal"/>
    <w:rsid w:val="00D64815"/>
    <w:pPr>
      <w:keepNext/>
      <w:keepLines/>
      <w:spacing w:before="240" w:after="280"/>
      <w:jc w:val="center"/>
    </w:pPr>
    <w:rPr>
      <w:b/>
    </w:rPr>
  </w:style>
  <w:style w:type="paragraph" w:customStyle="1" w:styleId="Appendix">
    <w:name w:val="Appendix_#"/>
    <w:basedOn w:val="Annex"/>
    <w:next w:val="AppendixRef"/>
    <w:rsid w:val="00D64815"/>
  </w:style>
  <w:style w:type="paragraph" w:customStyle="1" w:styleId="AppendixRef">
    <w:name w:val="Appendix_Ref"/>
    <w:basedOn w:val="AnnexRef"/>
    <w:next w:val="AppendixTitle"/>
    <w:rsid w:val="00D64815"/>
  </w:style>
  <w:style w:type="paragraph" w:customStyle="1" w:styleId="AppendixTitle">
    <w:name w:val="Appendix_Title"/>
    <w:basedOn w:val="AnnexTitle"/>
    <w:next w:val="Normal"/>
    <w:rsid w:val="00D64815"/>
  </w:style>
  <w:style w:type="paragraph" w:customStyle="1" w:styleId="RefTitle">
    <w:name w:val="Ref_Title"/>
    <w:basedOn w:val="Normal"/>
    <w:next w:val="RefText"/>
    <w:rsid w:val="00D64815"/>
    <w:pPr>
      <w:spacing w:before="480"/>
      <w:jc w:val="center"/>
    </w:pPr>
    <w:rPr>
      <w:caps/>
    </w:rPr>
  </w:style>
  <w:style w:type="paragraph" w:customStyle="1" w:styleId="RefText">
    <w:name w:val="Ref_Text"/>
    <w:basedOn w:val="Normal"/>
    <w:rsid w:val="00D64815"/>
    <w:pPr>
      <w:ind w:left="794" w:hanging="794"/>
    </w:pPr>
  </w:style>
  <w:style w:type="paragraph" w:customStyle="1" w:styleId="Equation">
    <w:name w:val="Equation"/>
    <w:basedOn w:val="Normal"/>
    <w:rsid w:val="00D64815"/>
    <w:pPr>
      <w:tabs>
        <w:tab w:val="clear" w:pos="1191"/>
        <w:tab w:val="clear" w:pos="1588"/>
        <w:tab w:val="clear" w:pos="1985"/>
        <w:tab w:val="center" w:pos="4876"/>
        <w:tab w:val="right" w:pos="9752"/>
      </w:tabs>
    </w:pPr>
  </w:style>
  <w:style w:type="paragraph" w:customStyle="1" w:styleId="Head">
    <w:name w:val="Head"/>
    <w:basedOn w:val="Normal"/>
    <w:rsid w:val="00D6481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64815"/>
    <w:pPr>
      <w:keepNext/>
      <w:keepLines/>
      <w:spacing w:before="240"/>
      <w:jc w:val="center"/>
    </w:pPr>
    <w:rPr>
      <w:b/>
      <w:caps/>
    </w:rPr>
  </w:style>
  <w:style w:type="paragraph" w:customStyle="1" w:styleId="Normalaftertitle">
    <w:name w:val="Normal after title"/>
    <w:basedOn w:val="Normal"/>
    <w:next w:val="Normal"/>
    <w:rsid w:val="00D64815"/>
    <w:pPr>
      <w:spacing w:before="320"/>
    </w:pPr>
  </w:style>
  <w:style w:type="paragraph" w:customStyle="1" w:styleId="call">
    <w:name w:val="call"/>
    <w:basedOn w:val="Normal"/>
    <w:next w:val="Normal"/>
    <w:rsid w:val="00D64815"/>
    <w:pPr>
      <w:keepNext/>
      <w:keepLines/>
      <w:spacing w:before="160"/>
      <w:ind w:left="794"/>
    </w:pPr>
    <w:rPr>
      <w:i/>
    </w:rPr>
  </w:style>
  <w:style w:type="paragraph" w:customStyle="1" w:styleId="Rec">
    <w:name w:val="Rec_#"/>
    <w:basedOn w:val="Normal"/>
    <w:next w:val="RecTitle"/>
    <w:rsid w:val="00D64815"/>
    <w:pPr>
      <w:keepNext/>
      <w:keepLines/>
      <w:spacing w:before="480"/>
      <w:jc w:val="center"/>
    </w:pPr>
    <w:rPr>
      <w:caps/>
    </w:rPr>
  </w:style>
  <w:style w:type="paragraph" w:customStyle="1" w:styleId="toc0">
    <w:name w:val="toc 0"/>
    <w:basedOn w:val="Normal"/>
    <w:next w:val="TOC1"/>
    <w:rsid w:val="00D64815"/>
    <w:pPr>
      <w:tabs>
        <w:tab w:val="clear" w:pos="794"/>
        <w:tab w:val="clear" w:pos="1191"/>
        <w:tab w:val="clear" w:pos="1588"/>
        <w:tab w:val="clear" w:pos="1985"/>
        <w:tab w:val="right" w:pos="9781"/>
      </w:tabs>
    </w:pPr>
    <w:rPr>
      <w:b/>
    </w:rPr>
  </w:style>
  <w:style w:type="paragraph" w:styleId="List">
    <w:name w:val="List"/>
    <w:basedOn w:val="Normal"/>
    <w:rsid w:val="00D6481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6481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6481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64815"/>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60063"/>
    <w:rPr>
      <w:color w:val="0000FF"/>
      <w:u w:val="single"/>
    </w:rPr>
  </w:style>
  <w:style w:type="paragraph" w:customStyle="1" w:styleId="Keywords">
    <w:name w:val="Keywords"/>
    <w:basedOn w:val="Normal"/>
    <w:rsid w:val="00D64815"/>
    <w:pPr>
      <w:tabs>
        <w:tab w:val="clear" w:pos="1191"/>
        <w:tab w:val="clear" w:pos="1588"/>
      </w:tabs>
      <w:ind w:left="794" w:hanging="794"/>
    </w:pPr>
  </w:style>
  <w:style w:type="paragraph" w:styleId="BodyText">
    <w:name w:val="Body Text"/>
    <w:basedOn w:val="Normal"/>
    <w:rsid w:val="00D64815"/>
    <w:pPr>
      <w:spacing w:after="120"/>
    </w:pPr>
  </w:style>
  <w:style w:type="paragraph" w:customStyle="1" w:styleId="EquationLegend">
    <w:name w:val="Equation_Legend"/>
    <w:basedOn w:val="Normal"/>
    <w:rsid w:val="00D64815"/>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D64815"/>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D64815"/>
    <w:pPr>
      <w:tabs>
        <w:tab w:val="left" w:pos="7371"/>
      </w:tabs>
      <w:spacing w:after="560"/>
    </w:pPr>
  </w:style>
  <w:style w:type="paragraph" w:customStyle="1" w:styleId="ASN1">
    <w:name w:val="ASN.1"/>
    <w:basedOn w:val="Normal"/>
    <w:rsid w:val="00D6481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D64815"/>
    <w:pPr>
      <w:tabs>
        <w:tab w:val="clear" w:pos="5954"/>
        <w:tab w:val="clear" w:pos="9639"/>
      </w:tabs>
    </w:pPr>
    <w:rPr>
      <w:caps w:val="0"/>
    </w:rPr>
  </w:style>
  <w:style w:type="paragraph" w:customStyle="1" w:styleId="Note">
    <w:name w:val="Note"/>
    <w:basedOn w:val="Normal"/>
    <w:rsid w:val="00D64815"/>
    <w:pPr>
      <w:tabs>
        <w:tab w:val="left" w:pos="397"/>
      </w:tabs>
    </w:pPr>
  </w:style>
  <w:style w:type="paragraph" w:styleId="TOC9">
    <w:name w:val="toc 9"/>
    <w:basedOn w:val="TOC3"/>
    <w:semiHidden/>
    <w:rsid w:val="00D64815"/>
  </w:style>
  <w:style w:type="paragraph" w:customStyle="1" w:styleId="headingb">
    <w:name w:val="heading_b"/>
    <w:basedOn w:val="Heading3"/>
    <w:next w:val="Normal"/>
    <w:rsid w:val="00D64815"/>
    <w:pPr>
      <w:spacing w:before="160"/>
      <w:ind w:left="0" w:firstLine="0"/>
      <w:outlineLvl w:val="9"/>
    </w:pPr>
  </w:style>
  <w:style w:type="paragraph" w:customStyle="1" w:styleId="headingi">
    <w:name w:val="heading_i"/>
    <w:basedOn w:val="Heading3"/>
    <w:next w:val="Normal"/>
    <w:rsid w:val="00D64815"/>
    <w:pPr>
      <w:spacing w:before="160"/>
      <w:ind w:left="0" w:firstLine="0"/>
      <w:outlineLvl w:val="9"/>
    </w:pPr>
    <w:rPr>
      <w:b w:val="0"/>
      <w:i/>
    </w:rPr>
  </w:style>
  <w:style w:type="paragraph" w:customStyle="1" w:styleId="ITUintr">
    <w:name w:val="ITU_intr"/>
    <w:basedOn w:val="Normal"/>
    <w:next w:val="Normal"/>
    <w:rsid w:val="00611E17"/>
    <w:pPr>
      <w:tabs>
        <w:tab w:val="clear" w:pos="794"/>
        <w:tab w:val="clear" w:pos="1191"/>
        <w:tab w:val="clear" w:pos="1588"/>
        <w:tab w:val="clear" w:pos="1985"/>
        <w:tab w:val="left" w:pos="737"/>
        <w:tab w:val="left" w:pos="1134"/>
      </w:tabs>
      <w:spacing w:before="567" w:after="57"/>
    </w:pPr>
    <w:rPr>
      <w:sz w:val="20"/>
    </w:rPr>
  </w:style>
  <w:style w:type="character" w:customStyle="1" w:styleId="FooterChar">
    <w:name w:val="Footer Char"/>
    <w:basedOn w:val="DefaultParagraphFont"/>
    <w:link w:val="Footer"/>
    <w:rsid w:val="00201A9F"/>
    <w:rPr>
      <w:rFonts w:ascii="Times New Roman" w:hAnsi="Times New Roman"/>
      <w:caps/>
      <w:sz w:val="18"/>
      <w:lang w:val="fr-FR" w:eastAsia="en-US"/>
    </w:rPr>
  </w:style>
  <w:style w:type="character" w:styleId="FollowedHyperlink">
    <w:name w:val="FollowedHyperlink"/>
    <w:basedOn w:val="DefaultParagraphFont"/>
    <w:rsid w:val="00F71A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5@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ITU-T/studygroups/com05/index.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ITUT/studygroups/templates/index.html" TargetMode="External"/><Relationship Id="rId4" Type="http://schemas.openxmlformats.org/officeDocument/2006/relationships/webSettings" Target="webSettings.xml"/><Relationship Id="rId9" Type="http://schemas.openxmlformats.org/officeDocument/2006/relationships/hyperlink" Target="mailto:tsbsg5@itu.in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PF_TSBcirc2</Template>
  <TotalTime>1</TotalTime>
  <Pages>3</Pages>
  <Words>783</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5234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Marie-Henriette SANE</dc:creator>
  <cp:keywords/>
  <dc:description/>
  <cp:lastModifiedBy>schiffer</cp:lastModifiedBy>
  <cp:revision>2</cp:revision>
  <cp:lastPrinted>2010-07-06T14:29:00Z</cp:lastPrinted>
  <dcterms:created xsi:type="dcterms:W3CDTF">2010-07-13T12:36:00Z</dcterms:created>
  <dcterms:modified xsi:type="dcterms:W3CDTF">2010-07-13T12:36:00Z</dcterms:modified>
</cp:coreProperties>
</file>