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240"/>
        <w:gridCol w:w="5066"/>
      </w:tblGrid>
      <w:tr w:rsidR="002E408F" w:rsidRPr="002E408F">
        <w:trPr>
          <w:cantSplit/>
        </w:trPr>
        <w:tc>
          <w:tcPr>
            <w:tcW w:w="4857" w:type="dxa"/>
            <w:gridSpan w:val="2"/>
          </w:tcPr>
          <w:p w:rsidR="002E408F" w:rsidRPr="002E408F" w:rsidRDefault="002E408F" w:rsidP="002E408F">
            <w:pPr>
              <w:rPr>
                <w:sz w:val="20"/>
              </w:rPr>
            </w:pPr>
            <w:bookmarkStart w:id="0" w:name="dsg" w:colFirst="1" w:colLast="1"/>
            <w:bookmarkStart w:id="1" w:name="dtableau"/>
            <w:r w:rsidRPr="002E408F">
              <w:rPr>
                <w:sz w:val="20"/>
              </w:rPr>
              <w:t>INTERNATIONAL TELECOMMUNICATION UNION</w:t>
            </w:r>
          </w:p>
        </w:tc>
        <w:tc>
          <w:tcPr>
            <w:tcW w:w="5066" w:type="dxa"/>
          </w:tcPr>
          <w:p w:rsidR="002E408F" w:rsidRPr="002E408F" w:rsidRDefault="002E408F" w:rsidP="002E408F">
            <w:pPr>
              <w:jc w:val="right"/>
              <w:rPr>
                <w:b/>
                <w:bCs/>
                <w:smallCaps/>
                <w:sz w:val="32"/>
              </w:rPr>
            </w:pPr>
            <w:r>
              <w:rPr>
                <w:b/>
                <w:bCs/>
                <w:smallCaps/>
                <w:sz w:val="32"/>
              </w:rPr>
              <w:t>Focus Group On</w:t>
            </w:r>
            <w:r>
              <w:rPr>
                <w:b/>
                <w:bCs/>
                <w:smallCaps/>
                <w:sz w:val="32"/>
              </w:rPr>
              <w:br/>
              <w:t>Car Communication</w:t>
            </w:r>
          </w:p>
        </w:tc>
      </w:tr>
      <w:tr w:rsidR="002E408F" w:rsidRPr="002E408F">
        <w:trPr>
          <w:cantSplit/>
          <w:trHeight w:val="461"/>
        </w:trPr>
        <w:tc>
          <w:tcPr>
            <w:tcW w:w="4857" w:type="dxa"/>
            <w:gridSpan w:val="2"/>
            <w:vMerge w:val="restart"/>
            <w:tcBorders>
              <w:bottom w:val="nil"/>
            </w:tcBorders>
          </w:tcPr>
          <w:p w:rsidR="002E408F" w:rsidRPr="002E408F" w:rsidRDefault="002E408F" w:rsidP="002E408F">
            <w:pPr>
              <w:rPr>
                <w:b/>
                <w:bCs/>
                <w:sz w:val="26"/>
              </w:rPr>
            </w:pPr>
            <w:bookmarkStart w:id="2" w:name="dnum" w:colFirst="1" w:colLast="1"/>
            <w:bookmarkEnd w:id="0"/>
            <w:r w:rsidRPr="002E408F">
              <w:rPr>
                <w:b/>
                <w:bCs/>
                <w:sz w:val="26"/>
              </w:rPr>
              <w:t>TELECOMMUNICATION</w:t>
            </w:r>
            <w:r w:rsidRPr="002E408F">
              <w:rPr>
                <w:b/>
                <w:bCs/>
                <w:sz w:val="26"/>
              </w:rPr>
              <w:br/>
              <w:t>STANDARDIZATION SECTOR</w:t>
            </w:r>
          </w:p>
          <w:p w:rsidR="002E408F" w:rsidRPr="002E408F" w:rsidRDefault="002E408F" w:rsidP="002E408F">
            <w:pPr>
              <w:rPr>
                <w:smallCaps/>
                <w:sz w:val="20"/>
              </w:rPr>
            </w:pPr>
            <w:r w:rsidRPr="002E408F">
              <w:rPr>
                <w:sz w:val="20"/>
              </w:rPr>
              <w:t xml:space="preserve">STUDY PERIOD </w:t>
            </w:r>
            <w:r>
              <w:rPr>
                <w:sz w:val="20"/>
              </w:rPr>
              <w:t>2009-2012</w:t>
            </w:r>
          </w:p>
        </w:tc>
        <w:tc>
          <w:tcPr>
            <w:tcW w:w="5066" w:type="dxa"/>
            <w:tcBorders>
              <w:bottom w:val="nil"/>
            </w:tcBorders>
          </w:tcPr>
          <w:p w:rsidR="002E408F" w:rsidRPr="002E408F" w:rsidRDefault="002E408F" w:rsidP="002E408F">
            <w:pPr>
              <w:jc w:val="right"/>
              <w:rPr>
                <w:b/>
                <w:bCs/>
                <w:sz w:val="40"/>
              </w:rPr>
            </w:pPr>
            <w:r>
              <w:rPr>
                <w:b/>
                <w:bCs/>
                <w:sz w:val="40"/>
              </w:rPr>
              <w:t>FG CarCOM-C-42</w:t>
            </w:r>
          </w:p>
        </w:tc>
      </w:tr>
      <w:tr w:rsidR="002E408F" w:rsidRPr="002E408F">
        <w:trPr>
          <w:cantSplit/>
          <w:trHeight w:val="355"/>
        </w:trPr>
        <w:tc>
          <w:tcPr>
            <w:tcW w:w="4857" w:type="dxa"/>
            <w:gridSpan w:val="2"/>
            <w:vMerge/>
            <w:tcBorders>
              <w:bottom w:val="single" w:sz="12" w:space="0" w:color="auto"/>
            </w:tcBorders>
          </w:tcPr>
          <w:p w:rsidR="002E408F" w:rsidRPr="002E408F" w:rsidRDefault="002E408F" w:rsidP="002E408F">
            <w:pPr>
              <w:rPr>
                <w:b/>
                <w:bCs/>
                <w:sz w:val="26"/>
              </w:rPr>
            </w:pPr>
            <w:bookmarkStart w:id="3" w:name="dorlang" w:colFirst="1" w:colLast="1"/>
            <w:bookmarkEnd w:id="2"/>
          </w:p>
        </w:tc>
        <w:tc>
          <w:tcPr>
            <w:tcW w:w="5066" w:type="dxa"/>
            <w:tcBorders>
              <w:bottom w:val="single" w:sz="12" w:space="0" w:color="auto"/>
            </w:tcBorders>
          </w:tcPr>
          <w:p w:rsidR="002E408F" w:rsidRDefault="002E408F" w:rsidP="002E408F">
            <w:pPr>
              <w:jc w:val="right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English only</w:t>
            </w:r>
          </w:p>
          <w:p w:rsidR="002E408F" w:rsidRPr="002E408F" w:rsidRDefault="002E408F" w:rsidP="002E408F">
            <w:pPr>
              <w:jc w:val="right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Original: English</w:t>
            </w:r>
          </w:p>
        </w:tc>
      </w:tr>
      <w:tr w:rsidR="002E408F" w:rsidRPr="002E408F">
        <w:trPr>
          <w:cantSplit/>
          <w:trHeight w:val="357"/>
        </w:trPr>
        <w:tc>
          <w:tcPr>
            <w:tcW w:w="1617" w:type="dxa"/>
          </w:tcPr>
          <w:p w:rsidR="002E408F" w:rsidRPr="002E408F" w:rsidRDefault="002E408F" w:rsidP="002E408F">
            <w:pPr>
              <w:rPr>
                <w:b/>
                <w:bCs/>
              </w:rPr>
            </w:pPr>
            <w:bookmarkStart w:id="4" w:name="dmeeting" w:colFirst="2" w:colLast="2"/>
            <w:bookmarkStart w:id="5" w:name="dbluepink" w:colFirst="1" w:colLast="1"/>
            <w:bookmarkEnd w:id="3"/>
          </w:p>
        </w:tc>
        <w:tc>
          <w:tcPr>
            <w:tcW w:w="3240" w:type="dxa"/>
          </w:tcPr>
          <w:p w:rsidR="002E408F" w:rsidRPr="002E408F" w:rsidRDefault="002E408F" w:rsidP="002E408F"/>
        </w:tc>
        <w:tc>
          <w:tcPr>
            <w:tcW w:w="5066" w:type="dxa"/>
          </w:tcPr>
          <w:p w:rsidR="002E408F" w:rsidRPr="002E408F" w:rsidRDefault="002E408F" w:rsidP="002E408F">
            <w:pPr>
              <w:jc w:val="right"/>
            </w:pPr>
            <w:r w:rsidRPr="002E408F">
              <w:t>Aachen, 12-13 November 2012</w:t>
            </w:r>
          </w:p>
        </w:tc>
      </w:tr>
      <w:tr w:rsidR="002E408F" w:rsidRPr="002E408F">
        <w:trPr>
          <w:cantSplit/>
          <w:trHeight w:val="357"/>
        </w:trPr>
        <w:tc>
          <w:tcPr>
            <w:tcW w:w="9923" w:type="dxa"/>
            <w:gridSpan w:val="3"/>
          </w:tcPr>
          <w:p w:rsidR="002E408F" w:rsidRPr="002E408F" w:rsidRDefault="002E408F" w:rsidP="002E408F">
            <w:pPr>
              <w:jc w:val="center"/>
              <w:rPr>
                <w:b/>
                <w:bCs/>
              </w:rPr>
            </w:pPr>
            <w:bookmarkStart w:id="6" w:name="dtitle" w:colFirst="0" w:colLast="0"/>
            <w:bookmarkEnd w:id="4"/>
            <w:bookmarkEnd w:id="5"/>
            <w:r w:rsidRPr="002E408F">
              <w:rPr>
                <w:b/>
                <w:bCs/>
              </w:rPr>
              <w:t>CONTRIBUTION</w:t>
            </w:r>
          </w:p>
        </w:tc>
      </w:tr>
      <w:tr w:rsidR="002E408F" w:rsidRPr="002E408F">
        <w:trPr>
          <w:cantSplit/>
          <w:trHeight w:val="357"/>
        </w:trPr>
        <w:tc>
          <w:tcPr>
            <w:tcW w:w="1617" w:type="dxa"/>
          </w:tcPr>
          <w:p w:rsidR="002E408F" w:rsidRPr="002E408F" w:rsidRDefault="002E408F" w:rsidP="002E408F">
            <w:pPr>
              <w:rPr>
                <w:b/>
                <w:bCs/>
              </w:rPr>
            </w:pPr>
            <w:bookmarkStart w:id="7" w:name="dsource" w:colFirst="1" w:colLast="1"/>
            <w:bookmarkEnd w:id="6"/>
            <w:r w:rsidRPr="002E408F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2"/>
          </w:tcPr>
          <w:p w:rsidR="002E408F" w:rsidRPr="002E408F" w:rsidRDefault="002E408F" w:rsidP="002E408F">
            <w:r w:rsidRPr="002E408F">
              <w:t xml:space="preserve">Volkswagen AG, </w:t>
            </w:r>
            <w:proofErr w:type="spellStart"/>
            <w:r w:rsidRPr="002E408F">
              <w:t>Technische</w:t>
            </w:r>
            <w:proofErr w:type="spellEnd"/>
            <w:r w:rsidRPr="002E408F">
              <w:t xml:space="preserve"> </w:t>
            </w:r>
            <w:proofErr w:type="spellStart"/>
            <w:r w:rsidRPr="002E408F">
              <w:t>Universität</w:t>
            </w:r>
            <w:proofErr w:type="spellEnd"/>
            <w:r w:rsidRPr="002E408F">
              <w:t xml:space="preserve"> </w:t>
            </w:r>
            <w:proofErr w:type="spellStart"/>
            <w:r w:rsidRPr="002E408F">
              <w:t>Braunschweig</w:t>
            </w:r>
            <w:proofErr w:type="spellEnd"/>
          </w:p>
        </w:tc>
      </w:tr>
      <w:tr w:rsidR="002E408F" w:rsidRPr="002E408F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:rsidR="002E408F" w:rsidRPr="002E408F" w:rsidRDefault="002E408F" w:rsidP="002E408F">
            <w:pPr>
              <w:spacing w:after="120"/>
            </w:pPr>
            <w:bookmarkStart w:id="8" w:name="dtitle1" w:colFirst="1" w:colLast="1"/>
            <w:bookmarkEnd w:id="7"/>
            <w:r w:rsidRPr="002E408F">
              <w:rPr>
                <w:b/>
                <w:bCs/>
              </w:rPr>
              <w:t>Title:</w:t>
            </w:r>
          </w:p>
        </w:tc>
        <w:tc>
          <w:tcPr>
            <w:tcW w:w="8306" w:type="dxa"/>
            <w:gridSpan w:val="2"/>
            <w:tcBorders>
              <w:bottom w:val="single" w:sz="12" w:space="0" w:color="auto"/>
            </w:tcBorders>
          </w:tcPr>
          <w:p w:rsidR="002E408F" w:rsidRPr="002E408F" w:rsidRDefault="002E408F" w:rsidP="002E408F">
            <w:pPr>
              <w:spacing w:after="120"/>
            </w:pPr>
            <w:r w:rsidRPr="002E408F">
              <w:t xml:space="preserve">Proposal of a </w:t>
            </w:r>
            <w:proofErr w:type="spellStart"/>
            <w:r w:rsidRPr="002E408F">
              <w:t>Braunschweig</w:t>
            </w:r>
            <w:proofErr w:type="spellEnd"/>
            <w:r w:rsidRPr="002E408F">
              <w:t xml:space="preserve"> Database of Dynamically Changing Automotive Room Impulse Responses for Inclusion into FG.VSSR</w:t>
            </w:r>
          </w:p>
        </w:tc>
      </w:tr>
      <w:bookmarkEnd w:id="1"/>
      <w:bookmarkEnd w:id="8"/>
    </w:tbl>
    <w:p w:rsidR="002E52F8" w:rsidRPr="008F6D49" w:rsidRDefault="002E52F8" w:rsidP="00DB0212">
      <w:pPr>
        <w:jc w:val="center"/>
        <w:rPr>
          <w:b/>
          <w:lang w:val="en-US"/>
        </w:rPr>
      </w:pPr>
    </w:p>
    <w:p w:rsidR="004C2977" w:rsidRDefault="00913AAB" w:rsidP="00DB0212">
      <w:pPr>
        <w:jc w:val="center"/>
        <w:rPr>
          <w:b/>
          <w:lang w:val="en-US"/>
        </w:rPr>
      </w:pPr>
      <w:r w:rsidRPr="008F6D49">
        <w:rPr>
          <w:b/>
          <w:lang w:val="en-US"/>
        </w:rPr>
        <w:t xml:space="preserve">Proposal of a </w:t>
      </w:r>
      <w:r w:rsidR="004C2977">
        <w:rPr>
          <w:b/>
          <w:lang w:val="en-US"/>
        </w:rPr>
        <w:t xml:space="preserve">Braunschweig Database of </w:t>
      </w:r>
    </w:p>
    <w:p w:rsidR="00052555" w:rsidRPr="008F6D49" w:rsidRDefault="004C2977" w:rsidP="00DB0212">
      <w:pPr>
        <w:jc w:val="center"/>
        <w:rPr>
          <w:b/>
          <w:lang w:val="en-US"/>
        </w:rPr>
      </w:pPr>
      <w:r>
        <w:rPr>
          <w:b/>
          <w:lang w:val="en-US"/>
        </w:rPr>
        <w:t>Dynamically Changing Automotive Room Impulse Responses for Inclusion into FG.VSSR</w:t>
      </w:r>
    </w:p>
    <w:p w:rsidR="002E52F8" w:rsidRPr="008F6D49" w:rsidRDefault="002E52F8" w:rsidP="00DB0212">
      <w:pPr>
        <w:jc w:val="center"/>
        <w:rPr>
          <w:b/>
          <w:lang w:val="en-US"/>
        </w:rPr>
      </w:pPr>
    </w:p>
    <w:p w:rsidR="003440F5" w:rsidRDefault="00897E70" w:rsidP="007A4D47">
      <w:pPr>
        <w:jc w:val="both"/>
        <w:rPr>
          <w:lang w:val="en-US"/>
        </w:rPr>
      </w:pPr>
      <w:r>
        <w:rPr>
          <w:lang w:val="en-US"/>
        </w:rPr>
        <w:t xml:space="preserve">In ITU-T Recommendation </w:t>
      </w:r>
      <w:r w:rsidR="004C2977">
        <w:rPr>
          <w:lang w:val="en-US"/>
        </w:rPr>
        <w:t xml:space="preserve">P.1110 </w:t>
      </w:r>
      <w:r>
        <w:rPr>
          <w:lang w:val="en-US"/>
        </w:rPr>
        <w:t xml:space="preserve">in sections 11.11.6 and 11.11.7 </w:t>
      </w:r>
      <w:r w:rsidR="004C2977">
        <w:rPr>
          <w:lang w:val="en-US"/>
        </w:rPr>
        <w:t>the use of a rotating reflecting surface</w:t>
      </w:r>
      <w:r>
        <w:rPr>
          <w:lang w:val="en-US"/>
        </w:rPr>
        <w:t xml:space="preserve"> (a cardboard or similar) is described to test echo performance </w:t>
      </w:r>
      <w:r w:rsidR="003440F5">
        <w:rPr>
          <w:lang w:val="en-US"/>
        </w:rPr>
        <w:t xml:space="preserve">with time-variant echo path. Although such test </w:t>
      </w:r>
      <w:r w:rsidR="00DF13C0">
        <w:rPr>
          <w:lang w:val="en-US"/>
        </w:rPr>
        <w:t>is able to capture</w:t>
      </w:r>
      <w:r w:rsidR="003440F5">
        <w:rPr>
          <w:lang w:val="en-US"/>
        </w:rPr>
        <w:t xml:space="preserve"> some realistic aspects of the echo path dynamics and also nonlinearities, it also shows clear drawbacks: </w:t>
      </w:r>
    </w:p>
    <w:p w:rsidR="004C2977" w:rsidRDefault="00DF13C0" w:rsidP="003440F5">
      <w:pPr>
        <w:pStyle w:val="ListParagraph"/>
        <w:numPr>
          <w:ilvl w:val="0"/>
          <w:numId w:val="7"/>
        </w:numPr>
        <w:jc w:val="both"/>
        <w:rPr>
          <w:lang w:val="en-US"/>
        </w:rPr>
      </w:pPr>
      <w:r>
        <w:rPr>
          <w:lang w:val="en-US"/>
        </w:rPr>
        <w:t xml:space="preserve">It takes effort and time </w:t>
      </w:r>
      <w:r w:rsidR="003440F5" w:rsidRPr="003440F5">
        <w:rPr>
          <w:lang w:val="en-US"/>
        </w:rPr>
        <w:t xml:space="preserve">to </w:t>
      </w:r>
      <w:r>
        <w:rPr>
          <w:lang w:val="en-US"/>
        </w:rPr>
        <w:t xml:space="preserve">setup the test hardware </w:t>
      </w:r>
      <w:r w:rsidR="003440F5" w:rsidRPr="003440F5">
        <w:rPr>
          <w:lang w:val="en-US"/>
        </w:rPr>
        <w:t>(rotating reflecting surface</w:t>
      </w:r>
      <w:r>
        <w:rPr>
          <w:lang w:val="en-US"/>
        </w:rPr>
        <w:t xml:space="preserve">, etc. </w:t>
      </w:r>
      <w:r w:rsidR="003440F5" w:rsidRPr="003440F5">
        <w:rPr>
          <w:lang w:val="en-US"/>
        </w:rPr>
        <w:t>…</w:t>
      </w:r>
      <w:r w:rsidR="003440F5">
        <w:rPr>
          <w:lang w:val="en-US"/>
        </w:rPr>
        <w:t>).</w:t>
      </w:r>
    </w:p>
    <w:p w:rsidR="003440F5" w:rsidRDefault="00DF13C0" w:rsidP="003440F5">
      <w:pPr>
        <w:pStyle w:val="ListParagraph"/>
        <w:numPr>
          <w:ilvl w:val="0"/>
          <w:numId w:val="7"/>
        </w:numPr>
        <w:jc w:val="both"/>
        <w:rPr>
          <w:lang w:val="en-US"/>
        </w:rPr>
      </w:pPr>
      <w:r>
        <w:rPr>
          <w:lang w:val="en-US"/>
        </w:rPr>
        <w:t xml:space="preserve">No reproducibility is </w:t>
      </w:r>
      <w:r w:rsidR="003440F5">
        <w:rPr>
          <w:lang w:val="en-US"/>
        </w:rPr>
        <w:t>given, particularly not with a new installation of the reflecting surface.</w:t>
      </w:r>
    </w:p>
    <w:p w:rsidR="001817E4" w:rsidRDefault="003440F5" w:rsidP="003440F5">
      <w:pPr>
        <w:jc w:val="both"/>
        <w:rPr>
          <w:lang w:val="en-US"/>
        </w:rPr>
      </w:pPr>
      <w:r>
        <w:rPr>
          <w:lang w:val="en-US"/>
        </w:rPr>
        <w:t xml:space="preserve">Therefore, we propose to additionally include a test condition into FG.VSSR, where echo performance is tested on the basis of automotive room impulse response </w:t>
      </w:r>
      <w:r w:rsidR="001817E4">
        <w:rPr>
          <w:lang w:val="en-US"/>
        </w:rPr>
        <w:t xml:space="preserve">(RIR) </w:t>
      </w:r>
      <w:r>
        <w:rPr>
          <w:lang w:val="en-US"/>
        </w:rPr>
        <w:t xml:space="preserve">traces. </w:t>
      </w:r>
      <w:proofErr w:type="spellStart"/>
      <w:r>
        <w:rPr>
          <w:lang w:val="en-US"/>
        </w:rPr>
        <w:t>Technische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Universität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Braunschweig</w:t>
      </w:r>
      <w:proofErr w:type="spellEnd"/>
      <w:r>
        <w:rPr>
          <w:lang w:val="en-US"/>
        </w:rPr>
        <w:t xml:space="preserve"> would be willing to provide such data, and invites everybody to contribute as well. </w:t>
      </w:r>
      <w:r w:rsidR="001817E4">
        <w:rPr>
          <w:lang w:val="en-US"/>
        </w:rPr>
        <w:t xml:space="preserve">The test itself would then run using these dynamically changing RIRs to convolve the “loudspeaker” signal, yielding </w:t>
      </w:r>
      <w:r w:rsidR="00D839C5">
        <w:rPr>
          <w:lang w:val="en-US"/>
        </w:rPr>
        <w:t>“</w:t>
      </w:r>
      <w:r w:rsidR="001817E4">
        <w:rPr>
          <w:lang w:val="en-US"/>
        </w:rPr>
        <w:t>simulated microphone</w:t>
      </w:r>
      <w:r w:rsidR="00D839C5">
        <w:rPr>
          <w:lang w:val="en-US"/>
        </w:rPr>
        <w:t>”</w:t>
      </w:r>
      <w:r w:rsidR="001817E4">
        <w:rPr>
          <w:lang w:val="en-US"/>
        </w:rPr>
        <w:t xml:space="preserve"> signals in time-variant echo path conditions.</w:t>
      </w:r>
      <w:r w:rsidR="00DF13C0">
        <w:rPr>
          <w:lang w:val="en-US"/>
        </w:rPr>
        <w:t xml:space="preserve"> Investigations have shown that convolution with such highly time-resolved RIR traces is not only covering dynamics, but also </w:t>
      </w:r>
      <w:r w:rsidR="007F5E2A">
        <w:rPr>
          <w:lang w:val="en-US"/>
        </w:rPr>
        <w:t>nonlinearities to a good extent [1].</w:t>
      </w:r>
    </w:p>
    <w:p w:rsidR="00D839C5" w:rsidRDefault="00D839C5" w:rsidP="003440F5">
      <w:pPr>
        <w:jc w:val="both"/>
        <w:rPr>
          <w:lang w:val="en-US"/>
        </w:rPr>
      </w:pPr>
      <w:r>
        <w:rPr>
          <w:lang w:val="en-US"/>
        </w:rPr>
        <w:t xml:space="preserve">The key advantages of this approach are </w:t>
      </w:r>
      <w:proofErr w:type="spellStart"/>
      <w:r w:rsidR="001D508F">
        <w:rPr>
          <w:lang w:val="en-US"/>
        </w:rPr>
        <w:t>six</w:t>
      </w:r>
      <w:r>
        <w:rPr>
          <w:lang w:val="en-US"/>
        </w:rPr>
        <w:t>fold</w:t>
      </w:r>
      <w:proofErr w:type="spellEnd"/>
      <w:r>
        <w:rPr>
          <w:lang w:val="en-US"/>
        </w:rPr>
        <w:t>:</w:t>
      </w:r>
    </w:p>
    <w:p w:rsidR="00D839C5" w:rsidRDefault="00D839C5" w:rsidP="00D839C5">
      <w:pPr>
        <w:pStyle w:val="ListParagraph"/>
        <w:numPr>
          <w:ilvl w:val="0"/>
          <w:numId w:val="8"/>
        </w:numPr>
        <w:jc w:val="both"/>
        <w:rPr>
          <w:lang w:val="en-US"/>
        </w:rPr>
      </w:pPr>
      <w:r>
        <w:rPr>
          <w:lang w:val="en-US"/>
        </w:rPr>
        <w:t>W</w:t>
      </w:r>
      <w:r w:rsidRPr="00D839C5">
        <w:rPr>
          <w:lang w:val="en-US"/>
        </w:rPr>
        <w:t>ith this</w:t>
      </w:r>
      <w:r w:rsidR="003440F5" w:rsidRPr="00D839C5">
        <w:rPr>
          <w:lang w:val="en-US"/>
        </w:rPr>
        <w:t xml:space="preserve"> new methodology </w:t>
      </w:r>
      <w:r w:rsidRPr="008A7416">
        <w:rPr>
          <w:i/>
          <w:lang w:val="en-US"/>
        </w:rPr>
        <w:t>100% reproducible tests in these dynamic conditions</w:t>
      </w:r>
      <w:r w:rsidRPr="00D839C5">
        <w:rPr>
          <w:lang w:val="en-US"/>
        </w:rPr>
        <w:t xml:space="preserve"> can be performed.</w:t>
      </w:r>
    </w:p>
    <w:p w:rsidR="001D508F" w:rsidRDefault="001D508F" w:rsidP="00D839C5">
      <w:pPr>
        <w:pStyle w:val="ListParagraph"/>
        <w:numPr>
          <w:ilvl w:val="0"/>
          <w:numId w:val="8"/>
        </w:numPr>
        <w:jc w:val="both"/>
        <w:rPr>
          <w:lang w:val="en-US"/>
        </w:rPr>
      </w:pPr>
      <w:r>
        <w:rPr>
          <w:lang w:val="en-US"/>
        </w:rPr>
        <w:t>Reproducible test</w:t>
      </w:r>
      <w:r w:rsidR="008A7416">
        <w:rPr>
          <w:lang w:val="en-US"/>
        </w:rPr>
        <w:t>s</w:t>
      </w:r>
      <w:r>
        <w:rPr>
          <w:lang w:val="en-US"/>
        </w:rPr>
        <w:t xml:space="preserve"> are not only possibly with RIR traces related to a rotating surface, but to virtually </w:t>
      </w:r>
      <w:r w:rsidRPr="008A7416">
        <w:rPr>
          <w:i/>
          <w:lang w:val="en-US"/>
        </w:rPr>
        <w:t>any dynamic situation</w:t>
      </w:r>
      <w:r>
        <w:rPr>
          <w:lang w:val="en-US"/>
        </w:rPr>
        <w:t xml:space="preserve"> in a car (moving driver’s knee at a loudspeaker, </w:t>
      </w:r>
      <w:r w:rsidR="008A7416">
        <w:rPr>
          <w:lang w:val="en-US"/>
        </w:rPr>
        <w:t>hands moving in the vicinity of the microphones, …)</w:t>
      </w:r>
    </w:p>
    <w:p w:rsidR="00D839C5" w:rsidRDefault="00D839C5" w:rsidP="00E04573">
      <w:pPr>
        <w:pStyle w:val="ListParagraph"/>
        <w:numPr>
          <w:ilvl w:val="0"/>
          <w:numId w:val="8"/>
        </w:numPr>
        <w:jc w:val="both"/>
        <w:rPr>
          <w:lang w:val="en-US"/>
        </w:rPr>
      </w:pPr>
      <w:r w:rsidRPr="00D839C5">
        <w:rPr>
          <w:lang w:val="en-US"/>
        </w:rPr>
        <w:t>Using a database</w:t>
      </w:r>
      <w:r>
        <w:rPr>
          <w:lang w:val="en-US"/>
        </w:rPr>
        <w:t xml:space="preserve"> of a number of cars, time-variant echo path c</w:t>
      </w:r>
      <w:r w:rsidR="007F5E2A">
        <w:rPr>
          <w:lang w:val="en-US"/>
        </w:rPr>
        <w:t xml:space="preserve">onditions can be easily tested </w:t>
      </w:r>
      <w:r>
        <w:rPr>
          <w:lang w:val="en-US"/>
        </w:rPr>
        <w:t xml:space="preserve">for a </w:t>
      </w:r>
      <w:r w:rsidRPr="008A7416">
        <w:rPr>
          <w:i/>
          <w:lang w:val="en-US"/>
        </w:rPr>
        <w:t>variety of different cars</w:t>
      </w:r>
      <w:r>
        <w:rPr>
          <w:lang w:val="en-US"/>
        </w:rPr>
        <w:t>, without the need of having these cars available</w:t>
      </w:r>
      <w:r w:rsidR="007F5E2A">
        <w:rPr>
          <w:lang w:val="en-US"/>
        </w:rPr>
        <w:t xml:space="preserve"> in the lab</w:t>
      </w:r>
      <w:r>
        <w:rPr>
          <w:lang w:val="en-US"/>
        </w:rPr>
        <w:t>. This is particularly useful during the development phase</w:t>
      </w:r>
      <w:r w:rsidR="007F5E2A">
        <w:rPr>
          <w:lang w:val="en-US"/>
        </w:rPr>
        <w:t xml:space="preserve"> of automotive hands-free algorithms</w:t>
      </w:r>
      <w:r>
        <w:rPr>
          <w:lang w:val="en-US"/>
        </w:rPr>
        <w:t>.</w:t>
      </w:r>
    </w:p>
    <w:p w:rsidR="007F5E2A" w:rsidRDefault="007F5E2A" w:rsidP="00D839C5">
      <w:pPr>
        <w:pStyle w:val="ListParagraph"/>
        <w:numPr>
          <w:ilvl w:val="0"/>
          <w:numId w:val="8"/>
        </w:numPr>
        <w:jc w:val="both"/>
        <w:rPr>
          <w:lang w:val="en-US"/>
        </w:rPr>
      </w:pPr>
      <w:r w:rsidRPr="008A7416">
        <w:rPr>
          <w:i/>
          <w:lang w:val="en-US"/>
        </w:rPr>
        <w:lastRenderedPageBreak/>
        <w:t>Arbitrary “loudspeaker” signals</w:t>
      </w:r>
      <w:r>
        <w:rPr>
          <w:lang w:val="en-US"/>
        </w:rPr>
        <w:t xml:space="preserve"> can be easily processed and used for the test.</w:t>
      </w:r>
    </w:p>
    <w:p w:rsidR="00E04573" w:rsidRDefault="007F5E2A" w:rsidP="00E04573">
      <w:pPr>
        <w:pStyle w:val="ListParagraph"/>
        <w:numPr>
          <w:ilvl w:val="0"/>
          <w:numId w:val="8"/>
        </w:numPr>
        <w:jc w:val="both"/>
        <w:rPr>
          <w:lang w:val="en-US"/>
        </w:rPr>
      </w:pPr>
      <w:r>
        <w:rPr>
          <w:lang w:val="en-US"/>
        </w:rPr>
        <w:t xml:space="preserve">The developer gets a </w:t>
      </w:r>
      <w:r w:rsidRPr="008A7416">
        <w:rPr>
          <w:i/>
          <w:lang w:val="en-US"/>
        </w:rPr>
        <w:t>“ground truth” for the dynamic echo path</w:t>
      </w:r>
      <w:r>
        <w:rPr>
          <w:lang w:val="en-US"/>
        </w:rPr>
        <w:t xml:space="preserve"> at hand, allowing him to compute </w:t>
      </w:r>
      <w:r w:rsidR="00E04573">
        <w:rPr>
          <w:lang w:val="en-US"/>
        </w:rPr>
        <w:t>not only the</w:t>
      </w:r>
      <w:r>
        <w:rPr>
          <w:lang w:val="en-US"/>
        </w:rPr>
        <w:t xml:space="preserve"> echo return loss enhancement (ERLE) but also </w:t>
      </w:r>
      <w:r w:rsidR="003F6931">
        <w:rPr>
          <w:lang w:val="en-US"/>
        </w:rPr>
        <w:t xml:space="preserve">important </w:t>
      </w:r>
      <w:r w:rsidR="00E04573">
        <w:rPr>
          <w:lang w:val="en-US"/>
        </w:rPr>
        <w:t xml:space="preserve">objective measures such as the </w:t>
      </w:r>
      <w:r>
        <w:rPr>
          <w:lang w:val="en-US"/>
        </w:rPr>
        <w:t xml:space="preserve">system </w:t>
      </w:r>
      <w:r w:rsidR="00E04573">
        <w:rPr>
          <w:lang w:val="en-US"/>
        </w:rPr>
        <w:t>distance.</w:t>
      </w:r>
    </w:p>
    <w:p w:rsidR="00E04573" w:rsidRDefault="00E04573" w:rsidP="00E04573">
      <w:pPr>
        <w:pStyle w:val="ListParagraph"/>
        <w:numPr>
          <w:ilvl w:val="0"/>
          <w:numId w:val="8"/>
        </w:numPr>
        <w:jc w:val="both"/>
        <w:rPr>
          <w:lang w:val="en-US"/>
        </w:rPr>
      </w:pPr>
      <w:r w:rsidRPr="008A7416">
        <w:rPr>
          <w:i/>
          <w:lang w:val="en-US"/>
        </w:rPr>
        <w:t>Time and costs are saved</w:t>
      </w:r>
      <w:r>
        <w:rPr>
          <w:lang w:val="en-US"/>
        </w:rPr>
        <w:t xml:space="preserve"> due to the simulative approach.</w:t>
      </w:r>
    </w:p>
    <w:p w:rsidR="007F5E2A" w:rsidRDefault="007F5E2A" w:rsidP="00E04573">
      <w:pPr>
        <w:pStyle w:val="ListParagraph"/>
        <w:jc w:val="both"/>
        <w:rPr>
          <w:lang w:val="en-US"/>
        </w:rPr>
      </w:pPr>
    </w:p>
    <w:p w:rsidR="00E04573" w:rsidRPr="00D839C5" w:rsidRDefault="00E04573" w:rsidP="00E04573">
      <w:pPr>
        <w:pStyle w:val="ListParagraph"/>
        <w:jc w:val="both"/>
        <w:rPr>
          <w:lang w:val="en-US"/>
        </w:rPr>
      </w:pPr>
    </w:p>
    <w:p w:rsidR="003440F5" w:rsidRDefault="007F5E2A" w:rsidP="007A4D47">
      <w:pPr>
        <w:jc w:val="both"/>
        <w:rPr>
          <w:lang w:val="en-US"/>
        </w:rPr>
      </w:pPr>
      <w:r>
        <w:rPr>
          <w:lang w:val="en-US"/>
        </w:rPr>
        <w:t>The core methodology that is needed to acquire such RIR traces for dynamic echo paths is outlined in [1]. It turns out that, e.g., for a test condition very similar to the rotating surface condition, a system distance of about -16 dB is reached, which is a good value for a constantly changing echo path (rotation of the surface once per 4s). Furthermore, the methodology yields RIR traces that – if convolved with some loudspeaker signal – yield some fairly similar “microphone” signal as if the microphone signal were acquired in the real environment.</w:t>
      </w:r>
    </w:p>
    <w:p w:rsidR="001D508F" w:rsidRDefault="001D508F" w:rsidP="007A4D47">
      <w:pPr>
        <w:jc w:val="both"/>
        <w:rPr>
          <w:lang w:val="en-US"/>
        </w:rPr>
      </w:pPr>
      <w:r>
        <w:rPr>
          <w:lang w:val="en-US"/>
        </w:rPr>
        <w:t xml:space="preserve">We ask the FG </w:t>
      </w:r>
      <w:proofErr w:type="spellStart"/>
      <w:r>
        <w:rPr>
          <w:lang w:val="en-US"/>
        </w:rPr>
        <w:t>CarCOM</w:t>
      </w:r>
      <w:proofErr w:type="spellEnd"/>
      <w:r>
        <w:rPr>
          <w:lang w:val="en-US"/>
        </w:rPr>
        <w:t xml:space="preserve"> for a </w:t>
      </w:r>
      <w:r w:rsidR="008200EA" w:rsidRPr="00736F0B">
        <w:rPr>
          <w:i/>
          <w:lang w:val="en-US"/>
        </w:rPr>
        <w:t>decision to support</w:t>
      </w:r>
      <w:r w:rsidR="008200EA">
        <w:rPr>
          <w:lang w:val="en-US"/>
        </w:rPr>
        <w:t xml:space="preserve"> the</w:t>
      </w:r>
      <w:r>
        <w:rPr>
          <w:lang w:val="en-US"/>
        </w:rPr>
        <w:t xml:space="preserve"> following steps:</w:t>
      </w:r>
    </w:p>
    <w:p w:rsidR="001D508F" w:rsidRDefault="008200EA" w:rsidP="001D508F">
      <w:pPr>
        <w:pStyle w:val="ListParagraph"/>
        <w:numPr>
          <w:ilvl w:val="0"/>
          <w:numId w:val="9"/>
        </w:numPr>
        <w:jc w:val="both"/>
        <w:rPr>
          <w:lang w:val="en-US"/>
        </w:rPr>
      </w:pPr>
      <w:r>
        <w:rPr>
          <w:lang w:val="en-US"/>
        </w:rPr>
        <w:t xml:space="preserve">Common FG </w:t>
      </w:r>
      <w:proofErr w:type="spellStart"/>
      <w:r>
        <w:rPr>
          <w:lang w:val="en-US"/>
        </w:rPr>
        <w:t>CarCOM</w:t>
      </w:r>
      <w:proofErr w:type="spellEnd"/>
      <w:r>
        <w:rPr>
          <w:lang w:val="en-US"/>
        </w:rPr>
        <w:t xml:space="preserve"> task: </w:t>
      </w:r>
      <w:r w:rsidR="001D508F">
        <w:rPr>
          <w:lang w:val="en-US"/>
        </w:rPr>
        <w:t xml:space="preserve">Define – beside the existing described rotating </w:t>
      </w:r>
      <w:r>
        <w:rPr>
          <w:lang w:val="en-US"/>
        </w:rPr>
        <w:t xml:space="preserve">surface – </w:t>
      </w:r>
      <w:r w:rsidR="00736F0B">
        <w:rPr>
          <w:lang w:val="en-US"/>
        </w:rPr>
        <w:t>other meaningful test cases, which should be represented in the RIR trace database.</w:t>
      </w:r>
    </w:p>
    <w:p w:rsidR="00736F0B" w:rsidRDefault="00736F0B" w:rsidP="00736F0B">
      <w:pPr>
        <w:pStyle w:val="ListParagraph"/>
        <w:numPr>
          <w:ilvl w:val="1"/>
          <w:numId w:val="9"/>
        </w:numPr>
        <w:jc w:val="both"/>
        <w:rPr>
          <w:lang w:val="en-US"/>
        </w:rPr>
      </w:pPr>
      <w:r>
        <w:rPr>
          <w:lang w:val="en-US"/>
        </w:rPr>
        <w:t>Moving driver’s knee</w:t>
      </w:r>
    </w:p>
    <w:p w:rsidR="00736F0B" w:rsidRDefault="00736F0B" w:rsidP="00736F0B">
      <w:pPr>
        <w:pStyle w:val="ListParagraph"/>
        <w:numPr>
          <w:ilvl w:val="1"/>
          <w:numId w:val="9"/>
        </w:numPr>
        <w:jc w:val="both"/>
        <w:rPr>
          <w:lang w:val="en-US"/>
        </w:rPr>
      </w:pPr>
      <w:r>
        <w:rPr>
          <w:lang w:val="en-US"/>
        </w:rPr>
        <w:t xml:space="preserve">Moving hand shading and </w:t>
      </w:r>
      <w:proofErr w:type="spellStart"/>
      <w:r>
        <w:rPr>
          <w:lang w:val="en-US"/>
        </w:rPr>
        <w:t>unshading</w:t>
      </w:r>
      <w:proofErr w:type="spellEnd"/>
      <w:r>
        <w:rPr>
          <w:lang w:val="en-US"/>
        </w:rPr>
        <w:t xml:space="preserve"> the microphone.</w:t>
      </w:r>
    </w:p>
    <w:p w:rsidR="00736F0B" w:rsidRDefault="00736F0B" w:rsidP="00736F0B">
      <w:pPr>
        <w:pStyle w:val="ListParagraph"/>
        <w:numPr>
          <w:ilvl w:val="1"/>
          <w:numId w:val="9"/>
        </w:numPr>
        <w:jc w:val="both"/>
        <w:rPr>
          <w:lang w:val="en-US"/>
        </w:rPr>
      </w:pPr>
      <w:r>
        <w:rPr>
          <w:lang w:val="en-US"/>
        </w:rPr>
        <w:t>…</w:t>
      </w:r>
    </w:p>
    <w:p w:rsidR="00736F0B" w:rsidRDefault="00736F0B" w:rsidP="00736F0B">
      <w:pPr>
        <w:pStyle w:val="ListParagraph"/>
        <w:numPr>
          <w:ilvl w:val="0"/>
          <w:numId w:val="9"/>
        </w:numPr>
        <w:jc w:val="both"/>
        <w:rPr>
          <w:lang w:val="en-US"/>
        </w:rPr>
      </w:pPr>
      <w:r>
        <w:rPr>
          <w:lang w:val="en-US"/>
        </w:rPr>
        <w:t xml:space="preserve">TU Braunschweig: Performs recordings in a Volkswagen </w:t>
      </w:r>
      <w:proofErr w:type="spellStart"/>
      <w:r>
        <w:rPr>
          <w:lang w:val="en-US"/>
        </w:rPr>
        <w:t>Touran</w:t>
      </w:r>
      <w:proofErr w:type="spellEnd"/>
      <w:r>
        <w:rPr>
          <w:lang w:val="en-US"/>
        </w:rPr>
        <w:t xml:space="preserve"> and distributes excitation signals to interested partners who will do similar recordings in other cars.</w:t>
      </w:r>
    </w:p>
    <w:p w:rsidR="00736F0B" w:rsidRDefault="00736F0B" w:rsidP="00736F0B">
      <w:pPr>
        <w:pStyle w:val="ListParagraph"/>
        <w:numPr>
          <w:ilvl w:val="0"/>
          <w:numId w:val="9"/>
        </w:numPr>
        <w:jc w:val="both"/>
        <w:rPr>
          <w:lang w:val="en-US"/>
        </w:rPr>
      </w:pPr>
      <w:r>
        <w:rPr>
          <w:lang w:val="en-US"/>
        </w:rPr>
        <w:t>TU Braunschweig: Will compute the RIR traces, and will make availabl</w:t>
      </w:r>
      <w:r w:rsidR="002E408F">
        <w:rPr>
          <w:lang w:val="en-US"/>
        </w:rPr>
        <w:t>e the data to FG </w:t>
      </w:r>
      <w:proofErr w:type="spellStart"/>
      <w:r w:rsidR="00C270DC">
        <w:rPr>
          <w:lang w:val="en-US"/>
        </w:rPr>
        <w:t>CarCOM</w:t>
      </w:r>
      <w:proofErr w:type="spellEnd"/>
      <w:r w:rsidR="00C270DC">
        <w:rPr>
          <w:lang w:val="en-US"/>
        </w:rPr>
        <w:t xml:space="preserve"> members.</w:t>
      </w:r>
    </w:p>
    <w:p w:rsidR="00736F0B" w:rsidRDefault="00736F0B" w:rsidP="00736F0B">
      <w:pPr>
        <w:pStyle w:val="ListParagraph"/>
        <w:numPr>
          <w:ilvl w:val="0"/>
          <w:numId w:val="9"/>
        </w:numPr>
        <w:jc w:val="both"/>
        <w:rPr>
          <w:lang w:val="en-US"/>
        </w:rPr>
      </w:pPr>
      <w:r>
        <w:rPr>
          <w:lang w:val="en-US"/>
        </w:rPr>
        <w:t>Inclusion into FG.VSSR:</w:t>
      </w:r>
    </w:p>
    <w:p w:rsidR="00736F0B" w:rsidRDefault="00736F0B" w:rsidP="00736F0B">
      <w:pPr>
        <w:pStyle w:val="ListParagraph"/>
        <w:numPr>
          <w:ilvl w:val="1"/>
          <w:numId w:val="9"/>
        </w:numPr>
        <w:jc w:val="both"/>
        <w:rPr>
          <w:lang w:val="en-US"/>
        </w:rPr>
      </w:pPr>
      <w:r>
        <w:rPr>
          <w:lang w:val="en-US"/>
        </w:rPr>
        <w:t xml:space="preserve">FG </w:t>
      </w:r>
      <w:proofErr w:type="spellStart"/>
      <w:r>
        <w:rPr>
          <w:lang w:val="en-US"/>
        </w:rPr>
        <w:t>CarCOM</w:t>
      </w:r>
      <w:proofErr w:type="spellEnd"/>
      <w:r>
        <w:rPr>
          <w:lang w:val="en-US"/>
        </w:rPr>
        <w:t xml:space="preserve">: Will adopt the RIRs as data delivered along with FG.VSSR. </w:t>
      </w:r>
    </w:p>
    <w:p w:rsidR="00736F0B" w:rsidRDefault="00736F0B" w:rsidP="00736F0B">
      <w:pPr>
        <w:pStyle w:val="ListParagraph"/>
        <w:numPr>
          <w:ilvl w:val="1"/>
          <w:numId w:val="9"/>
        </w:numPr>
        <w:jc w:val="both"/>
        <w:rPr>
          <w:lang w:val="en-US"/>
        </w:rPr>
      </w:pPr>
      <w:r>
        <w:rPr>
          <w:lang w:val="en-US"/>
        </w:rPr>
        <w:t>TU Braunschweig: Will provide some appropriate text for test conditions in FG.VSSR.</w:t>
      </w:r>
    </w:p>
    <w:p w:rsidR="00736F0B" w:rsidRDefault="00736F0B" w:rsidP="001D508F">
      <w:pPr>
        <w:jc w:val="both"/>
        <w:rPr>
          <w:lang w:val="en-US"/>
        </w:rPr>
      </w:pPr>
      <w:r>
        <w:rPr>
          <w:lang w:val="en-US"/>
        </w:rPr>
        <w:t xml:space="preserve">Since the requested decision for support will involve a considerable amount of man power efforts at TU Braunschweig, we ask for a general decision of the focus group on the </w:t>
      </w:r>
      <w:proofErr w:type="spellStart"/>
      <w:r>
        <w:rPr>
          <w:lang w:val="en-US"/>
        </w:rPr>
        <w:t>Herzogenrath</w:t>
      </w:r>
      <w:proofErr w:type="spellEnd"/>
      <w:r>
        <w:rPr>
          <w:lang w:val="en-US"/>
        </w:rPr>
        <w:t xml:space="preserve"> meeting to go along these lines with the clear goal either to include such RIR trace data into the future FG.VSSR – or not.</w:t>
      </w:r>
    </w:p>
    <w:p w:rsidR="00736F0B" w:rsidRPr="001D508F" w:rsidRDefault="00736F0B" w:rsidP="001D508F">
      <w:pPr>
        <w:jc w:val="both"/>
        <w:rPr>
          <w:lang w:val="en-US"/>
        </w:rPr>
      </w:pPr>
    </w:p>
    <w:p w:rsidR="00280A86" w:rsidRDefault="00D839C5" w:rsidP="004037B4">
      <w:pPr>
        <w:ind w:left="426" w:hanging="426"/>
        <w:jc w:val="both"/>
        <w:rPr>
          <w:lang w:val="en-US"/>
        </w:rPr>
      </w:pPr>
      <w:r w:rsidRPr="008F6D49">
        <w:rPr>
          <w:lang w:val="en-US"/>
        </w:rPr>
        <w:t xml:space="preserve"> </w:t>
      </w:r>
      <w:r>
        <w:rPr>
          <w:lang w:val="en-US"/>
        </w:rPr>
        <w:t>[1</w:t>
      </w:r>
      <w:r w:rsidR="004037B4" w:rsidRPr="008F6D49">
        <w:rPr>
          <w:lang w:val="en-US"/>
        </w:rPr>
        <w:t>]</w:t>
      </w:r>
      <w:r w:rsidR="004037B4" w:rsidRPr="008F6D49">
        <w:rPr>
          <w:lang w:val="en-US"/>
        </w:rPr>
        <w:tab/>
      </w:r>
      <w:r w:rsidR="00736F0B">
        <w:rPr>
          <w:lang w:val="en-US"/>
        </w:rPr>
        <w:t>M.-A. Jung, L. Richter</w:t>
      </w:r>
      <w:r w:rsidR="00280A86">
        <w:rPr>
          <w:lang w:val="en-US"/>
        </w:rPr>
        <w:t>, T. Fingscheidt</w:t>
      </w:r>
      <w:r w:rsidR="004037B4" w:rsidRPr="008F6D49">
        <w:rPr>
          <w:lang w:val="en-US"/>
        </w:rPr>
        <w:t>, “</w:t>
      </w:r>
      <w:r w:rsidR="00280A86">
        <w:rPr>
          <w:lang w:val="en-US"/>
        </w:rPr>
        <w:t>Towards Reproducible Evaluation of Automotive Hands-free Systems in Dynamic Conditions</w:t>
      </w:r>
      <w:r w:rsidR="004037B4" w:rsidRPr="008F6D49">
        <w:rPr>
          <w:lang w:val="en-US"/>
        </w:rPr>
        <w:t xml:space="preserve">”, </w:t>
      </w:r>
      <w:r w:rsidR="00280A86">
        <w:rPr>
          <w:lang w:val="en-US"/>
        </w:rPr>
        <w:t>submitted to IEEE International Conference on Acoustics, Speech, and Signal Processing (ICASSP), Vancouver, Canada, May 2013.</w:t>
      </w:r>
    </w:p>
    <w:p w:rsidR="00C270DC" w:rsidRDefault="00C270DC" w:rsidP="004037B4">
      <w:pPr>
        <w:ind w:left="426" w:hanging="426"/>
        <w:jc w:val="both"/>
        <w:rPr>
          <w:lang w:val="en-US"/>
        </w:rPr>
      </w:pPr>
    </w:p>
    <w:p w:rsidR="00C270DC" w:rsidRDefault="00C270DC" w:rsidP="004037B4">
      <w:pPr>
        <w:ind w:left="426" w:hanging="426"/>
        <w:jc w:val="both"/>
        <w:rPr>
          <w:lang w:val="en-US"/>
        </w:rPr>
      </w:pPr>
    </w:p>
    <w:p w:rsidR="00C270DC" w:rsidRDefault="00C270DC" w:rsidP="004037B4">
      <w:pPr>
        <w:ind w:left="426" w:hanging="426"/>
        <w:jc w:val="both"/>
        <w:rPr>
          <w:lang w:val="en-US"/>
        </w:rPr>
      </w:pPr>
      <w:r>
        <w:rPr>
          <w:lang w:val="en-US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65pt" o:ole="">
            <v:imagedata r:id="rId9" o:title=""/>
          </v:shape>
          <o:OLEObject Type="Embed" ProgID="AcroExch.Document.7" ShapeID="_x0000_i1025" DrawAspect="Icon" ObjectID="_1413893107" r:id="rId10"/>
        </w:object>
      </w:r>
    </w:p>
    <w:p w:rsidR="002E408F" w:rsidRDefault="002E408F" w:rsidP="004037B4">
      <w:pPr>
        <w:ind w:left="426" w:hanging="426"/>
        <w:jc w:val="both"/>
        <w:rPr>
          <w:lang w:val="en-US"/>
        </w:rPr>
      </w:pPr>
    </w:p>
    <w:p w:rsidR="002E408F" w:rsidRDefault="002E408F" w:rsidP="002E408F">
      <w:pPr>
        <w:ind w:left="426" w:hanging="426"/>
        <w:jc w:val="center"/>
        <w:rPr>
          <w:lang w:val="en-US"/>
        </w:rPr>
      </w:pPr>
      <w:r>
        <w:rPr>
          <w:lang w:val="en-US"/>
        </w:rPr>
        <w:t>______________</w:t>
      </w:r>
      <w:bookmarkStart w:id="9" w:name="_GoBack"/>
      <w:bookmarkEnd w:id="9"/>
    </w:p>
    <w:sectPr w:rsidR="002E408F" w:rsidSect="002E408F">
      <w:headerReference w:type="default" r:id="rId11"/>
      <w:footerReference w:type="first" r:id="rId12"/>
      <w:pgSz w:w="11907" w:h="16840"/>
      <w:pgMar w:top="1417" w:right="1134" w:bottom="1417" w:left="1134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2EAE" w:rsidRDefault="006F2EAE">
      <w:r>
        <w:separator/>
      </w:r>
    </w:p>
  </w:endnote>
  <w:endnote w:type="continuationSeparator" w:id="0">
    <w:p w:rsidR="006F2EAE" w:rsidRDefault="006F2E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57" w:type="dxa"/>
      <w:jc w:val="center"/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892"/>
      <w:gridCol w:w="4253"/>
      <w:gridCol w:w="3778"/>
      <w:gridCol w:w="134"/>
    </w:tblGrid>
    <w:tr w:rsidR="002E408F" w:rsidRPr="002E408F" w:rsidTr="002E408F">
      <w:trPr>
        <w:cantSplit/>
        <w:trHeight w:val="204"/>
        <w:jc w:val="center"/>
      </w:trPr>
      <w:tc>
        <w:tcPr>
          <w:tcW w:w="1892" w:type="dxa"/>
          <w:tcBorders>
            <w:top w:val="single" w:sz="12" w:space="0" w:color="auto"/>
          </w:tcBorders>
        </w:tcPr>
        <w:p w:rsidR="002E408F" w:rsidRPr="002E408F" w:rsidRDefault="002E408F" w:rsidP="00754386">
          <w:pPr>
            <w:rPr>
              <w:b/>
              <w:bCs/>
              <w:sz w:val="22"/>
              <w:lang w:val="en-US"/>
            </w:rPr>
          </w:pPr>
          <w:bookmarkStart w:id="10" w:name="dcontact"/>
          <w:bookmarkStart w:id="11" w:name="dcontent1" w:colFirst="1" w:colLast="1"/>
          <w:r w:rsidRPr="002E408F">
            <w:rPr>
              <w:b/>
              <w:bCs/>
              <w:sz w:val="22"/>
              <w:lang w:val="en-US"/>
            </w:rPr>
            <w:t>Contact:</w:t>
          </w:r>
        </w:p>
      </w:tc>
      <w:tc>
        <w:tcPr>
          <w:tcW w:w="4253" w:type="dxa"/>
          <w:tcBorders>
            <w:top w:val="single" w:sz="12" w:space="0" w:color="auto"/>
          </w:tcBorders>
        </w:tcPr>
        <w:p w:rsidR="002E408F" w:rsidRPr="002E408F" w:rsidRDefault="002E408F" w:rsidP="00754386">
          <w:pPr>
            <w:rPr>
              <w:sz w:val="22"/>
              <w:lang w:val="de-DE"/>
            </w:rPr>
          </w:pPr>
          <w:r w:rsidRPr="002E408F">
            <w:rPr>
              <w:sz w:val="22"/>
              <w:lang w:val="de-DE"/>
            </w:rPr>
            <w:t>T. Fingscheidt</w:t>
          </w:r>
        </w:p>
        <w:p w:rsidR="002E408F" w:rsidRPr="002E408F" w:rsidRDefault="002E408F" w:rsidP="00754386">
          <w:pPr>
            <w:spacing w:before="0"/>
            <w:rPr>
              <w:sz w:val="22"/>
              <w:lang w:val="de-DE"/>
            </w:rPr>
          </w:pPr>
          <w:r w:rsidRPr="002E408F">
            <w:rPr>
              <w:sz w:val="22"/>
              <w:lang w:val="de-DE"/>
            </w:rPr>
            <w:t>Technische Universität Braunschweig</w:t>
          </w:r>
        </w:p>
        <w:p w:rsidR="002E408F" w:rsidRPr="002E408F" w:rsidRDefault="002E408F" w:rsidP="00754386">
          <w:pPr>
            <w:spacing w:before="0"/>
            <w:rPr>
              <w:sz w:val="22"/>
              <w:lang w:val="de-DE"/>
            </w:rPr>
          </w:pPr>
          <w:r w:rsidRPr="002E408F">
            <w:rPr>
              <w:sz w:val="22"/>
              <w:lang w:val="de-DE"/>
            </w:rPr>
            <w:t>Germany</w:t>
          </w:r>
        </w:p>
      </w:tc>
      <w:tc>
        <w:tcPr>
          <w:tcW w:w="3912" w:type="dxa"/>
          <w:gridSpan w:val="2"/>
          <w:tcBorders>
            <w:top w:val="single" w:sz="12" w:space="0" w:color="auto"/>
          </w:tcBorders>
        </w:tcPr>
        <w:p w:rsidR="002E408F" w:rsidRPr="002E408F" w:rsidRDefault="002E408F" w:rsidP="00754386">
          <w:pPr>
            <w:rPr>
              <w:sz w:val="22"/>
              <w:lang w:val="en-US"/>
            </w:rPr>
          </w:pPr>
          <w:r w:rsidRPr="002E408F">
            <w:rPr>
              <w:sz w:val="22"/>
              <w:lang w:val="en-US"/>
            </w:rPr>
            <w:t>Tel: +49 531 391 2485</w:t>
          </w:r>
        </w:p>
        <w:p w:rsidR="002E408F" w:rsidRPr="002E408F" w:rsidRDefault="002E408F" w:rsidP="00754386">
          <w:pPr>
            <w:spacing w:before="0"/>
            <w:rPr>
              <w:sz w:val="22"/>
              <w:lang w:val="en-US"/>
            </w:rPr>
          </w:pPr>
          <w:r w:rsidRPr="002E408F">
            <w:rPr>
              <w:sz w:val="22"/>
              <w:lang w:val="en-US"/>
            </w:rPr>
            <w:t>Fax: +49 531 391 8218</w:t>
          </w:r>
        </w:p>
        <w:p w:rsidR="002E408F" w:rsidRPr="002E408F" w:rsidRDefault="002E408F" w:rsidP="00754386">
          <w:pPr>
            <w:spacing w:before="0"/>
            <w:rPr>
              <w:sz w:val="22"/>
              <w:lang w:val="en-US"/>
            </w:rPr>
          </w:pPr>
          <w:r w:rsidRPr="002E408F">
            <w:rPr>
              <w:sz w:val="22"/>
              <w:lang w:val="en-US"/>
            </w:rPr>
            <w:t xml:space="preserve">Email: </w:t>
          </w:r>
          <w:hyperlink r:id="rId1" w:history="1">
            <w:r w:rsidRPr="002E408F">
              <w:rPr>
                <w:rStyle w:val="Hyperlink"/>
                <w:sz w:val="22"/>
                <w:lang w:val="en-US"/>
              </w:rPr>
              <w:t>t.fingscheidt@tu-bs.de</w:t>
            </w:r>
          </w:hyperlink>
          <w:r w:rsidRPr="002E408F">
            <w:rPr>
              <w:sz w:val="22"/>
              <w:lang w:val="en-US"/>
            </w:rPr>
            <w:t xml:space="preserve"> </w:t>
          </w:r>
        </w:p>
      </w:tc>
    </w:tr>
    <w:bookmarkEnd w:id="10"/>
    <w:bookmarkEnd w:id="11"/>
    <w:tr w:rsidR="002E408F" w:rsidRPr="002E408F" w:rsidTr="002E408F">
      <w:tblPrEx>
        <w:tblCellMar>
          <w:left w:w="108" w:type="dxa"/>
          <w:right w:w="108" w:type="dxa"/>
        </w:tblCellMar>
      </w:tblPrEx>
      <w:trPr>
        <w:gridAfter w:val="1"/>
        <w:wAfter w:w="134" w:type="dxa"/>
        <w:cantSplit/>
        <w:jc w:val="center"/>
      </w:trPr>
      <w:tc>
        <w:tcPr>
          <w:tcW w:w="9923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tcMar>
            <w:left w:w="57" w:type="dxa"/>
            <w:right w:w="57" w:type="dxa"/>
          </w:tcMar>
        </w:tcPr>
        <w:p w:rsidR="002E408F" w:rsidRPr="002E408F" w:rsidRDefault="002E408F" w:rsidP="002E408F">
          <w:pPr>
            <w:spacing w:before="0"/>
            <w:rPr>
              <w:sz w:val="18"/>
              <w:szCs w:val="18"/>
            </w:rPr>
          </w:pPr>
          <w:r w:rsidRPr="002E408F">
            <w:rPr>
              <w:b/>
              <w:bCs/>
              <w:sz w:val="18"/>
              <w:szCs w:val="18"/>
            </w:rPr>
            <w:t>Attention:</w:t>
          </w:r>
          <w:r w:rsidRPr="002E408F">
            <w:rPr>
              <w:sz w:val="18"/>
              <w:szCs w:val="18"/>
            </w:rPr>
            <w:t xml:space="preserve"> This is not a publication made available to the public, but </w:t>
          </w:r>
          <w:r w:rsidRPr="002E408F">
            <w:rPr>
              <w:b/>
              <w:bCs/>
              <w:sz w:val="18"/>
              <w:szCs w:val="18"/>
            </w:rPr>
            <w:t>an internal ITU-T Focus Group document</w:t>
          </w:r>
          <w:r w:rsidRPr="002E408F">
            <w:rPr>
              <w:sz w:val="18"/>
              <w:szCs w:val="18"/>
            </w:rPr>
            <w:t xml:space="preserve"> intended only for use by participants of the Focus Group and their collaborators in ITU-T </w:t>
          </w:r>
          <w:r w:rsidRPr="002E408F">
            <w:rPr>
              <w:b/>
              <w:bCs/>
              <w:sz w:val="18"/>
              <w:szCs w:val="18"/>
            </w:rPr>
            <w:t xml:space="preserve">Focus Group </w:t>
          </w:r>
          <w:r w:rsidRPr="002E408F">
            <w:rPr>
              <w:sz w:val="18"/>
              <w:szCs w:val="18"/>
            </w:rPr>
            <w:t>related work. It shall not be made available to, and used by, any other persons or entities without the prior written consent of ITU-T.</w:t>
          </w:r>
        </w:p>
      </w:tc>
    </w:tr>
  </w:tbl>
  <w:p w:rsidR="002E408F" w:rsidRPr="002E408F" w:rsidRDefault="002E408F" w:rsidP="002E408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2EAE" w:rsidRDefault="006F2EAE">
      <w:r>
        <w:separator/>
      </w:r>
    </w:p>
  </w:footnote>
  <w:footnote w:type="continuationSeparator" w:id="0">
    <w:p w:rsidR="006F2EAE" w:rsidRDefault="006F2EA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1A50" w:rsidRPr="002E408F" w:rsidRDefault="002E408F" w:rsidP="002E408F">
    <w:pPr>
      <w:pStyle w:val="Header"/>
    </w:pPr>
    <w:r w:rsidRPr="002E408F">
      <w:t xml:space="preserve">- </w:t>
    </w:r>
    <w:r w:rsidRPr="002E408F">
      <w:fldChar w:fldCharType="begin"/>
    </w:r>
    <w:r w:rsidRPr="002E408F">
      <w:instrText xml:space="preserve"> PAGE  \* MERGEFORMAT </w:instrText>
    </w:r>
    <w:r w:rsidRPr="002E408F">
      <w:fldChar w:fldCharType="separate"/>
    </w:r>
    <w:r>
      <w:rPr>
        <w:noProof/>
      </w:rPr>
      <w:t>2</w:t>
    </w:r>
    <w:r w:rsidRPr="002E408F">
      <w:fldChar w:fldCharType="end"/>
    </w:r>
    <w:r w:rsidRPr="002E408F">
      <w:t xml:space="preserve"> -</w:t>
    </w:r>
  </w:p>
  <w:p w:rsidR="002E408F" w:rsidRPr="002E408F" w:rsidRDefault="002E408F" w:rsidP="002E408F">
    <w:pPr>
      <w:pStyle w:val="Header"/>
      <w:spacing w:after="240"/>
    </w:pPr>
    <w:r>
      <w:t xml:space="preserve">FG </w:t>
    </w:r>
    <w:r w:rsidRPr="002E408F">
      <w:t>CarCOM-C-42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26E83ADC"/>
    <w:multiLevelType w:val="hybridMultilevel"/>
    <w:tmpl w:val="84B829C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83D0ADB"/>
    <w:multiLevelType w:val="hybridMultilevel"/>
    <w:tmpl w:val="473E788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65220BB"/>
    <w:multiLevelType w:val="hybridMultilevel"/>
    <w:tmpl w:val="73F86C0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A737D79"/>
    <w:multiLevelType w:val="hybridMultilevel"/>
    <w:tmpl w:val="B40CB02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3"/>
  </w:num>
  <w:num w:numId="7">
    <w:abstractNumId w:val="1"/>
  </w:num>
  <w:num w:numId="8">
    <w:abstractNumId w:val="4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1"/>
  <w:printFractionalCharacterWidth/>
  <w:activeWritingStyle w:appName="MSWord" w:lang="de-DE" w:vendorID="9" w:dllVersion="512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03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5E92"/>
    <w:rsid w:val="0000083A"/>
    <w:rsid w:val="00001931"/>
    <w:rsid w:val="00004DBE"/>
    <w:rsid w:val="0000690C"/>
    <w:rsid w:val="00010941"/>
    <w:rsid w:val="0001790E"/>
    <w:rsid w:val="000376E3"/>
    <w:rsid w:val="00043EB4"/>
    <w:rsid w:val="00052555"/>
    <w:rsid w:val="00062AEC"/>
    <w:rsid w:val="000809FB"/>
    <w:rsid w:val="000A4612"/>
    <w:rsid w:val="000A614B"/>
    <w:rsid w:val="000B0470"/>
    <w:rsid w:val="000B117B"/>
    <w:rsid w:val="000B19F4"/>
    <w:rsid w:val="000B49D2"/>
    <w:rsid w:val="000B7AB2"/>
    <w:rsid w:val="000C0117"/>
    <w:rsid w:val="000C0A7B"/>
    <w:rsid w:val="000C4C60"/>
    <w:rsid w:val="000C7BE0"/>
    <w:rsid w:val="000D115A"/>
    <w:rsid w:val="000E0B97"/>
    <w:rsid w:val="000E0E84"/>
    <w:rsid w:val="000E38E1"/>
    <w:rsid w:val="001161E7"/>
    <w:rsid w:val="00140E0B"/>
    <w:rsid w:val="00156B0B"/>
    <w:rsid w:val="00165F57"/>
    <w:rsid w:val="001817E4"/>
    <w:rsid w:val="00181A50"/>
    <w:rsid w:val="001A095D"/>
    <w:rsid w:val="001B09CF"/>
    <w:rsid w:val="001D508F"/>
    <w:rsid w:val="001D608F"/>
    <w:rsid w:val="001E69E2"/>
    <w:rsid w:val="001F3C12"/>
    <w:rsid w:val="001F6D45"/>
    <w:rsid w:val="001F6DCA"/>
    <w:rsid w:val="002009A0"/>
    <w:rsid w:val="00212A11"/>
    <w:rsid w:val="00222329"/>
    <w:rsid w:val="0024058E"/>
    <w:rsid w:val="0025019C"/>
    <w:rsid w:val="002533A7"/>
    <w:rsid w:val="00275863"/>
    <w:rsid w:val="002805DE"/>
    <w:rsid w:val="00280A86"/>
    <w:rsid w:val="002828E4"/>
    <w:rsid w:val="00297B29"/>
    <w:rsid w:val="002A1FA5"/>
    <w:rsid w:val="002B06F3"/>
    <w:rsid w:val="002B4CAA"/>
    <w:rsid w:val="002D7B0A"/>
    <w:rsid w:val="002E408F"/>
    <w:rsid w:val="002E52F8"/>
    <w:rsid w:val="002E77D9"/>
    <w:rsid w:val="0031642D"/>
    <w:rsid w:val="003307B9"/>
    <w:rsid w:val="003440F5"/>
    <w:rsid w:val="00390314"/>
    <w:rsid w:val="003908B2"/>
    <w:rsid w:val="0039309F"/>
    <w:rsid w:val="003A6B3C"/>
    <w:rsid w:val="003B0213"/>
    <w:rsid w:val="003B78F4"/>
    <w:rsid w:val="003D30D0"/>
    <w:rsid w:val="003F004B"/>
    <w:rsid w:val="003F0A87"/>
    <w:rsid w:val="003F2487"/>
    <w:rsid w:val="003F6931"/>
    <w:rsid w:val="0040207E"/>
    <w:rsid w:val="00402328"/>
    <w:rsid w:val="004037B4"/>
    <w:rsid w:val="0040789B"/>
    <w:rsid w:val="00417A3E"/>
    <w:rsid w:val="00420130"/>
    <w:rsid w:val="00436868"/>
    <w:rsid w:val="0044079E"/>
    <w:rsid w:val="004410E6"/>
    <w:rsid w:val="00443326"/>
    <w:rsid w:val="00460D51"/>
    <w:rsid w:val="00466A1C"/>
    <w:rsid w:val="00472DE0"/>
    <w:rsid w:val="004766B6"/>
    <w:rsid w:val="00494330"/>
    <w:rsid w:val="00495C58"/>
    <w:rsid w:val="00496318"/>
    <w:rsid w:val="004A47CA"/>
    <w:rsid w:val="004A5BC9"/>
    <w:rsid w:val="004B1387"/>
    <w:rsid w:val="004C2977"/>
    <w:rsid w:val="004D2B72"/>
    <w:rsid w:val="004E5909"/>
    <w:rsid w:val="005039ED"/>
    <w:rsid w:val="00511D76"/>
    <w:rsid w:val="00516119"/>
    <w:rsid w:val="0052295E"/>
    <w:rsid w:val="00532AF8"/>
    <w:rsid w:val="00537C5A"/>
    <w:rsid w:val="00541C8E"/>
    <w:rsid w:val="00543121"/>
    <w:rsid w:val="00554CB3"/>
    <w:rsid w:val="00560FB3"/>
    <w:rsid w:val="005639A1"/>
    <w:rsid w:val="00573124"/>
    <w:rsid w:val="00597FC4"/>
    <w:rsid w:val="005A1591"/>
    <w:rsid w:val="005A5234"/>
    <w:rsid w:val="005B2FF6"/>
    <w:rsid w:val="005C7BB6"/>
    <w:rsid w:val="005D19AF"/>
    <w:rsid w:val="005E1231"/>
    <w:rsid w:val="005F4A19"/>
    <w:rsid w:val="005F7B84"/>
    <w:rsid w:val="00621415"/>
    <w:rsid w:val="006230F7"/>
    <w:rsid w:val="006368EB"/>
    <w:rsid w:val="00642D19"/>
    <w:rsid w:val="006475A5"/>
    <w:rsid w:val="00664788"/>
    <w:rsid w:val="006669BD"/>
    <w:rsid w:val="006743E9"/>
    <w:rsid w:val="0068013F"/>
    <w:rsid w:val="00684E29"/>
    <w:rsid w:val="00685826"/>
    <w:rsid w:val="006A0F9F"/>
    <w:rsid w:val="006A4395"/>
    <w:rsid w:val="006C15D1"/>
    <w:rsid w:val="006C6D50"/>
    <w:rsid w:val="006D301A"/>
    <w:rsid w:val="006D5F1A"/>
    <w:rsid w:val="006D783F"/>
    <w:rsid w:val="006D7925"/>
    <w:rsid w:val="006E4FA3"/>
    <w:rsid w:val="006F2EAE"/>
    <w:rsid w:val="00700712"/>
    <w:rsid w:val="00707AF7"/>
    <w:rsid w:val="007130B9"/>
    <w:rsid w:val="007164C5"/>
    <w:rsid w:val="007171A7"/>
    <w:rsid w:val="00723C5C"/>
    <w:rsid w:val="00730817"/>
    <w:rsid w:val="00730AAF"/>
    <w:rsid w:val="00733EEE"/>
    <w:rsid w:val="00736F0B"/>
    <w:rsid w:val="00766E70"/>
    <w:rsid w:val="007825BD"/>
    <w:rsid w:val="007865CA"/>
    <w:rsid w:val="00795A62"/>
    <w:rsid w:val="0079634B"/>
    <w:rsid w:val="007A4D47"/>
    <w:rsid w:val="007B194E"/>
    <w:rsid w:val="007B481B"/>
    <w:rsid w:val="007C0026"/>
    <w:rsid w:val="007D7564"/>
    <w:rsid w:val="007E25C0"/>
    <w:rsid w:val="007F5E2A"/>
    <w:rsid w:val="0081370C"/>
    <w:rsid w:val="008200EA"/>
    <w:rsid w:val="00827CA2"/>
    <w:rsid w:val="0083681C"/>
    <w:rsid w:val="00840251"/>
    <w:rsid w:val="008568F1"/>
    <w:rsid w:val="00871F3D"/>
    <w:rsid w:val="00895BAC"/>
    <w:rsid w:val="00897E70"/>
    <w:rsid w:val="008A330B"/>
    <w:rsid w:val="008A7416"/>
    <w:rsid w:val="008F0541"/>
    <w:rsid w:val="008F4273"/>
    <w:rsid w:val="008F45A7"/>
    <w:rsid w:val="008F6D49"/>
    <w:rsid w:val="008F7A98"/>
    <w:rsid w:val="00905922"/>
    <w:rsid w:val="00913AAB"/>
    <w:rsid w:val="00917B69"/>
    <w:rsid w:val="0094688A"/>
    <w:rsid w:val="009538B3"/>
    <w:rsid w:val="00961B76"/>
    <w:rsid w:val="00974A32"/>
    <w:rsid w:val="009809BC"/>
    <w:rsid w:val="009C13B2"/>
    <w:rsid w:val="009C3B56"/>
    <w:rsid w:val="009C7429"/>
    <w:rsid w:val="00A06937"/>
    <w:rsid w:val="00A16188"/>
    <w:rsid w:val="00A2662C"/>
    <w:rsid w:val="00A3246A"/>
    <w:rsid w:val="00A35819"/>
    <w:rsid w:val="00A43ACB"/>
    <w:rsid w:val="00A46BB1"/>
    <w:rsid w:val="00A65DCD"/>
    <w:rsid w:val="00A71FB8"/>
    <w:rsid w:val="00A741A0"/>
    <w:rsid w:val="00A74FA6"/>
    <w:rsid w:val="00A85E92"/>
    <w:rsid w:val="00AB0C07"/>
    <w:rsid w:val="00AB44AB"/>
    <w:rsid w:val="00AC2ADF"/>
    <w:rsid w:val="00AC3B80"/>
    <w:rsid w:val="00AC58D3"/>
    <w:rsid w:val="00AC70BE"/>
    <w:rsid w:val="00B14BD2"/>
    <w:rsid w:val="00B160FE"/>
    <w:rsid w:val="00B23EF5"/>
    <w:rsid w:val="00B26F02"/>
    <w:rsid w:val="00B44A93"/>
    <w:rsid w:val="00B5360B"/>
    <w:rsid w:val="00B5717A"/>
    <w:rsid w:val="00B62D04"/>
    <w:rsid w:val="00B8469C"/>
    <w:rsid w:val="00B86FA1"/>
    <w:rsid w:val="00BB3999"/>
    <w:rsid w:val="00BD0641"/>
    <w:rsid w:val="00BF38DF"/>
    <w:rsid w:val="00BF47C2"/>
    <w:rsid w:val="00C02831"/>
    <w:rsid w:val="00C270DC"/>
    <w:rsid w:val="00C52CB0"/>
    <w:rsid w:val="00C607C2"/>
    <w:rsid w:val="00C661DF"/>
    <w:rsid w:val="00C9522A"/>
    <w:rsid w:val="00C9779E"/>
    <w:rsid w:val="00CA1F0F"/>
    <w:rsid w:val="00CA77D4"/>
    <w:rsid w:val="00CB313A"/>
    <w:rsid w:val="00CB5FC8"/>
    <w:rsid w:val="00CB7C5C"/>
    <w:rsid w:val="00CC56FC"/>
    <w:rsid w:val="00CD0346"/>
    <w:rsid w:val="00CD4DF3"/>
    <w:rsid w:val="00CD548C"/>
    <w:rsid w:val="00CF6ACE"/>
    <w:rsid w:val="00D020D9"/>
    <w:rsid w:val="00D15B1E"/>
    <w:rsid w:val="00D227E7"/>
    <w:rsid w:val="00D33032"/>
    <w:rsid w:val="00D33192"/>
    <w:rsid w:val="00D345AE"/>
    <w:rsid w:val="00D53234"/>
    <w:rsid w:val="00D54B6F"/>
    <w:rsid w:val="00D64918"/>
    <w:rsid w:val="00D839C5"/>
    <w:rsid w:val="00D852AC"/>
    <w:rsid w:val="00DA186D"/>
    <w:rsid w:val="00DA45D0"/>
    <w:rsid w:val="00DB0212"/>
    <w:rsid w:val="00DB0F0D"/>
    <w:rsid w:val="00DB5D7D"/>
    <w:rsid w:val="00DE3814"/>
    <w:rsid w:val="00DF13C0"/>
    <w:rsid w:val="00DF4329"/>
    <w:rsid w:val="00DF68D9"/>
    <w:rsid w:val="00E01DBB"/>
    <w:rsid w:val="00E027C8"/>
    <w:rsid w:val="00E04573"/>
    <w:rsid w:val="00E342B2"/>
    <w:rsid w:val="00E34605"/>
    <w:rsid w:val="00E354F9"/>
    <w:rsid w:val="00E63E0E"/>
    <w:rsid w:val="00E85CF6"/>
    <w:rsid w:val="00EA4355"/>
    <w:rsid w:val="00EB4633"/>
    <w:rsid w:val="00EB7563"/>
    <w:rsid w:val="00EC1021"/>
    <w:rsid w:val="00ED6812"/>
    <w:rsid w:val="00EE1841"/>
    <w:rsid w:val="00EE4400"/>
    <w:rsid w:val="00EF1668"/>
    <w:rsid w:val="00EF5D00"/>
    <w:rsid w:val="00F21A9E"/>
    <w:rsid w:val="00F24925"/>
    <w:rsid w:val="00F42F42"/>
    <w:rsid w:val="00F47765"/>
    <w:rsid w:val="00F54FFE"/>
    <w:rsid w:val="00F7194B"/>
    <w:rsid w:val="00F7196E"/>
    <w:rsid w:val="00F9304C"/>
    <w:rsid w:val="00F97020"/>
    <w:rsid w:val="00FA7DF6"/>
    <w:rsid w:val="00FB2D81"/>
    <w:rsid w:val="00FC5133"/>
    <w:rsid w:val="00FD2715"/>
    <w:rsid w:val="00FF0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03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054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0A4612"/>
    <w:pPr>
      <w:keepNext/>
      <w:keepLines/>
      <w:spacing w:before="360"/>
      <w:ind w:left="794" w:hanging="794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0A4612"/>
    <w:p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0A4612"/>
    <w:p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0A4612"/>
    <w:pPr>
      <w:tabs>
        <w:tab w:val="clear" w:pos="794"/>
        <w:tab w:val="left" w:pos="1021"/>
      </w:tabs>
      <w:ind w:left="1021" w:hanging="1021"/>
      <w:outlineLvl w:val="3"/>
    </w:pPr>
  </w:style>
  <w:style w:type="paragraph" w:styleId="Heading5">
    <w:name w:val="heading 5"/>
    <w:basedOn w:val="Heading4"/>
    <w:next w:val="Normal"/>
    <w:qFormat/>
    <w:rsid w:val="000A4612"/>
    <w:pPr>
      <w:outlineLvl w:val="4"/>
    </w:pPr>
  </w:style>
  <w:style w:type="paragraph" w:styleId="Heading6">
    <w:name w:val="heading 6"/>
    <w:basedOn w:val="Heading4"/>
    <w:next w:val="Normal"/>
    <w:qFormat/>
    <w:rsid w:val="000A4612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0A4612"/>
    <w:pPr>
      <w:outlineLvl w:val="6"/>
    </w:pPr>
  </w:style>
  <w:style w:type="paragraph" w:styleId="Heading8">
    <w:name w:val="heading 8"/>
    <w:basedOn w:val="Heading6"/>
    <w:next w:val="Normal"/>
    <w:qFormat/>
    <w:rsid w:val="000A4612"/>
    <w:pPr>
      <w:outlineLvl w:val="7"/>
    </w:pPr>
  </w:style>
  <w:style w:type="paragraph" w:styleId="Heading9">
    <w:name w:val="heading 9"/>
    <w:basedOn w:val="Heading6"/>
    <w:next w:val="Normal"/>
    <w:qFormat/>
    <w:rsid w:val="000A461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0A4612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0A4612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0A4612"/>
  </w:style>
  <w:style w:type="paragraph" w:customStyle="1" w:styleId="AppendixNotitle">
    <w:name w:val="Appendix_No &amp; title"/>
    <w:basedOn w:val="AnnexNotitle"/>
    <w:next w:val="Normal"/>
    <w:rsid w:val="000A4612"/>
  </w:style>
  <w:style w:type="character" w:customStyle="1" w:styleId="Artdef">
    <w:name w:val="Art_def"/>
    <w:basedOn w:val="DefaultParagraphFont"/>
    <w:rsid w:val="000A4612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0A4612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0A4612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0A4612"/>
  </w:style>
  <w:style w:type="paragraph" w:customStyle="1" w:styleId="Arttitle">
    <w:name w:val="Art_title"/>
    <w:basedOn w:val="Normal"/>
    <w:next w:val="Normal"/>
    <w:rsid w:val="000A4612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0A4612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0A4612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0A4612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0A4612"/>
    <w:rPr>
      <w:vertAlign w:val="superscript"/>
    </w:rPr>
  </w:style>
  <w:style w:type="paragraph" w:customStyle="1" w:styleId="enumlev1">
    <w:name w:val="enumlev1"/>
    <w:basedOn w:val="Normal"/>
    <w:rsid w:val="000A4612"/>
    <w:pPr>
      <w:spacing w:before="80"/>
      <w:ind w:left="794" w:hanging="794"/>
    </w:pPr>
  </w:style>
  <w:style w:type="paragraph" w:customStyle="1" w:styleId="enumlev2">
    <w:name w:val="enumlev2"/>
    <w:basedOn w:val="enumlev1"/>
    <w:rsid w:val="000A4612"/>
    <w:pPr>
      <w:ind w:left="1191" w:hanging="397"/>
    </w:pPr>
  </w:style>
  <w:style w:type="paragraph" w:customStyle="1" w:styleId="enumlev3">
    <w:name w:val="enumlev3"/>
    <w:basedOn w:val="enumlev2"/>
    <w:rsid w:val="000A4612"/>
    <w:pPr>
      <w:ind w:left="1588"/>
    </w:pPr>
  </w:style>
  <w:style w:type="paragraph" w:customStyle="1" w:styleId="Equation">
    <w:name w:val="Equation"/>
    <w:basedOn w:val="Normal"/>
    <w:rsid w:val="000A4612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0A4612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0A4612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0A4612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0A4612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0A4612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0A4612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0A4612"/>
    <w:pPr>
      <w:keepLines/>
      <w:spacing w:before="240" w:after="120"/>
      <w:jc w:val="center"/>
    </w:pPr>
  </w:style>
  <w:style w:type="paragraph" w:styleId="Footer">
    <w:name w:val="footer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0A4612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paragraph" w:customStyle="1" w:styleId="FooterQP">
    <w:name w:val="Footer_QP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0A4612"/>
    <w:rPr>
      <w:position w:val="6"/>
      <w:sz w:val="18"/>
    </w:rPr>
  </w:style>
  <w:style w:type="paragraph" w:customStyle="1" w:styleId="Note">
    <w:name w:val="Note"/>
    <w:basedOn w:val="Normal"/>
    <w:rsid w:val="000A4612"/>
    <w:pPr>
      <w:spacing w:before="80"/>
    </w:pPr>
  </w:style>
  <w:style w:type="paragraph" w:styleId="FootnoteText">
    <w:name w:val="footnote text"/>
    <w:basedOn w:val="Note"/>
    <w:semiHidden/>
    <w:rsid w:val="000A4612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0A4612"/>
    <w:rPr>
      <w:b w:val="0"/>
    </w:rPr>
  </w:style>
  <w:style w:type="paragraph" w:styleId="Header">
    <w:name w:val="header"/>
    <w:basedOn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0A4612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0A4612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0A4612"/>
  </w:style>
  <w:style w:type="paragraph" w:styleId="Index2">
    <w:name w:val="index 2"/>
    <w:basedOn w:val="Normal"/>
    <w:next w:val="Normal"/>
    <w:semiHidden/>
    <w:rsid w:val="000A4612"/>
    <w:pPr>
      <w:ind w:left="283"/>
    </w:pPr>
  </w:style>
  <w:style w:type="paragraph" w:styleId="Index3">
    <w:name w:val="index 3"/>
    <w:basedOn w:val="Normal"/>
    <w:next w:val="Normal"/>
    <w:semiHidden/>
    <w:rsid w:val="000A4612"/>
    <w:pPr>
      <w:ind w:left="566"/>
    </w:pPr>
  </w:style>
  <w:style w:type="paragraph" w:customStyle="1" w:styleId="Normalaftertitle">
    <w:name w:val="Normal_after_title"/>
    <w:basedOn w:val="Normal"/>
    <w:next w:val="Normal"/>
    <w:rsid w:val="000A4612"/>
    <w:pPr>
      <w:spacing w:before="360"/>
    </w:pPr>
  </w:style>
  <w:style w:type="character" w:styleId="PageNumber">
    <w:name w:val="page number"/>
    <w:basedOn w:val="DefaultParagraphFont"/>
    <w:rsid w:val="000A4612"/>
  </w:style>
  <w:style w:type="paragraph" w:customStyle="1" w:styleId="PartNo">
    <w:name w:val="Part_No"/>
    <w:basedOn w:val="Normal"/>
    <w:next w:val="Normal"/>
    <w:rsid w:val="000A4612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0A4612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0A4612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0A4612"/>
  </w:style>
  <w:style w:type="paragraph" w:customStyle="1" w:styleId="RecNo">
    <w:name w:val="Rec_No"/>
    <w:basedOn w:val="Normal"/>
    <w:next w:val="Normal"/>
    <w:rsid w:val="000A4612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0A4612"/>
  </w:style>
  <w:style w:type="paragraph" w:customStyle="1" w:styleId="RecNoBR">
    <w:name w:val="Rec_No_BR"/>
    <w:basedOn w:val="Normal"/>
    <w:next w:val="Normal"/>
    <w:rsid w:val="000A4612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0A4612"/>
  </w:style>
  <w:style w:type="paragraph" w:customStyle="1" w:styleId="Recref">
    <w:name w:val="Rec_ref"/>
    <w:basedOn w:val="Normal"/>
    <w:next w:val="Recdate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0A4612"/>
  </w:style>
  <w:style w:type="paragraph" w:customStyle="1" w:styleId="Rectitle">
    <w:name w:val="Rec_title"/>
    <w:basedOn w:val="Normal"/>
    <w:next w:val="Normalaftertitle"/>
    <w:rsid w:val="000A4612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0A4612"/>
  </w:style>
  <w:style w:type="character" w:customStyle="1" w:styleId="Recdef">
    <w:name w:val="Rec_def"/>
    <w:basedOn w:val="DefaultParagraphFont"/>
    <w:rsid w:val="000A4612"/>
    <w:rPr>
      <w:b/>
    </w:rPr>
  </w:style>
  <w:style w:type="paragraph" w:customStyle="1" w:styleId="Reftext">
    <w:name w:val="Ref_text"/>
    <w:basedOn w:val="Normal"/>
    <w:rsid w:val="000A4612"/>
    <w:pPr>
      <w:ind w:left="794" w:hanging="794"/>
    </w:pPr>
  </w:style>
  <w:style w:type="paragraph" w:customStyle="1" w:styleId="Reftitle">
    <w:name w:val="Ref_title"/>
    <w:basedOn w:val="Normal"/>
    <w:next w:val="Reftext"/>
    <w:rsid w:val="000A4612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0A4612"/>
  </w:style>
  <w:style w:type="paragraph" w:customStyle="1" w:styleId="RepNo">
    <w:name w:val="Rep_No"/>
    <w:basedOn w:val="RecNo"/>
    <w:next w:val="Normal"/>
    <w:rsid w:val="000A4612"/>
  </w:style>
  <w:style w:type="paragraph" w:customStyle="1" w:styleId="RepNoBR">
    <w:name w:val="Rep_No_BR"/>
    <w:basedOn w:val="RecNoBR"/>
    <w:next w:val="Normal"/>
    <w:rsid w:val="000A4612"/>
  </w:style>
  <w:style w:type="paragraph" w:customStyle="1" w:styleId="Repref">
    <w:name w:val="Rep_ref"/>
    <w:basedOn w:val="Recref"/>
    <w:next w:val="Repdate"/>
    <w:rsid w:val="000A4612"/>
  </w:style>
  <w:style w:type="paragraph" w:customStyle="1" w:styleId="Reptitle">
    <w:name w:val="Rep_title"/>
    <w:basedOn w:val="Rectitle"/>
    <w:next w:val="Repref"/>
    <w:rsid w:val="000A4612"/>
  </w:style>
  <w:style w:type="paragraph" w:customStyle="1" w:styleId="Resdate">
    <w:name w:val="Res_date"/>
    <w:basedOn w:val="Recdate"/>
    <w:next w:val="Normalaftertitle"/>
    <w:rsid w:val="000A4612"/>
  </w:style>
  <w:style w:type="character" w:customStyle="1" w:styleId="Resdef">
    <w:name w:val="Res_def"/>
    <w:basedOn w:val="DefaultParagraphFont"/>
    <w:rsid w:val="000A4612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0A4612"/>
  </w:style>
  <w:style w:type="paragraph" w:customStyle="1" w:styleId="ResNoBR">
    <w:name w:val="Res_No_BR"/>
    <w:basedOn w:val="RecNoBR"/>
    <w:next w:val="Normal"/>
    <w:rsid w:val="000A4612"/>
  </w:style>
  <w:style w:type="paragraph" w:customStyle="1" w:styleId="Resref">
    <w:name w:val="Res_ref"/>
    <w:basedOn w:val="Recref"/>
    <w:next w:val="Resdate"/>
    <w:rsid w:val="000A4612"/>
  </w:style>
  <w:style w:type="paragraph" w:customStyle="1" w:styleId="Restitle">
    <w:name w:val="Res_title"/>
    <w:basedOn w:val="Rectitle"/>
    <w:next w:val="Resref"/>
    <w:rsid w:val="000A4612"/>
  </w:style>
  <w:style w:type="paragraph" w:customStyle="1" w:styleId="Section1">
    <w:name w:val="Section_1"/>
    <w:basedOn w:val="Normal"/>
    <w:next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0A4612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0A4612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0A4612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0A4612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character" w:customStyle="1" w:styleId="Tablefreq">
    <w:name w:val="Table_freq"/>
    <w:basedOn w:val="DefaultParagraphFont"/>
    <w:rsid w:val="000A4612"/>
    <w:rPr>
      <w:b/>
      <w:color w:val="auto"/>
    </w:rPr>
  </w:style>
  <w:style w:type="paragraph" w:customStyle="1" w:styleId="Tablehead">
    <w:name w:val="Table_head"/>
    <w:basedOn w:val="Normal"/>
    <w:next w:val="Normal"/>
    <w:rsid w:val="000A4612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0A4612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0A4612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0A4612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0A4612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0A4612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0A4612"/>
  </w:style>
  <w:style w:type="paragraph" w:customStyle="1" w:styleId="Title3">
    <w:name w:val="Title 3"/>
    <w:basedOn w:val="Title2"/>
    <w:next w:val="Normal"/>
    <w:rsid w:val="000A4612"/>
    <w:rPr>
      <w:caps w:val="0"/>
    </w:rPr>
  </w:style>
  <w:style w:type="paragraph" w:customStyle="1" w:styleId="Title4">
    <w:name w:val="Title 4"/>
    <w:basedOn w:val="Title3"/>
    <w:next w:val="Heading1"/>
    <w:rsid w:val="000A4612"/>
    <w:rPr>
      <w:b/>
    </w:rPr>
  </w:style>
  <w:style w:type="paragraph" w:customStyle="1" w:styleId="toc0">
    <w:name w:val="toc 0"/>
    <w:basedOn w:val="Normal"/>
    <w:next w:val="TOC1"/>
    <w:rsid w:val="000A4612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0A4612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0A4612"/>
    <w:pPr>
      <w:spacing w:before="80"/>
      <w:ind w:left="1531" w:hanging="851"/>
    </w:pPr>
  </w:style>
  <w:style w:type="paragraph" w:styleId="TOC3">
    <w:name w:val="toc 3"/>
    <w:basedOn w:val="TOC2"/>
    <w:semiHidden/>
    <w:rsid w:val="000A4612"/>
  </w:style>
  <w:style w:type="paragraph" w:styleId="TOC4">
    <w:name w:val="toc 4"/>
    <w:basedOn w:val="TOC3"/>
    <w:semiHidden/>
    <w:rsid w:val="000A4612"/>
  </w:style>
  <w:style w:type="paragraph" w:styleId="TOC5">
    <w:name w:val="toc 5"/>
    <w:basedOn w:val="TOC4"/>
    <w:semiHidden/>
    <w:rsid w:val="000A4612"/>
  </w:style>
  <w:style w:type="paragraph" w:styleId="TOC6">
    <w:name w:val="toc 6"/>
    <w:basedOn w:val="TOC4"/>
    <w:semiHidden/>
    <w:rsid w:val="000A4612"/>
  </w:style>
  <w:style w:type="paragraph" w:styleId="TOC7">
    <w:name w:val="toc 7"/>
    <w:basedOn w:val="TOC4"/>
    <w:semiHidden/>
    <w:rsid w:val="000A4612"/>
  </w:style>
  <w:style w:type="paragraph" w:styleId="TOC8">
    <w:name w:val="toc 8"/>
    <w:basedOn w:val="TOC4"/>
    <w:semiHidden/>
    <w:rsid w:val="000A4612"/>
  </w:style>
  <w:style w:type="character" w:styleId="Hyperlink">
    <w:name w:val="Hyperlink"/>
    <w:basedOn w:val="DefaultParagraphFont"/>
    <w:rsid w:val="00B44A93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6937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6937"/>
    <w:rPr>
      <w:rFonts w:ascii="Tahoma" w:hAnsi="Tahoma" w:cs="Tahoma"/>
      <w:sz w:val="16"/>
      <w:szCs w:val="16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A06937"/>
    <w:rPr>
      <w:color w:val="808080"/>
    </w:rPr>
  </w:style>
  <w:style w:type="table" w:styleId="TableGrid">
    <w:name w:val="Table Grid"/>
    <w:basedOn w:val="TableNormal"/>
    <w:uiPriority w:val="59"/>
    <w:rsid w:val="006E4F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6E4FA3"/>
    <w:pPr>
      <w:spacing w:before="0" w:after="200"/>
    </w:pPr>
    <w:rPr>
      <w:b/>
      <w:bCs/>
      <w:color w:val="4F81BD" w:themeColor="accent1"/>
      <w:sz w:val="18"/>
      <w:szCs w:val="18"/>
    </w:rPr>
  </w:style>
  <w:style w:type="paragraph" w:styleId="ListParagraph">
    <w:name w:val="List Paragraph"/>
    <w:basedOn w:val="Normal"/>
    <w:uiPriority w:val="34"/>
    <w:qFormat/>
    <w:rsid w:val="007A4D4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054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0A4612"/>
    <w:pPr>
      <w:keepNext/>
      <w:keepLines/>
      <w:spacing w:before="360"/>
      <w:ind w:left="794" w:hanging="794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0A4612"/>
    <w:p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0A4612"/>
    <w:p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0A4612"/>
    <w:pPr>
      <w:tabs>
        <w:tab w:val="clear" w:pos="794"/>
        <w:tab w:val="left" w:pos="1021"/>
      </w:tabs>
      <w:ind w:left="1021" w:hanging="1021"/>
      <w:outlineLvl w:val="3"/>
    </w:pPr>
  </w:style>
  <w:style w:type="paragraph" w:styleId="Heading5">
    <w:name w:val="heading 5"/>
    <w:basedOn w:val="Heading4"/>
    <w:next w:val="Normal"/>
    <w:qFormat/>
    <w:rsid w:val="000A4612"/>
    <w:pPr>
      <w:outlineLvl w:val="4"/>
    </w:pPr>
  </w:style>
  <w:style w:type="paragraph" w:styleId="Heading6">
    <w:name w:val="heading 6"/>
    <w:basedOn w:val="Heading4"/>
    <w:next w:val="Normal"/>
    <w:qFormat/>
    <w:rsid w:val="000A4612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0A4612"/>
    <w:pPr>
      <w:outlineLvl w:val="6"/>
    </w:pPr>
  </w:style>
  <w:style w:type="paragraph" w:styleId="Heading8">
    <w:name w:val="heading 8"/>
    <w:basedOn w:val="Heading6"/>
    <w:next w:val="Normal"/>
    <w:qFormat/>
    <w:rsid w:val="000A4612"/>
    <w:pPr>
      <w:outlineLvl w:val="7"/>
    </w:pPr>
  </w:style>
  <w:style w:type="paragraph" w:styleId="Heading9">
    <w:name w:val="heading 9"/>
    <w:basedOn w:val="Heading6"/>
    <w:next w:val="Normal"/>
    <w:qFormat/>
    <w:rsid w:val="000A461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0A4612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0A4612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0A4612"/>
  </w:style>
  <w:style w:type="paragraph" w:customStyle="1" w:styleId="AppendixNotitle">
    <w:name w:val="Appendix_No &amp; title"/>
    <w:basedOn w:val="AnnexNotitle"/>
    <w:next w:val="Normal"/>
    <w:rsid w:val="000A4612"/>
  </w:style>
  <w:style w:type="character" w:customStyle="1" w:styleId="Artdef">
    <w:name w:val="Art_def"/>
    <w:basedOn w:val="DefaultParagraphFont"/>
    <w:rsid w:val="000A4612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0A4612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0A4612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0A4612"/>
  </w:style>
  <w:style w:type="paragraph" w:customStyle="1" w:styleId="Arttitle">
    <w:name w:val="Art_title"/>
    <w:basedOn w:val="Normal"/>
    <w:next w:val="Normal"/>
    <w:rsid w:val="000A4612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0A4612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0A4612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0A4612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0A4612"/>
    <w:rPr>
      <w:vertAlign w:val="superscript"/>
    </w:rPr>
  </w:style>
  <w:style w:type="paragraph" w:customStyle="1" w:styleId="enumlev1">
    <w:name w:val="enumlev1"/>
    <w:basedOn w:val="Normal"/>
    <w:rsid w:val="000A4612"/>
    <w:pPr>
      <w:spacing w:before="80"/>
      <w:ind w:left="794" w:hanging="794"/>
    </w:pPr>
  </w:style>
  <w:style w:type="paragraph" w:customStyle="1" w:styleId="enumlev2">
    <w:name w:val="enumlev2"/>
    <w:basedOn w:val="enumlev1"/>
    <w:rsid w:val="000A4612"/>
    <w:pPr>
      <w:ind w:left="1191" w:hanging="397"/>
    </w:pPr>
  </w:style>
  <w:style w:type="paragraph" w:customStyle="1" w:styleId="enumlev3">
    <w:name w:val="enumlev3"/>
    <w:basedOn w:val="enumlev2"/>
    <w:rsid w:val="000A4612"/>
    <w:pPr>
      <w:ind w:left="1588"/>
    </w:pPr>
  </w:style>
  <w:style w:type="paragraph" w:customStyle="1" w:styleId="Equation">
    <w:name w:val="Equation"/>
    <w:basedOn w:val="Normal"/>
    <w:rsid w:val="000A4612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0A4612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0A4612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0A4612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0A4612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0A4612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0A4612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0A4612"/>
    <w:pPr>
      <w:keepLines/>
      <w:spacing w:before="240" w:after="120"/>
      <w:jc w:val="center"/>
    </w:pPr>
  </w:style>
  <w:style w:type="paragraph" w:styleId="Footer">
    <w:name w:val="footer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0A4612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paragraph" w:customStyle="1" w:styleId="FooterQP">
    <w:name w:val="Footer_QP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0A4612"/>
    <w:rPr>
      <w:position w:val="6"/>
      <w:sz w:val="18"/>
    </w:rPr>
  </w:style>
  <w:style w:type="paragraph" w:customStyle="1" w:styleId="Note">
    <w:name w:val="Note"/>
    <w:basedOn w:val="Normal"/>
    <w:rsid w:val="000A4612"/>
    <w:pPr>
      <w:spacing w:before="80"/>
    </w:pPr>
  </w:style>
  <w:style w:type="paragraph" w:styleId="FootnoteText">
    <w:name w:val="footnote text"/>
    <w:basedOn w:val="Note"/>
    <w:semiHidden/>
    <w:rsid w:val="000A4612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0A4612"/>
    <w:rPr>
      <w:b w:val="0"/>
    </w:rPr>
  </w:style>
  <w:style w:type="paragraph" w:styleId="Header">
    <w:name w:val="header"/>
    <w:basedOn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0A4612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0A4612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0A4612"/>
  </w:style>
  <w:style w:type="paragraph" w:styleId="Index2">
    <w:name w:val="index 2"/>
    <w:basedOn w:val="Normal"/>
    <w:next w:val="Normal"/>
    <w:semiHidden/>
    <w:rsid w:val="000A4612"/>
    <w:pPr>
      <w:ind w:left="283"/>
    </w:pPr>
  </w:style>
  <w:style w:type="paragraph" w:styleId="Index3">
    <w:name w:val="index 3"/>
    <w:basedOn w:val="Normal"/>
    <w:next w:val="Normal"/>
    <w:semiHidden/>
    <w:rsid w:val="000A4612"/>
    <w:pPr>
      <w:ind w:left="566"/>
    </w:pPr>
  </w:style>
  <w:style w:type="paragraph" w:customStyle="1" w:styleId="Normalaftertitle">
    <w:name w:val="Normal_after_title"/>
    <w:basedOn w:val="Normal"/>
    <w:next w:val="Normal"/>
    <w:rsid w:val="000A4612"/>
    <w:pPr>
      <w:spacing w:before="360"/>
    </w:pPr>
  </w:style>
  <w:style w:type="character" w:styleId="PageNumber">
    <w:name w:val="page number"/>
    <w:basedOn w:val="DefaultParagraphFont"/>
    <w:rsid w:val="000A4612"/>
  </w:style>
  <w:style w:type="paragraph" w:customStyle="1" w:styleId="PartNo">
    <w:name w:val="Part_No"/>
    <w:basedOn w:val="Normal"/>
    <w:next w:val="Normal"/>
    <w:rsid w:val="000A4612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0A4612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0A4612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0A4612"/>
  </w:style>
  <w:style w:type="paragraph" w:customStyle="1" w:styleId="RecNo">
    <w:name w:val="Rec_No"/>
    <w:basedOn w:val="Normal"/>
    <w:next w:val="Normal"/>
    <w:rsid w:val="000A4612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0A4612"/>
  </w:style>
  <w:style w:type="paragraph" w:customStyle="1" w:styleId="RecNoBR">
    <w:name w:val="Rec_No_BR"/>
    <w:basedOn w:val="Normal"/>
    <w:next w:val="Normal"/>
    <w:rsid w:val="000A4612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0A4612"/>
  </w:style>
  <w:style w:type="paragraph" w:customStyle="1" w:styleId="Recref">
    <w:name w:val="Rec_ref"/>
    <w:basedOn w:val="Normal"/>
    <w:next w:val="Recdate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0A4612"/>
  </w:style>
  <w:style w:type="paragraph" w:customStyle="1" w:styleId="Rectitle">
    <w:name w:val="Rec_title"/>
    <w:basedOn w:val="Normal"/>
    <w:next w:val="Normalaftertitle"/>
    <w:rsid w:val="000A4612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0A4612"/>
  </w:style>
  <w:style w:type="character" w:customStyle="1" w:styleId="Recdef">
    <w:name w:val="Rec_def"/>
    <w:basedOn w:val="DefaultParagraphFont"/>
    <w:rsid w:val="000A4612"/>
    <w:rPr>
      <w:b/>
    </w:rPr>
  </w:style>
  <w:style w:type="paragraph" w:customStyle="1" w:styleId="Reftext">
    <w:name w:val="Ref_text"/>
    <w:basedOn w:val="Normal"/>
    <w:rsid w:val="000A4612"/>
    <w:pPr>
      <w:ind w:left="794" w:hanging="794"/>
    </w:pPr>
  </w:style>
  <w:style w:type="paragraph" w:customStyle="1" w:styleId="Reftitle">
    <w:name w:val="Ref_title"/>
    <w:basedOn w:val="Normal"/>
    <w:next w:val="Reftext"/>
    <w:rsid w:val="000A4612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0A4612"/>
  </w:style>
  <w:style w:type="paragraph" w:customStyle="1" w:styleId="RepNo">
    <w:name w:val="Rep_No"/>
    <w:basedOn w:val="RecNo"/>
    <w:next w:val="Normal"/>
    <w:rsid w:val="000A4612"/>
  </w:style>
  <w:style w:type="paragraph" w:customStyle="1" w:styleId="RepNoBR">
    <w:name w:val="Rep_No_BR"/>
    <w:basedOn w:val="RecNoBR"/>
    <w:next w:val="Normal"/>
    <w:rsid w:val="000A4612"/>
  </w:style>
  <w:style w:type="paragraph" w:customStyle="1" w:styleId="Repref">
    <w:name w:val="Rep_ref"/>
    <w:basedOn w:val="Recref"/>
    <w:next w:val="Repdate"/>
    <w:rsid w:val="000A4612"/>
  </w:style>
  <w:style w:type="paragraph" w:customStyle="1" w:styleId="Reptitle">
    <w:name w:val="Rep_title"/>
    <w:basedOn w:val="Rectitle"/>
    <w:next w:val="Repref"/>
    <w:rsid w:val="000A4612"/>
  </w:style>
  <w:style w:type="paragraph" w:customStyle="1" w:styleId="Resdate">
    <w:name w:val="Res_date"/>
    <w:basedOn w:val="Recdate"/>
    <w:next w:val="Normalaftertitle"/>
    <w:rsid w:val="000A4612"/>
  </w:style>
  <w:style w:type="character" w:customStyle="1" w:styleId="Resdef">
    <w:name w:val="Res_def"/>
    <w:basedOn w:val="DefaultParagraphFont"/>
    <w:rsid w:val="000A4612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0A4612"/>
  </w:style>
  <w:style w:type="paragraph" w:customStyle="1" w:styleId="ResNoBR">
    <w:name w:val="Res_No_BR"/>
    <w:basedOn w:val="RecNoBR"/>
    <w:next w:val="Normal"/>
    <w:rsid w:val="000A4612"/>
  </w:style>
  <w:style w:type="paragraph" w:customStyle="1" w:styleId="Resref">
    <w:name w:val="Res_ref"/>
    <w:basedOn w:val="Recref"/>
    <w:next w:val="Resdate"/>
    <w:rsid w:val="000A4612"/>
  </w:style>
  <w:style w:type="paragraph" w:customStyle="1" w:styleId="Restitle">
    <w:name w:val="Res_title"/>
    <w:basedOn w:val="Rectitle"/>
    <w:next w:val="Resref"/>
    <w:rsid w:val="000A4612"/>
  </w:style>
  <w:style w:type="paragraph" w:customStyle="1" w:styleId="Section1">
    <w:name w:val="Section_1"/>
    <w:basedOn w:val="Normal"/>
    <w:next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0A4612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0A4612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0A4612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0A4612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character" w:customStyle="1" w:styleId="Tablefreq">
    <w:name w:val="Table_freq"/>
    <w:basedOn w:val="DefaultParagraphFont"/>
    <w:rsid w:val="000A4612"/>
    <w:rPr>
      <w:b/>
      <w:color w:val="auto"/>
    </w:rPr>
  </w:style>
  <w:style w:type="paragraph" w:customStyle="1" w:styleId="Tablehead">
    <w:name w:val="Table_head"/>
    <w:basedOn w:val="Normal"/>
    <w:next w:val="Normal"/>
    <w:rsid w:val="000A4612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0A4612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0A4612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0A4612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0A4612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0A4612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0A4612"/>
  </w:style>
  <w:style w:type="paragraph" w:customStyle="1" w:styleId="Title3">
    <w:name w:val="Title 3"/>
    <w:basedOn w:val="Title2"/>
    <w:next w:val="Normal"/>
    <w:rsid w:val="000A4612"/>
    <w:rPr>
      <w:caps w:val="0"/>
    </w:rPr>
  </w:style>
  <w:style w:type="paragraph" w:customStyle="1" w:styleId="Title4">
    <w:name w:val="Title 4"/>
    <w:basedOn w:val="Title3"/>
    <w:next w:val="Heading1"/>
    <w:rsid w:val="000A4612"/>
    <w:rPr>
      <w:b/>
    </w:rPr>
  </w:style>
  <w:style w:type="paragraph" w:customStyle="1" w:styleId="toc0">
    <w:name w:val="toc 0"/>
    <w:basedOn w:val="Normal"/>
    <w:next w:val="TOC1"/>
    <w:rsid w:val="000A4612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0A4612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0A4612"/>
    <w:pPr>
      <w:spacing w:before="80"/>
      <w:ind w:left="1531" w:hanging="851"/>
    </w:pPr>
  </w:style>
  <w:style w:type="paragraph" w:styleId="TOC3">
    <w:name w:val="toc 3"/>
    <w:basedOn w:val="TOC2"/>
    <w:semiHidden/>
    <w:rsid w:val="000A4612"/>
  </w:style>
  <w:style w:type="paragraph" w:styleId="TOC4">
    <w:name w:val="toc 4"/>
    <w:basedOn w:val="TOC3"/>
    <w:semiHidden/>
    <w:rsid w:val="000A4612"/>
  </w:style>
  <w:style w:type="paragraph" w:styleId="TOC5">
    <w:name w:val="toc 5"/>
    <w:basedOn w:val="TOC4"/>
    <w:semiHidden/>
    <w:rsid w:val="000A4612"/>
  </w:style>
  <w:style w:type="paragraph" w:styleId="TOC6">
    <w:name w:val="toc 6"/>
    <w:basedOn w:val="TOC4"/>
    <w:semiHidden/>
    <w:rsid w:val="000A4612"/>
  </w:style>
  <w:style w:type="paragraph" w:styleId="TOC7">
    <w:name w:val="toc 7"/>
    <w:basedOn w:val="TOC4"/>
    <w:semiHidden/>
    <w:rsid w:val="000A4612"/>
  </w:style>
  <w:style w:type="paragraph" w:styleId="TOC8">
    <w:name w:val="toc 8"/>
    <w:basedOn w:val="TOC4"/>
    <w:semiHidden/>
    <w:rsid w:val="000A4612"/>
  </w:style>
  <w:style w:type="character" w:styleId="Hyperlink">
    <w:name w:val="Hyperlink"/>
    <w:basedOn w:val="DefaultParagraphFont"/>
    <w:rsid w:val="00B44A93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6937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6937"/>
    <w:rPr>
      <w:rFonts w:ascii="Tahoma" w:hAnsi="Tahoma" w:cs="Tahoma"/>
      <w:sz w:val="16"/>
      <w:szCs w:val="16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A06937"/>
    <w:rPr>
      <w:color w:val="808080"/>
    </w:rPr>
  </w:style>
  <w:style w:type="table" w:styleId="TableGrid">
    <w:name w:val="Table Grid"/>
    <w:basedOn w:val="TableNormal"/>
    <w:uiPriority w:val="59"/>
    <w:rsid w:val="006E4F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6E4FA3"/>
    <w:pPr>
      <w:spacing w:before="0" w:after="200"/>
    </w:pPr>
    <w:rPr>
      <w:b/>
      <w:bCs/>
      <w:color w:val="4F81BD" w:themeColor="accent1"/>
      <w:sz w:val="18"/>
      <w:szCs w:val="18"/>
    </w:rPr>
  </w:style>
  <w:style w:type="paragraph" w:styleId="ListParagraph">
    <w:name w:val="List Paragraph"/>
    <w:basedOn w:val="Normal"/>
    <w:uiPriority w:val="34"/>
    <w:qFormat/>
    <w:rsid w:val="007A4D4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t.fingscheidt@tu-bs.de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4497AE-2BC0-46E7-9C05-5927815CE2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709</Words>
  <Characters>3929</Characters>
  <Application>Microsoft Office Word</Application>
  <DocSecurity>0</DocSecurity>
  <Lines>85</Lines>
  <Paragraphs>47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Working Group:</vt:lpstr>
      <vt:lpstr>Working Group:</vt:lpstr>
    </vt:vector>
  </TitlesOfParts>
  <Manager>ITU-T</Manager>
  <Company>International Telecommunication Union (ITU)</Company>
  <LinksUpToDate>false</LinksUpToDate>
  <CharactersWithSpaces>4591</CharactersWithSpaces>
  <SharedDoc>false</SharedDoc>
  <HLinks>
    <vt:vector size="6" baseType="variant">
      <vt:variant>
        <vt:i4>1441850</vt:i4>
      </vt:variant>
      <vt:variant>
        <vt:i4>0</vt:i4>
      </vt:variant>
      <vt:variant>
        <vt:i4>0</vt:i4>
      </vt:variant>
      <vt:variant>
        <vt:i4>5</vt:i4>
      </vt:variant>
      <vt:variant>
        <vt:lpwstr>mailto:spennock@qnx.com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Proposal of a Braunschweig Database of Dynamically Changing Automotive Room Impulse Responses for Inclusion into FG.VSSR</dc:title>
  <dc:creator>Volkswagen AG, Technische Universität Braunschweig</dc:creator>
  <dc:description>CarCOM-C-42  For: Aachen, 12-13 November 2012_x000d_Document date: _x000d_Saved by ITU51006837 at 15:18:00 on 08/11/12</dc:description>
  <cp:lastModifiedBy>Scott, Sarah</cp:lastModifiedBy>
  <cp:revision>2</cp:revision>
  <cp:lastPrinted>2012-07-09T11:57:00Z</cp:lastPrinted>
  <dcterms:created xsi:type="dcterms:W3CDTF">2012-11-08T14:19:00Z</dcterms:created>
  <dcterms:modified xsi:type="dcterms:W3CDTF">2012-11-08T14:19:00Z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CarCOM-C-42</vt:lpwstr>
  </property>
  <property fmtid="{D5CDD505-2E9C-101B-9397-08002B2CF9AE}" pid="3" name="Docdate">
    <vt:lpwstr/>
  </property>
  <property fmtid="{D5CDD505-2E9C-101B-9397-08002B2CF9AE}" pid="4" name="Docorlang">
    <vt:lpwstr>English only Original: English</vt:lpwstr>
  </property>
  <property fmtid="{D5CDD505-2E9C-101B-9397-08002B2CF9AE}" pid="5" name="Docbluepink">
    <vt:lpwstr/>
  </property>
  <property fmtid="{D5CDD505-2E9C-101B-9397-08002B2CF9AE}" pid="6" name="Docdest">
    <vt:lpwstr>Aachen, 12-13 November 2012</vt:lpwstr>
  </property>
  <property fmtid="{D5CDD505-2E9C-101B-9397-08002B2CF9AE}" pid="7" name="Docauthor">
    <vt:lpwstr>Volkswagen AG, Technische Universität Braunschweig</vt:lpwstr>
  </property>
</Properties>
</file>