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FB5" w:rsidRPr="00C30F0A" w:rsidRDefault="00E4217A" w:rsidP="00815B32">
      <w:pPr>
        <w:pStyle w:val="Titel"/>
        <w:rPr>
          <w:lang w:val="en-US"/>
        </w:rPr>
      </w:pPr>
      <w:r w:rsidRPr="00C30F0A">
        <w:rPr>
          <w:lang w:val="en-US"/>
        </w:rPr>
        <w:t>Annex X</w:t>
      </w:r>
    </w:p>
    <w:p w:rsidR="00E4217A" w:rsidRPr="00C30F0A" w:rsidRDefault="00E4217A" w:rsidP="00815B32">
      <w:pPr>
        <w:pStyle w:val="Titel"/>
        <w:rPr>
          <w:lang w:val="en-US"/>
        </w:rPr>
      </w:pPr>
      <w:r w:rsidRPr="00C30F0A">
        <w:rPr>
          <w:lang w:val="en-US"/>
        </w:rPr>
        <w:t>Reference-free SNR Measurement</w:t>
      </w:r>
    </w:p>
    <w:p w:rsidR="00E4217A" w:rsidRPr="00C30F0A" w:rsidRDefault="00E4217A" w:rsidP="00E4217A">
      <w:pPr>
        <w:jc w:val="both"/>
        <w:rPr>
          <w:lang w:val="en-US"/>
        </w:rPr>
      </w:pPr>
    </w:p>
    <w:p w:rsidR="006C5351" w:rsidRPr="00C30F0A" w:rsidRDefault="006C5351" w:rsidP="006C5351">
      <w:pPr>
        <w:pStyle w:val="berschrift1"/>
        <w:numPr>
          <w:ilvl w:val="0"/>
          <w:numId w:val="1"/>
        </w:numPr>
        <w:rPr>
          <w:color w:val="auto"/>
          <w:lang w:val="en-US"/>
        </w:rPr>
      </w:pPr>
      <w:r w:rsidRPr="00C30F0A">
        <w:rPr>
          <w:color w:val="auto"/>
          <w:lang w:val="en-US"/>
        </w:rPr>
        <w:t>Introduction</w:t>
      </w:r>
    </w:p>
    <w:p w:rsidR="006D2F75" w:rsidRPr="00C30F0A" w:rsidRDefault="006D2F75" w:rsidP="006D2F75">
      <w:pPr>
        <w:jc w:val="both"/>
        <w:rPr>
          <w:lang w:val="en-US"/>
        </w:rPr>
      </w:pPr>
      <w:r w:rsidRPr="00C30F0A">
        <w:rPr>
          <w:lang w:val="en-US"/>
        </w:rPr>
        <w:t xml:space="preserve">This </w:t>
      </w:r>
      <w:r w:rsidR="009635FE">
        <w:rPr>
          <w:lang w:val="en-US"/>
        </w:rPr>
        <w:t>a</w:t>
      </w:r>
      <w:r w:rsidRPr="00C30F0A">
        <w:rPr>
          <w:lang w:val="en-US"/>
        </w:rPr>
        <w:t>nnex describes an approach to measure the SNR of a speech signal distorted by car noise as close as possible to the reference SNR from ITU-T Recommendation P.56</w:t>
      </w:r>
      <w:r w:rsidR="00143FBB" w:rsidRPr="00C30F0A">
        <w:rPr>
          <w:lang w:val="en-US"/>
        </w:rPr>
        <w:t xml:space="preserve"> [2]</w:t>
      </w:r>
      <w:r w:rsidRPr="00C30F0A">
        <w:rPr>
          <w:lang w:val="en-US"/>
        </w:rPr>
        <w:t>, but without using any reference signals</w:t>
      </w:r>
      <w:r w:rsidR="00143FBB" w:rsidRPr="00C30F0A">
        <w:rPr>
          <w:lang w:val="en-US"/>
        </w:rPr>
        <w:t xml:space="preserve"> based on [1]</w:t>
      </w:r>
      <w:r w:rsidRPr="00C30F0A">
        <w:rPr>
          <w:lang w:val="en-US"/>
        </w:rPr>
        <w:t>. This “reference-free” nature allows for a wide flexibility; the proposed method just has to be applied to the noisy speech signal. Moreover, it offers low complexity, and can be applied both to narrowband and wideband signals.</w:t>
      </w:r>
    </w:p>
    <w:p w:rsidR="006D2F75" w:rsidRPr="00C30F0A" w:rsidRDefault="006D2F75" w:rsidP="006D2F75">
      <w:pPr>
        <w:jc w:val="both"/>
        <w:rPr>
          <w:lang w:val="en-US"/>
        </w:rPr>
      </w:pPr>
      <w:r w:rsidRPr="00C30F0A">
        <w:rPr>
          <w:lang w:val="en-US"/>
        </w:rPr>
        <w:t xml:space="preserve">To measure the SNR of the noisy speech signal in this approach, first the speech and noise power have to be estimated. Because of the additive nature of the noise, the speech power is approximated </w:t>
      </w:r>
      <w:r w:rsidR="00F71902" w:rsidRPr="00C30F0A">
        <w:rPr>
          <w:lang w:val="en-US"/>
        </w:rPr>
        <w:t>by</w:t>
      </w:r>
      <w:r w:rsidRPr="00C30F0A">
        <w:rPr>
          <w:lang w:val="en-US"/>
        </w:rPr>
        <w:t xml:space="preserve"> the difference between the noisy speech power and the noise power. The noise power is estimated by a noise variance tracking algorithm. To estimate the P.56 active speech level only speech active frames are taken for the speech power estimation. Therefore, </w:t>
      </w:r>
      <w:proofErr w:type="gramStart"/>
      <w:r w:rsidRPr="00C30F0A">
        <w:rPr>
          <w:lang w:val="en-US"/>
        </w:rPr>
        <w:t>a voice</w:t>
      </w:r>
      <w:proofErr w:type="gramEnd"/>
      <w:r w:rsidRPr="00C30F0A">
        <w:rPr>
          <w:lang w:val="en-US"/>
        </w:rPr>
        <w:t xml:space="preserve"> activity detection (VAD) is needed. The power of the noise component is estimated by means of the noise tracking algorithm and</w:t>
      </w:r>
      <w:r w:rsidR="000B6541" w:rsidRPr="000B6541">
        <w:rPr>
          <w:lang w:val="en-US"/>
        </w:rPr>
        <w:t>—</w:t>
      </w:r>
      <w:r w:rsidRPr="00C30F0A">
        <w:rPr>
          <w:lang w:val="en-US"/>
        </w:rPr>
        <w:t>in order to ensure a robust estimation</w:t>
      </w:r>
      <w:r w:rsidR="000B6541">
        <w:rPr>
          <w:lang w:val="en-US"/>
        </w:rPr>
        <w:t>—</w:t>
      </w:r>
      <w:proofErr w:type="gramStart"/>
      <w:r w:rsidRPr="00C30F0A">
        <w:rPr>
          <w:lang w:val="en-US"/>
        </w:rPr>
        <w:t>a speech</w:t>
      </w:r>
      <w:proofErr w:type="gramEnd"/>
      <w:r w:rsidRPr="00C30F0A">
        <w:rPr>
          <w:lang w:val="en-US"/>
        </w:rPr>
        <w:t xml:space="preserve"> pause detection (SPD). Then, the measured SNR is the ratio of the speech and noise power estimates. Since the effectiveness of the employed algorithms (such as noise variance tracking, VAD, and SPD) decreases at low reference SNR values, the raw SNR measurement leads to systematical measurement errors in this region. Therefore, the resulting raw SNR values </w:t>
      </w:r>
      <w:r w:rsidR="00CC104F" w:rsidRPr="00C30F0A">
        <w:rPr>
          <w:lang w:val="en-US"/>
        </w:rPr>
        <w:t>will</w:t>
      </w:r>
      <w:r w:rsidRPr="00C30F0A">
        <w:rPr>
          <w:lang w:val="en-US"/>
        </w:rPr>
        <w:t xml:space="preserve"> be corrected by a mapping curve.</w:t>
      </w:r>
    </w:p>
    <w:p w:rsidR="00815B32" w:rsidRPr="00C30F0A" w:rsidRDefault="00815B32" w:rsidP="00815B32">
      <w:pPr>
        <w:pStyle w:val="berschrift1"/>
        <w:numPr>
          <w:ilvl w:val="0"/>
          <w:numId w:val="1"/>
        </w:numPr>
        <w:rPr>
          <w:color w:val="auto"/>
          <w:lang w:val="en-US"/>
        </w:rPr>
      </w:pPr>
      <w:r w:rsidRPr="00C30F0A">
        <w:rPr>
          <w:color w:val="auto"/>
          <w:lang w:val="en-US"/>
        </w:rPr>
        <w:t>Signal-to-Noise Ratio Measurement</w:t>
      </w:r>
    </w:p>
    <w:p w:rsidR="00815B32" w:rsidRPr="00C30F0A" w:rsidRDefault="00815B32" w:rsidP="00F220AE">
      <w:pPr>
        <w:tabs>
          <w:tab w:val="center" w:pos="4536"/>
          <w:tab w:val="right" w:pos="9072"/>
        </w:tabs>
        <w:jc w:val="both"/>
        <w:rPr>
          <w:lang w:val="en-US"/>
        </w:rPr>
      </w:pPr>
      <w:r w:rsidRPr="00C30F0A">
        <w:rPr>
          <w:lang w:val="en-US"/>
        </w:rPr>
        <w:t xml:space="preserve">The input signal </w:t>
      </w:r>
      <m:oMath>
        <m:r>
          <w:rPr>
            <w:rFonts w:ascii="Cambria Math" w:hAnsi="Cambria Math"/>
            <w:lang w:val="en-US"/>
          </w:rPr>
          <m:t>y(n)</m:t>
        </m:r>
      </m:oMath>
      <w:r w:rsidRPr="00C30F0A">
        <w:rPr>
          <w:lang w:val="en-US"/>
        </w:rPr>
        <w:t xml:space="preserve"> of the measurement system is assumed to consist of the clean speech signal </w:t>
      </w:r>
      <m:oMath>
        <m:r>
          <w:rPr>
            <w:rFonts w:ascii="Cambria Math" w:hAnsi="Cambria Math"/>
            <w:lang w:val="en-US"/>
          </w:rPr>
          <m:t>s(n)</m:t>
        </m:r>
      </m:oMath>
      <w:r w:rsidRPr="00C30F0A">
        <w:rPr>
          <w:lang w:val="en-US"/>
        </w:rPr>
        <w:t xml:space="preserve"> and an </w:t>
      </w:r>
      <w:r w:rsidR="00A062D8" w:rsidRPr="00C30F0A">
        <w:rPr>
          <w:lang w:val="en-US"/>
        </w:rPr>
        <w:t xml:space="preserve">additive noise </w:t>
      </w:r>
      <w:proofErr w:type="gramStart"/>
      <w:r w:rsidR="00A062D8" w:rsidRPr="00C30F0A">
        <w:rPr>
          <w:lang w:val="en-US"/>
        </w:rPr>
        <w:t xml:space="preserve">signal </w:t>
      </w:r>
      <m:oMath>
        <w:proofErr w:type="gramEnd"/>
        <m:r>
          <w:rPr>
            <w:rFonts w:ascii="Cambria Math" w:hAnsi="Cambria Math"/>
            <w:lang w:val="en-US"/>
          </w:rPr>
          <m:t>n(n)</m:t>
        </m:r>
      </m:oMath>
      <w:r w:rsidRPr="00C30F0A">
        <w:rPr>
          <w:lang w:val="en-US"/>
        </w:rPr>
        <w:t xml:space="preserve">, with </w:t>
      </w:r>
      <w:r w:rsidRPr="00C30F0A">
        <w:rPr>
          <w:i/>
          <w:lang w:val="en-US"/>
        </w:rPr>
        <w:t>n</w:t>
      </w:r>
      <w:r w:rsidRPr="00C30F0A">
        <w:rPr>
          <w:lang w:val="en-US"/>
        </w:rPr>
        <w:t xml:space="preserve"> being the discrete time index. After segmentation, windowing, and the discrete Fourier transform (DFT), the input signal can be rewritten as </w:t>
      </w:r>
      <m:oMath>
        <m:r>
          <w:rPr>
            <w:rFonts w:ascii="Cambria Math" w:hAnsi="Cambria Math"/>
            <w:lang w:val="en-US"/>
          </w:rPr>
          <m:t>Y(</m:t>
        </m:r>
        <m:r>
          <m:rPr>
            <m:scr m:val="script"/>
          </m:rPr>
          <w:rPr>
            <w:rFonts w:ascii="Cambria Math" w:eastAsiaTheme="minorEastAsia" w:hAnsi="Cambria Math"/>
            <w:lang w:val="en-US"/>
          </w:rPr>
          <m:t>l</m:t>
        </m:r>
        <m:r>
          <w:rPr>
            <w:rFonts w:ascii="Cambria Math" w:hAnsi="Cambria Math"/>
            <w:lang w:val="en-US"/>
          </w:rPr>
          <m:t>, k) = S(</m:t>
        </m:r>
        <m:r>
          <m:rPr>
            <m:scr m:val="script"/>
          </m:rPr>
          <w:rPr>
            <w:rFonts w:ascii="Cambria Math" w:eastAsiaTheme="minorEastAsia" w:hAnsi="Cambria Math"/>
            <w:lang w:val="en-US"/>
          </w:rPr>
          <m:t>l</m:t>
        </m:r>
        <m:r>
          <w:rPr>
            <w:rFonts w:ascii="Cambria Math" w:hAnsi="Cambria Math"/>
            <w:lang w:val="en-US"/>
          </w:rPr>
          <m:t>, k)+N(</m:t>
        </m:r>
        <m:r>
          <m:rPr>
            <m:scr m:val="script"/>
          </m:rPr>
          <w:rPr>
            <w:rFonts w:ascii="Cambria Math" w:eastAsiaTheme="minorEastAsia" w:hAnsi="Cambria Math"/>
            <w:lang w:val="en-US"/>
          </w:rPr>
          <m:t>l</m:t>
        </m:r>
        <m:r>
          <w:rPr>
            <w:rFonts w:ascii="Cambria Math" w:hAnsi="Cambria Math"/>
            <w:lang w:val="en-US"/>
          </w:rPr>
          <m:t>, k)</m:t>
        </m:r>
      </m:oMath>
      <w:r w:rsidRPr="00C30F0A">
        <w:rPr>
          <w:lang w:val="en-US"/>
        </w:rPr>
        <w:t xml:space="preserve"> with </w:t>
      </w:r>
      <m:oMath>
        <m:r>
          <w:rPr>
            <w:rFonts w:ascii="Cambria Math" w:hAnsi="Cambria Math"/>
            <w:lang w:val="en-US"/>
          </w:rPr>
          <m:t>Y</m:t>
        </m:r>
      </m:oMath>
      <w:r w:rsidRPr="00C30F0A">
        <w:rPr>
          <w:lang w:val="en-US"/>
        </w:rPr>
        <w:t xml:space="preserve">, </w:t>
      </w:r>
      <m:oMath>
        <m:r>
          <w:rPr>
            <w:rFonts w:ascii="Cambria Math" w:hAnsi="Cambria Math"/>
            <w:lang w:val="en-US"/>
          </w:rPr>
          <m:t>S</m:t>
        </m:r>
      </m:oMath>
      <w:r w:rsidRPr="00C30F0A">
        <w:rPr>
          <w:lang w:val="en-US"/>
        </w:rPr>
        <w:t xml:space="preserve">, </w:t>
      </w:r>
      <m:oMath>
        <m:r>
          <w:rPr>
            <w:rFonts w:ascii="Cambria Math" w:hAnsi="Cambria Math"/>
            <w:lang w:val="en-US"/>
          </w:rPr>
          <m:t>N</m:t>
        </m:r>
      </m:oMath>
      <w:r w:rsidRPr="00C30F0A">
        <w:rPr>
          <w:lang w:val="en-US"/>
        </w:rPr>
        <w:t xml:space="preserve">, as well as </w:t>
      </w:r>
      <m:oMath>
        <m:r>
          <m:rPr>
            <m:scr m:val="script"/>
          </m:rPr>
          <w:rPr>
            <w:rFonts w:ascii="Cambria Math" w:eastAsiaTheme="minorEastAsia" w:hAnsi="Cambria Math"/>
            <w:lang w:val="en-US"/>
          </w:rPr>
          <m:t>l</m:t>
        </m:r>
      </m:oMath>
      <w:r w:rsidRPr="00C30F0A">
        <w:rPr>
          <w:lang w:val="en-US"/>
        </w:rPr>
        <w:t xml:space="preserve">, and </w:t>
      </w:r>
      <m:oMath>
        <m:r>
          <w:rPr>
            <w:rFonts w:ascii="Cambria Math" w:hAnsi="Cambria Math"/>
            <w:lang w:val="en-US"/>
          </w:rPr>
          <m:t>k</m:t>
        </m:r>
      </m:oMath>
      <w:r w:rsidRPr="00C30F0A">
        <w:rPr>
          <w:lang w:val="en-US"/>
        </w:rPr>
        <w:t xml:space="preserve"> being the short-time spectra of the noisy speech, the clean speech, the noise component, as well as the analysis frame index, and the frequency bin index, respectively. We define the signal-to-noise ratio (SNR)</w:t>
      </w:r>
      <w:r w:rsidR="000B6541">
        <w:rPr>
          <w:lang w:val="en-US"/>
        </w:rPr>
        <w:t xml:space="preserve"> </w:t>
      </w:r>
      <w:r w:rsidRPr="00C30F0A">
        <w:rPr>
          <w:lang w:val="en-US"/>
        </w:rPr>
        <w:t>as</w:t>
      </w:r>
      <w:bookmarkStart w:id="0" w:name="_Ref339452080"/>
      <w:r w:rsidR="00F220AE" w:rsidRPr="00C30F0A">
        <w:rPr>
          <w:lang w:val="en-US"/>
        </w:rPr>
        <w:tab/>
      </w:r>
      <w:bookmarkStart w:id="1" w:name="_Ref339452116"/>
      <w:r w:rsidRPr="00C30F0A">
        <w:rPr>
          <w:rFonts w:ascii="Cambria Math" w:hAnsi="Cambria Math"/>
          <w:lang w:val="en-US"/>
        </w:rPr>
        <w:br/>
      </w:r>
      <w:r w:rsidR="00F220AE" w:rsidRPr="00C30F0A">
        <w:rPr>
          <w:rFonts w:eastAsiaTheme="minorEastAsia"/>
          <w:lang w:val="en-US"/>
        </w:rPr>
        <w:tab/>
      </w:r>
      <m:oMath>
        <m:r>
          <m:rPr>
            <m:sty m:val="p"/>
          </m:rPr>
          <w:rPr>
            <w:rFonts w:ascii="Cambria Math" w:hAnsi="Cambria Math"/>
            <w:lang w:val="en-US"/>
          </w:rPr>
          <m:t>SNR</m:t>
        </m:r>
        <w:bookmarkEnd w:id="1"/>
        <m:r>
          <w:rPr>
            <w:rFonts w:ascii="Cambria Math" w:eastAsia="Cambria Math" w:hAnsi="Cambria Math" w:cs="Cambria Math"/>
            <w:lang w:val="en-US"/>
          </w:rPr>
          <m:t>=10</m:t>
        </m:r>
        <m:sSub>
          <m:sSubPr>
            <m:ctrlPr>
              <w:rPr>
                <w:rFonts w:ascii="Cambria Math" w:eastAsia="Cambria Math" w:hAnsi="Cambria Math" w:cs="Cambria Math"/>
                <w:i/>
                <w:lang w:val="en-US"/>
              </w:rPr>
            </m:ctrlPr>
          </m:sSubPr>
          <m:e>
            <m:r>
              <m:rPr>
                <m:sty m:val="p"/>
              </m:rPr>
              <w:rPr>
                <w:rFonts w:ascii="Cambria Math" w:eastAsia="Cambria Math" w:hAnsi="Cambria Math" w:cs="Cambria Math"/>
                <w:lang w:val="en-US"/>
              </w:rPr>
              <m:t>log</m:t>
            </m:r>
          </m:e>
          <m:sub>
            <m:r>
              <w:rPr>
                <w:rFonts w:ascii="Cambria Math" w:eastAsia="Cambria Math" w:hAnsi="Cambria Math" w:cs="Cambria Math"/>
                <w:lang w:val="en-US"/>
              </w:rPr>
              <m:t>10</m:t>
            </m:r>
          </m:sub>
        </m:sSub>
        <m:f>
          <m:fPr>
            <m:ctrlPr>
              <w:rPr>
                <w:rFonts w:ascii="Cambria Math" w:eastAsia="Cambria Math" w:hAnsi="Cambria Math" w:cs="Cambria Math"/>
                <w:i/>
                <w:lang w:val="en-US"/>
              </w:rPr>
            </m:ctrlPr>
          </m:fPr>
          <m:num>
            <m:sSub>
              <m:sSubPr>
                <m:ctrlPr>
                  <w:rPr>
                    <w:rFonts w:ascii="Cambria Math" w:eastAsia="Cambria Math" w:hAnsi="Cambria Math" w:cs="Cambria Math"/>
                    <w:i/>
                    <w:lang w:val="en-US"/>
                  </w:rPr>
                </m:ctrlPr>
              </m:sSubPr>
              <m:e>
                <m:r>
                  <w:rPr>
                    <w:rFonts w:ascii="Cambria Math" w:eastAsia="Cambria Math" w:hAnsi="Cambria Math" w:cs="Cambria Math"/>
                    <w:lang w:val="en-US"/>
                  </w:rPr>
                  <m:t>P</m:t>
                </m:r>
              </m:e>
              <m:sub>
                <m:r>
                  <w:rPr>
                    <w:rFonts w:ascii="Cambria Math" w:eastAsia="Cambria Math" w:hAnsi="Cambria Math" w:cs="Cambria Math"/>
                    <w:lang w:val="en-US"/>
                  </w:rPr>
                  <m:t>S</m:t>
                </m:r>
              </m:sub>
            </m:sSub>
          </m:num>
          <m:den>
            <m:sSub>
              <m:sSubPr>
                <m:ctrlPr>
                  <w:rPr>
                    <w:rFonts w:ascii="Cambria Math" w:eastAsia="Cambria Math" w:hAnsi="Cambria Math" w:cs="Cambria Math"/>
                    <w:i/>
                    <w:lang w:val="en-US"/>
                  </w:rPr>
                </m:ctrlPr>
              </m:sSubPr>
              <m:e>
                <m:r>
                  <w:rPr>
                    <w:rFonts w:ascii="Cambria Math" w:eastAsia="Cambria Math" w:hAnsi="Cambria Math" w:cs="Cambria Math"/>
                    <w:lang w:val="en-US"/>
                  </w:rPr>
                  <m:t>P</m:t>
                </m:r>
              </m:e>
              <m:sub>
                <m:r>
                  <w:rPr>
                    <w:rFonts w:ascii="Cambria Math" w:eastAsia="Cambria Math" w:hAnsi="Cambria Math" w:cs="Cambria Math"/>
                    <w:lang w:val="en-US"/>
                  </w:rPr>
                  <m:t>N</m:t>
                </m:r>
              </m:sub>
            </m:sSub>
          </m:den>
        </m:f>
        <m:r>
          <w:rPr>
            <w:rFonts w:ascii="Cambria Math" w:eastAsia="Cambria Math" w:hAnsi="Cambria Math" w:cs="Cambria Math"/>
            <w:lang w:val="en-US"/>
          </w:rPr>
          <m:t xml:space="preserve"> [</m:t>
        </m:r>
        <m:r>
          <m:rPr>
            <m:sty m:val="p"/>
          </m:rPr>
          <w:rPr>
            <w:rFonts w:ascii="Cambria Math" w:eastAsia="Cambria Math" w:hAnsi="Cambria Math" w:cs="Cambria Math"/>
            <w:lang w:val="en-US"/>
          </w:rPr>
          <m:t>dB</m:t>
        </m:r>
        <m:r>
          <w:rPr>
            <w:rFonts w:ascii="Cambria Math" w:eastAsia="Cambria Math" w:hAnsi="Cambria Math" w:cs="Cambria Math"/>
            <w:lang w:val="en-US"/>
          </w:rPr>
          <m:t>],</m:t>
        </m:r>
      </m:oMath>
      <w:r w:rsidR="000B7B24" w:rsidRPr="00C30F0A">
        <w:rPr>
          <w:lang w:val="en-US"/>
        </w:rPr>
        <w:tab/>
        <w:t>(1</w:t>
      </w:r>
      <w:r w:rsidR="00493F81" w:rsidRPr="00C30F0A">
        <w:rPr>
          <w:lang w:val="en-US"/>
        </w:rPr>
        <w:t>)</w:t>
      </w:r>
      <w:bookmarkEnd w:id="0"/>
    </w:p>
    <w:p w:rsidR="00815B32" w:rsidRPr="00C30F0A" w:rsidRDefault="00493F81" w:rsidP="00493F81">
      <w:pPr>
        <w:jc w:val="both"/>
        <w:rPr>
          <w:lang w:val="en-US"/>
        </w:rPr>
      </w:pPr>
      <w:proofErr w:type="gramStart"/>
      <w:r w:rsidRPr="00C30F0A">
        <w:rPr>
          <w:lang w:val="en-US"/>
        </w:rPr>
        <w:t>with</w:t>
      </w:r>
      <w:r w:rsidR="00CC104F" w:rsidRPr="00C30F0A">
        <w:rPr>
          <w:lang w:val="en-US"/>
        </w:rPr>
        <w:t xml:space="preserve"> </w:t>
      </w:r>
      <m:oMath>
        <w:proofErr w:type="gramEnd"/>
        <m:sSub>
          <m:sSubPr>
            <m:ctrlPr>
              <w:rPr>
                <w:rFonts w:ascii="Cambria Math" w:eastAsia="Cambria Math" w:hAnsi="Cambria Math" w:cs="Cambria Math"/>
                <w:i/>
                <w:lang w:val="en-US"/>
              </w:rPr>
            </m:ctrlPr>
          </m:sSubPr>
          <m:e>
            <m:r>
              <m:rPr>
                <m:sty m:val="p"/>
              </m:rPr>
              <w:rPr>
                <w:rFonts w:ascii="Cambria Math" w:eastAsia="Cambria Math" w:hAnsi="Cambria Math" w:cs="Cambria Math"/>
                <w:lang w:val="en-US"/>
              </w:rPr>
              <m:t>log</m:t>
            </m:r>
          </m:e>
          <m:sub>
            <m:r>
              <w:rPr>
                <w:rFonts w:ascii="Cambria Math" w:eastAsia="Cambria Math" w:hAnsi="Cambria Math" w:cs="Cambria Math"/>
                <w:lang w:val="en-US"/>
              </w:rPr>
              <m:t>10</m:t>
            </m:r>
          </m:sub>
        </m:sSub>
        <m:r>
          <w:rPr>
            <w:rFonts w:ascii="Cambria Math" w:eastAsia="Cambria Math" w:hAnsi="Cambria Math" w:cs="Cambria Math"/>
            <w:lang w:val="en-US"/>
          </w:rPr>
          <m:t>(.)</m:t>
        </m:r>
      </m:oMath>
      <w:r w:rsidR="00CC104F" w:rsidRPr="00C30F0A">
        <w:rPr>
          <w:lang w:val="en-US"/>
        </w:rPr>
        <w:t>,</w:t>
      </w:r>
      <w:r w:rsidRPr="00C30F0A">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oMath>
      <w:r w:rsidRPr="00C30F0A">
        <w:rPr>
          <w:rFonts w:eastAsiaTheme="minorEastAsia"/>
          <w:lang w:val="en-US"/>
        </w:rPr>
        <w:t>,</w:t>
      </w:r>
      <w:r w:rsidRPr="00C30F0A">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oMath>
      <w:r w:rsidRPr="00C30F0A">
        <w:rPr>
          <w:lang w:val="en-US"/>
        </w:rPr>
        <w:t xml:space="preserve"> being</w:t>
      </w:r>
      <w:r w:rsidR="00CC104F" w:rsidRPr="00C30F0A">
        <w:rPr>
          <w:lang w:val="en-US"/>
        </w:rPr>
        <w:t xml:space="preserve"> the logarithm to the base 10,</w:t>
      </w:r>
      <w:r w:rsidRPr="00C30F0A">
        <w:rPr>
          <w:lang w:val="en-US"/>
        </w:rPr>
        <w:t xml:space="preserve"> the speech and the noise power, respectively.</w:t>
      </w:r>
    </w:p>
    <w:p w:rsidR="000B7B24" w:rsidRPr="00C30F0A" w:rsidRDefault="00493F81" w:rsidP="003F193E">
      <w:pPr>
        <w:jc w:val="both"/>
        <w:rPr>
          <w:rFonts w:eastAsiaTheme="minorEastAsia"/>
          <w:lang w:val="en-US"/>
        </w:rPr>
      </w:pPr>
      <w:r w:rsidRPr="00C30F0A">
        <w:rPr>
          <w:lang w:val="en-US"/>
        </w:rPr>
        <w:t xml:space="preserve">Since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oMath>
      <w:r w:rsidRPr="00C30F0A">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oMath>
      <w:r w:rsidRPr="00C30F0A">
        <w:rPr>
          <w:lang w:val="en-US"/>
        </w:rPr>
        <w:t xml:space="preserve"> are not accessible in practice, they have to be estimated. Exploiting the additive nature of the noise, the numerator is estimated with contributions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r>
          <m:rPr>
            <m:nor/>
          </m:rPr>
          <w:rPr>
            <w:rFonts w:ascii="Cambria Math" w:eastAsiaTheme="minorEastAsia" w:hAnsi="Cambria Math"/>
            <w:lang w:val="en-US"/>
          </w:rPr>
          <m:t>max</m:t>
        </m:r>
        <m:d>
          <m:dPr>
            <m:begChr m:val="{"/>
            <m:endChr m:val="}"/>
            <m:ctrlPr>
              <w:rPr>
                <w:rFonts w:ascii="Cambria Math" w:eastAsiaTheme="minorEastAsia" w:hAnsi="Cambria Math"/>
                <w:i/>
                <w:lang w:val="en-US"/>
              </w:rPr>
            </m:ctrlPr>
          </m:dPr>
          <m:e>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r>
                      <w:rPr>
                        <w:rFonts w:ascii="Cambria Math" w:eastAsiaTheme="minorEastAsia"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e>
                </m:d>
              </m:e>
              <m:sup>
                <m:r>
                  <w:rPr>
                    <w:rFonts w:ascii="Cambria Math" w:eastAsiaTheme="minorEastAsia" w:hAnsi="Cambria Math"/>
                    <w:lang w:val="en-US"/>
                  </w:rPr>
                  <m:t>2</m:t>
                </m:r>
              </m:sup>
            </m:sSup>
            <m:r>
              <w:rPr>
                <w:rFonts w:ascii="Cambria Math" w:eastAsiaTheme="minorEastAsia" w:hAnsi="Cambria Math"/>
                <w:lang w:val="en-US"/>
              </w:rPr>
              <m:t>-</m:t>
            </m:r>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e>
        </m:d>
      </m:oMath>
      <w:r w:rsidRPr="00C30F0A">
        <w:rPr>
          <w:lang w:val="en-US"/>
        </w:rPr>
        <w:t xml:space="preserve">, where </w:t>
      </w:r>
      <m:oMath>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r>
                  <w:rPr>
                    <w:rFonts w:ascii="Cambria Math" w:eastAsiaTheme="minorEastAsia"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e>
            </m:d>
          </m:e>
          <m:sup>
            <m:r>
              <w:rPr>
                <w:rFonts w:ascii="Cambria Math" w:eastAsiaTheme="minorEastAsia" w:hAnsi="Cambria Math"/>
                <w:lang w:val="en-US"/>
              </w:rPr>
              <m:t>2</m:t>
            </m:r>
          </m:sup>
        </m:sSup>
      </m:oMath>
      <w:r w:rsidR="000B7B24" w:rsidRPr="00C30F0A">
        <w:rPr>
          <w:rFonts w:eastAsiaTheme="minorEastAsia"/>
          <w:lang w:val="en-US"/>
        </w:rPr>
        <w:t xml:space="preserve"> </w:t>
      </w:r>
      <w:r w:rsidRPr="00C30F0A">
        <w:rPr>
          <w:lang w:val="en-US"/>
        </w:rPr>
        <w:t xml:space="preserve">and </w:t>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are the power spectral density (PSD) of the</w:t>
      </w:r>
      <w:r w:rsidR="000B7B24" w:rsidRPr="00C30F0A">
        <w:rPr>
          <w:lang w:val="en-US"/>
        </w:rPr>
        <w:t xml:space="preserve"> </w:t>
      </w:r>
      <w:r w:rsidRPr="00C30F0A">
        <w:rPr>
          <w:lang w:val="en-US"/>
        </w:rPr>
        <w:t>noisy speech signal and the estimated noise variance (see</w:t>
      </w:r>
      <w:r w:rsidR="000B7B24" w:rsidRPr="00C30F0A">
        <w:rPr>
          <w:lang w:val="en-US"/>
        </w:rPr>
        <w:t xml:space="preserve"> </w:t>
      </w:r>
      <w:r w:rsidRPr="00C30F0A">
        <w:rPr>
          <w:lang w:val="en-US"/>
        </w:rPr>
        <w:t>Section 3), respectively. The maximum operator ensures</w:t>
      </w:r>
      <w:r w:rsidR="000B7B24" w:rsidRPr="00C30F0A">
        <w:rPr>
          <w:lang w:val="en-US"/>
        </w:rPr>
        <w:t xml:space="preserve"> </w:t>
      </w:r>
      <w:r w:rsidRPr="00C30F0A">
        <w:rPr>
          <w:lang w:val="en-US"/>
        </w:rPr>
        <w:t>a non-negative speech power estimate. Conforming to the</w:t>
      </w:r>
      <w:r w:rsidR="000B7B24" w:rsidRPr="00C30F0A">
        <w:rPr>
          <w:lang w:val="en-US"/>
        </w:rPr>
        <w:t xml:space="preserve"> definition of the active speech level</w:t>
      </w:r>
      <w:r w:rsidR="00CC104F" w:rsidRPr="00C30F0A">
        <w:rPr>
          <w:lang w:val="en-US"/>
        </w:rPr>
        <w:t xml:space="preserve"> [2]</w:t>
      </w:r>
      <w:r w:rsidR="000B7B24" w:rsidRPr="00C30F0A">
        <w:rPr>
          <w:lang w:val="en-US"/>
        </w:rPr>
        <w:t xml:space="preserve">, for the estimation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oMath>
      <w:r w:rsidR="000B7B24" w:rsidRPr="00C30F0A">
        <w:rPr>
          <w:lang w:val="en-US"/>
        </w:rPr>
        <w:t xml:space="preserve"> in (1) only speech active frames are taken as</w:t>
      </w:r>
    </w:p>
    <w:p w:rsidR="006C5351" w:rsidRPr="00C30F0A" w:rsidRDefault="006C5351" w:rsidP="006C5351">
      <w:pPr>
        <w:tabs>
          <w:tab w:val="center" w:pos="4536"/>
          <w:tab w:val="right" w:pos="9072"/>
        </w:tabs>
        <w:jc w:val="both"/>
        <w:rPr>
          <w:rFonts w:eastAsiaTheme="minorEastAsia"/>
          <w:lang w:val="en-US"/>
        </w:rPr>
      </w:pPr>
      <w:r w:rsidRPr="00C30F0A">
        <w:rPr>
          <w:rFonts w:eastAsiaTheme="minorEastAsia"/>
          <w:lang w:val="en-US"/>
        </w:rPr>
        <w:lastRenderedPageBreak/>
        <w:tab/>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e>
        </m:acc>
        <m:r>
          <w:rPr>
            <w:rFonts w:ascii="Cambria Math" w:eastAsiaTheme="minorEastAsia" w:hAnsi="Cambria Math"/>
            <w:lang w:val="en-US"/>
          </w:rPr>
          <m:t>=</m:t>
        </m:r>
        <m:f>
          <m:fPr>
            <m:ctrlPr>
              <w:rPr>
                <w:rFonts w:ascii="Cambria Math" w:eastAsia="Cambria Math" w:hAnsi="Cambria Math" w:cs="Cambria Math"/>
                <w:i/>
                <w:lang w:val="en-US"/>
              </w:rPr>
            </m:ctrlPr>
          </m:fPr>
          <m:num>
            <m:r>
              <w:rPr>
                <w:rFonts w:ascii="Cambria Math" w:eastAsia="Cambria Math" w:hAnsi="Cambria Math" w:cs="Cambria Math"/>
                <w:lang w:val="en-US"/>
              </w:rPr>
              <m:t>1</m:t>
            </m:r>
          </m:num>
          <m:den>
            <m:d>
              <m:dPr>
                <m:begChr m:val="|"/>
                <m:endChr m:val="|"/>
                <m:ctrlPr>
                  <w:rPr>
                    <w:rFonts w:ascii="Cambria Math" w:eastAsia="Cambria Math" w:hAnsi="Cambria Math" w:cs="Cambria Math"/>
                    <w:i/>
                    <w:lang w:val="en-US"/>
                  </w:rPr>
                </m:ctrlPr>
              </m:dPr>
              <m:e>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1</m:t>
                    </m:r>
                  </m:sub>
                </m:sSub>
              </m:e>
            </m:d>
            <m:r>
              <w:rPr>
                <w:rFonts w:ascii="Cambria Math" w:eastAsia="Cambria Math" w:hAnsi="Cambria Math" w:cs="Cambria Math"/>
                <w:lang w:val="en-US"/>
              </w:rPr>
              <m:t>K</m:t>
            </m:r>
          </m:den>
        </m:f>
        <m:nary>
          <m:naryPr>
            <m:chr m:val="∑"/>
            <m:limLoc m:val="undOvr"/>
            <m:supHide m:val="on"/>
            <m:ctrlPr>
              <w:rPr>
                <w:rFonts w:ascii="Cambria Math" w:eastAsia="Cambria Math" w:hAnsi="Cambria Math" w:cs="Cambria Math"/>
                <w:i/>
                <w:lang w:val="en-US"/>
              </w:rPr>
            </m:ctrlPr>
          </m:naryPr>
          <m:sub>
            <m:r>
              <m:rPr>
                <m:scr m:val="script"/>
              </m:rPr>
              <w:rPr>
                <w:rFonts w:ascii="Cambria Math" w:eastAsiaTheme="minorEastAsia" w:hAnsi="Cambria Math"/>
                <w:lang w:val="en-US"/>
              </w:rPr>
              <m:t>l</m:t>
            </m:r>
            <m:r>
              <w:rPr>
                <w:rFonts w:ascii="Cambria Math" w:eastAsiaTheme="minorEastAsia" w:hAnsi="Cambria Math"/>
                <w:lang w:val="en-US"/>
              </w:rPr>
              <m:t>ϵ</m:t>
            </m:r>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1</m:t>
                </m:r>
              </m:sub>
            </m:sSub>
          </m:sub>
          <m:sup/>
          <m:e>
            <m:nary>
              <m:naryPr>
                <m:chr m:val="∑"/>
                <m:limLoc m:val="undOvr"/>
                <m:supHide m:val="on"/>
                <m:ctrlPr>
                  <w:rPr>
                    <w:rFonts w:ascii="Cambria Math" w:eastAsia="Cambria Math" w:hAnsi="Cambria Math" w:cs="Cambria Math"/>
                    <w:i/>
                    <w:lang w:val="en-US"/>
                  </w:rPr>
                </m:ctrlPr>
              </m:naryPr>
              <m:sub>
                <m:r>
                  <w:rPr>
                    <w:rFonts w:ascii="Cambria Math" w:eastAsiaTheme="minorEastAsia" w:hAnsi="Cambria Math"/>
                    <w:lang w:val="en-US"/>
                  </w:rPr>
                  <m:t>k</m:t>
                </m:r>
              </m:sub>
              <m:sup/>
              <m:e>
                <m:r>
                  <m:rPr>
                    <m:nor/>
                  </m:rPr>
                  <w:rPr>
                    <w:rFonts w:ascii="Cambria Math" w:eastAsiaTheme="minorEastAsia" w:hAnsi="Cambria Math"/>
                    <w:lang w:val="en-US"/>
                  </w:rPr>
                  <m:t>max</m:t>
                </m:r>
                <m:d>
                  <m:dPr>
                    <m:begChr m:val="{"/>
                    <m:endChr m:val="}"/>
                    <m:ctrlPr>
                      <w:rPr>
                        <w:rFonts w:ascii="Cambria Math" w:eastAsiaTheme="minorEastAsia" w:hAnsi="Cambria Math"/>
                        <w:i/>
                        <w:lang w:val="en-US"/>
                      </w:rPr>
                    </m:ctrlPr>
                  </m:dPr>
                  <m:e>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r>
                              <w:rPr>
                                <w:rFonts w:ascii="Cambria Math" w:eastAsiaTheme="minorEastAsia"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e>
                        </m:d>
                      </m:e>
                      <m:sup>
                        <m:r>
                          <w:rPr>
                            <w:rFonts w:ascii="Cambria Math" w:eastAsiaTheme="minorEastAsia" w:hAnsi="Cambria Math"/>
                            <w:lang w:val="en-US"/>
                          </w:rPr>
                          <m:t>2</m:t>
                        </m:r>
                      </m:sup>
                    </m:sSup>
                    <m:r>
                      <w:rPr>
                        <w:rFonts w:ascii="Cambria Math" w:eastAsiaTheme="minorEastAsia" w:hAnsi="Cambria Math"/>
                        <w:lang w:val="en-US"/>
                      </w:rPr>
                      <m:t>-</m:t>
                    </m:r>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,0</m:t>
                    </m:r>
                  </m:e>
                </m:d>
              </m:e>
            </m:nary>
          </m:e>
        </m:nary>
        <m:r>
          <w:rPr>
            <w:rFonts w:ascii="Cambria Math" w:eastAsia="Cambria Math" w:hAnsi="Cambria Math" w:cs="Cambria Math"/>
            <w:lang w:val="en-US"/>
          </w:rPr>
          <m:t>,</m:t>
        </m:r>
      </m:oMath>
      <w:r w:rsidRPr="00C30F0A">
        <w:rPr>
          <w:rFonts w:eastAsiaTheme="minorEastAsia"/>
          <w:lang w:val="en-US"/>
        </w:rPr>
        <w:tab/>
        <w:t>(2)</w:t>
      </w:r>
    </w:p>
    <w:p w:rsidR="006C5351" w:rsidRPr="00C30F0A" w:rsidRDefault="00DA3025" w:rsidP="00DA3025">
      <w:pPr>
        <w:tabs>
          <w:tab w:val="center" w:pos="4536"/>
          <w:tab w:val="right" w:pos="9072"/>
        </w:tabs>
        <w:jc w:val="both"/>
        <w:rPr>
          <w:lang w:val="en-US"/>
        </w:rPr>
      </w:pPr>
      <w:r w:rsidRPr="00C30F0A">
        <w:rPr>
          <w:lang w:val="en-US"/>
        </w:rPr>
        <w:t xml:space="preserve">with </w:t>
      </w:r>
      <m:oMath>
        <m:sSub>
          <m:sSubPr>
            <m:ctrlPr>
              <w:rPr>
                <w:rFonts w:ascii="Cambria Math" w:hAnsi="Cambria Math"/>
                <w:lang w:val="en-US"/>
              </w:rPr>
            </m:ctrlPr>
          </m:sSubPr>
          <m:e>
            <m:r>
              <m:rPr>
                <m:sty m:val="p"/>
              </m:rPr>
              <w:rPr>
                <w:rFonts w:ascii="Cambria Math" w:hAnsi="Cambria Math"/>
                <w:lang w:val="en-US"/>
              </w:rPr>
              <m:t>Λ</m:t>
            </m:r>
          </m:e>
          <m:sub>
            <m:r>
              <m:rPr>
                <m:sty m:val="p"/>
              </m:rPr>
              <w:rPr>
                <w:rFonts w:ascii="Cambria Math" w:hAnsi="Cambria Math"/>
                <w:lang w:val="en-US"/>
              </w:rPr>
              <m:t>1</m:t>
            </m:r>
          </m:sub>
        </m:sSub>
      </m:oMath>
      <w:r w:rsidR="00CC104F" w:rsidRPr="00C30F0A">
        <w:rPr>
          <w:rFonts w:eastAsiaTheme="minorEastAsia"/>
          <w:lang w:val="en-US"/>
        </w:rPr>
        <w:t>,</w:t>
      </w:r>
      <w:r w:rsidRPr="00C30F0A">
        <w:rPr>
          <w:rFonts w:eastAsiaTheme="minorEastAsia"/>
          <w:lang w:val="en-US"/>
        </w:rPr>
        <w:t xml:space="preserve"> </w:t>
      </w:r>
      <m:oMath>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Λ</m:t>
                </m:r>
              </m:e>
              <m:sub>
                <m:r>
                  <m:rPr>
                    <m:sty m:val="p"/>
                  </m:rPr>
                  <w:rPr>
                    <w:rFonts w:ascii="Cambria Math" w:hAnsi="Cambria Math"/>
                    <w:lang w:val="en-US"/>
                  </w:rPr>
                  <m:t>1</m:t>
                </m:r>
              </m:sub>
            </m:sSub>
          </m:e>
        </m:d>
      </m:oMath>
      <w:r w:rsidR="00CC104F" w:rsidRPr="00C30F0A">
        <w:rPr>
          <w:rFonts w:eastAsiaTheme="minorEastAsia"/>
          <w:lang w:val="en-US"/>
        </w:rPr>
        <w:t xml:space="preserve">, and </w:t>
      </w:r>
      <m:oMath>
        <m:r>
          <w:rPr>
            <w:rFonts w:ascii="Cambria Math" w:eastAsia="Cambria Math" w:hAnsi="Cambria Math" w:cs="Cambria Math"/>
            <w:lang w:val="en-US"/>
          </w:rPr>
          <m:t>K</m:t>
        </m:r>
      </m:oMath>
      <w:r w:rsidRPr="00C30F0A">
        <w:rPr>
          <w:lang w:val="en-US"/>
        </w:rPr>
        <w:t xml:space="preserve"> being the set of active speech frames detected by a VAD as a part of the noise tracking</w:t>
      </w:r>
      <w:r w:rsidR="00CC104F" w:rsidRPr="00C30F0A">
        <w:rPr>
          <w:lang w:val="en-US"/>
        </w:rPr>
        <w:t xml:space="preserve"> algorithm (see Section 3), </w:t>
      </w:r>
      <w:r w:rsidRPr="00C30F0A">
        <w:rPr>
          <w:lang w:val="en-US"/>
        </w:rPr>
        <w:t xml:space="preserve">the number of elements in </w:t>
      </w:r>
      <m:oMath>
        <m:sSub>
          <m:sSubPr>
            <m:ctrlPr>
              <w:rPr>
                <w:rFonts w:ascii="Cambria Math" w:hAnsi="Cambria Math"/>
                <w:lang w:val="en-US"/>
              </w:rPr>
            </m:ctrlPr>
          </m:sSubPr>
          <m:e>
            <m:r>
              <m:rPr>
                <m:sty m:val="p"/>
              </m:rPr>
              <w:rPr>
                <w:rFonts w:ascii="Cambria Math" w:hAnsi="Cambria Math"/>
                <w:lang w:val="en-US"/>
              </w:rPr>
              <m:t>Λ</m:t>
            </m:r>
          </m:e>
          <m:sub>
            <m:r>
              <m:rPr>
                <m:sty m:val="p"/>
              </m:rPr>
              <w:rPr>
                <w:rFonts w:ascii="Cambria Math" w:hAnsi="Cambria Math"/>
                <w:lang w:val="en-US"/>
              </w:rPr>
              <m:t>1</m:t>
            </m:r>
          </m:sub>
        </m:sSub>
      </m:oMath>
      <w:r w:rsidRPr="00C30F0A">
        <w:rPr>
          <w:lang w:val="en-US"/>
        </w:rPr>
        <w:t>,</w:t>
      </w:r>
      <w:r w:rsidR="00CC104F" w:rsidRPr="00C30F0A">
        <w:rPr>
          <w:lang w:val="en-US"/>
        </w:rPr>
        <w:t xml:space="preserve"> and the number of all frequency bins,</w:t>
      </w:r>
      <w:r w:rsidRPr="00C30F0A">
        <w:rPr>
          <w:lang w:val="en-US"/>
        </w:rPr>
        <w:t xml:space="preserve"> respectively.</w:t>
      </w:r>
    </w:p>
    <w:p w:rsidR="003F193E" w:rsidRPr="00C30F0A" w:rsidRDefault="00DA3025" w:rsidP="00DA3025">
      <w:pPr>
        <w:tabs>
          <w:tab w:val="center" w:pos="4536"/>
          <w:tab w:val="right" w:pos="9072"/>
        </w:tabs>
        <w:jc w:val="both"/>
        <w:rPr>
          <w:rFonts w:eastAsiaTheme="minorEastAsia"/>
          <w:lang w:val="en-US"/>
        </w:rPr>
      </w:pPr>
      <w:r w:rsidRPr="00C30F0A">
        <w:rPr>
          <w:lang w:val="en-US"/>
        </w:rPr>
        <w:t xml:space="preserve">The precise estimation of the noise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oMath>
      <w:r w:rsidRPr="00C30F0A">
        <w:rPr>
          <w:lang w:val="en-US"/>
        </w:rPr>
        <w:t xml:space="preserve"> is essential for the SNR estimation. However, the accuracy of the noise variance tracking algorithm is affected especially at low SNRs. In order to increase the robustness of the </w:t>
      </w:r>
      <w:r w:rsidR="00534A1F" w:rsidRPr="00C30F0A">
        <w:rPr>
          <w:lang w:val="en-US"/>
        </w:rPr>
        <w:t>approach</w:t>
      </w:r>
      <w:r w:rsidRPr="00C30F0A">
        <w:rPr>
          <w:lang w:val="en-US"/>
        </w:rPr>
        <w:t xml:space="preserve">, for the estimation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oMath>
      <w:r w:rsidRPr="00C30F0A">
        <w:rPr>
          <w:lang w:val="en-US"/>
        </w:rPr>
        <w:t xml:space="preserve"> in (1), the estimated noise variance </w:t>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is averaged over all frequency bins </w:t>
      </w:r>
      <m:oMath>
        <m:r>
          <w:rPr>
            <w:rFonts w:ascii="Cambria Math" w:eastAsiaTheme="minorEastAsia" w:hAnsi="Cambria Math"/>
            <w:lang w:val="en-US"/>
          </w:rPr>
          <m:t>k</m:t>
        </m:r>
      </m:oMath>
      <w:r w:rsidRPr="00C30F0A">
        <w:rPr>
          <w:lang w:val="en-US"/>
        </w:rPr>
        <w:t xml:space="preserve"> and those frames </w:t>
      </w:r>
      <m:oMath>
        <m:r>
          <m:rPr>
            <m:scr m:val="script"/>
          </m:rPr>
          <w:rPr>
            <w:rFonts w:ascii="Cambria Math" w:eastAsiaTheme="minorEastAsia" w:hAnsi="Cambria Math"/>
            <w:lang w:val="en-US"/>
          </w:rPr>
          <m:t>l</m:t>
        </m:r>
      </m:oMath>
      <w:r w:rsidRPr="00C30F0A">
        <w:rPr>
          <w:lang w:val="en-US"/>
        </w:rPr>
        <w:t xml:space="preserve"> belonging to speech pause</w:t>
      </w:r>
      <w:r w:rsidR="003F193E" w:rsidRPr="00C30F0A">
        <w:rPr>
          <w:lang w:val="en-US"/>
        </w:rPr>
        <w:tab/>
      </w:r>
      <w:r w:rsidR="003F193E" w:rsidRPr="00C30F0A">
        <w:rPr>
          <w:lang w:val="en-US"/>
        </w:rPr>
        <w:br/>
      </w:r>
      <w:r w:rsidR="00F220AE" w:rsidRPr="00C30F0A">
        <w:rPr>
          <w:rFonts w:eastAsiaTheme="minorEastAsia"/>
          <w:lang w:val="en-US"/>
        </w:rPr>
        <w:tab/>
      </w:r>
      <w:r w:rsidRPr="00C30F0A">
        <w:rPr>
          <w:rFonts w:ascii="Cambria Math" w:hAnsi="Cambria Math"/>
          <w:lang w:val="en-US"/>
        </w:rPr>
        <w:br/>
      </w:r>
      <w:r w:rsidR="00F220AE" w:rsidRPr="00C30F0A">
        <w:rPr>
          <w:rFonts w:eastAsiaTheme="minorEastAsia"/>
          <w:lang w:val="en-US"/>
        </w:rPr>
        <w:tab/>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e>
        </m:acc>
        <m:r>
          <w:rPr>
            <w:rFonts w:ascii="Cambria Math" w:eastAsiaTheme="minorEastAsia" w:hAnsi="Cambria Math"/>
            <w:lang w:val="en-US"/>
          </w:rPr>
          <m:t>=</m:t>
        </m:r>
        <m:f>
          <m:fPr>
            <m:ctrlPr>
              <w:rPr>
                <w:rFonts w:ascii="Cambria Math" w:eastAsia="Cambria Math" w:hAnsi="Cambria Math" w:cs="Cambria Math"/>
                <w:i/>
                <w:lang w:val="en-US"/>
              </w:rPr>
            </m:ctrlPr>
          </m:fPr>
          <m:num>
            <m:r>
              <w:rPr>
                <w:rFonts w:ascii="Cambria Math" w:eastAsia="Cambria Math" w:hAnsi="Cambria Math" w:cs="Cambria Math"/>
                <w:lang w:val="en-US"/>
              </w:rPr>
              <m:t>1</m:t>
            </m:r>
          </m:num>
          <m:den>
            <m:d>
              <m:dPr>
                <m:begChr m:val="|"/>
                <m:endChr m:val="|"/>
                <m:ctrlPr>
                  <w:rPr>
                    <w:rFonts w:ascii="Cambria Math" w:eastAsia="Cambria Math" w:hAnsi="Cambria Math" w:cs="Cambria Math"/>
                    <w:i/>
                    <w:lang w:val="en-US"/>
                  </w:rPr>
                </m:ctrlPr>
              </m:dPr>
              <m:e>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e>
            </m:d>
            <m:r>
              <w:rPr>
                <w:rFonts w:ascii="Cambria Math" w:eastAsia="Cambria Math" w:hAnsi="Cambria Math" w:cs="Cambria Math"/>
                <w:lang w:val="en-US"/>
              </w:rPr>
              <m:t>K</m:t>
            </m:r>
          </m:den>
        </m:f>
        <m:nary>
          <m:naryPr>
            <m:chr m:val="∑"/>
            <m:limLoc m:val="undOvr"/>
            <m:supHide m:val="on"/>
            <m:ctrlPr>
              <w:rPr>
                <w:rFonts w:ascii="Cambria Math" w:eastAsia="Cambria Math" w:hAnsi="Cambria Math" w:cs="Cambria Math"/>
                <w:i/>
                <w:lang w:val="en-US"/>
              </w:rPr>
            </m:ctrlPr>
          </m:naryPr>
          <m:sub>
            <m:r>
              <m:rPr>
                <m:scr m:val="script"/>
              </m:rPr>
              <w:rPr>
                <w:rFonts w:ascii="Cambria Math" w:eastAsiaTheme="minorEastAsia" w:hAnsi="Cambria Math"/>
                <w:lang w:val="en-US"/>
              </w:rPr>
              <m:t>l</m:t>
            </m:r>
            <m:r>
              <w:rPr>
                <w:rFonts w:ascii="Cambria Math" w:eastAsiaTheme="minorEastAsia" w:hAnsi="Cambria Math"/>
                <w:lang w:val="en-US"/>
              </w:rPr>
              <m:t>ϵ</m:t>
            </m:r>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sub>
          <m:sup/>
          <m:e>
            <m:nary>
              <m:naryPr>
                <m:chr m:val="∑"/>
                <m:limLoc m:val="undOvr"/>
                <m:supHide m:val="on"/>
                <m:ctrlPr>
                  <w:rPr>
                    <w:rFonts w:ascii="Cambria Math" w:eastAsia="Cambria Math" w:hAnsi="Cambria Math" w:cs="Cambria Math"/>
                    <w:i/>
                    <w:lang w:val="en-US"/>
                  </w:rPr>
                </m:ctrlPr>
              </m:naryPr>
              <m:sub>
                <m:r>
                  <w:rPr>
                    <w:rFonts w:ascii="Cambria Math" w:eastAsiaTheme="minorEastAsia" w:hAnsi="Cambria Math"/>
                    <w:lang w:val="en-US"/>
                  </w:rPr>
                  <m:t>k</m:t>
                </m:r>
              </m:sub>
              <m:sup/>
              <m:e>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e>
            </m:nary>
          </m:e>
        </m:nary>
        <m:r>
          <w:rPr>
            <w:rFonts w:ascii="Cambria Math" w:eastAsia="Cambria Math" w:hAnsi="Cambria Math" w:cs="Cambria Math"/>
            <w:lang w:val="en-US"/>
          </w:rPr>
          <m:t>,</m:t>
        </m:r>
      </m:oMath>
      <w:r w:rsidR="00F220AE" w:rsidRPr="00C30F0A">
        <w:rPr>
          <w:rFonts w:eastAsiaTheme="minorEastAsia"/>
          <w:lang w:val="en-US"/>
        </w:rPr>
        <w:tab/>
      </w:r>
      <w:r w:rsidR="003F193E" w:rsidRPr="00C30F0A">
        <w:rPr>
          <w:rFonts w:eastAsiaTheme="minorEastAsia"/>
          <w:lang w:val="en-US"/>
        </w:rPr>
        <w:t>(3)</w:t>
      </w:r>
    </w:p>
    <w:p w:rsidR="003F193E" w:rsidRPr="00C30F0A" w:rsidRDefault="003F193E" w:rsidP="003F193E">
      <w:pPr>
        <w:tabs>
          <w:tab w:val="center" w:pos="4536"/>
          <w:tab w:val="right" w:pos="9072"/>
        </w:tabs>
        <w:jc w:val="both"/>
        <w:rPr>
          <w:lang w:val="en-US"/>
        </w:rPr>
      </w:pPr>
      <w:r w:rsidRPr="00C30F0A">
        <w:rPr>
          <w:lang w:val="en-US"/>
        </w:rPr>
        <w:t xml:space="preserve">with </w:t>
      </w:r>
      <m:oMath>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oMath>
      <w:r w:rsidRPr="00C30F0A">
        <w:rPr>
          <w:lang w:val="en-US"/>
        </w:rPr>
        <w:t xml:space="preserve"> and </w:t>
      </w:r>
      <m:oMath>
        <m:d>
          <m:dPr>
            <m:begChr m:val="|"/>
            <m:endChr m:val="|"/>
            <m:ctrlPr>
              <w:rPr>
                <w:rFonts w:ascii="Cambria Math" w:eastAsia="Cambria Math" w:hAnsi="Cambria Math" w:cs="Cambria Math"/>
                <w:i/>
                <w:lang w:val="en-US"/>
              </w:rPr>
            </m:ctrlPr>
          </m:dPr>
          <m:e>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e>
        </m:d>
      </m:oMath>
      <w:r w:rsidRPr="00C30F0A">
        <w:rPr>
          <w:lang w:val="en-US"/>
        </w:rPr>
        <w:t xml:space="preserve"> being the set of speech pause frames detected by a separate conservative SPD described in Section 4, and the number of elements in </w:t>
      </w:r>
      <m:oMath>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oMath>
      <w:r w:rsidRPr="00C30F0A">
        <w:rPr>
          <w:lang w:val="en-US"/>
        </w:rPr>
        <w:t>, respectively.</w:t>
      </w:r>
    </w:p>
    <w:p w:rsidR="003F193E" w:rsidRPr="00C30F0A" w:rsidRDefault="003F193E" w:rsidP="003F193E">
      <w:pPr>
        <w:pStyle w:val="berschrift1"/>
        <w:numPr>
          <w:ilvl w:val="0"/>
          <w:numId w:val="1"/>
        </w:numPr>
        <w:rPr>
          <w:color w:val="auto"/>
          <w:lang w:val="en-US"/>
        </w:rPr>
      </w:pPr>
      <w:r w:rsidRPr="00C30F0A">
        <w:rPr>
          <w:color w:val="auto"/>
          <w:lang w:val="en-US"/>
        </w:rPr>
        <w:t>Noise Variance Tracking and Voice Activity Detection</w:t>
      </w:r>
    </w:p>
    <w:p w:rsidR="00147C02" w:rsidRPr="00C30F0A" w:rsidRDefault="003F193E" w:rsidP="003F193E">
      <w:pPr>
        <w:jc w:val="both"/>
        <w:rPr>
          <w:lang w:val="en-US"/>
        </w:rPr>
      </w:pPr>
      <w:r w:rsidRPr="00C30F0A">
        <w:rPr>
          <w:lang w:val="en-US"/>
        </w:rPr>
        <w:t xml:space="preserve">The estimation of the noise variance </w:t>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in (2) is performed utilizing a 3–state classifier specific to this estimator. Based on the smoothed </w:t>
      </w:r>
      <w:proofErr w:type="spellStart"/>
      <w:r w:rsidRPr="00C30F0A">
        <w:rPr>
          <w:lang w:val="en-US"/>
        </w:rPr>
        <w:t>periodogram</w:t>
      </w:r>
      <w:proofErr w:type="spellEnd"/>
      <w:r w:rsidRPr="00C30F0A">
        <w:rPr>
          <w:lang w:val="en-US"/>
        </w:rPr>
        <w:t xml:space="preserve"> of the noisy speech signal</w:t>
      </w:r>
    </w:p>
    <w:p w:rsidR="00147C02" w:rsidRPr="00C30F0A" w:rsidRDefault="00147C02" w:rsidP="00147C02">
      <w:pPr>
        <w:tabs>
          <w:tab w:val="center" w:pos="4536"/>
          <w:tab w:val="right" w:pos="9072"/>
        </w:tabs>
        <w:jc w:val="both"/>
        <w:rPr>
          <w:lang w:val="en-US"/>
        </w:rPr>
      </w:pPr>
      <w:r w:rsidRPr="00C30F0A">
        <w:rPr>
          <w:rFonts w:eastAsiaTheme="minorEastAsia"/>
          <w:lang w:val="en-US"/>
        </w:rPr>
        <w:tab/>
      </w:r>
      <m:oMath>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hAnsi="Cambria Math"/>
            <w:lang w:val="en-US"/>
          </w:rPr>
          <m:t>=0.5</m:t>
        </m:r>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1,k</m:t>
                    </m:r>
                    <m:r>
                      <w:rPr>
                        <w:rFonts w:ascii="Cambria Math" w:hAnsi="Cambria Math"/>
                        <w:lang w:val="en-US"/>
                      </w:rPr>
                      <m:t>)</m:t>
                    </m:r>
                  </m:e>
                </m:d>
              </m:e>
              <m:sup>
                <m:r>
                  <w:rPr>
                    <w:rFonts w:ascii="Cambria Math" w:hAnsi="Cambria Math"/>
                    <w:lang w:val="en-US"/>
                  </w:rPr>
                  <m:t>2</m:t>
                </m:r>
              </m:sup>
            </m:sSup>
          </m:e>
        </m:acc>
        <m:r>
          <w:rPr>
            <w:rFonts w:ascii="Cambria Math" w:hAnsi="Cambria Math"/>
            <w:lang w:val="en-US"/>
          </w:rPr>
          <m:t>+0.5</m:t>
        </m:r>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r>
                  <w:rPr>
                    <w:rFonts w:ascii="Cambria Math" w:eastAsiaTheme="minorEastAsia"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e>
            </m:d>
          </m:e>
          <m:sup>
            <m:r>
              <w:rPr>
                <w:rFonts w:ascii="Cambria Math" w:eastAsiaTheme="minorEastAsia" w:hAnsi="Cambria Math"/>
                <w:lang w:val="en-US"/>
              </w:rPr>
              <m:t>2</m:t>
            </m:r>
          </m:sup>
        </m:sSup>
      </m:oMath>
      <w:r w:rsidRPr="00C30F0A">
        <w:rPr>
          <w:rFonts w:eastAsiaTheme="minorEastAsia"/>
          <w:lang w:val="en-US"/>
        </w:rPr>
        <w:tab/>
        <w:t>(4)</w:t>
      </w:r>
    </w:p>
    <w:p w:rsidR="003F193E" w:rsidRPr="00C30F0A" w:rsidRDefault="003F193E" w:rsidP="003F193E">
      <w:pPr>
        <w:jc w:val="both"/>
        <w:rPr>
          <w:lang w:val="en-US"/>
        </w:rPr>
      </w:pPr>
      <w:proofErr w:type="gramStart"/>
      <w:r w:rsidRPr="00C30F0A">
        <w:rPr>
          <w:lang w:val="en-US"/>
        </w:rPr>
        <w:t>and</w:t>
      </w:r>
      <w:proofErr w:type="gramEnd"/>
      <w:r w:rsidRPr="00C30F0A">
        <w:rPr>
          <w:lang w:val="en-US"/>
        </w:rPr>
        <w:t xml:space="preserve"> a dynamic threshold </w:t>
      </w:r>
      <m:oMath>
        <m:r>
          <m:rPr>
            <m:sty m:val="p"/>
          </m:rPr>
          <w:rPr>
            <w:rFonts w:ascii="Cambria Math" w:eastAsiaTheme="minorEastAsia" w:hAnsi="Cambria Math"/>
            <w:lang w:val="en-US"/>
          </w:rPr>
          <m:t>Θ</m:t>
        </m:r>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one hypothesis </w:t>
      </w:r>
      <m:oMath>
        <m:r>
          <w:rPr>
            <w:rFonts w:ascii="Cambria Math" w:eastAsiaTheme="minorEastAsia" w:hAnsi="Cambria Math"/>
            <w:lang w:val="en-US"/>
          </w:rPr>
          <m:t>H</m:t>
        </m:r>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out of three is chosen:</w:t>
      </w:r>
    </w:p>
    <w:p w:rsidR="00C05A08" w:rsidRPr="00C30F0A" w:rsidRDefault="00EB6CF9" w:rsidP="00FC388D">
      <w:pPr>
        <w:tabs>
          <w:tab w:val="left" w:pos="567"/>
        </w:tabs>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sp</m:t>
            </m:r>
          </m:sub>
        </m:sSub>
      </m:oMath>
      <w:r w:rsidR="00FC388D" w:rsidRPr="00C30F0A">
        <w:rPr>
          <w:rFonts w:eastAsiaTheme="minorEastAsia"/>
          <w:lang w:val="en-US"/>
        </w:rPr>
        <w:t>:</w:t>
      </w:r>
      <w:r w:rsidR="00FC388D" w:rsidRPr="00C30F0A">
        <w:rPr>
          <w:rFonts w:eastAsiaTheme="minorEastAsia"/>
          <w:lang w:val="en-US"/>
        </w:rPr>
        <w:tab/>
        <w:t xml:space="preserve">Speech </w:t>
      </w:r>
      <w:r w:rsidR="00FC388D" w:rsidRPr="00C30F0A">
        <w:rPr>
          <w:rFonts w:eastAsiaTheme="minorEastAsia"/>
          <w:i/>
          <w:lang w:val="en-US"/>
        </w:rPr>
        <w:t>presence</w:t>
      </w:r>
      <w:r w:rsidR="00FC388D" w:rsidRPr="00C30F0A">
        <w:rPr>
          <w:rFonts w:eastAsiaTheme="minorEastAsia"/>
          <w:lang w:val="en-US"/>
        </w:rPr>
        <w:t xml:space="preserve"> is assumed if </w:t>
      </w:r>
      <m:oMath>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eastAsiaTheme="minorEastAsia" w:hAnsi="Cambria Math"/>
            <w:lang w:val="en-US"/>
          </w:rPr>
          <m:t>&gt;2</m:t>
        </m:r>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oMath>
    </w:p>
    <w:p w:rsidR="00FC388D" w:rsidRPr="00C30F0A" w:rsidRDefault="00EB6CF9" w:rsidP="00FC388D">
      <w:pPr>
        <w:tabs>
          <w:tab w:val="left" w:pos="567"/>
        </w:tabs>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sa</m:t>
            </m:r>
          </m:sub>
        </m:sSub>
      </m:oMath>
      <w:r w:rsidR="00FC388D" w:rsidRPr="00C30F0A">
        <w:rPr>
          <w:rFonts w:eastAsiaTheme="minorEastAsia"/>
          <w:lang w:val="en-US"/>
        </w:rPr>
        <w:t>:</w:t>
      </w:r>
      <w:r w:rsidR="00FC388D" w:rsidRPr="00C30F0A">
        <w:rPr>
          <w:rFonts w:eastAsiaTheme="minorEastAsia"/>
          <w:lang w:val="en-US"/>
        </w:rPr>
        <w:tab/>
        <w:t xml:space="preserve">Speech </w:t>
      </w:r>
      <w:r w:rsidR="00FC388D" w:rsidRPr="00C30F0A">
        <w:rPr>
          <w:rFonts w:eastAsiaTheme="minorEastAsia"/>
          <w:i/>
          <w:lang w:val="en-US"/>
        </w:rPr>
        <w:t>absence</w:t>
      </w:r>
      <w:r w:rsidR="00FC388D" w:rsidRPr="00C30F0A">
        <w:rPr>
          <w:rFonts w:eastAsiaTheme="minorEastAsia"/>
          <w:lang w:val="en-US"/>
        </w:rPr>
        <w:t xml:space="preserve"> is assumed </w:t>
      </w:r>
      <w:proofErr w:type="gramStart"/>
      <w:r w:rsidR="00FC388D" w:rsidRPr="00C30F0A">
        <w:rPr>
          <w:rFonts w:eastAsiaTheme="minorEastAsia"/>
          <w:lang w:val="en-US"/>
        </w:rPr>
        <w:t xml:space="preserve">if </w:t>
      </w:r>
      <m:oMath>
        <w:proofErr w:type="gramEnd"/>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eastAsiaTheme="minorEastAsia" w:hAnsi="Cambria Math"/>
            <w:lang w:val="en-US"/>
          </w:rPr>
          <m:t>≤2</m:t>
        </m:r>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 xml:space="preserve"> ∧ </m:t>
        </m:r>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eastAsiaTheme="minorEastAsia" w:hAnsi="Cambria Math"/>
            <w:lang w:val="en-US"/>
          </w:rPr>
          <m:t>&lt;</m:t>
        </m:r>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oMath>
      <w:r w:rsidR="00F220AE" w:rsidRPr="00C30F0A">
        <w:rPr>
          <w:rFonts w:eastAsiaTheme="minorEastAsia"/>
          <w:lang w:val="en-US"/>
        </w:rPr>
        <w:t>.</w:t>
      </w:r>
    </w:p>
    <w:p w:rsidR="00F220AE" w:rsidRPr="00C30F0A" w:rsidRDefault="00EB6CF9" w:rsidP="00FC388D">
      <w:pPr>
        <w:tabs>
          <w:tab w:val="left" w:pos="567"/>
        </w:tabs>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st</m:t>
            </m:r>
          </m:sub>
        </m:sSub>
      </m:oMath>
      <w:r w:rsidR="00F220AE" w:rsidRPr="00C30F0A">
        <w:rPr>
          <w:rFonts w:eastAsiaTheme="minorEastAsia"/>
          <w:lang w:val="en-US"/>
        </w:rPr>
        <w:t>:</w:t>
      </w:r>
      <w:r w:rsidR="00F220AE" w:rsidRPr="00C30F0A">
        <w:rPr>
          <w:rFonts w:eastAsiaTheme="minorEastAsia"/>
          <w:lang w:val="en-US"/>
        </w:rPr>
        <w:tab/>
        <w:t xml:space="preserve">Speech </w:t>
      </w:r>
      <w:r w:rsidR="00F220AE" w:rsidRPr="00C30F0A">
        <w:rPr>
          <w:rFonts w:eastAsiaTheme="minorEastAsia"/>
          <w:i/>
          <w:lang w:val="en-US"/>
        </w:rPr>
        <w:t>transition</w:t>
      </w:r>
      <w:r w:rsidR="00F220AE" w:rsidRPr="00C30F0A">
        <w:rPr>
          <w:rFonts w:eastAsiaTheme="minorEastAsia"/>
          <w:lang w:val="en-US"/>
        </w:rPr>
        <w:t xml:space="preserve"> is assumed </w:t>
      </w:r>
      <w:proofErr w:type="gramStart"/>
      <w:r w:rsidR="00F220AE" w:rsidRPr="00C30F0A">
        <w:rPr>
          <w:rFonts w:eastAsiaTheme="minorEastAsia"/>
          <w:lang w:val="en-US"/>
        </w:rPr>
        <w:t xml:space="preserve">if </w:t>
      </w:r>
      <m:oMath>
        <w:proofErr w:type="gramEnd"/>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eastAsiaTheme="minorEastAsia" w:hAnsi="Cambria Math"/>
            <w:lang w:val="en-US"/>
          </w:rPr>
          <m:t>≤2</m:t>
        </m:r>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 xml:space="preserve"> ∧ </m:t>
        </m:r>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eastAsiaTheme="minorEastAsia" w:hAnsi="Cambria Math"/>
            <w:lang w:val="en-US"/>
          </w:rPr>
          <m:t>≥</m:t>
        </m:r>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oMath>
      <w:r w:rsidR="00F220AE" w:rsidRPr="00C30F0A">
        <w:rPr>
          <w:rFonts w:eastAsiaTheme="minorEastAsia"/>
          <w:lang w:val="en-US"/>
        </w:rPr>
        <w:t>.</w:t>
      </w:r>
    </w:p>
    <w:p w:rsidR="00F220AE" w:rsidRPr="00C30F0A" w:rsidRDefault="00F220AE" w:rsidP="00F220AE">
      <w:pPr>
        <w:tabs>
          <w:tab w:val="left" w:pos="567"/>
        </w:tabs>
        <w:jc w:val="both"/>
        <w:rPr>
          <w:lang w:val="en-US"/>
        </w:rPr>
      </w:pPr>
      <w:r w:rsidRPr="00C30F0A">
        <w:rPr>
          <w:lang w:val="en-US"/>
        </w:rPr>
        <w:t xml:space="preserve">The noise variance estimate </w:t>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is updated as</w:t>
      </w:r>
    </w:p>
    <w:p w:rsidR="00F220AE" w:rsidRPr="00C30F0A" w:rsidRDefault="00F220AE" w:rsidP="00F220AE">
      <w:pPr>
        <w:tabs>
          <w:tab w:val="left" w:pos="567"/>
          <w:tab w:val="center" w:pos="4536"/>
          <w:tab w:val="right" w:pos="9072"/>
        </w:tabs>
        <w:jc w:val="both"/>
        <w:rPr>
          <w:rFonts w:eastAsiaTheme="minorEastAsia"/>
          <w:lang w:val="en-US"/>
        </w:rPr>
      </w:pPr>
      <w:r w:rsidRPr="00C30F0A">
        <w:rPr>
          <w:rFonts w:eastAsiaTheme="minorEastAsia"/>
          <w:lang w:val="en-US"/>
        </w:rPr>
        <w:tab/>
      </w:r>
      <w:r w:rsidRPr="00C30F0A">
        <w:rPr>
          <w:rFonts w:eastAsiaTheme="minorEastAsia"/>
          <w:lang w:val="en-US"/>
        </w:rPr>
        <w:tab/>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=ε</m:t>
        </m:r>
        <m:r>
          <m:rPr>
            <m:scr m:val="script"/>
          </m:rPr>
          <w:rPr>
            <w:rFonts w:ascii="Cambria Math" w:eastAsiaTheme="minorEastAsia" w:hAnsi="Cambria Math"/>
            <w:lang w:val="en-US"/>
          </w:rPr>
          <m:t>(l,</m:t>
        </m:r>
        <m:r>
          <w:rPr>
            <w:rFonts w:ascii="Cambria Math" w:eastAsiaTheme="minorEastAsia" w:hAnsi="Cambria Math"/>
            <w:lang w:val="en-US"/>
          </w:rPr>
          <m:t>k)</m:t>
        </m:r>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1-ε</m:t>
            </m:r>
            <m:r>
              <m:rPr>
                <m:scr m:val="script"/>
              </m:rPr>
              <w:rPr>
                <w:rFonts w:ascii="Cambria Math" w:eastAsiaTheme="minorEastAsia" w:hAnsi="Cambria Math"/>
                <w:lang w:val="en-US"/>
              </w:rPr>
              <m:t>(l,</m:t>
            </m:r>
            <m:r>
              <w:rPr>
                <w:rFonts w:ascii="Cambria Math" w:eastAsiaTheme="minorEastAsia" w:hAnsi="Cambria Math"/>
                <w:lang w:val="en-US"/>
              </w:rPr>
              <m:t>k)</m:t>
            </m:r>
          </m:e>
        </m:d>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oMath>
      <w:r w:rsidRPr="00C30F0A">
        <w:rPr>
          <w:rFonts w:eastAsiaTheme="minorEastAsia"/>
          <w:lang w:val="en-US"/>
        </w:rPr>
        <w:tab/>
        <w:t>(</w:t>
      </w:r>
      <w:r w:rsidR="00147C02" w:rsidRPr="00C30F0A">
        <w:rPr>
          <w:rFonts w:eastAsiaTheme="minorEastAsia"/>
          <w:lang w:val="en-US"/>
        </w:rPr>
        <w:t>5</w:t>
      </w:r>
      <w:r w:rsidRPr="00C30F0A">
        <w:rPr>
          <w:rFonts w:eastAsiaTheme="minorEastAsia"/>
          <w:lang w:val="en-US"/>
        </w:rPr>
        <w:t>)</w:t>
      </w:r>
    </w:p>
    <w:p w:rsidR="002F277D" w:rsidRPr="00C30F0A" w:rsidRDefault="002F277D" w:rsidP="002F277D">
      <w:pPr>
        <w:tabs>
          <w:tab w:val="left" w:pos="567"/>
          <w:tab w:val="center" w:pos="4536"/>
          <w:tab w:val="right" w:pos="9072"/>
        </w:tabs>
        <w:jc w:val="both"/>
        <w:rPr>
          <w:lang w:val="en-US"/>
        </w:rPr>
      </w:pPr>
      <w:proofErr w:type="gramStart"/>
      <w:r w:rsidRPr="00C30F0A">
        <w:rPr>
          <w:lang w:val="en-US"/>
        </w:rPr>
        <w:t>where</w:t>
      </w:r>
      <w:proofErr w:type="gramEnd"/>
      <w:r w:rsidRPr="00C30F0A">
        <w:rPr>
          <w:lang w:val="en-US"/>
        </w:rPr>
        <w:t xml:space="preserve"> the initial value is </w:t>
      </w:r>
      <m:oMath>
        <m:acc>
          <m:accPr>
            <m:ctrlPr>
              <w:rPr>
                <w:rFonts w:ascii="Cambria Math" w:eastAsiaTheme="minorEastAsia" w:hAnsi="Cambria Math"/>
                <w:i/>
                <w:lang w:val="en-US"/>
              </w:rPr>
            </m:ctrlPr>
          </m:accPr>
          <m:e>
            <m:sSubSup>
              <m:sSubSupPr>
                <m:ctrlPr>
                  <w:rPr>
                    <w:rFonts w:ascii="Cambria Math" w:eastAsiaTheme="minorEastAsia" w:hAnsi="Cambria Math"/>
                    <w:i/>
                    <w:lang w:val="en-US"/>
                  </w:rPr>
                </m:ctrlPr>
              </m:sSubSupPr>
              <m:e>
                <m:r>
                  <w:rPr>
                    <w:rFonts w:ascii="Cambria Math" w:eastAsiaTheme="minorEastAsia" w:hAnsi="Cambria Math"/>
                    <w:lang w:val="en-US"/>
                  </w:rPr>
                  <m:t>σ</m:t>
                </m:r>
              </m:e>
              <m:sub>
                <m:r>
                  <w:rPr>
                    <w:rFonts w:ascii="Cambria Math" w:eastAsiaTheme="minorEastAsia" w:hAnsi="Cambria Math"/>
                    <w:lang w:val="en-US"/>
                  </w:rPr>
                  <m:t>N</m:t>
                </m:r>
              </m:sub>
              <m:sup>
                <m:r>
                  <w:rPr>
                    <w:rFonts w:ascii="Cambria Math" w:eastAsiaTheme="minorEastAsia" w:hAnsi="Cambria Math"/>
                    <w:lang w:val="en-US"/>
                  </w:rPr>
                  <m:t>2</m:t>
                </m:r>
              </m:sup>
            </m:sSubSup>
          </m:e>
        </m:acc>
        <m:r>
          <m:rPr>
            <m:scr m:val="script"/>
          </m:rPr>
          <w:rPr>
            <w:rFonts w:ascii="Cambria Math" w:eastAsiaTheme="minorEastAsia" w:hAnsi="Cambria Math"/>
            <w:lang w:val="en-US"/>
          </w:rPr>
          <m:t>(l=</m:t>
        </m:r>
        <m:r>
          <w:rPr>
            <w:rFonts w:ascii="Cambria Math" w:eastAsiaTheme="minorEastAsia" w:hAnsi="Cambria Math"/>
            <w:lang w:val="en-US"/>
          </w:rPr>
          <m:t>0,k)</m:t>
        </m:r>
        <m:r>
          <w:rPr>
            <w:rFonts w:ascii="Cambria Math" w:hAnsi="Cambria Math"/>
            <w:lang w:val="en-US"/>
          </w:rPr>
          <m:t>=0</m:t>
        </m:r>
      </m:oMath>
      <w:r w:rsidRPr="00C30F0A">
        <w:rPr>
          <w:lang w:val="en-US"/>
        </w:rPr>
        <w:t xml:space="preserve"> and the time</w:t>
      </w:r>
      <w:r w:rsidR="00696FBE" w:rsidRPr="00C30F0A">
        <w:rPr>
          <w:lang w:val="en-US"/>
        </w:rPr>
        <w:t>-</w:t>
      </w:r>
      <w:r w:rsidRPr="00C30F0A">
        <w:rPr>
          <w:lang w:val="en-US"/>
        </w:rPr>
        <w:t xml:space="preserve">varying smoothing factor </w:t>
      </w:r>
      <m:oMath>
        <m:r>
          <w:rPr>
            <w:rFonts w:ascii="Cambria Math" w:hAnsi="Cambria Math"/>
            <w:lang w:val="en-US"/>
          </w:rPr>
          <m:t>ε</m:t>
        </m:r>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depends on the hypothesis of the current frame </w:t>
      </w:r>
      <m:oMath>
        <m:r>
          <w:rPr>
            <w:rFonts w:ascii="Cambria Math" w:eastAsiaTheme="minorEastAsia" w:hAnsi="Cambria Math"/>
            <w:lang w:val="en-US"/>
          </w:rPr>
          <m:t>H</m:t>
        </m:r>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w:t>
      </w:r>
    </w:p>
    <w:p w:rsidR="002F277D" w:rsidRPr="00C30F0A" w:rsidRDefault="002F277D" w:rsidP="002F277D">
      <w:pPr>
        <w:tabs>
          <w:tab w:val="left" w:pos="567"/>
          <w:tab w:val="center" w:pos="4536"/>
          <w:tab w:val="right" w:pos="9072"/>
        </w:tabs>
        <w:jc w:val="both"/>
        <w:rPr>
          <w:rFonts w:eastAsiaTheme="minorEastAsia"/>
          <w:lang w:val="en-US"/>
        </w:rPr>
      </w:pPr>
      <w:r w:rsidRPr="00C30F0A">
        <w:rPr>
          <w:lang w:val="en-US"/>
        </w:rPr>
        <w:tab/>
      </w:r>
      <w:r w:rsidRPr="00C30F0A">
        <w:rPr>
          <w:lang w:val="en-US"/>
        </w:rPr>
        <w:tab/>
      </w:r>
      <m:oMath>
        <m:r>
          <w:rPr>
            <w:rFonts w:ascii="Cambria Math" w:hAnsi="Cambria Math"/>
            <w:lang w:val="en-US"/>
          </w:rPr>
          <m:t>ε</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1</m:t>
                  </m:r>
                </m:e>
              </m:mr>
              <m:mr>
                <m:e>
                  <m:r>
                    <w:rPr>
                      <w:rFonts w:ascii="Cambria Math" w:eastAsiaTheme="minorEastAsia" w:hAnsi="Cambria Math"/>
                      <w:lang w:val="en-US"/>
                    </w:rPr>
                    <m:t>0.5</m:t>
                  </m:r>
                </m:e>
              </m:mr>
              <m:mr>
                <m:e>
                  <m:r>
                    <w:rPr>
                      <w:rFonts w:ascii="Cambria Math" w:eastAsiaTheme="minorEastAsia" w:hAnsi="Cambria Math"/>
                      <w:lang w:val="en-US"/>
                    </w:rPr>
                    <m:t>0.875</m:t>
                  </m:r>
                </m:e>
              </m:mr>
            </m:m>
            <m:r>
              <w:rPr>
                <w:rFonts w:ascii="Cambria Math" w:eastAsiaTheme="minorEastAsia" w:hAnsi="Cambria Math"/>
                <w:lang w:val="en-US"/>
              </w:rPr>
              <m:t xml:space="preserve">  </m:t>
            </m:r>
          </m:e>
        </m:d>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if</m:t>
              </m:r>
            </m:e>
          </m:mr>
        </m:m>
        <m:r>
          <w:rPr>
            <w:rFonts w:ascii="Cambria Math" w:eastAsiaTheme="minorEastAsia" w:hAnsi="Cambria Math"/>
            <w:lang w:val="en-US"/>
          </w:rPr>
          <m:t xml:space="preserve">   </m:t>
        </m:r>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H</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sp</m:t>
                  </m:r>
                </m:sub>
              </m:sSub>
              <m:r>
                <w:rPr>
                  <w:rFonts w:ascii="Cambria Math" w:eastAsiaTheme="minorEastAsia" w:hAnsi="Cambria Math"/>
                  <w:lang w:val="en-US"/>
                </w:rPr>
                <m:t>,</m:t>
              </m:r>
            </m:e>
          </m:mr>
          <m:mr>
            <m:e>
              <m:r>
                <w:rPr>
                  <w:rFonts w:ascii="Cambria Math" w:eastAsiaTheme="minorEastAsia" w:hAnsi="Cambria Math"/>
                  <w:lang w:val="en-US"/>
                </w:rPr>
                <m:t>H</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sa</m:t>
                  </m:r>
                </m:sub>
              </m:sSub>
              <m:r>
                <w:rPr>
                  <w:rFonts w:ascii="Cambria Math" w:eastAsiaTheme="minorEastAsia" w:hAnsi="Cambria Math"/>
                  <w:lang w:val="en-US"/>
                </w:rPr>
                <m:t>,</m:t>
              </m:r>
            </m:e>
          </m:mr>
          <m:mr>
            <m:e>
              <m:r>
                <w:rPr>
                  <w:rFonts w:ascii="Cambria Math" w:eastAsiaTheme="minorEastAsia" w:hAnsi="Cambria Math"/>
                  <w:lang w:val="en-US"/>
                </w:rPr>
                <m:t>H</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st</m:t>
                  </m:r>
                </m:sub>
              </m:sSub>
              <m:r>
                <w:rPr>
                  <w:rFonts w:ascii="Cambria Math" w:eastAsiaTheme="minorEastAsia" w:hAnsi="Cambria Math"/>
                  <w:lang w:val="en-US"/>
                </w:rPr>
                <m:t>.</m:t>
              </m:r>
            </m:e>
          </m:mr>
        </m:m>
      </m:oMath>
      <w:r w:rsidR="006E35AD" w:rsidRPr="00C30F0A">
        <w:rPr>
          <w:rFonts w:eastAsiaTheme="minorEastAsia"/>
          <w:lang w:val="en-US"/>
        </w:rPr>
        <w:tab/>
        <w:t>(</w:t>
      </w:r>
      <w:r w:rsidR="00147C02" w:rsidRPr="00C30F0A">
        <w:rPr>
          <w:rFonts w:eastAsiaTheme="minorEastAsia"/>
          <w:lang w:val="en-US"/>
        </w:rPr>
        <w:t>6</w:t>
      </w:r>
      <w:r w:rsidR="006E35AD" w:rsidRPr="00C30F0A">
        <w:rPr>
          <w:rFonts w:eastAsiaTheme="minorEastAsia"/>
          <w:lang w:val="en-US"/>
        </w:rPr>
        <w:t>)</w:t>
      </w:r>
    </w:p>
    <w:p w:rsidR="006E35AD" w:rsidRPr="00C30F0A" w:rsidRDefault="006E35AD" w:rsidP="006E35AD">
      <w:pPr>
        <w:tabs>
          <w:tab w:val="left" w:pos="567"/>
          <w:tab w:val="center" w:pos="4536"/>
          <w:tab w:val="right" w:pos="9072"/>
        </w:tabs>
        <w:jc w:val="both"/>
        <w:rPr>
          <w:lang w:val="en-US"/>
        </w:rPr>
      </w:pPr>
      <w:r w:rsidRPr="00C30F0A">
        <w:rPr>
          <w:lang w:val="en-US"/>
        </w:rPr>
        <w:t xml:space="preserve">The update of the dynamic threshold </w:t>
      </w:r>
      <m:oMath>
        <m:r>
          <m:rPr>
            <m:sty m:val="p"/>
          </m:rPr>
          <w:rPr>
            <w:rFonts w:ascii="Cambria Math" w:eastAsiaTheme="minorEastAsia" w:hAnsi="Cambria Math"/>
            <w:lang w:val="en-US"/>
          </w:rPr>
          <m:t>Θ</m:t>
        </m:r>
        <m:r>
          <m:rPr>
            <m:scr m:val="script"/>
          </m:rPr>
          <w:rPr>
            <w:rFonts w:ascii="Cambria Math" w:eastAsiaTheme="minorEastAsia" w:hAnsi="Cambria Math"/>
            <w:lang w:val="en-US"/>
          </w:rPr>
          <m:t>(l,</m:t>
        </m:r>
        <m:r>
          <w:rPr>
            <w:rFonts w:ascii="Cambria Math" w:eastAsiaTheme="minorEastAsia" w:hAnsi="Cambria Math"/>
            <w:lang w:val="en-US"/>
          </w:rPr>
          <m:t>k)</m:t>
        </m:r>
      </m:oMath>
      <w:r w:rsidRPr="00C30F0A">
        <w:rPr>
          <w:lang w:val="en-US"/>
        </w:rPr>
        <w:t xml:space="preserve"> is performed as follows</w:t>
      </w:r>
    </w:p>
    <w:p w:rsidR="006E35AD" w:rsidRPr="00C30F0A" w:rsidRDefault="006E35AD" w:rsidP="006E35AD">
      <w:pPr>
        <w:tabs>
          <w:tab w:val="left" w:pos="567"/>
          <w:tab w:val="center" w:pos="4536"/>
          <w:tab w:val="right" w:pos="9072"/>
        </w:tabs>
        <w:rPr>
          <w:rFonts w:eastAsiaTheme="minorEastAsia"/>
          <w:lang w:val="en-US"/>
        </w:rPr>
      </w:pPr>
      <w:r w:rsidRPr="00C30F0A">
        <w:rPr>
          <w:lang w:val="en-US"/>
        </w:rPr>
        <w:tab/>
      </w:r>
      <w:r w:rsidRPr="00C30F0A">
        <w:rPr>
          <w:lang w:val="en-US"/>
        </w:rPr>
        <w:tab/>
      </w:r>
      <m:oMath>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k</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ΔΘ(</m:t>
                  </m:r>
                  <m:r>
                    <m:rPr>
                      <m:scr m:val="script"/>
                    </m:rPr>
                    <w:rPr>
                      <w:rFonts w:ascii="Cambria Math" w:eastAsiaTheme="minorEastAsia" w:hAnsi="Cambria Math"/>
                      <w:lang w:val="en-US"/>
                    </w:rPr>
                    <m:t>l-</m:t>
                  </m:r>
                  <m:r>
                    <w:rPr>
                      <w:rFonts w:ascii="Cambria Math" w:eastAsiaTheme="minorEastAsia" w:hAnsi="Cambria Math"/>
                      <w:lang w:val="en-US"/>
                    </w:rPr>
                    <m:t>1,k</m:t>
                  </m:r>
                  <m:r>
                    <m:rPr>
                      <m:sty m:val="p"/>
                    </m:rPr>
                    <w:rPr>
                      <w:rFonts w:ascii="Cambria Math" w:eastAsiaTheme="minorEastAsia" w:hAnsi="Cambria Math"/>
                      <w:lang w:val="en-US"/>
                    </w:rPr>
                    <m:t>)</m:t>
                  </m:r>
                </m:e>
              </m:mr>
              <m:mr>
                <m:e>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1,k</m:t>
                              </m:r>
                              <m:r>
                                <w:rPr>
                                  <w:rFonts w:ascii="Cambria Math" w:hAnsi="Cambria Math"/>
                                  <w:lang w:val="en-US"/>
                                </w:rPr>
                                <m:t>)</m:t>
                              </m:r>
                            </m:e>
                          </m:d>
                        </m:e>
                        <m:sup>
                          <m:r>
                            <w:rPr>
                              <w:rFonts w:ascii="Cambria Math" w:hAnsi="Cambria Math"/>
                              <w:lang w:val="en-US"/>
                            </w:rPr>
                            <m:t>2</m:t>
                          </m:r>
                        </m:sup>
                      </m:sSup>
                    </m:e>
                  </m:acc>
                </m:e>
              </m:mr>
              <m:mr>
                <m:e>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e>
              </m:mr>
            </m:m>
            <m:r>
              <w:rPr>
                <w:rFonts w:ascii="Cambria Math" w:eastAsiaTheme="minorEastAsia" w:hAnsi="Cambria Math"/>
                <w:lang w:val="en-US"/>
              </w:rPr>
              <m:t xml:space="preserve">  </m:t>
            </m:r>
          </m:e>
        </m:d>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else,</m:t>
              </m:r>
            </m:e>
          </m:mr>
        </m:m>
        <m:r>
          <w:rPr>
            <w:rFonts w:ascii="Cambria Math" w:eastAsiaTheme="minorEastAsia" w:hAnsi="Cambria Math"/>
            <w:lang w:val="en-US"/>
          </w:rPr>
          <m:t xml:space="preserve">   </m:t>
        </m:r>
        <m:m>
          <m:mPr>
            <m:mcs>
              <m:mc>
                <m:mcPr>
                  <m:count m:val="1"/>
                  <m:mcJc m:val="center"/>
                </m:mcPr>
              </m:mc>
            </m:mcs>
            <m:ctrlPr>
              <w:rPr>
                <w:rFonts w:ascii="Cambria Math" w:eastAsiaTheme="minorEastAsia" w:hAnsi="Cambria Math"/>
                <w:i/>
                <w:lang w:val="en-US"/>
              </w:rPr>
            </m:ctrlPr>
          </m:mPr>
          <m:mr>
            <m:e>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hAnsi="Cambria Math"/>
                  <w:lang w:val="en-US"/>
                </w:rPr>
                <m:t>&gt;2</m:t>
              </m:r>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r>
                <w:rPr>
                  <w:rFonts w:ascii="Cambria Math" w:eastAsiaTheme="minorEastAsia" w:hAnsi="Cambria Math"/>
                  <w:lang w:val="en-US"/>
                </w:rPr>
                <m:t>,</m:t>
              </m:r>
            </m:e>
          </m:mr>
          <m:mr>
            <m:e>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r>
                <w:rPr>
                  <w:rFonts w:ascii="Cambria Math" w:hAnsi="Cambria Math"/>
                  <w:lang w:val="en-US"/>
                </w:rPr>
                <m:t>&lt;</m:t>
              </m:r>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1,k</m:t>
                  </m:r>
                </m:e>
              </m:d>
              <m:r>
                <w:rPr>
                  <w:rFonts w:ascii="Cambria Math" w:eastAsiaTheme="minorEastAsia" w:hAnsi="Cambria Math"/>
                  <w:lang w:val="en-US"/>
                </w:rPr>
                <m:t>,</m:t>
              </m:r>
            </m:e>
          </m:mr>
          <m:mr>
            <m:e>
              <m:r>
                <w:rPr>
                  <w:rFonts w:ascii="Cambria Math" w:eastAsiaTheme="minorEastAsia" w:hAnsi="Cambria Math"/>
                  <w:lang w:val="en-US"/>
                </w:rPr>
                <m:t xml:space="preserve"> </m:t>
              </m:r>
            </m:e>
          </m:mr>
        </m:m>
      </m:oMath>
      <w:r w:rsidRPr="00C30F0A">
        <w:rPr>
          <w:rFonts w:eastAsiaTheme="minorEastAsia"/>
          <w:lang w:val="en-US"/>
        </w:rPr>
        <w:tab/>
        <w:t>(</w:t>
      </w:r>
      <w:r w:rsidR="00147C02" w:rsidRPr="00C30F0A">
        <w:rPr>
          <w:rFonts w:eastAsiaTheme="minorEastAsia"/>
          <w:lang w:val="en-US"/>
        </w:rPr>
        <w:t>7</w:t>
      </w:r>
      <w:r w:rsidRPr="00C30F0A">
        <w:rPr>
          <w:rFonts w:eastAsiaTheme="minorEastAsia"/>
          <w:lang w:val="en-US"/>
        </w:rPr>
        <w:t>)</w:t>
      </w:r>
    </w:p>
    <w:p w:rsidR="006A70AD" w:rsidRPr="00C30F0A" w:rsidRDefault="006A70AD" w:rsidP="006A70AD">
      <w:pPr>
        <w:tabs>
          <w:tab w:val="left" w:pos="567"/>
          <w:tab w:val="center" w:pos="4536"/>
          <w:tab w:val="right" w:pos="9072"/>
        </w:tabs>
        <w:jc w:val="both"/>
        <w:rPr>
          <w:lang w:val="en-US"/>
        </w:rPr>
      </w:pPr>
      <w:proofErr w:type="gramStart"/>
      <w:r w:rsidRPr="00C30F0A">
        <w:rPr>
          <w:lang w:val="en-US"/>
        </w:rPr>
        <w:lastRenderedPageBreak/>
        <w:t>where</w:t>
      </w:r>
      <w:proofErr w:type="gramEnd"/>
      <w:r w:rsidRPr="00C30F0A">
        <w:rPr>
          <w:lang w:val="en-US"/>
        </w:rPr>
        <w:t xml:space="preserve"> the multiplication by the step-size constant </w:t>
      </w:r>
      <m:oMath>
        <m:r>
          <m:rPr>
            <m:sty m:val="p"/>
          </m:rPr>
          <w:rPr>
            <w:rFonts w:ascii="Cambria Math" w:eastAsiaTheme="minorEastAsia" w:hAnsi="Cambria Math"/>
            <w:lang w:val="en-US"/>
          </w:rPr>
          <m:t>Δ</m:t>
        </m:r>
      </m:oMath>
      <w:r w:rsidRPr="00C30F0A">
        <w:rPr>
          <w:lang w:val="en-US"/>
        </w:rPr>
        <w:t>=1.07 for narrowband signals (</w:t>
      </w:r>
      <m:oMath>
        <m:r>
          <m:rPr>
            <m:sty m:val="p"/>
          </m:rPr>
          <w:rPr>
            <w:rFonts w:ascii="Cambria Math" w:eastAsiaTheme="minorEastAsia" w:hAnsi="Cambria Math"/>
            <w:lang w:val="en-US"/>
          </w:rPr>
          <m:t>Δ</m:t>
        </m:r>
      </m:oMath>
      <w:r w:rsidRPr="00C30F0A">
        <w:rPr>
          <w:lang w:val="en-US"/>
        </w:rPr>
        <w:t xml:space="preserve">=1.2 for wideband signals) slowly but steadily decreases the probability of selecting the speech presence hypothesis. The unsmoothed update to the last </w:t>
      </w:r>
      <w:proofErr w:type="spellStart"/>
      <w:r w:rsidRPr="00C30F0A">
        <w:rPr>
          <w:lang w:val="en-US"/>
        </w:rPr>
        <w:t>periodogram</w:t>
      </w:r>
      <w:proofErr w:type="spellEnd"/>
      <w:r w:rsidRPr="00C30F0A">
        <w:rPr>
          <w:lang w:val="en-US"/>
        </w:rPr>
        <w:t xml:space="preserve"> value </w:t>
      </w:r>
      <m:oMath>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1,k</m:t>
                    </m:r>
                    <m:r>
                      <w:rPr>
                        <w:rFonts w:ascii="Cambria Math" w:hAnsi="Cambria Math"/>
                        <w:lang w:val="en-US"/>
                      </w:rPr>
                      <m:t>)</m:t>
                    </m:r>
                  </m:e>
                </m:d>
              </m:e>
              <m:sup>
                <m:r>
                  <w:rPr>
                    <w:rFonts w:ascii="Cambria Math" w:hAnsi="Cambria Math"/>
                    <w:lang w:val="en-US"/>
                  </w:rPr>
                  <m:t>2</m:t>
                </m:r>
              </m:sup>
            </m:sSup>
          </m:e>
        </m:acc>
      </m:oMath>
      <w:r w:rsidRPr="00C30F0A">
        <w:rPr>
          <w:lang w:val="en-US"/>
        </w:rPr>
        <w:t xml:space="preserve"> allows for rapid threshold adaptation in speech pauses. The control parameter </w:t>
      </w:r>
      <w:r w:rsidR="00696FBE" w:rsidRPr="00C30F0A">
        <w:rPr>
          <w:lang w:val="en-US"/>
        </w:rPr>
        <w:t>i</w:t>
      </w:r>
      <w:r w:rsidRPr="00C30F0A">
        <w:rPr>
          <w:lang w:val="en-US"/>
        </w:rPr>
        <w:t xml:space="preserve">s initialized </w:t>
      </w:r>
      <w:proofErr w:type="gramStart"/>
      <w:r w:rsidRPr="00C30F0A">
        <w:rPr>
          <w:lang w:val="en-US"/>
        </w:rPr>
        <w:t xml:space="preserve">as </w:t>
      </w:r>
      <m:oMath>
        <w:proofErr w:type="gramEnd"/>
        <m:r>
          <m:rPr>
            <m:sty m:val="p"/>
          </m:rPr>
          <w:rPr>
            <w:rFonts w:ascii="Cambria Math" w:eastAsiaTheme="minorEastAsia" w:hAnsi="Cambria Math"/>
            <w:lang w:val="en-US"/>
          </w:rPr>
          <m:t>Θ</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0,k</m:t>
            </m:r>
          </m:e>
        </m:d>
        <m:r>
          <w:rPr>
            <w:rFonts w:ascii="Cambria Math" w:eastAsiaTheme="minorEastAsia" w:hAnsi="Cambria Math"/>
            <w:lang w:val="en-US"/>
          </w:rPr>
          <m:t>→∞</m:t>
        </m:r>
      </m:oMath>
      <w:r w:rsidRPr="00C30F0A">
        <w:rPr>
          <w:lang w:val="en-US"/>
        </w:rPr>
        <w:t>.</w:t>
      </w:r>
    </w:p>
    <w:p w:rsidR="006A70AD" w:rsidRPr="00C30F0A" w:rsidRDefault="006A70AD" w:rsidP="006A70AD">
      <w:pPr>
        <w:tabs>
          <w:tab w:val="left" w:pos="567"/>
          <w:tab w:val="center" w:pos="4536"/>
          <w:tab w:val="right" w:pos="9072"/>
        </w:tabs>
        <w:jc w:val="both"/>
        <w:rPr>
          <w:lang w:val="en-US"/>
        </w:rPr>
      </w:pPr>
      <w:r w:rsidRPr="00C30F0A">
        <w:rPr>
          <w:lang w:val="en-US"/>
        </w:rPr>
        <w:t xml:space="preserve">The frame-wise VAD is based on the hypotheses of the noise variance tracking algorithm as introduced above. Therefore, it was integrated into the noise variance tracking algorithm. Frame </w:t>
      </w:r>
      <m:oMath>
        <m:r>
          <m:rPr>
            <m:scr m:val="script"/>
          </m:rPr>
          <w:rPr>
            <w:rFonts w:ascii="Cambria Math" w:eastAsiaTheme="minorEastAsia" w:hAnsi="Cambria Math"/>
            <w:lang w:val="en-US"/>
          </w:rPr>
          <m:t>l</m:t>
        </m:r>
      </m:oMath>
      <w:r w:rsidRPr="00C30F0A">
        <w:rPr>
          <w:lang w:val="en-US"/>
        </w:rPr>
        <w:t xml:space="preserve"> is detected as voice active and becomes element of </w:t>
      </w:r>
      <w:proofErr w:type="gramStart"/>
      <w:r w:rsidRPr="00C30F0A">
        <w:rPr>
          <w:lang w:val="en-US"/>
        </w:rPr>
        <w:t xml:space="preserve">set </w:t>
      </w:r>
      <m:oMath>
        <w:proofErr w:type="gramEnd"/>
        <m:sSub>
          <m:sSubPr>
            <m:ctrlPr>
              <w:rPr>
                <w:rFonts w:ascii="Cambria Math" w:hAnsi="Cambria Math"/>
                <w:lang w:val="en-US"/>
              </w:rPr>
            </m:ctrlPr>
          </m:sSubPr>
          <m:e>
            <m:r>
              <m:rPr>
                <m:sty m:val="p"/>
              </m:rPr>
              <w:rPr>
                <w:rFonts w:ascii="Cambria Math" w:hAnsi="Cambria Math"/>
                <w:lang w:val="en-US"/>
              </w:rPr>
              <m:t>Λ</m:t>
            </m:r>
          </m:e>
          <m:sub>
            <m:r>
              <m:rPr>
                <m:sty m:val="p"/>
              </m:rPr>
              <w:rPr>
                <w:rFonts w:ascii="Cambria Math" w:hAnsi="Cambria Math"/>
                <w:lang w:val="en-US"/>
              </w:rPr>
              <m:t>1</m:t>
            </m:r>
          </m:sub>
        </m:sSub>
      </m:oMath>
      <w:r w:rsidRPr="00C30F0A">
        <w:rPr>
          <w:lang w:val="en-US"/>
        </w:rPr>
        <w:t>, if at least 90 % of its frequency bins from the range [500</w:t>
      </w:r>
      <w:r w:rsidRPr="00C30F0A">
        <w:rPr>
          <w:sz w:val="12"/>
          <w:szCs w:val="12"/>
          <w:lang w:val="en-US"/>
        </w:rPr>
        <w:t xml:space="preserve"> </w:t>
      </w:r>
      <w:r w:rsidRPr="00C30F0A">
        <w:rPr>
          <w:lang w:val="en-US"/>
        </w:rPr>
        <w:t>Hz 2500</w:t>
      </w:r>
      <w:r w:rsidRPr="00C30F0A">
        <w:rPr>
          <w:sz w:val="12"/>
          <w:szCs w:val="12"/>
          <w:lang w:val="en-US"/>
        </w:rPr>
        <w:t xml:space="preserve"> </w:t>
      </w:r>
      <w:r w:rsidRPr="00C30F0A">
        <w:rPr>
          <w:lang w:val="en-US"/>
        </w:rPr>
        <w:t xml:space="preserve">Hz] containing relevant speech information are classified as speech active </w:t>
      </w: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sp</m:t>
            </m:r>
          </m:sub>
        </m:sSub>
      </m:oMath>
      <w:r w:rsidRPr="00C30F0A">
        <w:rPr>
          <w:lang w:val="en-US"/>
        </w:rPr>
        <w:t xml:space="preserve"> or transient </w:t>
      </w: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st</m:t>
            </m:r>
          </m:sub>
        </m:sSub>
      </m:oMath>
      <w:r w:rsidRPr="00C30F0A">
        <w:rPr>
          <w:lang w:val="en-US"/>
        </w:rPr>
        <w:t xml:space="preserve"> by the 3–state classifier.</w:t>
      </w:r>
    </w:p>
    <w:p w:rsidR="006A70AD" w:rsidRPr="00C30F0A" w:rsidRDefault="006A70AD" w:rsidP="006A70AD">
      <w:pPr>
        <w:pStyle w:val="berschrift1"/>
        <w:numPr>
          <w:ilvl w:val="0"/>
          <w:numId w:val="1"/>
        </w:numPr>
        <w:rPr>
          <w:color w:val="auto"/>
          <w:lang w:val="en-US"/>
        </w:rPr>
      </w:pPr>
      <w:r w:rsidRPr="00C30F0A">
        <w:rPr>
          <w:color w:val="auto"/>
          <w:lang w:val="en-US"/>
        </w:rPr>
        <w:t>Speech Pause Detection</w:t>
      </w:r>
    </w:p>
    <w:p w:rsidR="006A70AD" w:rsidRPr="00C30F0A" w:rsidRDefault="006A70AD" w:rsidP="006A70AD">
      <w:pPr>
        <w:jc w:val="both"/>
        <w:rPr>
          <w:lang w:val="en-US"/>
        </w:rPr>
      </w:pPr>
      <w:r w:rsidRPr="00C30F0A">
        <w:rPr>
          <w:lang w:val="en-US"/>
        </w:rPr>
        <w:t xml:space="preserve">This section describes the algorithm which is employed to detect frames with speech </w:t>
      </w:r>
      <w:proofErr w:type="gramStart"/>
      <w:r w:rsidR="000166CE" w:rsidRPr="00C30F0A">
        <w:rPr>
          <w:lang w:val="en-US"/>
        </w:rPr>
        <w:t xml:space="preserve">pause </w:t>
      </w:r>
      <m:oMath>
        <w:proofErr w:type="gramEnd"/>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oMath>
      <w:r w:rsidRPr="00C30F0A">
        <w:rPr>
          <w:lang w:val="en-US"/>
        </w:rPr>
        <w:t xml:space="preserve">. Please note that different to the VAD, this is a separate algorithm which is independent from the noise power tracking. The SPD is based on the frame energy of the noisy speech spectrum calculated by means of </w:t>
      </w:r>
      <w:r w:rsidR="00147C02" w:rsidRPr="00C30F0A">
        <w:rPr>
          <w:lang w:val="en-US"/>
        </w:rPr>
        <w:t xml:space="preserve">(4) </w:t>
      </w:r>
      <w:r w:rsidRPr="00C30F0A">
        <w:rPr>
          <w:lang w:val="en-US"/>
        </w:rPr>
        <w:t>as follows</w:t>
      </w:r>
    </w:p>
    <w:p w:rsidR="00AC2DC5" w:rsidRPr="00C30F0A" w:rsidRDefault="00AC2DC5" w:rsidP="00AC2DC5">
      <w:pPr>
        <w:tabs>
          <w:tab w:val="center" w:pos="4536"/>
          <w:tab w:val="right" w:pos="9072"/>
        </w:tabs>
        <w:jc w:val="both"/>
        <w:rPr>
          <w:rFonts w:eastAsiaTheme="minorEastAsia"/>
          <w:lang w:val="en-US"/>
        </w:rPr>
      </w:pPr>
      <w:r w:rsidRPr="00C30F0A">
        <w:rPr>
          <w:lang w:val="en-US"/>
        </w:rPr>
        <w:tab/>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r>
          <w:rPr>
            <w:rFonts w:ascii="Cambria Math" w:hAnsi="Cambria Math"/>
            <w:lang w:val="en-US"/>
          </w:rPr>
          <m:t>(</m:t>
        </m:r>
        <m:r>
          <m:rPr>
            <m:scr m:val="script"/>
          </m:rPr>
          <w:rPr>
            <w:rFonts w:ascii="Cambria Math" w:eastAsiaTheme="minorEastAsia" w:hAnsi="Cambria Math"/>
            <w:lang w:val="en-US"/>
          </w:rPr>
          <m:t>l</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d>
              <m:dPr>
                <m:begChr m:val="|"/>
                <m:endChr m:val="|"/>
                <m:ctrlPr>
                  <w:rPr>
                    <w:rFonts w:ascii="Cambria Math" w:hAnsi="Cambria Math"/>
                    <w:i/>
                    <w:lang w:val="en-US"/>
                  </w:rPr>
                </m:ctrlPr>
              </m:dPr>
              <m:e>
                <m:r>
                  <m:rPr>
                    <m:scr m:val="script"/>
                  </m:rPr>
                  <w:rPr>
                    <w:rFonts w:ascii="Cambria Math" w:hAnsi="Cambria Math"/>
                    <w:lang w:val="en-US"/>
                  </w:rPr>
                  <m:t>K</m:t>
                </m:r>
              </m:e>
            </m:d>
          </m:den>
        </m:f>
        <m:nary>
          <m:naryPr>
            <m:chr m:val="∑"/>
            <m:limLoc m:val="undOvr"/>
            <m:supHide m:val="on"/>
            <m:ctrlPr>
              <w:rPr>
                <w:rFonts w:ascii="Cambria Math" w:hAnsi="Cambria Math"/>
                <w:i/>
                <w:lang w:val="en-US"/>
              </w:rPr>
            </m:ctrlPr>
          </m:naryPr>
          <m:sub>
            <m:r>
              <w:rPr>
                <w:rFonts w:ascii="Cambria Math" w:hAnsi="Cambria Math"/>
                <w:lang w:val="en-US"/>
              </w:rPr>
              <m:t>k∈</m:t>
            </m:r>
            <m:r>
              <m:rPr>
                <m:scr m:val="script"/>
              </m:rPr>
              <w:rPr>
                <w:rFonts w:ascii="Cambria Math" w:hAnsi="Cambria Math"/>
                <w:lang w:val="en-US"/>
              </w:rPr>
              <m:t>K</m:t>
            </m:r>
          </m:sub>
          <m:sup/>
          <m:e>
            <m:acc>
              <m:accPr>
                <m:chr m:val="̅"/>
                <m:ctrlPr>
                  <w:rPr>
                    <w:rFonts w:ascii="Cambria Math" w:hAnsi="Cambria Math"/>
                    <w:i/>
                    <w:lang w:val="en-US"/>
                  </w:rPr>
                </m:ctrlPr>
              </m:accPr>
              <m:e>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Y(</m:t>
                        </m:r>
                        <m:r>
                          <m:rPr>
                            <m:scr m:val="script"/>
                          </m:rPr>
                          <w:rPr>
                            <w:rFonts w:ascii="Cambria Math" w:eastAsiaTheme="minorEastAsia" w:hAnsi="Cambria Math"/>
                            <w:lang w:val="en-US"/>
                          </w:rPr>
                          <m:t>l,</m:t>
                        </m:r>
                        <m:r>
                          <w:rPr>
                            <w:rFonts w:ascii="Cambria Math" w:eastAsiaTheme="minorEastAsia" w:hAnsi="Cambria Math"/>
                            <w:lang w:val="en-US"/>
                          </w:rPr>
                          <m:t>k</m:t>
                        </m:r>
                        <m:r>
                          <w:rPr>
                            <w:rFonts w:ascii="Cambria Math" w:hAnsi="Cambria Math"/>
                            <w:lang w:val="en-US"/>
                          </w:rPr>
                          <m:t>)</m:t>
                        </m:r>
                      </m:e>
                    </m:d>
                  </m:e>
                  <m:sup>
                    <m:r>
                      <w:rPr>
                        <w:rFonts w:ascii="Cambria Math" w:hAnsi="Cambria Math"/>
                        <w:lang w:val="en-US"/>
                      </w:rPr>
                      <m:t>2</m:t>
                    </m:r>
                  </m:sup>
                </m:sSup>
              </m:e>
            </m:acc>
          </m:e>
        </m:nary>
      </m:oMath>
      <w:r w:rsidRPr="00C30F0A">
        <w:rPr>
          <w:rFonts w:eastAsiaTheme="minorEastAsia"/>
          <w:lang w:val="en-US"/>
        </w:rPr>
        <w:tab/>
        <w:t>(</w:t>
      </w:r>
      <w:r w:rsidR="00147C02" w:rsidRPr="00C30F0A">
        <w:rPr>
          <w:rFonts w:eastAsiaTheme="minorEastAsia"/>
          <w:lang w:val="en-US"/>
        </w:rPr>
        <w:t>8</w:t>
      </w:r>
      <w:r w:rsidRPr="00C30F0A">
        <w:rPr>
          <w:rFonts w:eastAsiaTheme="minorEastAsia"/>
          <w:lang w:val="en-US"/>
        </w:rPr>
        <w:t>)</w:t>
      </w:r>
    </w:p>
    <w:p w:rsidR="002E4373" w:rsidRPr="00C30F0A" w:rsidRDefault="002E4373" w:rsidP="002E4373">
      <w:pPr>
        <w:tabs>
          <w:tab w:val="center" w:pos="4536"/>
          <w:tab w:val="right" w:pos="9072"/>
        </w:tabs>
        <w:jc w:val="both"/>
        <w:rPr>
          <w:lang w:val="en-US"/>
        </w:rPr>
      </w:pPr>
      <w:r w:rsidRPr="00C30F0A">
        <w:rPr>
          <w:lang w:val="en-US"/>
        </w:rPr>
        <w:t xml:space="preserve">with </w:t>
      </w:r>
      <m:oMath>
        <m:r>
          <m:rPr>
            <m:scr m:val="script"/>
          </m:rPr>
          <w:rPr>
            <w:rFonts w:ascii="Cambria Math" w:hAnsi="Cambria Math"/>
            <w:lang w:val="en-US"/>
          </w:rPr>
          <m:t>K</m:t>
        </m:r>
      </m:oMath>
      <w:r w:rsidRPr="00C30F0A">
        <w:rPr>
          <w:lang w:val="en-US"/>
        </w:rPr>
        <w:t xml:space="preserve"> and </w:t>
      </w:r>
      <m:oMath>
        <m:d>
          <m:dPr>
            <m:begChr m:val="|"/>
            <m:endChr m:val="|"/>
            <m:ctrlPr>
              <w:rPr>
                <w:rFonts w:ascii="Cambria Math" w:hAnsi="Cambria Math"/>
                <w:i/>
                <w:lang w:val="en-US"/>
              </w:rPr>
            </m:ctrlPr>
          </m:dPr>
          <m:e>
            <m:r>
              <m:rPr>
                <m:scr m:val="script"/>
              </m:rPr>
              <w:rPr>
                <w:rFonts w:ascii="Cambria Math" w:hAnsi="Cambria Math"/>
                <w:lang w:val="en-US"/>
              </w:rPr>
              <m:t>K</m:t>
            </m:r>
          </m:e>
        </m:d>
      </m:oMath>
      <w:r w:rsidRPr="00C30F0A">
        <w:rPr>
          <w:lang w:val="en-US"/>
        </w:rPr>
        <w:t xml:space="preserve"> being the set of frequency bins between 500 Hz and 2500 Hz and the number of elements in this set, respectively. This frequency range excludes low frequencies where most of the car noise power is concentrated. Based on an adaptive threshold</w:t>
      </w:r>
      <m:oMath>
        <m:r>
          <w:rPr>
            <w:rFonts w:ascii="Cambria Math" w:hAnsi="Cambria Math"/>
            <w:lang w:val="en-US"/>
          </w:rPr>
          <m:t xml:space="preserve"> </m:t>
        </m:r>
        <m:r>
          <m:rPr>
            <m:sty m:val="p"/>
          </m:rPr>
          <w:rPr>
            <w:rFonts w:ascii="Cambria Math" w:eastAsiaTheme="minorEastAsia" w:hAnsi="Cambria Math"/>
            <w:lang w:val="en-US"/>
          </w:rPr>
          <m:t>Ξ</m:t>
        </m:r>
        <m:r>
          <m:rPr>
            <m:scr m:val="script"/>
          </m:rPr>
          <w:rPr>
            <w:rFonts w:ascii="Cambria Math" w:eastAsiaTheme="minorEastAsia" w:hAnsi="Cambria Math"/>
            <w:lang w:val="en-US"/>
          </w:rPr>
          <m:t>(l)</m:t>
        </m:r>
      </m:oMath>
      <w:r w:rsidRPr="00C30F0A">
        <w:rPr>
          <w:lang w:val="en-US"/>
        </w:rPr>
        <w:t xml:space="preserve">, the SPD delivers a hypothesis </w:t>
      </w:r>
      <m:oMath>
        <m:sSup>
          <m:sSupPr>
            <m:ctrlPr>
              <w:rPr>
                <w:rFonts w:ascii="Cambria Math" w:eastAsiaTheme="minorEastAsia" w:hAnsi="Cambria Math"/>
                <w:i/>
                <w:lang w:val="en-US"/>
              </w:rPr>
            </m:ctrlPr>
          </m:sSupPr>
          <m:e>
            <m:r>
              <w:rPr>
                <w:rFonts w:ascii="Cambria Math" w:eastAsiaTheme="minorEastAsia" w:hAnsi="Cambria Math"/>
                <w:lang w:val="en-US"/>
              </w:rPr>
              <m:t>H</m:t>
            </m:r>
          </m:e>
          <m:sup>
            <m:r>
              <m:rPr>
                <m:sty m:val="p"/>
              </m:rPr>
              <w:rPr>
                <w:rFonts w:ascii="Cambria Math" w:eastAsiaTheme="minorEastAsia" w:hAnsi="Cambria Math"/>
                <w:lang w:val="en-US"/>
              </w:rPr>
              <m:t>SPD</m:t>
            </m:r>
          </m:sup>
        </m:sSup>
        <m:r>
          <m:rPr>
            <m:scr m:val="script"/>
          </m:rPr>
          <w:rPr>
            <w:rFonts w:ascii="Cambria Math" w:eastAsiaTheme="minorEastAsia" w:hAnsi="Cambria Math"/>
            <w:lang w:val="en-US"/>
          </w:rPr>
          <m:t>(l)</m:t>
        </m:r>
      </m:oMath>
      <w:r w:rsidRPr="00C30F0A">
        <w:rPr>
          <w:lang w:val="en-US"/>
        </w:rPr>
        <w:t xml:space="preserve"> based on the following 3 states:</w:t>
      </w:r>
    </w:p>
    <w:p w:rsidR="002E4373" w:rsidRPr="00C30F0A" w:rsidRDefault="00EB6CF9" w:rsidP="002E4373">
      <w:pPr>
        <w:tabs>
          <w:tab w:val="left" w:pos="567"/>
        </w:tabs>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SP</m:t>
            </m:r>
          </m:sub>
        </m:sSub>
      </m:oMath>
      <w:r w:rsidR="002E4373" w:rsidRPr="00C30F0A">
        <w:rPr>
          <w:rFonts w:eastAsiaTheme="minorEastAsia"/>
          <w:lang w:val="en-US"/>
        </w:rPr>
        <w:t>:</w:t>
      </w:r>
      <w:r w:rsidR="002E4373" w:rsidRPr="00C30F0A">
        <w:rPr>
          <w:rFonts w:eastAsiaTheme="minorEastAsia"/>
          <w:lang w:val="en-US"/>
        </w:rPr>
        <w:tab/>
        <w:t xml:space="preserve">Speech </w:t>
      </w:r>
      <w:r w:rsidR="002E4373" w:rsidRPr="00C30F0A">
        <w:rPr>
          <w:rFonts w:eastAsiaTheme="minorEastAsia"/>
          <w:i/>
          <w:lang w:val="en-US"/>
        </w:rPr>
        <w:t>presence</w:t>
      </w:r>
      <w:r w:rsidR="002E4373" w:rsidRPr="00C30F0A">
        <w:rPr>
          <w:rFonts w:eastAsiaTheme="minorEastAsia"/>
          <w:lang w:val="en-US"/>
        </w:rPr>
        <w:t xml:space="preserve"> is assumed if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r>
          <w:rPr>
            <w:rFonts w:ascii="Cambria Math" w:hAnsi="Cambria Math"/>
            <w:lang w:val="en-US"/>
          </w:rPr>
          <m:t>(</m:t>
        </m:r>
        <m:r>
          <m:rPr>
            <m:scr m:val="script"/>
          </m:rPr>
          <w:rPr>
            <w:rFonts w:ascii="Cambria Math" w:eastAsiaTheme="minorEastAsia" w:hAnsi="Cambria Math"/>
            <w:lang w:val="en-US"/>
          </w:rPr>
          <m:t>l</m:t>
        </m:r>
        <m:r>
          <w:rPr>
            <w:rFonts w:ascii="Cambria Math" w:hAnsi="Cambria Math"/>
            <w:lang w:val="en-US"/>
          </w:rPr>
          <m:t>)</m:t>
        </m:r>
        <m:r>
          <w:rPr>
            <w:rFonts w:ascii="Cambria Math" w:eastAsiaTheme="minorEastAsia" w:hAnsi="Cambria Math"/>
            <w:lang w:val="en-US"/>
          </w:rPr>
          <m:t>&gt;</m:t>
        </m:r>
        <m:r>
          <m:rPr>
            <m:sty m:val="p"/>
          </m:rPr>
          <w:rPr>
            <w:rFonts w:ascii="Cambria Math" w:eastAsiaTheme="minorEastAsia" w:hAnsi="Cambria Math"/>
            <w:lang w:val="en-US"/>
          </w:rPr>
          <m:t>Ξ</m:t>
        </m:r>
        <m:r>
          <m:rPr>
            <m:scr m:val="script"/>
          </m:rPr>
          <w:rPr>
            <w:rFonts w:ascii="Cambria Math" w:eastAsiaTheme="minorEastAsia" w:hAnsi="Cambria Math"/>
            <w:lang w:val="en-US"/>
          </w:rPr>
          <m:t>(l).</m:t>
        </m:r>
      </m:oMath>
    </w:p>
    <w:p w:rsidR="002E4373" w:rsidRPr="00C30F0A" w:rsidRDefault="00EB6CF9" w:rsidP="000166CE">
      <w:pPr>
        <w:tabs>
          <w:tab w:val="left" w:pos="567"/>
        </w:tabs>
        <w:ind w:left="567" w:hanging="567"/>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ST</m:t>
            </m:r>
          </m:sub>
        </m:sSub>
      </m:oMath>
      <w:r w:rsidR="002E4373" w:rsidRPr="00C30F0A">
        <w:rPr>
          <w:rFonts w:eastAsiaTheme="minorEastAsia"/>
          <w:lang w:val="en-US"/>
        </w:rPr>
        <w:t>:</w:t>
      </w:r>
      <w:r w:rsidR="002E4373" w:rsidRPr="00C30F0A">
        <w:rPr>
          <w:rFonts w:eastAsiaTheme="minorEastAsia"/>
          <w:lang w:val="en-US"/>
        </w:rPr>
        <w:tab/>
        <w:t xml:space="preserve">Speech </w:t>
      </w:r>
      <w:r w:rsidR="002E4373" w:rsidRPr="00C30F0A">
        <w:rPr>
          <w:rFonts w:eastAsiaTheme="minorEastAsia"/>
          <w:i/>
          <w:lang w:val="en-US"/>
        </w:rPr>
        <w:t>transition</w:t>
      </w:r>
      <w:r w:rsidR="002E4373" w:rsidRPr="00C30F0A">
        <w:rPr>
          <w:rFonts w:eastAsiaTheme="minorEastAsia"/>
          <w:lang w:val="en-US"/>
        </w:rPr>
        <w:t xml:space="preserve"> state follows every </w:t>
      </w: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SP</m:t>
            </m:r>
          </m:sub>
        </m:sSub>
      </m:oMath>
      <w:r w:rsidR="002E4373" w:rsidRPr="00C30F0A">
        <w:rPr>
          <w:rFonts w:eastAsiaTheme="minorEastAsia"/>
          <w:lang w:val="en-US"/>
        </w:rPr>
        <w:t xml:space="preserve"> decision with </w:t>
      </w:r>
      <w:proofErr w:type="gramStart"/>
      <w:r w:rsidR="000166CE" w:rsidRPr="00C30F0A">
        <w:rPr>
          <w:rFonts w:eastAsiaTheme="minorEastAsia"/>
          <w:lang w:val="en-US"/>
        </w:rPr>
        <w:t>a duration</w:t>
      </w:r>
      <w:proofErr w:type="gramEnd"/>
      <w:r w:rsidR="002E4373" w:rsidRPr="00C30F0A">
        <w:rPr>
          <w:rFonts w:eastAsiaTheme="minorEastAsia"/>
          <w:lang w:val="en-US"/>
        </w:rPr>
        <w:t xml:space="preserve"> of </w:t>
      </w:r>
      <m:oMath>
        <m:sSub>
          <m:sSubPr>
            <m:ctrlPr>
              <w:rPr>
                <w:rFonts w:ascii="Cambria Math" w:eastAsiaTheme="minorEastAsia" w:hAnsi="Cambria Math"/>
                <w:i/>
                <w:lang w:val="en-US"/>
              </w:rPr>
            </m:ctrlPr>
          </m:sSubPr>
          <m:e>
            <m:r>
              <w:rPr>
                <w:rFonts w:ascii="Cambria Math" w:eastAsiaTheme="minorEastAsia" w:hAnsi="Cambria Math"/>
                <w:lang w:val="en-US"/>
              </w:rPr>
              <m:t>L</m:t>
            </m:r>
          </m:e>
          <m:sub>
            <m:r>
              <m:rPr>
                <m:sty m:val="p"/>
              </m:rPr>
              <w:rPr>
                <w:rFonts w:ascii="Cambria Math" w:eastAsiaTheme="minorEastAsia" w:hAnsi="Cambria Math"/>
                <w:lang w:val="en-US"/>
              </w:rPr>
              <m:t>trans</m:t>
            </m:r>
          </m:sub>
        </m:sSub>
      </m:oMath>
      <w:r w:rsidR="002E4373" w:rsidRPr="00C30F0A">
        <w:rPr>
          <w:rFonts w:eastAsiaTheme="minorEastAsia"/>
          <w:lang w:val="en-US"/>
        </w:rPr>
        <w:t xml:space="preserve"> frames, unless threshold </w:t>
      </w:r>
      <m:oMath>
        <m:r>
          <m:rPr>
            <m:sty m:val="p"/>
          </m:rPr>
          <w:rPr>
            <w:rFonts w:ascii="Cambria Math" w:eastAsiaTheme="minorEastAsia" w:hAnsi="Cambria Math"/>
            <w:lang w:val="en-US"/>
          </w:rPr>
          <m:t>Ξ</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oMath>
      <w:r w:rsidR="002E4373" w:rsidRPr="00C30F0A">
        <w:rPr>
          <w:rFonts w:eastAsiaTheme="minorEastAsia"/>
          <w:lang w:val="en-US"/>
        </w:rPr>
        <w:t xml:space="preserve"> has been exceeded again.</w:t>
      </w:r>
    </w:p>
    <w:p w:rsidR="002E4373" w:rsidRPr="00C30F0A" w:rsidRDefault="00EB6CF9" w:rsidP="002E4373">
      <w:pPr>
        <w:tabs>
          <w:tab w:val="left" w:pos="567"/>
        </w:tabs>
        <w:jc w:val="both"/>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SA</m:t>
            </m:r>
          </m:sub>
        </m:sSub>
      </m:oMath>
      <w:r w:rsidR="002E4373" w:rsidRPr="00C30F0A">
        <w:rPr>
          <w:rFonts w:eastAsiaTheme="minorEastAsia"/>
          <w:lang w:val="en-US"/>
        </w:rPr>
        <w:t>:</w:t>
      </w:r>
      <w:r w:rsidR="002E4373" w:rsidRPr="00C30F0A">
        <w:rPr>
          <w:rFonts w:eastAsiaTheme="minorEastAsia"/>
          <w:lang w:val="en-US"/>
        </w:rPr>
        <w:tab/>
        <w:t xml:space="preserve">Speech </w:t>
      </w:r>
      <w:r w:rsidR="002E4373" w:rsidRPr="00C30F0A">
        <w:rPr>
          <w:rFonts w:eastAsiaTheme="minorEastAsia"/>
          <w:i/>
          <w:lang w:val="en-US"/>
        </w:rPr>
        <w:t>pause</w:t>
      </w:r>
      <w:r w:rsidR="002E4373" w:rsidRPr="00C30F0A">
        <w:rPr>
          <w:rFonts w:eastAsiaTheme="minorEastAsia"/>
          <w:lang w:val="en-US"/>
        </w:rPr>
        <w:t xml:space="preserve"> is assumed in all other situations.</w:t>
      </w:r>
    </w:p>
    <w:p w:rsidR="000166CE" w:rsidRPr="00C30F0A" w:rsidRDefault="000166CE" w:rsidP="000166CE">
      <w:pPr>
        <w:tabs>
          <w:tab w:val="left" w:pos="567"/>
        </w:tabs>
        <w:jc w:val="both"/>
        <w:rPr>
          <w:rFonts w:eastAsiaTheme="minorEastAsia"/>
          <w:lang w:val="en-US"/>
        </w:rPr>
      </w:pPr>
      <w:r w:rsidRPr="00C30F0A">
        <w:rPr>
          <w:rFonts w:eastAsiaTheme="minorEastAsia"/>
          <w:lang w:val="en-US"/>
        </w:rPr>
        <w:t xml:space="preserve">Frame </w:t>
      </w:r>
      <m:oMath>
        <m:r>
          <m:rPr>
            <m:scr m:val="script"/>
          </m:rPr>
          <w:rPr>
            <w:rFonts w:ascii="Cambria Math" w:eastAsiaTheme="minorEastAsia" w:hAnsi="Cambria Math"/>
            <w:lang w:val="en-US"/>
          </w:rPr>
          <m:t>l</m:t>
        </m:r>
      </m:oMath>
      <w:r w:rsidRPr="00C30F0A">
        <w:rPr>
          <w:rFonts w:eastAsiaTheme="minorEastAsia"/>
          <w:lang w:val="en-US"/>
        </w:rPr>
        <w:t xml:space="preserve"> is considered as speech absent and becomes element </w:t>
      </w:r>
      <w:proofErr w:type="gramStart"/>
      <w:r w:rsidRPr="00C30F0A">
        <w:rPr>
          <w:rFonts w:eastAsiaTheme="minorEastAsia"/>
          <w:lang w:val="en-US"/>
        </w:rPr>
        <w:t xml:space="preserve">of </w:t>
      </w:r>
      <m:oMath>
        <w:proofErr w:type="gramEnd"/>
        <m:sSub>
          <m:sSubPr>
            <m:ctrlPr>
              <w:rPr>
                <w:rFonts w:ascii="Cambria Math" w:eastAsia="Cambria Math" w:hAnsi="Cambria Math" w:cs="Cambria Math"/>
                <w:lang w:val="en-US"/>
              </w:rPr>
            </m:ctrlPr>
          </m:sSubPr>
          <m:e>
            <m:r>
              <m:rPr>
                <m:sty m:val="p"/>
              </m:rPr>
              <w:rPr>
                <w:rFonts w:ascii="Cambria Math" w:eastAsia="Cambria Math" w:hAnsi="Cambria Math" w:cs="Cambria Math"/>
                <w:lang w:val="en-US"/>
              </w:rPr>
              <m:t>Λ</m:t>
            </m:r>
          </m:e>
          <m:sub>
            <m:r>
              <m:rPr>
                <m:sty m:val="p"/>
              </m:rPr>
              <w:rPr>
                <w:rFonts w:ascii="Cambria Math" w:eastAsia="Cambria Math" w:hAnsi="Cambria Math" w:cs="Cambria Math"/>
                <w:lang w:val="en-US"/>
              </w:rPr>
              <m:t>0</m:t>
            </m:r>
          </m:sub>
        </m:sSub>
      </m:oMath>
      <w:r w:rsidRPr="00C30F0A">
        <w:rPr>
          <w:rFonts w:eastAsiaTheme="minorEastAsia"/>
          <w:lang w:val="en-US"/>
        </w:rPr>
        <w:t xml:space="preserve">, if </w:t>
      </w:r>
      <m:oMath>
        <m:sSup>
          <m:sSupPr>
            <m:ctrlPr>
              <w:rPr>
                <w:rFonts w:ascii="Cambria Math" w:eastAsiaTheme="minorEastAsia" w:hAnsi="Cambria Math"/>
                <w:i/>
                <w:lang w:val="en-US"/>
              </w:rPr>
            </m:ctrlPr>
          </m:sSupPr>
          <m:e>
            <m:r>
              <w:rPr>
                <w:rFonts w:ascii="Cambria Math" w:eastAsiaTheme="minorEastAsia" w:hAnsi="Cambria Math"/>
                <w:lang w:val="en-US"/>
              </w:rPr>
              <m:t>H</m:t>
            </m:r>
          </m:e>
          <m:sup>
            <m:r>
              <m:rPr>
                <m:sty m:val="p"/>
              </m:rPr>
              <w:rPr>
                <w:rFonts w:ascii="Cambria Math" w:eastAsiaTheme="minorEastAsia" w:hAnsi="Cambria Math"/>
                <w:lang w:val="en-US"/>
              </w:rPr>
              <m:t>SPD</m:t>
            </m:r>
          </m:sup>
        </m:sSup>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SA</m:t>
            </m:r>
          </m:sub>
        </m:sSub>
      </m:oMath>
      <w:r w:rsidRPr="00C30F0A">
        <w:rPr>
          <w:rFonts w:eastAsiaTheme="minorEastAsia"/>
          <w:lang w:val="en-US"/>
        </w:rPr>
        <w:t xml:space="preserve">. The adaptive threshold </w:t>
      </w:r>
      <m:oMath>
        <m:r>
          <m:rPr>
            <m:sty m:val="p"/>
          </m:rPr>
          <w:rPr>
            <w:rFonts w:ascii="Cambria Math" w:eastAsiaTheme="minorEastAsia" w:hAnsi="Cambria Math"/>
            <w:lang w:val="en-US"/>
          </w:rPr>
          <m:t>Ξ</m:t>
        </m:r>
        <m:r>
          <m:rPr>
            <m:scr m:val="script"/>
          </m:rPr>
          <w:rPr>
            <w:rFonts w:ascii="Cambria Math" w:eastAsiaTheme="minorEastAsia" w:hAnsi="Cambria Math"/>
            <w:lang w:val="en-US"/>
          </w:rPr>
          <m:t>(l)</m:t>
        </m:r>
      </m:oMath>
      <w:r w:rsidRPr="00C30F0A">
        <w:rPr>
          <w:rFonts w:eastAsiaTheme="minorEastAsia"/>
          <w:lang w:val="en-US"/>
        </w:rPr>
        <w:t xml:space="preserve"> is calculated as</w:t>
      </w:r>
    </w:p>
    <w:p w:rsidR="000166CE" w:rsidRPr="00C30F0A" w:rsidRDefault="000166CE" w:rsidP="000166CE">
      <w:pPr>
        <w:tabs>
          <w:tab w:val="left" w:pos="567"/>
          <w:tab w:val="center" w:pos="4536"/>
          <w:tab w:val="right" w:pos="9072"/>
        </w:tabs>
        <w:jc w:val="both"/>
        <w:rPr>
          <w:rFonts w:eastAsiaTheme="minorEastAsia"/>
          <w:lang w:val="en-US"/>
        </w:rPr>
      </w:pPr>
      <w:r w:rsidRPr="00C30F0A">
        <w:rPr>
          <w:rFonts w:eastAsiaTheme="minorEastAsia"/>
          <w:lang w:val="en-US"/>
        </w:rPr>
        <w:tab/>
      </w:r>
      <w:r w:rsidRPr="00C30F0A">
        <w:rPr>
          <w:rFonts w:eastAsiaTheme="minorEastAsia"/>
          <w:lang w:val="en-US"/>
        </w:rPr>
        <w:tab/>
      </w:r>
      <m:oMath>
        <m:r>
          <m:rPr>
            <m:sty m:val="p"/>
          </m:rPr>
          <w:rPr>
            <w:rFonts w:ascii="Cambria Math" w:eastAsiaTheme="minorEastAsia" w:hAnsi="Cambria Math"/>
            <w:lang w:val="en-US"/>
          </w:rPr>
          <m:t>Ξ</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=5</m:t>
        </m:r>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+α</m:t>
        </m:r>
      </m:oMath>
      <w:r w:rsidR="00003077" w:rsidRPr="00C30F0A">
        <w:rPr>
          <w:rFonts w:eastAsiaTheme="minorEastAsia"/>
          <w:lang w:val="en-US"/>
        </w:rPr>
        <w:t>,</w:t>
      </w:r>
      <w:r w:rsidRPr="00C30F0A">
        <w:rPr>
          <w:rFonts w:eastAsiaTheme="minorEastAsia"/>
          <w:lang w:val="en-US"/>
        </w:rPr>
        <w:tab/>
        <w:t>(</w:t>
      </w:r>
      <w:r w:rsidR="00147C02" w:rsidRPr="00C30F0A">
        <w:rPr>
          <w:rFonts w:eastAsiaTheme="minorEastAsia"/>
          <w:lang w:val="en-US"/>
        </w:rPr>
        <w:t>9</w:t>
      </w:r>
      <w:r w:rsidRPr="00C30F0A">
        <w:rPr>
          <w:rFonts w:eastAsiaTheme="minorEastAsia"/>
          <w:lang w:val="en-US"/>
        </w:rPr>
        <w:t>)</w:t>
      </w:r>
    </w:p>
    <w:p w:rsidR="000166CE" w:rsidRPr="00C30F0A" w:rsidRDefault="000166CE" w:rsidP="000166CE">
      <w:pPr>
        <w:tabs>
          <w:tab w:val="left" w:pos="567"/>
          <w:tab w:val="center" w:pos="4536"/>
          <w:tab w:val="right" w:pos="9072"/>
        </w:tabs>
        <w:jc w:val="both"/>
        <w:rPr>
          <w:rFonts w:eastAsiaTheme="minorEastAsia"/>
          <w:lang w:val="en-US"/>
        </w:rPr>
      </w:pPr>
      <w:proofErr w:type="gramStart"/>
      <w:r w:rsidRPr="00C30F0A">
        <w:rPr>
          <w:rFonts w:eastAsiaTheme="minorEastAsia"/>
          <w:lang w:val="en-US"/>
        </w:rPr>
        <w:t>with</w:t>
      </w:r>
      <w:proofErr w:type="gramEnd"/>
      <w:r w:rsidRPr="00C30F0A">
        <w:rPr>
          <w:rFonts w:eastAsiaTheme="minorEastAsia"/>
          <w:lang w:val="en-US"/>
        </w:rPr>
        <w:t xml:space="preserve"> the additive term </w:t>
      </w:r>
      <m:oMath>
        <m:r>
          <w:rPr>
            <w:rFonts w:ascii="Cambria Math" w:eastAsiaTheme="minorEastAsia" w:hAnsi="Cambria Math"/>
            <w:lang w:val="en-US"/>
          </w:rPr>
          <m:t>α</m:t>
        </m:r>
      </m:oMath>
      <w:r w:rsidRPr="00C30F0A">
        <w:rPr>
          <w:rFonts w:eastAsiaTheme="minorEastAsia"/>
          <w:lang w:val="en-US"/>
        </w:rPr>
        <w:t xml:space="preserve">. The SPD floor signal </w:t>
      </w:r>
      <m:oMath>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oMath>
      <w:r w:rsidRPr="00C30F0A">
        <w:rPr>
          <w:rFonts w:eastAsiaTheme="minorEastAsia"/>
          <w:lang w:val="en-US"/>
        </w:rPr>
        <w:t xml:space="preserve"> is updated recursively as follows (cf. (</w:t>
      </w:r>
      <w:r w:rsidR="00147C02" w:rsidRPr="00C30F0A">
        <w:rPr>
          <w:rFonts w:eastAsiaTheme="minorEastAsia"/>
          <w:lang w:val="en-US"/>
        </w:rPr>
        <w:t>5</w:t>
      </w:r>
      <w:r w:rsidRPr="00C30F0A">
        <w:rPr>
          <w:rFonts w:eastAsiaTheme="minorEastAsia"/>
          <w:lang w:val="en-US"/>
        </w:rPr>
        <w:t>))</w:t>
      </w:r>
    </w:p>
    <w:p w:rsidR="000166CE" w:rsidRPr="00C30F0A" w:rsidRDefault="000166CE" w:rsidP="000166CE">
      <w:pPr>
        <w:tabs>
          <w:tab w:val="left" w:pos="567"/>
          <w:tab w:val="center" w:pos="4536"/>
          <w:tab w:val="right" w:pos="9072"/>
        </w:tabs>
        <w:jc w:val="both"/>
        <w:rPr>
          <w:rFonts w:eastAsiaTheme="minorEastAsia"/>
          <w:lang w:val="en-US"/>
        </w:rPr>
      </w:pPr>
      <w:r w:rsidRPr="00C30F0A">
        <w:rPr>
          <w:rFonts w:eastAsiaTheme="minorEastAsia"/>
          <w:lang w:val="en-US"/>
        </w:rPr>
        <w:tab/>
      </w:r>
      <w:r w:rsidRPr="00C30F0A">
        <w:rPr>
          <w:rFonts w:eastAsiaTheme="minorEastAsia"/>
          <w:lang w:val="en-US"/>
        </w:rPr>
        <w:tab/>
      </w:r>
      <m:oMath>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=β</m:t>
        </m:r>
        <m:r>
          <m:rPr>
            <m:scr m:val="script"/>
          </m:rPr>
          <w:rPr>
            <w:rFonts w:ascii="Cambria Math" w:eastAsiaTheme="minorEastAsia" w:hAnsi="Cambria Math"/>
            <w:lang w:val="en-US"/>
          </w:rPr>
          <m:t>(l)</m:t>
        </m:r>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1-β</m:t>
            </m:r>
            <m:r>
              <m:rPr>
                <m:scr m:val="script"/>
              </m:rPr>
              <w:rPr>
                <w:rFonts w:ascii="Cambria Math" w:eastAsiaTheme="minorEastAsia" w:hAnsi="Cambria Math"/>
                <w:lang w:val="en-US"/>
              </w:rPr>
              <m:t>(l)</m:t>
            </m:r>
          </m:e>
        </m:d>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r>
          <w:rPr>
            <w:rFonts w:ascii="Cambria Math" w:hAnsi="Cambria Math"/>
            <w:lang w:val="en-US"/>
          </w:rPr>
          <m:t>(</m:t>
        </m:r>
        <m:r>
          <m:rPr>
            <m:scr m:val="script"/>
          </m:rPr>
          <w:rPr>
            <w:rFonts w:ascii="Cambria Math" w:eastAsiaTheme="minorEastAsia" w:hAnsi="Cambria Math"/>
            <w:lang w:val="en-US"/>
          </w:rPr>
          <m:t>l</m:t>
        </m:r>
        <m:r>
          <w:rPr>
            <w:rFonts w:ascii="Cambria Math" w:hAnsi="Cambria Math"/>
            <w:lang w:val="en-US"/>
          </w:rPr>
          <m:t>)</m:t>
        </m:r>
      </m:oMath>
      <w:r w:rsidR="00003077" w:rsidRPr="00C30F0A">
        <w:rPr>
          <w:rFonts w:eastAsiaTheme="minorEastAsia"/>
          <w:lang w:val="en-US"/>
        </w:rPr>
        <w:t>,</w:t>
      </w:r>
      <w:r w:rsidRPr="00C30F0A">
        <w:rPr>
          <w:rFonts w:eastAsiaTheme="minorEastAsia"/>
          <w:lang w:val="en-US"/>
        </w:rPr>
        <w:tab/>
        <w:t>(</w:t>
      </w:r>
      <w:r w:rsidR="00147C02" w:rsidRPr="00C30F0A">
        <w:rPr>
          <w:rFonts w:eastAsiaTheme="minorEastAsia"/>
          <w:lang w:val="en-US"/>
        </w:rPr>
        <w:t>10</w:t>
      </w:r>
      <w:r w:rsidRPr="00C30F0A">
        <w:rPr>
          <w:rFonts w:eastAsiaTheme="minorEastAsia"/>
          <w:lang w:val="en-US"/>
        </w:rPr>
        <w:t>)</w:t>
      </w:r>
    </w:p>
    <w:p w:rsidR="00003077" w:rsidRPr="00C30F0A" w:rsidRDefault="000C539E" w:rsidP="000C539E">
      <w:pPr>
        <w:tabs>
          <w:tab w:val="left" w:pos="567"/>
          <w:tab w:val="center" w:pos="4536"/>
          <w:tab w:val="right" w:pos="9072"/>
        </w:tabs>
        <w:jc w:val="both"/>
        <w:rPr>
          <w:rFonts w:eastAsiaTheme="minorEastAsia"/>
          <w:lang w:val="en-US"/>
        </w:rPr>
      </w:pPr>
      <w:proofErr w:type="gramStart"/>
      <w:r w:rsidRPr="00C30F0A">
        <w:rPr>
          <w:rFonts w:eastAsiaTheme="minorEastAsia"/>
          <w:lang w:val="en-US"/>
        </w:rPr>
        <w:t>where</w:t>
      </w:r>
      <w:proofErr w:type="gramEnd"/>
      <w:r w:rsidRPr="00C30F0A">
        <w:rPr>
          <w:rFonts w:eastAsiaTheme="minorEastAsia"/>
          <w:lang w:val="en-US"/>
        </w:rPr>
        <w:t xml:space="preserve"> the initial value is </w:t>
      </w:r>
      <m:oMath>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0</m:t>
            </m:r>
          </m:e>
        </m:d>
        <m:r>
          <w:rPr>
            <w:rFonts w:ascii="Cambria Math" w:eastAsiaTheme="minorEastAsia" w:hAnsi="Cambria Math"/>
            <w:lang w:val="en-US"/>
          </w:rPr>
          <m:t>=0</m:t>
        </m:r>
      </m:oMath>
      <w:r w:rsidRPr="00C30F0A">
        <w:rPr>
          <w:rFonts w:eastAsiaTheme="minorEastAsia"/>
          <w:lang w:val="en-US"/>
        </w:rPr>
        <w:t xml:space="preserve"> and the time-varying smoothing factor </w:t>
      </w:r>
      <m:oMath>
        <m:r>
          <w:rPr>
            <w:rFonts w:ascii="Cambria Math" w:eastAsiaTheme="minorEastAsia" w:hAnsi="Cambria Math"/>
            <w:lang w:val="en-US"/>
          </w:rPr>
          <m:t>β</m:t>
        </m:r>
        <m:r>
          <m:rPr>
            <m:scr m:val="script"/>
          </m:rPr>
          <w:rPr>
            <w:rFonts w:ascii="Cambria Math" w:eastAsiaTheme="minorEastAsia" w:hAnsi="Cambria Math"/>
            <w:lang w:val="en-US"/>
          </w:rPr>
          <m:t>(l)</m:t>
        </m:r>
      </m:oMath>
      <w:r w:rsidRPr="00C30F0A">
        <w:rPr>
          <w:rFonts w:eastAsiaTheme="minorEastAsia"/>
          <w:lang w:val="en-US"/>
        </w:rPr>
        <w:t xml:space="preserve"> is defined as follows (cf. (</w:t>
      </w:r>
      <w:r w:rsidR="00147C02" w:rsidRPr="00C30F0A">
        <w:rPr>
          <w:rFonts w:eastAsiaTheme="minorEastAsia"/>
          <w:lang w:val="en-US"/>
        </w:rPr>
        <w:t>6</w:t>
      </w:r>
      <w:r w:rsidRPr="00C30F0A">
        <w:rPr>
          <w:rFonts w:eastAsiaTheme="minorEastAsia"/>
          <w:lang w:val="en-US"/>
        </w:rPr>
        <w:t>))</w:t>
      </w:r>
    </w:p>
    <w:p w:rsidR="000C539E" w:rsidRPr="00C30F0A" w:rsidRDefault="000C539E" w:rsidP="000C539E">
      <w:pPr>
        <w:tabs>
          <w:tab w:val="left" w:pos="567"/>
          <w:tab w:val="center" w:pos="4536"/>
          <w:tab w:val="right" w:pos="9072"/>
        </w:tabs>
        <w:jc w:val="both"/>
        <w:rPr>
          <w:rFonts w:eastAsiaTheme="minorEastAsia"/>
          <w:lang w:val="en-US"/>
        </w:rPr>
      </w:pPr>
      <w:r w:rsidRPr="00C30F0A">
        <w:rPr>
          <w:rFonts w:eastAsiaTheme="minorEastAsia"/>
          <w:lang w:val="en-US"/>
        </w:rPr>
        <w:tab/>
      </w:r>
      <w:r w:rsidRPr="00C30F0A">
        <w:rPr>
          <w:rFonts w:eastAsiaTheme="minorEastAsia"/>
          <w:lang w:val="en-US"/>
        </w:rPr>
        <w:tab/>
      </w:r>
      <m:oMath>
        <m:r>
          <w:rPr>
            <w:rFonts w:ascii="Cambria Math" w:eastAsiaTheme="minorEastAsia" w:hAnsi="Cambria Math"/>
            <w:lang w:val="en-US"/>
          </w:rPr>
          <m:t>β</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0.875</m:t>
                  </m:r>
                </m:e>
              </m:mr>
              <m:mr>
                <m:e>
                  <m:r>
                    <w:rPr>
                      <w:rFonts w:ascii="Cambria Math" w:eastAsiaTheme="minorEastAsia" w:hAnsi="Cambria Math"/>
                      <w:lang w:val="en-US"/>
                    </w:rPr>
                    <m:t>0.5</m:t>
                  </m:r>
                </m:e>
              </m:mr>
              <m:mr>
                <m:e>
                  <m:r>
                    <w:rPr>
                      <w:rFonts w:ascii="Cambria Math" w:eastAsiaTheme="minorEastAsia" w:hAnsi="Cambria Math"/>
                      <w:lang w:val="en-US"/>
                    </w:rPr>
                    <m:t>1</m:t>
                  </m:r>
                </m:e>
              </m:mr>
            </m:m>
            <m:r>
              <w:rPr>
                <w:rFonts w:ascii="Cambria Math" w:eastAsiaTheme="minorEastAsia" w:hAnsi="Cambria Math"/>
                <w:lang w:val="en-US"/>
              </w:rPr>
              <m:t xml:space="preserve">  </m:t>
            </m:r>
          </m:e>
        </m:d>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else,</m:t>
              </m:r>
            </m:e>
          </m:mr>
        </m:m>
        <m:r>
          <w:rPr>
            <w:rFonts w:ascii="Cambria Math" w:eastAsiaTheme="minorEastAsia" w:hAnsi="Cambria Math"/>
            <w:lang w:val="en-US"/>
          </w:rPr>
          <m:t xml:space="preserve">   </m:t>
        </m:r>
        <m:m>
          <m:mPr>
            <m:mcs>
              <m:mc>
                <m:mcPr>
                  <m:count m:val="1"/>
                  <m:mcJc m:val="center"/>
                </m:mcPr>
              </m:mc>
            </m:mcs>
            <m:ctrlPr>
              <w:rPr>
                <w:rFonts w:ascii="Cambria Math" w:eastAsiaTheme="minorEastAsia" w:hAnsi="Cambria Math"/>
                <w:i/>
                <w:lang w:val="en-US"/>
              </w:rPr>
            </m:ctrlPr>
          </m:mPr>
          <m:mr>
            <m:e>
              <m:r>
                <m:rPr>
                  <m:scr m:val="script"/>
                </m:rPr>
                <w:rPr>
                  <w:rFonts w:ascii="Cambria Math" w:eastAsiaTheme="minorEastAsia" w:hAnsi="Cambria Math"/>
                  <w:lang w:val="en-US"/>
                </w:rPr>
                <m:t xml:space="preserve">A ∧ </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r>
                <w:rPr>
                  <w:rFonts w:ascii="Cambria Math" w:hAnsi="Cambria Math"/>
                  <w:lang w:val="en-US"/>
                </w:rPr>
                <m:t>&gt;</m:t>
              </m:r>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m:t>
              </m:r>
            </m:e>
          </m:mr>
          <m:mr>
            <m:e>
              <m:r>
                <m:rPr>
                  <m:scr m:val="script"/>
                </m:rPr>
                <w:rPr>
                  <w:rFonts w:ascii="Cambria Math" w:eastAsiaTheme="minorEastAsia" w:hAnsi="Cambria Math"/>
                  <w:lang w:val="en-US"/>
                </w:rPr>
                <m:t xml:space="preserve">A ∧ </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m:t>
              </m:r>
              <m:r>
                <m:rPr>
                  <m:sty m:val="p"/>
                </m:rPr>
                <w:rPr>
                  <w:rFonts w:ascii="Cambria Math" w:eastAsiaTheme="minorEastAsia" w:hAnsi="Cambria Math"/>
                  <w:lang w:val="en-US"/>
                </w:rPr>
                <m:t>Φ</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m:t>
              </m:r>
            </m:e>
          </m:mr>
          <m:mr>
            <m:e>
              <m:r>
                <w:rPr>
                  <w:rFonts w:ascii="Cambria Math" w:eastAsiaTheme="minorEastAsia" w:hAnsi="Cambria Math"/>
                  <w:lang w:val="en-US"/>
                </w:rPr>
                <m:t xml:space="preserve"> </m:t>
              </m:r>
            </m:e>
          </m:mr>
        </m:m>
      </m:oMath>
      <w:r w:rsidRPr="00C30F0A">
        <w:rPr>
          <w:rFonts w:eastAsiaTheme="minorEastAsia"/>
          <w:lang w:val="en-US"/>
        </w:rPr>
        <w:tab/>
        <w:t>(1</w:t>
      </w:r>
      <w:r w:rsidR="00147C02" w:rsidRPr="00C30F0A">
        <w:rPr>
          <w:rFonts w:eastAsiaTheme="minorEastAsia"/>
          <w:lang w:val="en-US"/>
        </w:rPr>
        <w:t>1</w:t>
      </w:r>
      <w:r w:rsidRPr="00C30F0A">
        <w:rPr>
          <w:rFonts w:eastAsiaTheme="minorEastAsia"/>
          <w:lang w:val="en-US"/>
        </w:rPr>
        <w:t>)</w:t>
      </w:r>
    </w:p>
    <w:p w:rsidR="0001092C" w:rsidRPr="00C30F0A" w:rsidRDefault="0001092C" w:rsidP="0001092C">
      <w:pPr>
        <w:tabs>
          <w:tab w:val="left" w:pos="567"/>
          <w:tab w:val="center" w:pos="4536"/>
          <w:tab w:val="right" w:pos="9072"/>
        </w:tabs>
        <w:jc w:val="both"/>
        <w:rPr>
          <w:rFonts w:eastAsiaTheme="minorEastAsia"/>
          <w:lang w:val="en-US"/>
        </w:rPr>
      </w:pPr>
      <w:proofErr w:type="gramStart"/>
      <w:r w:rsidRPr="00C30F0A">
        <w:rPr>
          <w:rFonts w:eastAsiaTheme="minorEastAsia"/>
          <w:lang w:val="en-US"/>
        </w:rPr>
        <w:t>with</w:t>
      </w:r>
      <w:proofErr w:type="gramEnd"/>
      <w:r w:rsidRPr="00C30F0A">
        <w:rPr>
          <w:rFonts w:eastAsiaTheme="minorEastAsia"/>
          <w:lang w:val="en-US"/>
        </w:rPr>
        <w:t xml:space="preserve"> </w:t>
      </w:r>
      <m:oMath>
        <m:r>
          <m:rPr>
            <m:scr m:val="script"/>
          </m:rPr>
          <w:rPr>
            <w:rFonts w:ascii="Cambria Math" w:eastAsiaTheme="minorEastAsia" w:hAnsi="Cambria Math"/>
            <w:lang w:val="en-US"/>
          </w:rPr>
          <m:t>A=</m:t>
        </m:r>
        <m:d>
          <m:dPr>
            <m:begChr m:val="{"/>
            <m:endChr m:val="}"/>
            <m:ctrlPr>
              <w:rPr>
                <w:rFonts w:ascii="Cambria Math" w:eastAsiaTheme="minorEastAsia"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≤2</m:t>
            </m:r>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 xml:space="preserve"> ∧ </m:t>
            </m:r>
            <m:sSup>
              <m:sSupPr>
                <m:ctrlPr>
                  <w:rPr>
                    <w:rFonts w:ascii="Cambria Math" w:eastAsiaTheme="minorEastAsia" w:hAnsi="Cambria Math"/>
                    <w:i/>
                    <w:lang w:val="en-US"/>
                  </w:rPr>
                </m:ctrlPr>
              </m:sSupPr>
              <m:e>
                <m:r>
                  <w:rPr>
                    <w:rFonts w:ascii="Cambria Math" w:eastAsiaTheme="minorEastAsia" w:hAnsi="Cambria Math"/>
                    <w:lang w:val="en-US"/>
                  </w:rPr>
                  <m:t>H</m:t>
                </m:r>
              </m:e>
              <m:sup>
                <m:r>
                  <m:rPr>
                    <m:sty m:val="p"/>
                  </m:rPr>
                  <w:rPr>
                    <w:rFonts w:ascii="Cambria Math" w:eastAsiaTheme="minorEastAsia" w:hAnsi="Cambria Math"/>
                    <w:lang w:val="en-US"/>
                  </w:rPr>
                  <m:t>SPD</m:t>
                </m:r>
              </m:sup>
            </m:sSup>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ST</m:t>
                </m:r>
              </m:sub>
            </m:sSub>
          </m:e>
        </m:d>
      </m:oMath>
      <w:r w:rsidRPr="00C30F0A">
        <w:rPr>
          <w:rFonts w:eastAsiaTheme="minorEastAsia"/>
          <w:lang w:val="en-US"/>
        </w:rPr>
        <w:t xml:space="preserve"> ensuring a more conservative floor signal update in speech pauses than just conditioning on </w:t>
      </w:r>
      <m:oMath>
        <m:sSub>
          <m:sSubPr>
            <m:ctrlPr>
              <w:rPr>
                <w:rFonts w:ascii="Cambria Math" w:eastAsiaTheme="minorEastAsia" w:hAnsi="Cambria Math"/>
                <w:i/>
                <w:lang w:val="en-US"/>
              </w:rPr>
            </m:ctrlPr>
          </m:sSubPr>
          <m:e>
            <m:r>
              <w:rPr>
                <w:rFonts w:ascii="Cambria Math" w:eastAsiaTheme="minorEastAsia" w:hAnsi="Cambria Math"/>
                <w:lang w:val="en-US"/>
              </w:rPr>
              <m:t>H</m:t>
            </m:r>
          </m:e>
          <m:sub>
            <m:r>
              <m:rPr>
                <m:sty m:val="p"/>
              </m:rPr>
              <w:rPr>
                <w:rFonts w:ascii="Cambria Math" w:eastAsiaTheme="minorEastAsia" w:hAnsi="Cambria Math"/>
                <w:lang w:val="en-US"/>
              </w:rPr>
              <m:t>SA</m:t>
            </m:r>
          </m:sub>
        </m:sSub>
      </m:oMath>
      <w:r w:rsidRPr="00C30F0A">
        <w:rPr>
          <w:rFonts w:eastAsiaTheme="minorEastAsia"/>
          <w:lang w:val="en-US"/>
        </w:rPr>
        <w:t>.</w:t>
      </w:r>
    </w:p>
    <w:p w:rsidR="0001092C" w:rsidRPr="00C30F0A" w:rsidRDefault="0001092C" w:rsidP="0001092C">
      <w:pPr>
        <w:tabs>
          <w:tab w:val="left" w:pos="567"/>
          <w:tab w:val="center" w:pos="4536"/>
          <w:tab w:val="right" w:pos="9072"/>
        </w:tabs>
        <w:jc w:val="both"/>
        <w:rPr>
          <w:rFonts w:eastAsiaTheme="minorEastAsia"/>
          <w:lang w:val="en-US"/>
        </w:rPr>
      </w:pPr>
      <w:r w:rsidRPr="00C30F0A">
        <w:rPr>
          <w:rFonts w:eastAsiaTheme="minorEastAsia"/>
          <w:lang w:val="en-US"/>
        </w:rPr>
        <w:lastRenderedPageBreak/>
        <w:t xml:space="preserve">The SPD control parameter </w:t>
      </w:r>
      <m:oMath>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oMath>
      <w:r w:rsidRPr="00C30F0A">
        <w:rPr>
          <w:rFonts w:eastAsiaTheme="minorEastAsia"/>
          <w:lang w:val="en-US"/>
        </w:rPr>
        <w:t xml:space="preserve"> is increased slightly in speech presence and updated strongly during speech absence as (cf. (</w:t>
      </w:r>
      <w:r w:rsidR="00147C02" w:rsidRPr="00C30F0A">
        <w:rPr>
          <w:rFonts w:eastAsiaTheme="minorEastAsia"/>
          <w:lang w:val="en-US"/>
        </w:rPr>
        <w:t>7</w:t>
      </w:r>
      <w:r w:rsidRPr="00C30F0A">
        <w:rPr>
          <w:rFonts w:eastAsiaTheme="minorEastAsia"/>
          <w:lang w:val="en-US"/>
        </w:rPr>
        <w:t>))</w:t>
      </w:r>
    </w:p>
    <w:p w:rsidR="002E4373" w:rsidRPr="00C30F0A" w:rsidRDefault="0001092C" w:rsidP="002E4373">
      <w:pPr>
        <w:tabs>
          <w:tab w:val="center" w:pos="4536"/>
          <w:tab w:val="right" w:pos="9072"/>
        </w:tabs>
        <w:jc w:val="both"/>
        <w:rPr>
          <w:rFonts w:eastAsiaTheme="minorEastAsia"/>
          <w:lang w:val="en-US"/>
        </w:rPr>
      </w:pPr>
      <w:r w:rsidRPr="00C30F0A">
        <w:rPr>
          <w:lang w:val="en-US"/>
        </w:rPr>
        <w:tab/>
      </w:r>
      <m:oMath>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δΥ(</m:t>
                  </m:r>
                  <m:r>
                    <m:rPr>
                      <m:scr m:val="script"/>
                    </m:rPr>
                    <w:rPr>
                      <w:rFonts w:ascii="Cambria Math" w:eastAsiaTheme="minorEastAsia" w:hAnsi="Cambria Math"/>
                      <w:lang w:val="en-US"/>
                    </w:rPr>
                    <m:t>l-</m:t>
                  </m:r>
                  <m:r>
                    <w:rPr>
                      <w:rFonts w:ascii="Cambria Math" w:eastAsiaTheme="minorEastAsia" w:hAnsi="Cambria Math"/>
                      <w:lang w:val="en-US"/>
                    </w:rPr>
                    <m:t>1</m:t>
                  </m:r>
                  <m:r>
                    <m:rPr>
                      <m:sty m:val="p"/>
                    </m:rPr>
                    <w:rPr>
                      <w:rFonts w:ascii="Cambria Math" w:eastAsiaTheme="minorEastAsia" w:hAnsi="Cambria Math"/>
                      <w:lang w:val="en-US"/>
                    </w:rPr>
                    <m:t>)</m:t>
                  </m:r>
                </m:e>
              </m:mr>
              <m:m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e>
              </m:mr>
              <m:mr>
                <m:e>
                  <m:r>
                    <m:rPr>
                      <m:sty m:val="p"/>
                    </m:rPr>
                    <w:rPr>
                      <w:rFonts w:ascii="Cambria Math" w:eastAsiaTheme="minorEastAsia" w:hAnsi="Cambria Math"/>
                      <w:lang w:val="en-US"/>
                    </w:rPr>
                    <m:t>Υ(</m:t>
                  </m:r>
                  <m:r>
                    <m:rPr>
                      <m:scr m:val="script"/>
                    </m:rPr>
                    <w:rPr>
                      <w:rFonts w:ascii="Cambria Math" w:eastAsiaTheme="minorEastAsia" w:hAnsi="Cambria Math"/>
                      <w:lang w:val="en-US"/>
                    </w:rPr>
                    <m:t>l-</m:t>
                  </m:r>
                  <m:r>
                    <w:rPr>
                      <w:rFonts w:ascii="Cambria Math" w:eastAsiaTheme="minorEastAsia" w:hAnsi="Cambria Math"/>
                      <w:lang w:val="en-US"/>
                    </w:rPr>
                    <m:t>1</m:t>
                  </m:r>
                  <m:r>
                    <m:rPr>
                      <m:sty m:val="p"/>
                    </m:rPr>
                    <w:rPr>
                      <w:rFonts w:ascii="Cambria Math" w:eastAsiaTheme="minorEastAsia" w:hAnsi="Cambria Math"/>
                      <w:lang w:val="en-US"/>
                    </w:rPr>
                    <m:t>)</m:t>
                  </m:r>
                </m:e>
              </m:mr>
            </m:m>
            <m:r>
              <w:rPr>
                <w:rFonts w:ascii="Cambria Math" w:eastAsiaTheme="minorEastAsia" w:hAnsi="Cambria Math"/>
                <w:lang w:val="en-US"/>
              </w:rPr>
              <m:t xml:space="preserve">  </m:t>
            </m:r>
          </m:e>
        </m:d>
        <m:m>
          <m:mPr>
            <m:mcs>
              <m:mc>
                <m:mcPr>
                  <m:count m:val="1"/>
                  <m:mcJc m:val="center"/>
                </m:mcPr>
              </m:mc>
            </m:mcs>
            <m:ctrlPr>
              <w:rPr>
                <w:rFonts w:ascii="Cambria Math" w:eastAsiaTheme="minorEastAsia" w:hAnsi="Cambria Math"/>
                <w:i/>
                <w:lang w:val="en-US"/>
              </w:rPr>
            </m:ctrlPr>
          </m:mP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if</m:t>
              </m:r>
            </m:e>
          </m:mr>
          <m:mr>
            <m:e>
              <m:r>
                <m:rPr>
                  <m:sty m:val="p"/>
                </m:rPr>
                <w:rPr>
                  <w:rFonts w:ascii="Cambria Math" w:eastAsiaTheme="minorEastAsia" w:hAnsi="Cambria Math"/>
                  <w:lang w:val="en-US"/>
                </w:rPr>
                <m:t>else,</m:t>
              </m:r>
            </m:e>
          </m:mr>
        </m:m>
        <m:r>
          <w:rPr>
            <w:rFonts w:ascii="Cambria Math" w:eastAsiaTheme="minorEastAsia" w:hAnsi="Cambria Math"/>
            <w:lang w:val="en-US"/>
          </w:rPr>
          <m:t xml:space="preserve">   </m:t>
        </m:r>
        <m:m>
          <m:mPr>
            <m:mcs>
              <m:mc>
                <m:mcPr>
                  <m:count m:val="1"/>
                  <m:mcJc m:val="center"/>
                </m:mcPr>
              </m:mc>
            </m:mcs>
            <m:ctrlPr>
              <w:rPr>
                <w:rFonts w:ascii="Cambria Math" w:eastAsiaTheme="minorEastAsia" w:hAnsi="Cambria Math"/>
                <w:i/>
                <w:lang w:val="en-US"/>
              </w:rPr>
            </m:ctrlPr>
          </m:mPr>
          <m:m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r>
                <w:rPr>
                  <w:rFonts w:ascii="Cambria Math" w:hAnsi="Cambria Math"/>
                  <w:lang w:val="en-US"/>
                </w:rPr>
                <m:t>&gt;2</m:t>
              </m:r>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m:t>
              </m:r>
            </m:e>
          </m:mr>
          <m:m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Y</m:t>
                      </m:r>
                    </m:sub>
                  </m:sSub>
                </m:e>
              </m:acc>
              <m:d>
                <m:dPr>
                  <m:ctrlPr>
                    <w:rPr>
                      <w:rFonts w:ascii="Cambria Math" w:hAnsi="Cambria Math"/>
                      <w:i/>
                      <w:lang w:val="en-US"/>
                    </w:rPr>
                  </m:ctrlPr>
                </m:dPr>
                <m:e>
                  <m:r>
                    <m:rPr>
                      <m:scr m:val="script"/>
                    </m:rPr>
                    <w:rPr>
                      <w:rFonts w:ascii="Cambria Math" w:eastAsiaTheme="minorEastAsia" w:hAnsi="Cambria Math"/>
                      <w:lang w:val="en-US"/>
                    </w:rPr>
                    <m:t>l</m:t>
                  </m:r>
                </m:e>
              </m:d>
              <m:r>
                <w:rPr>
                  <w:rFonts w:ascii="Cambria Math" w:hAnsi="Cambria Math"/>
                  <w:lang w:val="en-US"/>
                </w:rPr>
                <m:t>&lt;</m:t>
              </m:r>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1</m:t>
                  </m:r>
                </m:e>
              </m:d>
              <m:r>
                <w:rPr>
                  <w:rFonts w:ascii="Cambria Math" w:eastAsiaTheme="minorEastAsia" w:hAnsi="Cambria Math"/>
                  <w:lang w:val="en-US"/>
                </w:rPr>
                <m:t>,</m:t>
              </m:r>
            </m:e>
          </m:mr>
          <m:mr>
            <m:e>
              <m:r>
                <w:rPr>
                  <w:rFonts w:ascii="Cambria Math" w:eastAsiaTheme="minorEastAsia" w:hAnsi="Cambria Math"/>
                  <w:lang w:val="en-US"/>
                </w:rPr>
                <m:t xml:space="preserve"> </m:t>
              </m:r>
            </m:e>
          </m:mr>
        </m:m>
      </m:oMath>
      <w:r w:rsidRPr="00C30F0A">
        <w:rPr>
          <w:rFonts w:eastAsiaTheme="minorEastAsia"/>
          <w:lang w:val="en-US"/>
        </w:rPr>
        <w:tab/>
        <w:t>(1</w:t>
      </w:r>
      <w:r w:rsidR="00147C02" w:rsidRPr="00C30F0A">
        <w:rPr>
          <w:rFonts w:eastAsiaTheme="minorEastAsia"/>
          <w:lang w:val="en-US"/>
        </w:rPr>
        <w:t>2</w:t>
      </w:r>
      <w:r w:rsidRPr="00C30F0A">
        <w:rPr>
          <w:rFonts w:eastAsiaTheme="minorEastAsia"/>
          <w:lang w:val="en-US"/>
        </w:rPr>
        <w:t>)</w:t>
      </w:r>
    </w:p>
    <w:p w:rsidR="0050432F" w:rsidRPr="00C30F0A" w:rsidRDefault="0050432F" w:rsidP="0050432F">
      <w:pPr>
        <w:tabs>
          <w:tab w:val="center" w:pos="4536"/>
          <w:tab w:val="right" w:pos="9072"/>
        </w:tabs>
        <w:jc w:val="both"/>
        <w:rPr>
          <w:lang w:val="en-US"/>
        </w:rPr>
      </w:pPr>
      <w:proofErr w:type="gramStart"/>
      <w:r w:rsidRPr="00C30F0A">
        <w:rPr>
          <w:lang w:val="en-US"/>
        </w:rPr>
        <w:t>with</w:t>
      </w:r>
      <w:proofErr w:type="gramEnd"/>
      <w:r w:rsidRPr="00C30F0A">
        <w:rPr>
          <w:lang w:val="en-US"/>
        </w:rPr>
        <w:t xml:space="preserve"> the control update constant </w:t>
      </w:r>
      <m:oMath>
        <m:r>
          <m:rPr>
            <m:sty m:val="p"/>
          </m:rPr>
          <w:rPr>
            <w:rFonts w:ascii="Cambria Math" w:eastAsiaTheme="minorEastAsia" w:hAnsi="Cambria Math"/>
            <w:lang w:val="en-US"/>
          </w:rPr>
          <m:t>δ</m:t>
        </m:r>
      </m:oMath>
      <w:r w:rsidRPr="00C30F0A">
        <w:rPr>
          <w:lang w:val="en-US"/>
        </w:rPr>
        <w:t xml:space="preserve">. The control parameter </w:t>
      </w:r>
      <w:r w:rsidR="00C601B9" w:rsidRPr="00C30F0A">
        <w:rPr>
          <w:lang w:val="en-US"/>
        </w:rPr>
        <w:t>i</w:t>
      </w:r>
      <w:r w:rsidRPr="00C30F0A">
        <w:rPr>
          <w:lang w:val="en-US"/>
        </w:rPr>
        <w:t xml:space="preserve">s initialized </w:t>
      </w:r>
      <w:proofErr w:type="gramStart"/>
      <w:r w:rsidRPr="00C30F0A">
        <w:rPr>
          <w:lang w:val="en-US"/>
        </w:rPr>
        <w:t xml:space="preserve">as </w:t>
      </w:r>
      <m:oMath>
        <w:proofErr w:type="gramEnd"/>
        <m:r>
          <m:rPr>
            <m:sty m:val="p"/>
          </m:rPr>
          <w:rPr>
            <w:rFonts w:ascii="Cambria Math" w:eastAsiaTheme="minorEastAsia" w:hAnsi="Cambria Math"/>
            <w:lang w:val="en-US"/>
          </w:rPr>
          <m:t>Υ</m:t>
        </m:r>
        <m:d>
          <m:dPr>
            <m:ctrlPr>
              <w:rPr>
                <w:rFonts w:ascii="Cambria Math" w:eastAsiaTheme="minorEastAsia" w:hAnsi="Cambria Math"/>
                <w:i/>
                <w:lang w:val="en-US"/>
              </w:rPr>
            </m:ctrlPr>
          </m:dPr>
          <m:e>
            <m:r>
              <m:rPr>
                <m:scr m:val="script"/>
              </m:rPr>
              <w:rPr>
                <w:rFonts w:ascii="Cambria Math" w:eastAsiaTheme="minorEastAsia" w:hAnsi="Cambria Math"/>
                <w:lang w:val="en-US"/>
              </w:rPr>
              <m:t>l=</m:t>
            </m:r>
            <m:r>
              <w:rPr>
                <w:rFonts w:ascii="Cambria Math" w:eastAsiaTheme="minorEastAsia" w:hAnsi="Cambria Math"/>
                <w:lang w:val="en-US"/>
              </w:rPr>
              <m:t>0</m:t>
            </m:r>
          </m:e>
        </m:d>
        <m:r>
          <w:rPr>
            <w:rFonts w:ascii="Cambria Math" w:eastAsiaTheme="minorEastAsia" w:hAnsi="Cambria Math"/>
            <w:lang w:val="en-US"/>
          </w:rPr>
          <m:t>→∞</m:t>
        </m:r>
      </m:oMath>
      <w:r w:rsidRPr="00C30F0A">
        <w:rPr>
          <w:lang w:val="en-US"/>
        </w:rPr>
        <w:t>.</w:t>
      </w:r>
    </w:p>
    <w:p w:rsidR="0001092C" w:rsidRPr="00C30F0A" w:rsidRDefault="0050432F" w:rsidP="0050432F">
      <w:pPr>
        <w:tabs>
          <w:tab w:val="center" w:pos="4536"/>
          <w:tab w:val="right" w:pos="9072"/>
        </w:tabs>
        <w:jc w:val="both"/>
        <w:rPr>
          <w:lang w:val="en-US"/>
        </w:rPr>
      </w:pPr>
      <w:r w:rsidRPr="00C30F0A">
        <w:rPr>
          <w:lang w:val="en-US"/>
        </w:rPr>
        <w:t xml:space="preserve">The SPD parameters which differ for the narrowband and the wideband implementation are summarized in </w:t>
      </w:r>
      <w:r w:rsidR="00EB6CF9" w:rsidRPr="00C30F0A">
        <w:rPr>
          <w:lang w:val="en-US"/>
        </w:rPr>
        <w:fldChar w:fldCharType="begin"/>
      </w:r>
      <w:r w:rsidR="00EC6461" w:rsidRPr="00C30F0A">
        <w:rPr>
          <w:lang w:val="en-US"/>
        </w:rPr>
        <w:instrText xml:space="preserve"> REF _Ref339458886 \h </w:instrText>
      </w:r>
      <w:r w:rsidR="00EB6CF9" w:rsidRPr="00C30F0A">
        <w:rPr>
          <w:lang w:val="en-US"/>
        </w:rPr>
      </w:r>
      <w:r w:rsidR="00EB6CF9" w:rsidRPr="00C30F0A">
        <w:rPr>
          <w:lang w:val="en-US"/>
        </w:rPr>
        <w:fldChar w:fldCharType="separate"/>
      </w:r>
      <w:r w:rsidR="00F656FD" w:rsidRPr="00C30F0A">
        <w:rPr>
          <w:lang w:val="en-US"/>
        </w:rPr>
        <w:t xml:space="preserve">Tab </w:t>
      </w:r>
      <w:r w:rsidR="00F656FD">
        <w:rPr>
          <w:noProof/>
          <w:lang w:val="en-US"/>
        </w:rPr>
        <w:t>1</w:t>
      </w:r>
      <w:r w:rsidR="00EB6CF9" w:rsidRPr="00C30F0A">
        <w:rPr>
          <w:lang w:val="en-US"/>
        </w:rPr>
        <w:fldChar w:fldCharType="end"/>
      </w:r>
      <w:r w:rsidRPr="00C30F0A">
        <w:rPr>
          <w:lang w:val="en-US"/>
        </w:rPr>
        <w:t>.</w:t>
      </w:r>
    </w:p>
    <w:tbl>
      <w:tblPr>
        <w:tblStyle w:val="Tabellengitternetz"/>
        <w:tblW w:w="0" w:type="auto"/>
        <w:jc w:val="center"/>
        <w:tblLook w:val="04A0"/>
      </w:tblPr>
      <w:tblGrid>
        <w:gridCol w:w="1375"/>
        <w:gridCol w:w="857"/>
        <w:gridCol w:w="672"/>
        <w:gridCol w:w="828"/>
      </w:tblGrid>
      <w:tr w:rsidR="00EC6461" w:rsidRPr="00C30F0A" w:rsidTr="00EC6461">
        <w:trPr>
          <w:jc w:val="center"/>
        </w:trPr>
        <w:tc>
          <w:tcPr>
            <w:tcW w:w="1375" w:type="dxa"/>
          </w:tcPr>
          <w:p w:rsidR="00EC6461" w:rsidRPr="00C30F0A" w:rsidRDefault="00EC6461" w:rsidP="00EC6461">
            <w:pPr>
              <w:tabs>
                <w:tab w:val="center" w:pos="4536"/>
                <w:tab w:val="right" w:pos="9072"/>
              </w:tabs>
              <w:jc w:val="center"/>
              <w:rPr>
                <w:lang w:val="en-US"/>
              </w:rPr>
            </w:pPr>
            <w:r w:rsidRPr="00C30F0A">
              <w:rPr>
                <w:lang w:val="en-US"/>
              </w:rPr>
              <w:t>Parameter</w:t>
            </w:r>
          </w:p>
        </w:tc>
        <w:tc>
          <w:tcPr>
            <w:tcW w:w="857" w:type="dxa"/>
          </w:tcPr>
          <w:p w:rsidR="00EC6461" w:rsidRPr="00C30F0A" w:rsidRDefault="00EB6CF9" w:rsidP="00EC6461">
            <w:pPr>
              <w:tabs>
                <w:tab w:val="center" w:pos="4536"/>
                <w:tab w:val="right" w:pos="9072"/>
              </w:tabs>
              <w:jc w:val="center"/>
              <w:rPr>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L</m:t>
                    </m:r>
                  </m:e>
                  <m:sub>
                    <m:r>
                      <m:rPr>
                        <m:sty m:val="p"/>
                      </m:rPr>
                      <w:rPr>
                        <w:rFonts w:ascii="Cambria Math" w:eastAsiaTheme="minorEastAsia" w:hAnsi="Cambria Math"/>
                        <w:lang w:val="en-US"/>
                      </w:rPr>
                      <m:t>trans</m:t>
                    </m:r>
                  </m:sub>
                </m:sSub>
              </m:oMath>
            </m:oMathPara>
          </w:p>
        </w:tc>
        <w:tc>
          <w:tcPr>
            <w:tcW w:w="672" w:type="dxa"/>
          </w:tcPr>
          <w:p w:rsidR="00EC6461" w:rsidRPr="00C30F0A" w:rsidRDefault="00EC6461" w:rsidP="00EC6461">
            <w:pPr>
              <w:tabs>
                <w:tab w:val="center" w:pos="4536"/>
                <w:tab w:val="right" w:pos="9072"/>
              </w:tabs>
              <w:jc w:val="center"/>
              <w:rPr>
                <w:lang w:val="en-US"/>
              </w:rPr>
            </w:pPr>
            <m:oMathPara>
              <m:oMath>
                <m:r>
                  <w:rPr>
                    <w:rFonts w:ascii="Cambria Math" w:eastAsiaTheme="minorEastAsia" w:hAnsi="Cambria Math"/>
                    <w:lang w:val="en-US"/>
                  </w:rPr>
                  <m:t>α</m:t>
                </m:r>
              </m:oMath>
            </m:oMathPara>
          </w:p>
        </w:tc>
        <w:tc>
          <w:tcPr>
            <w:tcW w:w="828" w:type="dxa"/>
          </w:tcPr>
          <w:p w:rsidR="00EC6461" w:rsidRPr="00C30F0A" w:rsidRDefault="00EC6461" w:rsidP="00EC6461">
            <w:pPr>
              <w:tabs>
                <w:tab w:val="center" w:pos="4536"/>
                <w:tab w:val="right" w:pos="9072"/>
              </w:tabs>
              <w:jc w:val="center"/>
              <w:rPr>
                <w:lang w:val="en-US"/>
              </w:rPr>
            </w:pPr>
            <m:oMathPara>
              <m:oMath>
                <m:r>
                  <m:rPr>
                    <m:sty m:val="p"/>
                  </m:rPr>
                  <w:rPr>
                    <w:rFonts w:ascii="Cambria Math" w:eastAsiaTheme="minorEastAsia" w:hAnsi="Cambria Math"/>
                    <w:lang w:val="en-US"/>
                  </w:rPr>
                  <m:t>δ</m:t>
                </m:r>
              </m:oMath>
            </m:oMathPara>
          </w:p>
        </w:tc>
      </w:tr>
      <w:tr w:rsidR="00EC6461" w:rsidRPr="00C30F0A" w:rsidTr="00EC6461">
        <w:trPr>
          <w:jc w:val="center"/>
        </w:trPr>
        <w:tc>
          <w:tcPr>
            <w:tcW w:w="1375" w:type="dxa"/>
          </w:tcPr>
          <w:p w:rsidR="00EC6461" w:rsidRPr="00C30F0A" w:rsidRDefault="00EB6CF9" w:rsidP="00EC6461">
            <w:pPr>
              <w:tabs>
                <w:tab w:val="center" w:pos="4536"/>
                <w:tab w:val="right" w:pos="9072"/>
              </w:tabs>
              <w:jc w:val="center"/>
              <w:rPr>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s</m:t>
                  </m:r>
                </m:sub>
              </m:sSub>
              <m:r>
                <w:rPr>
                  <w:rFonts w:ascii="Cambria Math" w:eastAsiaTheme="minorEastAsia" w:hAnsi="Cambria Math"/>
                  <w:lang w:val="en-US"/>
                </w:rPr>
                <m:t>=8</m:t>
              </m:r>
            </m:oMath>
            <w:r w:rsidR="00EC6461" w:rsidRPr="00C30F0A">
              <w:rPr>
                <w:rFonts w:eastAsiaTheme="minorEastAsia"/>
                <w:sz w:val="12"/>
                <w:szCs w:val="12"/>
                <w:lang w:val="en-US"/>
              </w:rPr>
              <w:t xml:space="preserve"> </w:t>
            </w:r>
            <w:r w:rsidR="00EC6461" w:rsidRPr="00C30F0A">
              <w:rPr>
                <w:rFonts w:eastAsiaTheme="minorEastAsia"/>
                <w:lang w:val="en-US"/>
              </w:rPr>
              <w:t>kHz</w:t>
            </w:r>
          </w:p>
        </w:tc>
        <w:tc>
          <w:tcPr>
            <w:tcW w:w="857" w:type="dxa"/>
          </w:tcPr>
          <w:p w:rsidR="00EC6461" w:rsidRPr="00C30F0A" w:rsidRDefault="00EC6461" w:rsidP="00EC6461">
            <w:pPr>
              <w:tabs>
                <w:tab w:val="center" w:pos="4536"/>
                <w:tab w:val="right" w:pos="9072"/>
              </w:tabs>
              <w:jc w:val="center"/>
              <w:rPr>
                <w:lang w:val="en-US"/>
              </w:rPr>
            </w:pPr>
            <w:r w:rsidRPr="00C30F0A">
              <w:rPr>
                <w:lang w:val="en-US"/>
              </w:rPr>
              <w:t>6</w:t>
            </w:r>
          </w:p>
        </w:tc>
        <w:tc>
          <w:tcPr>
            <w:tcW w:w="672" w:type="dxa"/>
          </w:tcPr>
          <w:p w:rsidR="00EC6461" w:rsidRPr="00C30F0A" w:rsidRDefault="00EB6CF9" w:rsidP="00EC6461">
            <w:pPr>
              <w:tabs>
                <w:tab w:val="center" w:pos="4536"/>
                <w:tab w:val="right" w:pos="9072"/>
              </w:tabs>
              <w:jc w:val="center"/>
              <w:rPr>
                <w:lang w:val="en-US"/>
              </w:rPr>
            </w:pPr>
            <m:oMathPara>
              <m:oMath>
                <m:sSup>
                  <m:sSupPr>
                    <m:ctrlPr>
                      <w:rPr>
                        <w:rFonts w:ascii="Cambria Math" w:eastAsiaTheme="minorEastAsia" w:hAnsi="Cambria Math"/>
                        <w:i/>
                        <w:lang w:val="en-US"/>
                      </w:rPr>
                    </m:ctrlPr>
                  </m:sSupPr>
                  <m:e>
                    <m:r>
                      <w:rPr>
                        <w:rFonts w:ascii="Cambria Math" w:eastAsiaTheme="minorEastAsia" w:hAnsi="Cambria Math"/>
                        <w:lang w:val="en-US"/>
                      </w:rPr>
                      <m:t>10</m:t>
                    </m:r>
                  </m:e>
                  <m:sup>
                    <m:r>
                      <w:rPr>
                        <w:rFonts w:ascii="Cambria Math" w:eastAsiaTheme="minorEastAsia" w:hAnsi="Cambria Math"/>
                        <w:lang w:val="en-US"/>
                      </w:rPr>
                      <m:t>7</m:t>
                    </m:r>
                  </m:sup>
                </m:sSup>
              </m:oMath>
            </m:oMathPara>
          </w:p>
        </w:tc>
        <w:tc>
          <w:tcPr>
            <w:tcW w:w="828" w:type="dxa"/>
          </w:tcPr>
          <w:p w:rsidR="00EC6461" w:rsidRPr="00C30F0A" w:rsidRDefault="00EC6461" w:rsidP="00EC6461">
            <w:pPr>
              <w:tabs>
                <w:tab w:val="center" w:pos="4536"/>
                <w:tab w:val="right" w:pos="9072"/>
              </w:tabs>
              <w:jc w:val="center"/>
              <w:rPr>
                <w:lang w:val="en-US"/>
              </w:rPr>
            </w:pPr>
            <w:r w:rsidRPr="00C30F0A">
              <w:rPr>
                <w:lang w:val="en-US"/>
              </w:rPr>
              <w:t>1.085</w:t>
            </w:r>
          </w:p>
        </w:tc>
      </w:tr>
      <w:tr w:rsidR="00EC6461" w:rsidRPr="00C30F0A" w:rsidTr="00EC6461">
        <w:trPr>
          <w:jc w:val="center"/>
        </w:trPr>
        <w:tc>
          <w:tcPr>
            <w:tcW w:w="1375" w:type="dxa"/>
          </w:tcPr>
          <w:p w:rsidR="00EC6461" w:rsidRPr="00C30F0A" w:rsidRDefault="00EB6CF9" w:rsidP="00EC6461">
            <w:pPr>
              <w:tabs>
                <w:tab w:val="center" w:pos="4536"/>
                <w:tab w:val="right" w:pos="9072"/>
              </w:tabs>
              <w:jc w:val="center"/>
              <w:rPr>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s</m:t>
                  </m:r>
                </m:sub>
              </m:sSub>
              <m:r>
                <w:rPr>
                  <w:rFonts w:ascii="Cambria Math" w:eastAsiaTheme="minorEastAsia" w:hAnsi="Cambria Math"/>
                  <w:lang w:val="en-US"/>
                </w:rPr>
                <m:t>=16</m:t>
              </m:r>
            </m:oMath>
            <w:r w:rsidR="00EC6461" w:rsidRPr="00C30F0A">
              <w:rPr>
                <w:rFonts w:eastAsiaTheme="minorEastAsia"/>
                <w:sz w:val="12"/>
                <w:szCs w:val="12"/>
                <w:lang w:val="en-US"/>
              </w:rPr>
              <w:t xml:space="preserve"> </w:t>
            </w:r>
            <w:r w:rsidR="00EC6461" w:rsidRPr="00C30F0A">
              <w:rPr>
                <w:rFonts w:eastAsiaTheme="minorEastAsia"/>
                <w:lang w:val="en-US"/>
              </w:rPr>
              <w:t>kHz</w:t>
            </w:r>
          </w:p>
        </w:tc>
        <w:tc>
          <w:tcPr>
            <w:tcW w:w="857" w:type="dxa"/>
          </w:tcPr>
          <w:p w:rsidR="00EC6461" w:rsidRPr="00C30F0A" w:rsidRDefault="00EC6461" w:rsidP="00EC6461">
            <w:pPr>
              <w:tabs>
                <w:tab w:val="center" w:pos="4536"/>
                <w:tab w:val="right" w:pos="9072"/>
              </w:tabs>
              <w:jc w:val="center"/>
              <w:rPr>
                <w:lang w:val="en-US"/>
              </w:rPr>
            </w:pPr>
            <w:r w:rsidRPr="00C30F0A">
              <w:rPr>
                <w:lang w:val="en-US"/>
              </w:rPr>
              <w:t>7</w:t>
            </w:r>
          </w:p>
        </w:tc>
        <w:tc>
          <w:tcPr>
            <w:tcW w:w="672" w:type="dxa"/>
          </w:tcPr>
          <w:p w:rsidR="00EC6461" w:rsidRPr="00C30F0A" w:rsidRDefault="00EB6CF9" w:rsidP="00EC6461">
            <w:pPr>
              <w:tabs>
                <w:tab w:val="center" w:pos="4536"/>
                <w:tab w:val="right" w:pos="9072"/>
              </w:tabs>
              <w:jc w:val="center"/>
              <w:rPr>
                <w:lang w:val="en-US"/>
              </w:rPr>
            </w:pPr>
            <m:oMathPara>
              <m:oMath>
                <m:sSup>
                  <m:sSupPr>
                    <m:ctrlPr>
                      <w:rPr>
                        <w:rFonts w:ascii="Cambria Math" w:eastAsiaTheme="minorEastAsia" w:hAnsi="Cambria Math"/>
                        <w:i/>
                        <w:lang w:val="en-US"/>
                      </w:rPr>
                    </m:ctrlPr>
                  </m:sSupPr>
                  <m:e>
                    <m:r>
                      <w:rPr>
                        <w:rFonts w:ascii="Cambria Math" w:eastAsiaTheme="minorEastAsia" w:hAnsi="Cambria Math"/>
                        <w:lang w:val="en-US"/>
                      </w:rPr>
                      <m:t>10</m:t>
                    </m:r>
                  </m:e>
                  <m:sup>
                    <m:r>
                      <w:rPr>
                        <w:rFonts w:ascii="Cambria Math" w:eastAsiaTheme="minorEastAsia" w:hAnsi="Cambria Math"/>
                        <w:lang w:val="en-US"/>
                      </w:rPr>
                      <m:t>8</m:t>
                    </m:r>
                  </m:sup>
                </m:sSup>
              </m:oMath>
            </m:oMathPara>
          </w:p>
        </w:tc>
        <w:tc>
          <w:tcPr>
            <w:tcW w:w="828" w:type="dxa"/>
          </w:tcPr>
          <w:p w:rsidR="00EC6461" w:rsidRPr="00C30F0A" w:rsidRDefault="00EC6461" w:rsidP="00EC6461">
            <w:pPr>
              <w:keepNext/>
              <w:tabs>
                <w:tab w:val="center" w:pos="4536"/>
                <w:tab w:val="right" w:pos="9072"/>
              </w:tabs>
              <w:jc w:val="center"/>
              <w:rPr>
                <w:lang w:val="en-US"/>
              </w:rPr>
            </w:pPr>
            <w:r w:rsidRPr="00C30F0A">
              <w:rPr>
                <w:lang w:val="en-US"/>
              </w:rPr>
              <w:t>1.055</w:t>
            </w:r>
          </w:p>
        </w:tc>
      </w:tr>
    </w:tbl>
    <w:p w:rsidR="00EC6461" w:rsidRPr="00C30F0A" w:rsidRDefault="00EC6461" w:rsidP="00EC6461">
      <w:pPr>
        <w:pStyle w:val="Beschriftung"/>
        <w:jc w:val="center"/>
        <w:rPr>
          <w:b w:val="0"/>
          <w:color w:val="auto"/>
          <w:lang w:val="en-US"/>
        </w:rPr>
      </w:pPr>
      <w:bookmarkStart w:id="2" w:name="_Ref339458886"/>
      <w:r w:rsidRPr="00C30F0A">
        <w:rPr>
          <w:color w:val="auto"/>
          <w:lang w:val="en-US"/>
        </w:rPr>
        <w:t xml:space="preserve">Tab </w:t>
      </w:r>
      <w:r w:rsidR="00EB6CF9" w:rsidRPr="00C30F0A">
        <w:rPr>
          <w:color w:val="auto"/>
          <w:lang w:val="en-US"/>
        </w:rPr>
        <w:fldChar w:fldCharType="begin"/>
      </w:r>
      <w:r w:rsidRPr="00C30F0A">
        <w:rPr>
          <w:color w:val="auto"/>
          <w:lang w:val="en-US"/>
        </w:rPr>
        <w:instrText xml:space="preserve"> SEQ Tab \* ARABIC </w:instrText>
      </w:r>
      <w:r w:rsidR="00EB6CF9" w:rsidRPr="00C30F0A">
        <w:rPr>
          <w:color w:val="auto"/>
          <w:lang w:val="en-US"/>
        </w:rPr>
        <w:fldChar w:fldCharType="separate"/>
      </w:r>
      <w:r w:rsidR="00F656FD">
        <w:rPr>
          <w:noProof/>
          <w:color w:val="auto"/>
          <w:lang w:val="en-US"/>
        </w:rPr>
        <w:t>1</w:t>
      </w:r>
      <w:r w:rsidR="00EB6CF9" w:rsidRPr="00C30F0A">
        <w:rPr>
          <w:color w:val="auto"/>
          <w:lang w:val="en-US"/>
        </w:rPr>
        <w:fldChar w:fldCharType="end"/>
      </w:r>
      <w:bookmarkEnd w:id="2"/>
      <w:r w:rsidRPr="00C30F0A">
        <w:rPr>
          <w:b w:val="0"/>
          <w:color w:val="auto"/>
          <w:lang w:val="en-US"/>
        </w:rPr>
        <w:t xml:space="preserve"> Parameters of</w:t>
      </w:r>
      <w:r w:rsidR="006C1D9F" w:rsidRPr="00C30F0A">
        <w:rPr>
          <w:b w:val="0"/>
          <w:color w:val="auto"/>
          <w:lang w:val="en-US"/>
        </w:rPr>
        <w:t xml:space="preserve"> </w:t>
      </w:r>
      <w:r w:rsidRPr="00C30F0A">
        <w:rPr>
          <w:b w:val="0"/>
          <w:color w:val="auto"/>
          <w:lang w:val="en-US"/>
        </w:rPr>
        <w:t>the SPD</w:t>
      </w:r>
    </w:p>
    <w:p w:rsidR="00EC6461" w:rsidRPr="00C30F0A" w:rsidRDefault="00AF2956" w:rsidP="00EC6461">
      <w:pPr>
        <w:pStyle w:val="berschrift1"/>
        <w:numPr>
          <w:ilvl w:val="0"/>
          <w:numId w:val="1"/>
        </w:numPr>
        <w:rPr>
          <w:color w:val="auto"/>
          <w:lang w:val="en-US"/>
        </w:rPr>
      </w:pPr>
      <w:r w:rsidRPr="00C30F0A">
        <w:rPr>
          <w:color w:val="auto"/>
          <w:lang w:val="en-US"/>
        </w:rPr>
        <w:t xml:space="preserve">Measurement </w:t>
      </w:r>
      <w:r w:rsidR="00696FBE" w:rsidRPr="00C30F0A">
        <w:rPr>
          <w:color w:val="auto"/>
          <w:lang w:val="en-US"/>
        </w:rPr>
        <w:t>S</w:t>
      </w:r>
      <w:r w:rsidRPr="00C30F0A">
        <w:rPr>
          <w:color w:val="auto"/>
          <w:lang w:val="en-US"/>
        </w:rPr>
        <w:t>etup</w:t>
      </w:r>
    </w:p>
    <w:p w:rsidR="00EC6461" w:rsidRPr="00C30F0A" w:rsidRDefault="00AF2956" w:rsidP="003F5C98">
      <w:pPr>
        <w:jc w:val="both"/>
        <w:rPr>
          <w:lang w:val="en-US"/>
        </w:rPr>
      </w:pPr>
      <w:r w:rsidRPr="00C30F0A">
        <w:rPr>
          <w:lang w:val="en-US"/>
        </w:rPr>
        <w:t xml:space="preserve">At a sampling frequency of 8 kHz (16 kHz), the noisy speech signal </w:t>
      </w:r>
      <m:oMath>
        <m:r>
          <w:rPr>
            <w:rFonts w:ascii="Cambria Math" w:hAnsi="Cambria Math"/>
            <w:lang w:val="en-US"/>
          </w:rPr>
          <m:t>y(n)</m:t>
        </m:r>
      </m:oMath>
      <w:r w:rsidRPr="00C30F0A">
        <w:rPr>
          <w:lang w:val="en-US"/>
        </w:rPr>
        <w:t xml:space="preserve">  has to be segmented by a </w:t>
      </w:r>
      <w:proofErr w:type="spellStart"/>
      <w:r w:rsidRPr="00C30F0A">
        <w:rPr>
          <w:lang w:val="en-US"/>
        </w:rPr>
        <w:t>Hann</w:t>
      </w:r>
      <w:proofErr w:type="spellEnd"/>
      <w:r w:rsidRPr="00C30F0A">
        <w:rPr>
          <w:lang w:val="en-US"/>
        </w:rPr>
        <w:t xml:space="preserve"> window, an analysis frame length of 256 (512) samples, and an analysis frame shift of 50% (50%) to </w:t>
      </w:r>
      <w:proofErr w:type="gramStart"/>
      <w:r w:rsidRPr="00C30F0A">
        <w:rPr>
          <w:lang w:val="en-US"/>
        </w:rPr>
        <w:t xml:space="preserve">obtain </w:t>
      </w:r>
      <m:oMath>
        <w:proofErr w:type="gramEnd"/>
        <m:r>
          <w:rPr>
            <w:rFonts w:ascii="Cambria Math" w:hAnsi="Cambria Math"/>
            <w:lang w:val="en-US"/>
          </w:rPr>
          <m:t>Y(</m:t>
        </m:r>
        <m:r>
          <m:rPr>
            <m:scr m:val="script"/>
          </m:rPr>
          <w:rPr>
            <w:rFonts w:ascii="Cambria Math" w:eastAsiaTheme="minorEastAsia" w:hAnsi="Cambria Math"/>
            <w:lang w:val="en-US"/>
          </w:rPr>
          <m:t>l</m:t>
        </m:r>
        <m:r>
          <w:rPr>
            <w:rFonts w:ascii="Cambria Math" w:hAnsi="Cambria Math"/>
            <w:lang w:val="en-US"/>
          </w:rPr>
          <m:t>, k)</m:t>
        </m:r>
      </m:oMath>
      <w:r w:rsidRPr="00C30F0A">
        <w:rPr>
          <w:lang w:val="en-US"/>
        </w:rPr>
        <w:t xml:space="preserve">. </w:t>
      </w:r>
      <w:r w:rsidR="003F5C98" w:rsidRPr="00C30F0A">
        <w:rPr>
          <w:lang w:val="en-US"/>
        </w:rPr>
        <w:t xml:space="preserve">The </w:t>
      </w:r>
      <w:r w:rsidR="003F5C98" w:rsidRPr="00C30F0A">
        <w:rPr>
          <w:i/>
          <w:lang w:val="en-US"/>
        </w:rPr>
        <w:t>raw</w:t>
      </w:r>
      <w:r w:rsidR="003F5C98" w:rsidRPr="00C30F0A">
        <w:rPr>
          <w:lang w:val="en-US"/>
        </w:rPr>
        <w:t xml:space="preserve"> SNR value</w:t>
      </w:r>
      <w:r w:rsidR="005E393C" w:rsidRPr="00C30F0A">
        <w:rPr>
          <w:lang w:val="en-US"/>
        </w:rPr>
        <w:t xml:space="preserve"> can be calculated as follows</w:t>
      </w:r>
    </w:p>
    <w:p w:rsidR="003F5C98" w:rsidRPr="00C30F0A" w:rsidRDefault="003F5C98" w:rsidP="003F5C98">
      <w:pPr>
        <w:tabs>
          <w:tab w:val="center" w:pos="4536"/>
          <w:tab w:val="right" w:pos="9072"/>
        </w:tabs>
        <w:jc w:val="both"/>
        <w:rPr>
          <w:lang w:val="en-US"/>
        </w:rPr>
      </w:pPr>
      <w:r w:rsidRPr="00C30F0A">
        <w:rPr>
          <w:lang w:val="en-US"/>
        </w:rPr>
        <w:tab/>
      </w:r>
      <m:oMath>
        <m:sSub>
          <m:sSubPr>
            <m:ctrlPr>
              <w:rPr>
                <w:rFonts w:ascii="Cambria Math" w:hAnsi="Cambria Math"/>
                <w:lang w:val="en-US"/>
              </w:rPr>
            </m:ctrlPr>
          </m:sSubPr>
          <m:e>
            <m:acc>
              <m:accPr>
                <m:ctrlPr>
                  <w:rPr>
                    <w:rFonts w:ascii="Cambria Math" w:hAnsi="Cambria Math"/>
                    <w:lang w:val="en-US"/>
                  </w:rPr>
                </m:ctrlPr>
              </m:accPr>
              <m:e>
                <m:r>
                  <m:rPr>
                    <m:sty m:val="p"/>
                  </m:rPr>
                  <w:rPr>
                    <w:rFonts w:ascii="Cambria Math" w:hAnsi="Cambria Math"/>
                    <w:lang w:val="en-US"/>
                  </w:rPr>
                  <m:t>SNR</m:t>
                </m:r>
              </m:e>
            </m:acc>
          </m:e>
          <m:sub>
            <m:r>
              <m:rPr>
                <m:sty m:val="p"/>
              </m:rPr>
              <w:rPr>
                <w:rFonts w:ascii="Cambria Math" w:hAnsi="Cambria Math"/>
                <w:lang w:val="en-US"/>
              </w:rPr>
              <m:t>raw</m:t>
            </m:r>
          </m:sub>
        </m:sSub>
        <m:r>
          <w:rPr>
            <w:rFonts w:ascii="Cambria Math" w:eastAsia="Cambria Math" w:hAnsi="Cambria Math" w:cs="Cambria Math"/>
            <w:lang w:val="en-US"/>
          </w:rPr>
          <m:t>=10</m:t>
        </m:r>
        <m:sSub>
          <m:sSubPr>
            <m:ctrlPr>
              <w:rPr>
                <w:rFonts w:ascii="Cambria Math" w:eastAsia="Cambria Math" w:hAnsi="Cambria Math" w:cs="Cambria Math"/>
                <w:i/>
                <w:lang w:val="en-US"/>
              </w:rPr>
            </m:ctrlPr>
          </m:sSubPr>
          <m:e>
            <m:r>
              <m:rPr>
                <m:sty m:val="p"/>
              </m:rPr>
              <w:rPr>
                <w:rFonts w:ascii="Cambria Math" w:eastAsia="Cambria Math" w:hAnsi="Cambria Math" w:cs="Cambria Math"/>
                <w:lang w:val="en-US"/>
              </w:rPr>
              <m:t>log</m:t>
            </m:r>
          </m:e>
          <m:sub>
            <m:r>
              <w:rPr>
                <w:rFonts w:ascii="Cambria Math" w:eastAsia="Cambria Math" w:hAnsi="Cambria Math" w:cs="Cambria Math"/>
                <w:lang w:val="en-US"/>
              </w:rPr>
              <m:t>10</m:t>
            </m:r>
          </m:sub>
        </m:sSub>
        <m:f>
          <m:fPr>
            <m:ctrlPr>
              <w:rPr>
                <w:rFonts w:ascii="Cambria Math" w:eastAsia="Cambria Math" w:hAnsi="Cambria Math" w:cs="Cambria Math"/>
                <w:i/>
                <w:lang w:val="en-US"/>
              </w:rPr>
            </m:ctrlPr>
          </m:fPr>
          <m:num>
            <m:acc>
              <m:accPr>
                <m:ctrlPr>
                  <w:rPr>
                    <w:rFonts w:ascii="Cambria Math" w:eastAsia="Cambria Math" w:hAnsi="Cambria Math" w:cs="Cambria Math"/>
                    <w:i/>
                    <w:lang w:val="en-US"/>
                  </w:rPr>
                </m:ctrlPr>
              </m:accPr>
              <m:e>
                <m:sSub>
                  <m:sSubPr>
                    <m:ctrlPr>
                      <w:rPr>
                        <w:rFonts w:ascii="Cambria Math" w:eastAsia="Cambria Math" w:hAnsi="Cambria Math" w:cs="Cambria Math"/>
                        <w:i/>
                        <w:lang w:val="en-US"/>
                      </w:rPr>
                    </m:ctrlPr>
                  </m:sSubPr>
                  <m:e>
                    <m:r>
                      <w:rPr>
                        <w:rFonts w:ascii="Cambria Math" w:eastAsia="Cambria Math" w:hAnsi="Cambria Math" w:cs="Cambria Math"/>
                        <w:lang w:val="en-US"/>
                      </w:rPr>
                      <m:t>P</m:t>
                    </m:r>
                  </m:e>
                  <m:sub>
                    <m:r>
                      <w:rPr>
                        <w:rFonts w:ascii="Cambria Math" w:eastAsia="Cambria Math" w:hAnsi="Cambria Math" w:cs="Cambria Math"/>
                        <w:lang w:val="en-US"/>
                      </w:rPr>
                      <m:t>S</m:t>
                    </m:r>
                  </m:sub>
                </m:sSub>
              </m:e>
            </m:acc>
          </m:num>
          <m:den>
            <m:acc>
              <m:accPr>
                <m:ctrlPr>
                  <w:rPr>
                    <w:rFonts w:ascii="Cambria Math" w:eastAsia="Cambria Math" w:hAnsi="Cambria Math" w:cs="Cambria Math"/>
                    <w:i/>
                    <w:lang w:val="en-US"/>
                  </w:rPr>
                </m:ctrlPr>
              </m:accPr>
              <m:e>
                <m:sSub>
                  <m:sSubPr>
                    <m:ctrlPr>
                      <w:rPr>
                        <w:rFonts w:ascii="Cambria Math" w:eastAsia="Cambria Math" w:hAnsi="Cambria Math" w:cs="Cambria Math"/>
                        <w:i/>
                        <w:lang w:val="en-US"/>
                      </w:rPr>
                    </m:ctrlPr>
                  </m:sSubPr>
                  <m:e>
                    <m:r>
                      <w:rPr>
                        <w:rFonts w:ascii="Cambria Math" w:eastAsia="Cambria Math" w:hAnsi="Cambria Math" w:cs="Cambria Math"/>
                        <w:lang w:val="en-US"/>
                      </w:rPr>
                      <m:t>P</m:t>
                    </m:r>
                  </m:e>
                  <m:sub>
                    <m:r>
                      <w:rPr>
                        <w:rFonts w:ascii="Cambria Math" w:eastAsia="Cambria Math" w:hAnsi="Cambria Math" w:cs="Cambria Math"/>
                        <w:lang w:val="en-US"/>
                      </w:rPr>
                      <m:t>N</m:t>
                    </m:r>
                  </m:sub>
                </m:sSub>
              </m:e>
            </m:acc>
          </m:den>
        </m:f>
        <m:r>
          <m:rPr>
            <m:sty m:val="p"/>
          </m:rPr>
          <w:rPr>
            <w:rFonts w:ascii="Cambria Math" w:hAnsi="Cambria Math"/>
            <w:lang w:val="en-US"/>
          </w:rPr>
          <m:t xml:space="preserve"> [dB]</m:t>
        </m:r>
        <m:r>
          <w:rPr>
            <w:rFonts w:ascii="Cambria Math" w:eastAsia="Cambria Math" w:hAnsi="Cambria Math" w:cs="Cambria Math"/>
            <w:lang w:val="en-US"/>
          </w:rPr>
          <m:t>,</m:t>
        </m:r>
      </m:oMath>
      <w:r w:rsidRPr="00C30F0A">
        <w:rPr>
          <w:lang w:val="en-US"/>
        </w:rPr>
        <w:tab/>
        <w:t>(1</w:t>
      </w:r>
      <w:r w:rsidR="00147C02" w:rsidRPr="00C30F0A">
        <w:rPr>
          <w:lang w:val="en-US"/>
        </w:rPr>
        <w:t>3</w:t>
      </w:r>
      <w:r w:rsidRPr="00C30F0A">
        <w:rPr>
          <w:lang w:val="en-US"/>
        </w:rPr>
        <w:t>)</w:t>
      </w:r>
    </w:p>
    <w:p w:rsidR="006C1D9F" w:rsidRPr="00C30F0A" w:rsidRDefault="006C1D9F" w:rsidP="003F5C98">
      <w:pPr>
        <w:tabs>
          <w:tab w:val="center" w:pos="4536"/>
          <w:tab w:val="right" w:pos="9072"/>
        </w:tabs>
        <w:jc w:val="both"/>
        <w:rPr>
          <w:lang w:val="en-US"/>
        </w:rPr>
      </w:pPr>
      <w:proofErr w:type="gramStart"/>
      <w:r w:rsidRPr="00C30F0A">
        <w:rPr>
          <w:lang w:val="en-US"/>
        </w:rPr>
        <w:t>using</w:t>
      </w:r>
      <w:proofErr w:type="gramEnd"/>
      <w:r w:rsidRPr="00C30F0A">
        <w:rPr>
          <w:lang w:val="en-US"/>
        </w:rPr>
        <w:t xml:space="preserve"> (2)</w:t>
      </w:r>
      <w:r w:rsidR="00911899" w:rsidRPr="00C30F0A">
        <w:rPr>
          <w:lang w:val="en-US"/>
        </w:rPr>
        <w:t>,</w:t>
      </w:r>
      <w:r w:rsidR="005E393C" w:rsidRPr="00C30F0A">
        <w:rPr>
          <w:lang w:val="en-US"/>
        </w:rPr>
        <w:t xml:space="preserve"> the noise variance tracker</w:t>
      </w:r>
      <w:r w:rsidR="00911899" w:rsidRPr="00C30F0A">
        <w:rPr>
          <w:lang w:val="en-US"/>
        </w:rPr>
        <w:t>,</w:t>
      </w:r>
      <w:r w:rsidR="005E393C" w:rsidRPr="00C30F0A">
        <w:rPr>
          <w:lang w:val="en-US"/>
        </w:rPr>
        <w:t xml:space="preserve"> and the VAD as described in Section </w:t>
      </w:r>
      <w:r w:rsidR="00FE2798" w:rsidRPr="00C30F0A">
        <w:rPr>
          <w:lang w:val="en-US"/>
        </w:rPr>
        <w:t>3</w:t>
      </w:r>
      <w:r w:rsidR="00911899" w:rsidRPr="00C30F0A">
        <w:rPr>
          <w:lang w:val="en-US"/>
        </w:rPr>
        <w:t>,</w:t>
      </w:r>
      <w:r w:rsidRPr="00C30F0A">
        <w:rPr>
          <w:lang w:val="en-US"/>
        </w:rPr>
        <w:t xml:space="preserve"> a</w:t>
      </w:r>
      <w:r w:rsidR="005E393C" w:rsidRPr="00C30F0A">
        <w:rPr>
          <w:lang w:val="en-US"/>
        </w:rPr>
        <w:t>s well as</w:t>
      </w:r>
      <w:r w:rsidRPr="00C30F0A">
        <w:rPr>
          <w:lang w:val="en-US"/>
        </w:rPr>
        <w:t xml:space="preserve"> (3)</w:t>
      </w:r>
      <w:r w:rsidR="00911899" w:rsidRPr="00C30F0A">
        <w:rPr>
          <w:lang w:val="en-US"/>
        </w:rPr>
        <w:t>,</w:t>
      </w:r>
      <w:r w:rsidR="005E393C" w:rsidRPr="00C30F0A">
        <w:rPr>
          <w:lang w:val="en-US"/>
        </w:rPr>
        <w:t xml:space="preserve"> the noise variance tracker from Section 2</w:t>
      </w:r>
      <w:r w:rsidR="00911899" w:rsidRPr="00C30F0A">
        <w:rPr>
          <w:lang w:val="en-US"/>
        </w:rPr>
        <w:t>,</w:t>
      </w:r>
      <w:r w:rsidR="005E393C" w:rsidRPr="00C30F0A">
        <w:rPr>
          <w:lang w:val="en-US"/>
        </w:rPr>
        <w:t xml:space="preserve"> and the SPD as introduced in Section 4. This </w:t>
      </w:r>
      <w:r w:rsidR="005E393C" w:rsidRPr="00C30F0A">
        <w:rPr>
          <w:i/>
          <w:lang w:val="en-US"/>
        </w:rPr>
        <w:t>raw</w:t>
      </w:r>
      <w:r w:rsidR="005E393C" w:rsidRPr="00C30F0A">
        <w:rPr>
          <w:lang w:val="en-US"/>
        </w:rPr>
        <w:t xml:space="preserve"> SNR value</w:t>
      </w:r>
      <w:r w:rsidRPr="00C30F0A">
        <w:rPr>
          <w:lang w:val="en-US"/>
        </w:rPr>
        <w:t xml:space="preserve"> has to be corrected by the following mapping function in order to obtain an unbiased SNR measurement</w:t>
      </w:r>
    </w:p>
    <w:p w:rsidR="006C1D9F" w:rsidRPr="00C30F0A" w:rsidRDefault="006C1D9F" w:rsidP="003F5C98">
      <w:pPr>
        <w:tabs>
          <w:tab w:val="center" w:pos="4536"/>
          <w:tab w:val="right" w:pos="9072"/>
        </w:tabs>
        <w:jc w:val="both"/>
        <w:rPr>
          <w:lang w:val="en-US"/>
        </w:rPr>
      </w:pPr>
      <w:r w:rsidRPr="00C30F0A">
        <w:rPr>
          <w:lang w:val="en-US"/>
        </w:rPr>
        <w:tab/>
      </w:r>
      <m:oMath>
        <m:acc>
          <m:accPr>
            <m:ctrlPr>
              <w:rPr>
                <w:rFonts w:ascii="Cambria Math" w:hAnsi="Cambria Math"/>
                <w:lang w:val="en-US"/>
              </w:rPr>
            </m:ctrlPr>
          </m:accPr>
          <m:e>
            <m:r>
              <m:rPr>
                <m:sty m:val="p"/>
              </m:rPr>
              <w:rPr>
                <w:rFonts w:ascii="Cambria Math" w:hAnsi="Cambria Math"/>
                <w:lang w:val="en-US"/>
              </w:rPr>
              <m:t>SNR</m:t>
            </m:r>
          </m:e>
        </m:acc>
        <m:r>
          <m:rPr>
            <m:sty m:val="p"/>
          </m:rPr>
          <w:rPr>
            <w:rFonts w:ascii="Cambria Math" w:hAnsi="Cambria Math"/>
            <w:lang w:val="en-US"/>
          </w:rPr>
          <m:t>=max</m:t>
        </m:r>
        <m:d>
          <m:dPr>
            <m:begChr m:val="{"/>
            <m:endChr m:val="}"/>
            <m:ctrlPr>
              <w:rPr>
                <w:rFonts w:ascii="Cambria Math" w:hAnsi="Cambria Math"/>
                <w:lang w:val="en-US"/>
              </w:rPr>
            </m:ctrlPr>
          </m:dPr>
          <m:e>
            <m:nary>
              <m:naryPr>
                <m:chr m:val="∑"/>
                <m:limLoc m:val="undOvr"/>
                <m:ctrlPr>
                  <w:rPr>
                    <w:rFonts w:ascii="Cambria Math" w:hAnsi="Cambria Math"/>
                    <w:i/>
                    <w:lang w:val="en-US"/>
                  </w:rPr>
                </m:ctrlPr>
              </m:naryPr>
              <m:sub>
                <m:r>
                  <w:rPr>
                    <w:rFonts w:ascii="Cambria Math" w:hAnsi="Cambria Math"/>
                    <w:lang w:val="en-US"/>
                  </w:rPr>
                  <m:t>j=0</m:t>
                </m:r>
              </m:sub>
              <m:sup>
                <m:r>
                  <w:rPr>
                    <w:rFonts w:ascii="Cambria Math" w:hAnsi="Cambria Math"/>
                    <w:lang w:val="en-US"/>
                  </w:rPr>
                  <m:t>10</m:t>
                </m:r>
              </m:sup>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lang w:val="en-US"/>
                                  </w:rPr>
                                </m:ctrlPr>
                              </m:sSubPr>
                              <m:e>
                                <m:acc>
                                  <m:accPr>
                                    <m:ctrlPr>
                                      <w:rPr>
                                        <w:rFonts w:ascii="Cambria Math" w:hAnsi="Cambria Math"/>
                                        <w:lang w:val="en-US"/>
                                      </w:rPr>
                                    </m:ctrlPr>
                                  </m:accPr>
                                  <m:e>
                                    <m:r>
                                      <m:rPr>
                                        <m:sty m:val="p"/>
                                      </m:rPr>
                                      <w:rPr>
                                        <w:rFonts w:ascii="Cambria Math" w:hAnsi="Cambria Math"/>
                                        <w:lang w:val="en-US"/>
                                      </w:rPr>
                                      <m:t>SNR</m:t>
                                    </m:r>
                                  </m:e>
                                </m:acc>
                              </m:e>
                              <m:sub>
                                <m:r>
                                  <m:rPr>
                                    <m:sty m:val="p"/>
                                  </m:rPr>
                                  <w:rPr>
                                    <w:rFonts w:ascii="Cambria Math" w:hAnsi="Cambria Math"/>
                                    <w:lang w:val="en-US"/>
                                  </w:rPr>
                                  <m:t>raw</m:t>
                                </m:r>
                              </m:sub>
                            </m:sSub>
                            <m:r>
                              <w:rPr>
                                <w:rFonts w:ascii="Cambria Math" w:hAnsi="Cambria Math"/>
                                <w:lang w:val="en-US"/>
                              </w:rPr>
                              <m:t>-m</m:t>
                            </m:r>
                          </m:num>
                          <m:den>
                            <m:r>
                              <w:rPr>
                                <w:rFonts w:ascii="Cambria Math" w:hAnsi="Cambria Math"/>
                                <w:lang w:val="en-US"/>
                              </w:rPr>
                              <m:t>s</m:t>
                            </m:r>
                          </m:den>
                        </m:f>
                      </m:e>
                    </m:d>
                  </m:e>
                  <m:sup>
                    <m:r>
                      <w:rPr>
                        <w:rFonts w:ascii="Cambria Math" w:hAnsi="Cambria Math"/>
                        <w:lang w:val="en-US"/>
                      </w:rPr>
                      <m:t>j</m:t>
                    </m:r>
                  </m:sup>
                </m:sSup>
                <m:r>
                  <w:rPr>
                    <w:rFonts w:ascii="Cambria Math" w:hAnsi="Cambria Math"/>
                    <w:lang w:val="en-US"/>
                  </w:rPr>
                  <m:t>,-11</m:t>
                </m:r>
              </m:e>
            </m:nary>
          </m:e>
        </m:d>
        <m:r>
          <m:rPr>
            <m:sty m:val="p"/>
          </m:rPr>
          <w:rPr>
            <w:rFonts w:ascii="Cambria Math" w:hAnsi="Cambria Math"/>
            <w:lang w:val="en-US"/>
          </w:rPr>
          <m:t xml:space="preserve"> [dB]</m:t>
        </m:r>
      </m:oMath>
      <w:r w:rsidR="00911899" w:rsidRPr="00C30F0A">
        <w:rPr>
          <w:rFonts w:eastAsiaTheme="minorEastAsia"/>
          <w:lang w:val="en-US"/>
        </w:rPr>
        <w:t>,</w:t>
      </w:r>
      <w:r w:rsidRPr="00C30F0A">
        <w:rPr>
          <w:lang w:val="en-US"/>
        </w:rPr>
        <w:tab/>
        <w:t>(1</w:t>
      </w:r>
      <w:r w:rsidR="00147C02" w:rsidRPr="00C30F0A">
        <w:rPr>
          <w:lang w:val="en-US"/>
        </w:rPr>
        <w:t>4</w:t>
      </w:r>
      <w:r w:rsidRPr="00C30F0A">
        <w:rPr>
          <w:lang w:val="en-US"/>
        </w:rPr>
        <w:t>)</w:t>
      </w:r>
    </w:p>
    <w:p w:rsidR="006C1D9F" w:rsidRPr="00C30F0A" w:rsidRDefault="006C1D9F" w:rsidP="003F5C98">
      <w:pPr>
        <w:tabs>
          <w:tab w:val="center" w:pos="4536"/>
          <w:tab w:val="right" w:pos="9072"/>
        </w:tabs>
        <w:jc w:val="both"/>
        <w:rPr>
          <w:rFonts w:eastAsiaTheme="minorEastAsia"/>
          <w:lang w:val="en-US"/>
        </w:rPr>
      </w:pPr>
      <w:proofErr w:type="gramStart"/>
      <w:r w:rsidRPr="00C30F0A">
        <w:rPr>
          <w:lang w:val="en-US"/>
        </w:rPr>
        <w:t>with</w:t>
      </w:r>
      <w:proofErr w:type="gramEnd"/>
      <w:r w:rsidRPr="00C30F0A">
        <w:rPr>
          <w:lang w:val="en-US"/>
        </w:rPr>
        <w:t xml:space="preserve"> </w:t>
      </w:r>
      <w:r w:rsidR="005F2673" w:rsidRPr="00C30F0A">
        <w:rPr>
          <w:lang w:val="en-US"/>
        </w:rPr>
        <w:t xml:space="preserve">the </w:t>
      </w:r>
      <w:r w:rsidRPr="00C30F0A">
        <w:rPr>
          <w:lang w:val="en-US"/>
        </w:rPr>
        <w:t xml:space="preserve">scaling parameters </w:t>
      </w:r>
      <m:oMath>
        <m:r>
          <w:rPr>
            <w:rFonts w:ascii="Cambria Math" w:hAnsi="Cambria Math"/>
            <w:lang w:val="en-US"/>
          </w:rPr>
          <m:t>m</m:t>
        </m:r>
      </m:oMath>
      <w:r w:rsidRPr="00C30F0A">
        <w:rPr>
          <w:rFonts w:eastAsiaTheme="minorEastAsia"/>
          <w:lang w:val="en-US"/>
        </w:rPr>
        <w:t xml:space="preserve"> and </w:t>
      </w:r>
      <m:oMath>
        <m:r>
          <w:rPr>
            <w:rFonts w:ascii="Cambria Math" w:hAnsi="Cambria Math"/>
            <w:lang w:val="en-US"/>
          </w:rPr>
          <m:t>s</m:t>
        </m:r>
      </m:oMath>
      <w:r w:rsidR="00AD318A" w:rsidRPr="00C30F0A">
        <w:rPr>
          <w:rFonts w:eastAsiaTheme="minorEastAsia"/>
          <w:lang w:val="en-US"/>
        </w:rPr>
        <w:t xml:space="preserve">, as well as </w:t>
      </w:r>
      <w:r w:rsidR="005F2673" w:rsidRPr="00C30F0A">
        <w:rPr>
          <w:rFonts w:eastAsiaTheme="minorEastAsia"/>
          <w:lang w:val="en-US"/>
        </w:rPr>
        <w:t xml:space="preserve">the </w:t>
      </w:r>
      <w:r w:rsidRPr="00C30F0A">
        <w:rPr>
          <w:rFonts w:eastAsiaTheme="minorEastAsia"/>
          <w:lang w:val="en-US"/>
        </w:rPr>
        <w:t xml:space="preserve">polynomial coefficients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oMath>
      <w:r w:rsidRPr="00C30F0A">
        <w:rPr>
          <w:rFonts w:eastAsiaTheme="minorEastAsia"/>
          <w:lang w:val="en-US"/>
        </w:rPr>
        <w:t xml:space="preserve"> as shown in </w:t>
      </w:r>
      <w:r w:rsidR="00EB6CF9">
        <w:rPr>
          <w:rFonts w:eastAsiaTheme="minorEastAsia"/>
          <w:lang w:val="en-US"/>
        </w:rPr>
        <w:fldChar w:fldCharType="begin"/>
      </w:r>
      <w:r w:rsidR="00584007">
        <w:rPr>
          <w:rFonts w:eastAsiaTheme="minorEastAsia"/>
          <w:lang w:val="en-US"/>
        </w:rPr>
        <w:instrText xml:space="preserve"> REF _Ref340061504 \h </w:instrText>
      </w:r>
      <w:r w:rsidR="00EB6CF9">
        <w:rPr>
          <w:rFonts w:eastAsiaTheme="minorEastAsia"/>
          <w:lang w:val="en-US"/>
        </w:rPr>
      </w:r>
      <w:r w:rsidR="00EB6CF9">
        <w:rPr>
          <w:rFonts w:eastAsiaTheme="minorEastAsia"/>
          <w:lang w:val="en-US"/>
        </w:rPr>
        <w:fldChar w:fldCharType="separate"/>
      </w:r>
      <w:r w:rsidR="00584007" w:rsidRPr="00C30F0A">
        <w:rPr>
          <w:lang w:val="en-US"/>
        </w:rPr>
        <w:t xml:space="preserve">Tab </w:t>
      </w:r>
      <w:r w:rsidR="00584007">
        <w:rPr>
          <w:noProof/>
          <w:lang w:val="en-US"/>
        </w:rPr>
        <w:t>2</w:t>
      </w:r>
      <w:r w:rsidR="00EB6CF9">
        <w:rPr>
          <w:rFonts w:eastAsiaTheme="minorEastAsia"/>
          <w:lang w:val="en-US"/>
        </w:rPr>
        <w:fldChar w:fldCharType="end"/>
      </w:r>
      <w:r w:rsidRPr="00C30F0A">
        <w:rPr>
          <w:rFonts w:eastAsiaTheme="minorEastAsia"/>
          <w:lang w:val="en-US"/>
        </w:rPr>
        <w:t>.</w:t>
      </w:r>
    </w:p>
    <w:tbl>
      <w:tblPr>
        <w:tblStyle w:val="Tabellengitternetz"/>
        <w:tblW w:w="8959" w:type="dxa"/>
        <w:jc w:val="center"/>
        <w:tblLayout w:type="fixed"/>
        <w:tblLook w:val="04A0"/>
      </w:tblPr>
      <w:tblGrid>
        <w:gridCol w:w="567"/>
        <w:gridCol w:w="624"/>
        <w:gridCol w:w="624"/>
        <w:gridCol w:w="680"/>
        <w:gridCol w:w="624"/>
        <w:gridCol w:w="680"/>
        <w:gridCol w:w="680"/>
        <w:gridCol w:w="624"/>
        <w:gridCol w:w="624"/>
        <w:gridCol w:w="680"/>
        <w:gridCol w:w="680"/>
        <w:gridCol w:w="624"/>
        <w:gridCol w:w="624"/>
        <w:gridCol w:w="624"/>
      </w:tblGrid>
      <w:tr w:rsidR="000F5416" w:rsidRPr="00C30F0A" w:rsidTr="001823F8">
        <w:trPr>
          <w:jc w:val="center"/>
        </w:trPr>
        <w:tc>
          <w:tcPr>
            <w:tcW w:w="567" w:type="dxa"/>
            <w:vMerge w:val="restart"/>
            <w:tcBorders>
              <w:right w:val="single" w:sz="18" w:space="0" w:color="auto"/>
            </w:tcBorders>
            <w:vAlign w:val="center"/>
          </w:tcPr>
          <w:p w:rsidR="006C1D9F" w:rsidRPr="00C30F0A" w:rsidRDefault="00EB6CF9" w:rsidP="006C1D9F">
            <w:pPr>
              <w:tabs>
                <w:tab w:val="center" w:pos="4536"/>
                <w:tab w:val="right" w:pos="9072"/>
              </w:tabs>
              <w:jc w:val="center"/>
              <w:rPr>
                <w:sz w:val="16"/>
                <w:szCs w:val="16"/>
                <w:lang w:val="en-US"/>
              </w:rPr>
            </w:pPr>
            <m:oMathPara>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f</m:t>
                    </m:r>
                  </m:e>
                  <m:sub>
                    <m:r>
                      <w:rPr>
                        <w:rFonts w:ascii="Cambria Math" w:eastAsiaTheme="minorEastAsia" w:hAnsi="Cambria Math"/>
                        <w:sz w:val="16"/>
                        <w:szCs w:val="16"/>
                        <w:lang w:val="en-US"/>
                      </w:rPr>
                      <m:t>s</m:t>
                    </m:r>
                  </m:sub>
                </m:sSub>
              </m:oMath>
            </m:oMathPara>
          </w:p>
        </w:tc>
        <w:tc>
          <w:tcPr>
            <w:tcW w:w="624" w:type="dxa"/>
            <w:vMerge w:val="restart"/>
            <w:tcBorders>
              <w:left w:val="single" w:sz="18" w:space="0" w:color="auto"/>
            </w:tcBorders>
            <w:vAlign w:val="center"/>
          </w:tcPr>
          <w:p w:rsidR="006C1D9F" w:rsidRPr="00C30F0A" w:rsidRDefault="006C1D9F" w:rsidP="006C1D9F">
            <w:pPr>
              <w:tabs>
                <w:tab w:val="center" w:pos="4536"/>
                <w:tab w:val="right" w:pos="9072"/>
              </w:tabs>
              <w:jc w:val="center"/>
              <w:rPr>
                <w:sz w:val="16"/>
                <w:szCs w:val="16"/>
                <w:lang w:val="en-US"/>
              </w:rPr>
            </w:pPr>
            <m:oMathPara>
              <m:oMath>
                <m:r>
                  <w:rPr>
                    <w:rFonts w:ascii="Cambria Math" w:hAnsi="Cambria Math"/>
                    <w:sz w:val="16"/>
                    <w:szCs w:val="16"/>
                    <w:lang w:val="en-US"/>
                  </w:rPr>
                  <m:t>m</m:t>
                </m:r>
              </m:oMath>
            </m:oMathPara>
          </w:p>
        </w:tc>
        <w:tc>
          <w:tcPr>
            <w:tcW w:w="624" w:type="dxa"/>
            <w:vMerge w:val="restart"/>
            <w:tcBorders>
              <w:right w:val="single" w:sz="18" w:space="0" w:color="auto"/>
            </w:tcBorders>
            <w:vAlign w:val="center"/>
          </w:tcPr>
          <w:p w:rsidR="006C1D9F" w:rsidRPr="00C30F0A" w:rsidRDefault="006C1D9F" w:rsidP="006C1D9F">
            <w:pPr>
              <w:tabs>
                <w:tab w:val="center" w:pos="4536"/>
                <w:tab w:val="right" w:pos="9072"/>
              </w:tabs>
              <w:jc w:val="center"/>
              <w:rPr>
                <w:sz w:val="16"/>
                <w:szCs w:val="16"/>
                <w:lang w:val="en-US"/>
              </w:rPr>
            </w:pPr>
            <m:oMathPara>
              <m:oMath>
                <m:r>
                  <w:rPr>
                    <w:rFonts w:ascii="Cambria Math" w:hAnsi="Cambria Math"/>
                    <w:sz w:val="16"/>
                    <w:szCs w:val="16"/>
                    <w:lang w:val="en-US"/>
                  </w:rPr>
                  <m:t>s</m:t>
                </m:r>
              </m:oMath>
            </m:oMathPara>
          </w:p>
        </w:tc>
        <w:tc>
          <w:tcPr>
            <w:tcW w:w="7143" w:type="dxa"/>
            <w:gridSpan w:val="11"/>
            <w:tcBorders>
              <w:left w:val="single" w:sz="18" w:space="0" w:color="auto"/>
              <w:bottom w:val="nil"/>
            </w:tcBorders>
            <w:vAlign w:val="center"/>
          </w:tcPr>
          <w:p w:rsidR="006C1D9F" w:rsidRPr="00C30F0A" w:rsidRDefault="00EB6CF9" w:rsidP="006C1D9F">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j</m:t>
                    </m:r>
                  </m:sub>
                </m:sSub>
              </m:oMath>
            </m:oMathPara>
          </w:p>
        </w:tc>
      </w:tr>
      <w:tr w:rsidR="00416507" w:rsidRPr="00C30F0A" w:rsidTr="001823F8">
        <w:trPr>
          <w:trHeight w:val="336"/>
          <w:jc w:val="center"/>
        </w:trPr>
        <w:tc>
          <w:tcPr>
            <w:tcW w:w="567" w:type="dxa"/>
            <w:vMerge/>
            <w:tcBorders>
              <w:bottom w:val="single" w:sz="18" w:space="0" w:color="auto"/>
              <w:right w:val="single" w:sz="18" w:space="0" w:color="auto"/>
            </w:tcBorders>
            <w:vAlign w:val="center"/>
          </w:tcPr>
          <w:p w:rsidR="006C1D9F" w:rsidRPr="00C30F0A" w:rsidRDefault="006C1D9F" w:rsidP="006C1D9F">
            <w:pPr>
              <w:tabs>
                <w:tab w:val="center" w:pos="4536"/>
                <w:tab w:val="right" w:pos="9072"/>
              </w:tabs>
              <w:jc w:val="center"/>
              <w:rPr>
                <w:sz w:val="16"/>
                <w:szCs w:val="16"/>
                <w:lang w:val="en-US"/>
              </w:rPr>
            </w:pPr>
          </w:p>
        </w:tc>
        <w:tc>
          <w:tcPr>
            <w:tcW w:w="624" w:type="dxa"/>
            <w:vMerge/>
            <w:tcBorders>
              <w:left w:val="single" w:sz="18" w:space="0" w:color="auto"/>
            </w:tcBorders>
            <w:vAlign w:val="center"/>
          </w:tcPr>
          <w:p w:rsidR="006C1D9F" w:rsidRPr="00C30F0A" w:rsidRDefault="006C1D9F" w:rsidP="006C1D9F">
            <w:pPr>
              <w:tabs>
                <w:tab w:val="center" w:pos="4536"/>
                <w:tab w:val="right" w:pos="9072"/>
              </w:tabs>
              <w:jc w:val="center"/>
              <w:rPr>
                <w:sz w:val="16"/>
                <w:szCs w:val="16"/>
                <w:lang w:val="en-US"/>
              </w:rPr>
            </w:pPr>
          </w:p>
        </w:tc>
        <w:tc>
          <w:tcPr>
            <w:tcW w:w="624" w:type="dxa"/>
            <w:vMerge/>
            <w:tcBorders>
              <w:right w:val="single" w:sz="18" w:space="0" w:color="auto"/>
            </w:tcBorders>
            <w:vAlign w:val="center"/>
          </w:tcPr>
          <w:p w:rsidR="006C1D9F" w:rsidRPr="00C30F0A" w:rsidRDefault="006C1D9F" w:rsidP="006C1D9F">
            <w:pPr>
              <w:tabs>
                <w:tab w:val="center" w:pos="4536"/>
                <w:tab w:val="right" w:pos="9072"/>
              </w:tabs>
              <w:jc w:val="center"/>
              <w:rPr>
                <w:sz w:val="16"/>
                <w:szCs w:val="16"/>
                <w:lang w:val="en-US"/>
              </w:rPr>
            </w:pPr>
          </w:p>
        </w:tc>
        <w:tc>
          <w:tcPr>
            <w:tcW w:w="680" w:type="dxa"/>
            <w:tcBorders>
              <w:top w:val="nil"/>
              <w:left w:val="single" w:sz="18"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0</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oMath>
            </m:oMathPara>
          </w:p>
        </w:tc>
        <w:tc>
          <w:tcPr>
            <w:tcW w:w="680"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2</m:t>
                    </m:r>
                  </m:sub>
                </m:sSub>
              </m:oMath>
            </m:oMathPara>
          </w:p>
        </w:tc>
        <w:tc>
          <w:tcPr>
            <w:tcW w:w="680"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3</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4</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5</m:t>
                    </m:r>
                  </m:sub>
                </m:sSub>
              </m:oMath>
            </m:oMathPara>
          </w:p>
        </w:tc>
        <w:tc>
          <w:tcPr>
            <w:tcW w:w="680"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6</m:t>
                    </m:r>
                  </m:sub>
                </m:sSub>
              </m:oMath>
            </m:oMathPara>
          </w:p>
        </w:tc>
        <w:tc>
          <w:tcPr>
            <w:tcW w:w="680"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7</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8</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9</m:t>
                    </m:r>
                  </m:sub>
                </m:sSub>
              </m:oMath>
            </m:oMathPara>
          </w:p>
        </w:tc>
        <w:tc>
          <w:tcPr>
            <w:tcW w:w="624" w:type="dxa"/>
            <w:tcBorders>
              <w:top w:val="nil"/>
              <w:left w:val="single" w:sz="4" w:space="0" w:color="auto"/>
              <w:bottom w:val="single" w:sz="4" w:space="0" w:color="auto"/>
              <w:right w:val="single" w:sz="4" w:space="0" w:color="auto"/>
            </w:tcBorders>
            <w:vAlign w:val="center"/>
          </w:tcPr>
          <w:p w:rsidR="006C1D9F" w:rsidRPr="00C30F0A" w:rsidRDefault="00EB6CF9" w:rsidP="000F5416">
            <w:pPr>
              <w:tabs>
                <w:tab w:val="center" w:pos="4536"/>
                <w:tab w:val="right" w:pos="9072"/>
              </w:tabs>
              <w:jc w:val="center"/>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10</m:t>
                    </m:r>
                  </m:sub>
                </m:sSub>
              </m:oMath>
            </m:oMathPara>
          </w:p>
        </w:tc>
      </w:tr>
      <w:tr w:rsidR="000F5416" w:rsidRPr="00C30F0A" w:rsidTr="001823F8">
        <w:trPr>
          <w:trHeight w:val="249"/>
          <w:jc w:val="center"/>
        </w:trPr>
        <w:tc>
          <w:tcPr>
            <w:tcW w:w="567" w:type="dxa"/>
            <w:tcBorders>
              <w:top w:val="single" w:sz="18" w:space="0" w:color="auto"/>
              <w:righ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8 kHz</w:t>
            </w:r>
          </w:p>
        </w:tc>
        <w:tc>
          <w:tcPr>
            <w:tcW w:w="624" w:type="dxa"/>
            <w:tcBorders>
              <w:top w:val="single" w:sz="18" w:space="0" w:color="auto"/>
              <w:lef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16.043</w:t>
            </w:r>
          </w:p>
        </w:tc>
        <w:tc>
          <w:tcPr>
            <w:tcW w:w="624" w:type="dxa"/>
            <w:tcBorders>
              <w:top w:val="single" w:sz="18" w:space="0" w:color="auto"/>
              <w:righ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11.252</w:t>
            </w:r>
          </w:p>
        </w:tc>
        <w:tc>
          <w:tcPr>
            <w:tcW w:w="680" w:type="dxa"/>
            <w:tcBorders>
              <w:top w:val="single" w:sz="18" w:space="0" w:color="auto"/>
              <w:left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sz w:val="14"/>
                <w:szCs w:val="14"/>
                <w:lang w:val="en-US"/>
              </w:rPr>
              <w:t>-2.1312</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sz w:val="14"/>
                <w:szCs w:val="14"/>
                <w:lang w:val="en-US"/>
              </w:rPr>
              <w:t>6.4129</w:t>
            </w:r>
          </w:p>
        </w:tc>
        <w:tc>
          <w:tcPr>
            <w:tcW w:w="680"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2.0957</w:t>
            </w:r>
          </w:p>
        </w:tc>
        <w:tc>
          <w:tcPr>
            <w:tcW w:w="680"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sz w:val="14"/>
                <w:szCs w:val="14"/>
                <w:lang w:val="en-US"/>
              </w:rPr>
              <w:t>-19.199</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5.0992</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19.709</w:t>
            </w:r>
          </w:p>
        </w:tc>
        <w:tc>
          <w:tcPr>
            <w:tcW w:w="680"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-7.7268</w:t>
            </w:r>
          </w:p>
        </w:tc>
        <w:tc>
          <w:tcPr>
            <w:tcW w:w="680"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-6.6348</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2.0857</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13.066</w:t>
            </w:r>
          </w:p>
        </w:tc>
        <w:tc>
          <w:tcPr>
            <w:tcW w:w="624" w:type="dxa"/>
            <w:tcBorders>
              <w:top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11.555</w:t>
            </w:r>
          </w:p>
        </w:tc>
      </w:tr>
      <w:tr w:rsidR="000F5416" w:rsidRPr="00C30F0A" w:rsidTr="001823F8">
        <w:trPr>
          <w:trHeight w:val="260"/>
          <w:jc w:val="center"/>
        </w:trPr>
        <w:tc>
          <w:tcPr>
            <w:tcW w:w="567" w:type="dxa"/>
            <w:tcBorders>
              <w:righ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16 kHz</w:t>
            </w:r>
          </w:p>
        </w:tc>
        <w:tc>
          <w:tcPr>
            <w:tcW w:w="624" w:type="dxa"/>
            <w:tcBorders>
              <w:lef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15.461</w:t>
            </w:r>
          </w:p>
        </w:tc>
        <w:tc>
          <w:tcPr>
            <w:tcW w:w="624" w:type="dxa"/>
            <w:tcBorders>
              <w:right w:val="single" w:sz="18" w:space="0" w:color="auto"/>
            </w:tcBorders>
            <w:vAlign w:val="center"/>
          </w:tcPr>
          <w:p w:rsidR="006C1D9F" w:rsidRPr="00C30F0A" w:rsidRDefault="006C1D9F" w:rsidP="006C1D9F">
            <w:pPr>
              <w:tabs>
                <w:tab w:val="center" w:pos="4536"/>
                <w:tab w:val="right" w:pos="9072"/>
              </w:tabs>
              <w:jc w:val="center"/>
              <w:rPr>
                <w:sz w:val="14"/>
                <w:szCs w:val="14"/>
                <w:lang w:val="en-US"/>
              </w:rPr>
            </w:pPr>
            <w:r w:rsidRPr="00C30F0A">
              <w:rPr>
                <w:sz w:val="14"/>
                <w:szCs w:val="14"/>
                <w:lang w:val="en-US"/>
              </w:rPr>
              <w:t>11.798</w:t>
            </w:r>
          </w:p>
        </w:tc>
        <w:tc>
          <w:tcPr>
            <w:tcW w:w="680" w:type="dxa"/>
            <w:tcBorders>
              <w:left w:val="single" w:sz="18" w:space="0" w:color="auto"/>
            </w:tcBorders>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-0.8082</w:t>
            </w:r>
          </w:p>
        </w:tc>
        <w:tc>
          <w:tcPr>
            <w:tcW w:w="624"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2.8537</w:t>
            </w:r>
          </w:p>
        </w:tc>
        <w:tc>
          <w:tcPr>
            <w:tcW w:w="680"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-0.3609</w:t>
            </w:r>
          </w:p>
        </w:tc>
        <w:tc>
          <w:tcPr>
            <w:tcW w:w="680"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-7.5337</w:t>
            </w:r>
          </w:p>
        </w:tc>
        <w:tc>
          <w:tcPr>
            <w:tcW w:w="624"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4.3304</w:t>
            </w:r>
          </w:p>
        </w:tc>
        <w:tc>
          <w:tcPr>
            <w:tcW w:w="624"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7.2828</w:t>
            </w:r>
          </w:p>
        </w:tc>
        <w:tc>
          <w:tcPr>
            <w:tcW w:w="680"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-5.0623</w:t>
            </w:r>
          </w:p>
        </w:tc>
        <w:tc>
          <w:tcPr>
            <w:tcW w:w="680"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-1.8734</w:t>
            </w:r>
          </w:p>
        </w:tc>
        <w:tc>
          <w:tcPr>
            <w:tcW w:w="624"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0.8842</w:t>
            </w:r>
          </w:p>
        </w:tc>
        <w:tc>
          <w:tcPr>
            <w:tcW w:w="624" w:type="dxa"/>
            <w:vAlign w:val="center"/>
          </w:tcPr>
          <w:p w:rsidR="006C1D9F" w:rsidRPr="00C30F0A" w:rsidRDefault="000F5416" w:rsidP="006C1D9F">
            <w:pPr>
              <w:tabs>
                <w:tab w:val="center" w:pos="4536"/>
                <w:tab w:val="right" w:pos="9072"/>
              </w:tabs>
              <w:jc w:val="center"/>
              <w:rPr>
                <w:sz w:val="14"/>
                <w:szCs w:val="14"/>
                <w:lang w:val="en-US"/>
              </w:rPr>
            </w:pPr>
            <w:r w:rsidRPr="00C30F0A">
              <w:rPr>
                <w:rFonts w:cs="Times-Roman"/>
                <w:sz w:val="14"/>
                <w:szCs w:val="14"/>
                <w:lang w:val="en-US"/>
              </w:rPr>
              <w:t>13.06</w:t>
            </w:r>
          </w:p>
        </w:tc>
        <w:tc>
          <w:tcPr>
            <w:tcW w:w="624" w:type="dxa"/>
            <w:vAlign w:val="center"/>
          </w:tcPr>
          <w:p w:rsidR="006C1D9F" w:rsidRPr="00C30F0A" w:rsidRDefault="000F5416" w:rsidP="000F5416">
            <w:pPr>
              <w:keepNext/>
              <w:tabs>
                <w:tab w:val="center" w:pos="4536"/>
                <w:tab w:val="right" w:pos="9072"/>
              </w:tabs>
              <w:jc w:val="center"/>
              <w:rPr>
                <w:sz w:val="14"/>
                <w:szCs w:val="14"/>
                <w:lang w:val="en-US"/>
              </w:rPr>
            </w:pPr>
            <w:r w:rsidRPr="00C30F0A">
              <w:rPr>
                <w:rFonts w:cs="Times-Roman"/>
                <w:sz w:val="14"/>
                <w:szCs w:val="14"/>
                <w:lang w:val="en-US"/>
              </w:rPr>
              <w:t>11.48</w:t>
            </w:r>
          </w:p>
        </w:tc>
      </w:tr>
    </w:tbl>
    <w:p w:rsidR="00AF2956" w:rsidRPr="00C30F0A" w:rsidRDefault="000F5416" w:rsidP="00AF2956">
      <w:pPr>
        <w:pStyle w:val="Beschriftung"/>
        <w:jc w:val="center"/>
        <w:rPr>
          <w:b w:val="0"/>
          <w:color w:val="auto"/>
          <w:lang w:val="en-US"/>
        </w:rPr>
      </w:pPr>
      <w:bookmarkStart w:id="3" w:name="_Ref340061504"/>
      <w:r w:rsidRPr="00C30F0A">
        <w:rPr>
          <w:color w:val="auto"/>
          <w:lang w:val="en-US"/>
        </w:rPr>
        <w:t xml:space="preserve">Tab </w:t>
      </w:r>
      <w:r w:rsidR="00EB6CF9" w:rsidRPr="00C30F0A">
        <w:rPr>
          <w:color w:val="auto"/>
          <w:lang w:val="en-US"/>
        </w:rPr>
        <w:fldChar w:fldCharType="begin"/>
      </w:r>
      <w:r w:rsidRPr="00C30F0A">
        <w:rPr>
          <w:color w:val="auto"/>
          <w:lang w:val="en-US"/>
        </w:rPr>
        <w:instrText xml:space="preserve"> SEQ Tab \* ARABIC </w:instrText>
      </w:r>
      <w:r w:rsidR="00EB6CF9" w:rsidRPr="00C30F0A">
        <w:rPr>
          <w:color w:val="auto"/>
          <w:lang w:val="en-US"/>
        </w:rPr>
        <w:fldChar w:fldCharType="separate"/>
      </w:r>
      <w:r w:rsidR="00F656FD">
        <w:rPr>
          <w:noProof/>
          <w:color w:val="auto"/>
          <w:lang w:val="en-US"/>
        </w:rPr>
        <w:t>2</w:t>
      </w:r>
      <w:r w:rsidR="00EB6CF9" w:rsidRPr="00C30F0A">
        <w:rPr>
          <w:color w:val="auto"/>
          <w:lang w:val="en-US"/>
        </w:rPr>
        <w:fldChar w:fldCharType="end"/>
      </w:r>
      <w:bookmarkEnd w:id="3"/>
      <w:r w:rsidRPr="00C30F0A">
        <w:rPr>
          <w:color w:val="auto"/>
          <w:lang w:val="en-US"/>
        </w:rPr>
        <w:t xml:space="preserve"> </w:t>
      </w:r>
      <w:r w:rsidRPr="00C30F0A">
        <w:rPr>
          <w:b w:val="0"/>
          <w:color w:val="auto"/>
          <w:lang w:val="en-US"/>
        </w:rPr>
        <w:t xml:space="preserve">Scaling parameters </w:t>
      </w:r>
      <m:oMath>
        <m:r>
          <m:rPr>
            <m:sty m:val="bi"/>
          </m:rPr>
          <w:rPr>
            <w:rFonts w:ascii="Cambria Math" w:hAnsi="Cambria Math"/>
            <w:color w:val="auto"/>
            <w:lang w:val="en-US"/>
          </w:rPr>
          <m:t>m</m:t>
        </m:r>
      </m:oMath>
      <w:r w:rsidR="00DC6984" w:rsidRPr="00C30F0A">
        <w:rPr>
          <w:b w:val="0"/>
          <w:color w:val="auto"/>
          <w:lang w:val="en-US"/>
        </w:rPr>
        <w:t xml:space="preserve"> and</w:t>
      </w:r>
      <w:r w:rsidRPr="00C30F0A">
        <w:rPr>
          <w:b w:val="0"/>
          <w:color w:val="auto"/>
          <w:lang w:val="en-US"/>
        </w:rPr>
        <w:t xml:space="preserve"> </w:t>
      </w:r>
      <m:oMath>
        <m:r>
          <m:rPr>
            <m:sty m:val="bi"/>
          </m:rPr>
          <w:rPr>
            <w:rFonts w:ascii="Cambria Math" w:hAnsi="Cambria Math"/>
            <w:color w:val="auto"/>
            <w:lang w:val="en-US"/>
          </w:rPr>
          <m:t>s</m:t>
        </m:r>
      </m:oMath>
      <w:r w:rsidRPr="00C30F0A">
        <w:rPr>
          <w:b w:val="0"/>
          <w:color w:val="auto"/>
          <w:lang w:val="en-US"/>
        </w:rPr>
        <w:t xml:space="preserve"> a</w:t>
      </w:r>
      <w:r w:rsidR="00DC6984" w:rsidRPr="00C30F0A">
        <w:rPr>
          <w:b w:val="0"/>
          <w:color w:val="auto"/>
          <w:lang w:val="en-US"/>
        </w:rPr>
        <w:t>s well as the</w:t>
      </w:r>
      <w:r w:rsidRPr="00C30F0A">
        <w:rPr>
          <w:b w:val="0"/>
          <w:color w:val="auto"/>
          <w:lang w:val="en-US"/>
        </w:rPr>
        <w:t xml:space="preserve"> polynomial coefficients </w:t>
      </w:r>
      <m:oMath>
        <m:sSub>
          <m:sSubPr>
            <m:ctrlPr>
              <w:rPr>
                <w:rFonts w:ascii="Cambria Math" w:hAnsi="Cambria Math"/>
                <w:b w:val="0"/>
                <w:bCs w:val="0"/>
                <w:i/>
                <w:color w:val="auto"/>
                <w:sz w:val="22"/>
                <w:szCs w:val="22"/>
                <w:lang w:val="en-US"/>
              </w:rPr>
            </m:ctrlPr>
          </m:sSubPr>
          <m:e>
            <m:r>
              <m:rPr>
                <m:sty m:val="bi"/>
              </m:rPr>
              <w:rPr>
                <w:rFonts w:ascii="Cambria Math" w:hAnsi="Cambria Math"/>
                <w:color w:val="auto"/>
                <w:lang w:val="en-US"/>
              </w:rPr>
              <m:t>p</m:t>
            </m:r>
          </m:e>
          <m:sub>
            <m:r>
              <m:rPr>
                <m:sty m:val="bi"/>
              </m:rPr>
              <w:rPr>
                <w:rFonts w:ascii="Cambria Math" w:hAnsi="Cambria Math"/>
                <w:color w:val="auto"/>
                <w:lang w:val="en-US"/>
              </w:rPr>
              <m:t>j</m:t>
            </m:r>
          </m:sub>
        </m:sSub>
      </m:oMath>
      <w:r w:rsidRPr="00C30F0A">
        <w:rPr>
          <w:b w:val="0"/>
          <w:color w:val="auto"/>
          <w:lang w:val="en-US"/>
        </w:rPr>
        <w:t xml:space="preserve"> of the mapping function</w:t>
      </w:r>
    </w:p>
    <w:p w:rsidR="006613D8" w:rsidRPr="00C30F0A" w:rsidRDefault="006613D8" w:rsidP="006613D8">
      <w:pPr>
        <w:rPr>
          <w:lang w:val="en-US"/>
        </w:rPr>
      </w:pPr>
      <w:r w:rsidRPr="00C30F0A">
        <w:rPr>
          <w:lang w:val="en-US"/>
        </w:rPr>
        <w:t xml:space="preserve">The approach is summarized by means of a </w:t>
      </w:r>
      <w:proofErr w:type="spellStart"/>
      <w:r w:rsidR="00F656FD">
        <w:rPr>
          <w:lang w:val="en-US"/>
        </w:rPr>
        <w:t>pseudo</w:t>
      </w:r>
      <w:r w:rsidRPr="00C30F0A">
        <w:rPr>
          <w:lang w:val="en-US"/>
        </w:rPr>
        <w:t>code</w:t>
      </w:r>
      <w:proofErr w:type="spellEnd"/>
      <w:r w:rsidRPr="00C30F0A">
        <w:rPr>
          <w:lang w:val="en-US"/>
        </w:rPr>
        <w:t xml:space="preserve"> in </w:t>
      </w:r>
      <w:r w:rsidR="00EB6CF9">
        <w:rPr>
          <w:lang w:val="en-US"/>
        </w:rPr>
        <w:fldChar w:fldCharType="begin"/>
      </w:r>
      <w:r w:rsidR="00E61987">
        <w:rPr>
          <w:lang w:val="en-US"/>
        </w:rPr>
        <w:instrText xml:space="preserve"> REF _Ref340058875 \h </w:instrText>
      </w:r>
      <w:r w:rsidR="00EB6CF9">
        <w:rPr>
          <w:lang w:val="en-US"/>
        </w:rPr>
      </w:r>
      <w:r w:rsidR="00EB6CF9">
        <w:rPr>
          <w:lang w:val="en-US"/>
        </w:rPr>
        <w:fldChar w:fldCharType="separate"/>
      </w:r>
      <w:r w:rsidR="00F656FD" w:rsidRPr="00C30F0A">
        <w:rPr>
          <w:lang w:val="en-US"/>
        </w:rPr>
        <w:t xml:space="preserve">Tab </w:t>
      </w:r>
      <w:r w:rsidR="00F656FD">
        <w:rPr>
          <w:noProof/>
          <w:lang w:val="en-US"/>
        </w:rPr>
        <w:t>3</w:t>
      </w:r>
      <w:r w:rsidR="00EB6CF9">
        <w:rPr>
          <w:lang w:val="en-US"/>
        </w:rPr>
        <w:fldChar w:fldCharType="end"/>
      </w:r>
      <w:r w:rsidRPr="00C30F0A">
        <w:rPr>
          <w:lang w:val="en-US"/>
        </w:rPr>
        <w:t>.</w:t>
      </w:r>
    </w:p>
    <w:tbl>
      <w:tblPr>
        <w:tblStyle w:val="Tabellengitternetz"/>
        <w:tblW w:w="0" w:type="auto"/>
        <w:jc w:val="center"/>
        <w:tblLook w:val="04A0"/>
      </w:tblPr>
      <w:tblGrid>
        <w:gridCol w:w="8504"/>
      </w:tblGrid>
      <w:tr w:rsidR="00F710E1" w:rsidRPr="00C30F0A" w:rsidTr="00F656FD">
        <w:trPr>
          <w:jc w:val="center"/>
        </w:trPr>
        <w:tc>
          <w:tcPr>
            <w:tcW w:w="8504" w:type="dxa"/>
          </w:tcPr>
          <w:p w:rsidR="00F710E1" w:rsidRPr="00C30F0A" w:rsidRDefault="0096576E" w:rsidP="006613D8">
            <w:pPr>
              <w:rPr>
                <w:rFonts w:ascii="Courier New" w:hAnsi="Courier New" w:cs="Courier New"/>
                <w:sz w:val="18"/>
                <w:szCs w:val="18"/>
                <w:lang w:val="en-US"/>
              </w:rPr>
            </w:pPr>
            <w:r w:rsidRPr="00C30F0A">
              <w:rPr>
                <w:rFonts w:ascii="Courier New" w:hAnsi="Courier New" w:cs="Courier New"/>
                <w:sz w:val="18"/>
                <w:szCs w:val="18"/>
                <w:lang w:val="en-US"/>
              </w:rPr>
              <w:t>...</w:t>
            </w:r>
            <w:r w:rsidR="00502910" w:rsidRPr="00C30F0A">
              <w:rPr>
                <w:rFonts w:ascii="Courier New" w:hAnsi="Courier New" w:cs="Courier New"/>
                <w:sz w:val="18"/>
                <w:szCs w:val="18"/>
                <w:lang w:val="en-US"/>
              </w:rPr>
              <w:t xml:space="preserve"> % parameter init</w:t>
            </w:r>
            <w:r w:rsidR="002203C7">
              <w:rPr>
                <w:rFonts w:ascii="Courier New" w:hAnsi="Courier New" w:cs="Courier New"/>
                <w:sz w:val="18"/>
                <w:szCs w:val="18"/>
                <w:lang w:val="en-US"/>
              </w:rPr>
              <w:t>ialization</w:t>
            </w:r>
            <w:r w:rsidR="00502910" w:rsidRPr="00C30F0A">
              <w:rPr>
                <w:rFonts w:ascii="Courier New" w:hAnsi="Courier New" w:cs="Courier New"/>
                <w:sz w:val="18"/>
                <w:szCs w:val="18"/>
                <w:lang w:val="en-US"/>
              </w:rPr>
              <w:t xml:space="preserve"> for signal segmentation, FFT, VAD, SPD, etc.</w:t>
            </w:r>
          </w:p>
          <w:p w:rsidR="00F710E1" w:rsidRPr="00C30F0A" w:rsidRDefault="00F710E1" w:rsidP="006613D8">
            <w:pPr>
              <w:rPr>
                <w:rFonts w:ascii="Courier New" w:hAnsi="Courier New" w:cs="Courier New"/>
                <w:sz w:val="18"/>
                <w:szCs w:val="18"/>
                <w:lang w:val="en-US"/>
              </w:rPr>
            </w:pPr>
            <w:r w:rsidRPr="00C30F0A">
              <w:rPr>
                <w:rFonts w:ascii="Courier New" w:hAnsi="Courier New" w:cs="Courier New"/>
                <w:sz w:val="18"/>
                <w:szCs w:val="18"/>
                <w:lang w:val="en-US"/>
              </w:rPr>
              <w:t>for l=1:L, % main loop over all frames</w:t>
            </w:r>
          </w:p>
          <w:p w:rsidR="00502910" w:rsidRPr="00C30F0A" w:rsidRDefault="00502910" w:rsidP="006613D8">
            <w:pPr>
              <w:rPr>
                <w:rFonts w:ascii="Courier New" w:hAnsi="Courier New" w:cs="Courier New"/>
                <w:sz w:val="18"/>
                <w:szCs w:val="18"/>
                <w:lang w:val="en-US"/>
              </w:rPr>
            </w:pPr>
            <w:r w:rsidRPr="00C30F0A">
              <w:rPr>
                <w:rFonts w:ascii="Courier New" w:hAnsi="Courier New" w:cs="Courier New"/>
                <w:sz w:val="18"/>
                <w:szCs w:val="18"/>
                <w:lang w:val="en-US"/>
              </w:rPr>
              <w:tab/>
              <w:t>... % signal analysis: segmentation, windowing, FFT</w:t>
            </w:r>
            <w:r w:rsidR="00317B28">
              <w:rPr>
                <w:rFonts w:ascii="Courier New" w:hAnsi="Courier New" w:cs="Courier New"/>
                <w:sz w:val="18"/>
                <w:szCs w:val="18"/>
                <w:lang w:val="en-US"/>
              </w:rPr>
              <w:t>, absolute square</w:t>
            </w:r>
          </w:p>
          <w:p w:rsidR="00502910" w:rsidRPr="00C30F0A" w:rsidRDefault="00502910" w:rsidP="006613D8">
            <w:pPr>
              <w:rPr>
                <w:rFonts w:ascii="Courier New" w:hAnsi="Courier New" w:cs="Courier New"/>
                <w:sz w:val="18"/>
                <w:szCs w:val="18"/>
                <w:lang w:val="en-US"/>
              </w:rPr>
            </w:pPr>
            <w:r w:rsidRPr="00C30F0A">
              <w:rPr>
                <w:rFonts w:ascii="Courier New" w:hAnsi="Courier New" w:cs="Courier New"/>
                <w:sz w:val="18"/>
                <w:szCs w:val="18"/>
                <w:lang w:val="en-US"/>
              </w:rPr>
              <w:tab/>
            </w:r>
            <w:r w:rsidR="00AE5E0E" w:rsidRPr="00C30F0A">
              <w:rPr>
                <w:rFonts w:ascii="Courier New" w:hAnsi="Courier New" w:cs="Courier New"/>
                <w:sz w:val="18"/>
                <w:szCs w:val="18"/>
                <w:lang w:val="en-US"/>
              </w:rPr>
              <w:t>(4), (</w:t>
            </w:r>
            <w:r w:rsidR="00213F5F" w:rsidRPr="00C30F0A">
              <w:rPr>
                <w:rFonts w:ascii="Courier New" w:hAnsi="Courier New" w:cs="Courier New"/>
                <w:sz w:val="18"/>
                <w:szCs w:val="18"/>
                <w:lang w:val="en-US"/>
              </w:rPr>
              <w:t>7</w:t>
            </w:r>
            <w:r w:rsidR="00AE5E0E" w:rsidRPr="00C30F0A">
              <w:rPr>
                <w:rFonts w:ascii="Courier New" w:hAnsi="Courier New" w:cs="Courier New"/>
                <w:sz w:val="18"/>
                <w:szCs w:val="18"/>
                <w:lang w:val="en-US"/>
              </w:rPr>
              <w:t>)</w:t>
            </w:r>
            <w:r w:rsidR="00213F5F" w:rsidRPr="00C30F0A">
              <w:rPr>
                <w:rFonts w:ascii="Courier New" w:hAnsi="Courier New" w:cs="Courier New"/>
                <w:sz w:val="18"/>
                <w:szCs w:val="18"/>
                <w:lang w:val="en-US"/>
              </w:rPr>
              <w:t>, (6), (5)</w:t>
            </w:r>
            <w:r w:rsidRPr="00C30F0A">
              <w:rPr>
                <w:rFonts w:ascii="Courier New" w:hAnsi="Courier New" w:cs="Courier New"/>
                <w:sz w:val="18"/>
                <w:szCs w:val="18"/>
                <w:lang w:val="en-US"/>
              </w:rPr>
              <w:t xml:space="preserve"> % 3-state noise variance tracking</w:t>
            </w:r>
            <w:r w:rsidR="0039166A" w:rsidRPr="00C30F0A">
              <w:rPr>
                <w:rFonts w:ascii="Courier New" w:hAnsi="Courier New" w:cs="Courier New"/>
                <w:sz w:val="18"/>
                <w:szCs w:val="18"/>
                <w:lang w:val="en-US"/>
              </w:rPr>
              <w:t>, VAD</w:t>
            </w:r>
          </w:p>
          <w:p w:rsidR="0039166A" w:rsidRPr="00C30F0A" w:rsidRDefault="0039166A" w:rsidP="006613D8">
            <w:pPr>
              <w:rPr>
                <w:rFonts w:ascii="Courier New" w:hAnsi="Courier New" w:cs="Courier New"/>
                <w:sz w:val="18"/>
                <w:szCs w:val="18"/>
                <w:lang w:val="en-US"/>
              </w:rPr>
            </w:pPr>
            <w:r w:rsidRPr="00C30F0A">
              <w:rPr>
                <w:rFonts w:ascii="Courier New" w:hAnsi="Courier New" w:cs="Courier New"/>
                <w:sz w:val="18"/>
                <w:szCs w:val="18"/>
                <w:lang w:val="en-US"/>
              </w:rPr>
              <w:tab/>
            </w:r>
            <w:r w:rsidR="00213F5F" w:rsidRPr="00C30F0A">
              <w:rPr>
                <w:rFonts w:ascii="Courier New" w:hAnsi="Courier New" w:cs="Courier New"/>
                <w:sz w:val="18"/>
                <w:szCs w:val="18"/>
                <w:lang w:val="en-US"/>
              </w:rPr>
              <w:t>(4), (8), (9), (12), (11), (10)</w:t>
            </w:r>
            <w:r w:rsidRPr="00C30F0A">
              <w:rPr>
                <w:rFonts w:ascii="Courier New" w:hAnsi="Courier New" w:cs="Courier New"/>
                <w:sz w:val="18"/>
                <w:szCs w:val="18"/>
                <w:lang w:val="en-US"/>
              </w:rPr>
              <w:t xml:space="preserve"> % SPD</w:t>
            </w:r>
          </w:p>
          <w:p w:rsidR="00F710E1" w:rsidRPr="00C30F0A" w:rsidRDefault="0039166A" w:rsidP="006613D8">
            <w:pPr>
              <w:rPr>
                <w:rFonts w:ascii="Courier New" w:hAnsi="Courier New" w:cs="Courier New"/>
                <w:sz w:val="18"/>
                <w:szCs w:val="18"/>
                <w:lang w:val="en-US"/>
              </w:rPr>
            </w:pPr>
            <w:r w:rsidRPr="00C30F0A">
              <w:rPr>
                <w:rFonts w:ascii="Courier New" w:hAnsi="Courier New" w:cs="Courier New"/>
                <w:sz w:val="18"/>
                <w:szCs w:val="18"/>
                <w:lang w:val="en-US"/>
              </w:rPr>
              <w:t>end</w:t>
            </w:r>
          </w:p>
          <w:p w:rsidR="0039166A" w:rsidRPr="00C30F0A" w:rsidRDefault="00213F5F" w:rsidP="006613D8">
            <w:pPr>
              <w:rPr>
                <w:rFonts w:ascii="Courier New" w:hAnsi="Courier New" w:cs="Courier New"/>
                <w:sz w:val="18"/>
                <w:szCs w:val="18"/>
                <w:lang w:val="en-US"/>
              </w:rPr>
            </w:pPr>
            <w:r w:rsidRPr="00C30F0A">
              <w:rPr>
                <w:rFonts w:ascii="Courier New" w:hAnsi="Courier New" w:cs="Courier New"/>
                <w:sz w:val="18"/>
                <w:szCs w:val="18"/>
                <w:lang w:val="en-US"/>
              </w:rPr>
              <w:t>(2)  % speech power estimation</w:t>
            </w:r>
          </w:p>
          <w:p w:rsidR="0039166A" w:rsidRPr="00C30F0A" w:rsidRDefault="00213F5F" w:rsidP="006613D8">
            <w:pPr>
              <w:rPr>
                <w:rFonts w:ascii="Courier New" w:hAnsi="Courier New" w:cs="Courier New"/>
                <w:sz w:val="18"/>
                <w:szCs w:val="18"/>
                <w:lang w:val="en-US"/>
              </w:rPr>
            </w:pPr>
            <w:r w:rsidRPr="00C30F0A">
              <w:rPr>
                <w:rFonts w:ascii="Courier New" w:hAnsi="Courier New" w:cs="Courier New"/>
                <w:sz w:val="18"/>
                <w:szCs w:val="18"/>
                <w:lang w:val="en-US"/>
              </w:rPr>
              <w:t>(3)  % noise power estimation</w:t>
            </w:r>
          </w:p>
          <w:p w:rsidR="0039166A" w:rsidRPr="00C30F0A" w:rsidRDefault="00213F5F" w:rsidP="006613D8">
            <w:pPr>
              <w:rPr>
                <w:rFonts w:ascii="Courier New" w:hAnsi="Courier New" w:cs="Courier New"/>
                <w:sz w:val="18"/>
                <w:szCs w:val="18"/>
                <w:lang w:val="en-US"/>
              </w:rPr>
            </w:pPr>
            <w:r w:rsidRPr="00C30F0A">
              <w:rPr>
                <w:rFonts w:ascii="Courier New" w:hAnsi="Courier New" w:cs="Courier New"/>
                <w:sz w:val="18"/>
                <w:szCs w:val="18"/>
                <w:lang w:val="en-US"/>
              </w:rPr>
              <w:t>(13) % raw SNR</w:t>
            </w:r>
          </w:p>
          <w:p w:rsidR="0039166A" w:rsidRPr="00C30F0A" w:rsidRDefault="00213F5F" w:rsidP="00C30F0A">
            <w:pPr>
              <w:keepNext/>
              <w:rPr>
                <w:rFonts w:ascii="Courier New" w:hAnsi="Courier New" w:cs="Courier New"/>
                <w:sz w:val="18"/>
                <w:szCs w:val="18"/>
                <w:lang w:val="en-US"/>
              </w:rPr>
            </w:pPr>
            <w:r w:rsidRPr="00C30F0A">
              <w:rPr>
                <w:rFonts w:ascii="Courier New" w:hAnsi="Courier New" w:cs="Courier New"/>
                <w:sz w:val="18"/>
                <w:szCs w:val="18"/>
                <w:lang w:val="en-US"/>
              </w:rPr>
              <w:t xml:space="preserve">(14) % corrected </w:t>
            </w:r>
            <w:r w:rsidR="0039166A" w:rsidRPr="00C30F0A">
              <w:rPr>
                <w:rFonts w:ascii="Courier New" w:hAnsi="Courier New" w:cs="Courier New"/>
                <w:sz w:val="18"/>
                <w:szCs w:val="18"/>
                <w:lang w:val="en-US"/>
              </w:rPr>
              <w:t>SNR</w:t>
            </w:r>
          </w:p>
        </w:tc>
      </w:tr>
    </w:tbl>
    <w:p w:rsidR="00F710E1" w:rsidRPr="00C30F0A" w:rsidRDefault="00C30F0A" w:rsidP="00C30F0A">
      <w:pPr>
        <w:pStyle w:val="Beschriftung"/>
        <w:jc w:val="center"/>
        <w:rPr>
          <w:b w:val="0"/>
          <w:color w:val="auto"/>
          <w:lang w:val="en-US"/>
        </w:rPr>
      </w:pPr>
      <w:bookmarkStart w:id="4" w:name="_Ref340058875"/>
      <w:r w:rsidRPr="00C30F0A">
        <w:rPr>
          <w:color w:val="auto"/>
          <w:lang w:val="en-US"/>
        </w:rPr>
        <w:t xml:space="preserve">Tab </w:t>
      </w:r>
      <w:r w:rsidR="00EB6CF9" w:rsidRPr="00C30F0A">
        <w:rPr>
          <w:color w:val="auto"/>
          <w:lang w:val="en-US"/>
        </w:rPr>
        <w:fldChar w:fldCharType="begin"/>
      </w:r>
      <w:r w:rsidRPr="00C30F0A">
        <w:rPr>
          <w:color w:val="auto"/>
          <w:lang w:val="en-US"/>
        </w:rPr>
        <w:instrText xml:space="preserve"> SEQ Tab \* ARABIC </w:instrText>
      </w:r>
      <w:r w:rsidR="00EB6CF9" w:rsidRPr="00C30F0A">
        <w:rPr>
          <w:color w:val="auto"/>
          <w:lang w:val="en-US"/>
        </w:rPr>
        <w:fldChar w:fldCharType="separate"/>
      </w:r>
      <w:r w:rsidR="00F656FD">
        <w:rPr>
          <w:noProof/>
          <w:color w:val="auto"/>
          <w:lang w:val="en-US"/>
        </w:rPr>
        <w:t>3</w:t>
      </w:r>
      <w:r w:rsidR="00EB6CF9" w:rsidRPr="00C30F0A">
        <w:rPr>
          <w:color w:val="auto"/>
          <w:lang w:val="en-US"/>
        </w:rPr>
        <w:fldChar w:fldCharType="end"/>
      </w:r>
      <w:bookmarkEnd w:id="4"/>
      <w:r w:rsidRPr="00C30F0A">
        <w:rPr>
          <w:b w:val="0"/>
          <w:color w:val="auto"/>
          <w:lang w:val="en-US"/>
        </w:rPr>
        <w:t xml:space="preserve"> Overview of</w:t>
      </w:r>
      <w:r>
        <w:rPr>
          <w:b w:val="0"/>
          <w:color w:val="auto"/>
          <w:lang w:val="en-US"/>
        </w:rPr>
        <w:t xml:space="preserve"> </w:t>
      </w:r>
      <w:r w:rsidRPr="00C30F0A">
        <w:rPr>
          <w:b w:val="0"/>
          <w:color w:val="auto"/>
          <w:lang w:val="en-US"/>
        </w:rPr>
        <w:t xml:space="preserve">the </w:t>
      </w:r>
      <w:r w:rsidR="00F656FD">
        <w:rPr>
          <w:b w:val="0"/>
          <w:color w:val="auto"/>
          <w:lang w:val="en-US"/>
        </w:rPr>
        <w:t xml:space="preserve">approach by means of </w:t>
      </w:r>
      <w:proofErr w:type="spellStart"/>
      <w:r w:rsidR="00F656FD">
        <w:rPr>
          <w:b w:val="0"/>
          <w:color w:val="auto"/>
          <w:lang w:val="en-US"/>
        </w:rPr>
        <w:t>pseudo</w:t>
      </w:r>
      <w:r w:rsidRPr="00C30F0A">
        <w:rPr>
          <w:b w:val="0"/>
          <w:color w:val="auto"/>
          <w:lang w:val="en-US"/>
        </w:rPr>
        <w:t>code</w:t>
      </w:r>
      <w:proofErr w:type="spellEnd"/>
    </w:p>
    <w:p w:rsidR="005F2673" w:rsidRPr="00C30F0A" w:rsidRDefault="005F2673" w:rsidP="005F2673">
      <w:pPr>
        <w:pStyle w:val="berschrift1"/>
        <w:rPr>
          <w:color w:val="auto"/>
          <w:lang w:val="en-US"/>
        </w:rPr>
      </w:pPr>
      <w:r w:rsidRPr="00C30F0A">
        <w:rPr>
          <w:color w:val="auto"/>
          <w:lang w:val="en-US"/>
        </w:rPr>
        <w:lastRenderedPageBreak/>
        <w:t>References</w:t>
      </w:r>
    </w:p>
    <w:p w:rsidR="005F2673" w:rsidRPr="00C30F0A" w:rsidRDefault="005F2673" w:rsidP="005F2673">
      <w:pPr>
        <w:tabs>
          <w:tab w:val="left" w:pos="567"/>
        </w:tabs>
        <w:ind w:left="567" w:hanging="567"/>
        <w:rPr>
          <w:lang w:val="en-US"/>
        </w:rPr>
      </w:pPr>
      <w:r w:rsidRPr="00C30F0A">
        <w:rPr>
          <w:lang w:val="en-US"/>
        </w:rPr>
        <w:t>[1]</w:t>
      </w:r>
      <w:r w:rsidRPr="00C30F0A">
        <w:rPr>
          <w:lang w:val="en-US"/>
        </w:rPr>
        <w:tab/>
        <w:t xml:space="preserve">Fodor, B.; Fingscheidt, T., “Reference-free SNR Measurement for Narrowband and Wideband Speech Signals in Car Noise”, </w:t>
      </w:r>
      <w:r w:rsidR="00AF7BCB" w:rsidRPr="00C30F0A">
        <w:rPr>
          <w:i/>
          <w:lang w:val="en-US"/>
        </w:rPr>
        <w:t>In Proc. 10</w:t>
      </w:r>
      <w:r w:rsidR="00F768F9" w:rsidRPr="00C30F0A">
        <w:rPr>
          <w:i/>
          <w:lang w:val="en-US"/>
        </w:rPr>
        <w:t>th</w:t>
      </w:r>
      <w:r w:rsidR="00AF7BCB" w:rsidRPr="00C30F0A">
        <w:rPr>
          <w:i/>
          <w:lang w:val="en-US"/>
        </w:rPr>
        <w:t xml:space="preserve"> ITG</w:t>
      </w:r>
      <w:r w:rsidR="00F768F9" w:rsidRPr="00C30F0A">
        <w:rPr>
          <w:i/>
          <w:lang w:val="en-US"/>
        </w:rPr>
        <w:t xml:space="preserve"> Conference on Speech Communication</w:t>
      </w:r>
      <w:r w:rsidR="00AF7BCB" w:rsidRPr="00C30F0A">
        <w:rPr>
          <w:lang w:val="en-US"/>
        </w:rPr>
        <w:t xml:space="preserve">, Braunschweig, Germany, Sep. 26-28, 2012, available online at IEEE </w:t>
      </w:r>
      <w:proofErr w:type="spellStart"/>
      <w:r w:rsidR="00AF7BCB" w:rsidRPr="00C30F0A">
        <w:rPr>
          <w:lang w:val="en-US"/>
        </w:rPr>
        <w:t>Xplore</w:t>
      </w:r>
      <w:proofErr w:type="spellEnd"/>
    </w:p>
    <w:p w:rsidR="00143FBB" w:rsidRPr="00C30F0A" w:rsidRDefault="00143FBB" w:rsidP="00143FBB">
      <w:pPr>
        <w:tabs>
          <w:tab w:val="left" w:pos="567"/>
        </w:tabs>
        <w:ind w:left="567" w:hanging="567"/>
        <w:rPr>
          <w:lang w:val="en-US"/>
        </w:rPr>
      </w:pPr>
      <w:r w:rsidRPr="00C30F0A">
        <w:rPr>
          <w:lang w:val="en-US"/>
        </w:rPr>
        <w:t>[2]</w:t>
      </w:r>
      <w:r w:rsidRPr="00C30F0A">
        <w:rPr>
          <w:lang w:val="en-US"/>
        </w:rPr>
        <w:tab/>
        <w:t>ITU-T, “Objective Measurement of Active Speech Level”, ITU-T Recommendation P.56,        Mar. 1993</w:t>
      </w:r>
    </w:p>
    <w:sectPr w:rsidR="00143FBB" w:rsidRPr="00C30F0A" w:rsidSect="001E5FB5">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1B2009"/>
    <w:multiLevelType w:val="hybridMultilevel"/>
    <w:tmpl w:val="15C0C4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E4217A"/>
    <w:rsid w:val="00003077"/>
    <w:rsid w:val="0001092C"/>
    <w:rsid w:val="000166CE"/>
    <w:rsid w:val="00023D1B"/>
    <w:rsid w:val="000B223B"/>
    <w:rsid w:val="000B4F33"/>
    <w:rsid w:val="000B6541"/>
    <w:rsid w:val="000B7B24"/>
    <w:rsid w:val="000C539E"/>
    <w:rsid w:val="000F5416"/>
    <w:rsid w:val="00143FBB"/>
    <w:rsid w:val="001467F3"/>
    <w:rsid w:val="00147C02"/>
    <w:rsid w:val="001823F8"/>
    <w:rsid w:val="001E5FB5"/>
    <w:rsid w:val="00213F5F"/>
    <w:rsid w:val="002153BF"/>
    <w:rsid w:val="002203C7"/>
    <w:rsid w:val="002E4373"/>
    <w:rsid w:val="002F277D"/>
    <w:rsid w:val="00317B28"/>
    <w:rsid w:val="0039166A"/>
    <w:rsid w:val="00397184"/>
    <w:rsid w:val="003F193E"/>
    <w:rsid w:val="003F5C98"/>
    <w:rsid w:val="00416507"/>
    <w:rsid w:val="00444113"/>
    <w:rsid w:val="00482E71"/>
    <w:rsid w:val="00493F81"/>
    <w:rsid w:val="00502910"/>
    <w:rsid w:val="0050432F"/>
    <w:rsid w:val="00534A1F"/>
    <w:rsid w:val="00584007"/>
    <w:rsid w:val="005E393C"/>
    <w:rsid w:val="005F2673"/>
    <w:rsid w:val="006057D5"/>
    <w:rsid w:val="006613D8"/>
    <w:rsid w:val="00696FBE"/>
    <w:rsid w:val="006A70AD"/>
    <w:rsid w:val="006C1D9F"/>
    <w:rsid w:val="006C5351"/>
    <w:rsid w:val="006D2F75"/>
    <w:rsid w:val="006D4DAF"/>
    <w:rsid w:val="006E35AD"/>
    <w:rsid w:val="0073357B"/>
    <w:rsid w:val="00744C3B"/>
    <w:rsid w:val="00815B32"/>
    <w:rsid w:val="00911899"/>
    <w:rsid w:val="009365AE"/>
    <w:rsid w:val="00962513"/>
    <w:rsid w:val="009635FE"/>
    <w:rsid w:val="0096576E"/>
    <w:rsid w:val="00971582"/>
    <w:rsid w:val="009B5FD8"/>
    <w:rsid w:val="009D0C14"/>
    <w:rsid w:val="009D4FD5"/>
    <w:rsid w:val="009D50B2"/>
    <w:rsid w:val="00A062D8"/>
    <w:rsid w:val="00AB28C2"/>
    <w:rsid w:val="00AC2DC5"/>
    <w:rsid w:val="00AD318A"/>
    <w:rsid w:val="00AE5E0E"/>
    <w:rsid w:val="00AF2956"/>
    <w:rsid w:val="00AF7BCB"/>
    <w:rsid w:val="00B27BAA"/>
    <w:rsid w:val="00B45B77"/>
    <w:rsid w:val="00BC0AD5"/>
    <w:rsid w:val="00BE562C"/>
    <w:rsid w:val="00C05A08"/>
    <w:rsid w:val="00C20AC9"/>
    <w:rsid w:val="00C30F0A"/>
    <w:rsid w:val="00C601B9"/>
    <w:rsid w:val="00CC104F"/>
    <w:rsid w:val="00CD5A2D"/>
    <w:rsid w:val="00DA3025"/>
    <w:rsid w:val="00DC6984"/>
    <w:rsid w:val="00DE587D"/>
    <w:rsid w:val="00E41B7C"/>
    <w:rsid w:val="00E4217A"/>
    <w:rsid w:val="00E61987"/>
    <w:rsid w:val="00E61B06"/>
    <w:rsid w:val="00EB6CF9"/>
    <w:rsid w:val="00EC6461"/>
    <w:rsid w:val="00F220AE"/>
    <w:rsid w:val="00F656FD"/>
    <w:rsid w:val="00F710E1"/>
    <w:rsid w:val="00F71902"/>
    <w:rsid w:val="00F768F9"/>
    <w:rsid w:val="00FC388D"/>
    <w:rsid w:val="00FE279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E4373"/>
  </w:style>
  <w:style w:type="paragraph" w:styleId="berschrift1">
    <w:name w:val="heading 1"/>
    <w:basedOn w:val="Standard"/>
    <w:next w:val="Standard"/>
    <w:link w:val="berschrift1Zchn"/>
    <w:uiPriority w:val="9"/>
    <w:qFormat/>
    <w:rsid w:val="00815B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5B32"/>
    <w:rPr>
      <w:rFonts w:asciiTheme="majorHAnsi" w:eastAsiaTheme="majorEastAsia" w:hAnsiTheme="majorHAnsi" w:cstheme="majorBidi"/>
      <w:b/>
      <w:bCs/>
      <w:color w:val="365F91" w:themeColor="accent1" w:themeShade="BF"/>
      <w:sz w:val="28"/>
      <w:szCs w:val="28"/>
    </w:rPr>
  </w:style>
  <w:style w:type="paragraph" w:styleId="Titel">
    <w:name w:val="Title"/>
    <w:basedOn w:val="Standard"/>
    <w:next w:val="Standard"/>
    <w:link w:val="TitelZchn"/>
    <w:uiPriority w:val="10"/>
    <w:qFormat/>
    <w:rsid w:val="00815B3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15B32"/>
    <w:rPr>
      <w:rFonts w:asciiTheme="majorHAnsi" w:eastAsiaTheme="majorEastAsia" w:hAnsiTheme="majorHAnsi" w:cstheme="majorBidi"/>
      <w:color w:val="17365D" w:themeColor="text2" w:themeShade="BF"/>
      <w:spacing w:val="5"/>
      <w:kern w:val="28"/>
      <w:sz w:val="52"/>
      <w:szCs w:val="52"/>
    </w:rPr>
  </w:style>
  <w:style w:type="paragraph" w:styleId="Listenabsatz">
    <w:name w:val="List Paragraph"/>
    <w:basedOn w:val="Standard"/>
    <w:uiPriority w:val="34"/>
    <w:qFormat/>
    <w:rsid w:val="00815B32"/>
    <w:pPr>
      <w:ind w:left="720"/>
      <w:contextualSpacing/>
    </w:pPr>
  </w:style>
  <w:style w:type="paragraph" w:styleId="Beschriftung">
    <w:name w:val="caption"/>
    <w:basedOn w:val="Standard"/>
    <w:next w:val="Standard"/>
    <w:uiPriority w:val="35"/>
    <w:unhideWhenUsed/>
    <w:qFormat/>
    <w:rsid w:val="00815B32"/>
    <w:pPr>
      <w:spacing w:line="240" w:lineRule="auto"/>
    </w:pPr>
    <w:rPr>
      <w:b/>
      <w:bCs/>
      <w:color w:val="4F81BD" w:themeColor="accent1"/>
      <w:sz w:val="18"/>
      <w:szCs w:val="18"/>
    </w:rPr>
  </w:style>
  <w:style w:type="paragraph" w:styleId="Sprechblasentext">
    <w:name w:val="Balloon Text"/>
    <w:basedOn w:val="Standard"/>
    <w:link w:val="SprechblasentextZchn"/>
    <w:uiPriority w:val="99"/>
    <w:semiHidden/>
    <w:unhideWhenUsed/>
    <w:rsid w:val="00493F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93F81"/>
    <w:rPr>
      <w:rFonts w:ascii="Tahoma" w:hAnsi="Tahoma" w:cs="Tahoma"/>
      <w:sz w:val="16"/>
      <w:szCs w:val="16"/>
    </w:rPr>
  </w:style>
  <w:style w:type="character" w:styleId="Platzhaltertext">
    <w:name w:val="Placeholder Text"/>
    <w:basedOn w:val="Absatz-Standardschriftart"/>
    <w:uiPriority w:val="99"/>
    <w:semiHidden/>
    <w:rsid w:val="00493F81"/>
    <w:rPr>
      <w:color w:val="808080"/>
    </w:rPr>
  </w:style>
  <w:style w:type="table" w:styleId="Tabellengitternetz">
    <w:name w:val="Table Grid"/>
    <w:basedOn w:val="NormaleTabelle"/>
    <w:uiPriority w:val="59"/>
    <w:rsid w:val="00EC64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AA0177-53E7-45C6-A387-BA9F6382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1430</Words>
  <Characters>9009</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IfN, TU-BS</Company>
  <LinksUpToDate>false</LinksUpToDate>
  <CharactersWithSpaces>10419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Balazs Fodor</dc:creator>
  <cp:keywords/>
  <dc:description/>
  <cp:lastModifiedBy>Balazs Fodor</cp:lastModifiedBy>
  <cp:revision>25</cp:revision>
  <cp:lastPrinted>2012-11-07T12:40:00Z</cp:lastPrinted>
  <dcterms:created xsi:type="dcterms:W3CDTF">2012-11-07T11:51:00Z</dcterms:created>
  <dcterms:modified xsi:type="dcterms:W3CDTF">2012-11-07T14:11:00Z</dcterms:modified>
</cp:coreProperties>
</file>