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C16" w:rsidRDefault="00C43C16" w:rsidP="00647553">
      <w:pPr>
        <w:pStyle w:val="VolumeTitleS2"/>
        <w:bidi/>
      </w:pPr>
    </w:p>
    <w:p w:rsidR="009A0D55" w:rsidRPr="009A0D55" w:rsidRDefault="009A0D55" w:rsidP="009A0D55">
      <w:pPr>
        <w:rPr>
          <w:rtl/>
          <w:lang w:bidi="ar-SA"/>
        </w:rPr>
      </w:pPr>
    </w:p>
    <w:p w:rsidR="00C43C16" w:rsidRPr="00C43C16" w:rsidRDefault="00C43C16" w:rsidP="00C43C16">
      <w:pPr>
        <w:rPr>
          <w:lang w:bidi="ar-SA"/>
        </w:rPr>
      </w:pPr>
    </w:p>
    <w:p w:rsidR="00C43C16" w:rsidRPr="00D267F6" w:rsidRDefault="00C43C16" w:rsidP="00307267">
      <w:pPr>
        <w:pStyle w:val="VolumeTitle"/>
        <w:rPr>
          <w:rtl/>
        </w:rPr>
      </w:pPr>
      <w:bookmarkStart w:id="0" w:name="_Toc414894102"/>
      <w:r w:rsidRPr="00D267F6">
        <w:rPr>
          <w:rFonts w:hint="cs"/>
          <w:rtl/>
        </w:rPr>
        <w:t xml:space="preserve">دستور </w:t>
      </w:r>
      <w:r w:rsidR="00307267">
        <w:br/>
      </w:r>
      <w:r w:rsidR="00307267">
        <w:br/>
      </w:r>
      <w:r w:rsidRPr="00D267F6">
        <w:rPr>
          <w:rFonts w:hint="cs"/>
          <w:rtl/>
        </w:rPr>
        <w:t>الاتحاد الدولي للاتصالات</w:t>
      </w:r>
      <w:r w:rsidRPr="00307267">
        <w:rPr>
          <w:rStyle w:val="FootnoteReference"/>
          <w:sz w:val="36"/>
          <w:szCs w:val="36"/>
          <w:rtl/>
        </w:rPr>
        <w:footnoteReference w:customMarkFollows="1" w:id="1"/>
        <w:t>*</w:t>
      </w:r>
      <w:bookmarkEnd w:id="0"/>
    </w:p>
    <w:p w:rsidR="00C43C16" w:rsidRDefault="00C43C16" w:rsidP="00C43C16">
      <w:pPr>
        <w:rPr>
          <w:lang w:bidi="ar-SA"/>
        </w:rPr>
      </w:pPr>
    </w:p>
    <w:p w:rsidR="00C43C16" w:rsidRPr="00C43C16" w:rsidRDefault="00C43C16" w:rsidP="00C43C16">
      <w:pPr>
        <w:rPr>
          <w:rtl/>
          <w:lang w:bidi="ar-SA"/>
        </w:rPr>
        <w:sectPr w:rsidR="00C43C16" w:rsidRPr="00C43C16" w:rsidSect="00046469">
          <w:headerReference w:type="even" r:id="rId8"/>
          <w:headerReference w:type="default" r:id="rId9"/>
          <w:footerReference w:type="even" r:id="rId10"/>
          <w:footerReference w:type="default" r:id="rId11"/>
          <w:headerReference w:type="first" r:id="rId12"/>
          <w:footerReference w:type="first" r:id="rId13"/>
          <w:pgSz w:w="11907" w:h="16834" w:code="9"/>
          <w:pgMar w:top="1418" w:right="1361" w:bottom="1134" w:left="1134" w:header="720" w:footer="720" w:gutter="0"/>
          <w:paperSrc w:first="15" w:other="15"/>
          <w:cols w:space="720"/>
          <w:titlePg/>
        </w:sectPr>
      </w:pP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Pr="00505148" w:rsidRDefault="00F11D62" w:rsidP="00647553">
            <w:pPr>
              <w:pStyle w:val="VolumeTitleS2"/>
              <w:bidi/>
            </w:pPr>
          </w:p>
        </w:tc>
        <w:tc>
          <w:tcPr>
            <w:tcW w:w="7631" w:type="dxa"/>
            <w:tcBorders>
              <w:top w:val="nil"/>
              <w:left w:val="nil"/>
              <w:bottom w:val="nil"/>
              <w:right w:val="nil"/>
            </w:tcBorders>
            <w:tcMar>
              <w:left w:w="108" w:type="dxa"/>
              <w:right w:w="108" w:type="dxa"/>
            </w:tcMar>
          </w:tcPr>
          <w:p w:rsidR="00F11D62" w:rsidRPr="003915D1" w:rsidRDefault="00F11D62" w:rsidP="00D267F6">
            <w:pPr>
              <w:pStyle w:val="VolumeTitle"/>
              <w:rPr>
                <w:rtl/>
              </w:rPr>
            </w:pPr>
            <w:bookmarkStart w:id="1" w:name="_Toc414894103"/>
            <w:r w:rsidRPr="003915D1">
              <w:rPr>
                <w:rtl/>
              </w:rPr>
              <w:t xml:space="preserve">دسـتور </w:t>
            </w:r>
            <w:r w:rsidRPr="003915D1">
              <w:rPr>
                <w:rtl/>
              </w:rPr>
              <w:br/>
              <w:t>الاتحـاد الـدولي</w:t>
            </w:r>
            <w:fldSimple w:instr=" DOCPROPERTY  &quot;Header 1&quot;  \* MERGEFORMAT ">
              <w:r w:rsidR="00C43C16">
                <w:rPr>
                  <w:rtl/>
                </w:rPr>
                <w:t xml:space="preserve"> </w:t>
              </w:r>
            </w:fldSimple>
            <w:r w:rsidRPr="003915D1">
              <w:rPr>
                <w:rtl/>
              </w:rPr>
              <w:t>للاتصـالات</w:t>
            </w:r>
            <w:bookmarkEnd w:id="1"/>
          </w:p>
        </w:tc>
      </w:tr>
      <w:tr w:rsidR="00F11D62" w:rsidTr="009A0D55">
        <w:tc>
          <w:tcPr>
            <w:tcW w:w="1940" w:type="dxa"/>
            <w:tcBorders>
              <w:top w:val="nil"/>
              <w:left w:val="nil"/>
              <w:bottom w:val="nil"/>
              <w:right w:val="nil"/>
            </w:tcBorders>
            <w:tcMar>
              <w:left w:w="108" w:type="dxa"/>
              <w:right w:w="108" w:type="dxa"/>
            </w:tcMar>
          </w:tcPr>
          <w:p w:rsidR="00F11D62" w:rsidRDefault="00F11D62" w:rsidP="00B84DA6">
            <w:pPr>
              <w:pStyle w:val="Section1S2"/>
              <w:keepNext w:val="0"/>
              <w:keepLines w:val="0"/>
              <w:pageBreakBefore w:val="0"/>
              <w:framePr w:wrap="auto"/>
            </w:pPr>
          </w:p>
        </w:tc>
        <w:tc>
          <w:tcPr>
            <w:tcW w:w="7631" w:type="dxa"/>
            <w:tcBorders>
              <w:top w:val="nil"/>
              <w:left w:val="nil"/>
              <w:bottom w:val="nil"/>
              <w:right w:val="nil"/>
            </w:tcBorders>
            <w:tcMar>
              <w:left w:w="108" w:type="dxa"/>
              <w:right w:w="108" w:type="dxa"/>
            </w:tcMar>
          </w:tcPr>
          <w:p w:rsidR="00F11D62" w:rsidRPr="0052419D" w:rsidRDefault="00F11D62" w:rsidP="00D267F6">
            <w:pPr>
              <w:pStyle w:val="Section1"/>
              <w:framePr w:wrap="around"/>
              <w:rPr>
                <w:b w:val="0"/>
              </w:rPr>
            </w:pPr>
            <w:bookmarkStart w:id="2" w:name="_Toc414894104"/>
            <w:r w:rsidRPr="00D267F6">
              <w:rPr>
                <w:rFonts w:hint="cs"/>
                <w:rtl/>
              </w:rPr>
              <w:t>مقدمـة</w:t>
            </w:r>
            <w:bookmarkEnd w:id="2"/>
          </w:p>
        </w:tc>
      </w:tr>
      <w:tr w:rsidR="00F11D62" w:rsidTr="009A0D55">
        <w:tc>
          <w:tcPr>
            <w:tcW w:w="1940" w:type="dxa"/>
            <w:tcBorders>
              <w:top w:val="nil"/>
              <w:left w:val="nil"/>
              <w:bottom w:val="nil"/>
              <w:right w:val="nil"/>
            </w:tcBorders>
            <w:tcMar>
              <w:left w:w="108" w:type="dxa"/>
              <w:right w:w="108" w:type="dxa"/>
            </w:tcMar>
          </w:tcPr>
          <w:p w:rsidR="00F11D62" w:rsidRPr="00617145" w:rsidRDefault="00F11D62" w:rsidP="00647553">
            <w:pPr>
              <w:pStyle w:val="NormalaftertitleS2"/>
              <w:rPr>
                <w:rtl/>
              </w:rPr>
            </w:pPr>
            <w:r w:rsidRPr="004F230F">
              <w:t>1</w:t>
            </w:r>
          </w:p>
        </w:tc>
        <w:tc>
          <w:tcPr>
            <w:tcW w:w="7631" w:type="dxa"/>
            <w:tcBorders>
              <w:top w:val="nil"/>
              <w:left w:val="nil"/>
              <w:bottom w:val="nil"/>
              <w:right w:val="nil"/>
            </w:tcBorders>
            <w:tcMar>
              <w:left w:w="108" w:type="dxa"/>
              <w:right w:w="108" w:type="dxa"/>
            </w:tcMar>
          </w:tcPr>
          <w:p w:rsidR="00F11D62" w:rsidRPr="00C07CF1" w:rsidRDefault="00F11D62" w:rsidP="00350DF4">
            <w:pPr>
              <w:pStyle w:val="Normalaftertitle"/>
              <w:rPr>
                <w:rtl/>
              </w:rPr>
            </w:pPr>
            <w:r w:rsidRPr="00C07CF1">
              <w:rPr>
                <w:rtl/>
              </w:rPr>
              <w:tab/>
            </w:r>
            <w:r w:rsidRPr="00C07CF1">
              <w:rPr>
                <w:rFonts w:hint="cs"/>
                <w:rtl/>
              </w:rPr>
              <w:t>مع الاعتراف الكامل بالحق السيادي لكل دولة في تنظيم اتصالاتها، ونظراً إلى أهمية الاتصالات المتزايدة في الحفاظ على السلم وفي التنمية الاجتماعية والاقتصادية لجميع الدول، فإن الدول الأطراف في هذا الدستور، باعتباره الصك الأساسي للاتحاد الدولي للاتصالات، وفي اتفاقية الاتحاد الدولي للاتصالات (المسماة فيما بعد "الاتفاقية") التي تكمّل هذا الدستور، سعياً منها إلى تسهيل العلاقات السلمية والتعاون الدولي والتنمية الاقتصادية والاجتماعية بين الشعوب عن طريق حُسن تشغيل الاتصالات، قد اتفقت على ما يلي:</w:t>
            </w:r>
          </w:p>
        </w:tc>
      </w:tr>
      <w:tr w:rsidR="00F11D62" w:rsidTr="009A0D55">
        <w:tc>
          <w:tcPr>
            <w:tcW w:w="1940" w:type="dxa"/>
            <w:tcBorders>
              <w:top w:val="nil"/>
              <w:left w:val="nil"/>
              <w:bottom w:val="nil"/>
              <w:right w:val="nil"/>
            </w:tcBorders>
            <w:tcMar>
              <w:left w:w="108" w:type="dxa"/>
              <w:right w:w="108" w:type="dxa"/>
            </w:tcMar>
          </w:tcPr>
          <w:p w:rsidR="00F11D62" w:rsidRDefault="00F11D62" w:rsidP="00E75EE2">
            <w:pPr>
              <w:pStyle w:val="ChapNoS2"/>
              <w:keepNext w:val="0"/>
              <w:keepLines w:val="0"/>
              <w:pageBreakBefore w:val="0"/>
            </w:pPr>
          </w:p>
          <w:p w:rsidR="00F11D62" w:rsidRPr="0022421F" w:rsidRDefault="00F11D62" w:rsidP="00E75EE2">
            <w:pPr>
              <w:pStyle w:val="ChaptitleS2"/>
              <w:keepNext w:val="0"/>
              <w:framePr w:wrap="auto"/>
            </w:pPr>
          </w:p>
        </w:tc>
        <w:tc>
          <w:tcPr>
            <w:tcW w:w="7631" w:type="dxa"/>
            <w:tcBorders>
              <w:top w:val="nil"/>
              <w:left w:val="nil"/>
              <w:bottom w:val="nil"/>
              <w:right w:val="nil"/>
            </w:tcBorders>
            <w:tcMar>
              <w:left w:w="108" w:type="dxa"/>
              <w:right w:w="108" w:type="dxa"/>
            </w:tcMar>
          </w:tcPr>
          <w:p w:rsidR="00F11D62" w:rsidRDefault="00F11D62" w:rsidP="00E75EE2">
            <w:pPr>
              <w:pStyle w:val="ChapNo"/>
              <w:keepNext w:val="0"/>
              <w:keepLines w:val="0"/>
              <w:pageBreakBefore w:val="0"/>
              <w:rPr>
                <w:rtl/>
              </w:rPr>
            </w:pPr>
            <w:bookmarkStart w:id="3" w:name="_Toc414894105"/>
            <w:r w:rsidRPr="0037782E">
              <w:rPr>
                <w:rtl/>
              </w:rPr>
              <w:t xml:space="preserve">الفصـل </w:t>
            </w:r>
            <w:r w:rsidRPr="0037782E">
              <w:rPr>
                <w:rFonts w:hint="cs"/>
                <w:rtl/>
              </w:rPr>
              <w:t>الأول</w:t>
            </w:r>
            <w:bookmarkEnd w:id="3"/>
          </w:p>
          <w:p w:rsidR="00F11D62" w:rsidRDefault="00F11D62" w:rsidP="00E75EE2">
            <w:pPr>
              <w:pStyle w:val="Chaptitle"/>
              <w:keepNext w:val="0"/>
              <w:framePr w:wrap="around"/>
            </w:pPr>
            <w:bookmarkStart w:id="4" w:name="_Toc414894106"/>
            <w:r w:rsidRPr="00A167FD">
              <w:rPr>
                <w:rtl/>
              </w:rPr>
              <w:t xml:space="preserve">أحكام </w:t>
            </w:r>
            <w:r w:rsidRPr="00D267F6">
              <w:rPr>
                <w:rtl/>
              </w:rPr>
              <w:t>أساسيـة</w:t>
            </w:r>
            <w:bookmarkEnd w:id="4"/>
          </w:p>
        </w:tc>
      </w:tr>
      <w:tr w:rsidR="00F11D62" w:rsidTr="009A0D55">
        <w:tc>
          <w:tcPr>
            <w:tcW w:w="1940" w:type="dxa"/>
            <w:tcBorders>
              <w:top w:val="nil"/>
              <w:left w:val="nil"/>
              <w:bottom w:val="nil"/>
              <w:right w:val="nil"/>
            </w:tcBorders>
            <w:tcMar>
              <w:left w:w="108" w:type="dxa"/>
              <w:right w:w="108" w:type="dxa"/>
            </w:tcMar>
          </w:tcPr>
          <w:p w:rsidR="00F11D62" w:rsidRPr="00D267F6" w:rsidRDefault="00F11D62" w:rsidP="00D267F6">
            <w:pPr>
              <w:pStyle w:val="ArtNoS2"/>
            </w:pPr>
          </w:p>
          <w:p w:rsidR="00F11D62" w:rsidRPr="00D267F6"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D267F6">
            <w:pPr>
              <w:pStyle w:val="ArtNo"/>
              <w:framePr w:hSpace="0" w:wrap="auto" w:vAnchor="margin" w:hAnchor="text" w:yAlign="inline"/>
              <w:rPr>
                <w:rtl/>
              </w:rPr>
            </w:pPr>
            <w:bookmarkStart w:id="5" w:name="_Toc414894107"/>
            <w:r w:rsidRPr="00A167FD">
              <w:rPr>
                <w:rtl/>
              </w:rPr>
              <w:t xml:space="preserve">المـادة </w:t>
            </w:r>
            <w:r w:rsidRPr="000B73DB">
              <w:rPr>
                <w:rStyle w:val="href"/>
              </w:rPr>
              <w:t>1</w:t>
            </w:r>
            <w:bookmarkEnd w:id="5"/>
          </w:p>
          <w:p w:rsidR="00F11D62" w:rsidRPr="0037782E" w:rsidRDefault="00F11D62" w:rsidP="00D267F6">
            <w:pPr>
              <w:pStyle w:val="Arttitle"/>
            </w:pPr>
            <w:bookmarkStart w:id="6" w:name="_Toc414894108"/>
            <w:r>
              <w:rPr>
                <w:rtl/>
              </w:rPr>
              <w:t>أهـداف الاتحـاد</w:t>
            </w:r>
            <w:bookmarkEnd w:id="6"/>
          </w:p>
        </w:tc>
      </w:tr>
      <w:tr w:rsidR="00F11D62" w:rsidTr="009A0D55">
        <w:tc>
          <w:tcPr>
            <w:tcW w:w="1940" w:type="dxa"/>
            <w:tcBorders>
              <w:top w:val="nil"/>
              <w:left w:val="nil"/>
              <w:bottom w:val="nil"/>
              <w:right w:val="nil"/>
            </w:tcBorders>
            <w:tcMar>
              <w:left w:w="108" w:type="dxa"/>
              <w:right w:w="108" w:type="dxa"/>
            </w:tcMar>
          </w:tcPr>
          <w:p w:rsidR="00F11D62" w:rsidRPr="00D267F6" w:rsidRDefault="00F11D62" w:rsidP="00D267F6">
            <w:pPr>
              <w:pStyle w:val="NormalaftertitleS2"/>
            </w:pPr>
            <w:r>
              <w:t>2</w:t>
            </w:r>
          </w:p>
        </w:tc>
        <w:tc>
          <w:tcPr>
            <w:tcW w:w="7631" w:type="dxa"/>
            <w:tcBorders>
              <w:top w:val="nil"/>
              <w:left w:val="nil"/>
              <w:bottom w:val="nil"/>
              <w:right w:val="nil"/>
            </w:tcBorders>
            <w:tcMar>
              <w:left w:w="108" w:type="dxa"/>
              <w:right w:w="108" w:type="dxa"/>
            </w:tcMar>
          </w:tcPr>
          <w:p w:rsidR="00F11D62" w:rsidRPr="00A167FD" w:rsidRDefault="00F11D62" w:rsidP="00D267F6">
            <w:pPr>
              <w:pStyle w:val="Normalaftertitle"/>
              <w:rPr>
                <w:rtl/>
              </w:rPr>
            </w:pPr>
            <w:r>
              <w:rPr>
                <w:rtl/>
              </w:rPr>
              <w:tab/>
            </w:r>
            <w:r w:rsidRPr="00D267F6">
              <w:rPr>
                <w:rFonts w:hint="cs"/>
                <w:rtl/>
              </w:rPr>
              <w:t>أهداف</w:t>
            </w:r>
            <w:r>
              <w:rPr>
                <w:rFonts w:hint="cs"/>
                <w:rtl/>
              </w:rPr>
              <w:t xml:space="preserve"> الاتحاد هي:</w:t>
            </w:r>
          </w:p>
        </w:tc>
      </w:tr>
      <w:tr w:rsidR="00F11D62" w:rsidTr="009A0D55">
        <w:tc>
          <w:tcPr>
            <w:tcW w:w="1940" w:type="dxa"/>
            <w:tcBorders>
              <w:top w:val="nil"/>
              <w:left w:val="nil"/>
              <w:bottom w:val="nil"/>
              <w:right w:val="nil"/>
            </w:tcBorders>
            <w:tcMar>
              <w:left w:w="108" w:type="dxa"/>
              <w:right w:w="108" w:type="dxa"/>
            </w:tcMar>
          </w:tcPr>
          <w:p w:rsidR="00F11D62" w:rsidRPr="0022421F" w:rsidRDefault="00F11D62" w:rsidP="0016575B">
            <w:pPr>
              <w:pStyle w:val="enumlev1S2"/>
            </w:pPr>
            <w:r w:rsidRPr="0022421F">
              <w:t>3</w:t>
            </w:r>
            <w:r w:rsidRPr="0022421F">
              <w:br/>
            </w:r>
            <w:r w:rsidRPr="0016575B">
              <w:rPr>
                <w:sz w:val="24"/>
                <w:szCs w:val="24"/>
              </w:rPr>
              <w:t>PP-98</w:t>
            </w:r>
          </w:p>
        </w:tc>
        <w:tc>
          <w:tcPr>
            <w:tcW w:w="7631" w:type="dxa"/>
            <w:tcBorders>
              <w:top w:val="nil"/>
              <w:left w:val="nil"/>
              <w:bottom w:val="nil"/>
              <w:right w:val="nil"/>
            </w:tcBorders>
            <w:tcMar>
              <w:left w:w="108" w:type="dxa"/>
              <w:right w:w="108" w:type="dxa"/>
            </w:tcMar>
          </w:tcPr>
          <w:p w:rsidR="00F11D62" w:rsidRPr="00A167FD" w:rsidRDefault="00F11D62" w:rsidP="00350DF4">
            <w:pPr>
              <w:pStyle w:val="enumlev1"/>
              <w:rPr>
                <w:rtl/>
              </w:rPr>
            </w:pPr>
            <w:r w:rsidRPr="002048F6">
              <w:rPr>
                <w:i/>
                <w:iCs/>
                <w:rtl/>
              </w:rPr>
              <w:t>أ)</w:t>
            </w:r>
            <w:r>
              <w:rPr>
                <w:rtl/>
              </w:rPr>
              <w:tab/>
              <w:t>الحفاظ على التعاون الدولي بين الدول الأعضاء</w:t>
            </w:r>
            <w:r>
              <w:rPr>
                <w:rFonts w:hint="cs"/>
                <w:rtl/>
              </w:rPr>
              <w:t xml:space="preserve"> وتوسيعه،</w:t>
            </w:r>
            <w:r>
              <w:rPr>
                <w:rtl/>
              </w:rPr>
              <w:t xml:space="preserve"> لتحسين الاتصالات بجميع أنواعها وترشيد استعمالها؛</w:t>
            </w:r>
          </w:p>
        </w:tc>
      </w:tr>
    </w:tbl>
    <w:p w:rsidR="00D93E34" w:rsidRDefault="00D93E34">
      <w:pPr>
        <w:rPr>
          <w:b/>
          <w:bCs/>
        </w:rPr>
      </w:pPr>
    </w:p>
    <w:p w:rsidR="00D93E34" w:rsidRDefault="00D93E3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Pr="0022421F" w:rsidRDefault="00F11D62" w:rsidP="00D93E34">
            <w:pPr>
              <w:pStyle w:val="enumlev1S2"/>
            </w:pPr>
            <w:r w:rsidRPr="0022421F">
              <w:lastRenderedPageBreak/>
              <w:t>3A</w:t>
            </w:r>
            <w:r w:rsidRPr="0022421F">
              <w:rPr>
                <w:lang w:val="en-US"/>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Pr="00A167FD" w:rsidRDefault="00F11D62" w:rsidP="00D93E34">
            <w:pPr>
              <w:pStyle w:val="enumlev1"/>
              <w:rPr>
                <w:rtl/>
              </w:rPr>
            </w:pPr>
            <w:r w:rsidRPr="002048F6">
              <w:rPr>
                <w:i/>
                <w:iCs/>
                <w:rtl/>
              </w:rPr>
              <w:t>أ مكرر</w:t>
            </w:r>
            <w:r w:rsidRPr="002048F6">
              <w:rPr>
                <w:rFonts w:hint="cs"/>
                <w:i/>
                <w:iCs/>
                <w:rtl/>
              </w:rPr>
              <w:t>اً</w:t>
            </w:r>
            <w:r w:rsidRPr="002048F6">
              <w:rPr>
                <w:i/>
                <w:iCs/>
                <w:rtl/>
              </w:rPr>
              <w:t>)</w:t>
            </w:r>
            <w:r>
              <w:rPr>
                <w:rtl/>
              </w:rPr>
              <w:tab/>
              <w:t>تشجيع مشاركة الكيانات والمنظمات في أنشطة الاتحاد وزيادة هذه المشاركة، وتعزيز التعاون المثمر والشراكة بين هذه الكيانات والمنظمات والدول الأعضاء بغية بلوغ الغايات الإجمالية المنصوص عليها ضمن أهداف الاتحاد؛</w:t>
            </w:r>
          </w:p>
        </w:tc>
      </w:tr>
      <w:tr w:rsidR="00F11D62" w:rsidTr="009A0D55">
        <w:tc>
          <w:tcPr>
            <w:tcW w:w="1940" w:type="dxa"/>
            <w:tcBorders>
              <w:top w:val="nil"/>
              <w:left w:val="nil"/>
              <w:bottom w:val="nil"/>
              <w:right w:val="nil"/>
            </w:tcBorders>
            <w:tcMar>
              <w:left w:w="108" w:type="dxa"/>
              <w:right w:w="108" w:type="dxa"/>
            </w:tcMar>
          </w:tcPr>
          <w:p w:rsidR="00F11D62" w:rsidRPr="0016575B" w:rsidRDefault="00F11D62" w:rsidP="00A92DE3">
            <w:pPr>
              <w:pStyle w:val="enumlev1S2"/>
              <w:rPr>
                <w:sz w:val="24"/>
                <w:szCs w:val="24"/>
              </w:rPr>
            </w:pPr>
            <w:r w:rsidRPr="0022421F">
              <w:t>4</w:t>
            </w:r>
            <w:r w:rsidR="00A92DE3">
              <w:rPr>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ب)</w:t>
            </w:r>
            <w:r>
              <w:rPr>
                <w:rtl/>
              </w:rPr>
              <w:tab/>
              <w:t xml:space="preserve">تعزيز المساعدة التقنية وتوفيرها في ميدان الاتصالات للبلدان النامية، فضلاً عن تشجيع حشد الموارد المادية والبشرية والمالية اللازمة لتنفيذها، إضافةً إلى تشجيع </w:t>
            </w:r>
            <w:r>
              <w:rPr>
                <w:rFonts w:hint="cs"/>
                <w:rtl/>
              </w:rPr>
              <w:t>سبل الوصول</w:t>
            </w:r>
            <w:r>
              <w:rPr>
                <w:rtl/>
              </w:rPr>
              <w:t xml:space="preserve"> إلى المعلومات؛</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rsidRPr="00855F0B">
              <w:t>5</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ج)</w:t>
            </w:r>
            <w:r w:rsidRPr="002E120B">
              <w:rPr>
                <w:rtl/>
              </w:rPr>
              <w:tab/>
            </w:r>
            <w:r>
              <w:rPr>
                <w:rFonts w:hint="cs"/>
                <w:rtl/>
              </w:rPr>
              <w:t>تشجيع تنمية الوسائل التقنية وتشغيلها أفضل تشغيل، بغية تحسين مردودية خدمات الاتصالات وزيادة فائدتها، وإتاحتها للجمهور إلى أقصى حد ممكن؛</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rsidRPr="00855F0B">
              <w:t>6</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د )</w:t>
            </w:r>
            <w:r w:rsidRPr="002E120B">
              <w:rPr>
                <w:rtl/>
              </w:rPr>
              <w:tab/>
            </w:r>
            <w:r>
              <w:rPr>
                <w:rFonts w:hint="cs"/>
                <w:rtl/>
              </w:rPr>
              <w:t>السعي إلى إيصال مزايا التكنولوجيات الجديدة في الاتصالات إلى جميع سكان العالم؛</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rsidRPr="00855F0B">
              <w:t>7</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ﻫ )</w:t>
            </w:r>
            <w:r w:rsidRPr="002E120B">
              <w:rPr>
                <w:rtl/>
              </w:rPr>
              <w:tab/>
            </w:r>
            <w:r>
              <w:rPr>
                <w:rFonts w:hint="cs"/>
                <w:rtl/>
              </w:rPr>
              <w:t>الترويج لاستعمال خدمات الاتصالات في سبيل تسهيل العلاقات السلمية؛</w:t>
            </w:r>
          </w:p>
        </w:tc>
      </w:tr>
      <w:tr w:rsidR="00F11D62" w:rsidTr="009A0D55">
        <w:tc>
          <w:tcPr>
            <w:tcW w:w="1940" w:type="dxa"/>
            <w:tcBorders>
              <w:top w:val="nil"/>
              <w:left w:val="nil"/>
              <w:bottom w:val="nil"/>
              <w:right w:val="nil"/>
            </w:tcBorders>
            <w:tcMar>
              <w:left w:w="108" w:type="dxa"/>
              <w:right w:w="108" w:type="dxa"/>
            </w:tcMar>
          </w:tcPr>
          <w:p w:rsidR="00F11D62" w:rsidRPr="0016575B" w:rsidRDefault="00F11D62" w:rsidP="00A92DE3">
            <w:pPr>
              <w:pStyle w:val="enumlev1S2"/>
              <w:rPr>
                <w:sz w:val="24"/>
                <w:szCs w:val="24"/>
              </w:rPr>
            </w:pPr>
            <w:r>
              <w:t>8</w:t>
            </w:r>
            <w:r w:rsidR="00A92DE3">
              <w:rPr>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و )</w:t>
            </w:r>
            <w:r>
              <w:rPr>
                <w:rtl/>
              </w:rPr>
              <w:tab/>
              <w:t>تنسيق جهود الدول الأعضاء وتشجيع كل ما هو مثمر وبناء من تعاون وشراكة بين الدول الأعضاء وأعضاء القطاعات لبلوغ هذه الغايات؛</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9</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ز )</w:t>
            </w:r>
            <w:r w:rsidRPr="002E120B">
              <w:rPr>
                <w:rtl/>
              </w:rPr>
              <w:tab/>
            </w:r>
            <w:r>
              <w:rPr>
                <w:rFonts w:hint="cs"/>
                <w:rtl/>
              </w:rPr>
              <w:t xml:space="preserve">الترويج على الصعيد الدولي لاعتماد </w:t>
            </w:r>
            <w:r>
              <w:rPr>
                <w:rFonts w:hint="cs"/>
                <w:rtl/>
                <w:lang w:val="en-US" w:bidi="ar-SA"/>
              </w:rPr>
              <w:t xml:space="preserve">نهج </w:t>
            </w:r>
            <w:r>
              <w:rPr>
                <w:rFonts w:hint="cs"/>
                <w:rtl/>
              </w:rPr>
              <w:t>أوسع شمولاً في تناول مسائل الاتصالات نظراً للطابع العالمي الذي يتسم به اقتصاد المعلومات ومجتمع المعلومات، وذلك عن طريق التعاون مع المنظمات الدولية الحكومية الأخرى، الإقليمية منها والعالمية، ومع المنظمات غير الحكومية المهتمة بالاتصالات.</w:t>
            </w:r>
          </w:p>
        </w:tc>
      </w:tr>
    </w:tbl>
    <w:p w:rsidR="00D93E34" w:rsidRDefault="00D93E3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D93E34">
            <w:pPr>
              <w:pStyle w:val="enumlev1S2"/>
            </w:pPr>
            <w:r>
              <w:lastRenderedPageBreak/>
              <w:t>10</w:t>
            </w:r>
          </w:p>
        </w:tc>
        <w:tc>
          <w:tcPr>
            <w:tcW w:w="7631" w:type="dxa"/>
            <w:tcBorders>
              <w:top w:val="nil"/>
              <w:left w:val="nil"/>
              <w:bottom w:val="nil"/>
              <w:right w:val="nil"/>
            </w:tcBorders>
            <w:tcMar>
              <w:left w:w="108" w:type="dxa"/>
              <w:right w:w="108" w:type="dxa"/>
            </w:tcMar>
          </w:tcPr>
          <w:p w:rsidR="00F11D62" w:rsidRDefault="00F11D62" w:rsidP="00D93E34">
            <w:r>
              <w:t>2</w:t>
            </w:r>
            <w:r>
              <w:rPr>
                <w:rFonts w:hint="cs"/>
                <w:rtl/>
              </w:rPr>
              <w:tab/>
              <w:t>ولهذا الغرض، يضطلع الاتحاد بوجه خاص بما يلي:</w:t>
            </w:r>
          </w:p>
        </w:tc>
      </w:tr>
      <w:tr w:rsidR="00F11D62" w:rsidTr="009A0D55">
        <w:tc>
          <w:tcPr>
            <w:tcW w:w="1940" w:type="dxa"/>
            <w:tcBorders>
              <w:top w:val="nil"/>
              <w:left w:val="nil"/>
              <w:bottom w:val="nil"/>
              <w:right w:val="nil"/>
            </w:tcBorders>
            <w:tcMar>
              <w:left w:w="108" w:type="dxa"/>
              <w:right w:w="108" w:type="dxa"/>
            </w:tcMar>
          </w:tcPr>
          <w:p w:rsidR="00F11D62" w:rsidRPr="0016575B" w:rsidRDefault="00F11D62" w:rsidP="00A92DE3">
            <w:pPr>
              <w:pStyle w:val="enumlev1S2"/>
              <w:rPr>
                <w:sz w:val="24"/>
                <w:szCs w:val="24"/>
              </w:rPr>
            </w:pPr>
            <w:r>
              <w:t>11</w:t>
            </w:r>
            <w:r w:rsidR="00A92DE3">
              <w:rPr>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أ )</w:t>
            </w:r>
            <w:r>
              <w:rPr>
                <w:rtl/>
              </w:rPr>
              <w:tab/>
              <w:t>يقوم بتوزيع نطاقات ترددات الطيف الراديوي، وتعيين الترددات الراديوية، وتسجيل الترددات</w:t>
            </w:r>
            <w:r>
              <w:rPr>
                <w:rFonts w:hint="cs"/>
                <w:rtl/>
              </w:rPr>
              <w:t xml:space="preserve"> الراديوية</w:t>
            </w:r>
            <w:r>
              <w:rPr>
                <w:rtl/>
              </w:rPr>
              <w:t xml:space="preserve"> المخصصة، وعندما يتعلق الأمر بالخدمات الفضائية يسجل كل المواقع المدارية ذات الصلة على مدار السواتل المستقرة بالنسبة إلى الأرض</w:t>
            </w:r>
            <w:r>
              <w:rPr>
                <w:rFonts w:hint="cs"/>
                <w:rtl/>
              </w:rPr>
              <w:t>،</w:t>
            </w:r>
            <w:r>
              <w:rPr>
                <w:rtl/>
              </w:rPr>
              <w:t xml:space="preserve"> إضافةً إلى الخصائص ذات الصلة والمتعلقة بسواتل في مدارات أخرى، لتفادي التداخلات الضارة بين محطات الاتصالات الراديوية لمختلف البلدان؛</w:t>
            </w:r>
          </w:p>
        </w:tc>
      </w:tr>
      <w:tr w:rsidR="00F11D62" w:rsidTr="009A0D55">
        <w:tc>
          <w:tcPr>
            <w:tcW w:w="1940" w:type="dxa"/>
            <w:tcBorders>
              <w:top w:val="nil"/>
              <w:left w:val="nil"/>
              <w:bottom w:val="nil"/>
              <w:right w:val="nil"/>
            </w:tcBorders>
            <w:tcMar>
              <w:left w:w="108" w:type="dxa"/>
              <w:right w:w="108" w:type="dxa"/>
            </w:tcMar>
          </w:tcPr>
          <w:p w:rsidR="00F11D62" w:rsidRPr="0016575B" w:rsidRDefault="00F11D62" w:rsidP="00A92DE3">
            <w:pPr>
              <w:pStyle w:val="enumlev1S2"/>
              <w:rPr>
                <w:sz w:val="24"/>
                <w:szCs w:val="24"/>
              </w:rPr>
            </w:pPr>
            <w:r>
              <w:t>12</w:t>
            </w:r>
            <w:r w:rsidR="00A92DE3">
              <w:rPr>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D267F6">
            <w:pPr>
              <w:pStyle w:val="enumlev1"/>
              <w:rPr>
                <w:i/>
                <w:iCs/>
                <w:rtl/>
              </w:rPr>
            </w:pPr>
            <w:r w:rsidRPr="002048F6">
              <w:rPr>
                <w:i/>
                <w:iCs/>
                <w:rtl/>
              </w:rPr>
              <w:t>ب)</w:t>
            </w:r>
            <w:r>
              <w:rPr>
                <w:rtl/>
              </w:rPr>
              <w:tab/>
              <w:t>ينسق الجهود لإزالة التداخلات الضارة بين محطات الاتصالات الراديوية لمختلف البلدان، ولتحسين استعمال طيف الترددات الراديوية من أجل خدمات الاتصالات الراديوية وتحسين استعمال مدار السواتل المستقرة بالنسبة إلى الأرض والمدارات الساتلية الأخرى؛</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13</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ج)</w:t>
            </w:r>
            <w:r w:rsidRPr="002E120B">
              <w:rPr>
                <w:rtl/>
              </w:rPr>
              <w:tab/>
            </w:r>
            <w:r>
              <w:rPr>
                <w:rFonts w:hint="cs"/>
                <w:rtl/>
              </w:rPr>
              <w:t>يسهل تقييس الاتصالات على الصعيد العالمي مع نوعية خدمة م</w:t>
            </w:r>
            <w:r>
              <w:rPr>
                <w:rFonts w:hint="cs"/>
                <w:rtl/>
                <w:lang w:val="en-US"/>
              </w:rPr>
              <w:t>ُ</w:t>
            </w:r>
            <w:r>
              <w:rPr>
                <w:rFonts w:hint="cs"/>
                <w:rtl/>
              </w:rPr>
              <w:t>رضية؛</w:t>
            </w:r>
          </w:p>
        </w:tc>
      </w:tr>
      <w:tr w:rsidR="00F11D62" w:rsidTr="009A0D55">
        <w:tc>
          <w:tcPr>
            <w:tcW w:w="1940" w:type="dxa"/>
            <w:tcBorders>
              <w:top w:val="nil"/>
              <w:left w:val="nil"/>
              <w:bottom w:val="nil"/>
              <w:right w:val="nil"/>
            </w:tcBorders>
            <w:tcMar>
              <w:left w:w="108" w:type="dxa"/>
              <w:right w:w="108" w:type="dxa"/>
            </w:tcMar>
          </w:tcPr>
          <w:p w:rsidR="00F11D62" w:rsidRPr="0016575B" w:rsidRDefault="00F11D62" w:rsidP="00A92DE3">
            <w:pPr>
              <w:pStyle w:val="enumlev1S2"/>
              <w:rPr>
                <w:sz w:val="24"/>
                <w:szCs w:val="24"/>
              </w:rPr>
            </w:pPr>
            <w:r>
              <w:t>14</w:t>
            </w:r>
            <w:r w:rsidR="00A92DE3">
              <w:rPr>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د</w:t>
            </w:r>
            <w:r w:rsidRPr="002048F6">
              <w:rPr>
                <w:rFonts w:hint="cs"/>
                <w:i/>
                <w:iCs/>
                <w:rtl/>
              </w:rPr>
              <w:t xml:space="preserve"> </w:t>
            </w:r>
            <w:r w:rsidRPr="002048F6">
              <w:rPr>
                <w:i/>
                <w:iCs/>
                <w:rtl/>
              </w:rPr>
              <w:t>)</w:t>
            </w:r>
            <w:r>
              <w:rPr>
                <w:rtl/>
              </w:rPr>
              <w:tab/>
              <w:t>يشجع التعاون والتضامن الدوليين بغية تأمين المساعدة التقنية للبلدان النامية، وإقامة منشآت الاتصالات وشبكاتها في البلدان النامية، وتطويرها وتحسينها، بجميع الوسائل المتوفرة لديه، بما في ذلك مشاركته في برامج الأمم المتحدة المناسبة واستعمال موارده الخاصة حسب الحاجة؛</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15</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ﻫ )</w:t>
            </w:r>
            <w:r>
              <w:rPr>
                <w:rtl/>
              </w:rPr>
              <w:tab/>
            </w:r>
            <w:r>
              <w:rPr>
                <w:rFonts w:hint="cs"/>
                <w:rtl/>
              </w:rPr>
              <w:t>ينسق الجهود لتحقيق الانسجام في تنمية وسائل الاتصالات، لا سيما الوسائل التي تستدعي تقنيات فضائية، حتى تتم الاستفادة المثلى مما توفره من إمكانيات؛</w:t>
            </w:r>
          </w:p>
        </w:tc>
      </w:tr>
    </w:tbl>
    <w:p w:rsidR="00D93E34" w:rsidRDefault="00D93E34">
      <w:pPr>
        <w:rPr>
          <w:b/>
          <w:bCs/>
        </w:rPr>
      </w:pPr>
    </w:p>
    <w:p w:rsidR="009A0D55" w:rsidRDefault="009A0D55">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Pr="0016575B" w:rsidRDefault="00F11D62" w:rsidP="009A0D55">
            <w:pPr>
              <w:pStyle w:val="enumlev1S2"/>
              <w:rPr>
                <w:sz w:val="24"/>
                <w:szCs w:val="24"/>
              </w:rPr>
            </w:pPr>
            <w:r>
              <w:lastRenderedPageBreak/>
              <w:t>16</w:t>
            </w:r>
            <w:r w:rsidR="00A92DE3">
              <w:rPr>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9A0D55">
            <w:pPr>
              <w:pStyle w:val="enumlev1"/>
              <w:rPr>
                <w:i/>
                <w:iCs/>
                <w:rtl/>
              </w:rPr>
            </w:pPr>
            <w:r w:rsidRPr="002048F6">
              <w:rPr>
                <w:i/>
                <w:iCs/>
                <w:rtl/>
              </w:rPr>
              <w:t>و )</w:t>
            </w:r>
            <w:r>
              <w:rPr>
                <w:rtl/>
              </w:rPr>
              <w:tab/>
              <w:t xml:space="preserve">يشجع التعاون بين الدول الأعضاء وأعضاء القطاعات في سبيل إقرار معدلات للتعريفات في أدنى مستويات ممكنة تتلاءم مع </w:t>
            </w:r>
            <w:r>
              <w:rPr>
                <w:rFonts w:hint="cs"/>
                <w:rtl/>
              </w:rPr>
              <w:t xml:space="preserve">تقديم </w:t>
            </w:r>
            <w:r>
              <w:rPr>
                <w:rtl/>
              </w:rPr>
              <w:t xml:space="preserve">خدمة جيدة وتأخذ في الاعتبار </w:t>
            </w:r>
            <w:r>
              <w:rPr>
                <w:rFonts w:hint="cs"/>
                <w:rtl/>
              </w:rPr>
              <w:t>ضرورة وجود</w:t>
            </w:r>
            <w:r>
              <w:rPr>
                <w:rtl/>
              </w:rPr>
              <w:t xml:space="preserve"> إدارة مالية </w:t>
            </w:r>
            <w:r>
              <w:rPr>
                <w:rFonts w:hint="cs"/>
                <w:rtl/>
              </w:rPr>
              <w:t xml:space="preserve">مستقلة </w:t>
            </w:r>
            <w:r>
              <w:rPr>
                <w:rtl/>
              </w:rPr>
              <w:t xml:space="preserve">للاتصالات </w:t>
            </w:r>
            <w:r>
              <w:rPr>
                <w:rFonts w:hint="cs"/>
                <w:rtl/>
              </w:rPr>
              <w:t xml:space="preserve">تقوم على أسس </w:t>
            </w:r>
            <w:r>
              <w:rPr>
                <w:rtl/>
              </w:rPr>
              <w:t>سليمة؛</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17</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ز</w:t>
            </w:r>
            <w:r w:rsidRPr="002048F6">
              <w:rPr>
                <w:rFonts w:hint="cs"/>
                <w:i/>
                <w:iCs/>
                <w:rtl/>
              </w:rPr>
              <w:t xml:space="preserve"> </w:t>
            </w:r>
            <w:r w:rsidRPr="002048F6">
              <w:rPr>
                <w:i/>
                <w:iCs/>
                <w:rtl/>
              </w:rPr>
              <w:t>)</w:t>
            </w:r>
            <w:r>
              <w:rPr>
                <w:rtl/>
              </w:rPr>
              <w:tab/>
            </w:r>
            <w:r>
              <w:rPr>
                <w:rFonts w:hint="cs"/>
                <w:rtl/>
              </w:rPr>
              <w:t>يعمل على اعتماد تدابير تُمكّن من تأمين سلامة الحياة البشرية بالتعاون بين خدمات الاتصالات؛</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18</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ح)</w:t>
            </w:r>
            <w:r>
              <w:rPr>
                <w:rtl/>
              </w:rPr>
              <w:tab/>
            </w:r>
            <w:r>
              <w:rPr>
                <w:rFonts w:hint="cs"/>
                <w:rtl/>
              </w:rPr>
              <w:t>يقوم في مجال الاتصالات بإجراء الدراسات وإقرار اللوائح التنظيمية واعتماد القرارات وصياغة التوصيات والآراء وجمع المعلومات ونشرها؛</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19</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2048F6">
              <w:rPr>
                <w:i/>
                <w:iCs/>
                <w:rtl/>
              </w:rPr>
              <w:t>ط)</w:t>
            </w:r>
            <w:r>
              <w:rPr>
                <w:rtl/>
              </w:rPr>
              <w:tab/>
            </w:r>
            <w:r>
              <w:rPr>
                <w:rFonts w:hint="cs"/>
                <w:rtl/>
              </w:rPr>
              <w:t>يعمل جاهداً مع هيئات التمويل والتنمية الدولية على وضع سقوف ائتمان تفضيلية ومؤاتية، تستخدم في تطوير مشاريع اجتماعية تهدف، فيما تهدف إليه، إلى توسيع خدمات الاتصالات لتصل إلى أكثر المناطق عزلة في مختلف البلدان.</w:t>
            </w:r>
          </w:p>
        </w:tc>
      </w:tr>
      <w:tr w:rsidR="00F11D62" w:rsidTr="009A0D55">
        <w:tc>
          <w:tcPr>
            <w:tcW w:w="1940" w:type="dxa"/>
            <w:tcBorders>
              <w:top w:val="nil"/>
              <w:left w:val="nil"/>
              <w:bottom w:val="nil"/>
              <w:right w:val="nil"/>
            </w:tcBorders>
            <w:tcMar>
              <w:left w:w="108" w:type="dxa"/>
              <w:right w:w="108" w:type="dxa"/>
            </w:tcMar>
          </w:tcPr>
          <w:p w:rsidR="00F11D62" w:rsidRPr="0016575B" w:rsidRDefault="00F11D62" w:rsidP="00A92DE3">
            <w:pPr>
              <w:pStyle w:val="enumlev1S2"/>
              <w:rPr>
                <w:sz w:val="24"/>
                <w:szCs w:val="24"/>
              </w:rPr>
            </w:pPr>
            <w:r>
              <w:t>19A</w:t>
            </w:r>
            <w:r w:rsidR="00A92DE3">
              <w:rPr>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Pr="00951A7E" w:rsidRDefault="00F11D62" w:rsidP="00D267F6">
            <w:pPr>
              <w:pStyle w:val="enumlev1"/>
              <w:rPr>
                <w:rtl/>
              </w:rPr>
            </w:pPr>
            <w:r w:rsidRPr="002048F6">
              <w:rPr>
                <w:i/>
                <w:iCs/>
                <w:rtl/>
              </w:rPr>
              <w:t>ي)</w:t>
            </w:r>
            <w:r>
              <w:rPr>
                <w:rtl/>
              </w:rPr>
              <w:tab/>
            </w:r>
            <w:r>
              <w:rPr>
                <w:rFonts w:hint="cs"/>
                <w:rtl/>
              </w:rPr>
              <w:t>يشجع</w:t>
            </w:r>
            <w:r>
              <w:rPr>
                <w:rtl/>
              </w:rPr>
              <w:t xml:space="preserve"> مشاركة الكيانات المعنية في أنشطة الاتحاد</w:t>
            </w:r>
            <w:r>
              <w:rPr>
                <w:rFonts w:hint="cs"/>
                <w:rtl/>
              </w:rPr>
              <w:t>،</w:t>
            </w:r>
            <w:r>
              <w:rPr>
                <w:rtl/>
              </w:rPr>
              <w:t xml:space="preserve"> والتعاون مع المنظمات الإقليمية وغيرها من المنظمات بغية بلوغ أهداف الاتحاد.</w:t>
            </w:r>
          </w:p>
        </w:tc>
      </w:tr>
    </w:tbl>
    <w:p w:rsidR="009A0D55" w:rsidRDefault="009A0D55" w:rsidP="009A0D55">
      <w:pPr>
        <w:rPr>
          <w:b/>
          <w:bCs/>
        </w:rPr>
      </w:pPr>
    </w:p>
    <w:p w:rsidR="009A0D55" w:rsidRDefault="009A0D55" w:rsidP="009A0D55">
      <w:pPr>
        <w:rPr>
          <w:b/>
          <w:bCs/>
        </w:rPr>
      </w:pPr>
    </w:p>
    <w:p w:rsidR="009A0D55" w:rsidRPr="009A0D55" w:rsidRDefault="009A0D55" w:rsidP="009A0D55">
      <w:pPr>
        <w:rPr>
          <w:b/>
          <w:bCs/>
        </w:rPr>
      </w:pPr>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9A0D55">
            <w:pPr>
              <w:pStyle w:val="ArtNoS2"/>
            </w:pPr>
          </w:p>
          <w:p w:rsidR="00F11D62" w:rsidRPr="00855F0B" w:rsidRDefault="00F11D62" w:rsidP="009A0D55">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9A0D55">
            <w:pPr>
              <w:pStyle w:val="ArtNo"/>
              <w:framePr w:hSpace="0" w:wrap="auto" w:vAnchor="margin" w:hAnchor="text" w:yAlign="inline"/>
              <w:rPr>
                <w:rtl/>
              </w:rPr>
            </w:pPr>
            <w:bookmarkStart w:id="7" w:name="_Toc414894109"/>
            <w:r w:rsidRPr="00951A7E">
              <w:rPr>
                <w:rtl/>
              </w:rPr>
              <w:t xml:space="preserve">المـادة </w:t>
            </w:r>
            <w:r w:rsidRPr="0016575B">
              <w:rPr>
                <w:rStyle w:val="href"/>
              </w:rPr>
              <w:t>2</w:t>
            </w:r>
            <w:bookmarkEnd w:id="7"/>
          </w:p>
          <w:p w:rsidR="00F11D62" w:rsidRDefault="00F11D62" w:rsidP="009A0D55">
            <w:pPr>
              <w:pStyle w:val="Arttitle"/>
              <w:rPr>
                <w:rtl/>
              </w:rPr>
            </w:pPr>
            <w:bookmarkStart w:id="8" w:name="_Toc414894110"/>
            <w:r>
              <w:rPr>
                <w:rtl/>
              </w:rPr>
              <w:t>تكويـن الاتحاد</w:t>
            </w:r>
            <w:bookmarkEnd w:id="8"/>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pPr>
            <w:r>
              <w:t>20</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tl/>
              </w:rPr>
              <w:tab/>
              <w:t>الاتحاد الدولي للاتصالات هو منظمة دولية حكومية تتعاون فيها الدول الأعضاء وأعضاء القطاعات لبلوغ أهداف الاتحاد، ويتمتع هؤلاء الأعضاء بحقوق وواجبات معرفة تعريفاً واضحاً. والاتحاد، مراعاة لمبدأ العالمية وللفائدة التي تُجنى من كون المشاركة فيه عالمية، يتكون من:</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21</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17B17">
              <w:rPr>
                <w:rFonts w:hint="cs"/>
                <w:i/>
                <w:iCs/>
                <w:rtl/>
              </w:rPr>
              <w:t xml:space="preserve"> </w:t>
            </w:r>
            <w:r w:rsidRPr="00B17B17">
              <w:rPr>
                <w:i/>
                <w:iCs/>
                <w:rtl/>
              </w:rPr>
              <w:t>أ )</w:t>
            </w:r>
            <w:r>
              <w:rPr>
                <w:rtl/>
              </w:rPr>
              <w:tab/>
            </w:r>
            <w:r>
              <w:rPr>
                <w:rFonts w:hint="cs"/>
                <w:rtl/>
              </w:rPr>
              <w:t>أي</w:t>
            </w:r>
            <w:r>
              <w:rPr>
                <w:rtl/>
              </w:rPr>
              <w:t xml:space="preserve"> دولة من الدول الأعضاء في الاتحاد الدولي للاتصالات لكونها طرفاً في أي اتفاقية دولية للاتصالات قبل بدء العمل بهذا الدستور وبالاتفاقية؛</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rtl/>
              </w:rPr>
            </w:pPr>
            <w:r>
              <w:t>22</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17B17">
              <w:rPr>
                <w:i/>
                <w:iCs/>
                <w:rtl/>
              </w:rPr>
              <w:t>ب)</w:t>
            </w:r>
            <w:r w:rsidRPr="00704E42">
              <w:rPr>
                <w:rtl/>
              </w:rPr>
              <w:tab/>
            </w:r>
            <w:r>
              <w:rPr>
                <w:rFonts w:hint="cs"/>
                <w:rtl/>
              </w:rPr>
              <w:t>أي دولة أخرى عضو في الأمم المتحدة تنضم إلى هذا الدستور وإلى الاتفاقية طبقاً لأحكام المادة</w:t>
            </w:r>
            <w:r>
              <w:rPr>
                <w:rFonts w:hint="eastAsia"/>
                <w:rtl/>
              </w:rPr>
              <w:t> </w:t>
            </w:r>
            <w:r w:rsidRPr="00704E42">
              <w:t>53</w:t>
            </w:r>
            <w:r>
              <w:rPr>
                <w:rFonts w:hint="cs"/>
                <w:rtl/>
              </w:rPr>
              <w:t xml:space="preserve"> من هذا الدستور؛</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23</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17B17">
              <w:rPr>
                <w:i/>
                <w:iCs/>
                <w:rtl/>
              </w:rPr>
              <w:t>ج)</w:t>
            </w:r>
            <w:r>
              <w:rPr>
                <w:rtl/>
              </w:rPr>
              <w:tab/>
            </w:r>
            <w:r>
              <w:rPr>
                <w:rFonts w:hint="cs"/>
                <w:rtl/>
              </w:rPr>
              <w:t>أي</w:t>
            </w:r>
            <w:r>
              <w:rPr>
                <w:rtl/>
              </w:rPr>
              <w:t xml:space="preserve"> دولة أخرى ليست عضواً في الأمم المتحدة تطلب أن تصبح عضواً في الاتحاد، و</w:t>
            </w:r>
            <w:r>
              <w:rPr>
                <w:rFonts w:hint="cs"/>
                <w:rtl/>
              </w:rPr>
              <w:t xml:space="preserve">تقوم، </w:t>
            </w:r>
            <w:r>
              <w:rPr>
                <w:rtl/>
              </w:rPr>
              <w:t xml:space="preserve">بعد أن يقبل طلبها ثلثا الدول الأعضاء في الاتحاد، </w:t>
            </w:r>
            <w:r>
              <w:rPr>
                <w:rFonts w:hint="cs"/>
                <w:rtl/>
              </w:rPr>
              <w:t>بالانضمام</w:t>
            </w:r>
            <w:r>
              <w:rPr>
                <w:rtl/>
              </w:rPr>
              <w:t xml:space="preserve"> إلى هذا الدستور وإلى الاتفاقية </w:t>
            </w:r>
            <w:r>
              <w:rPr>
                <w:rFonts w:hint="cs"/>
                <w:rtl/>
              </w:rPr>
              <w:t>طبقاً</w:t>
            </w:r>
            <w:r>
              <w:rPr>
                <w:rtl/>
              </w:rPr>
              <w:t xml:space="preserve"> لأحكام المادة</w:t>
            </w:r>
            <w:r>
              <w:rPr>
                <w:rFonts w:hint="cs"/>
                <w:rtl/>
              </w:rPr>
              <w:t> </w:t>
            </w:r>
            <w:r>
              <w:t>53</w:t>
            </w:r>
            <w:r>
              <w:rPr>
                <w:rtl/>
              </w:rPr>
              <w:t xml:space="preserve"> من هذا الدستور. وإذا </w:t>
            </w:r>
            <w:r>
              <w:rPr>
                <w:rFonts w:hint="cs"/>
                <w:rtl/>
              </w:rPr>
              <w:t>تم</w:t>
            </w:r>
            <w:r>
              <w:rPr>
                <w:rtl/>
              </w:rPr>
              <w:t xml:space="preserve"> تقديم </w:t>
            </w:r>
            <w:r>
              <w:rPr>
                <w:rFonts w:hint="cs"/>
                <w:rtl/>
              </w:rPr>
              <w:t xml:space="preserve">طلب العضوية </w:t>
            </w:r>
            <w:r>
              <w:rPr>
                <w:rtl/>
              </w:rPr>
              <w:t xml:space="preserve">أثناء الفترة </w:t>
            </w:r>
            <w:r>
              <w:rPr>
                <w:rFonts w:hint="cs"/>
                <w:rtl/>
              </w:rPr>
              <w:t>الواقعة</w:t>
            </w:r>
            <w:r>
              <w:rPr>
                <w:rtl/>
              </w:rPr>
              <w:t xml:space="preserve"> بين مؤتمرين للمندوبين المفوضين، يقوم الأمين العام بمشاورة الدول الأعضاء في</w:t>
            </w:r>
            <w:r>
              <w:rPr>
                <w:rFonts w:hint="cs"/>
                <w:rtl/>
              </w:rPr>
              <w:t> </w:t>
            </w:r>
            <w:r>
              <w:rPr>
                <w:rtl/>
              </w:rPr>
              <w:t>الاتحاد</w:t>
            </w:r>
            <w:r>
              <w:rPr>
                <w:rFonts w:hint="cs"/>
                <w:rtl/>
              </w:rPr>
              <w:t>؛</w:t>
            </w:r>
            <w:r>
              <w:rPr>
                <w:rtl/>
              </w:rPr>
              <w:t xml:space="preserve"> وتعتبر الدولة العضو ممتنعة</w:t>
            </w:r>
            <w:r>
              <w:rPr>
                <w:rFonts w:hint="cs"/>
                <w:rtl/>
              </w:rPr>
              <w:t xml:space="preserve"> عن التصويت</w:t>
            </w:r>
            <w:r>
              <w:rPr>
                <w:rtl/>
              </w:rPr>
              <w:t xml:space="preserve"> إذا لم تجب خلال مهلة أربعة أشهر من تاريخ</w:t>
            </w:r>
            <w:r>
              <w:rPr>
                <w:rFonts w:hint="cs"/>
                <w:rtl/>
              </w:rPr>
              <w:t> </w:t>
            </w:r>
            <w:r>
              <w:rPr>
                <w:rtl/>
              </w:rPr>
              <w:t>مشاورتها.</w:t>
            </w:r>
          </w:p>
        </w:tc>
      </w:tr>
    </w:tbl>
    <w:p w:rsidR="004245E7" w:rsidRDefault="004245E7">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4245E7">
            <w:pPr>
              <w:pStyle w:val="ArtNoS2"/>
              <w:rPr>
                <w:rtl/>
              </w:rPr>
            </w:pPr>
          </w:p>
          <w:p w:rsidR="00F11D62" w:rsidRPr="004F5501" w:rsidRDefault="00F11D62" w:rsidP="004245E7">
            <w:pPr>
              <w:pStyle w:val="ArttitleS2"/>
              <w:framePr w:wrap="around"/>
              <w:rPr>
                <w:sz w:val="24"/>
                <w:szCs w:val="24"/>
              </w:rPr>
            </w:pPr>
            <w:r w:rsidRPr="004F5501">
              <w:rPr>
                <w:sz w:val="24"/>
                <w:szCs w:val="24"/>
              </w:rPr>
              <w:t>PP-98</w:t>
            </w:r>
          </w:p>
        </w:tc>
        <w:tc>
          <w:tcPr>
            <w:tcW w:w="7631" w:type="dxa"/>
            <w:tcBorders>
              <w:top w:val="nil"/>
              <w:left w:val="nil"/>
              <w:bottom w:val="nil"/>
              <w:right w:val="nil"/>
            </w:tcBorders>
            <w:tcMar>
              <w:left w:w="108" w:type="dxa"/>
              <w:right w:w="108" w:type="dxa"/>
            </w:tcMar>
          </w:tcPr>
          <w:p w:rsidR="00F11D62" w:rsidRPr="002732BB" w:rsidRDefault="00F11D62" w:rsidP="004245E7">
            <w:pPr>
              <w:pStyle w:val="ArtNo"/>
              <w:framePr w:hSpace="0" w:wrap="auto" w:vAnchor="margin" w:hAnchor="text" w:yAlign="inline"/>
              <w:rPr>
                <w:rtl/>
              </w:rPr>
            </w:pPr>
            <w:bookmarkStart w:id="9" w:name="_Toc414894111"/>
            <w:r w:rsidRPr="00951A7E">
              <w:rPr>
                <w:rtl/>
              </w:rPr>
              <w:t>المـادة</w:t>
            </w:r>
            <w:r>
              <w:rPr>
                <w:rtl/>
              </w:rPr>
              <w:t xml:space="preserve"> </w:t>
            </w:r>
            <w:r w:rsidRPr="00BE2578">
              <w:rPr>
                <w:rStyle w:val="href"/>
              </w:rPr>
              <w:t>3</w:t>
            </w:r>
            <w:bookmarkEnd w:id="9"/>
          </w:p>
          <w:p w:rsidR="00F11D62" w:rsidRPr="00951A7E" w:rsidRDefault="00F11D62" w:rsidP="004245E7">
            <w:pPr>
              <w:pStyle w:val="Arttitle"/>
              <w:rPr>
                <w:rtl/>
              </w:rPr>
            </w:pPr>
            <w:bookmarkStart w:id="10" w:name="_Toc414894112"/>
            <w:r w:rsidRPr="00951A7E">
              <w:rPr>
                <w:rtl/>
              </w:rPr>
              <w:t>حقـوق وواجبات</w:t>
            </w:r>
            <w:r w:rsidRPr="00951A7E">
              <w:rPr>
                <w:rtl/>
              </w:rPr>
              <w:br/>
              <w:t>الدول الأعضاء وأعضاء القطاعات</w:t>
            </w:r>
            <w:bookmarkEnd w:id="10"/>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pPr>
            <w:r>
              <w:t>24</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lang w:val="en-US"/>
              </w:rPr>
              <w:t>1</w:t>
            </w:r>
            <w:r w:rsidRPr="006629E0">
              <w:rPr>
                <w:rtl/>
              </w:rPr>
              <w:tab/>
            </w:r>
            <w:r>
              <w:rPr>
                <w:rtl/>
              </w:rPr>
              <w:t>يتمتع كل من الدول الأعضاء وأعضاء القطاعات بالحقوق ويخضع للواجبات المنصوص عليها في هذا الدستور وفي الاتفاقية.</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t>25</w:t>
            </w:r>
            <w:r>
              <w:rPr>
                <w:rFonts w:hint="cs"/>
                <w:rtl/>
              </w:rPr>
              <w:br/>
            </w:r>
            <w:r w:rsidRPr="0016575B">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r>
            <w:r>
              <w:rPr>
                <w:rFonts w:hint="cs"/>
                <w:rtl/>
              </w:rPr>
              <w:t>تتمتع</w:t>
            </w:r>
            <w:r>
              <w:rPr>
                <w:rtl/>
              </w:rPr>
              <w:t xml:space="preserve"> الدول الأعضاء، فيما يتعلق بمشاركتها في مؤتمرات الاتحاد واجتماعاته ومشاوراته، </w:t>
            </w:r>
            <w:r>
              <w:rPr>
                <w:rFonts w:hint="cs"/>
                <w:rtl/>
              </w:rPr>
              <w:t>بالحقوق</w:t>
            </w:r>
            <w:r>
              <w:rPr>
                <w:rFonts w:hint="eastAsia"/>
                <w:rtl/>
              </w:rPr>
              <w:t> </w:t>
            </w:r>
            <w:r>
              <w:rPr>
                <w:rFonts w:hint="cs"/>
                <w:rtl/>
              </w:rPr>
              <w:t>التالية</w:t>
            </w:r>
            <w:r>
              <w:rPr>
                <w:rtl/>
              </w:rPr>
              <w:t>:</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26</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17B17">
              <w:rPr>
                <w:rFonts w:hint="cs"/>
                <w:i/>
                <w:iCs/>
                <w:rtl/>
              </w:rPr>
              <w:t xml:space="preserve"> </w:t>
            </w:r>
            <w:r w:rsidRPr="00B17B17">
              <w:rPr>
                <w:i/>
                <w:iCs/>
                <w:rtl/>
              </w:rPr>
              <w:t>أ )</w:t>
            </w:r>
            <w:r>
              <w:rPr>
                <w:rtl/>
              </w:rPr>
              <w:tab/>
              <w:t xml:space="preserve">يحق للدولة العضو أن تشارك في المؤتمرات، </w:t>
            </w:r>
            <w:r>
              <w:rPr>
                <w:rFonts w:hint="cs"/>
                <w:rtl/>
              </w:rPr>
              <w:t>ويجوز انتخابها لعضوية</w:t>
            </w:r>
            <w:r>
              <w:rPr>
                <w:rtl/>
              </w:rPr>
              <w:t xml:space="preserve"> المجلس، ويحق لها أن تسمي مرشحين لانتخاب</w:t>
            </w:r>
            <w:r>
              <w:rPr>
                <w:rFonts w:hint="cs"/>
                <w:rtl/>
              </w:rPr>
              <w:t>هم</w:t>
            </w:r>
            <w:r>
              <w:rPr>
                <w:rtl/>
              </w:rPr>
              <w:t xml:space="preserve"> </w:t>
            </w:r>
            <w:r>
              <w:rPr>
                <w:rFonts w:hint="cs"/>
                <w:rtl/>
              </w:rPr>
              <w:t>كمسؤولين في</w:t>
            </w:r>
            <w:r>
              <w:rPr>
                <w:rtl/>
              </w:rPr>
              <w:t xml:space="preserve"> الاتحاد أو أعضاء </w:t>
            </w:r>
            <w:r>
              <w:rPr>
                <w:rFonts w:hint="cs"/>
                <w:rtl/>
              </w:rPr>
              <w:t xml:space="preserve">في </w:t>
            </w:r>
            <w:r>
              <w:rPr>
                <w:rtl/>
              </w:rPr>
              <w:t>لجنة لوائح الراديو؛</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rtl/>
              </w:rPr>
            </w:pPr>
            <w:r>
              <w:t>27</w:t>
            </w:r>
            <w:r>
              <w:rPr>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17B17">
              <w:rPr>
                <w:i/>
                <w:iCs/>
                <w:rtl/>
              </w:rPr>
              <w:t>ب)</w:t>
            </w:r>
            <w:r>
              <w:rPr>
                <w:rtl/>
              </w:rPr>
              <w:tab/>
            </w:r>
            <w:r>
              <w:rPr>
                <w:rFonts w:hint="cs"/>
                <w:rtl/>
              </w:rPr>
              <w:t>رهناً</w:t>
            </w:r>
            <w:r>
              <w:rPr>
                <w:rtl/>
              </w:rPr>
              <w:t xml:space="preserve"> </w:t>
            </w:r>
            <w:r>
              <w:rPr>
                <w:rFonts w:hint="cs"/>
                <w:rtl/>
              </w:rPr>
              <w:t>ب</w:t>
            </w:r>
            <w:r>
              <w:rPr>
                <w:rtl/>
              </w:rPr>
              <w:t xml:space="preserve">أحكام الرقمين </w:t>
            </w:r>
            <w:r>
              <w:t>169</w:t>
            </w:r>
            <w:r>
              <w:rPr>
                <w:rtl/>
              </w:rPr>
              <w:t xml:space="preserve"> و</w:t>
            </w:r>
            <w:r>
              <w:t>210</w:t>
            </w:r>
            <w:r>
              <w:rPr>
                <w:rtl/>
              </w:rPr>
              <w:t xml:space="preserve"> من هذا الدستور، يحق للدولة العضو صوت واحد في جميع مؤتمرات المندوبين المفوضين، وفي جميع المؤتمرات العالمية وجميع جمعيات القطاعات، وفي جميع اجتماعات لجان الدراسات، وفي جميع دورات المجلس إذا كانت عضواً فيه. أما في المؤتمرات الإقليمية فلا يحق التصويت إلا للدول الأعضاء المنتمية إلى </w:t>
            </w:r>
            <w:r>
              <w:rPr>
                <w:rFonts w:hint="cs"/>
                <w:rtl/>
              </w:rPr>
              <w:t>المنطقة المعنية</w:t>
            </w:r>
            <w:r>
              <w:rPr>
                <w:rtl/>
              </w:rPr>
              <w:t>؛</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rtl/>
              </w:rPr>
            </w:pPr>
            <w:r>
              <w:t>28</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17B17">
              <w:rPr>
                <w:i/>
                <w:iCs/>
                <w:rtl/>
              </w:rPr>
              <w:t>ج)</w:t>
            </w:r>
            <w:r>
              <w:rPr>
                <w:rtl/>
              </w:rPr>
              <w:tab/>
            </w:r>
            <w:r w:rsidRPr="00704E42">
              <w:rPr>
                <w:rFonts w:hint="cs"/>
                <w:rtl/>
              </w:rPr>
              <w:t>رهناً</w:t>
            </w:r>
            <w:r w:rsidRPr="00704E42">
              <w:rPr>
                <w:rtl/>
              </w:rPr>
              <w:t xml:space="preserve"> </w:t>
            </w:r>
            <w:r w:rsidRPr="00704E42">
              <w:rPr>
                <w:rFonts w:hint="cs"/>
                <w:rtl/>
              </w:rPr>
              <w:t>ب</w:t>
            </w:r>
            <w:r w:rsidRPr="00704E42">
              <w:rPr>
                <w:rtl/>
              </w:rPr>
              <w:t xml:space="preserve">أحكام الرقمين </w:t>
            </w:r>
            <w:r w:rsidRPr="00704E42">
              <w:t>169</w:t>
            </w:r>
            <w:r w:rsidRPr="00704E42">
              <w:rPr>
                <w:rtl/>
              </w:rPr>
              <w:t xml:space="preserve"> و</w:t>
            </w:r>
            <w:r w:rsidRPr="00704E42">
              <w:t>210</w:t>
            </w:r>
            <w:r w:rsidRPr="00704E42">
              <w:rPr>
                <w:rtl/>
              </w:rPr>
              <w:t xml:space="preserve"> من هذا الدستور، يحق </w:t>
            </w:r>
            <w:r w:rsidRPr="00704E42">
              <w:rPr>
                <w:rFonts w:hint="cs"/>
                <w:rtl/>
              </w:rPr>
              <w:t xml:space="preserve">أيضاً </w:t>
            </w:r>
            <w:r w:rsidRPr="00704E42">
              <w:rPr>
                <w:rtl/>
              </w:rPr>
              <w:t>للدولة العضو صوت واحد في</w:t>
            </w:r>
            <w:r>
              <w:rPr>
                <w:rFonts w:hint="cs"/>
                <w:rtl/>
              </w:rPr>
              <w:t> </w:t>
            </w:r>
            <w:r w:rsidRPr="00704E42">
              <w:rPr>
                <w:rtl/>
              </w:rPr>
              <w:t>أي مشاورة تجري بالمراسلة. أما في حالة المشاورات المتعلقة بالمؤتمرات الإقليمية فلا يحق التصويت إلا</w:t>
            </w:r>
            <w:r w:rsidRPr="00704E42">
              <w:rPr>
                <w:rFonts w:hint="cs"/>
                <w:rtl/>
              </w:rPr>
              <w:t> </w:t>
            </w:r>
            <w:r w:rsidRPr="00704E42">
              <w:rPr>
                <w:rtl/>
              </w:rPr>
              <w:t xml:space="preserve">للدول الأعضاء المنتمية إلى </w:t>
            </w:r>
            <w:r w:rsidRPr="00704E42">
              <w:rPr>
                <w:rFonts w:hint="cs"/>
                <w:rtl/>
              </w:rPr>
              <w:t>المنطقة المعنية</w:t>
            </w:r>
            <w:r w:rsidRPr="00704E42">
              <w:rPr>
                <w:rtl/>
              </w:rPr>
              <w:t>.</w:t>
            </w:r>
          </w:p>
        </w:tc>
      </w:tr>
    </w:tbl>
    <w:p w:rsidR="004245E7" w:rsidRDefault="004245E7">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4245E7">
            <w:pPr>
              <w:pStyle w:val="NormalS2"/>
            </w:pPr>
            <w:r>
              <w:lastRenderedPageBreak/>
              <w:t>28A</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4245E7">
            <w:pPr>
              <w:rPr>
                <w:rtl/>
              </w:rPr>
            </w:pPr>
            <w:r>
              <w:t>3</w:t>
            </w:r>
            <w:r>
              <w:rPr>
                <w:rtl/>
              </w:rPr>
              <w:tab/>
              <w:t xml:space="preserve">يحق لأعضاء القطاعات، فيما يتعلق بمشاركتهم في أنشطة الاتحاد، أن يشاركوا مشاركة كاملة في أنشطة القطاع الذي هم أعضاء فيه، </w:t>
            </w:r>
            <w:r>
              <w:rPr>
                <w:rFonts w:hint="cs"/>
                <w:rtl/>
              </w:rPr>
              <w:t>رهناً</w:t>
            </w:r>
            <w:r>
              <w:rPr>
                <w:rtl/>
              </w:rPr>
              <w:t xml:space="preserve"> </w:t>
            </w:r>
            <w:r>
              <w:rPr>
                <w:rFonts w:hint="cs"/>
                <w:rtl/>
              </w:rPr>
              <w:t>ب</w:t>
            </w:r>
            <w:r>
              <w:rPr>
                <w:rtl/>
              </w:rPr>
              <w:t>الأحكام ذات الصلة في هذا الدستور والاتفاقية:</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28B</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17B17">
              <w:rPr>
                <w:rFonts w:hint="cs"/>
                <w:i/>
                <w:iCs/>
                <w:rtl/>
              </w:rPr>
              <w:t xml:space="preserve"> </w:t>
            </w:r>
            <w:r w:rsidRPr="00B17B17">
              <w:rPr>
                <w:i/>
                <w:iCs/>
                <w:rtl/>
              </w:rPr>
              <w:t>أ )</w:t>
            </w:r>
            <w:r>
              <w:rPr>
                <w:rtl/>
              </w:rPr>
              <w:tab/>
              <w:t xml:space="preserve">يجوز لهم </w:t>
            </w:r>
            <w:r>
              <w:rPr>
                <w:rFonts w:hint="cs"/>
                <w:rtl/>
              </w:rPr>
              <w:t>تولي مناصب</w:t>
            </w:r>
            <w:r>
              <w:rPr>
                <w:rtl/>
              </w:rPr>
              <w:t xml:space="preserve"> رؤساء ونواب رؤساء جمعيات القطاعات واجتماعاتها و</w:t>
            </w:r>
            <w:r>
              <w:rPr>
                <w:rFonts w:hint="cs"/>
                <w:rtl/>
              </w:rPr>
              <w:t>ا</w:t>
            </w:r>
            <w:r>
              <w:rPr>
                <w:rtl/>
              </w:rPr>
              <w:t>لمؤتمرات العالمية لتنمية الاتصالات؛</w:t>
            </w:r>
          </w:p>
        </w:tc>
      </w:tr>
      <w:tr w:rsidR="00F11D62" w:rsidTr="009A0D55">
        <w:tc>
          <w:tcPr>
            <w:tcW w:w="1940" w:type="dxa"/>
            <w:tcBorders>
              <w:top w:val="nil"/>
              <w:left w:val="nil"/>
              <w:bottom w:val="nil"/>
              <w:right w:val="nil"/>
            </w:tcBorders>
            <w:tcMar>
              <w:left w:w="108" w:type="dxa"/>
              <w:right w:w="108" w:type="dxa"/>
            </w:tcMar>
          </w:tcPr>
          <w:p w:rsidR="00F11D62" w:rsidRDefault="00F11D62" w:rsidP="00D267F6">
            <w:pPr>
              <w:pStyle w:val="enumlev1S2"/>
            </w:pPr>
            <w:r>
              <w:t>28C</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Pr="000C0CA9" w:rsidRDefault="00F11D62" w:rsidP="00D267F6">
            <w:pPr>
              <w:pStyle w:val="enumlev1"/>
              <w:rPr>
                <w:spacing w:val="-2"/>
                <w:rtl/>
              </w:rPr>
            </w:pPr>
            <w:r w:rsidRPr="00B17B17">
              <w:rPr>
                <w:i/>
                <w:iCs/>
                <w:rtl/>
              </w:rPr>
              <w:t>ب)</w:t>
            </w:r>
            <w:r w:rsidRPr="00704E42">
              <w:rPr>
                <w:rtl/>
              </w:rPr>
              <w:tab/>
            </w:r>
            <w:r w:rsidRPr="00704E42">
              <w:rPr>
                <w:rFonts w:hint="cs"/>
                <w:rtl/>
              </w:rPr>
              <w:t>و</w:t>
            </w:r>
            <w:r w:rsidRPr="00704E42">
              <w:rPr>
                <w:rtl/>
              </w:rPr>
              <w:t>يحق لهم المشاركة في اعتماد المسائل والتوصيات و</w:t>
            </w:r>
            <w:r w:rsidRPr="00704E42">
              <w:rPr>
                <w:rFonts w:hint="cs"/>
                <w:rtl/>
              </w:rPr>
              <w:t xml:space="preserve">كذلك في </w:t>
            </w:r>
            <w:r w:rsidRPr="00704E42">
              <w:rPr>
                <w:rtl/>
              </w:rPr>
              <w:t xml:space="preserve">المقررات المتعلقة بطرائق العمل والإجراءات المتبعة في القطاع المعني، </w:t>
            </w:r>
            <w:r w:rsidRPr="00704E42">
              <w:rPr>
                <w:rFonts w:hint="cs"/>
                <w:rtl/>
              </w:rPr>
              <w:t>رهناً</w:t>
            </w:r>
            <w:r w:rsidRPr="00704E42">
              <w:rPr>
                <w:rtl/>
              </w:rPr>
              <w:t xml:space="preserve"> </w:t>
            </w:r>
            <w:r w:rsidRPr="00704E42">
              <w:rPr>
                <w:rFonts w:hint="cs"/>
                <w:rtl/>
              </w:rPr>
              <w:t>ب</w:t>
            </w:r>
            <w:r w:rsidRPr="00704E42">
              <w:rPr>
                <w:rtl/>
              </w:rPr>
              <w:t>الأحكام ذات الصلة في</w:t>
            </w:r>
            <w:r w:rsidRPr="00704E42">
              <w:rPr>
                <w:rFonts w:hint="cs"/>
                <w:rtl/>
              </w:rPr>
              <w:t> </w:t>
            </w:r>
            <w:r w:rsidRPr="00704E42">
              <w:rPr>
                <w:rtl/>
              </w:rPr>
              <w:t xml:space="preserve">الاتفاقية والمقررات ذات الصلة </w:t>
            </w:r>
            <w:r w:rsidRPr="00704E42">
              <w:rPr>
                <w:rFonts w:hint="cs"/>
                <w:rtl/>
              </w:rPr>
              <w:t>المعتمدة في</w:t>
            </w:r>
            <w:r w:rsidRPr="00704E42">
              <w:rPr>
                <w:rtl/>
              </w:rPr>
              <w:t xml:space="preserve"> مؤتمر المندوبين المفوضين بهذا الشأن.</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11" w:name="_Toc414894113"/>
            <w:r>
              <w:rPr>
                <w:rtl/>
              </w:rPr>
              <w:t xml:space="preserve">المـادة </w:t>
            </w:r>
            <w:r w:rsidRPr="00BE2578">
              <w:rPr>
                <w:rStyle w:val="href"/>
              </w:rPr>
              <w:t>4</w:t>
            </w:r>
            <w:bookmarkEnd w:id="11"/>
          </w:p>
          <w:p w:rsidR="00F11D62" w:rsidRPr="002E79C6" w:rsidRDefault="00F11D62" w:rsidP="00350DF4">
            <w:pPr>
              <w:pStyle w:val="Arttitle"/>
              <w:rPr>
                <w:rtl/>
              </w:rPr>
            </w:pPr>
            <w:bookmarkStart w:id="12" w:name="_Toc414894114"/>
            <w:r>
              <w:rPr>
                <w:rtl/>
              </w:rPr>
              <w:t>صكوك الاتحاد</w:t>
            </w:r>
            <w:bookmarkEnd w:id="12"/>
          </w:p>
        </w:tc>
      </w:tr>
      <w:tr w:rsidR="00F11D62" w:rsidTr="009A0D55">
        <w:tc>
          <w:tcPr>
            <w:tcW w:w="1940" w:type="dxa"/>
            <w:tcBorders>
              <w:top w:val="nil"/>
              <w:left w:val="nil"/>
              <w:bottom w:val="nil"/>
              <w:right w:val="nil"/>
            </w:tcBorders>
            <w:tcMar>
              <w:left w:w="108" w:type="dxa"/>
              <w:right w:w="108" w:type="dxa"/>
            </w:tcMar>
          </w:tcPr>
          <w:p w:rsidR="00F11D62" w:rsidRPr="00585E02" w:rsidRDefault="00F11D62" w:rsidP="00647553">
            <w:pPr>
              <w:pStyle w:val="NormalaftertitleS2"/>
              <w:rPr>
                <w:rtl/>
              </w:rPr>
            </w:pPr>
            <w:r w:rsidRPr="00585E02">
              <w:t>29</w:t>
            </w:r>
          </w:p>
        </w:tc>
        <w:tc>
          <w:tcPr>
            <w:tcW w:w="7631" w:type="dxa"/>
            <w:tcBorders>
              <w:top w:val="nil"/>
              <w:left w:val="nil"/>
              <w:bottom w:val="nil"/>
              <w:right w:val="nil"/>
            </w:tcBorders>
            <w:tcMar>
              <w:left w:w="108" w:type="dxa"/>
              <w:right w:w="108" w:type="dxa"/>
            </w:tcMar>
          </w:tcPr>
          <w:p w:rsidR="00F11D62" w:rsidRDefault="00F11D62" w:rsidP="00A92DE3">
            <w:pPr>
              <w:pStyle w:val="Normalaftertitle"/>
              <w:rPr>
                <w:rtl/>
              </w:rPr>
            </w:pPr>
            <w:r>
              <w:t>1</w:t>
            </w:r>
            <w:r>
              <w:rPr>
                <w:rtl/>
              </w:rPr>
              <w:tab/>
            </w:r>
            <w:r w:rsidRPr="00A92DE3">
              <w:rPr>
                <w:rFonts w:hint="cs"/>
                <w:rtl/>
              </w:rPr>
              <w:t>صكوك الاتحاد هي:</w:t>
            </w:r>
          </w:p>
          <w:p w:rsidR="00F11D62" w:rsidRPr="00524494" w:rsidRDefault="00F11D62" w:rsidP="00350DF4">
            <w:pPr>
              <w:pStyle w:val="enumlev1"/>
              <w:rPr>
                <w:rtl/>
              </w:rPr>
            </w:pPr>
            <w:r>
              <w:rPr>
                <w:rtl/>
              </w:rPr>
              <w:t>-</w:t>
            </w:r>
            <w:r>
              <w:rPr>
                <w:rtl/>
              </w:rPr>
              <w:tab/>
            </w:r>
            <w:r>
              <w:rPr>
                <w:rFonts w:hint="cs"/>
                <w:rtl/>
              </w:rPr>
              <w:t xml:space="preserve">دستور </w:t>
            </w:r>
            <w:r w:rsidRPr="00524494">
              <w:rPr>
                <w:rFonts w:hint="cs"/>
                <w:rtl/>
              </w:rPr>
              <w:t>الاتحاد الدولي للاتصالات هذا،</w:t>
            </w:r>
          </w:p>
          <w:p w:rsidR="00F11D62" w:rsidRPr="00524494" w:rsidRDefault="00F11D62" w:rsidP="00350DF4">
            <w:pPr>
              <w:pStyle w:val="enumlev1"/>
              <w:rPr>
                <w:rtl/>
              </w:rPr>
            </w:pPr>
            <w:r w:rsidRPr="00524494">
              <w:rPr>
                <w:rtl/>
              </w:rPr>
              <w:t>-</w:t>
            </w:r>
            <w:r w:rsidRPr="00524494">
              <w:rPr>
                <w:rtl/>
              </w:rPr>
              <w:tab/>
            </w:r>
            <w:r w:rsidRPr="00524494">
              <w:rPr>
                <w:rFonts w:hint="cs"/>
                <w:rtl/>
              </w:rPr>
              <w:t>واتفاقية الاتحاد الدولي للاتصالات،</w:t>
            </w:r>
          </w:p>
          <w:p w:rsidR="00F11D62" w:rsidRDefault="00F11D62" w:rsidP="00350DF4">
            <w:pPr>
              <w:pStyle w:val="enumlev1"/>
              <w:rPr>
                <w:rtl/>
              </w:rPr>
            </w:pPr>
            <w:r w:rsidRPr="00524494">
              <w:rPr>
                <w:rtl/>
              </w:rPr>
              <w:t>-</w:t>
            </w:r>
            <w:r w:rsidRPr="00524494">
              <w:rPr>
                <w:rtl/>
              </w:rPr>
              <w:tab/>
            </w:r>
            <w:r w:rsidRPr="00524494">
              <w:rPr>
                <w:rFonts w:hint="cs"/>
                <w:rtl/>
              </w:rPr>
              <w:t>واللوائح</w:t>
            </w:r>
            <w:r>
              <w:rPr>
                <w:rFonts w:hint="cs"/>
                <w:rtl/>
              </w:rPr>
              <w:t xml:space="preserve"> الإدارية.</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t>30</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r>
            <w:r w:rsidRPr="002E79C6">
              <w:rPr>
                <w:rFonts w:hint="cs"/>
                <w:rtl/>
              </w:rPr>
              <w:t>إن هذا الدستور، الذي تكتمل أحكامه بأحكام الاتفاقية، هو الصك الأساسي للاتحاد،</w:t>
            </w:r>
          </w:p>
        </w:tc>
      </w:tr>
    </w:tbl>
    <w:p w:rsidR="009A0D55" w:rsidRDefault="009A0D55">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Pr="004F4986" w:rsidRDefault="00F11D62" w:rsidP="009A0D55">
            <w:pPr>
              <w:pStyle w:val="NormalS2"/>
            </w:pPr>
            <w:r w:rsidRPr="004F4986">
              <w:lastRenderedPageBreak/>
              <w:t>31</w:t>
            </w:r>
            <w:r w:rsidRPr="00B02398">
              <w:rPr>
                <w:rtl/>
              </w:rPr>
              <w:br/>
            </w:r>
            <w:r w:rsidRPr="00A92DE3">
              <w:rPr>
                <w:sz w:val="24"/>
                <w:szCs w:val="24"/>
              </w:rPr>
              <w:t>PP-98</w:t>
            </w:r>
          </w:p>
        </w:tc>
        <w:tc>
          <w:tcPr>
            <w:tcW w:w="7631" w:type="dxa"/>
            <w:tcBorders>
              <w:top w:val="nil"/>
              <w:left w:val="nil"/>
              <w:bottom w:val="nil"/>
              <w:right w:val="nil"/>
            </w:tcBorders>
            <w:tcMar>
              <w:left w:w="108" w:type="dxa"/>
              <w:right w:w="108" w:type="dxa"/>
            </w:tcMar>
          </w:tcPr>
          <w:p w:rsidR="00F11D62" w:rsidRDefault="00F11D62" w:rsidP="009A0D55">
            <w:pPr>
              <w:rPr>
                <w:rtl/>
              </w:rPr>
            </w:pPr>
            <w:r>
              <w:t>3</w:t>
            </w:r>
            <w:r>
              <w:rPr>
                <w:rtl/>
              </w:rPr>
              <w:tab/>
              <w:t xml:space="preserve">إن أحكام هذا الدستور والاتفاقية تُكملها أيضاً أحكام اللوائح الإدارية </w:t>
            </w:r>
            <w:r>
              <w:rPr>
                <w:rFonts w:hint="cs"/>
                <w:rtl/>
              </w:rPr>
              <w:t>المبينة</w:t>
            </w:r>
            <w:r>
              <w:rPr>
                <w:rtl/>
              </w:rPr>
              <w:t xml:space="preserve"> فيما </w:t>
            </w:r>
            <w:r>
              <w:rPr>
                <w:rFonts w:hint="cs"/>
                <w:rtl/>
              </w:rPr>
              <w:t>يلي</w:t>
            </w:r>
            <w:r>
              <w:rPr>
                <w:rtl/>
              </w:rPr>
              <w:t>، والتي تنظم استخدام الاتصالات وتُلزم جميع الدول الأعضاء:</w:t>
            </w:r>
          </w:p>
          <w:p w:rsidR="00F11D62" w:rsidRDefault="00F11D62" w:rsidP="009A0D55">
            <w:pPr>
              <w:pStyle w:val="enumlev1"/>
              <w:rPr>
                <w:rtl/>
              </w:rPr>
            </w:pPr>
            <w:r>
              <w:rPr>
                <w:rtl/>
              </w:rPr>
              <w:t>-</w:t>
            </w:r>
            <w:r>
              <w:rPr>
                <w:rtl/>
              </w:rPr>
              <w:tab/>
              <w:t>لوائح الاتصالات الدوليـة،</w:t>
            </w:r>
          </w:p>
          <w:p w:rsidR="00F11D62" w:rsidRDefault="00F11D62" w:rsidP="009A0D55">
            <w:pPr>
              <w:pStyle w:val="enumlev1"/>
              <w:rPr>
                <w:rtl/>
              </w:rPr>
            </w:pPr>
            <w:r>
              <w:rPr>
                <w:rtl/>
              </w:rPr>
              <w:t>-</w:t>
            </w:r>
            <w:r>
              <w:rPr>
                <w:rtl/>
              </w:rPr>
              <w:tab/>
            </w:r>
            <w:r>
              <w:rPr>
                <w:rFonts w:hint="cs"/>
                <w:rtl/>
              </w:rPr>
              <w:t>و</w:t>
            </w:r>
            <w:r>
              <w:rPr>
                <w:rtl/>
              </w:rPr>
              <w:t>لوائح الراديـو.</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t>32</w:t>
            </w:r>
          </w:p>
        </w:tc>
        <w:tc>
          <w:tcPr>
            <w:tcW w:w="7631" w:type="dxa"/>
            <w:tcBorders>
              <w:top w:val="nil"/>
              <w:left w:val="nil"/>
              <w:bottom w:val="nil"/>
              <w:right w:val="nil"/>
            </w:tcBorders>
            <w:tcMar>
              <w:left w:w="108" w:type="dxa"/>
              <w:right w:w="108" w:type="dxa"/>
            </w:tcMar>
          </w:tcPr>
          <w:p w:rsidR="00F11D62" w:rsidRDefault="00F11D62" w:rsidP="00350DF4">
            <w:pPr>
              <w:rPr>
                <w:rtl/>
              </w:rPr>
            </w:pPr>
            <w:r>
              <w:t>4</w:t>
            </w:r>
            <w:r>
              <w:rPr>
                <w:rtl/>
              </w:rPr>
              <w:tab/>
            </w:r>
            <w:r>
              <w:rPr>
                <w:rFonts w:hint="cs"/>
                <w:rtl/>
              </w:rPr>
              <w:t>في حالة وجود تضارب بين أحد أحكام هذا الدستور وأحد أحكام الاتفاقية أو اللوائح الإدارية، تسري أحكام الدستور. وفي حالة وجود تضارب بين أحد أحكام الاتفاقية وأحد أحكام اللوائح الإدارية، تسري أحكام الاتفاقية.</w:t>
            </w:r>
          </w:p>
        </w:tc>
      </w:tr>
      <w:tr w:rsidR="00F11D62" w:rsidTr="009A0D55">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855F0B" w:rsidRDefault="00F11D62" w:rsidP="003C22AC">
            <w:pPr>
              <w:pStyle w:val="AppendixtitleS2"/>
              <w:pageBreakBefore/>
              <w:rPr>
                <w:lang w:val="en-US" w:bidi="ar-SA"/>
              </w:rPr>
            </w:pPr>
          </w:p>
        </w:tc>
        <w:tc>
          <w:tcPr>
            <w:tcW w:w="7631" w:type="dxa"/>
            <w:tcBorders>
              <w:top w:val="nil"/>
              <w:left w:val="nil"/>
              <w:bottom w:val="nil"/>
              <w:right w:val="nil"/>
            </w:tcBorders>
            <w:tcMar>
              <w:left w:w="108" w:type="dxa"/>
              <w:right w:w="108" w:type="dxa"/>
            </w:tcMar>
          </w:tcPr>
          <w:p w:rsidR="00F11D62" w:rsidRDefault="00F11D62" w:rsidP="003C22AC">
            <w:pPr>
              <w:pStyle w:val="ArtNo"/>
              <w:pageBreakBefore/>
              <w:framePr w:hSpace="0" w:wrap="auto" w:vAnchor="margin" w:hAnchor="text" w:yAlign="inline"/>
              <w:rPr>
                <w:rtl/>
              </w:rPr>
            </w:pPr>
            <w:bookmarkStart w:id="13" w:name="_Toc414894115"/>
            <w:r w:rsidRPr="00B83C27">
              <w:rPr>
                <w:rtl/>
              </w:rPr>
              <w:t xml:space="preserve">المـادة </w:t>
            </w:r>
            <w:r w:rsidRPr="00BE2578">
              <w:rPr>
                <w:rStyle w:val="href"/>
              </w:rPr>
              <w:t>5</w:t>
            </w:r>
            <w:bookmarkEnd w:id="13"/>
          </w:p>
          <w:p w:rsidR="00F11D62" w:rsidRPr="00B83C27" w:rsidRDefault="00F11D62" w:rsidP="003C22AC">
            <w:pPr>
              <w:pStyle w:val="Arttitle"/>
              <w:pageBreakBefore/>
            </w:pPr>
            <w:bookmarkStart w:id="14" w:name="_Toc414894116"/>
            <w:r>
              <w:rPr>
                <w:rFonts w:hint="cs"/>
                <w:rtl/>
              </w:rPr>
              <w:t>التعاريـف</w:t>
            </w:r>
            <w:bookmarkEnd w:id="14"/>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pPr>
            <w:r>
              <w:t>33</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tl/>
              </w:rPr>
              <w:tab/>
            </w:r>
            <w:r>
              <w:rPr>
                <w:rFonts w:hint="cs"/>
                <w:rtl/>
              </w:rPr>
              <w:t>ما لم يقتض سياق النص خلاف ذلك:</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34</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rFonts w:hint="cs"/>
                <w:i/>
                <w:iCs/>
                <w:rtl/>
              </w:rPr>
              <w:t xml:space="preserve"> </w:t>
            </w:r>
            <w:r w:rsidRPr="00B84DA6">
              <w:rPr>
                <w:i/>
                <w:iCs/>
                <w:rtl/>
              </w:rPr>
              <w:t>أ )</w:t>
            </w:r>
            <w:r>
              <w:rPr>
                <w:rtl/>
              </w:rPr>
              <w:tab/>
            </w:r>
            <w:r>
              <w:rPr>
                <w:rFonts w:hint="cs"/>
                <w:rtl/>
              </w:rPr>
              <w:t>يقصد بالمصطلحات المستخدمة في هذا الدستور والمعرفة في ملحقه الذي يشكل جزءاً لا</w:t>
            </w:r>
            <w:r>
              <w:rPr>
                <w:rFonts w:hint="eastAsia"/>
                <w:rtl/>
              </w:rPr>
              <w:t> </w:t>
            </w:r>
            <w:r>
              <w:rPr>
                <w:rFonts w:hint="cs"/>
                <w:rtl/>
              </w:rPr>
              <w:t>يتجزأ منه، المعاني الوارد تعريفها في ذلك الملحق؛</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35</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B84DA6">
              <w:rPr>
                <w:i/>
                <w:iCs/>
                <w:rtl/>
              </w:rPr>
              <w:t>ب)</w:t>
            </w:r>
            <w:r>
              <w:rPr>
                <w:rtl/>
              </w:rPr>
              <w:tab/>
            </w:r>
            <w:r>
              <w:rPr>
                <w:rFonts w:hint="cs"/>
                <w:rtl/>
              </w:rPr>
              <w:t>ويقصد بالمصطلحات غير المعرفة في ملحق هذا الدستور، والمستخدمة في الاتفاقية والمعرفة في</w:t>
            </w:r>
            <w:r>
              <w:rPr>
                <w:rFonts w:hint="eastAsia"/>
                <w:rtl/>
              </w:rPr>
              <w:t> </w:t>
            </w:r>
            <w:r>
              <w:rPr>
                <w:rFonts w:hint="cs"/>
                <w:rtl/>
              </w:rPr>
              <w:t>ملحقها الذي يشكل جزءاً لا يتجزأ منها، المعاني الوارد تعريفها في ذلك الملحق؛</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36</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rsidRPr="00B84DA6">
              <w:rPr>
                <w:i/>
                <w:iCs/>
                <w:rtl/>
              </w:rPr>
              <w:t>ج)</w:t>
            </w:r>
            <w:r>
              <w:rPr>
                <w:rtl/>
              </w:rPr>
              <w:tab/>
            </w:r>
            <w:r w:rsidRPr="00FF6434">
              <w:rPr>
                <w:rFonts w:hint="cs"/>
                <w:rtl/>
              </w:rPr>
              <w:t>ويقصد بالمصطلحات الأخرى المعرفة في اللوائح الإدارية، المعاني الوارد تعريفها في</w:t>
            </w:r>
            <w:r>
              <w:rPr>
                <w:rFonts w:hint="cs"/>
                <w:rtl/>
              </w:rPr>
              <w:t xml:space="preserve"> </w:t>
            </w:r>
            <w:r w:rsidRPr="00FF6434">
              <w:rPr>
                <w:rFonts w:hint="cs"/>
                <w:rtl/>
              </w:rPr>
              <w:t>تلك</w:t>
            </w:r>
            <w:r>
              <w:rPr>
                <w:rFonts w:hint="cs"/>
                <w:rtl/>
              </w:rPr>
              <w:t xml:space="preserve"> </w:t>
            </w:r>
            <w:r w:rsidRPr="00FF6434">
              <w:rPr>
                <w:rFonts w:hint="cs"/>
                <w:rtl/>
              </w:rPr>
              <w:t>اللوائح.</w:t>
            </w:r>
          </w:p>
        </w:tc>
      </w:tr>
    </w:tbl>
    <w:p w:rsidR="004245E7" w:rsidRDefault="004245E7">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4245E7">
            <w:pPr>
              <w:pStyle w:val="ArtNoS2"/>
            </w:pPr>
          </w:p>
          <w:p w:rsidR="00F11D62" w:rsidRPr="00855F0B" w:rsidRDefault="00F11D62" w:rsidP="004245E7">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4245E7">
            <w:pPr>
              <w:pStyle w:val="ArtNo"/>
              <w:framePr w:hSpace="0" w:wrap="auto" w:vAnchor="margin" w:hAnchor="text" w:yAlign="inline"/>
              <w:rPr>
                <w:rtl/>
              </w:rPr>
            </w:pPr>
            <w:bookmarkStart w:id="15" w:name="_Toc414894117"/>
            <w:r>
              <w:rPr>
                <w:rtl/>
              </w:rPr>
              <w:t xml:space="preserve">المـادة </w:t>
            </w:r>
            <w:r w:rsidRPr="00BE2578">
              <w:rPr>
                <w:rStyle w:val="href"/>
              </w:rPr>
              <w:t>6</w:t>
            </w:r>
            <w:bookmarkEnd w:id="15"/>
          </w:p>
          <w:p w:rsidR="00F11D62" w:rsidRPr="00B83C27" w:rsidRDefault="00F11D62" w:rsidP="004245E7">
            <w:pPr>
              <w:pStyle w:val="Arttitle"/>
              <w:rPr>
                <w:rtl/>
              </w:rPr>
            </w:pPr>
            <w:bookmarkStart w:id="16" w:name="_Toc414894118"/>
            <w:r w:rsidRPr="00B83C27">
              <w:rPr>
                <w:rtl/>
              </w:rPr>
              <w:t>تنفيـذ صكوك الاتحاد</w:t>
            </w:r>
            <w:bookmarkEnd w:id="16"/>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rPr>
                <w:rtl/>
              </w:rPr>
            </w:pPr>
            <w:r>
              <w:t>37</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t xml:space="preserve">تلتزم الدول الأعضاء بأن تتقيد بأحكام هذا الدستور والاتفاقية واللوائح الإدارية في جميع مكاتب الاتصالات ومحطاتها التي </w:t>
            </w:r>
            <w:r>
              <w:rPr>
                <w:rFonts w:hint="cs"/>
                <w:rtl/>
              </w:rPr>
              <w:t>تقيمها</w:t>
            </w:r>
            <w:r>
              <w:rPr>
                <w:rtl/>
              </w:rPr>
              <w:t xml:space="preserve"> أو تشغلها، والتي تؤمن خدمات دولية، أو التي قد تسبب تداخلات ضارة للخدمات الراديوية التابعة لبلدان أخرى، إلا</w:t>
            </w:r>
            <w:r>
              <w:rPr>
                <w:rFonts w:hint="cs"/>
                <w:rtl/>
              </w:rPr>
              <w:t> </w:t>
            </w:r>
            <w:r>
              <w:rPr>
                <w:rtl/>
              </w:rPr>
              <w:t>فيما يتعلق بالخدمات التي لا</w:t>
            </w:r>
            <w:r>
              <w:rPr>
                <w:rFonts w:hint="cs"/>
                <w:rtl/>
              </w:rPr>
              <w:t> </w:t>
            </w:r>
            <w:r>
              <w:rPr>
                <w:rtl/>
              </w:rPr>
              <w:t>تخضع لهذه الالتزامات طبقاً لأحكام المادة</w:t>
            </w:r>
            <w:r>
              <w:rPr>
                <w:rFonts w:hint="cs"/>
                <w:rtl/>
              </w:rPr>
              <w:t> </w:t>
            </w:r>
            <w:r>
              <w:t>48</w:t>
            </w:r>
            <w:r>
              <w:rPr>
                <w:rtl/>
              </w:rPr>
              <w:t xml:space="preserve"> من هذا</w:t>
            </w:r>
            <w:r>
              <w:rPr>
                <w:rFonts w:hint="cs"/>
                <w:rtl/>
              </w:rPr>
              <w:t> </w:t>
            </w:r>
            <w:r>
              <w:rPr>
                <w:rtl/>
              </w:rPr>
              <w:t>الدستور.</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pPr>
            <w:r>
              <w:t>38</w:t>
            </w:r>
            <w:r>
              <w:rPr>
                <w:rFonts w:hint="cs"/>
                <w:rtl/>
              </w:rPr>
              <w:br/>
            </w:r>
            <w:r w:rsidRPr="00A92DE3">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t xml:space="preserve">تلتزم الدول الأعضاء أيضاً بأن تتخذ التدابير اللازمة لفرض مراعاة أحكام هذا الدستور والاتفاقية واللوائح الإدارية على وكالات التشغيل التي ترخص لها </w:t>
            </w:r>
            <w:r>
              <w:rPr>
                <w:rFonts w:hint="cs"/>
                <w:rtl/>
              </w:rPr>
              <w:t>بإقامة</w:t>
            </w:r>
            <w:r>
              <w:rPr>
                <w:rtl/>
              </w:rPr>
              <w:t xml:space="preserve"> الاتصالات وتشغيلها، والتي تؤمن خدمات دولية أو تشغل محطات قد تسبب تداخلات ضارة للخدمات الراديوية التابعة لبلدان</w:t>
            </w:r>
            <w:r>
              <w:rPr>
                <w:rFonts w:hint="cs"/>
                <w:rtl/>
              </w:rPr>
              <w:t> </w:t>
            </w:r>
            <w:r>
              <w:rPr>
                <w:rtl/>
              </w:rPr>
              <w:t>أخرى.</w:t>
            </w:r>
          </w:p>
        </w:tc>
      </w:tr>
      <w:tr w:rsidR="00F11D62" w:rsidTr="009A0D55">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855F0B"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C22AC">
            <w:pPr>
              <w:pStyle w:val="ArtNo"/>
              <w:pageBreakBefore/>
              <w:framePr w:hSpace="0" w:wrap="auto" w:vAnchor="margin" w:hAnchor="text" w:yAlign="inline"/>
              <w:rPr>
                <w:rtl/>
              </w:rPr>
            </w:pPr>
            <w:bookmarkStart w:id="17" w:name="_Toc414894119"/>
            <w:r>
              <w:rPr>
                <w:rtl/>
              </w:rPr>
              <w:t xml:space="preserve">المـادة </w:t>
            </w:r>
            <w:r w:rsidRPr="00BE2578">
              <w:rPr>
                <w:rStyle w:val="href"/>
              </w:rPr>
              <w:t>7</w:t>
            </w:r>
            <w:bookmarkEnd w:id="17"/>
          </w:p>
          <w:p w:rsidR="00F11D62" w:rsidRDefault="00F11D62" w:rsidP="003C22AC">
            <w:pPr>
              <w:pStyle w:val="Arttitle"/>
              <w:pageBreakBefore/>
            </w:pPr>
            <w:bookmarkStart w:id="18" w:name="_Toc414894120"/>
            <w:r>
              <w:rPr>
                <w:rtl/>
              </w:rPr>
              <w:t>هيكل الاتحاد</w:t>
            </w:r>
            <w:bookmarkEnd w:id="18"/>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pPr>
            <w:r>
              <w:t>39</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tl/>
              </w:rPr>
              <w:tab/>
            </w:r>
            <w:r>
              <w:rPr>
                <w:rFonts w:hint="cs"/>
                <w:rtl/>
              </w:rPr>
              <w:t>يتألف الاتحاد من:</w:t>
            </w:r>
          </w:p>
        </w:tc>
      </w:tr>
      <w:tr w:rsidR="00F11D62" w:rsidTr="009A0D55">
        <w:tc>
          <w:tcPr>
            <w:tcW w:w="1940" w:type="dxa"/>
            <w:tcBorders>
              <w:top w:val="nil"/>
              <w:left w:val="nil"/>
              <w:bottom w:val="nil"/>
              <w:right w:val="nil"/>
            </w:tcBorders>
            <w:tcMar>
              <w:left w:w="108" w:type="dxa"/>
              <w:right w:w="108" w:type="dxa"/>
            </w:tcMar>
          </w:tcPr>
          <w:p w:rsidR="00F11D62" w:rsidRPr="009A5778" w:rsidRDefault="00F11D62" w:rsidP="0016575B">
            <w:pPr>
              <w:pStyle w:val="enumlev1S2"/>
              <w:rPr>
                <w:rtl/>
              </w:rPr>
            </w:pPr>
            <w:r>
              <w:t>40</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rFonts w:hint="cs"/>
                <w:i/>
                <w:iCs/>
                <w:rtl/>
              </w:rPr>
              <w:t xml:space="preserve"> </w:t>
            </w:r>
            <w:r w:rsidRPr="00B84DA6">
              <w:rPr>
                <w:i/>
                <w:iCs/>
                <w:rtl/>
              </w:rPr>
              <w:t>أ )</w:t>
            </w:r>
            <w:r>
              <w:rPr>
                <w:rtl/>
              </w:rPr>
              <w:tab/>
            </w:r>
            <w:r>
              <w:rPr>
                <w:rFonts w:hint="cs"/>
                <w:rtl/>
              </w:rPr>
              <w:t>مؤتمر المندوبين المفوضين، وهو الهيئة العليا للاتحاد؛</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41</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ب)</w:t>
            </w:r>
            <w:r w:rsidRPr="00704E42">
              <w:rPr>
                <w:rtl/>
              </w:rPr>
              <w:tab/>
            </w:r>
            <w:r>
              <w:rPr>
                <w:rFonts w:hint="cs"/>
                <w:rtl/>
              </w:rPr>
              <w:t>المجلس، وهو يتصرف باسم مؤتمر المندوبين المفوضين؛</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42</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ج)</w:t>
            </w:r>
            <w:r>
              <w:rPr>
                <w:rtl/>
              </w:rPr>
              <w:tab/>
            </w:r>
            <w:r>
              <w:rPr>
                <w:rFonts w:hint="cs"/>
                <w:rtl/>
              </w:rPr>
              <w:t>المؤتمرات العالمية للاتصالات الدولية؛</w:t>
            </w:r>
          </w:p>
        </w:tc>
      </w:tr>
    </w:tbl>
    <w:p w:rsidR="009A0D55" w:rsidRDefault="009A0D55">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9A0D55">
            <w:pPr>
              <w:pStyle w:val="enumlev1S2"/>
            </w:pPr>
            <w:r>
              <w:lastRenderedPageBreak/>
              <w:t>43</w:t>
            </w:r>
          </w:p>
        </w:tc>
        <w:tc>
          <w:tcPr>
            <w:tcW w:w="7631" w:type="dxa"/>
            <w:tcBorders>
              <w:top w:val="nil"/>
              <w:left w:val="nil"/>
              <w:bottom w:val="nil"/>
              <w:right w:val="nil"/>
            </w:tcBorders>
            <w:tcMar>
              <w:left w:w="108" w:type="dxa"/>
              <w:right w:w="108" w:type="dxa"/>
            </w:tcMar>
          </w:tcPr>
          <w:p w:rsidR="00F11D62" w:rsidRDefault="00F11D62" w:rsidP="009A0D55">
            <w:pPr>
              <w:pStyle w:val="enumlev1"/>
              <w:rPr>
                <w:rtl/>
              </w:rPr>
            </w:pPr>
            <w:r w:rsidRPr="00B84DA6">
              <w:rPr>
                <w:i/>
                <w:iCs/>
                <w:rtl/>
              </w:rPr>
              <w:t>د )</w:t>
            </w:r>
            <w:r>
              <w:rPr>
                <w:rtl/>
              </w:rPr>
              <w:tab/>
            </w:r>
            <w:r>
              <w:rPr>
                <w:rFonts w:hint="cs"/>
                <w:rtl/>
              </w:rPr>
              <w:t>قطاع الاتصالات الراديوية، بما فيه المؤتمرات العالمية والإقليمية للاتصالات الراديوية وجمعيات الاتصالات الراديوية ولجنة لوائح الراديو؛</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44</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ﻫ )</w:t>
            </w:r>
            <w:r>
              <w:rPr>
                <w:rtl/>
              </w:rPr>
              <w:tab/>
              <w:t>قطاع تقييس الاتصالات، بما فيه الجمعيات العالمية لتقييس الاتصالات؛</w:t>
            </w:r>
          </w:p>
        </w:tc>
      </w:tr>
      <w:tr w:rsidR="00F11D62" w:rsidTr="009A0D55">
        <w:tc>
          <w:tcPr>
            <w:tcW w:w="1940" w:type="dxa"/>
            <w:tcBorders>
              <w:top w:val="nil"/>
              <w:left w:val="nil"/>
              <w:bottom w:val="nil"/>
              <w:right w:val="nil"/>
            </w:tcBorders>
            <w:tcMar>
              <w:left w:w="108" w:type="dxa"/>
              <w:right w:w="108" w:type="dxa"/>
            </w:tcMar>
          </w:tcPr>
          <w:p w:rsidR="00F11D62" w:rsidRPr="009A5778" w:rsidRDefault="00F11D62" w:rsidP="0016575B">
            <w:pPr>
              <w:pStyle w:val="enumlev1S2"/>
              <w:rPr>
                <w:rtl/>
              </w:rPr>
            </w:pPr>
            <w:r>
              <w:t>45</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و )</w:t>
            </w:r>
            <w:r>
              <w:rPr>
                <w:rtl/>
              </w:rPr>
              <w:tab/>
            </w:r>
            <w:r>
              <w:rPr>
                <w:rFonts w:hint="cs"/>
                <w:rtl/>
              </w:rPr>
              <w:t>قطاع تنمية الاتصالات، بما فيه المؤتمرات العالمية والإقليمية لتنمية الاتصالات؛</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46</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ز )</w:t>
            </w:r>
            <w:r>
              <w:rPr>
                <w:rtl/>
              </w:rPr>
              <w:tab/>
            </w:r>
            <w:r>
              <w:rPr>
                <w:rFonts w:hint="cs"/>
                <w:rtl/>
              </w:rPr>
              <w:t>الأمانة العامة.</w:t>
            </w:r>
          </w:p>
        </w:tc>
      </w:tr>
      <w:tr w:rsidR="00F11D62" w:rsidTr="009A0D55">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855F0B"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19" w:name="_Toc414894121"/>
            <w:r w:rsidRPr="005521A6">
              <w:rPr>
                <w:rtl/>
              </w:rPr>
              <w:t xml:space="preserve">المـادة </w:t>
            </w:r>
            <w:r w:rsidRPr="00BE2578">
              <w:rPr>
                <w:rStyle w:val="href"/>
              </w:rPr>
              <w:t>8</w:t>
            </w:r>
            <w:bookmarkEnd w:id="19"/>
          </w:p>
          <w:p w:rsidR="00F11D62" w:rsidRPr="005521A6" w:rsidRDefault="00F11D62" w:rsidP="00350DF4">
            <w:pPr>
              <w:pStyle w:val="Arttitle"/>
              <w:keepLines/>
              <w:rPr>
                <w:rtl/>
              </w:rPr>
            </w:pPr>
            <w:bookmarkStart w:id="20" w:name="_Toc414894122"/>
            <w:r>
              <w:rPr>
                <w:rtl/>
              </w:rPr>
              <w:t>مؤتمر المندوبين المفوضين</w:t>
            </w:r>
            <w:bookmarkEnd w:id="20"/>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rPr>
                <w:rtl/>
              </w:rPr>
            </w:pPr>
            <w:r>
              <w:t>47</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t xml:space="preserve">يتكون مؤتمر المندوبين المفوضين من وفود تمثل الدول الأعضاء. </w:t>
            </w:r>
            <w:r>
              <w:rPr>
                <w:rFonts w:hint="cs"/>
                <w:rtl/>
              </w:rPr>
              <w:t>ويدعى</w:t>
            </w:r>
            <w:r>
              <w:rPr>
                <w:rtl/>
              </w:rPr>
              <w:t xml:space="preserve"> المؤتمر </w:t>
            </w:r>
            <w:r>
              <w:rPr>
                <w:rFonts w:hint="cs"/>
                <w:rtl/>
              </w:rPr>
              <w:t xml:space="preserve">إلى الانعقاد </w:t>
            </w:r>
            <w:r>
              <w:rPr>
                <w:rtl/>
              </w:rPr>
              <w:t>مرة كل أربع سنوات.</w:t>
            </w:r>
          </w:p>
        </w:tc>
      </w:tr>
      <w:tr w:rsidR="00F11D62" w:rsidTr="009A0D55">
        <w:tc>
          <w:tcPr>
            <w:tcW w:w="1940" w:type="dxa"/>
            <w:tcBorders>
              <w:top w:val="nil"/>
              <w:left w:val="nil"/>
              <w:bottom w:val="nil"/>
              <w:right w:val="nil"/>
            </w:tcBorders>
            <w:tcMar>
              <w:left w:w="108" w:type="dxa"/>
              <w:right w:w="108" w:type="dxa"/>
            </w:tcMar>
          </w:tcPr>
          <w:p w:rsidR="00F11D62" w:rsidRPr="00855F0B" w:rsidRDefault="00E434D8" w:rsidP="004F5AD1">
            <w:pPr>
              <w:pStyle w:val="NormalS2"/>
              <w:rPr>
                <w:szCs w:val="22"/>
                <w:rtl/>
              </w:rPr>
            </w:pPr>
            <w:r>
              <w:t>48</w:t>
            </w:r>
            <w:r w:rsidR="00F11D62" w:rsidRPr="00246A3A">
              <w:rPr>
                <w:rFonts w:hint="cs"/>
                <w:rtl/>
              </w:rPr>
              <w:br/>
            </w:r>
            <w:r w:rsidR="00F11D62" w:rsidRPr="00D66F98">
              <w:rPr>
                <w:sz w:val="24"/>
                <w:szCs w:val="24"/>
              </w:rPr>
              <w:t>PP-98</w:t>
            </w:r>
          </w:p>
        </w:tc>
        <w:tc>
          <w:tcPr>
            <w:tcW w:w="7631" w:type="dxa"/>
            <w:tcBorders>
              <w:top w:val="nil"/>
              <w:left w:val="nil"/>
              <w:bottom w:val="nil"/>
              <w:right w:val="nil"/>
            </w:tcBorders>
            <w:tcMar>
              <w:left w:w="108" w:type="dxa"/>
              <w:right w:w="108" w:type="dxa"/>
            </w:tcMar>
          </w:tcPr>
          <w:p w:rsidR="00F11D62" w:rsidRPr="006629E0" w:rsidRDefault="00F11D62" w:rsidP="00350DF4">
            <w:pPr>
              <w:rPr>
                <w:rtl/>
              </w:rPr>
            </w:pPr>
            <w:r w:rsidRPr="006629E0">
              <w:t>2</w:t>
            </w:r>
            <w:r w:rsidRPr="006629E0">
              <w:rPr>
                <w:rtl/>
              </w:rPr>
              <w:tab/>
              <w:t>يضطلع مؤتمر المندوبين المفوضين بما يلي</w:t>
            </w:r>
            <w:r w:rsidRPr="006629E0">
              <w:rPr>
                <w:rFonts w:hint="cs"/>
                <w:rtl/>
              </w:rPr>
              <w:t>،</w:t>
            </w:r>
            <w:r w:rsidRPr="006629E0">
              <w:rPr>
                <w:rtl/>
              </w:rPr>
              <w:t xml:space="preserve"> </w:t>
            </w:r>
            <w:r w:rsidRPr="006629E0">
              <w:rPr>
                <w:rFonts w:hint="cs"/>
                <w:rtl/>
              </w:rPr>
              <w:t xml:space="preserve">بناءً على </w:t>
            </w:r>
            <w:r w:rsidRPr="006629E0">
              <w:rPr>
                <w:rtl/>
              </w:rPr>
              <w:t>مقترحات الدول الأعضاء، وبمراعاة تقارير</w:t>
            </w:r>
            <w:r w:rsidRPr="006629E0">
              <w:rPr>
                <w:rFonts w:hint="cs"/>
                <w:rtl/>
              </w:rPr>
              <w:t> </w:t>
            </w:r>
            <w:r w:rsidRPr="006629E0">
              <w:rPr>
                <w:rtl/>
              </w:rPr>
              <w:t>المجلس:</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49</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rFonts w:hint="cs"/>
                <w:i/>
                <w:iCs/>
                <w:rtl/>
              </w:rPr>
              <w:t xml:space="preserve"> </w:t>
            </w:r>
            <w:r w:rsidRPr="00B84DA6">
              <w:rPr>
                <w:i/>
                <w:iCs/>
                <w:rtl/>
              </w:rPr>
              <w:t>أ )</w:t>
            </w:r>
            <w:r>
              <w:rPr>
                <w:rtl/>
              </w:rPr>
              <w:tab/>
            </w:r>
            <w:r>
              <w:rPr>
                <w:rFonts w:hint="cs"/>
                <w:rtl/>
              </w:rPr>
              <w:t>يحدد المبادئ العامة التي تتيح بلوغ أهداف الاتحاد المذكورة في المادة</w:t>
            </w:r>
            <w:r>
              <w:rPr>
                <w:rFonts w:hint="eastAsia"/>
                <w:rtl/>
              </w:rPr>
              <w:t> </w:t>
            </w:r>
            <w:r w:rsidRPr="00704E42">
              <w:t>1</w:t>
            </w:r>
            <w:r>
              <w:rPr>
                <w:rFonts w:hint="cs"/>
                <w:rtl/>
              </w:rPr>
              <w:t xml:space="preserve"> من هذا الدستور؛</w:t>
            </w:r>
          </w:p>
        </w:tc>
      </w:tr>
      <w:tr w:rsidR="00F11D62" w:rsidTr="009A0D55">
        <w:tc>
          <w:tcPr>
            <w:tcW w:w="1940" w:type="dxa"/>
            <w:tcBorders>
              <w:top w:val="nil"/>
              <w:left w:val="nil"/>
              <w:bottom w:val="nil"/>
              <w:right w:val="nil"/>
            </w:tcBorders>
            <w:tcMar>
              <w:left w:w="108" w:type="dxa"/>
              <w:right w:w="108" w:type="dxa"/>
            </w:tcMar>
          </w:tcPr>
          <w:p w:rsidR="00F11D62" w:rsidRDefault="00F11D62" w:rsidP="006F0BB5">
            <w:pPr>
              <w:pStyle w:val="enumlev1S2"/>
            </w:pPr>
            <w:r>
              <w:t>50</w:t>
            </w:r>
            <w:r>
              <w:rPr>
                <w:rFonts w:hint="cs"/>
                <w:rtl/>
              </w:rPr>
              <w:br/>
            </w:r>
            <w:r w:rsidRPr="0016575B">
              <w:rPr>
                <w:sz w:val="24"/>
                <w:szCs w:val="24"/>
              </w:rPr>
              <w:t>PP-94</w:t>
            </w:r>
            <w:r w:rsidRPr="0016575B">
              <w:rPr>
                <w:sz w:val="24"/>
                <w:szCs w:val="24"/>
              </w:rPr>
              <w:br/>
              <w:t>PP-98</w:t>
            </w:r>
          </w:p>
        </w:tc>
        <w:tc>
          <w:tcPr>
            <w:tcW w:w="7631" w:type="dxa"/>
            <w:tcBorders>
              <w:top w:val="nil"/>
              <w:left w:val="nil"/>
              <w:bottom w:val="nil"/>
              <w:right w:val="nil"/>
            </w:tcBorders>
            <w:tcMar>
              <w:left w:w="108" w:type="dxa"/>
              <w:right w:w="108" w:type="dxa"/>
            </w:tcMar>
          </w:tcPr>
          <w:p w:rsidR="00F11D62" w:rsidRDefault="00F11D62" w:rsidP="006F0BB5">
            <w:pPr>
              <w:pStyle w:val="enumlev1"/>
              <w:rPr>
                <w:rtl/>
              </w:rPr>
            </w:pPr>
            <w:r w:rsidRPr="00B84DA6">
              <w:rPr>
                <w:i/>
                <w:iCs/>
                <w:rtl/>
              </w:rPr>
              <w:t>ب)</w:t>
            </w:r>
            <w:r>
              <w:rPr>
                <w:rtl/>
              </w:rPr>
              <w:tab/>
              <w:t>ينظر في تقارير المجلس عن أنشطة الاتحاد منذ آخر مؤتمر للمندوبين المفوضين، وعن السياسة العامة والتخطيط الاستراتيجي للاتحاد؛</w:t>
            </w:r>
          </w:p>
        </w:tc>
      </w:tr>
    </w:tbl>
    <w:p w:rsidR="009A0D55" w:rsidRDefault="009A0D55">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Pr="00FC6C56" w:rsidRDefault="00F11D62" w:rsidP="009A0D55">
            <w:pPr>
              <w:pStyle w:val="enumlev1S2"/>
              <w:keepNext/>
              <w:keepLines/>
              <w:rPr>
                <w:rtl/>
              </w:rPr>
            </w:pPr>
            <w:r w:rsidRPr="00FC6C56">
              <w:lastRenderedPageBreak/>
              <w:t>51</w:t>
            </w:r>
            <w:r w:rsidRPr="00704E42">
              <w:rPr>
                <w:rtl/>
              </w:rPr>
              <w:br/>
            </w:r>
            <w:r w:rsidRPr="0016575B">
              <w:rPr>
                <w:sz w:val="24"/>
                <w:szCs w:val="24"/>
              </w:rPr>
              <w:t>PP-98</w:t>
            </w:r>
            <w:r w:rsidRPr="0016575B">
              <w:rPr>
                <w:rFonts w:hint="cs"/>
                <w:sz w:val="24"/>
                <w:szCs w:val="24"/>
                <w:rtl/>
              </w:rPr>
              <w:br/>
            </w:r>
            <w:r w:rsidRPr="0016575B">
              <w:rPr>
                <w:sz w:val="24"/>
                <w:szCs w:val="24"/>
              </w:rPr>
              <w:t>PP-02</w:t>
            </w:r>
          </w:p>
        </w:tc>
        <w:tc>
          <w:tcPr>
            <w:tcW w:w="7631" w:type="dxa"/>
            <w:tcBorders>
              <w:top w:val="nil"/>
              <w:left w:val="nil"/>
              <w:bottom w:val="nil"/>
              <w:right w:val="nil"/>
            </w:tcBorders>
            <w:tcMar>
              <w:left w:w="108" w:type="dxa"/>
              <w:right w:w="108" w:type="dxa"/>
            </w:tcMar>
          </w:tcPr>
          <w:p w:rsidR="00F11D62" w:rsidRDefault="00F11D62" w:rsidP="009A0D55">
            <w:pPr>
              <w:pStyle w:val="enumlev1"/>
              <w:keepNext/>
              <w:keepLines/>
              <w:rPr>
                <w:rtl/>
              </w:rPr>
            </w:pPr>
            <w:r w:rsidRPr="00B84DA6">
              <w:rPr>
                <w:i/>
                <w:iCs/>
                <w:rtl/>
              </w:rPr>
              <w:t>ج)</w:t>
            </w:r>
            <w:r>
              <w:rPr>
                <w:rtl/>
              </w:rPr>
              <w:tab/>
              <w:t xml:space="preserve">يضع </w:t>
            </w:r>
            <w:r>
              <w:rPr>
                <w:rFonts w:hint="cs"/>
                <w:rtl/>
              </w:rPr>
              <w:t>الخطة الاستراتيجية للاتحاد وأسس ميزانية الاتحاد</w:t>
            </w:r>
            <w:r>
              <w:rPr>
                <w:rtl/>
              </w:rPr>
              <w:t xml:space="preserve">، كما يحدد الحدود المالية للفترة الممتدة إلى موعد انعقاد مؤتمر المندوبين المفوضين التالي، آخذاً بالحسبان مقرراته الصادرة على أساس التقارير </w:t>
            </w:r>
            <w:r>
              <w:rPr>
                <w:rFonts w:hint="cs"/>
                <w:rtl/>
              </w:rPr>
              <w:t>المشار إليها</w:t>
            </w:r>
            <w:r>
              <w:rPr>
                <w:rtl/>
              </w:rPr>
              <w:t xml:space="preserve"> في الرقم</w:t>
            </w:r>
            <w:r>
              <w:rPr>
                <w:rFonts w:hint="cs"/>
                <w:rtl/>
              </w:rPr>
              <w:t> </w:t>
            </w:r>
            <w:r>
              <w:t>50</w:t>
            </w:r>
            <w:r>
              <w:rPr>
                <w:rtl/>
              </w:rPr>
              <w:t xml:space="preserve"> أعلاه، وذلك بعد أن يكون قد نظر في جميع جوانب أعمال الاتحاد ذات الصلة أثناء </w:t>
            </w:r>
            <w:r>
              <w:rPr>
                <w:rFonts w:hint="cs"/>
                <w:rtl/>
              </w:rPr>
              <w:t>هذه</w:t>
            </w:r>
            <w:r>
              <w:rPr>
                <w:rtl/>
              </w:rPr>
              <w:t xml:space="preserve"> الفترة؛</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51A</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br w:type="page"/>
            </w:r>
            <w:r w:rsidRPr="00B84DA6">
              <w:rPr>
                <w:i/>
                <w:iCs/>
                <w:rtl/>
              </w:rPr>
              <w:t>ج</w:t>
            </w:r>
            <w:r w:rsidRPr="00B84DA6">
              <w:rPr>
                <w:rFonts w:hint="cs"/>
                <w:i/>
                <w:iCs/>
                <w:rtl/>
              </w:rPr>
              <w:t> </w:t>
            </w:r>
            <w:r w:rsidRPr="00B84DA6">
              <w:rPr>
                <w:i/>
                <w:iCs/>
                <w:rtl/>
              </w:rPr>
              <w:t>مكرر</w:t>
            </w:r>
            <w:r w:rsidRPr="00B84DA6">
              <w:rPr>
                <w:rFonts w:hint="cs"/>
                <w:i/>
                <w:iCs/>
                <w:rtl/>
              </w:rPr>
              <w:t>اً</w:t>
            </w:r>
            <w:r w:rsidRPr="00B84DA6">
              <w:rPr>
                <w:i/>
                <w:iCs/>
                <w:rtl/>
              </w:rPr>
              <w:t>)</w:t>
            </w:r>
            <w:r>
              <w:rPr>
                <w:rtl/>
              </w:rPr>
              <w:tab/>
              <w:t>يحدد، باستعمال الإجراءات الموضحة في الأرقام من</w:t>
            </w:r>
            <w:r>
              <w:rPr>
                <w:rFonts w:hint="cs"/>
                <w:rtl/>
              </w:rPr>
              <w:t> </w:t>
            </w:r>
            <w:r>
              <w:t>161D</w:t>
            </w:r>
            <w:r>
              <w:rPr>
                <w:rtl/>
              </w:rPr>
              <w:t xml:space="preserve"> إلى </w:t>
            </w:r>
            <w:r>
              <w:t>161G</w:t>
            </w:r>
            <w:r>
              <w:rPr>
                <w:rtl/>
              </w:rPr>
              <w:t xml:space="preserve"> من هذا الدستور، العدد الكلي لوحدات المساهمة للفترة الممتدة إلى موعد انعقاد مؤتمر المندوبين المفوضين التالي، وذلك على أساس فئات المساهمة التي </w:t>
            </w:r>
            <w:r>
              <w:rPr>
                <w:rFonts w:hint="cs"/>
                <w:rtl/>
              </w:rPr>
              <w:t>تعلنها</w:t>
            </w:r>
            <w:r>
              <w:rPr>
                <w:rtl/>
              </w:rPr>
              <w:t xml:space="preserve"> الدول الأعضاء؛</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rtl/>
              </w:rPr>
            </w:pPr>
            <w:r>
              <w:t>52</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د )</w:t>
            </w:r>
            <w:r>
              <w:rPr>
                <w:rtl/>
              </w:rPr>
              <w:tab/>
            </w:r>
            <w:r>
              <w:rPr>
                <w:rFonts w:hint="cs"/>
                <w:rtl/>
              </w:rPr>
              <w:t>يضع جميع التوجيهات العامة المتعلقة بموظفي الاتحاد، وعند اللزوم يحدد الرواتب الأساسية، وجداول الرواتب، ونظام البدلات والمعاشات التقاعدية لجميع موظفي الاتحاد؛</w:t>
            </w:r>
          </w:p>
        </w:tc>
      </w:tr>
      <w:tr w:rsidR="00F11D62" w:rsidTr="009A0D55">
        <w:tc>
          <w:tcPr>
            <w:tcW w:w="1940" w:type="dxa"/>
            <w:tcBorders>
              <w:top w:val="nil"/>
              <w:left w:val="nil"/>
              <w:bottom w:val="nil"/>
              <w:right w:val="nil"/>
            </w:tcBorders>
            <w:tcMar>
              <w:left w:w="108" w:type="dxa"/>
              <w:right w:w="108" w:type="dxa"/>
            </w:tcMar>
          </w:tcPr>
          <w:p w:rsidR="00F11D62" w:rsidRPr="00FC6C56" w:rsidRDefault="00F11D62" w:rsidP="0016575B">
            <w:pPr>
              <w:pStyle w:val="enumlev1S2"/>
            </w:pPr>
            <w:r>
              <w:t>53</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ﻫ )</w:t>
            </w:r>
            <w:r>
              <w:rPr>
                <w:rtl/>
              </w:rPr>
              <w:tab/>
            </w:r>
            <w:r>
              <w:rPr>
                <w:rFonts w:hint="cs"/>
                <w:rtl/>
              </w:rPr>
              <w:t>ينظر في حسابات الاتحاد، ويصدِّق عليها نهائياً إذا دعا الأمر؛</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54</w:t>
            </w:r>
            <w:r>
              <w:rPr>
                <w:rFonts w:hint="cs"/>
                <w:rtl/>
              </w:rPr>
              <w:br/>
            </w:r>
            <w:r w:rsidRPr="0016575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و )</w:t>
            </w:r>
            <w:r>
              <w:rPr>
                <w:rtl/>
              </w:rPr>
              <w:tab/>
              <w:t xml:space="preserve">ينتخب الدول الأعضاء </w:t>
            </w:r>
            <w:r>
              <w:rPr>
                <w:rFonts w:hint="cs"/>
                <w:rtl/>
              </w:rPr>
              <w:t>التي تشكل عضوية</w:t>
            </w:r>
            <w:r>
              <w:rPr>
                <w:rtl/>
              </w:rPr>
              <w:t xml:space="preserve"> المجلس؛</w:t>
            </w:r>
          </w:p>
        </w:tc>
      </w:tr>
      <w:tr w:rsidR="00F11D62" w:rsidTr="009A0D55">
        <w:tc>
          <w:tcPr>
            <w:tcW w:w="1940" w:type="dxa"/>
            <w:tcBorders>
              <w:top w:val="nil"/>
              <w:left w:val="nil"/>
              <w:bottom w:val="nil"/>
              <w:right w:val="nil"/>
            </w:tcBorders>
            <w:tcMar>
              <w:left w:w="108" w:type="dxa"/>
              <w:right w:w="108" w:type="dxa"/>
            </w:tcMar>
          </w:tcPr>
          <w:p w:rsidR="00F11D62" w:rsidRPr="00FC6C56" w:rsidRDefault="00F11D62" w:rsidP="0016575B">
            <w:pPr>
              <w:pStyle w:val="enumlev1S2"/>
            </w:pPr>
            <w:r>
              <w:t>55</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ز )</w:t>
            </w:r>
            <w:r>
              <w:rPr>
                <w:rtl/>
              </w:rPr>
              <w:tab/>
            </w:r>
            <w:r>
              <w:rPr>
                <w:rFonts w:hint="cs"/>
                <w:rtl/>
              </w:rPr>
              <w:t>ينتخب الأمين العام، ونائب الأمين العام، ومديري مكاتب القطاعات بصفتهم مسؤولي الاتحاد</w:t>
            </w:r>
            <w:r>
              <w:rPr>
                <w:rFonts w:hint="eastAsia"/>
                <w:rtl/>
              </w:rPr>
              <w:t> </w:t>
            </w:r>
            <w:r>
              <w:rPr>
                <w:rFonts w:hint="cs"/>
                <w:rtl/>
              </w:rPr>
              <w:t>المنتخبين؛</w:t>
            </w:r>
          </w:p>
        </w:tc>
      </w:tr>
      <w:tr w:rsidR="00F11D62" w:rsidTr="009A0D55">
        <w:tc>
          <w:tcPr>
            <w:tcW w:w="1940" w:type="dxa"/>
            <w:tcBorders>
              <w:top w:val="nil"/>
              <w:left w:val="nil"/>
              <w:bottom w:val="nil"/>
              <w:right w:val="nil"/>
            </w:tcBorders>
            <w:tcMar>
              <w:left w:w="108" w:type="dxa"/>
              <w:right w:w="108" w:type="dxa"/>
            </w:tcMar>
          </w:tcPr>
          <w:p w:rsidR="00F11D62" w:rsidRPr="00FC6C56" w:rsidRDefault="00F11D62" w:rsidP="0016575B">
            <w:pPr>
              <w:pStyle w:val="enumlev1S2"/>
              <w:rPr>
                <w:rtl/>
              </w:rPr>
            </w:pPr>
            <w:r>
              <w:t>56</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ح)</w:t>
            </w:r>
            <w:r>
              <w:rPr>
                <w:rtl/>
              </w:rPr>
              <w:tab/>
            </w:r>
            <w:r>
              <w:rPr>
                <w:rFonts w:hint="cs"/>
                <w:rtl/>
              </w:rPr>
              <w:t>ينتخب أعضاء لجنة لوائح الراديو؛</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57</w:t>
            </w:r>
            <w:r>
              <w:rPr>
                <w:rFonts w:hint="cs"/>
                <w:rtl/>
              </w:rPr>
              <w:br/>
            </w:r>
            <w:r w:rsidRPr="0016575B">
              <w:rPr>
                <w:sz w:val="24"/>
                <w:szCs w:val="24"/>
              </w:rPr>
              <w:t>PP-94</w:t>
            </w:r>
            <w:r w:rsidRPr="0016575B">
              <w:rPr>
                <w:sz w:val="24"/>
                <w:szCs w:val="24"/>
              </w:rPr>
              <w:b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ط)</w:t>
            </w:r>
            <w:r>
              <w:rPr>
                <w:rtl/>
              </w:rPr>
              <w:tab/>
            </w:r>
            <w:r>
              <w:rPr>
                <w:rFonts w:hint="cs"/>
                <w:rtl/>
              </w:rPr>
              <w:t>ينظر في</w:t>
            </w:r>
            <w:r>
              <w:rPr>
                <w:rtl/>
              </w:rPr>
              <w:t>ما تقدمه الدول الأعضاء من مقترحات لإدخال تعديلات</w:t>
            </w:r>
            <w:r>
              <w:rPr>
                <w:rFonts w:hint="cs"/>
                <w:rtl/>
              </w:rPr>
              <w:t xml:space="preserve"> على</w:t>
            </w:r>
            <w:r>
              <w:rPr>
                <w:rtl/>
              </w:rPr>
              <w:t xml:space="preserve"> هذا الدستور و</w:t>
            </w:r>
            <w:r>
              <w:rPr>
                <w:rFonts w:hint="cs"/>
                <w:rtl/>
              </w:rPr>
              <w:t>ا</w:t>
            </w:r>
            <w:r>
              <w:rPr>
                <w:rtl/>
              </w:rPr>
              <w:t>لاتفاقية، ويعتمدها إذا دعا الأمر، وفقاً لأحكام المادة</w:t>
            </w:r>
            <w:r>
              <w:rPr>
                <w:rFonts w:hint="cs"/>
                <w:rtl/>
              </w:rPr>
              <w:t> </w:t>
            </w:r>
            <w:r>
              <w:t>55</w:t>
            </w:r>
            <w:r>
              <w:rPr>
                <w:rtl/>
              </w:rPr>
              <w:t xml:space="preserve"> من هذا الدستور و</w:t>
            </w:r>
            <w:r>
              <w:rPr>
                <w:rFonts w:hint="cs"/>
                <w:rtl/>
              </w:rPr>
              <w:t>ال</w:t>
            </w:r>
            <w:r>
              <w:rPr>
                <w:rtl/>
              </w:rPr>
              <w:t xml:space="preserve">أحكام </w:t>
            </w:r>
            <w:r>
              <w:rPr>
                <w:rFonts w:hint="cs"/>
                <w:rtl/>
              </w:rPr>
              <w:t xml:space="preserve">ذات الصلة من </w:t>
            </w:r>
            <w:r>
              <w:rPr>
                <w:rtl/>
              </w:rPr>
              <w:t xml:space="preserve">الاتفاقية ، </w:t>
            </w:r>
            <w:r>
              <w:rPr>
                <w:rFonts w:hint="cs"/>
                <w:rtl/>
              </w:rPr>
              <w:t>حسب الحالة</w:t>
            </w:r>
            <w:r>
              <w:rPr>
                <w:rtl/>
              </w:rPr>
              <w:t>؛</w:t>
            </w:r>
          </w:p>
        </w:tc>
      </w:tr>
    </w:tbl>
    <w:p w:rsidR="00D93E34" w:rsidRDefault="00D93E34">
      <w:pPr>
        <w:rPr>
          <w:b/>
          <w:bCs/>
        </w:rPr>
      </w:pPr>
    </w:p>
    <w:p w:rsidR="000144A0" w:rsidRDefault="000144A0">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Pr="009518C4" w:rsidRDefault="00F11D62" w:rsidP="000144A0">
            <w:pPr>
              <w:pStyle w:val="enumlev1S2"/>
              <w:rPr>
                <w:rtl/>
              </w:rPr>
            </w:pPr>
            <w:r>
              <w:lastRenderedPageBreak/>
              <w:t>58</w:t>
            </w:r>
          </w:p>
        </w:tc>
        <w:tc>
          <w:tcPr>
            <w:tcW w:w="7631" w:type="dxa"/>
            <w:tcBorders>
              <w:top w:val="nil"/>
              <w:left w:val="nil"/>
              <w:bottom w:val="nil"/>
              <w:right w:val="nil"/>
            </w:tcBorders>
            <w:tcMar>
              <w:left w:w="108" w:type="dxa"/>
              <w:right w:w="108" w:type="dxa"/>
            </w:tcMar>
          </w:tcPr>
          <w:p w:rsidR="00F11D62" w:rsidRDefault="00F11D62" w:rsidP="000144A0">
            <w:pPr>
              <w:pStyle w:val="enumlev1"/>
              <w:rPr>
                <w:rtl/>
              </w:rPr>
            </w:pPr>
            <w:r w:rsidRPr="00B84DA6">
              <w:rPr>
                <w:i/>
                <w:iCs/>
                <w:rtl/>
              </w:rPr>
              <w:t>ي)</w:t>
            </w:r>
            <w:r>
              <w:rPr>
                <w:rtl/>
              </w:rPr>
              <w:tab/>
            </w:r>
            <w:r>
              <w:rPr>
                <w:rFonts w:hint="cs"/>
                <w:rtl/>
              </w:rPr>
              <w:t>يبرم أو يراجع، عند الاقتضاء، الاتفاقات بين الاتحاد والمنظمات الدولية الأخرى، وينظر في</w:t>
            </w:r>
            <w:r>
              <w:rPr>
                <w:rFonts w:hint="eastAsia"/>
                <w:rtl/>
              </w:rPr>
              <w:t> </w:t>
            </w:r>
            <w:r>
              <w:rPr>
                <w:rFonts w:hint="cs"/>
                <w:rtl/>
              </w:rPr>
              <w:t>كل اتفاق مؤقت يعقده المجلس باسم الاتحاد مع هذه المنظمات، ويتخذ ما يراه مناسباً من إجراءات</w:t>
            </w:r>
            <w:r>
              <w:rPr>
                <w:rFonts w:hint="eastAsia"/>
                <w:rtl/>
              </w:rPr>
              <w:t> </w:t>
            </w:r>
            <w:r>
              <w:rPr>
                <w:rFonts w:hint="cs"/>
                <w:rtl/>
              </w:rPr>
              <w:t>بشأنه؛</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58A</w:t>
            </w:r>
            <w:r>
              <w:rPr>
                <w:rFonts w:hint="cs"/>
                <w:rtl/>
              </w:rPr>
              <w:br/>
            </w:r>
            <w:r w:rsidRPr="0016575B">
              <w:rPr>
                <w:sz w:val="24"/>
                <w:szCs w:val="24"/>
              </w:rPr>
              <w:t>PP-98</w:t>
            </w:r>
            <w:r w:rsidRPr="0016575B">
              <w:rPr>
                <w:sz w:val="24"/>
                <w:szCs w:val="24"/>
                <w:rtl/>
              </w:rPr>
              <w:br/>
            </w:r>
            <w:r w:rsidRPr="0016575B">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ي مكرر</w:t>
            </w:r>
            <w:r w:rsidRPr="00B84DA6">
              <w:rPr>
                <w:rFonts w:hint="cs"/>
                <w:i/>
                <w:iCs/>
                <w:rtl/>
              </w:rPr>
              <w:t>اً</w:t>
            </w:r>
            <w:r w:rsidRPr="00B84DA6">
              <w:rPr>
                <w:i/>
                <w:iCs/>
                <w:rtl/>
              </w:rPr>
              <w:t>)</w:t>
            </w:r>
            <w:r w:rsidRPr="00704E42">
              <w:rPr>
                <w:rtl/>
              </w:rPr>
              <w:tab/>
            </w:r>
            <w:r>
              <w:rPr>
                <w:rtl/>
              </w:rPr>
              <w:t>يعتمد</w:t>
            </w:r>
            <w:r>
              <w:rPr>
                <w:rFonts w:hint="cs"/>
                <w:rtl/>
              </w:rPr>
              <w:t xml:space="preserve"> ويعدل القواعد العامة لمؤتمرات الاتحاد وجمعياته واجتماعاته؛</w:t>
            </w:r>
          </w:p>
        </w:tc>
      </w:tr>
      <w:tr w:rsidR="00F11D62" w:rsidTr="009A0D55">
        <w:tc>
          <w:tcPr>
            <w:tcW w:w="1940" w:type="dxa"/>
            <w:tcBorders>
              <w:top w:val="nil"/>
              <w:left w:val="nil"/>
              <w:bottom w:val="nil"/>
              <w:right w:val="nil"/>
            </w:tcBorders>
            <w:tcMar>
              <w:left w:w="108" w:type="dxa"/>
              <w:right w:w="108" w:type="dxa"/>
            </w:tcMar>
          </w:tcPr>
          <w:p w:rsidR="00F11D62" w:rsidRPr="009518C4" w:rsidRDefault="00F11D62" w:rsidP="0016575B">
            <w:pPr>
              <w:pStyle w:val="enumlev1S2"/>
              <w:rPr>
                <w:rtl/>
              </w:rPr>
            </w:pPr>
            <w:r>
              <w:t>59</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ك)</w:t>
            </w:r>
            <w:r>
              <w:rPr>
                <w:rtl/>
              </w:rPr>
              <w:tab/>
            </w:r>
            <w:r>
              <w:rPr>
                <w:rFonts w:hint="cs"/>
                <w:rtl/>
              </w:rPr>
              <w:t>يعالج جميع مسائل الاتصالات الأخرى التي تُعتبر ضرورية.</w:t>
            </w:r>
          </w:p>
        </w:tc>
      </w:tr>
      <w:tr w:rsidR="00F11D62" w:rsidTr="009A0D55">
        <w:tc>
          <w:tcPr>
            <w:tcW w:w="1940" w:type="dxa"/>
            <w:tcBorders>
              <w:top w:val="nil"/>
              <w:left w:val="nil"/>
              <w:bottom w:val="nil"/>
              <w:right w:val="nil"/>
            </w:tcBorders>
            <w:tcMar>
              <w:left w:w="108" w:type="dxa"/>
              <w:right w:w="108" w:type="dxa"/>
            </w:tcMar>
          </w:tcPr>
          <w:p w:rsidR="00F11D62" w:rsidRPr="00C7395D" w:rsidRDefault="00F11D62" w:rsidP="004F5AD1">
            <w:pPr>
              <w:pStyle w:val="NormalS2"/>
              <w:rPr>
                <w:rtl/>
              </w:rPr>
            </w:pPr>
            <w:r w:rsidRPr="00C7395D">
              <w:t>59A</w:t>
            </w:r>
            <w:r w:rsidRPr="00C7395D">
              <w:rPr>
                <w:rFonts w:hint="cs"/>
                <w:rtl/>
              </w:rPr>
              <w:br/>
            </w:r>
            <w:r w:rsidRPr="0016575B">
              <w:rPr>
                <w:sz w:val="24"/>
                <w:szCs w:val="24"/>
              </w:rPr>
              <w:t>PP-94</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sidRPr="006629E0">
              <w:tab/>
            </w:r>
            <w:r>
              <w:rPr>
                <w:rtl/>
              </w:rPr>
              <w:t xml:space="preserve">في الفترة </w:t>
            </w:r>
            <w:r>
              <w:rPr>
                <w:rFonts w:hint="cs"/>
                <w:rtl/>
              </w:rPr>
              <w:t>الواقعة</w:t>
            </w:r>
            <w:r>
              <w:rPr>
                <w:rtl/>
              </w:rPr>
              <w:t xml:space="preserve"> بين مؤتمرين عاديين للمندوبين المفوضين، </w:t>
            </w:r>
            <w:r>
              <w:rPr>
                <w:rFonts w:hint="cs"/>
                <w:rtl/>
              </w:rPr>
              <w:t>يجوز،</w:t>
            </w:r>
            <w:r>
              <w:rPr>
                <w:rtl/>
              </w:rPr>
              <w:t xml:space="preserve"> </w:t>
            </w:r>
            <w:r>
              <w:rPr>
                <w:rFonts w:hint="cs"/>
                <w:rtl/>
              </w:rPr>
              <w:t>بصفة</w:t>
            </w:r>
            <w:r>
              <w:rPr>
                <w:rtl/>
              </w:rPr>
              <w:t xml:space="preserve"> استثنائية</w:t>
            </w:r>
            <w:r>
              <w:rPr>
                <w:rFonts w:hint="cs"/>
                <w:rtl/>
              </w:rPr>
              <w:t>،</w:t>
            </w:r>
            <w:r>
              <w:rPr>
                <w:rtl/>
              </w:rPr>
              <w:t xml:space="preserve"> الدعوة إلى عقد مؤتمر غير عادي للمندوبين المفوضين يكون له جدول أعمال موجز لمعالجة أمور معينة</w:t>
            </w:r>
            <w:r>
              <w:rPr>
                <w:rFonts w:hint="cs"/>
                <w:rtl/>
              </w:rPr>
              <w:t xml:space="preserve"> وذلك بناءً</w:t>
            </w:r>
            <w:r>
              <w:rPr>
                <w:rFonts w:hint="eastAsia"/>
                <w:rtl/>
              </w:rPr>
              <w:t> </w:t>
            </w:r>
            <w:r>
              <w:rPr>
                <w:rFonts w:hint="cs"/>
                <w:rtl/>
              </w:rPr>
              <w:t>على:</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59B</w:t>
            </w:r>
            <w:r>
              <w:rPr>
                <w:rFonts w:hint="cs"/>
                <w:rtl/>
              </w:rPr>
              <w:br/>
            </w:r>
            <w:r w:rsidRPr="0016575B">
              <w:rPr>
                <w:sz w:val="24"/>
                <w:szCs w:val="24"/>
              </w:rPr>
              <w:t>PP-94</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rFonts w:hint="cs"/>
                <w:i/>
                <w:iCs/>
                <w:rtl/>
              </w:rPr>
              <w:t xml:space="preserve"> </w:t>
            </w:r>
            <w:r w:rsidRPr="00B84DA6">
              <w:rPr>
                <w:i/>
                <w:iCs/>
                <w:rtl/>
              </w:rPr>
              <w:t>أ )</w:t>
            </w:r>
            <w:r>
              <w:rPr>
                <w:rtl/>
              </w:rPr>
              <w:tab/>
              <w:t xml:space="preserve">قرار </w:t>
            </w:r>
            <w:r>
              <w:rPr>
                <w:rFonts w:hint="cs"/>
                <w:rtl/>
              </w:rPr>
              <w:t>صادر عن</w:t>
            </w:r>
            <w:r>
              <w:rPr>
                <w:rtl/>
              </w:rPr>
              <w:t xml:space="preserve"> مؤتمر المندوبين المفوضين العادي السابق؛</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59C</w:t>
            </w:r>
            <w:r>
              <w:rPr>
                <w:rFonts w:hint="cs"/>
                <w:rtl/>
              </w:rPr>
              <w:br/>
            </w:r>
            <w:r w:rsidRPr="0016575B">
              <w:rPr>
                <w:sz w:val="24"/>
                <w:szCs w:val="24"/>
              </w:rPr>
              <w:t>PP-94</w:t>
            </w:r>
            <w:r w:rsidRPr="0016575B">
              <w:rPr>
                <w:sz w:val="24"/>
                <w:szCs w:val="24"/>
              </w:rPr>
              <w:b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ب)</w:t>
            </w:r>
            <w:r>
              <w:rPr>
                <w:rtl/>
              </w:rPr>
              <w:tab/>
              <w:t>طلب يقدمه ثلثا الدول الأعضاء إفرادياً إلى الأمين العام؛</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59D</w:t>
            </w:r>
            <w:r>
              <w:rPr>
                <w:rFonts w:hint="cs"/>
                <w:rtl/>
              </w:rPr>
              <w:br/>
            </w:r>
            <w:r w:rsidRPr="0016575B">
              <w:rPr>
                <w:sz w:val="24"/>
                <w:szCs w:val="24"/>
              </w:rPr>
              <w:t>PP-94</w:t>
            </w:r>
            <w:r w:rsidRPr="0016575B">
              <w:rPr>
                <w:sz w:val="24"/>
                <w:szCs w:val="24"/>
              </w:rPr>
              <w:b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ج)</w:t>
            </w:r>
            <w:r>
              <w:rPr>
                <w:rtl/>
              </w:rPr>
              <w:tab/>
              <w:t>اقتراح من المجلس يوافق عليه ثلثا الدول الأعضاء على الأقل.</w:t>
            </w:r>
          </w:p>
        </w:tc>
      </w:tr>
    </w:tbl>
    <w:p w:rsidR="009A0D55" w:rsidRDefault="009A0D55">
      <w:pPr>
        <w:rPr>
          <w:b/>
          <w:bCs/>
        </w:rPr>
      </w:pPr>
    </w:p>
    <w:p w:rsidR="009A0D55" w:rsidRDefault="009A0D55">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9A0D55">
            <w:pPr>
              <w:pStyle w:val="ArtNoS2"/>
            </w:pPr>
          </w:p>
          <w:p w:rsidR="00F11D62" w:rsidRPr="00CB3394" w:rsidRDefault="00F11D62" w:rsidP="009A0D55">
            <w:pPr>
              <w:pStyle w:val="ArttitleS2"/>
              <w:framePr w:wrap="around"/>
            </w:pPr>
          </w:p>
        </w:tc>
        <w:tc>
          <w:tcPr>
            <w:tcW w:w="7631" w:type="dxa"/>
            <w:tcBorders>
              <w:top w:val="nil"/>
              <w:left w:val="nil"/>
              <w:bottom w:val="nil"/>
              <w:right w:val="nil"/>
            </w:tcBorders>
            <w:tcMar>
              <w:left w:w="108" w:type="dxa"/>
              <w:right w:w="108" w:type="dxa"/>
            </w:tcMar>
          </w:tcPr>
          <w:p w:rsidR="00F11D62" w:rsidRPr="00CB5F2E" w:rsidRDefault="00F11D62" w:rsidP="009A0D55">
            <w:pPr>
              <w:pStyle w:val="ArtNo"/>
              <w:framePr w:hSpace="0" w:wrap="auto" w:vAnchor="margin" w:hAnchor="text" w:yAlign="inline"/>
              <w:rPr>
                <w:rtl/>
                <w:lang w:val="en-US"/>
              </w:rPr>
            </w:pPr>
            <w:bookmarkStart w:id="21" w:name="_Toc414894123"/>
            <w:r>
              <w:rPr>
                <w:rtl/>
              </w:rPr>
              <w:t xml:space="preserve">المـادة </w:t>
            </w:r>
            <w:r w:rsidRPr="00BE2578">
              <w:rPr>
                <w:rStyle w:val="href"/>
              </w:rPr>
              <w:t>9</w:t>
            </w:r>
            <w:bookmarkEnd w:id="21"/>
          </w:p>
          <w:p w:rsidR="00F11D62" w:rsidRDefault="00F11D62" w:rsidP="009A0D55">
            <w:pPr>
              <w:pStyle w:val="Arttitle"/>
              <w:rPr>
                <w:i/>
                <w:iCs/>
                <w:rtl/>
              </w:rPr>
            </w:pPr>
            <w:bookmarkStart w:id="22" w:name="_Toc414894124"/>
            <w:r>
              <w:rPr>
                <w:rtl/>
              </w:rPr>
              <w:t>المبادئ المتعلقة بالانتخابات والمسائل المرتبطة بها</w:t>
            </w:r>
            <w:bookmarkEnd w:id="22"/>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pPr>
            <w:r>
              <w:t>60</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rsidRPr="007E4520">
              <w:rPr>
                <w:rFonts w:hint="cs"/>
                <w:rtl/>
              </w:rPr>
              <w:t>يحرص مؤتمر المندوبين المفوضين في الانتخابات المشار إليها في الأرقام من</w:t>
            </w:r>
            <w:r w:rsidRPr="007E4520">
              <w:rPr>
                <w:rFonts w:hint="eastAsia"/>
                <w:rtl/>
              </w:rPr>
              <w:t> </w:t>
            </w:r>
            <w:r w:rsidRPr="007E4520">
              <w:t>54</w:t>
            </w:r>
            <w:r w:rsidRPr="007E4520">
              <w:rPr>
                <w:rFonts w:hint="cs"/>
                <w:rtl/>
              </w:rPr>
              <w:t xml:space="preserve"> إلى</w:t>
            </w:r>
            <w:r w:rsidRPr="007E4520">
              <w:rPr>
                <w:rFonts w:hint="eastAsia"/>
                <w:rtl/>
              </w:rPr>
              <w:t> </w:t>
            </w:r>
            <w:r w:rsidRPr="007E4520">
              <w:t>56</w:t>
            </w:r>
            <w:r w:rsidRPr="007E4520">
              <w:rPr>
                <w:rFonts w:hint="cs"/>
                <w:rtl/>
              </w:rPr>
              <w:t xml:space="preserve"> أعلاه على:</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rtl/>
              </w:rPr>
            </w:pPr>
            <w:r>
              <w:t>61</w:t>
            </w:r>
            <w:r>
              <w:rPr>
                <w:rtl/>
              </w:rPr>
              <w:br/>
            </w:r>
            <w:r w:rsidRPr="00A52D8B">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rFonts w:hint="cs"/>
                <w:i/>
                <w:iCs/>
                <w:rtl/>
              </w:rPr>
              <w:t xml:space="preserve"> </w:t>
            </w:r>
            <w:r w:rsidRPr="00B84DA6">
              <w:rPr>
                <w:i/>
                <w:iCs/>
                <w:rtl/>
              </w:rPr>
              <w:t>أ )</w:t>
            </w:r>
            <w:r>
              <w:rPr>
                <w:rtl/>
              </w:rPr>
              <w:tab/>
            </w:r>
            <w:r>
              <w:rPr>
                <w:rFonts w:hint="cs"/>
                <w:rtl/>
              </w:rPr>
              <w:t>أن يتم انتخاب الدول الأعضاء في المجلس مع المراعاة الواجبة لضرورة توزيع مقاعد المجلس توزيعاً منصفاً على جميع مناطق العالم؛</w:t>
            </w:r>
          </w:p>
        </w:tc>
      </w:tr>
      <w:tr w:rsidR="00F11D62" w:rsidTr="009A0D55">
        <w:tc>
          <w:tcPr>
            <w:tcW w:w="1940" w:type="dxa"/>
            <w:tcBorders>
              <w:top w:val="nil"/>
              <w:left w:val="nil"/>
              <w:bottom w:val="nil"/>
              <w:right w:val="nil"/>
            </w:tcBorders>
            <w:tcMar>
              <w:left w:w="108" w:type="dxa"/>
              <w:right w:w="108" w:type="dxa"/>
            </w:tcMar>
          </w:tcPr>
          <w:p w:rsidR="00F11D62" w:rsidRPr="009518C4" w:rsidRDefault="00F11D62" w:rsidP="006F0BB5">
            <w:pPr>
              <w:pStyle w:val="enumlev1S2"/>
              <w:rPr>
                <w:szCs w:val="22"/>
                <w:rtl/>
              </w:rPr>
            </w:pPr>
            <w:r w:rsidRPr="009518C4">
              <w:t>62</w:t>
            </w:r>
            <w:r w:rsidRPr="00704E42">
              <w:rPr>
                <w:rFonts w:hint="cs"/>
                <w:rtl/>
              </w:rPr>
              <w:br/>
            </w:r>
            <w:r w:rsidRPr="00A52D8B">
              <w:rPr>
                <w:sz w:val="24"/>
                <w:szCs w:val="24"/>
              </w:rPr>
              <w:t>PP-94</w:t>
            </w:r>
            <w:r w:rsidRPr="00A52D8B">
              <w:rPr>
                <w:sz w:val="24"/>
                <w:szCs w:val="24"/>
              </w:rPr>
              <w:br/>
              <w:t>PP-98</w:t>
            </w:r>
            <w:r w:rsidRPr="00A52D8B">
              <w:rPr>
                <w:rFonts w:hint="cs"/>
                <w:sz w:val="24"/>
                <w:szCs w:val="24"/>
                <w:rtl/>
              </w:rPr>
              <w:br/>
            </w:r>
            <w:r w:rsidRPr="00A52D8B">
              <w:rPr>
                <w:sz w:val="24"/>
                <w:szCs w:val="24"/>
              </w:rPr>
              <w:t>PP-02</w:t>
            </w:r>
          </w:p>
        </w:tc>
        <w:tc>
          <w:tcPr>
            <w:tcW w:w="7631" w:type="dxa"/>
            <w:tcBorders>
              <w:top w:val="nil"/>
              <w:left w:val="nil"/>
              <w:bottom w:val="nil"/>
              <w:right w:val="nil"/>
            </w:tcBorders>
            <w:tcMar>
              <w:left w:w="108" w:type="dxa"/>
              <w:right w:w="108" w:type="dxa"/>
            </w:tcMar>
          </w:tcPr>
          <w:p w:rsidR="00F11D62" w:rsidRDefault="00F11D62" w:rsidP="006F0BB5">
            <w:pPr>
              <w:pStyle w:val="enumlev1"/>
              <w:rPr>
                <w:rtl/>
              </w:rPr>
            </w:pPr>
            <w:r w:rsidRPr="00B84DA6">
              <w:rPr>
                <w:i/>
                <w:iCs/>
                <w:rtl/>
              </w:rPr>
              <w:t>ب)</w:t>
            </w:r>
            <w:r>
              <w:rPr>
                <w:rtl/>
              </w:rPr>
              <w:tab/>
            </w:r>
            <w:r>
              <w:rPr>
                <w:rFonts w:hint="cs"/>
                <w:rtl/>
              </w:rPr>
              <w:t>أن يُنتخب الأمين العام ونائب الأمين العام ومديرو المكاتب من بين المرشحين الذين تقترحهم الدول الأعضاء من رعاياها وأن يكونوا جميعهم من رعايا دول أعضاء مختلفة، وأن يراعى عند انتخابهم التوزيع الجغرافي المنصف بين مناطق العالم؛ وينبغي أن تراعى كذلك، المبادئ المتجسدة في الرقم</w:t>
            </w:r>
            <w:r>
              <w:rPr>
                <w:rFonts w:hint="eastAsia"/>
                <w:rtl/>
              </w:rPr>
              <w:t> </w:t>
            </w:r>
            <w:r>
              <w:t>154</w:t>
            </w:r>
            <w:r>
              <w:rPr>
                <w:rFonts w:hint="cs"/>
                <w:rtl/>
              </w:rPr>
              <w:t xml:space="preserve"> من هذا</w:t>
            </w:r>
            <w:r>
              <w:rPr>
                <w:rFonts w:hint="eastAsia"/>
                <w:rtl/>
              </w:rPr>
              <w:t> </w:t>
            </w:r>
            <w:r>
              <w:rPr>
                <w:rFonts w:hint="cs"/>
                <w:rtl/>
              </w:rPr>
              <w:t>الدستور؛</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63</w:t>
            </w:r>
            <w:r>
              <w:rPr>
                <w:rFonts w:hint="cs"/>
                <w:rtl/>
              </w:rPr>
              <w:br/>
            </w:r>
            <w:r w:rsidRPr="00A52D8B">
              <w:rPr>
                <w:sz w:val="24"/>
                <w:szCs w:val="24"/>
              </w:rPr>
              <w:t>PP-94</w:t>
            </w:r>
            <w:r w:rsidRPr="00A52D8B">
              <w:rPr>
                <w:sz w:val="24"/>
                <w:szCs w:val="24"/>
              </w:rPr>
              <w:br/>
              <w:t>PP-98</w:t>
            </w:r>
            <w:r w:rsidRPr="00A52D8B">
              <w:rPr>
                <w:rFonts w:hint="cs"/>
                <w:sz w:val="24"/>
                <w:szCs w:val="24"/>
                <w:rtl/>
              </w:rPr>
              <w:br/>
            </w:r>
            <w:r w:rsidRPr="00A52D8B">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B84DA6">
              <w:rPr>
                <w:i/>
                <w:iCs/>
                <w:rtl/>
              </w:rPr>
              <w:t>ج)</w:t>
            </w:r>
            <w:r>
              <w:rPr>
                <w:rtl/>
              </w:rPr>
              <w:tab/>
            </w:r>
            <w:r>
              <w:rPr>
                <w:rFonts w:hint="cs"/>
                <w:rtl/>
              </w:rPr>
              <w:t>أن يُنتخب أعضاء لجنة لوائح الراديو بصفتهم الفردية من بين المرشحين الذين تقترحهم الدول الأعضاء من رعاياها. ولا يجوز لأي دولة عضو أن تقترح إلا مرشحاً واحداً فقط. ويجب ألا يكون أعضاء لجنة لوائح الراديو من رعايا نفس الدولة العضو التي ينتمي إليها مدير مكتب الاتصالات الراديوية؛ وينبغي عند انتخابهم إيلاء الاعتبار الواجب للتوزيع الجغرافي المنصف بين مناطق العالم والمبادئ المتجسدة في الرقم</w:t>
            </w:r>
            <w:r>
              <w:rPr>
                <w:rFonts w:hint="eastAsia"/>
                <w:rtl/>
              </w:rPr>
              <w:t> </w:t>
            </w:r>
            <w:r>
              <w:t>93</w:t>
            </w:r>
            <w:r>
              <w:rPr>
                <w:rFonts w:hint="cs"/>
                <w:rtl/>
              </w:rPr>
              <w:t xml:space="preserve"> من هذا الدستور.</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pPr>
            <w:r>
              <w:t>64</w:t>
            </w:r>
            <w:r>
              <w:rPr>
                <w:rtl/>
              </w:rPr>
              <w:br/>
            </w:r>
            <w:r w:rsidRPr="00D66F98">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r>
            <w:r>
              <w:rPr>
                <w:rFonts w:hint="cs"/>
                <w:rtl/>
              </w:rPr>
              <w:t>ترد في الاتفاقية الأحكام المتصلة ببدء مباشرة الوظائف وبشغورها وكذلك بإمكانية إعادة التأهل</w:t>
            </w:r>
            <w:r>
              <w:rPr>
                <w:rFonts w:hint="eastAsia"/>
                <w:rtl/>
              </w:rPr>
              <w:t> </w:t>
            </w:r>
            <w:r>
              <w:rPr>
                <w:rFonts w:hint="cs"/>
                <w:rtl/>
              </w:rPr>
              <w:t>للانتخاب.</w:t>
            </w:r>
          </w:p>
        </w:tc>
      </w:tr>
    </w:tbl>
    <w:p w:rsidR="004245E7" w:rsidRDefault="004245E7">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4245E7">
            <w:pPr>
              <w:pStyle w:val="ArtNoS2"/>
            </w:pPr>
          </w:p>
          <w:p w:rsidR="00F11D62" w:rsidRPr="00CB3394" w:rsidRDefault="00F11D62" w:rsidP="004245E7">
            <w:pPr>
              <w:pStyle w:val="AppendixtitleS2"/>
              <w:rPr>
                <w:lang w:val="en-US" w:bidi="ar-SA"/>
              </w:rPr>
            </w:pPr>
          </w:p>
        </w:tc>
        <w:tc>
          <w:tcPr>
            <w:tcW w:w="7631" w:type="dxa"/>
            <w:tcBorders>
              <w:top w:val="nil"/>
              <w:left w:val="nil"/>
              <w:bottom w:val="nil"/>
              <w:right w:val="nil"/>
            </w:tcBorders>
            <w:tcMar>
              <w:left w:w="108" w:type="dxa"/>
              <w:right w:w="108" w:type="dxa"/>
            </w:tcMar>
          </w:tcPr>
          <w:p w:rsidR="00F11D62" w:rsidRDefault="00F11D62" w:rsidP="004245E7">
            <w:pPr>
              <w:pStyle w:val="ArtNo"/>
              <w:framePr w:hSpace="0" w:wrap="auto" w:vAnchor="margin" w:hAnchor="text" w:yAlign="inline"/>
              <w:rPr>
                <w:rtl/>
              </w:rPr>
            </w:pPr>
            <w:bookmarkStart w:id="23" w:name="_Toc414894125"/>
            <w:r>
              <w:rPr>
                <w:rtl/>
              </w:rPr>
              <w:t xml:space="preserve">المـادة </w:t>
            </w:r>
            <w:r w:rsidRPr="00BE2578">
              <w:rPr>
                <w:rStyle w:val="href"/>
              </w:rPr>
              <w:t>10</w:t>
            </w:r>
            <w:bookmarkEnd w:id="23"/>
          </w:p>
          <w:p w:rsidR="00F11D62" w:rsidRPr="00B875AF" w:rsidRDefault="00F11D62" w:rsidP="004245E7">
            <w:pPr>
              <w:pStyle w:val="Arttitle"/>
            </w:pPr>
            <w:bookmarkStart w:id="24" w:name="_Toc414894126"/>
            <w:r>
              <w:rPr>
                <w:rtl/>
              </w:rPr>
              <w:t>المجلس</w:t>
            </w:r>
            <w:bookmarkEnd w:id="24"/>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pPr>
            <w:r>
              <w:t>65</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t>(1</w:t>
            </w:r>
            <w:r>
              <w:rPr>
                <w:rtl/>
              </w:rPr>
              <w:tab/>
              <w:t xml:space="preserve">يتألف المجلس من الدول الأعضاء التي </w:t>
            </w:r>
            <w:r>
              <w:rPr>
                <w:rFonts w:hint="cs"/>
                <w:rtl/>
              </w:rPr>
              <w:t>ينتخبها</w:t>
            </w:r>
            <w:r>
              <w:rPr>
                <w:rtl/>
              </w:rPr>
              <w:t xml:space="preserve"> مؤتمر المندوبين المفوضين طبقاً لأحكام الرقم</w:t>
            </w:r>
            <w:r>
              <w:rPr>
                <w:rFonts w:hint="cs"/>
                <w:rtl/>
              </w:rPr>
              <w:t> </w:t>
            </w:r>
            <w:r>
              <w:t>61</w:t>
            </w:r>
            <w:r>
              <w:rPr>
                <w:rtl/>
              </w:rPr>
              <w:t xml:space="preserve"> من هذا الدستور.</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pPr>
            <w:r>
              <w:t>66</w:t>
            </w:r>
            <w:r>
              <w:rPr>
                <w:rFonts w:hint="cs"/>
                <w:rtl/>
              </w:rPr>
              <w:br/>
            </w:r>
            <w:r w:rsidRPr="00D66F98">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(2</w:t>
            </w:r>
            <w:r>
              <w:rPr>
                <w:rtl/>
              </w:rPr>
              <w:tab/>
            </w:r>
            <w:r>
              <w:rPr>
                <w:rFonts w:hint="cs"/>
                <w:rtl/>
              </w:rPr>
              <w:t>تسمي كل دولة عضو في المجلس</w:t>
            </w:r>
            <w:r w:rsidRPr="006629E0">
              <w:rPr>
                <w:rFonts w:hint="cs"/>
                <w:rtl/>
              </w:rPr>
              <w:t xml:space="preserve"> </w:t>
            </w:r>
            <w:r>
              <w:rPr>
                <w:rFonts w:hint="cs"/>
                <w:rtl/>
              </w:rPr>
              <w:t>شخصاً ليحتل مقعده في المجلس، ويمكن أن يساعده مستشار أو أكثر.</w:t>
            </w:r>
          </w:p>
        </w:tc>
      </w:tr>
      <w:tr w:rsidR="00F11D62" w:rsidRPr="009C7F00" w:rsidTr="009A0D55">
        <w:tc>
          <w:tcPr>
            <w:tcW w:w="1940" w:type="dxa"/>
            <w:tcBorders>
              <w:top w:val="nil"/>
              <w:left w:val="nil"/>
              <w:bottom w:val="nil"/>
              <w:right w:val="nil"/>
            </w:tcBorders>
            <w:tcMar>
              <w:left w:w="108" w:type="dxa"/>
              <w:right w:w="108" w:type="dxa"/>
            </w:tcMar>
          </w:tcPr>
          <w:p w:rsidR="00F11D62" w:rsidRPr="009C7F00" w:rsidRDefault="00F11D62" w:rsidP="004F5AD1">
            <w:pPr>
              <w:pStyle w:val="NormalS2"/>
            </w:pPr>
            <w:r w:rsidRPr="009C7F00">
              <w:t>67</w:t>
            </w:r>
            <w:r w:rsidRPr="006629E0">
              <w:rPr>
                <w:rtl/>
              </w:rPr>
              <w:br/>
            </w:r>
            <w:r w:rsidRPr="00D66F98">
              <w:rPr>
                <w:sz w:val="24"/>
                <w:szCs w:val="24"/>
              </w:rPr>
              <w:t>PP-02</w:t>
            </w:r>
          </w:p>
        </w:tc>
        <w:tc>
          <w:tcPr>
            <w:tcW w:w="7631" w:type="dxa"/>
            <w:tcBorders>
              <w:top w:val="nil"/>
              <w:left w:val="nil"/>
              <w:bottom w:val="nil"/>
              <w:right w:val="nil"/>
            </w:tcBorders>
            <w:tcMar>
              <w:left w:w="108" w:type="dxa"/>
              <w:right w:w="108" w:type="dxa"/>
            </w:tcMar>
          </w:tcPr>
          <w:p w:rsidR="00F11D62" w:rsidRPr="009C7F00" w:rsidRDefault="00F11D62" w:rsidP="00350DF4">
            <w:pPr>
              <w:rPr>
                <w:rtl/>
              </w:rPr>
            </w:pPr>
            <w:r w:rsidRPr="009C7F00">
              <w:rPr>
                <w:rtl/>
              </w:rPr>
              <w:tab/>
            </w:r>
            <w:r w:rsidRPr="009C7F00">
              <w:rPr>
                <w:rFonts w:hint="cs"/>
                <w:rtl/>
              </w:rPr>
              <w:t>(ملغاة)</w:t>
            </w:r>
          </w:p>
        </w:tc>
      </w:tr>
      <w:tr w:rsidR="00F11D62" w:rsidTr="009A0D55">
        <w:tc>
          <w:tcPr>
            <w:tcW w:w="1940" w:type="dxa"/>
            <w:tcBorders>
              <w:top w:val="nil"/>
              <w:left w:val="nil"/>
              <w:bottom w:val="nil"/>
              <w:right w:val="nil"/>
            </w:tcBorders>
            <w:tcMar>
              <w:left w:w="108" w:type="dxa"/>
              <w:right w:w="108" w:type="dxa"/>
            </w:tcMar>
          </w:tcPr>
          <w:p w:rsidR="00F11D62" w:rsidRPr="00A07160" w:rsidRDefault="00F11D62" w:rsidP="006F0BB5">
            <w:pPr>
              <w:pStyle w:val="NormalS2"/>
              <w:rPr>
                <w:rtl/>
              </w:rPr>
            </w:pPr>
            <w:r>
              <w:t>68</w:t>
            </w:r>
          </w:p>
        </w:tc>
        <w:tc>
          <w:tcPr>
            <w:tcW w:w="7631" w:type="dxa"/>
            <w:tcBorders>
              <w:top w:val="nil"/>
              <w:left w:val="nil"/>
              <w:bottom w:val="nil"/>
              <w:right w:val="nil"/>
            </w:tcBorders>
            <w:tcMar>
              <w:left w:w="108" w:type="dxa"/>
              <w:right w:w="108" w:type="dxa"/>
            </w:tcMar>
          </w:tcPr>
          <w:p w:rsidR="00F11D62" w:rsidRDefault="00F11D62" w:rsidP="006F0BB5">
            <w:pPr>
              <w:rPr>
                <w:rtl/>
              </w:rPr>
            </w:pPr>
            <w:r>
              <w:t>3</w:t>
            </w:r>
            <w:r>
              <w:rPr>
                <w:rtl/>
              </w:rPr>
              <w:tab/>
            </w:r>
            <w:r>
              <w:rPr>
                <w:rFonts w:hint="cs"/>
                <w:rtl/>
              </w:rPr>
              <w:t>في الفترة الواقعة بين مؤتمرين للمندوبين المفوضين، يتصرف المجلس، بصفته الهيئة الإدارية للاتحاد، باسم مؤتمر المندوبين المفوضين، في حدود السلطات التي يفوضها له المؤتمر</w:t>
            </w:r>
            <w:r>
              <w:rPr>
                <w:rFonts w:hint="eastAsia"/>
                <w:rtl/>
              </w:rPr>
              <w:t> </w:t>
            </w:r>
            <w:r>
              <w:rPr>
                <w:rFonts w:hint="cs"/>
                <w:rtl/>
              </w:rPr>
              <w:t>المذكور.</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pPr>
            <w:r>
              <w:t>69</w:t>
            </w:r>
            <w:r>
              <w:rPr>
                <w:rFonts w:hint="cs"/>
                <w:rtl/>
              </w:rPr>
              <w:br/>
            </w:r>
            <w:r w:rsidRPr="00D66F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4</w:t>
            </w:r>
            <w:r>
              <w:rPr>
                <w:rtl/>
              </w:rPr>
              <w:tab/>
            </w:r>
            <w:r>
              <w:t>(1</w:t>
            </w:r>
            <w:r>
              <w:rPr>
                <w:rtl/>
              </w:rPr>
              <w:tab/>
            </w:r>
            <w:r>
              <w:rPr>
                <w:rFonts w:hint="cs"/>
                <w:rtl/>
              </w:rPr>
              <w:t>يتخذ</w:t>
            </w:r>
            <w:r>
              <w:rPr>
                <w:rtl/>
              </w:rPr>
              <w:t xml:space="preserve"> المجلس جميع التدابير اللازمة كي يسهل على الدول الأعضاء تنفيذ أحكام هذا الدستور والاتفاقية واللوائح الإدارية ومقررات مؤتمر المندوبين المفوضين، وعند الاقتضاء، مقررات مؤتمرات الاتحاد واجتماعاته</w:t>
            </w:r>
            <w:r>
              <w:rPr>
                <w:rFonts w:hint="cs"/>
                <w:rtl/>
              </w:rPr>
              <w:t xml:space="preserve"> الأخرى</w:t>
            </w:r>
            <w:r>
              <w:rPr>
                <w:rtl/>
              </w:rPr>
              <w:t xml:space="preserve">، كما يضطلع بجميع </w:t>
            </w:r>
            <w:r>
              <w:rPr>
                <w:rFonts w:hint="cs"/>
                <w:rtl/>
              </w:rPr>
              <w:t>المهام</w:t>
            </w:r>
            <w:r>
              <w:rPr>
                <w:rtl/>
              </w:rPr>
              <w:t xml:space="preserve"> الأخرى التي يسندها إليه مؤتمر المندوبين</w:t>
            </w:r>
            <w:r>
              <w:rPr>
                <w:rFonts w:hint="cs"/>
                <w:rtl/>
              </w:rPr>
              <w:t> </w:t>
            </w:r>
            <w:r>
              <w:rPr>
                <w:rtl/>
              </w:rPr>
              <w:t>المفوضين.</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pPr>
            <w:r>
              <w:t>70</w:t>
            </w:r>
            <w:r>
              <w:rPr>
                <w:rtl/>
              </w:rPr>
              <w:br/>
            </w:r>
            <w:r w:rsidRPr="00D66F98">
              <w:rPr>
                <w:sz w:val="24"/>
                <w:szCs w:val="24"/>
              </w:rPr>
              <w:t>PP-98</w:t>
            </w:r>
            <w:r w:rsidRPr="00D66F98">
              <w:rPr>
                <w:sz w:val="24"/>
                <w:szCs w:val="24"/>
                <w:rtl/>
              </w:rPr>
              <w:br/>
            </w:r>
            <w:r w:rsidRPr="00D66F98">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t>(2</w:t>
            </w:r>
            <w:r>
              <w:rPr>
                <w:rtl/>
              </w:rPr>
              <w:tab/>
              <w:t>يدرس المجلس المسائل الكبرى المتعلقة بسياس</w:t>
            </w:r>
            <w:r>
              <w:rPr>
                <w:rFonts w:hint="cs"/>
                <w:rtl/>
              </w:rPr>
              <w:t>ات</w:t>
            </w:r>
            <w:r>
              <w:rPr>
                <w:rtl/>
              </w:rPr>
              <w:t xml:space="preserve"> الاتصالات طبقاً للتوجيهات </w:t>
            </w:r>
            <w:r>
              <w:rPr>
                <w:rFonts w:hint="cs"/>
                <w:rtl/>
              </w:rPr>
              <w:t xml:space="preserve">العامة </w:t>
            </w:r>
            <w:r>
              <w:rPr>
                <w:rtl/>
              </w:rPr>
              <w:t>التي يعطيها مؤتمر المندوبين المفوضين حتى تستجيب سياسات الاتحاد واستراتيجيته استجابة كاملة للتطور في بيئة الاتصالات.</w:t>
            </w:r>
          </w:p>
        </w:tc>
      </w:tr>
    </w:tbl>
    <w:p w:rsidR="004245E7" w:rsidRDefault="004245E7">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4245E7">
            <w:pPr>
              <w:pStyle w:val="NormalS2"/>
            </w:pPr>
            <w:r>
              <w:lastRenderedPageBreak/>
              <w:t>70A</w:t>
            </w:r>
            <w:r>
              <w:rPr>
                <w:rFonts w:hint="cs"/>
                <w:rtl/>
              </w:rPr>
              <w:br/>
            </w:r>
            <w:r w:rsidRPr="00A52D8B">
              <w:rPr>
                <w:sz w:val="24"/>
                <w:szCs w:val="24"/>
              </w:rPr>
              <w:t>PP-02</w:t>
            </w:r>
          </w:p>
        </w:tc>
        <w:tc>
          <w:tcPr>
            <w:tcW w:w="7631" w:type="dxa"/>
            <w:tcBorders>
              <w:top w:val="nil"/>
              <w:left w:val="nil"/>
              <w:bottom w:val="nil"/>
              <w:right w:val="nil"/>
            </w:tcBorders>
            <w:tcMar>
              <w:left w:w="108" w:type="dxa"/>
              <w:right w:w="108" w:type="dxa"/>
            </w:tcMar>
          </w:tcPr>
          <w:p w:rsidR="00F11D62" w:rsidRDefault="00F11D62" w:rsidP="004245E7">
            <w:pPr>
              <w:rPr>
                <w:rtl/>
              </w:rPr>
            </w:pPr>
            <w:r>
              <w:rPr>
                <w:rtl/>
              </w:rPr>
              <w:tab/>
            </w:r>
            <w:r>
              <w:t>2</w:t>
            </w:r>
            <w:r>
              <w:rPr>
                <w:rFonts w:hint="cs"/>
                <w:rtl/>
              </w:rPr>
              <w:t xml:space="preserve"> </w:t>
            </w:r>
            <w:r w:rsidRPr="006F0BB5">
              <w:rPr>
                <w:rFonts w:hint="cs"/>
                <w:i/>
                <w:iCs/>
                <w:rtl/>
              </w:rPr>
              <w:t>مكرراً)</w:t>
            </w:r>
            <w:r>
              <w:rPr>
                <w:rtl/>
              </w:rPr>
              <w:tab/>
            </w:r>
            <w:r>
              <w:rPr>
                <w:rFonts w:hint="cs"/>
                <w:rtl/>
              </w:rPr>
              <w:t>يُعد المجلس تقريراً عن السياسة العامة والتخطيط الاستراتيجي الموصى بهما للاتحاد وآثارهما المالية، ويستعمل لهذا الغرض البيانات المحددة التي يعدها الأمين العام تنفيذاً للرقم</w:t>
            </w:r>
            <w:r>
              <w:rPr>
                <w:rFonts w:hint="eastAsia"/>
                <w:rtl/>
              </w:rPr>
              <w:t> </w:t>
            </w:r>
            <w:r>
              <w:t>74A</w:t>
            </w:r>
            <w:r>
              <w:rPr>
                <w:rFonts w:hint="cs"/>
                <w:rtl/>
              </w:rPr>
              <w:t xml:space="preserve"> أدناه.</w:t>
            </w:r>
          </w:p>
        </w:tc>
      </w:tr>
      <w:tr w:rsidR="00F11D62" w:rsidTr="009A0D55">
        <w:tc>
          <w:tcPr>
            <w:tcW w:w="1940" w:type="dxa"/>
            <w:tcBorders>
              <w:top w:val="nil"/>
              <w:left w:val="nil"/>
              <w:bottom w:val="nil"/>
              <w:right w:val="nil"/>
            </w:tcBorders>
            <w:tcMar>
              <w:left w:w="108" w:type="dxa"/>
              <w:right w:w="108" w:type="dxa"/>
            </w:tcMar>
          </w:tcPr>
          <w:p w:rsidR="00F11D62" w:rsidRPr="00A07160" w:rsidRDefault="00F11D62" w:rsidP="004F5AD1">
            <w:pPr>
              <w:pStyle w:val="NormalS2"/>
              <w:rPr>
                <w:rtl/>
              </w:rPr>
            </w:pPr>
            <w:r>
              <w:t>71</w:t>
            </w:r>
          </w:p>
        </w:tc>
        <w:tc>
          <w:tcPr>
            <w:tcW w:w="7631" w:type="dxa"/>
            <w:tcBorders>
              <w:top w:val="nil"/>
              <w:left w:val="nil"/>
              <w:bottom w:val="nil"/>
              <w:right w:val="nil"/>
            </w:tcBorders>
            <w:tcMar>
              <w:left w:w="108" w:type="dxa"/>
              <w:right w:w="108" w:type="dxa"/>
            </w:tcMar>
          </w:tcPr>
          <w:p w:rsidR="00F11D62" w:rsidRDefault="00F11D62" w:rsidP="00350DF4">
            <w:pPr>
              <w:rPr>
                <w:rtl/>
              </w:rPr>
            </w:pPr>
            <w:r>
              <w:tab/>
              <w:t>(3</w:t>
            </w:r>
            <w:r>
              <w:rPr>
                <w:rtl/>
              </w:rPr>
              <w:tab/>
            </w:r>
            <w:r>
              <w:rPr>
                <w:rFonts w:hint="cs"/>
                <w:rtl/>
              </w:rPr>
              <w:t>يؤمن المجلس تنسيقاً فعالاً بين أنشطة الاتحاد، ويمارس مراقبة مالية فعلية على الأمانة العامة والقطاعات الثلاثة.</w:t>
            </w:r>
          </w:p>
        </w:tc>
      </w:tr>
      <w:tr w:rsidR="00F11D62" w:rsidTr="009A0D55">
        <w:tc>
          <w:tcPr>
            <w:tcW w:w="1940" w:type="dxa"/>
            <w:tcBorders>
              <w:top w:val="nil"/>
              <w:left w:val="nil"/>
              <w:bottom w:val="nil"/>
              <w:right w:val="nil"/>
            </w:tcBorders>
            <w:tcMar>
              <w:left w:w="108" w:type="dxa"/>
              <w:right w:w="108" w:type="dxa"/>
            </w:tcMar>
          </w:tcPr>
          <w:p w:rsidR="00F11D62" w:rsidRPr="00A07160" w:rsidRDefault="00F11D62" w:rsidP="004F5AD1">
            <w:pPr>
              <w:pStyle w:val="NormalS2"/>
            </w:pPr>
            <w:r>
              <w:t>72</w:t>
            </w:r>
          </w:p>
        </w:tc>
        <w:tc>
          <w:tcPr>
            <w:tcW w:w="7631" w:type="dxa"/>
            <w:tcBorders>
              <w:top w:val="nil"/>
              <w:left w:val="nil"/>
              <w:bottom w:val="nil"/>
              <w:right w:val="nil"/>
            </w:tcBorders>
            <w:tcMar>
              <w:left w:w="108" w:type="dxa"/>
              <w:right w:w="108" w:type="dxa"/>
            </w:tcMar>
          </w:tcPr>
          <w:p w:rsidR="00F11D62" w:rsidRDefault="00F11D62" w:rsidP="00350DF4">
            <w:pPr>
              <w:rPr>
                <w:rtl/>
              </w:rPr>
            </w:pPr>
            <w:r>
              <w:tab/>
              <w:t>(4</w:t>
            </w:r>
            <w:r>
              <w:rPr>
                <w:rtl/>
              </w:rPr>
              <w:tab/>
            </w:r>
            <w:r w:rsidRPr="006629E0">
              <w:rPr>
                <w:rFonts w:hint="cs"/>
                <w:rtl/>
              </w:rPr>
              <w:t>يساهم المجلس وفقاً لأهداف الاتحاد في تنمية الاتصالات في البلدان النامية، بجميع الوسائل المتوفرة لديه، بما فيها مشاركة الاتحاد في برامج الأمم المتحدة المناسبة.</w:t>
            </w:r>
          </w:p>
        </w:tc>
      </w:tr>
      <w:tr w:rsidR="00F11D62" w:rsidTr="009A0D55">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CB3394"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25" w:name="_Toc414894127"/>
            <w:r>
              <w:rPr>
                <w:rtl/>
              </w:rPr>
              <w:t xml:space="preserve">المـادة </w:t>
            </w:r>
            <w:r w:rsidRPr="00BE2578">
              <w:rPr>
                <w:rStyle w:val="href"/>
              </w:rPr>
              <w:t>11</w:t>
            </w:r>
            <w:bookmarkEnd w:id="25"/>
          </w:p>
          <w:p w:rsidR="00F11D62" w:rsidRPr="00F7094E" w:rsidRDefault="00F11D62" w:rsidP="00350DF4">
            <w:pPr>
              <w:pStyle w:val="Arttitle"/>
            </w:pPr>
            <w:bookmarkStart w:id="26" w:name="_Toc414894128"/>
            <w:r>
              <w:rPr>
                <w:rtl/>
              </w:rPr>
              <w:t>الأمانـة العامـة</w:t>
            </w:r>
            <w:bookmarkEnd w:id="26"/>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rPr>
                <w:sz w:val="18"/>
              </w:rPr>
            </w:pPr>
            <w:r>
              <w:t>73</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Fonts w:hint="cs"/>
                <w:rtl/>
              </w:rPr>
              <w:tab/>
            </w:r>
            <w:r>
              <w:t>(1</w:t>
            </w:r>
            <w:r>
              <w:rPr>
                <w:rFonts w:hint="cs"/>
                <w:rtl/>
              </w:rPr>
              <w:tab/>
              <w:t>يدير الأمانة العامة أمين عام يساعده نائب أمين عام.</w:t>
            </w:r>
          </w:p>
        </w:tc>
      </w:tr>
      <w:tr w:rsidR="00F11D62" w:rsidTr="009A0D55">
        <w:tc>
          <w:tcPr>
            <w:tcW w:w="1940" w:type="dxa"/>
            <w:tcBorders>
              <w:top w:val="nil"/>
              <w:left w:val="nil"/>
              <w:bottom w:val="nil"/>
              <w:right w:val="nil"/>
            </w:tcBorders>
            <w:tcMar>
              <w:left w:w="108" w:type="dxa"/>
              <w:right w:w="108" w:type="dxa"/>
            </w:tcMar>
          </w:tcPr>
          <w:p w:rsidR="00F11D62" w:rsidRPr="004F6215" w:rsidRDefault="00F11D62" w:rsidP="006F0BB5">
            <w:pPr>
              <w:pStyle w:val="NormalS2"/>
              <w:rPr>
                <w:rtl/>
              </w:rPr>
            </w:pPr>
            <w:r w:rsidRPr="004F6215">
              <w:t>73</w:t>
            </w:r>
            <w:r>
              <w:rPr>
                <w:rFonts w:hint="eastAsia"/>
                <w:rtl/>
                <w:lang w:bidi="ar-SA"/>
              </w:rPr>
              <w:t> </w:t>
            </w:r>
            <w:r w:rsidRPr="00B84DA6">
              <w:rPr>
                <w:rFonts w:hint="cs"/>
                <w:i/>
                <w:iCs/>
                <w:rtl/>
              </w:rPr>
              <w:t>مكرراً</w:t>
            </w:r>
            <w:r w:rsidRPr="005A3D1D">
              <w:rPr>
                <w:rFonts w:hint="cs"/>
                <w:rtl/>
              </w:rPr>
              <w:br/>
            </w:r>
            <w:r w:rsidRPr="00A52D8B">
              <w:rPr>
                <w:sz w:val="24"/>
                <w:szCs w:val="24"/>
              </w:rPr>
              <w:t>PP-06</w:t>
            </w:r>
          </w:p>
        </w:tc>
        <w:tc>
          <w:tcPr>
            <w:tcW w:w="7631" w:type="dxa"/>
            <w:tcBorders>
              <w:top w:val="nil"/>
              <w:left w:val="nil"/>
              <w:bottom w:val="nil"/>
              <w:right w:val="nil"/>
            </w:tcBorders>
            <w:tcMar>
              <w:left w:w="108" w:type="dxa"/>
              <w:right w:w="108" w:type="dxa"/>
            </w:tcMar>
          </w:tcPr>
          <w:p w:rsidR="00F11D62" w:rsidRDefault="00F11D62" w:rsidP="006F0BB5">
            <w:pPr>
              <w:rPr>
                <w:rtl/>
              </w:rPr>
            </w:pPr>
            <w:r>
              <w:tab/>
            </w:r>
            <w:r w:rsidRPr="00BA466C">
              <w:rPr>
                <w:rtl/>
              </w:rPr>
              <w:t>يتصرف الأمين العام بصفة الممثل القانوني للاتحاد.</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rsidRPr="00333132">
              <w:t>73A</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t>(2</w:t>
            </w:r>
            <w:r>
              <w:rPr>
                <w:rtl/>
              </w:rPr>
              <w:tab/>
            </w:r>
            <w:r w:rsidRPr="006629E0">
              <w:rPr>
                <w:rtl/>
              </w:rPr>
              <w:t xml:space="preserve">إن وظائف الأمين العام محددة في الاتفاقية. </w:t>
            </w:r>
            <w:r w:rsidRPr="006629E0">
              <w:rPr>
                <w:rFonts w:hint="cs"/>
                <w:rtl/>
              </w:rPr>
              <w:t>و</w:t>
            </w:r>
            <w:r w:rsidRPr="006629E0">
              <w:rPr>
                <w:rtl/>
              </w:rPr>
              <w:t>علاوة على ذلك، يضطلع الأمين العام بما</w:t>
            </w:r>
            <w:r w:rsidRPr="006629E0">
              <w:rPr>
                <w:rFonts w:hint="cs"/>
                <w:rtl/>
              </w:rPr>
              <w:t> </w:t>
            </w:r>
            <w:r w:rsidRPr="006629E0">
              <w:rPr>
                <w:rtl/>
              </w:rPr>
              <w:t>يلي:</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74</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6F0BB5">
              <w:rPr>
                <w:rFonts w:hint="cs"/>
                <w:i/>
                <w:iCs/>
                <w:rtl/>
              </w:rPr>
              <w:t xml:space="preserve"> </w:t>
            </w:r>
            <w:r w:rsidRPr="006F0BB5">
              <w:rPr>
                <w:i/>
                <w:iCs/>
                <w:rtl/>
              </w:rPr>
              <w:t>أ )</w:t>
            </w:r>
            <w:r>
              <w:rPr>
                <w:rtl/>
              </w:rPr>
              <w:tab/>
              <w:t>ينسق أنشطة الاتحاد بمساعدة لجنة التنسيق؛</w:t>
            </w:r>
          </w:p>
        </w:tc>
      </w:tr>
    </w:tbl>
    <w:p w:rsidR="009A0D55" w:rsidRDefault="009A0D55">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Pr="00BD18B1" w:rsidRDefault="00F11D62" w:rsidP="006F0BB5">
            <w:pPr>
              <w:pStyle w:val="enumlev1S2"/>
              <w:pageBreakBefore/>
            </w:pPr>
            <w:r w:rsidRPr="00BD18B1">
              <w:lastRenderedPageBreak/>
              <w:t>74A</w:t>
            </w:r>
            <w:r w:rsidRPr="00704E42">
              <w:rPr>
                <w:rFonts w:hint="cs"/>
                <w:rtl/>
              </w:rPr>
              <w:br/>
            </w:r>
            <w:r w:rsidRPr="00A52D8B">
              <w:rPr>
                <w:sz w:val="24"/>
                <w:szCs w:val="24"/>
              </w:rPr>
              <w:t>PP-98</w:t>
            </w:r>
            <w:r w:rsidRPr="00A52D8B">
              <w:rPr>
                <w:sz w:val="24"/>
                <w:szCs w:val="24"/>
                <w:rtl/>
              </w:rPr>
              <w:br/>
            </w:r>
            <w:r w:rsidRPr="00A52D8B">
              <w:rPr>
                <w:sz w:val="24"/>
                <w:szCs w:val="24"/>
              </w:rPr>
              <w:t>PP-02</w:t>
            </w:r>
          </w:p>
        </w:tc>
        <w:tc>
          <w:tcPr>
            <w:tcW w:w="7631" w:type="dxa"/>
            <w:tcBorders>
              <w:top w:val="nil"/>
              <w:left w:val="nil"/>
              <w:bottom w:val="nil"/>
              <w:right w:val="nil"/>
            </w:tcBorders>
            <w:tcMar>
              <w:left w:w="108" w:type="dxa"/>
              <w:right w:w="108" w:type="dxa"/>
            </w:tcMar>
          </w:tcPr>
          <w:p w:rsidR="00F11D62" w:rsidRDefault="00F11D62" w:rsidP="006F0BB5">
            <w:pPr>
              <w:pStyle w:val="enumlev1"/>
              <w:pageBreakBefore/>
              <w:rPr>
                <w:rtl/>
              </w:rPr>
            </w:pPr>
            <w:r w:rsidRPr="006F0BB5">
              <w:rPr>
                <w:i/>
                <w:iCs/>
                <w:rtl/>
              </w:rPr>
              <w:t>ب)</w:t>
            </w:r>
            <w:r>
              <w:rPr>
                <w:rtl/>
              </w:rPr>
              <w:tab/>
              <w:t>يعد</w:t>
            </w:r>
            <w:r>
              <w:rPr>
                <w:rFonts w:hint="cs"/>
                <w:rtl/>
              </w:rPr>
              <w:t>ّ</w:t>
            </w:r>
            <w:r>
              <w:rPr>
                <w:rtl/>
              </w:rPr>
              <w:t xml:space="preserve">، بمساعدة لجنة التنسيق، </w:t>
            </w:r>
            <w:r>
              <w:rPr>
                <w:rFonts w:hint="cs"/>
                <w:rtl/>
              </w:rPr>
              <w:t xml:space="preserve">ويقدم إلى الدول الأعضاء وأعضاء القطاعات، المعلومات المحددة التي قد يتطلبها </w:t>
            </w:r>
            <w:r>
              <w:rPr>
                <w:rtl/>
              </w:rPr>
              <w:t>إعداد تقرير عن السياس</w:t>
            </w:r>
            <w:r>
              <w:rPr>
                <w:rFonts w:hint="cs"/>
                <w:rtl/>
              </w:rPr>
              <w:t>ات</w:t>
            </w:r>
            <w:r>
              <w:rPr>
                <w:rtl/>
              </w:rPr>
              <w:t xml:space="preserve"> العامة والخطة الاستراتيجية للاتحاد، وينسق تنفيذ هذه الخطة؛</w:t>
            </w:r>
            <w:r>
              <w:rPr>
                <w:rFonts w:hint="cs"/>
                <w:rtl/>
              </w:rPr>
              <w:t xml:space="preserve"> ويرسل هذا التقرير إلى الدول الأعضاء وأعضاء القطاعات للنظر فيه أثناء الدورتين العاديتين الأخيرتين للمجلس قبل مؤتمر المندوبين المفوضين؛</w:t>
            </w:r>
          </w:p>
        </w:tc>
      </w:tr>
      <w:tr w:rsidR="00F11D62" w:rsidTr="009A0D55">
        <w:tc>
          <w:tcPr>
            <w:tcW w:w="1940" w:type="dxa"/>
            <w:tcBorders>
              <w:top w:val="nil"/>
              <w:left w:val="nil"/>
              <w:bottom w:val="nil"/>
              <w:right w:val="nil"/>
            </w:tcBorders>
            <w:tcMar>
              <w:left w:w="108" w:type="dxa"/>
              <w:right w:w="108" w:type="dxa"/>
            </w:tcMar>
          </w:tcPr>
          <w:p w:rsidR="00F11D62" w:rsidRPr="000075F1" w:rsidRDefault="00F11D62" w:rsidP="0016575B">
            <w:pPr>
              <w:pStyle w:val="enumlev1S2"/>
            </w:pPr>
            <w:r w:rsidRPr="00BF374F">
              <w:t>75</w:t>
            </w:r>
            <w:r w:rsidRPr="00704E42">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6F0BB5">
              <w:rPr>
                <w:i/>
                <w:iCs/>
                <w:rtl/>
              </w:rPr>
              <w:t>ج)</w:t>
            </w:r>
            <w:r>
              <w:rPr>
                <w:rtl/>
              </w:rPr>
              <w:tab/>
              <w:t xml:space="preserve">يتخذ جميع التدابير اللازمة </w:t>
            </w:r>
            <w:r>
              <w:rPr>
                <w:rFonts w:hint="cs"/>
                <w:rtl/>
              </w:rPr>
              <w:t>لضمان استخدام</w:t>
            </w:r>
            <w:r>
              <w:rPr>
                <w:rtl/>
              </w:rPr>
              <w:t xml:space="preserve"> موارد الاتحاد </w:t>
            </w:r>
            <w:r>
              <w:rPr>
                <w:rFonts w:hint="cs"/>
                <w:rtl/>
              </w:rPr>
              <w:t>استخداماً</w:t>
            </w:r>
            <w:r>
              <w:rPr>
                <w:rtl/>
              </w:rPr>
              <w:t xml:space="preserve"> اقتصادياً، ويكون مسؤولاً أمام المجلس عن جميع الجوانب الإدارية والمالية لأنشطة الاتحاد؛</w:t>
            </w:r>
          </w:p>
        </w:tc>
      </w:tr>
      <w:tr w:rsidR="00F11D62" w:rsidTr="009A0D55">
        <w:tc>
          <w:tcPr>
            <w:tcW w:w="1940" w:type="dxa"/>
            <w:tcBorders>
              <w:top w:val="nil"/>
              <w:left w:val="nil"/>
              <w:bottom w:val="nil"/>
              <w:right w:val="nil"/>
            </w:tcBorders>
            <w:tcMar>
              <w:left w:w="108" w:type="dxa"/>
              <w:right w:w="108" w:type="dxa"/>
            </w:tcMar>
          </w:tcPr>
          <w:p w:rsidR="00F11D62" w:rsidRPr="001A4E5F" w:rsidRDefault="00F11D62" w:rsidP="004F5AD1">
            <w:pPr>
              <w:pStyle w:val="NormalS2"/>
              <w:rPr>
                <w:rtl/>
              </w:rPr>
            </w:pPr>
            <w:r>
              <w:t>76</w:t>
            </w:r>
            <w:r>
              <w:rPr>
                <w:rFonts w:hint="cs"/>
                <w:rtl/>
              </w:rPr>
              <w:br/>
            </w:r>
            <w:r w:rsidRPr="00D66F98">
              <w:rPr>
                <w:sz w:val="24"/>
                <w:szCs w:val="24"/>
              </w:rPr>
              <w:t>PP-06</w:t>
            </w:r>
          </w:p>
        </w:tc>
        <w:tc>
          <w:tcPr>
            <w:tcW w:w="7631" w:type="dxa"/>
            <w:tcBorders>
              <w:top w:val="nil"/>
              <w:left w:val="nil"/>
              <w:bottom w:val="nil"/>
              <w:right w:val="nil"/>
            </w:tcBorders>
            <w:tcMar>
              <w:left w:w="108" w:type="dxa"/>
              <w:right w:w="108" w:type="dxa"/>
            </w:tcMar>
          </w:tcPr>
          <w:p w:rsidR="00F11D62" w:rsidRPr="001A4E5F" w:rsidRDefault="00F11D62" w:rsidP="00350DF4">
            <w:pPr>
              <w:rPr>
                <w:rtl/>
              </w:rPr>
            </w:pPr>
            <w:r>
              <w:tab/>
            </w:r>
            <w:r>
              <w:rPr>
                <w:rFonts w:hint="cs"/>
                <w:rtl/>
              </w:rPr>
              <w:t>(ملغاة)</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pPr>
            <w:r w:rsidRPr="005A2AD2">
              <w:t>76A</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(3</w:t>
            </w:r>
            <w:r>
              <w:rPr>
                <w:rtl/>
              </w:rPr>
              <w:tab/>
            </w:r>
            <w:r>
              <w:rPr>
                <w:rFonts w:hint="cs"/>
                <w:rtl/>
              </w:rPr>
              <w:t>يجوز</w:t>
            </w:r>
            <w:r>
              <w:rPr>
                <w:rtl/>
              </w:rPr>
              <w:t xml:space="preserve"> للأمين العام أن يتصرف </w:t>
            </w:r>
            <w:r>
              <w:rPr>
                <w:rFonts w:hint="cs"/>
                <w:rtl/>
              </w:rPr>
              <w:t>بصفته</w:t>
            </w:r>
            <w:r>
              <w:rPr>
                <w:rtl/>
              </w:rPr>
              <w:t xml:space="preserve"> الجهة التي يودع لديها ما </w:t>
            </w:r>
            <w:r>
              <w:rPr>
                <w:rFonts w:hint="cs"/>
                <w:rtl/>
              </w:rPr>
              <w:t>يتم إقراره</w:t>
            </w:r>
            <w:r>
              <w:rPr>
                <w:rtl/>
              </w:rPr>
              <w:t xml:space="preserve"> من ترتيبات خاصة وفقاً للمادة</w:t>
            </w:r>
            <w:r>
              <w:rPr>
                <w:rFonts w:hint="cs"/>
                <w:rtl/>
              </w:rPr>
              <w:t> </w:t>
            </w:r>
            <w:r>
              <w:t>42</w:t>
            </w:r>
            <w:r>
              <w:rPr>
                <w:rtl/>
              </w:rPr>
              <w:t xml:space="preserve"> من هذا الدستور.</w:t>
            </w:r>
          </w:p>
        </w:tc>
      </w:tr>
      <w:tr w:rsidR="00F11D62" w:rsidTr="009A0D55">
        <w:tc>
          <w:tcPr>
            <w:tcW w:w="1940" w:type="dxa"/>
            <w:tcBorders>
              <w:top w:val="nil"/>
              <w:left w:val="nil"/>
              <w:bottom w:val="nil"/>
              <w:right w:val="nil"/>
            </w:tcBorders>
            <w:tcMar>
              <w:left w:w="108" w:type="dxa"/>
              <w:right w:w="108" w:type="dxa"/>
            </w:tcMar>
          </w:tcPr>
          <w:p w:rsidR="00F11D62" w:rsidRPr="000075F1" w:rsidRDefault="00F11D62" w:rsidP="004F5AD1">
            <w:pPr>
              <w:pStyle w:val="NormalS2"/>
              <w:rPr>
                <w:rtl/>
              </w:rPr>
            </w:pPr>
            <w:r>
              <w:t>77</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Fonts w:hint="cs"/>
                <w:rtl/>
              </w:rPr>
              <w:tab/>
              <w:t>يكون نائب الأمين العام مسؤولاً أمام الأمين العام؛ ويساعد الأمين العام في</w:t>
            </w:r>
            <w:r>
              <w:rPr>
                <w:rFonts w:hint="eastAsia"/>
                <w:rtl/>
              </w:rPr>
              <w:t> </w:t>
            </w:r>
            <w:r>
              <w:rPr>
                <w:rFonts w:hint="cs"/>
                <w:rtl/>
              </w:rPr>
              <w:t>ممارسة وظائفه، ويضطلع بالمهام الخاصة التي يسندها إليه الأمين العام. ويمارس وظائف الأمين العام في غيابه.</w:t>
            </w:r>
          </w:p>
        </w:tc>
      </w:tr>
    </w:tbl>
    <w:p w:rsidR="009A0D55" w:rsidRDefault="009A0D55">
      <w:pPr>
        <w:rPr>
          <w:b/>
          <w:bCs/>
        </w:rPr>
      </w:pPr>
    </w:p>
    <w:p w:rsidR="009A0D55" w:rsidRDefault="009A0D55">
      <w:pPr>
        <w:rPr>
          <w:b/>
          <w:bCs/>
        </w:rPr>
      </w:pPr>
    </w:p>
    <w:p w:rsidR="009A0D55" w:rsidRDefault="009A0D55">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9A0D55">
            <w:pPr>
              <w:pStyle w:val="ChapNoS2"/>
              <w:pageBreakBefore w:val="0"/>
            </w:pPr>
          </w:p>
          <w:p w:rsidR="00F11D62" w:rsidRPr="00674479" w:rsidRDefault="00F11D62" w:rsidP="009A0D55">
            <w:pPr>
              <w:pStyle w:val="ChaptitleS2"/>
              <w:framePr w:wrap="auto"/>
            </w:pPr>
          </w:p>
        </w:tc>
        <w:tc>
          <w:tcPr>
            <w:tcW w:w="7631" w:type="dxa"/>
            <w:tcBorders>
              <w:top w:val="nil"/>
              <w:left w:val="nil"/>
              <w:bottom w:val="nil"/>
              <w:right w:val="nil"/>
            </w:tcBorders>
            <w:tcMar>
              <w:left w:w="108" w:type="dxa"/>
              <w:right w:w="108" w:type="dxa"/>
            </w:tcMar>
          </w:tcPr>
          <w:p w:rsidR="00F11D62" w:rsidRDefault="00F11D62" w:rsidP="009A0D55">
            <w:pPr>
              <w:pStyle w:val="ChapNo"/>
              <w:pageBreakBefore w:val="0"/>
              <w:rPr>
                <w:rtl/>
              </w:rPr>
            </w:pPr>
            <w:bookmarkStart w:id="27" w:name="_Toc414894129"/>
            <w:r w:rsidRPr="00B84DA6">
              <w:rPr>
                <w:rtl/>
              </w:rPr>
              <w:t>الفص</w:t>
            </w:r>
            <w:r w:rsidRPr="00B84DA6">
              <w:rPr>
                <w:rFonts w:hint="cs"/>
                <w:rtl/>
              </w:rPr>
              <w:t>ـ</w:t>
            </w:r>
            <w:r w:rsidRPr="00B84DA6">
              <w:rPr>
                <w:rtl/>
              </w:rPr>
              <w:t>ل</w:t>
            </w:r>
            <w:r>
              <w:rPr>
                <w:rtl/>
              </w:rPr>
              <w:t xml:space="preserve"> </w:t>
            </w:r>
            <w:r w:rsidRPr="00A9407A">
              <w:rPr>
                <w:rFonts w:hint="cs"/>
                <w:rtl/>
              </w:rPr>
              <w:t>الثاني</w:t>
            </w:r>
            <w:bookmarkEnd w:id="27"/>
          </w:p>
          <w:p w:rsidR="00F11D62" w:rsidRDefault="00F11D62" w:rsidP="009A0D55">
            <w:pPr>
              <w:pStyle w:val="Chaptitle"/>
              <w:framePr w:wrap="auto"/>
            </w:pPr>
            <w:bookmarkStart w:id="28" w:name="_Toc414894130"/>
            <w:r>
              <w:rPr>
                <w:rtl/>
              </w:rPr>
              <w:t>قطاع الاتصالات الراديوية</w:t>
            </w:r>
            <w:bookmarkEnd w:id="28"/>
          </w:p>
        </w:tc>
      </w:tr>
      <w:tr w:rsidR="00F11D62" w:rsidTr="009A0D55">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674479"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29" w:name="_Toc414894131"/>
            <w:r>
              <w:rPr>
                <w:rtl/>
              </w:rPr>
              <w:t xml:space="preserve">المـادة </w:t>
            </w:r>
            <w:r w:rsidRPr="00BE2578">
              <w:rPr>
                <w:rStyle w:val="href"/>
              </w:rPr>
              <w:t>12</w:t>
            </w:r>
            <w:bookmarkEnd w:id="29"/>
          </w:p>
          <w:p w:rsidR="00F11D62" w:rsidRPr="00A9407A" w:rsidRDefault="00F11D62" w:rsidP="00350DF4">
            <w:pPr>
              <w:pStyle w:val="Arttitle"/>
              <w:rPr>
                <w:rtl/>
              </w:rPr>
            </w:pPr>
            <w:bookmarkStart w:id="30" w:name="_Toc414894132"/>
            <w:r>
              <w:rPr>
                <w:rtl/>
              </w:rPr>
              <w:t>وظائفـه وهيكله</w:t>
            </w:r>
            <w:bookmarkEnd w:id="30"/>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pPr>
            <w:r>
              <w:t>78</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t>(1</w:t>
            </w:r>
            <w:r>
              <w:rPr>
                <w:rtl/>
              </w:rPr>
              <w:tab/>
            </w:r>
            <w:r>
              <w:rPr>
                <w:rFonts w:hint="cs"/>
                <w:rtl/>
              </w:rPr>
              <w:t xml:space="preserve">تتمثل </w:t>
            </w:r>
            <w:r>
              <w:rPr>
                <w:rtl/>
              </w:rPr>
              <w:t>وظائف قطاع الاتصالات الراديوية</w:t>
            </w:r>
            <w:r>
              <w:rPr>
                <w:rFonts w:hint="cs"/>
                <w:rtl/>
              </w:rPr>
              <w:t xml:space="preserve"> في الوفاء بأهداف</w:t>
            </w:r>
            <w:r>
              <w:rPr>
                <w:rtl/>
              </w:rPr>
              <w:t xml:space="preserve"> الاتحاد المتعلقة بالاتصالات الراديوية كما تنص عليها المادة</w:t>
            </w:r>
            <w:r>
              <w:rPr>
                <w:rFonts w:hint="cs"/>
                <w:rtl/>
              </w:rPr>
              <w:t> </w:t>
            </w:r>
            <w:r>
              <w:t>1</w:t>
            </w:r>
            <w:r>
              <w:rPr>
                <w:rtl/>
              </w:rPr>
              <w:t xml:space="preserve"> من هذا الدستور، مع مراعاة الاعتبارات الخاصة بالبلدان النامية</w:t>
            </w:r>
            <w:r>
              <w:rPr>
                <w:rFonts w:hint="cs"/>
                <w:rtl/>
              </w:rPr>
              <w:t>،</w:t>
            </w:r>
            <w:r>
              <w:rPr>
                <w:rtl/>
              </w:rPr>
              <w:t xml:space="preserve"> وذلك:</w:t>
            </w:r>
          </w:p>
          <w:p w:rsidR="00F11D62" w:rsidRDefault="00F11D62" w:rsidP="00350DF4">
            <w:pPr>
              <w:pStyle w:val="enumlev1"/>
              <w:rPr>
                <w:rtl/>
              </w:rPr>
            </w:pPr>
            <w:r>
              <w:rPr>
                <w:rtl/>
              </w:rPr>
              <w:t>-</w:t>
            </w:r>
            <w:r>
              <w:rPr>
                <w:rtl/>
              </w:rPr>
              <w:tab/>
              <w:t xml:space="preserve">بتأمين الترشيد والإنصاف والفعالية والاقتصاد في استعمال جميع خدمات الاتصالات الراديوية لطيف الترددات الراديوية، بما فيها الخدمات التي تستعمل مدار السواتل المستقرة بالنسبة إلى الأرض أو المدارات الساتلية الأخرى، </w:t>
            </w:r>
            <w:r>
              <w:rPr>
                <w:rFonts w:hint="cs"/>
                <w:rtl/>
              </w:rPr>
              <w:t>رهناً</w:t>
            </w:r>
            <w:r>
              <w:rPr>
                <w:rtl/>
              </w:rPr>
              <w:t xml:space="preserve"> </w:t>
            </w:r>
            <w:r>
              <w:rPr>
                <w:rFonts w:hint="cs"/>
                <w:rtl/>
              </w:rPr>
              <w:t>ب</w:t>
            </w:r>
            <w:r>
              <w:rPr>
                <w:rtl/>
              </w:rPr>
              <w:t>أحكام المادة</w:t>
            </w:r>
            <w:r>
              <w:rPr>
                <w:rFonts w:hint="cs"/>
                <w:rtl/>
              </w:rPr>
              <w:t> </w:t>
            </w:r>
            <w:r>
              <w:t>44</w:t>
            </w:r>
            <w:r>
              <w:rPr>
                <w:rtl/>
              </w:rPr>
              <w:t xml:space="preserve"> من هذا الدستور،</w:t>
            </w:r>
          </w:p>
          <w:p w:rsidR="00F11D62" w:rsidRPr="00E35AD7" w:rsidRDefault="00F11D62" w:rsidP="00350DF4">
            <w:pPr>
              <w:pStyle w:val="enumlev1"/>
              <w:rPr>
                <w:spacing w:val="-6"/>
                <w:rtl/>
              </w:rPr>
            </w:pPr>
            <w:r w:rsidRPr="00DF4F88">
              <w:rPr>
                <w:rtl/>
              </w:rPr>
              <w:t>-</w:t>
            </w:r>
            <w:r w:rsidRPr="00DF4F88">
              <w:rPr>
                <w:rtl/>
              </w:rPr>
              <w:tab/>
              <w:t xml:space="preserve">بإجراء دراسات </w:t>
            </w:r>
            <w:r w:rsidRPr="00DF4F88">
              <w:rPr>
                <w:rFonts w:hint="cs"/>
                <w:rtl/>
              </w:rPr>
              <w:t xml:space="preserve">من </w:t>
            </w:r>
            <w:r w:rsidRPr="00DF4F88">
              <w:rPr>
                <w:rtl/>
              </w:rPr>
              <w:t>دون تحديد لمدى الترددات، وباعتماد توصيات تتعلق بالاتصالات</w:t>
            </w:r>
            <w:r w:rsidRPr="00DF4F88">
              <w:rPr>
                <w:rFonts w:hint="cs"/>
                <w:rtl/>
              </w:rPr>
              <w:t> </w:t>
            </w:r>
            <w:r w:rsidRPr="00DF4F88">
              <w:rPr>
                <w:rtl/>
              </w:rPr>
              <w:t>الراديوية.</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79</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(2</w:t>
            </w:r>
            <w:r>
              <w:rPr>
                <w:rtl/>
              </w:rPr>
              <w:tab/>
            </w:r>
            <w:r>
              <w:rPr>
                <w:rFonts w:hint="cs"/>
                <w:rtl/>
              </w:rPr>
              <w:t>يجب أن يُعاد النظر باستمرار في المسؤوليات المحددة لقطاعي الاتصالات الراديوية وتقييس الاتصالات بالتعاون الوثيق بين القطاعين، فيما يتعلق بالمسائل ذات الأهمية المشتركة للقطاعين، وفقاً للأحكام ذات الصلة من الاتفاقية. ويجب تأمين تنسيق وثيق بين قطاع الاتصالات الراديوية وقطاع تقييس الاتصالات وقطاع تنمية الاتصالات.</w:t>
            </w:r>
          </w:p>
        </w:tc>
      </w:tr>
      <w:tr w:rsidR="00F11D62" w:rsidTr="009A0D55">
        <w:tc>
          <w:tcPr>
            <w:tcW w:w="1940" w:type="dxa"/>
            <w:tcBorders>
              <w:top w:val="nil"/>
              <w:left w:val="nil"/>
              <w:bottom w:val="nil"/>
              <w:right w:val="nil"/>
            </w:tcBorders>
            <w:tcMar>
              <w:left w:w="108" w:type="dxa"/>
              <w:right w:w="108" w:type="dxa"/>
            </w:tcMar>
          </w:tcPr>
          <w:p w:rsidR="00F11D62" w:rsidRDefault="00F11D62" w:rsidP="004245E7">
            <w:pPr>
              <w:pStyle w:val="NormalS2"/>
              <w:rPr>
                <w:sz w:val="18"/>
              </w:rPr>
            </w:pPr>
            <w:r>
              <w:t>80</w:t>
            </w:r>
          </w:p>
        </w:tc>
        <w:tc>
          <w:tcPr>
            <w:tcW w:w="7631" w:type="dxa"/>
            <w:tcBorders>
              <w:top w:val="nil"/>
              <w:left w:val="nil"/>
              <w:bottom w:val="nil"/>
              <w:right w:val="nil"/>
            </w:tcBorders>
            <w:tcMar>
              <w:left w:w="108" w:type="dxa"/>
              <w:right w:w="108" w:type="dxa"/>
            </w:tcMar>
          </w:tcPr>
          <w:p w:rsidR="00F11D62" w:rsidRDefault="00F11D62" w:rsidP="004245E7">
            <w:pPr>
              <w:rPr>
                <w:rtl/>
              </w:rPr>
            </w:pPr>
            <w:r>
              <w:t>2</w:t>
            </w:r>
            <w:r>
              <w:rPr>
                <w:rtl/>
              </w:rPr>
              <w:tab/>
            </w:r>
            <w:r>
              <w:rPr>
                <w:rFonts w:hint="cs"/>
                <w:rtl/>
              </w:rPr>
              <w:t>يعمل قطاع الاتصالات الراديوية من خلال:</w:t>
            </w:r>
          </w:p>
        </w:tc>
      </w:tr>
    </w:tbl>
    <w:p w:rsidR="004245E7" w:rsidRDefault="004245E7">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lastRenderedPageBreak/>
              <w:t>81</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rFonts w:hint="cs"/>
                <w:i/>
                <w:iCs/>
                <w:rtl/>
              </w:rPr>
              <w:t xml:space="preserve"> </w:t>
            </w:r>
            <w:r w:rsidRPr="00E434D8">
              <w:rPr>
                <w:i/>
                <w:iCs/>
                <w:rtl/>
              </w:rPr>
              <w:t>أ )</w:t>
            </w:r>
            <w:r>
              <w:rPr>
                <w:rtl/>
              </w:rPr>
              <w:tab/>
            </w:r>
            <w:r>
              <w:rPr>
                <w:rFonts w:hint="cs"/>
                <w:rtl/>
              </w:rPr>
              <w:t>مؤتمرات عالمية وإقليمية للاتصالات الراديوية؛</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82</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ب)</w:t>
            </w:r>
            <w:r>
              <w:rPr>
                <w:rtl/>
              </w:rPr>
              <w:tab/>
            </w:r>
            <w:r>
              <w:rPr>
                <w:rFonts w:hint="cs"/>
                <w:rtl/>
              </w:rPr>
              <w:t>لجنة لوائح الراديو؛</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83</w:t>
            </w:r>
            <w:r>
              <w:rPr>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ج)</w:t>
            </w:r>
            <w:r>
              <w:rPr>
                <w:rtl/>
              </w:rPr>
              <w:tab/>
              <w:t>جمعيات الاتصالات الراديوية؛</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84</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د</w:t>
            </w:r>
            <w:r w:rsidRPr="00E434D8">
              <w:rPr>
                <w:rFonts w:hint="cs"/>
                <w:i/>
                <w:iCs/>
                <w:rtl/>
              </w:rPr>
              <w:t xml:space="preserve"> </w:t>
            </w:r>
            <w:r w:rsidRPr="00E434D8">
              <w:rPr>
                <w:i/>
                <w:iCs/>
                <w:rtl/>
              </w:rPr>
              <w:t>)</w:t>
            </w:r>
            <w:r>
              <w:rPr>
                <w:rtl/>
              </w:rPr>
              <w:tab/>
            </w:r>
            <w:r>
              <w:rPr>
                <w:rFonts w:hint="cs"/>
                <w:rtl/>
              </w:rPr>
              <w:t>لجان دراسات الاتصالات الراديوية؛</w:t>
            </w:r>
          </w:p>
        </w:tc>
      </w:tr>
      <w:tr w:rsidR="00F11D62" w:rsidTr="009A0D55">
        <w:tc>
          <w:tcPr>
            <w:tcW w:w="1940" w:type="dxa"/>
            <w:tcBorders>
              <w:top w:val="nil"/>
              <w:left w:val="nil"/>
              <w:bottom w:val="nil"/>
              <w:right w:val="nil"/>
            </w:tcBorders>
            <w:tcMar>
              <w:left w:w="108" w:type="dxa"/>
              <w:right w:w="108" w:type="dxa"/>
            </w:tcMar>
          </w:tcPr>
          <w:p w:rsidR="00F11D62" w:rsidRDefault="00F11D62" w:rsidP="006F0BB5">
            <w:pPr>
              <w:pStyle w:val="enumlev1S2"/>
            </w:pPr>
            <w:r>
              <w:t>84A</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6F0BB5">
            <w:pPr>
              <w:pStyle w:val="enumlev1"/>
              <w:rPr>
                <w:rtl/>
              </w:rPr>
            </w:pPr>
            <w:r w:rsidRPr="00E434D8">
              <w:rPr>
                <w:i/>
                <w:iCs/>
                <w:rtl/>
              </w:rPr>
              <w:t>د مكرر</w:t>
            </w:r>
            <w:r w:rsidRPr="00E434D8">
              <w:rPr>
                <w:rFonts w:hint="cs"/>
                <w:i/>
                <w:iCs/>
                <w:rtl/>
              </w:rPr>
              <w:t>اً</w:t>
            </w:r>
            <w:r w:rsidRPr="00E434D8">
              <w:rPr>
                <w:i/>
                <w:iCs/>
                <w:rtl/>
              </w:rPr>
              <w:t>)</w:t>
            </w:r>
            <w:r>
              <w:rPr>
                <w:rtl/>
              </w:rPr>
              <w:tab/>
              <w:t>الفريق الاستشاري للاتصالات الراديوية؛</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85</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br w:type="page"/>
            </w:r>
            <w:r w:rsidRPr="00E434D8">
              <w:rPr>
                <w:rFonts w:hint="cs"/>
                <w:i/>
                <w:iCs/>
                <w:rtl/>
              </w:rPr>
              <w:t>ﻫ</w:t>
            </w:r>
            <w:r w:rsidRPr="00E434D8">
              <w:rPr>
                <w:i/>
                <w:iCs/>
              </w:rPr>
              <w:t xml:space="preserve"> </w:t>
            </w:r>
            <w:r w:rsidRPr="00E434D8">
              <w:rPr>
                <w:i/>
                <w:iCs/>
                <w:rtl/>
              </w:rPr>
              <w:t>)</w:t>
            </w:r>
            <w:r>
              <w:rPr>
                <w:rtl/>
              </w:rPr>
              <w:tab/>
            </w:r>
            <w:r>
              <w:rPr>
                <w:rFonts w:hint="cs"/>
                <w:rtl/>
              </w:rPr>
              <w:t>مكتب الاتصالات الراديوية برئاسة مدير منتخب.</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86</w:t>
            </w:r>
          </w:p>
        </w:tc>
        <w:tc>
          <w:tcPr>
            <w:tcW w:w="7631" w:type="dxa"/>
            <w:tcBorders>
              <w:top w:val="nil"/>
              <w:left w:val="nil"/>
              <w:bottom w:val="nil"/>
              <w:right w:val="nil"/>
            </w:tcBorders>
            <w:tcMar>
              <w:left w:w="108" w:type="dxa"/>
              <w:right w:w="108" w:type="dxa"/>
            </w:tcMar>
          </w:tcPr>
          <w:p w:rsidR="00F11D62" w:rsidRDefault="00F11D62" w:rsidP="00350DF4">
            <w:pPr>
              <w:rPr>
                <w:rtl/>
              </w:rPr>
            </w:pPr>
            <w:r w:rsidRPr="005205E8">
              <w:t>3</w:t>
            </w:r>
            <w:r>
              <w:rPr>
                <w:rtl/>
              </w:rPr>
              <w:tab/>
            </w:r>
            <w:r>
              <w:rPr>
                <w:rFonts w:hint="cs"/>
                <w:rtl/>
              </w:rPr>
              <w:t>يتألف أعضاء قطاع الاتصالات الراديوية من:</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87</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rFonts w:hint="cs"/>
                <w:i/>
                <w:iCs/>
                <w:rtl/>
              </w:rPr>
              <w:t xml:space="preserve"> </w:t>
            </w:r>
            <w:r w:rsidRPr="00E434D8">
              <w:rPr>
                <w:i/>
                <w:iCs/>
                <w:rtl/>
              </w:rPr>
              <w:t>أ )</w:t>
            </w:r>
            <w:r>
              <w:rPr>
                <w:rtl/>
              </w:rPr>
              <w:tab/>
              <w:t>إدارات جميع الدول الأعضاء، حكماً؛</w:t>
            </w:r>
          </w:p>
        </w:tc>
      </w:tr>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t>88</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ب)</w:t>
            </w:r>
            <w:r>
              <w:rPr>
                <w:rtl/>
              </w:rPr>
              <w:tab/>
              <w:t>كل كيان أو منظمة تصبح من أعضاء القطاع وفقاً للأحكام ذات الصلة من</w:t>
            </w:r>
            <w:r>
              <w:rPr>
                <w:rFonts w:hint="cs"/>
                <w:rtl/>
              </w:rPr>
              <w:t> </w:t>
            </w:r>
            <w:r>
              <w:rPr>
                <w:rtl/>
              </w:rPr>
              <w:t>الاتفاقية.</w:t>
            </w:r>
          </w:p>
        </w:tc>
      </w:tr>
      <w:tr w:rsidR="00F11D62" w:rsidTr="009A0D55">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31" w:name="_Toc414894133"/>
            <w:r>
              <w:rPr>
                <w:rtl/>
              </w:rPr>
              <w:t xml:space="preserve">المـادة </w:t>
            </w:r>
            <w:r w:rsidRPr="00BE2578">
              <w:rPr>
                <w:rStyle w:val="href"/>
              </w:rPr>
              <w:t>13</w:t>
            </w:r>
            <w:bookmarkEnd w:id="31"/>
          </w:p>
          <w:p w:rsidR="00F11D62" w:rsidRPr="0022640A" w:rsidRDefault="00F11D62" w:rsidP="00350DF4">
            <w:pPr>
              <w:pStyle w:val="Arttitle"/>
              <w:rPr>
                <w:rtl/>
              </w:rPr>
            </w:pPr>
            <w:bookmarkStart w:id="32" w:name="_Toc414894134"/>
            <w:r>
              <w:rPr>
                <w:rtl/>
              </w:rPr>
              <w:t>مؤتمـرات الاتصالات الراديوية</w:t>
            </w:r>
            <w:r>
              <w:rPr>
                <w:rtl/>
              </w:rPr>
              <w:br/>
              <w:t>وجمعيات الاتصالات الراديوية</w:t>
            </w:r>
            <w:bookmarkEnd w:id="32"/>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pPr>
            <w:r>
              <w:t>89</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Fonts w:hint="cs"/>
                <w:rtl/>
              </w:rPr>
              <w:tab/>
              <w:t>يجوز لمؤتمر عالمي للاتصالات الراديوية أن يقوم بمراجعة جزئية، أو مراجعة كلية في حالات استثنائية، للوائح الراديو. كما يجوز له أن يتناول أي مسألة أخرى ذات طابع عالمي تدخل ضمن اختصاصه وتتصل بجدول أعماله. أما مهام المؤتمر الأخرى فهي واردة في</w:t>
            </w:r>
            <w:r>
              <w:rPr>
                <w:rFonts w:hint="eastAsia"/>
                <w:rtl/>
              </w:rPr>
              <w:t> </w:t>
            </w:r>
            <w:r>
              <w:rPr>
                <w:rFonts w:hint="cs"/>
                <w:rtl/>
              </w:rPr>
              <w:t>الاتفاقية.</w:t>
            </w:r>
          </w:p>
        </w:tc>
      </w:tr>
    </w:tbl>
    <w:p w:rsidR="000144A0" w:rsidRDefault="000144A0">
      <w:pPr>
        <w:rPr>
          <w:b/>
          <w:bCs/>
        </w:rPr>
      </w:pPr>
    </w:p>
    <w:p w:rsidR="000144A0" w:rsidRDefault="000144A0">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Pr="001A4E5F" w:rsidRDefault="00F11D62" w:rsidP="000144A0">
            <w:pPr>
              <w:pStyle w:val="NormalS2"/>
            </w:pPr>
            <w:r>
              <w:lastRenderedPageBreak/>
              <w:t>90</w:t>
            </w:r>
            <w:r>
              <w:rPr>
                <w:rFonts w:hint="cs"/>
                <w:rtl/>
              </w:rPr>
              <w:br/>
            </w:r>
            <w:r w:rsidRPr="00A52D8B">
              <w:t>PP-98</w:t>
            </w:r>
            <w:r w:rsidRPr="00A52D8B">
              <w:br/>
              <w:t>PP-06</w:t>
            </w:r>
          </w:p>
        </w:tc>
        <w:tc>
          <w:tcPr>
            <w:tcW w:w="7631" w:type="dxa"/>
            <w:tcBorders>
              <w:top w:val="nil"/>
              <w:left w:val="nil"/>
              <w:bottom w:val="nil"/>
              <w:right w:val="nil"/>
            </w:tcBorders>
            <w:tcMar>
              <w:left w:w="108" w:type="dxa"/>
              <w:right w:w="108" w:type="dxa"/>
            </w:tcMar>
          </w:tcPr>
          <w:p w:rsidR="00F11D62" w:rsidRDefault="00F11D62" w:rsidP="000144A0">
            <w:pPr>
              <w:rPr>
                <w:rtl/>
              </w:rPr>
            </w:pPr>
            <w:r>
              <w:t>2</w:t>
            </w:r>
            <w:r>
              <w:rPr>
                <w:rtl/>
              </w:rPr>
              <w:tab/>
            </w:r>
            <w:r>
              <w:rPr>
                <w:rFonts w:hint="eastAsia"/>
                <w:rtl/>
              </w:rPr>
              <w:t>تُدعى</w:t>
            </w:r>
            <w:r>
              <w:rPr>
                <w:rtl/>
              </w:rPr>
              <w:t xml:space="preserve"> </w:t>
            </w:r>
            <w:r>
              <w:rPr>
                <w:rFonts w:hint="eastAsia"/>
                <w:rtl/>
              </w:rPr>
              <w:t>المؤتمرات</w:t>
            </w:r>
            <w:r>
              <w:rPr>
                <w:rtl/>
              </w:rPr>
              <w:t xml:space="preserve"> </w:t>
            </w:r>
            <w:r>
              <w:rPr>
                <w:rFonts w:hint="eastAsia"/>
                <w:rtl/>
              </w:rPr>
              <w:t>العالمية</w:t>
            </w:r>
            <w:r>
              <w:rPr>
                <w:rtl/>
              </w:rPr>
              <w:t xml:space="preserve"> </w:t>
            </w:r>
            <w:r>
              <w:rPr>
                <w:rFonts w:hint="eastAsia"/>
                <w:rtl/>
              </w:rPr>
              <w:t>للاتصالات</w:t>
            </w:r>
            <w:r>
              <w:rPr>
                <w:rtl/>
              </w:rPr>
              <w:t xml:space="preserve"> </w:t>
            </w:r>
            <w:r>
              <w:rPr>
                <w:rFonts w:hint="eastAsia"/>
                <w:rtl/>
              </w:rPr>
              <w:t>الراديوية</w:t>
            </w:r>
            <w:r>
              <w:rPr>
                <w:rtl/>
              </w:rPr>
              <w:t xml:space="preserve"> </w:t>
            </w:r>
            <w:r>
              <w:rPr>
                <w:rFonts w:hint="eastAsia"/>
                <w:rtl/>
              </w:rPr>
              <w:t>عادةً</w:t>
            </w:r>
            <w:r>
              <w:rPr>
                <w:rtl/>
              </w:rPr>
              <w:t xml:space="preserve"> </w:t>
            </w:r>
            <w:r>
              <w:rPr>
                <w:rFonts w:hint="eastAsia"/>
                <w:rtl/>
              </w:rPr>
              <w:t>إلى</w:t>
            </w:r>
            <w:r>
              <w:rPr>
                <w:rtl/>
              </w:rPr>
              <w:t xml:space="preserve"> </w:t>
            </w:r>
            <w:r>
              <w:rPr>
                <w:rFonts w:hint="eastAsia"/>
                <w:rtl/>
              </w:rPr>
              <w:t>الانعقاد</w:t>
            </w:r>
            <w:r>
              <w:rPr>
                <w:rtl/>
              </w:rPr>
              <w:t xml:space="preserve"> </w:t>
            </w:r>
            <w:r>
              <w:rPr>
                <w:rFonts w:hint="eastAsia"/>
                <w:rtl/>
              </w:rPr>
              <w:t>مرة</w:t>
            </w:r>
            <w:r>
              <w:rPr>
                <w:rtl/>
              </w:rPr>
              <w:t xml:space="preserve"> </w:t>
            </w:r>
            <w:r>
              <w:rPr>
                <w:rFonts w:hint="eastAsia"/>
                <w:rtl/>
              </w:rPr>
              <w:t>كل</w:t>
            </w:r>
            <w:r>
              <w:rPr>
                <w:rtl/>
              </w:rPr>
              <w:t xml:space="preserve"> </w:t>
            </w:r>
            <w:r>
              <w:rPr>
                <w:rFonts w:hint="eastAsia"/>
                <w:rtl/>
              </w:rPr>
              <w:t>ثلاثة</w:t>
            </w:r>
            <w:r>
              <w:rPr>
                <w:rtl/>
              </w:rPr>
              <w:t xml:space="preserve"> </w:t>
            </w:r>
            <w:r>
              <w:rPr>
                <w:rFonts w:hint="eastAsia"/>
                <w:rtl/>
              </w:rPr>
              <w:t>أعوام</w:t>
            </w:r>
            <w:r>
              <w:rPr>
                <w:rtl/>
              </w:rPr>
              <w:t xml:space="preserve"> </w:t>
            </w:r>
            <w:r>
              <w:rPr>
                <w:rFonts w:hint="eastAsia"/>
                <w:rtl/>
              </w:rPr>
              <w:t>أو</w:t>
            </w:r>
            <w:r>
              <w:rPr>
                <w:rtl/>
              </w:rPr>
              <w:t xml:space="preserve"> </w:t>
            </w:r>
            <w:r>
              <w:rPr>
                <w:rFonts w:hint="eastAsia"/>
                <w:rtl/>
              </w:rPr>
              <w:t>أربعة</w:t>
            </w:r>
            <w:r>
              <w:rPr>
                <w:rtl/>
              </w:rPr>
              <w:t xml:space="preserve"> </w:t>
            </w:r>
            <w:r>
              <w:rPr>
                <w:rFonts w:hint="eastAsia"/>
                <w:rtl/>
              </w:rPr>
              <w:t>أعوام؛</w:t>
            </w:r>
            <w:r>
              <w:rPr>
                <w:rtl/>
              </w:rPr>
              <w:t xml:space="preserve"> </w:t>
            </w:r>
            <w:r>
              <w:rPr>
                <w:rFonts w:hint="eastAsia"/>
                <w:rtl/>
              </w:rPr>
              <w:t>ومع</w:t>
            </w:r>
            <w:r>
              <w:rPr>
                <w:rtl/>
              </w:rPr>
              <w:t xml:space="preserve"> </w:t>
            </w:r>
            <w:r>
              <w:rPr>
                <w:rFonts w:hint="eastAsia"/>
                <w:rtl/>
              </w:rPr>
              <w:t>ذلك</w:t>
            </w:r>
            <w:r>
              <w:rPr>
                <w:rtl/>
              </w:rPr>
              <w:t xml:space="preserve"> </w:t>
            </w:r>
            <w:r>
              <w:rPr>
                <w:rFonts w:hint="eastAsia"/>
                <w:rtl/>
              </w:rPr>
              <w:t>يجوز،</w:t>
            </w:r>
            <w:r>
              <w:rPr>
                <w:rtl/>
              </w:rPr>
              <w:t xml:space="preserve"> </w:t>
            </w:r>
            <w:r>
              <w:rPr>
                <w:rFonts w:hint="eastAsia"/>
                <w:rtl/>
              </w:rPr>
              <w:t>تطبيقاً</w:t>
            </w:r>
            <w:r>
              <w:rPr>
                <w:rtl/>
              </w:rPr>
              <w:t xml:space="preserve"> </w:t>
            </w:r>
            <w:r>
              <w:rPr>
                <w:rFonts w:hint="eastAsia"/>
                <w:rtl/>
              </w:rPr>
              <w:t>للأحكام</w:t>
            </w:r>
            <w:r>
              <w:rPr>
                <w:rtl/>
              </w:rPr>
              <w:t xml:space="preserve"> </w:t>
            </w:r>
            <w:r>
              <w:rPr>
                <w:rFonts w:hint="eastAsia"/>
                <w:rtl/>
              </w:rPr>
              <w:t>ذات</w:t>
            </w:r>
            <w:r>
              <w:rPr>
                <w:rtl/>
              </w:rPr>
              <w:t xml:space="preserve"> </w:t>
            </w:r>
            <w:r>
              <w:rPr>
                <w:rFonts w:hint="eastAsia"/>
                <w:rtl/>
              </w:rPr>
              <w:t>الصلة</w:t>
            </w:r>
            <w:r>
              <w:rPr>
                <w:rtl/>
              </w:rPr>
              <w:t xml:space="preserve"> </w:t>
            </w:r>
            <w:r>
              <w:rPr>
                <w:rFonts w:hint="eastAsia"/>
                <w:rtl/>
              </w:rPr>
              <w:t>من</w:t>
            </w:r>
            <w:r>
              <w:rPr>
                <w:rtl/>
              </w:rPr>
              <w:t xml:space="preserve"> </w:t>
            </w:r>
            <w:r>
              <w:rPr>
                <w:rFonts w:hint="eastAsia"/>
                <w:rtl/>
              </w:rPr>
              <w:t>الاتفاقية،</w:t>
            </w:r>
            <w:r>
              <w:rPr>
                <w:rtl/>
              </w:rPr>
              <w:t xml:space="preserve"> </w:t>
            </w:r>
            <w:r>
              <w:rPr>
                <w:rFonts w:hint="eastAsia"/>
                <w:rtl/>
              </w:rPr>
              <w:t>عدم</w:t>
            </w:r>
            <w:r>
              <w:rPr>
                <w:rtl/>
              </w:rPr>
              <w:t xml:space="preserve"> </w:t>
            </w:r>
            <w:r>
              <w:rPr>
                <w:rFonts w:hint="eastAsia"/>
                <w:rtl/>
              </w:rPr>
              <w:t>الدعوة</w:t>
            </w:r>
            <w:r>
              <w:rPr>
                <w:rtl/>
              </w:rPr>
              <w:t xml:space="preserve"> </w:t>
            </w:r>
            <w:r>
              <w:rPr>
                <w:rFonts w:hint="eastAsia"/>
                <w:rtl/>
              </w:rPr>
              <w:t>إلى</w:t>
            </w:r>
            <w:r>
              <w:rPr>
                <w:rtl/>
              </w:rPr>
              <w:t xml:space="preserve"> </w:t>
            </w:r>
            <w:r>
              <w:rPr>
                <w:rFonts w:hint="eastAsia"/>
                <w:rtl/>
              </w:rPr>
              <w:t>عقد</w:t>
            </w:r>
            <w:r>
              <w:rPr>
                <w:rtl/>
              </w:rPr>
              <w:t xml:space="preserve"> </w:t>
            </w:r>
            <w:r>
              <w:rPr>
                <w:rFonts w:hint="eastAsia"/>
                <w:rtl/>
              </w:rPr>
              <w:t>مؤتمر</w:t>
            </w:r>
            <w:r>
              <w:rPr>
                <w:rtl/>
              </w:rPr>
              <w:t xml:space="preserve"> </w:t>
            </w:r>
            <w:r>
              <w:rPr>
                <w:rFonts w:hint="eastAsia"/>
                <w:rtl/>
              </w:rPr>
              <w:t>عالمي</w:t>
            </w:r>
            <w:r>
              <w:rPr>
                <w:rtl/>
              </w:rPr>
              <w:t xml:space="preserve"> </w:t>
            </w:r>
            <w:r>
              <w:rPr>
                <w:rFonts w:hint="eastAsia"/>
                <w:rtl/>
              </w:rPr>
              <w:t>خلال</w:t>
            </w:r>
            <w:r>
              <w:rPr>
                <w:rtl/>
              </w:rPr>
              <w:t xml:space="preserve"> </w:t>
            </w:r>
            <w:r>
              <w:rPr>
                <w:rFonts w:hint="eastAsia"/>
                <w:rtl/>
              </w:rPr>
              <w:t>تلك</w:t>
            </w:r>
            <w:r>
              <w:rPr>
                <w:rtl/>
              </w:rPr>
              <w:t xml:space="preserve"> </w:t>
            </w:r>
            <w:r>
              <w:rPr>
                <w:rFonts w:hint="eastAsia"/>
                <w:rtl/>
              </w:rPr>
              <w:t>الفترة،</w:t>
            </w:r>
            <w:r>
              <w:rPr>
                <w:rtl/>
              </w:rPr>
              <w:t xml:space="preserve"> </w:t>
            </w:r>
            <w:r>
              <w:rPr>
                <w:rFonts w:hint="eastAsia"/>
                <w:rtl/>
              </w:rPr>
              <w:t>أو</w:t>
            </w:r>
            <w:r>
              <w:rPr>
                <w:rtl/>
              </w:rPr>
              <w:t xml:space="preserve"> </w:t>
            </w:r>
            <w:r>
              <w:rPr>
                <w:rFonts w:hint="eastAsia"/>
                <w:rtl/>
              </w:rPr>
              <w:t>الدعوة</w:t>
            </w:r>
            <w:r>
              <w:rPr>
                <w:rtl/>
              </w:rPr>
              <w:t xml:space="preserve"> </w:t>
            </w:r>
            <w:r>
              <w:rPr>
                <w:rFonts w:hint="eastAsia"/>
                <w:rtl/>
              </w:rPr>
              <w:t>إلى</w:t>
            </w:r>
            <w:r>
              <w:rPr>
                <w:rtl/>
              </w:rPr>
              <w:t xml:space="preserve"> </w:t>
            </w:r>
            <w:r>
              <w:rPr>
                <w:rFonts w:hint="eastAsia"/>
                <w:rtl/>
              </w:rPr>
              <w:t>عقد</w:t>
            </w:r>
            <w:r>
              <w:rPr>
                <w:rtl/>
              </w:rPr>
              <w:t xml:space="preserve"> </w:t>
            </w:r>
            <w:r>
              <w:rPr>
                <w:rFonts w:hint="eastAsia"/>
                <w:rtl/>
              </w:rPr>
              <w:t>مؤتمر</w:t>
            </w:r>
            <w:r>
              <w:rPr>
                <w:rtl/>
              </w:rPr>
              <w:t xml:space="preserve"> </w:t>
            </w:r>
            <w:r>
              <w:rPr>
                <w:rFonts w:hint="eastAsia"/>
                <w:rtl/>
              </w:rPr>
              <w:t>إضافي</w:t>
            </w:r>
            <w:r>
              <w:rPr>
                <w:rtl/>
              </w:rPr>
              <w:t>.</w:t>
            </w:r>
          </w:p>
        </w:tc>
      </w:tr>
      <w:tr w:rsidR="00F11D62" w:rsidTr="009A0D55">
        <w:tc>
          <w:tcPr>
            <w:tcW w:w="1940" w:type="dxa"/>
            <w:tcBorders>
              <w:top w:val="nil"/>
              <w:left w:val="nil"/>
              <w:bottom w:val="nil"/>
              <w:right w:val="nil"/>
            </w:tcBorders>
            <w:tcMar>
              <w:left w:w="108" w:type="dxa"/>
              <w:right w:w="108" w:type="dxa"/>
            </w:tcMar>
          </w:tcPr>
          <w:p w:rsidR="00F11D62" w:rsidRPr="001A4E5F" w:rsidRDefault="00F11D62" w:rsidP="004F5AD1">
            <w:pPr>
              <w:pStyle w:val="NormalS2"/>
            </w:pPr>
            <w:r>
              <w:t>91</w:t>
            </w:r>
            <w:r>
              <w:rPr>
                <w:rtl/>
              </w:rPr>
              <w:br/>
            </w:r>
            <w:r w:rsidRPr="00A52D8B">
              <w:t>PP-98</w:t>
            </w:r>
            <w:r w:rsidRPr="00A52D8B">
              <w:br/>
              <w:t>PP-06</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ab/>
            </w:r>
            <w:r>
              <w:rPr>
                <w:rFonts w:hint="eastAsia"/>
                <w:rtl/>
              </w:rPr>
              <w:t>تُدعى</w:t>
            </w:r>
            <w:r>
              <w:rPr>
                <w:rtl/>
              </w:rPr>
              <w:t xml:space="preserve"> </w:t>
            </w:r>
            <w:r>
              <w:rPr>
                <w:rFonts w:hint="eastAsia"/>
                <w:rtl/>
              </w:rPr>
              <w:t>جمعيات</w:t>
            </w:r>
            <w:r>
              <w:rPr>
                <w:rtl/>
              </w:rPr>
              <w:t xml:space="preserve"> </w:t>
            </w:r>
            <w:r>
              <w:rPr>
                <w:rFonts w:hint="eastAsia"/>
                <w:rtl/>
              </w:rPr>
              <w:t>الاتصالات</w:t>
            </w:r>
            <w:r>
              <w:rPr>
                <w:rtl/>
              </w:rPr>
              <w:t xml:space="preserve"> </w:t>
            </w:r>
            <w:r>
              <w:rPr>
                <w:rFonts w:hint="eastAsia"/>
                <w:rtl/>
              </w:rPr>
              <w:t>الراديوية</w:t>
            </w:r>
            <w:r>
              <w:rPr>
                <w:rtl/>
              </w:rPr>
              <w:t xml:space="preserve"> </w:t>
            </w:r>
            <w:r>
              <w:rPr>
                <w:rFonts w:hint="eastAsia"/>
                <w:rtl/>
              </w:rPr>
              <w:t>عادةً</w:t>
            </w:r>
            <w:r>
              <w:rPr>
                <w:rtl/>
              </w:rPr>
              <w:t xml:space="preserve"> </w:t>
            </w:r>
            <w:r>
              <w:rPr>
                <w:rFonts w:hint="eastAsia"/>
                <w:rtl/>
              </w:rPr>
              <w:t>إلى</w:t>
            </w:r>
            <w:r>
              <w:rPr>
                <w:rtl/>
              </w:rPr>
              <w:t xml:space="preserve"> </w:t>
            </w:r>
            <w:r>
              <w:rPr>
                <w:rFonts w:hint="eastAsia"/>
                <w:rtl/>
              </w:rPr>
              <w:t>الانعقاد</w:t>
            </w:r>
            <w:r>
              <w:rPr>
                <w:rtl/>
              </w:rPr>
              <w:t xml:space="preserve"> </w:t>
            </w:r>
            <w:r>
              <w:rPr>
                <w:rFonts w:hint="eastAsia"/>
                <w:rtl/>
              </w:rPr>
              <w:t>أيضاً</w:t>
            </w:r>
            <w:r>
              <w:rPr>
                <w:rtl/>
              </w:rPr>
              <w:t xml:space="preserve"> </w:t>
            </w:r>
            <w:r>
              <w:rPr>
                <w:rFonts w:hint="eastAsia"/>
                <w:rtl/>
              </w:rPr>
              <w:t>مرة</w:t>
            </w:r>
            <w:r>
              <w:rPr>
                <w:rtl/>
              </w:rPr>
              <w:t xml:space="preserve"> </w:t>
            </w:r>
            <w:r>
              <w:rPr>
                <w:rFonts w:hint="eastAsia"/>
                <w:rtl/>
              </w:rPr>
              <w:t>كل</w:t>
            </w:r>
            <w:r>
              <w:rPr>
                <w:rtl/>
              </w:rPr>
              <w:t xml:space="preserve"> </w:t>
            </w:r>
            <w:r>
              <w:rPr>
                <w:rFonts w:hint="eastAsia"/>
                <w:rtl/>
              </w:rPr>
              <w:t>ثلاثة</w:t>
            </w:r>
            <w:r>
              <w:rPr>
                <w:rtl/>
              </w:rPr>
              <w:t xml:space="preserve"> </w:t>
            </w:r>
            <w:r>
              <w:rPr>
                <w:rFonts w:hint="eastAsia"/>
                <w:rtl/>
              </w:rPr>
              <w:t>أعوام</w:t>
            </w:r>
            <w:r>
              <w:rPr>
                <w:rtl/>
              </w:rPr>
              <w:t xml:space="preserve"> </w:t>
            </w:r>
            <w:r>
              <w:rPr>
                <w:rFonts w:hint="eastAsia"/>
                <w:rtl/>
              </w:rPr>
              <w:t>أو</w:t>
            </w:r>
            <w:r>
              <w:rPr>
                <w:rtl/>
              </w:rPr>
              <w:t xml:space="preserve"> </w:t>
            </w:r>
            <w:r>
              <w:rPr>
                <w:rFonts w:hint="eastAsia"/>
                <w:rtl/>
              </w:rPr>
              <w:t>أربعة</w:t>
            </w:r>
            <w:r>
              <w:rPr>
                <w:rtl/>
              </w:rPr>
              <w:t xml:space="preserve"> </w:t>
            </w:r>
            <w:r>
              <w:rPr>
                <w:rFonts w:hint="eastAsia"/>
                <w:rtl/>
              </w:rPr>
              <w:t>أعوام،</w:t>
            </w:r>
            <w:r>
              <w:rPr>
                <w:rtl/>
              </w:rPr>
              <w:t xml:space="preserve"> </w:t>
            </w:r>
            <w:r>
              <w:rPr>
                <w:rFonts w:hint="eastAsia"/>
                <w:rtl/>
              </w:rPr>
              <w:t>ويجوز</w:t>
            </w:r>
            <w:r>
              <w:rPr>
                <w:rtl/>
              </w:rPr>
              <w:t xml:space="preserve"> </w:t>
            </w:r>
            <w:r>
              <w:rPr>
                <w:rFonts w:hint="eastAsia"/>
                <w:rtl/>
              </w:rPr>
              <w:t>أن</w:t>
            </w:r>
            <w:r>
              <w:rPr>
                <w:rtl/>
              </w:rPr>
              <w:t xml:space="preserve"> </w:t>
            </w:r>
            <w:r>
              <w:rPr>
                <w:rFonts w:hint="cs"/>
                <w:rtl/>
              </w:rPr>
              <w:t>تقترن زماناً ومكاناً ب</w:t>
            </w:r>
            <w:r>
              <w:rPr>
                <w:rFonts w:hint="eastAsia"/>
                <w:rtl/>
              </w:rPr>
              <w:t>المؤتمرات</w:t>
            </w:r>
            <w:r>
              <w:rPr>
                <w:rtl/>
              </w:rPr>
              <w:t xml:space="preserve"> </w:t>
            </w:r>
            <w:r>
              <w:rPr>
                <w:rFonts w:hint="eastAsia"/>
                <w:rtl/>
              </w:rPr>
              <w:t>العالمية</w:t>
            </w:r>
            <w:r>
              <w:rPr>
                <w:rtl/>
              </w:rPr>
              <w:t xml:space="preserve"> </w:t>
            </w:r>
            <w:r>
              <w:rPr>
                <w:rFonts w:hint="eastAsia"/>
                <w:rtl/>
              </w:rPr>
              <w:t>للاتصالات</w:t>
            </w:r>
            <w:r>
              <w:rPr>
                <w:rtl/>
              </w:rPr>
              <w:t xml:space="preserve"> </w:t>
            </w:r>
            <w:r>
              <w:rPr>
                <w:rFonts w:hint="eastAsia"/>
                <w:rtl/>
              </w:rPr>
              <w:t>الراديوية،</w:t>
            </w:r>
            <w:r>
              <w:rPr>
                <w:rtl/>
              </w:rPr>
              <w:t xml:space="preserve"> </w:t>
            </w:r>
            <w:r>
              <w:rPr>
                <w:rFonts w:hint="eastAsia"/>
                <w:rtl/>
              </w:rPr>
              <w:t>عملاً</w:t>
            </w:r>
            <w:r>
              <w:rPr>
                <w:rtl/>
              </w:rPr>
              <w:t xml:space="preserve"> </w:t>
            </w:r>
            <w:r>
              <w:rPr>
                <w:rFonts w:hint="eastAsia"/>
                <w:rtl/>
              </w:rPr>
              <w:t>على</w:t>
            </w:r>
            <w:r>
              <w:rPr>
                <w:rtl/>
              </w:rPr>
              <w:t xml:space="preserve"> </w:t>
            </w:r>
            <w:r>
              <w:rPr>
                <w:rFonts w:hint="eastAsia"/>
                <w:rtl/>
              </w:rPr>
              <w:t>تحسين</w:t>
            </w:r>
            <w:r>
              <w:rPr>
                <w:rtl/>
              </w:rPr>
              <w:t xml:space="preserve"> </w:t>
            </w:r>
            <w:r>
              <w:rPr>
                <w:rFonts w:hint="eastAsia"/>
                <w:rtl/>
              </w:rPr>
              <w:t>فعالية</w:t>
            </w:r>
            <w:r>
              <w:rPr>
                <w:rtl/>
              </w:rPr>
              <w:t xml:space="preserve"> </w:t>
            </w:r>
            <w:r>
              <w:rPr>
                <w:rFonts w:hint="eastAsia"/>
                <w:rtl/>
              </w:rPr>
              <w:t>قطاع</w:t>
            </w:r>
            <w:r>
              <w:rPr>
                <w:rtl/>
              </w:rPr>
              <w:t xml:space="preserve"> </w:t>
            </w:r>
            <w:r>
              <w:rPr>
                <w:rFonts w:hint="eastAsia"/>
                <w:rtl/>
              </w:rPr>
              <w:t>الاتصالات</w:t>
            </w:r>
            <w:r>
              <w:rPr>
                <w:rtl/>
              </w:rPr>
              <w:t xml:space="preserve"> </w:t>
            </w:r>
            <w:r>
              <w:rPr>
                <w:rFonts w:hint="eastAsia"/>
                <w:rtl/>
              </w:rPr>
              <w:t>الراديوية</w:t>
            </w:r>
            <w:r>
              <w:rPr>
                <w:rFonts w:hint="cs"/>
                <w:rtl/>
              </w:rPr>
              <w:t xml:space="preserve"> وكفاءته</w:t>
            </w:r>
            <w:r>
              <w:rPr>
                <w:rtl/>
              </w:rPr>
              <w:t xml:space="preserve">. </w:t>
            </w:r>
            <w:r>
              <w:rPr>
                <w:rFonts w:hint="eastAsia"/>
                <w:rtl/>
              </w:rPr>
              <w:t>وتضع</w:t>
            </w:r>
            <w:r>
              <w:rPr>
                <w:rtl/>
              </w:rPr>
              <w:t xml:space="preserve"> </w:t>
            </w:r>
            <w:r>
              <w:rPr>
                <w:rFonts w:hint="eastAsia"/>
                <w:rtl/>
              </w:rPr>
              <w:t>جمعيات</w:t>
            </w:r>
            <w:r>
              <w:rPr>
                <w:rtl/>
              </w:rPr>
              <w:t xml:space="preserve"> </w:t>
            </w:r>
            <w:r>
              <w:rPr>
                <w:rFonts w:hint="eastAsia"/>
                <w:rtl/>
              </w:rPr>
              <w:t>الاتصالات</w:t>
            </w:r>
            <w:r>
              <w:rPr>
                <w:rtl/>
              </w:rPr>
              <w:t xml:space="preserve"> </w:t>
            </w:r>
            <w:r>
              <w:rPr>
                <w:rFonts w:hint="eastAsia"/>
                <w:rtl/>
              </w:rPr>
              <w:t>الراديوية</w:t>
            </w:r>
            <w:r>
              <w:rPr>
                <w:rtl/>
              </w:rPr>
              <w:t xml:space="preserve"> </w:t>
            </w:r>
            <w:r>
              <w:rPr>
                <w:rFonts w:hint="eastAsia"/>
                <w:rtl/>
              </w:rPr>
              <w:t>الأسس</w:t>
            </w:r>
            <w:r>
              <w:rPr>
                <w:rtl/>
              </w:rPr>
              <w:t xml:space="preserve"> </w:t>
            </w:r>
            <w:r>
              <w:rPr>
                <w:rFonts w:hint="eastAsia"/>
                <w:rtl/>
              </w:rPr>
              <w:t>التقنية</w:t>
            </w:r>
            <w:r>
              <w:rPr>
                <w:rtl/>
              </w:rPr>
              <w:t xml:space="preserve"> </w:t>
            </w:r>
            <w:r>
              <w:rPr>
                <w:rFonts w:hint="eastAsia"/>
                <w:rtl/>
              </w:rPr>
              <w:t>اللازمة</w:t>
            </w:r>
            <w:r>
              <w:rPr>
                <w:rtl/>
              </w:rPr>
              <w:t xml:space="preserve"> </w:t>
            </w:r>
            <w:r>
              <w:rPr>
                <w:rFonts w:hint="eastAsia"/>
                <w:rtl/>
              </w:rPr>
              <w:t>لأعمال</w:t>
            </w:r>
            <w:r>
              <w:rPr>
                <w:rtl/>
              </w:rPr>
              <w:t xml:space="preserve"> </w:t>
            </w:r>
            <w:r>
              <w:rPr>
                <w:rFonts w:hint="eastAsia"/>
                <w:rtl/>
              </w:rPr>
              <w:t>المؤتمرات</w:t>
            </w:r>
            <w:r>
              <w:rPr>
                <w:rtl/>
              </w:rPr>
              <w:t xml:space="preserve"> </w:t>
            </w:r>
            <w:r>
              <w:rPr>
                <w:rFonts w:hint="eastAsia"/>
                <w:rtl/>
              </w:rPr>
              <w:t>العالمية</w:t>
            </w:r>
            <w:r>
              <w:rPr>
                <w:rtl/>
              </w:rPr>
              <w:t xml:space="preserve"> </w:t>
            </w:r>
            <w:r>
              <w:rPr>
                <w:rFonts w:hint="eastAsia"/>
                <w:rtl/>
              </w:rPr>
              <w:t>للاتصالات</w:t>
            </w:r>
            <w:r>
              <w:rPr>
                <w:rtl/>
              </w:rPr>
              <w:t xml:space="preserve"> </w:t>
            </w:r>
            <w:r>
              <w:rPr>
                <w:rFonts w:hint="eastAsia"/>
                <w:rtl/>
              </w:rPr>
              <w:t>الراديوية</w:t>
            </w:r>
            <w:r>
              <w:rPr>
                <w:rtl/>
              </w:rPr>
              <w:t xml:space="preserve"> </w:t>
            </w:r>
            <w:r>
              <w:rPr>
                <w:rFonts w:hint="eastAsia"/>
                <w:rtl/>
              </w:rPr>
              <w:t>وتقوم</w:t>
            </w:r>
            <w:r>
              <w:rPr>
                <w:rtl/>
              </w:rPr>
              <w:t xml:space="preserve"> </w:t>
            </w:r>
            <w:r>
              <w:rPr>
                <w:rFonts w:hint="eastAsia"/>
                <w:rtl/>
              </w:rPr>
              <w:t>بالاستجابة</w:t>
            </w:r>
            <w:r>
              <w:rPr>
                <w:rtl/>
              </w:rPr>
              <w:t xml:space="preserve"> </w:t>
            </w:r>
            <w:r>
              <w:rPr>
                <w:rFonts w:hint="eastAsia"/>
                <w:rtl/>
              </w:rPr>
              <w:t>لجميع</w:t>
            </w:r>
            <w:r>
              <w:rPr>
                <w:rtl/>
              </w:rPr>
              <w:t xml:space="preserve"> </w:t>
            </w:r>
            <w:r>
              <w:rPr>
                <w:rFonts w:hint="eastAsia"/>
                <w:rtl/>
              </w:rPr>
              <w:t>طلبات</w:t>
            </w:r>
            <w:r>
              <w:rPr>
                <w:rtl/>
              </w:rPr>
              <w:t xml:space="preserve"> </w:t>
            </w:r>
            <w:r>
              <w:rPr>
                <w:rFonts w:hint="eastAsia"/>
                <w:rtl/>
              </w:rPr>
              <w:t>المؤتمرات</w:t>
            </w:r>
            <w:r>
              <w:rPr>
                <w:rtl/>
              </w:rPr>
              <w:t xml:space="preserve"> </w:t>
            </w:r>
            <w:r>
              <w:rPr>
                <w:rFonts w:hint="eastAsia"/>
                <w:rtl/>
              </w:rPr>
              <w:t>المذكورة</w:t>
            </w:r>
            <w:r>
              <w:rPr>
                <w:rtl/>
              </w:rPr>
              <w:t xml:space="preserve">. </w:t>
            </w:r>
            <w:r>
              <w:rPr>
                <w:rFonts w:hint="eastAsia"/>
                <w:rtl/>
              </w:rPr>
              <w:t>وتحدد</w:t>
            </w:r>
            <w:r>
              <w:rPr>
                <w:rtl/>
              </w:rPr>
              <w:t xml:space="preserve"> </w:t>
            </w:r>
            <w:r>
              <w:rPr>
                <w:rFonts w:hint="eastAsia"/>
                <w:rtl/>
              </w:rPr>
              <w:t>الاتفاقية</w:t>
            </w:r>
            <w:r>
              <w:rPr>
                <w:rtl/>
              </w:rPr>
              <w:t xml:space="preserve"> </w:t>
            </w:r>
            <w:r>
              <w:rPr>
                <w:rFonts w:hint="eastAsia"/>
                <w:rtl/>
              </w:rPr>
              <w:t>مهام</w:t>
            </w:r>
            <w:r>
              <w:rPr>
                <w:rtl/>
              </w:rPr>
              <w:t xml:space="preserve"> </w:t>
            </w:r>
            <w:r>
              <w:rPr>
                <w:rFonts w:hint="eastAsia"/>
                <w:rtl/>
              </w:rPr>
              <w:t>هذه</w:t>
            </w:r>
            <w:r>
              <w:rPr>
                <w:rtl/>
              </w:rPr>
              <w:t xml:space="preserve"> </w:t>
            </w:r>
            <w:r>
              <w:rPr>
                <w:rFonts w:hint="eastAsia"/>
                <w:rtl/>
              </w:rPr>
              <w:t>الجمعيات</w:t>
            </w:r>
            <w:r>
              <w:rPr>
                <w:rtl/>
              </w:rPr>
              <w:t>.</w:t>
            </w:r>
          </w:p>
        </w:tc>
      </w:tr>
      <w:tr w:rsidR="00F11D62" w:rsidTr="009A0D55">
        <w:tc>
          <w:tcPr>
            <w:tcW w:w="1940" w:type="dxa"/>
            <w:tcBorders>
              <w:top w:val="nil"/>
              <w:left w:val="nil"/>
              <w:bottom w:val="nil"/>
              <w:right w:val="nil"/>
            </w:tcBorders>
            <w:tcMar>
              <w:left w:w="108" w:type="dxa"/>
              <w:right w:w="108" w:type="dxa"/>
            </w:tcMar>
          </w:tcPr>
          <w:p w:rsidR="00F11D62" w:rsidRDefault="00F11D62" w:rsidP="006F0BB5">
            <w:pPr>
              <w:pStyle w:val="NormalS2"/>
              <w:rPr>
                <w:rtl/>
              </w:rPr>
            </w:pPr>
            <w:r>
              <w:t>92</w:t>
            </w:r>
            <w:r>
              <w:rPr>
                <w:rFonts w:hint="cs"/>
                <w:rtl/>
              </w:rPr>
              <w:br/>
            </w:r>
            <w:r w:rsidRPr="00A52D8B">
              <w:t>PP-98</w:t>
            </w:r>
          </w:p>
        </w:tc>
        <w:tc>
          <w:tcPr>
            <w:tcW w:w="7631" w:type="dxa"/>
            <w:tcBorders>
              <w:top w:val="nil"/>
              <w:left w:val="nil"/>
              <w:bottom w:val="nil"/>
              <w:right w:val="nil"/>
            </w:tcBorders>
            <w:tcMar>
              <w:left w:w="108" w:type="dxa"/>
              <w:right w:w="108" w:type="dxa"/>
            </w:tcMar>
          </w:tcPr>
          <w:p w:rsidR="00F11D62" w:rsidRDefault="00F11D62" w:rsidP="006F0BB5">
            <w:pPr>
              <w:rPr>
                <w:rtl/>
              </w:rPr>
            </w:pPr>
            <w:r>
              <w:t>4</w:t>
            </w:r>
            <w:r>
              <w:rPr>
                <w:rtl/>
              </w:rPr>
              <w:tab/>
              <w:t xml:space="preserve">يجب أن تتوافق مقررات المؤتمرات العالمية للاتصالات الراديوية وجمعيات الاتصالات الراديوية والمؤتمرات الإقليمية للاتصالات الراديوية في جميع الأحوال مع أحكام هذا الدستور والاتفاقية. وفوق ذلك، يجب أن تتوافق مقررات جمعيات الاتصالات الراديوية والمؤتمرات الإقليمية للاتصالات الراديوية في جميع الأحوال مع أحكام لوائح الراديو. ويجب على المؤتمرات، عند </w:t>
            </w:r>
            <w:r>
              <w:rPr>
                <w:rFonts w:hint="cs"/>
                <w:rtl/>
              </w:rPr>
              <w:t>اعتمادها</w:t>
            </w:r>
            <w:r>
              <w:rPr>
                <w:rtl/>
              </w:rPr>
              <w:t xml:space="preserve"> قرارات أو مقررات، أن تأخذ في الاعتبار </w:t>
            </w:r>
            <w:r>
              <w:rPr>
                <w:rFonts w:hint="cs"/>
                <w:rtl/>
              </w:rPr>
              <w:t>الآثار</w:t>
            </w:r>
            <w:r>
              <w:rPr>
                <w:rtl/>
              </w:rPr>
              <w:t xml:space="preserve"> المالية التي قد تترتب عليها، وينبغي أن </w:t>
            </w:r>
            <w:r>
              <w:rPr>
                <w:rFonts w:hint="cs"/>
                <w:rtl/>
              </w:rPr>
              <w:t>تتجنب</w:t>
            </w:r>
            <w:r>
              <w:rPr>
                <w:rtl/>
              </w:rPr>
              <w:t xml:space="preserve"> اعتماد قرارات ومقررات </w:t>
            </w:r>
            <w:r>
              <w:rPr>
                <w:rFonts w:hint="cs"/>
                <w:rtl/>
              </w:rPr>
              <w:t>من شأنها</w:t>
            </w:r>
            <w:r>
              <w:rPr>
                <w:rtl/>
              </w:rPr>
              <w:t xml:space="preserve"> أن تؤدي إلى نفقات تتجاوز الحدود المالية التي </w:t>
            </w:r>
            <w:r>
              <w:rPr>
                <w:rFonts w:hint="cs"/>
                <w:rtl/>
              </w:rPr>
              <w:t>يضعها</w:t>
            </w:r>
            <w:r>
              <w:rPr>
                <w:rtl/>
              </w:rPr>
              <w:t xml:space="preserve"> مؤتمر المندوبين</w:t>
            </w:r>
            <w:r>
              <w:rPr>
                <w:rFonts w:hint="cs"/>
                <w:rtl/>
              </w:rPr>
              <w:t> </w:t>
            </w:r>
            <w:r>
              <w:rPr>
                <w:rtl/>
              </w:rPr>
              <w:t>المفوضين.</w:t>
            </w:r>
          </w:p>
        </w:tc>
      </w:tr>
    </w:tbl>
    <w:p w:rsidR="00B109D2" w:rsidRDefault="00B109D2">
      <w:pPr>
        <w:rPr>
          <w:b/>
          <w:bCs/>
        </w:rPr>
      </w:pPr>
    </w:p>
    <w:p w:rsidR="00B109D2" w:rsidRDefault="00B109D2">
      <w:pPr>
        <w:rPr>
          <w:b/>
          <w:bCs/>
        </w:rPr>
      </w:pPr>
    </w:p>
    <w:p w:rsidR="00B109D2" w:rsidRDefault="00B109D2">
      <w:pPr>
        <w:rPr>
          <w:b/>
          <w:bCs/>
        </w:rPr>
      </w:pPr>
    </w:p>
    <w:p w:rsidR="009A0D55" w:rsidRDefault="009A0D55">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9A0D55">
            <w:pPr>
              <w:pStyle w:val="ArtNoS2"/>
            </w:pPr>
          </w:p>
          <w:p w:rsidR="00F11D62" w:rsidRPr="001B2C77" w:rsidRDefault="00F11D62" w:rsidP="009A0D55">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9A0D55">
            <w:pPr>
              <w:pStyle w:val="ArtNo"/>
              <w:framePr w:hSpace="0" w:wrap="auto" w:vAnchor="margin" w:hAnchor="text" w:yAlign="inline"/>
              <w:rPr>
                <w:rtl/>
              </w:rPr>
            </w:pPr>
            <w:bookmarkStart w:id="33" w:name="_Toc414894135"/>
            <w:r>
              <w:rPr>
                <w:rtl/>
              </w:rPr>
              <w:t xml:space="preserve">المـادة </w:t>
            </w:r>
            <w:r w:rsidRPr="00BE2578">
              <w:rPr>
                <w:rStyle w:val="href"/>
              </w:rPr>
              <w:t>14</w:t>
            </w:r>
            <w:bookmarkEnd w:id="33"/>
          </w:p>
          <w:p w:rsidR="00F11D62" w:rsidRPr="008D5D0E" w:rsidRDefault="00F11D62" w:rsidP="009A0D55">
            <w:pPr>
              <w:pStyle w:val="Arttitle"/>
            </w:pPr>
            <w:bookmarkStart w:id="34" w:name="_Toc414894136"/>
            <w:r>
              <w:rPr>
                <w:rtl/>
              </w:rPr>
              <w:t>لجنـة لوائح الراديـو</w:t>
            </w:r>
            <w:bookmarkEnd w:id="34"/>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rPr>
                <w:rtl/>
              </w:rPr>
            </w:pPr>
            <w:r>
              <w:t>93</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rPr>
                <w:rFonts w:hint="cs"/>
                <w:rtl/>
              </w:rPr>
              <w:t>تتألف لجنة لوائح الراديو من أعضاء منتخبين، مؤهلين تأهيلاً رفيعاً في ميدان الاتصالات الراديوية ولديهم خبرة عملية في مجال تخصيص الترددات واستعمالها. ويجب أن يكون كل عضو على إلمام تام بالأحوال الجغرافية والاقتصادية والديموغرافية لمنطقة معينة من العالم. ويمارس هؤلاء الأعضاء وظائفهم باستقلالية في خدمة الاتحاد على أساس عدم التفرغ.</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pPr>
            <w:r>
              <w:t>93A</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Pr="00E33424" w:rsidRDefault="00F11D62" w:rsidP="00350DF4">
            <w:pPr>
              <w:rPr>
                <w:rtl/>
              </w:rPr>
            </w:pPr>
            <w:r w:rsidRPr="00E33424">
              <w:t>1</w:t>
            </w:r>
            <w:r w:rsidRPr="00E33424">
              <w:rPr>
                <w:rtl/>
              </w:rPr>
              <w:t xml:space="preserve"> </w:t>
            </w:r>
            <w:r w:rsidRPr="006F0BB5">
              <w:rPr>
                <w:i/>
                <w:iCs/>
                <w:rtl/>
              </w:rPr>
              <w:t>مكرر</w:t>
            </w:r>
            <w:r w:rsidRPr="006F0BB5">
              <w:rPr>
                <w:rFonts w:hint="cs"/>
                <w:i/>
                <w:iCs/>
                <w:rtl/>
              </w:rPr>
              <w:t>اً)</w:t>
            </w:r>
            <w:r w:rsidRPr="00E33424">
              <w:rPr>
                <w:rtl/>
              </w:rPr>
              <w:tab/>
              <w:t xml:space="preserve">تتكون لجنة لوائح الراديو من </w:t>
            </w:r>
            <w:r w:rsidRPr="00E33424">
              <w:t>12</w:t>
            </w:r>
            <w:r w:rsidRPr="00E33424">
              <w:rPr>
                <w:rtl/>
              </w:rPr>
              <w:t xml:space="preserve"> عضواً على الأكثر </w:t>
            </w:r>
            <w:r w:rsidRPr="00E33424">
              <w:rPr>
                <w:rFonts w:hint="cs"/>
                <w:rtl/>
              </w:rPr>
              <w:t>أو</w:t>
            </w:r>
            <w:r w:rsidRPr="00E33424">
              <w:rPr>
                <w:rtl/>
              </w:rPr>
              <w:t xml:space="preserve"> من عدد من الأعضاء يقابل</w:t>
            </w:r>
            <w:r>
              <w:rPr>
                <w:rFonts w:hint="cs"/>
                <w:rtl/>
              </w:rPr>
              <w:t> </w:t>
            </w:r>
            <w:r w:rsidRPr="00E33424">
              <w:t>%6</w:t>
            </w:r>
            <w:r w:rsidRPr="00E33424">
              <w:rPr>
                <w:rtl/>
              </w:rPr>
              <w:t xml:space="preserve"> من العدد الكلي للدول الأعضاء، أيهما أكبر.</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pPr>
            <w:r>
              <w:t>94</w:t>
            </w:r>
          </w:p>
        </w:tc>
        <w:tc>
          <w:tcPr>
            <w:tcW w:w="7631" w:type="dxa"/>
            <w:tcBorders>
              <w:top w:val="nil"/>
              <w:left w:val="nil"/>
              <w:bottom w:val="nil"/>
              <w:right w:val="nil"/>
            </w:tcBorders>
            <w:tcMar>
              <w:left w:w="108" w:type="dxa"/>
              <w:right w:w="108" w:type="dxa"/>
            </w:tcMar>
          </w:tcPr>
          <w:p w:rsidR="00F11D62" w:rsidRPr="00E33424" w:rsidRDefault="00F11D62" w:rsidP="00350DF4">
            <w:pPr>
              <w:rPr>
                <w:rtl/>
              </w:rPr>
            </w:pPr>
            <w:r w:rsidRPr="00E33424">
              <w:t>2</w:t>
            </w:r>
            <w:r w:rsidRPr="00E33424">
              <w:rPr>
                <w:rtl/>
              </w:rPr>
              <w:tab/>
            </w:r>
            <w:r w:rsidRPr="00E33424">
              <w:rPr>
                <w:rFonts w:hint="cs"/>
                <w:rtl/>
              </w:rPr>
              <w:t>تشمل مهام لجنة لوائح الراديو ما يلي:</w:t>
            </w:r>
          </w:p>
        </w:tc>
      </w:tr>
      <w:tr w:rsidR="00F11D62" w:rsidTr="009A0D55">
        <w:tc>
          <w:tcPr>
            <w:tcW w:w="1940" w:type="dxa"/>
            <w:tcBorders>
              <w:top w:val="nil"/>
              <w:left w:val="nil"/>
              <w:bottom w:val="nil"/>
              <w:right w:val="nil"/>
            </w:tcBorders>
            <w:tcMar>
              <w:left w:w="108" w:type="dxa"/>
              <w:right w:w="108" w:type="dxa"/>
            </w:tcMar>
          </w:tcPr>
          <w:p w:rsidR="00F11D62" w:rsidRDefault="00F11D62" w:rsidP="006F0BB5">
            <w:pPr>
              <w:pStyle w:val="enumlev1S2"/>
            </w:pPr>
            <w:r>
              <w:t>95</w:t>
            </w:r>
            <w:r>
              <w:rPr>
                <w:rFonts w:hint="cs"/>
                <w:rtl/>
              </w:rPr>
              <w:br/>
            </w:r>
            <w:r w:rsidRPr="00A52D8B">
              <w:rPr>
                <w:sz w:val="24"/>
                <w:szCs w:val="24"/>
              </w:rPr>
              <w:t>PP-98</w:t>
            </w:r>
            <w:r w:rsidRPr="00A52D8B">
              <w:rPr>
                <w:rFonts w:hint="cs"/>
                <w:sz w:val="24"/>
                <w:szCs w:val="24"/>
                <w:rtl/>
              </w:rPr>
              <w:br/>
            </w:r>
            <w:r w:rsidRPr="00A52D8B">
              <w:rPr>
                <w:sz w:val="24"/>
                <w:szCs w:val="24"/>
              </w:rPr>
              <w:t>PP-02</w:t>
            </w:r>
          </w:p>
        </w:tc>
        <w:tc>
          <w:tcPr>
            <w:tcW w:w="7631" w:type="dxa"/>
            <w:tcBorders>
              <w:top w:val="nil"/>
              <w:left w:val="nil"/>
              <w:bottom w:val="nil"/>
              <w:right w:val="nil"/>
            </w:tcBorders>
            <w:tcMar>
              <w:left w:w="108" w:type="dxa"/>
              <w:right w:w="108" w:type="dxa"/>
            </w:tcMar>
          </w:tcPr>
          <w:p w:rsidR="00F11D62" w:rsidRDefault="00F11D62" w:rsidP="006B2B99">
            <w:pPr>
              <w:pStyle w:val="enumlev1"/>
              <w:rPr>
                <w:rFonts w:ascii="Traditional Arabic" w:hAnsi="Traditional Arabic"/>
                <w:rtl/>
              </w:rPr>
            </w:pPr>
            <w:r w:rsidRPr="00E434D8">
              <w:rPr>
                <w:rFonts w:hint="cs"/>
                <w:i/>
                <w:iCs/>
                <w:rtl/>
              </w:rPr>
              <w:t xml:space="preserve"> </w:t>
            </w:r>
            <w:r w:rsidRPr="00E434D8">
              <w:rPr>
                <w:i/>
                <w:iCs/>
                <w:rtl/>
              </w:rPr>
              <w:t>أ )</w:t>
            </w:r>
            <w:r w:rsidRPr="00704E42">
              <w:rPr>
                <w:rtl/>
              </w:rPr>
              <w:tab/>
            </w:r>
            <w:r>
              <w:rPr>
                <w:rtl/>
              </w:rPr>
              <w:t xml:space="preserve">الموافقة على </w:t>
            </w:r>
            <w:r>
              <w:rPr>
                <w:rFonts w:hint="cs"/>
                <w:rtl/>
              </w:rPr>
              <w:t>القواعد الإجرائية التي</w:t>
            </w:r>
            <w:r>
              <w:rPr>
                <w:rtl/>
              </w:rPr>
              <w:t xml:space="preserve"> </w:t>
            </w:r>
            <w:r>
              <w:rPr>
                <w:rFonts w:hint="cs"/>
                <w:rtl/>
              </w:rPr>
              <w:t>ت</w:t>
            </w:r>
            <w:r>
              <w:rPr>
                <w:rtl/>
              </w:rPr>
              <w:t xml:space="preserve">تضمن معايير تقنية، وفقاً للوائح الراديو ووفقاً لمقررات مؤتمرات الاتصالات الراديوية المختصة. </w:t>
            </w:r>
            <w:r>
              <w:rPr>
                <w:rFonts w:hint="cs"/>
                <w:rtl/>
              </w:rPr>
              <w:t>ويستخدم</w:t>
            </w:r>
            <w:r>
              <w:rPr>
                <w:rtl/>
              </w:rPr>
              <w:t xml:space="preserve"> المدير والمكتب </w:t>
            </w:r>
            <w:r>
              <w:rPr>
                <w:rFonts w:hint="cs"/>
                <w:rtl/>
              </w:rPr>
              <w:t xml:space="preserve">هذه القواعد </w:t>
            </w:r>
            <w:r>
              <w:rPr>
                <w:rtl/>
              </w:rPr>
              <w:t xml:space="preserve">في تطبيق لوائح الراديو من أجل تسجيل تخصيصات التردد التي </w:t>
            </w:r>
            <w:r w:rsidRPr="006B2B99">
              <w:rPr>
                <w:rFonts w:hint="cs"/>
                <w:rtl/>
              </w:rPr>
              <w:t>تضعها</w:t>
            </w:r>
            <w:r>
              <w:rPr>
                <w:rFonts w:hint="cs"/>
                <w:rtl/>
              </w:rPr>
              <w:t xml:space="preserve"> </w:t>
            </w:r>
            <w:r>
              <w:rPr>
                <w:rtl/>
              </w:rPr>
              <w:t xml:space="preserve">الدول الأعضاء. كما </w:t>
            </w:r>
            <w:r>
              <w:rPr>
                <w:rFonts w:hint="cs"/>
                <w:rtl/>
              </w:rPr>
              <w:t>ت</w:t>
            </w:r>
            <w:r>
              <w:rPr>
                <w:rtl/>
              </w:rPr>
              <w:t xml:space="preserve">كون </w:t>
            </w:r>
            <w:r>
              <w:rPr>
                <w:rFonts w:hint="cs"/>
                <w:rtl/>
              </w:rPr>
              <w:t>هذه القواعد موضوعة بطريقة شفافة ومفتوحة</w:t>
            </w:r>
            <w:r>
              <w:rPr>
                <w:rtl/>
              </w:rPr>
              <w:t xml:space="preserve"> لأي تعليق من جانب الإدارات، وإذا استمر الخلاف في أي مسألة فإنها تُعرض على</w:t>
            </w:r>
            <w:r>
              <w:rPr>
                <w:rFonts w:hint="cs"/>
                <w:rtl/>
              </w:rPr>
              <w:t xml:space="preserve"> المؤتمر العالمي التالي</w:t>
            </w:r>
            <w:r>
              <w:rPr>
                <w:rtl/>
              </w:rPr>
              <w:t xml:space="preserve"> للاتصالات الراديوية؛</w:t>
            </w:r>
          </w:p>
        </w:tc>
      </w:tr>
      <w:tr w:rsidR="00F11D62" w:rsidTr="009A0D55">
        <w:tc>
          <w:tcPr>
            <w:tcW w:w="1940" w:type="dxa"/>
            <w:tcBorders>
              <w:top w:val="nil"/>
              <w:left w:val="nil"/>
              <w:bottom w:val="nil"/>
              <w:right w:val="nil"/>
            </w:tcBorders>
            <w:tcMar>
              <w:left w:w="108" w:type="dxa"/>
              <w:right w:w="108" w:type="dxa"/>
            </w:tcMar>
          </w:tcPr>
          <w:p w:rsidR="00F11D62" w:rsidRDefault="00F11D62" w:rsidP="00A07F62">
            <w:pPr>
              <w:pStyle w:val="enumlev1S2"/>
              <w:rPr>
                <w:sz w:val="18"/>
              </w:rPr>
            </w:pPr>
            <w:r>
              <w:t>96</w:t>
            </w:r>
          </w:p>
        </w:tc>
        <w:tc>
          <w:tcPr>
            <w:tcW w:w="7631" w:type="dxa"/>
            <w:tcBorders>
              <w:top w:val="nil"/>
              <w:left w:val="nil"/>
              <w:bottom w:val="nil"/>
              <w:right w:val="nil"/>
            </w:tcBorders>
            <w:tcMar>
              <w:left w:w="108" w:type="dxa"/>
              <w:right w:w="108" w:type="dxa"/>
            </w:tcMar>
          </w:tcPr>
          <w:p w:rsidR="00F11D62" w:rsidRDefault="00F11D62" w:rsidP="00A07F62">
            <w:pPr>
              <w:pStyle w:val="enumlev1"/>
              <w:rPr>
                <w:rtl/>
              </w:rPr>
            </w:pPr>
            <w:r w:rsidRPr="00E434D8">
              <w:rPr>
                <w:i/>
                <w:iCs/>
                <w:rtl/>
              </w:rPr>
              <w:t>ب)</w:t>
            </w:r>
            <w:r>
              <w:rPr>
                <w:rtl/>
              </w:rPr>
              <w:tab/>
            </w:r>
            <w:r w:rsidRPr="005E4B7D">
              <w:rPr>
                <w:rFonts w:hint="cs"/>
                <w:rtl/>
              </w:rPr>
              <w:t>النظر في أي مسألة أخرى لا يمكن حلها بتطبيق القواعد الإجرائية المذكورة أعلاه؛</w:t>
            </w:r>
          </w:p>
        </w:tc>
      </w:tr>
    </w:tbl>
    <w:p w:rsidR="00B109D2" w:rsidRDefault="00B109D2" w:rsidP="00B109D2">
      <w:pPr>
        <w:rPr>
          <w:b/>
          <w:bCs/>
        </w:rPr>
      </w:pPr>
    </w:p>
    <w:p w:rsidR="00B109D2" w:rsidRPr="00B109D2" w:rsidRDefault="004245E7" w:rsidP="00B109D2">
      <w:pPr>
        <w:rPr>
          <w:b/>
          <w:bCs/>
        </w:rPr>
      </w:pPr>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Default="00F11D62" w:rsidP="0016575B">
            <w:pPr>
              <w:pStyle w:val="enumlev1S2"/>
            </w:pPr>
            <w:r>
              <w:lastRenderedPageBreak/>
              <w:t>97</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ج)</w:t>
            </w:r>
            <w:r>
              <w:rPr>
                <w:rtl/>
              </w:rPr>
              <w:tab/>
              <w:t xml:space="preserve">تنفيذ جميع </w:t>
            </w:r>
            <w:r>
              <w:rPr>
                <w:rFonts w:hint="cs"/>
                <w:rtl/>
              </w:rPr>
              <w:t>المهام</w:t>
            </w:r>
            <w:r>
              <w:rPr>
                <w:rtl/>
              </w:rPr>
              <w:t xml:space="preserve"> الإضافية المتعلقة بتخصيص الترددات واستعمالها، كما هو مبين في</w:t>
            </w:r>
            <w:r>
              <w:rPr>
                <w:rFonts w:hint="cs"/>
                <w:rtl/>
              </w:rPr>
              <w:t> </w:t>
            </w:r>
            <w:r>
              <w:rPr>
                <w:rtl/>
              </w:rPr>
              <w:t>الرقم</w:t>
            </w:r>
            <w:r>
              <w:rPr>
                <w:rFonts w:hint="cs"/>
                <w:rtl/>
              </w:rPr>
              <w:t> </w:t>
            </w:r>
            <w:r>
              <w:t>78</w:t>
            </w:r>
            <w:r>
              <w:rPr>
                <w:rtl/>
              </w:rPr>
              <w:t xml:space="preserve"> من هذا الدستور </w:t>
            </w:r>
            <w:r>
              <w:rPr>
                <w:rFonts w:hint="cs"/>
                <w:rtl/>
              </w:rPr>
              <w:t>و</w:t>
            </w:r>
            <w:r>
              <w:rPr>
                <w:rtl/>
              </w:rPr>
              <w:t>طبقاً للإجراءات المنصوص عليها في لوائح الراديو، والتي يحددها مؤتمر مختص، أو يحددها المجلس بموافقة أغلبية الدول الأعضاء، بغية الإعداد لمثل هذا المؤتمر أو تنفيذاً لمقرراته.</w:t>
            </w:r>
          </w:p>
        </w:tc>
      </w:tr>
      <w:tr w:rsidR="00F11D62" w:rsidTr="009A0D55">
        <w:tc>
          <w:tcPr>
            <w:tcW w:w="1940" w:type="dxa"/>
            <w:tcBorders>
              <w:top w:val="nil"/>
              <w:left w:val="nil"/>
              <w:bottom w:val="nil"/>
              <w:right w:val="nil"/>
            </w:tcBorders>
            <w:tcMar>
              <w:left w:w="108" w:type="dxa"/>
              <w:right w:w="108" w:type="dxa"/>
            </w:tcMar>
          </w:tcPr>
          <w:p w:rsidR="00F11D62" w:rsidRPr="00546892" w:rsidRDefault="00F11D62" w:rsidP="004F5AD1">
            <w:pPr>
              <w:pStyle w:val="NormalS2"/>
            </w:pPr>
            <w:r>
              <w:t>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ab/>
            </w:r>
            <w:r>
              <w:t>(1</w:t>
            </w:r>
            <w:r>
              <w:rPr>
                <w:rtl/>
              </w:rPr>
              <w:tab/>
            </w:r>
            <w:r>
              <w:rPr>
                <w:rFonts w:hint="cs"/>
                <w:rtl/>
              </w:rPr>
              <w:t>عندما يقوم أعضاء لجنة لوائح الراديو بأعمال وظائفهم في اللجنة، فإنهم لا</w:t>
            </w:r>
            <w:r>
              <w:rPr>
                <w:rFonts w:hint="eastAsia"/>
                <w:rtl/>
              </w:rPr>
              <w:t> </w:t>
            </w:r>
            <w:r>
              <w:rPr>
                <w:rFonts w:hint="cs"/>
                <w:rtl/>
              </w:rPr>
              <w:t>يعملون بصفتهم ممثلين لدولتهم العضو في الاتحاد أو لمنطقة معينة، ولكن بصفتهم قوامين على مهمة دولية عمومية. وينبغي أن يمتنع كل عضو في اللجنة بصورة خاصة عن المشاركة في المقررات التي تهم إدارته</w:t>
            </w:r>
            <w:r>
              <w:rPr>
                <w:rFonts w:hint="eastAsia"/>
                <w:rtl/>
              </w:rPr>
              <w:t> </w:t>
            </w:r>
            <w:r>
              <w:rPr>
                <w:rFonts w:hint="cs"/>
                <w:rtl/>
              </w:rPr>
              <w:t>مباشرة.</w:t>
            </w:r>
          </w:p>
        </w:tc>
      </w:tr>
      <w:tr w:rsidR="00F11D62" w:rsidTr="009A0D55">
        <w:tc>
          <w:tcPr>
            <w:tcW w:w="1940" w:type="dxa"/>
            <w:tcBorders>
              <w:top w:val="nil"/>
              <w:left w:val="nil"/>
              <w:bottom w:val="nil"/>
              <w:right w:val="nil"/>
            </w:tcBorders>
            <w:tcMar>
              <w:left w:w="108" w:type="dxa"/>
              <w:right w:w="108" w:type="dxa"/>
            </w:tcMar>
          </w:tcPr>
          <w:p w:rsidR="00F11D62" w:rsidRDefault="00F11D62" w:rsidP="004F5AD1">
            <w:pPr>
              <w:pStyle w:val="NormalS2"/>
            </w:pPr>
            <w:r>
              <w:t>99</w:t>
            </w:r>
            <w:r>
              <w:rPr>
                <w:rtl/>
              </w:rPr>
              <w:br/>
            </w:r>
            <w:r w:rsidRPr="00D66F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(2</w:t>
            </w:r>
            <w:r>
              <w:rPr>
                <w:rtl/>
              </w:rPr>
              <w:tab/>
              <w:t>لا يجوز لأي عضو من أعضاء اللجنة، فيما يتعلق بممارسة وظائفه في خدمة الاتحاد، أن يطلب أو يتلقى تعليمات من أي حكومة، ولا من أي عضو في حكومة، ولا من أي منظمة أو شخص عموميين أو خاصين. ويجب على أعضاء اللجنة أن يمتنعوا عن اتخاذ أي تدبير أو المشاركة في أي قرار من شأنه أن يتنافى مع وضعهم المعرَّف في الرقم</w:t>
            </w:r>
            <w:r>
              <w:rPr>
                <w:rFonts w:hint="cs"/>
                <w:rtl/>
              </w:rPr>
              <w:t> </w:t>
            </w:r>
            <w:r>
              <w:t>98</w:t>
            </w:r>
            <w:r>
              <w:rPr>
                <w:rtl/>
              </w:rPr>
              <w:t xml:space="preserve"> أعلاه.</w:t>
            </w:r>
          </w:p>
        </w:tc>
      </w:tr>
      <w:tr w:rsidR="00F11D62" w:rsidTr="009A0D55">
        <w:tc>
          <w:tcPr>
            <w:tcW w:w="1940" w:type="dxa"/>
            <w:tcBorders>
              <w:top w:val="nil"/>
              <w:left w:val="nil"/>
              <w:bottom w:val="nil"/>
              <w:right w:val="nil"/>
            </w:tcBorders>
            <w:tcMar>
              <w:left w:w="108" w:type="dxa"/>
              <w:right w:w="108" w:type="dxa"/>
            </w:tcMar>
          </w:tcPr>
          <w:p w:rsidR="00F11D62" w:rsidRDefault="00F11D62" w:rsidP="006F0BB5">
            <w:pPr>
              <w:pStyle w:val="NormalS2"/>
            </w:pPr>
            <w:r>
              <w:t>100</w:t>
            </w:r>
            <w:r>
              <w:rPr>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6F0BB5">
            <w:pPr>
              <w:rPr>
                <w:rtl/>
              </w:rPr>
            </w:pPr>
            <w:r>
              <w:rPr>
                <w:rtl/>
              </w:rPr>
              <w:tab/>
            </w:r>
            <w:r>
              <w:t>(3</w:t>
            </w:r>
            <w:r>
              <w:rPr>
                <w:rtl/>
              </w:rPr>
              <w:tab/>
              <w:t xml:space="preserve">يجب على كل من الدول الأعضاء وأعضاء القطاعات أن يحترم الطابع الدولي الصرف لوظائف أعضاء اللجنة، وأن يمتنع عن </w:t>
            </w:r>
            <w:r>
              <w:rPr>
                <w:rFonts w:hint="cs"/>
                <w:rtl/>
              </w:rPr>
              <w:t xml:space="preserve">محاولة </w:t>
            </w:r>
            <w:r>
              <w:rPr>
                <w:rtl/>
              </w:rPr>
              <w:t xml:space="preserve">التأثير عليهم </w:t>
            </w:r>
            <w:r>
              <w:rPr>
                <w:rFonts w:hint="cs"/>
                <w:rtl/>
              </w:rPr>
              <w:t xml:space="preserve">في </w:t>
            </w:r>
            <w:r>
              <w:rPr>
                <w:rtl/>
              </w:rPr>
              <w:t xml:space="preserve">قيامهم بوظائفهم </w:t>
            </w:r>
            <w:r>
              <w:rPr>
                <w:rFonts w:hint="cs"/>
                <w:rtl/>
              </w:rPr>
              <w:t>في</w:t>
            </w:r>
            <w:r>
              <w:rPr>
                <w:rtl/>
              </w:rPr>
              <w:t xml:space="preserve"> اللجنة.</w:t>
            </w:r>
          </w:p>
        </w:tc>
      </w:tr>
      <w:tr w:rsidR="00F11D62" w:rsidTr="009A0D55">
        <w:tc>
          <w:tcPr>
            <w:tcW w:w="1940" w:type="dxa"/>
            <w:tcBorders>
              <w:top w:val="nil"/>
              <w:left w:val="nil"/>
              <w:bottom w:val="nil"/>
              <w:right w:val="nil"/>
            </w:tcBorders>
            <w:tcMar>
              <w:left w:w="108" w:type="dxa"/>
              <w:right w:w="108" w:type="dxa"/>
            </w:tcMar>
          </w:tcPr>
          <w:p w:rsidR="00F11D62" w:rsidRPr="00546892" w:rsidRDefault="00F11D62" w:rsidP="004F5AD1">
            <w:pPr>
              <w:pStyle w:val="NormalS2"/>
            </w:pPr>
            <w:r>
              <w:t>101</w:t>
            </w:r>
          </w:p>
        </w:tc>
        <w:tc>
          <w:tcPr>
            <w:tcW w:w="7631" w:type="dxa"/>
            <w:tcBorders>
              <w:top w:val="nil"/>
              <w:left w:val="nil"/>
              <w:bottom w:val="nil"/>
              <w:right w:val="nil"/>
            </w:tcBorders>
            <w:tcMar>
              <w:left w:w="108" w:type="dxa"/>
              <w:right w:w="108" w:type="dxa"/>
            </w:tcMar>
          </w:tcPr>
          <w:p w:rsidR="00F11D62" w:rsidRDefault="00F11D62" w:rsidP="00350DF4">
            <w:pPr>
              <w:rPr>
                <w:rtl/>
              </w:rPr>
            </w:pPr>
            <w:r>
              <w:t>4</w:t>
            </w:r>
            <w:r>
              <w:rPr>
                <w:rtl/>
              </w:rPr>
              <w:tab/>
            </w:r>
            <w:r>
              <w:rPr>
                <w:rFonts w:hint="cs"/>
                <w:rtl/>
              </w:rPr>
              <w:t>تحدد الاتفاقية أساليب عمل لجنة لوائح الراديو.</w:t>
            </w:r>
          </w:p>
        </w:tc>
      </w:tr>
    </w:tbl>
    <w:p w:rsidR="00B109D2" w:rsidRDefault="00B109D2">
      <w:pPr>
        <w:rPr>
          <w:b/>
          <w:bCs/>
        </w:rPr>
      </w:pPr>
    </w:p>
    <w:p w:rsidR="00A07F62" w:rsidRDefault="00A07F6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A0D55">
        <w:tc>
          <w:tcPr>
            <w:tcW w:w="1940" w:type="dxa"/>
            <w:tcBorders>
              <w:top w:val="nil"/>
              <w:left w:val="nil"/>
              <w:bottom w:val="nil"/>
              <w:right w:val="nil"/>
            </w:tcBorders>
            <w:tcMar>
              <w:left w:w="108" w:type="dxa"/>
              <w:right w:w="108" w:type="dxa"/>
            </w:tcMar>
          </w:tcPr>
          <w:p w:rsidR="00F11D62" w:rsidRPr="00D66F98" w:rsidRDefault="00F11D62" w:rsidP="00A07F62">
            <w:pPr>
              <w:pStyle w:val="ArtNoS2"/>
            </w:pPr>
          </w:p>
          <w:p w:rsidR="00F11D62" w:rsidRPr="00D66F98" w:rsidRDefault="00D66F98" w:rsidP="00A07F62">
            <w:pPr>
              <w:pStyle w:val="ArttitleS2"/>
              <w:framePr w:wrap="around"/>
              <w:rPr>
                <w:sz w:val="24"/>
                <w:szCs w:val="24"/>
              </w:rPr>
            </w:pPr>
            <w:r w:rsidRPr="00D66F98">
              <w:rPr>
                <w:sz w:val="24"/>
                <w:szCs w:val="24"/>
              </w:rPr>
              <w:t>PP-98</w:t>
            </w:r>
          </w:p>
        </w:tc>
        <w:tc>
          <w:tcPr>
            <w:tcW w:w="7631" w:type="dxa"/>
            <w:tcBorders>
              <w:top w:val="nil"/>
              <w:left w:val="nil"/>
              <w:bottom w:val="nil"/>
              <w:right w:val="nil"/>
            </w:tcBorders>
            <w:tcMar>
              <w:left w:w="108" w:type="dxa"/>
              <w:right w:w="108" w:type="dxa"/>
            </w:tcMar>
          </w:tcPr>
          <w:p w:rsidR="00F11D62" w:rsidRDefault="00F11D62" w:rsidP="00A07F62">
            <w:pPr>
              <w:pStyle w:val="ArtNo"/>
              <w:framePr w:hSpace="0" w:wrap="auto" w:vAnchor="margin" w:hAnchor="text" w:yAlign="inline"/>
              <w:rPr>
                <w:rtl/>
              </w:rPr>
            </w:pPr>
            <w:bookmarkStart w:id="35" w:name="_Toc414894137"/>
            <w:r>
              <w:rPr>
                <w:rtl/>
              </w:rPr>
              <w:t xml:space="preserve">المـادة </w:t>
            </w:r>
            <w:r w:rsidRPr="00BE2578">
              <w:rPr>
                <w:rStyle w:val="href"/>
              </w:rPr>
              <w:t>15</w:t>
            </w:r>
            <w:bookmarkEnd w:id="35"/>
          </w:p>
          <w:p w:rsidR="00F11D62" w:rsidRPr="001A5347" w:rsidRDefault="00F11D62" w:rsidP="00A07F62">
            <w:pPr>
              <w:pStyle w:val="Arttitle"/>
            </w:pPr>
            <w:bookmarkStart w:id="36" w:name="_Toc414894138"/>
            <w:r w:rsidRPr="001A5347">
              <w:rPr>
                <w:rtl/>
              </w:rPr>
              <w:t>لجان دراسات الاتصـالات الراديويـة</w:t>
            </w:r>
            <w:r w:rsidRPr="001A5347">
              <w:rPr>
                <w:rtl/>
              </w:rPr>
              <w:br/>
              <w:t>والفريق الاستشاري للاتصـالات الراديويـة</w:t>
            </w:r>
            <w:bookmarkEnd w:id="36"/>
          </w:p>
        </w:tc>
      </w:tr>
      <w:tr w:rsidR="00F11D62" w:rsidTr="009A0D55">
        <w:tc>
          <w:tcPr>
            <w:tcW w:w="1940" w:type="dxa"/>
            <w:tcBorders>
              <w:top w:val="nil"/>
              <w:left w:val="nil"/>
              <w:bottom w:val="nil"/>
              <w:right w:val="nil"/>
            </w:tcBorders>
            <w:tcMar>
              <w:left w:w="108" w:type="dxa"/>
              <w:right w:w="108" w:type="dxa"/>
            </w:tcMar>
          </w:tcPr>
          <w:p w:rsidR="00F11D62" w:rsidRPr="001A5347" w:rsidRDefault="00F11D62" w:rsidP="00647553">
            <w:pPr>
              <w:pStyle w:val="NormalaftertitleS2"/>
              <w:rPr>
                <w:rtl/>
              </w:rPr>
            </w:pPr>
            <w:r>
              <w:t>102</w:t>
            </w:r>
            <w:r>
              <w:rPr>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Pr="00FB26C7" w:rsidRDefault="00F11D62" w:rsidP="00350DF4">
            <w:pPr>
              <w:pStyle w:val="Normalaftertitle"/>
              <w:rPr>
                <w:rtl/>
              </w:rPr>
            </w:pPr>
            <w:r w:rsidRPr="00FB26C7">
              <w:rPr>
                <w:rtl/>
              </w:rPr>
              <w:tab/>
            </w:r>
            <w:r w:rsidRPr="00FB26C7">
              <w:rPr>
                <w:rFonts w:hint="cs"/>
                <w:rtl/>
              </w:rPr>
              <w:t>تحدد الاتفاقية</w:t>
            </w:r>
            <w:r w:rsidRPr="00FB26C7">
              <w:rPr>
                <w:rtl/>
              </w:rPr>
              <w:t xml:space="preserve"> وظائف لجان دراسات الاتصالات الراديوية والفريق الاستشاري للاتصالات</w:t>
            </w:r>
            <w:r>
              <w:rPr>
                <w:rFonts w:hint="cs"/>
                <w:rtl/>
              </w:rPr>
              <w:t xml:space="preserve"> </w:t>
            </w:r>
            <w:r w:rsidRPr="00FB26C7">
              <w:rPr>
                <w:rtl/>
              </w:rPr>
              <w:t>الراديوية.</w:t>
            </w:r>
          </w:p>
        </w:tc>
      </w:tr>
      <w:tr w:rsidR="00F11D62" w:rsidTr="009A0D55">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647553">
            <w:pPr>
              <w:pStyle w:val="AppendixtitleS2"/>
              <w:rPr>
                <w:lang w:val="en-US" w:bidi="ar-SA"/>
              </w:rPr>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37" w:name="_Toc414894139"/>
            <w:r>
              <w:rPr>
                <w:rtl/>
              </w:rPr>
              <w:t xml:space="preserve">المـادة </w:t>
            </w:r>
            <w:r w:rsidRPr="00BE2578">
              <w:rPr>
                <w:rStyle w:val="href"/>
              </w:rPr>
              <w:t>16</w:t>
            </w:r>
            <w:bookmarkEnd w:id="37"/>
          </w:p>
          <w:p w:rsidR="00F11D62" w:rsidRPr="001A5347" w:rsidRDefault="00F11D62" w:rsidP="00350DF4">
            <w:pPr>
              <w:pStyle w:val="Arttitle"/>
              <w:rPr>
                <w:rtl/>
              </w:rPr>
            </w:pPr>
            <w:bookmarkStart w:id="38" w:name="_Toc414894140"/>
            <w:r>
              <w:rPr>
                <w:rtl/>
              </w:rPr>
              <w:t>مكتب الاتصالات الراديوية</w:t>
            </w:r>
            <w:bookmarkEnd w:id="38"/>
          </w:p>
        </w:tc>
      </w:tr>
      <w:tr w:rsidR="00F11D62" w:rsidTr="009A0D55">
        <w:tc>
          <w:tcPr>
            <w:tcW w:w="1940" w:type="dxa"/>
            <w:tcBorders>
              <w:top w:val="nil"/>
              <w:left w:val="nil"/>
              <w:bottom w:val="nil"/>
              <w:right w:val="nil"/>
            </w:tcBorders>
            <w:tcMar>
              <w:left w:w="108" w:type="dxa"/>
              <w:right w:w="108" w:type="dxa"/>
            </w:tcMar>
          </w:tcPr>
          <w:p w:rsidR="00F11D62" w:rsidRDefault="00F11D62" w:rsidP="00647553">
            <w:pPr>
              <w:pStyle w:val="NormalaftertitleS2"/>
              <w:rPr>
                <w:sz w:val="18"/>
              </w:rPr>
            </w:pPr>
            <w:r>
              <w:t>103</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Fonts w:hint="cs"/>
                <w:rtl/>
              </w:rPr>
              <w:tab/>
              <w:t>تحدد الاتفاقية وظائف مدير مكتب الاتصالات الراديوية.</w:t>
            </w:r>
          </w:p>
        </w:tc>
      </w:tr>
    </w:tbl>
    <w:p w:rsidR="00E434D8" w:rsidRDefault="00E434D8" w:rsidP="00E434D8"/>
    <w:p w:rsidR="003E1DEA" w:rsidRDefault="003E1DEA" w:rsidP="00E434D8"/>
    <w:p w:rsidR="003E1DEA" w:rsidRDefault="003E1DEA" w:rsidP="00E434D8"/>
    <w:p w:rsidR="00E434D8" w:rsidRDefault="00E434D8" w:rsidP="00E434D8"/>
    <w:p w:rsidR="00E434D8" w:rsidRDefault="00E434D8" w:rsidP="00E434D8"/>
    <w:p w:rsidR="00E434D8" w:rsidRDefault="00E434D8" w:rsidP="00E434D8">
      <w: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4245E7">
        <w:tc>
          <w:tcPr>
            <w:tcW w:w="1940" w:type="dxa"/>
            <w:tcBorders>
              <w:top w:val="nil"/>
              <w:left w:val="nil"/>
              <w:bottom w:val="nil"/>
              <w:right w:val="nil"/>
            </w:tcBorders>
            <w:tcMar>
              <w:left w:w="108" w:type="dxa"/>
              <w:right w:w="108" w:type="dxa"/>
            </w:tcMar>
          </w:tcPr>
          <w:p w:rsidR="00F11D62" w:rsidRDefault="00F11D62" w:rsidP="003B7A90">
            <w:pPr>
              <w:pStyle w:val="ChapNoS2"/>
            </w:pPr>
          </w:p>
          <w:p w:rsidR="00F11D62" w:rsidRPr="001B2C77" w:rsidRDefault="00F11D62" w:rsidP="00647553">
            <w:pPr>
              <w:pStyle w:val="ChaptitleS2"/>
              <w:framePr w:wrap="auto"/>
            </w:pPr>
          </w:p>
        </w:tc>
        <w:tc>
          <w:tcPr>
            <w:tcW w:w="7631" w:type="dxa"/>
            <w:tcBorders>
              <w:top w:val="nil"/>
              <w:left w:val="nil"/>
              <w:bottom w:val="nil"/>
              <w:right w:val="nil"/>
            </w:tcBorders>
            <w:tcMar>
              <w:left w:w="108" w:type="dxa"/>
              <w:right w:w="108" w:type="dxa"/>
            </w:tcMar>
          </w:tcPr>
          <w:p w:rsidR="00F11D62" w:rsidRDefault="00F11D62" w:rsidP="00350DF4">
            <w:pPr>
              <w:pStyle w:val="ChapNo"/>
              <w:rPr>
                <w:rtl/>
              </w:rPr>
            </w:pPr>
            <w:bookmarkStart w:id="39" w:name="_Toc414894141"/>
            <w:r>
              <w:rPr>
                <w:rtl/>
              </w:rPr>
              <w:t xml:space="preserve">الفصـل </w:t>
            </w:r>
            <w:r w:rsidRPr="001A5347">
              <w:rPr>
                <w:rFonts w:hint="cs"/>
                <w:rtl/>
              </w:rPr>
              <w:t>الثالث</w:t>
            </w:r>
            <w:bookmarkEnd w:id="39"/>
          </w:p>
          <w:p w:rsidR="00F11D62" w:rsidRPr="001A5347" w:rsidRDefault="00F11D62" w:rsidP="00350DF4">
            <w:pPr>
              <w:pStyle w:val="Chaptitle"/>
              <w:framePr w:wrap="auto"/>
              <w:rPr>
                <w:rtl/>
              </w:rPr>
            </w:pPr>
            <w:bookmarkStart w:id="40" w:name="_Toc414894142"/>
            <w:r>
              <w:rPr>
                <w:rtl/>
              </w:rPr>
              <w:t>قطاع تقييس الاتصالات</w:t>
            </w:r>
            <w:bookmarkEnd w:id="40"/>
          </w:p>
        </w:tc>
      </w:tr>
      <w:tr w:rsidR="00F11D62" w:rsidTr="004245E7">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41" w:name="_Toc414894143"/>
            <w:r>
              <w:rPr>
                <w:rtl/>
              </w:rPr>
              <w:t xml:space="preserve">المـادة </w:t>
            </w:r>
            <w:r w:rsidRPr="00BE2578">
              <w:rPr>
                <w:rStyle w:val="href"/>
              </w:rPr>
              <w:t>17</w:t>
            </w:r>
            <w:bookmarkEnd w:id="41"/>
          </w:p>
          <w:p w:rsidR="00F11D62" w:rsidRPr="001A5347" w:rsidRDefault="00F11D62" w:rsidP="00350DF4">
            <w:pPr>
              <w:pStyle w:val="Arttitle"/>
              <w:rPr>
                <w:rtl/>
              </w:rPr>
            </w:pPr>
            <w:bookmarkStart w:id="42" w:name="_Toc414894144"/>
            <w:r>
              <w:rPr>
                <w:rtl/>
              </w:rPr>
              <w:t>وظائفه وهيكله</w:t>
            </w:r>
            <w:bookmarkEnd w:id="42"/>
          </w:p>
        </w:tc>
      </w:tr>
      <w:tr w:rsidR="00F11D62" w:rsidTr="004245E7">
        <w:tc>
          <w:tcPr>
            <w:tcW w:w="1940" w:type="dxa"/>
            <w:tcBorders>
              <w:top w:val="nil"/>
              <w:left w:val="nil"/>
              <w:bottom w:val="nil"/>
              <w:right w:val="nil"/>
            </w:tcBorders>
            <w:tcMar>
              <w:left w:w="108" w:type="dxa"/>
              <w:right w:w="108" w:type="dxa"/>
            </w:tcMar>
          </w:tcPr>
          <w:p w:rsidR="00F11D62" w:rsidRDefault="00F11D62" w:rsidP="00647553">
            <w:pPr>
              <w:pStyle w:val="NormalaftertitleS2"/>
            </w:pPr>
            <w:r>
              <w:t>104</w:t>
            </w:r>
            <w:r>
              <w:rPr>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t>(1</w:t>
            </w:r>
            <w:r>
              <w:rPr>
                <w:rtl/>
              </w:rPr>
              <w:tab/>
            </w:r>
            <w:r>
              <w:rPr>
                <w:rFonts w:hint="cs"/>
                <w:rtl/>
              </w:rPr>
              <w:t xml:space="preserve">تتمثل </w:t>
            </w:r>
            <w:r>
              <w:rPr>
                <w:rtl/>
              </w:rPr>
              <w:t xml:space="preserve">وظائف قطاع تقييس الاتصالات </w:t>
            </w:r>
            <w:r>
              <w:rPr>
                <w:rFonts w:hint="cs"/>
                <w:rtl/>
              </w:rPr>
              <w:t>في الوفاء بأهداف الاتحاد المتعلقة بتقييس الاتصالات،</w:t>
            </w:r>
            <w:r>
              <w:rPr>
                <w:rtl/>
              </w:rPr>
              <w:t xml:space="preserve"> كما تنص عليها المادة</w:t>
            </w:r>
            <w:r>
              <w:rPr>
                <w:rFonts w:hint="cs"/>
                <w:rtl/>
              </w:rPr>
              <w:t> </w:t>
            </w:r>
            <w:r>
              <w:t>1</w:t>
            </w:r>
            <w:r>
              <w:rPr>
                <w:rtl/>
              </w:rPr>
              <w:t xml:space="preserve"> من </w:t>
            </w:r>
            <w:r>
              <w:rPr>
                <w:rFonts w:hint="cs"/>
                <w:rtl/>
              </w:rPr>
              <w:t xml:space="preserve">هذا </w:t>
            </w:r>
            <w:r>
              <w:rPr>
                <w:rtl/>
              </w:rPr>
              <w:t>الدستور،</w:t>
            </w:r>
            <w:r>
              <w:rPr>
                <w:rFonts w:hint="cs"/>
                <w:rtl/>
              </w:rPr>
              <w:t xml:space="preserve"> </w:t>
            </w:r>
            <w:r>
              <w:rPr>
                <w:rtl/>
              </w:rPr>
              <w:t xml:space="preserve">مع مراعاة الاعتبارات الخاصة بالبلدان النامية، وذلك من خلال إجراء دراسات حول المسائل التقنية والتشغيلية والتعريفية، واعتماد توصيات بهذا الشأن، بغية </w:t>
            </w:r>
            <w:r>
              <w:rPr>
                <w:rFonts w:hint="cs"/>
                <w:rtl/>
              </w:rPr>
              <w:t>تحقيق التوحيد القياسي في مجال</w:t>
            </w:r>
            <w:r>
              <w:rPr>
                <w:rtl/>
              </w:rPr>
              <w:t xml:space="preserve"> الاتصالات على الصعيد العالمي.</w:t>
            </w:r>
          </w:p>
        </w:tc>
      </w:tr>
      <w:tr w:rsidR="00F11D62" w:rsidTr="004245E7">
        <w:tc>
          <w:tcPr>
            <w:tcW w:w="1940" w:type="dxa"/>
            <w:tcBorders>
              <w:top w:val="nil"/>
              <w:left w:val="nil"/>
              <w:bottom w:val="nil"/>
              <w:right w:val="nil"/>
            </w:tcBorders>
            <w:tcMar>
              <w:left w:w="108" w:type="dxa"/>
              <w:right w:w="108" w:type="dxa"/>
            </w:tcMar>
          </w:tcPr>
          <w:p w:rsidR="00F11D62" w:rsidRPr="0015245B" w:rsidRDefault="00F11D62" w:rsidP="004F5AD1">
            <w:pPr>
              <w:pStyle w:val="NormalS2"/>
            </w:pPr>
            <w:r w:rsidRPr="0015245B">
              <w:t>105</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(2</w:t>
            </w:r>
            <w:r>
              <w:rPr>
                <w:rtl/>
              </w:rPr>
              <w:tab/>
            </w:r>
            <w:r w:rsidRPr="00587AA8">
              <w:rPr>
                <w:rFonts w:hint="cs"/>
                <w:rtl/>
              </w:rPr>
              <w:t>يجب أن يعاد النظر باستمرار في المسؤوليات المحددة لقطاعي تقييس الاتصالات والاتصالات الراديوية بالتعاون الوثيق بين القطاعين، فيما يتعلق بالمسائل ذات الأهمية المشتركة للقطاعين، وفقاً للأحكام ذات الصلة من الاتفاقية. ويجب تأمين تنسيق وثيق بين قطاع الاتصالات الراديوية وقطاع تقييس الاتصالات وقطاع تنمية الاتصالات.</w:t>
            </w:r>
          </w:p>
        </w:tc>
      </w:tr>
      <w:tr w:rsidR="00F11D62" w:rsidRPr="0015245B" w:rsidTr="004245E7">
        <w:tc>
          <w:tcPr>
            <w:tcW w:w="1940" w:type="dxa"/>
            <w:tcBorders>
              <w:top w:val="nil"/>
              <w:left w:val="nil"/>
              <w:bottom w:val="nil"/>
              <w:right w:val="nil"/>
            </w:tcBorders>
            <w:tcMar>
              <w:left w:w="108" w:type="dxa"/>
              <w:right w:w="108" w:type="dxa"/>
            </w:tcMar>
          </w:tcPr>
          <w:p w:rsidR="00F11D62" w:rsidRPr="0015245B" w:rsidRDefault="00F11D62" w:rsidP="004F5AD1">
            <w:pPr>
              <w:pStyle w:val="NormalS2"/>
              <w:rPr>
                <w:rtl/>
              </w:rPr>
            </w:pPr>
            <w:r w:rsidRPr="0015245B">
              <w:t>106</w:t>
            </w:r>
          </w:p>
        </w:tc>
        <w:tc>
          <w:tcPr>
            <w:tcW w:w="7631" w:type="dxa"/>
            <w:tcBorders>
              <w:top w:val="nil"/>
              <w:left w:val="nil"/>
              <w:bottom w:val="nil"/>
              <w:right w:val="nil"/>
            </w:tcBorders>
            <w:tcMar>
              <w:left w:w="108" w:type="dxa"/>
              <w:right w:w="108" w:type="dxa"/>
            </w:tcMar>
          </w:tcPr>
          <w:p w:rsidR="00F11D62" w:rsidRDefault="00F11D62" w:rsidP="00350DF4">
            <w:r>
              <w:t>2</w:t>
            </w:r>
            <w:r>
              <w:tab/>
            </w:r>
            <w:r>
              <w:rPr>
                <w:rFonts w:hint="cs"/>
                <w:rtl/>
              </w:rPr>
              <w:t>يعمل قطاع تقييس الاتصالات من خلال:</w:t>
            </w:r>
          </w:p>
        </w:tc>
      </w:tr>
      <w:tr w:rsidR="00F11D62" w:rsidTr="004245E7">
        <w:tc>
          <w:tcPr>
            <w:tcW w:w="1940" w:type="dxa"/>
            <w:tcBorders>
              <w:top w:val="nil"/>
              <w:left w:val="nil"/>
              <w:bottom w:val="nil"/>
              <w:right w:val="nil"/>
            </w:tcBorders>
            <w:tcMar>
              <w:left w:w="108" w:type="dxa"/>
              <w:right w:w="108" w:type="dxa"/>
            </w:tcMar>
          </w:tcPr>
          <w:p w:rsidR="00F11D62" w:rsidRPr="0015245B" w:rsidRDefault="00F11D62" w:rsidP="0016575B">
            <w:pPr>
              <w:pStyle w:val="enumlev1S2"/>
            </w:pPr>
            <w:r w:rsidRPr="0015245B">
              <w:t>107</w:t>
            </w:r>
            <w:r w:rsidRPr="00704E42">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rFonts w:hint="cs"/>
                <w:i/>
                <w:iCs/>
                <w:rtl/>
              </w:rPr>
              <w:t xml:space="preserve"> </w:t>
            </w:r>
            <w:r w:rsidRPr="00E434D8">
              <w:rPr>
                <w:i/>
                <w:iCs/>
                <w:rtl/>
              </w:rPr>
              <w:t>أ )</w:t>
            </w:r>
            <w:r>
              <w:rPr>
                <w:rtl/>
              </w:rPr>
              <w:tab/>
              <w:t>الجمعيات العالمية لتقييس الاتصالات؛</w:t>
            </w:r>
          </w:p>
        </w:tc>
      </w:tr>
      <w:tr w:rsidR="00F11D62" w:rsidTr="004245E7">
        <w:tc>
          <w:tcPr>
            <w:tcW w:w="1940" w:type="dxa"/>
            <w:tcBorders>
              <w:top w:val="nil"/>
              <w:left w:val="nil"/>
              <w:bottom w:val="nil"/>
              <w:right w:val="nil"/>
            </w:tcBorders>
            <w:tcMar>
              <w:left w:w="108" w:type="dxa"/>
              <w:right w:w="108" w:type="dxa"/>
            </w:tcMar>
          </w:tcPr>
          <w:p w:rsidR="00F11D62" w:rsidRPr="0015245B" w:rsidRDefault="00F11D62" w:rsidP="0016575B">
            <w:pPr>
              <w:pStyle w:val="enumlev1S2"/>
            </w:pPr>
            <w:r w:rsidRPr="0015245B">
              <w:t>108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ب)</w:t>
            </w:r>
            <w:r>
              <w:rPr>
                <w:rtl/>
              </w:rPr>
              <w:tab/>
            </w:r>
            <w:r>
              <w:rPr>
                <w:rFonts w:hint="cs"/>
                <w:rtl/>
              </w:rPr>
              <w:t>لجان دراسات تقييس الاتصالات؛</w:t>
            </w:r>
          </w:p>
        </w:tc>
      </w:tr>
    </w:tbl>
    <w:p w:rsidR="004245E7" w:rsidRDefault="004245E7">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4245E7">
        <w:tc>
          <w:tcPr>
            <w:tcW w:w="1940" w:type="dxa"/>
            <w:tcBorders>
              <w:top w:val="nil"/>
              <w:left w:val="nil"/>
              <w:bottom w:val="nil"/>
              <w:right w:val="nil"/>
            </w:tcBorders>
            <w:tcMar>
              <w:left w:w="108" w:type="dxa"/>
              <w:right w:w="108" w:type="dxa"/>
            </w:tcMar>
          </w:tcPr>
          <w:p w:rsidR="00F11D62" w:rsidRPr="009249EC" w:rsidRDefault="00F11D62" w:rsidP="004245E7">
            <w:pPr>
              <w:pStyle w:val="enumlev1S2"/>
            </w:pPr>
            <w:r>
              <w:lastRenderedPageBreak/>
              <w:t>108A</w:t>
            </w:r>
            <w:r>
              <w:rPr>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4245E7">
            <w:pPr>
              <w:pStyle w:val="enumlev1"/>
              <w:rPr>
                <w:rtl/>
              </w:rPr>
            </w:pPr>
            <w:r w:rsidRPr="00E434D8">
              <w:rPr>
                <w:i/>
                <w:iCs/>
                <w:rtl/>
              </w:rPr>
              <w:t>ب</w:t>
            </w:r>
            <w:r w:rsidRPr="00E434D8">
              <w:rPr>
                <w:rFonts w:hint="cs"/>
                <w:i/>
                <w:iCs/>
                <w:rtl/>
              </w:rPr>
              <w:t> </w:t>
            </w:r>
            <w:r w:rsidRPr="00E434D8">
              <w:rPr>
                <w:i/>
                <w:iCs/>
                <w:rtl/>
              </w:rPr>
              <w:t>مكرر</w:t>
            </w:r>
            <w:r w:rsidRPr="00E434D8">
              <w:rPr>
                <w:rFonts w:hint="cs"/>
                <w:i/>
                <w:iCs/>
                <w:rtl/>
              </w:rPr>
              <w:t>اً</w:t>
            </w:r>
            <w:r w:rsidRPr="00E434D8">
              <w:rPr>
                <w:i/>
                <w:iCs/>
                <w:rtl/>
              </w:rPr>
              <w:t>)</w:t>
            </w:r>
            <w:r w:rsidRPr="00704E42">
              <w:rPr>
                <w:rFonts w:hint="cs"/>
                <w:rtl/>
              </w:rPr>
              <w:tab/>
            </w:r>
            <w:r>
              <w:rPr>
                <w:rtl/>
              </w:rPr>
              <w:t>الفريق الاستشاري لتقييس الاتصالات؛</w:t>
            </w:r>
          </w:p>
        </w:tc>
      </w:tr>
      <w:tr w:rsidR="00F11D62" w:rsidTr="004245E7">
        <w:tc>
          <w:tcPr>
            <w:tcW w:w="1940" w:type="dxa"/>
            <w:tcBorders>
              <w:top w:val="nil"/>
              <w:left w:val="nil"/>
              <w:bottom w:val="nil"/>
              <w:right w:val="nil"/>
            </w:tcBorders>
            <w:tcMar>
              <w:left w:w="108" w:type="dxa"/>
              <w:right w:w="108" w:type="dxa"/>
            </w:tcMar>
          </w:tcPr>
          <w:p w:rsidR="00F11D62" w:rsidRDefault="00F11D62" w:rsidP="0016575B">
            <w:pPr>
              <w:pStyle w:val="enumlev1S2"/>
              <w:rPr>
                <w:sz w:val="18"/>
                <w:rtl/>
              </w:rPr>
            </w:pPr>
            <w:r>
              <w:t>109</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ج)</w:t>
            </w:r>
            <w:r>
              <w:rPr>
                <w:rtl/>
              </w:rPr>
              <w:tab/>
            </w:r>
            <w:r>
              <w:rPr>
                <w:rFonts w:hint="cs"/>
                <w:rtl/>
              </w:rPr>
              <w:t>مكتب تقييس الاتصالات برئاسة مدير منتخب.</w:t>
            </w:r>
          </w:p>
        </w:tc>
      </w:tr>
      <w:tr w:rsidR="00F11D62" w:rsidTr="004245E7">
        <w:tc>
          <w:tcPr>
            <w:tcW w:w="1940" w:type="dxa"/>
            <w:tcBorders>
              <w:top w:val="nil"/>
              <w:left w:val="nil"/>
              <w:bottom w:val="nil"/>
              <w:right w:val="nil"/>
            </w:tcBorders>
            <w:tcMar>
              <w:left w:w="108" w:type="dxa"/>
              <w:right w:w="108" w:type="dxa"/>
            </w:tcMar>
          </w:tcPr>
          <w:p w:rsidR="00F11D62" w:rsidRPr="006C11F5" w:rsidRDefault="00F11D62" w:rsidP="006F0BB5">
            <w:pPr>
              <w:pStyle w:val="NormalS2"/>
              <w:rPr>
                <w:sz w:val="18"/>
              </w:rPr>
            </w:pPr>
            <w:r w:rsidRPr="006C11F5">
              <w:t>110</w:t>
            </w:r>
          </w:p>
        </w:tc>
        <w:tc>
          <w:tcPr>
            <w:tcW w:w="7631" w:type="dxa"/>
            <w:tcBorders>
              <w:top w:val="nil"/>
              <w:left w:val="nil"/>
              <w:bottom w:val="nil"/>
              <w:right w:val="nil"/>
            </w:tcBorders>
            <w:tcMar>
              <w:left w:w="108" w:type="dxa"/>
              <w:right w:w="108" w:type="dxa"/>
            </w:tcMar>
          </w:tcPr>
          <w:p w:rsidR="00F11D62" w:rsidRDefault="00F11D62" w:rsidP="006F0BB5">
            <w:pPr>
              <w:rPr>
                <w:rtl/>
              </w:rPr>
            </w:pPr>
            <w:r>
              <w:t>3</w:t>
            </w:r>
            <w:r>
              <w:rPr>
                <w:rtl/>
              </w:rPr>
              <w:tab/>
            </w:r>
            <w:r>
              <w:rPr>
                <w:rFonts w:hint="cs"/>
                <w:rtl/>
              </w:rPr>
              <w:t>يتألف أعضاء قطاع تقييس الاتصالات من:</w:t>
            </w:r>
          </w:p>
        </w:tc>
      </w:tr>
      <w:tr w:rsidR="00F11D62" w:rsidTr="004245E7">
        <w:tc>
          <w:tcPr>
            <w:tcW w:w="1940" w:type="dxa"/>
            <w:tcBorders>
              <w:top w:val="nil"/>
              <w:left w:val="nil"/>
              <w:bottom w:val="nil"/>
              <w:right w:val="nil"/>
            </w:tcBorders>
            <w:tcMar>
              <w:left w:w="108" w:type="dxa"/>
              <w:right w:w="108" w:type="dxa"/>
            </w:tcMar>
          </w:tcPr>
          <w:p w:rsidR="00F11D62" w:rsidRDefault="00F11D62" w:rsidP="0016575B">
            <w:pPr>
              <w:pStyle w:val="enumlev1S2"/>
            </w:pPr>
            <w:r>
              <w:t>111</w:t>
            </w:r>
            <w:r>
              <w:rPr>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rFonts w:hint="cs"/>
                <w:i/>
                <w:iCs/>
                <w:rtl/>
              </w:rPr>
              <w:t xml:space="preserve"> </w:t>
            </w:r>
            <w:r w:rsidRPr="00E434D8">
              <w:rPr>
                <w:i/>
                <w:iCs/>
                <w:rtl/>
              </w:rPr>
              <w:t>أ )</w:t>
            </w:r>
            <w:r>
              <w:rPr>
                <w:rtl/>
              </w:rPr>
              <w:tab/>
              <w:t>إدارات جميع الدول الأعضاء، حكماً؛</w:t>
            </w:r>
          </w:p>
        </w:tc>
      </w:tr>
      <w:tr w:rsidR="00F11D62" w:rsidTr="004245E7">
        <w:tc>
          <w:tcPr>
            <w:tcW w:w="1940" w:type="dxa"/>
            <w:tcBorders>
              <w:top w:val="nil"/>
              <w:left w:val="nil"/>
              <w:bottom w:val="nil"/>
              <w:right w:val="nil"/>
            </w:tcBorders>
            <w:tcMar>
              <w:left w:w="108" w:type="dxa"/>
              <w:right w:w="108" w:type="dxa"/>
            </w:tcMar>
          </w:tcPr>
          <w:p w:rsidR="00F11D62" w:rsidRDefault="00F11D62" w:rsidP="0016575B">
            <w:pPr>
              <w:pStyle w:val="enumlev1S2"/>
            </w:pPr>
            <w:r>
              <w:t>112</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ب)</w:t>
            </w:r>
            <w:r>
              <w:rPr>
                <w:rtl/>
              </w:rPr>
              <w:tab/>
              <w:t>كل كيان أو منظمة تصبح من أعضاء القطاع وفقاً للأحكام ذات الصلة من الاتفاقية.</w:t>
            </w:r>
          </w:p>
        </w:tc>
      </w:tr>
      <w:tr w:rsidR="00F11D62" w:rsidTr="004245E7">
        <w:tc>
          <w:tcPr>
            <w:tcW w:w="1940" w:type="dxa"/>
            <w:tcBorders>
              <w:top w:val="nil"/>
              <w:left w:val="nil"/>
              <w:bottom w:val="nil"/>
              <w:right w:val="nil"/>
            </w:tcBorders>
            <w:tcMar>
              <w:left w:w="108" w:type="dxa"/>
              <w:right w:w="108" w:type="dxa"/>
            </w:tcMar>
          </w:tcPr>
          <w:p w:rsidR="00F11D62" w:rsidRPr="00A52D8B" w:rsidRDefault="00F11D62" w:rsidP="00D267F6">
            <w:pPr>
              <w:pStyle w:val="ArtNoS2"/>
            </w:pPr>
          </w:p>
          <w:p w:rsidR="00F11D62" w:rsidRPr="00D66F98" w:rsidRDefault="00D66F98" w:rsidP="00D267F6">
            <w:pPr>
              <w:pStyle w:val="ArttitleS2"/>
              <w:framePr w:wrap="around"/>
              <w:rPr>
                <w:sz w:val="24"/>
                <w:szCs w:val="24"/>
              </w:rPr>
            </w:pPr>
            <w:r w:rsidRPr="00D66F98">
              <w:rPr>
                <w:sz w:val="24"/>
                <w:szCs w:val="24"/>
              </w:rPr>
              <w:t>PP-98</w:t>
            </w:r>
          </w:p>
        </w:tc>
        <w:tc>
          <w:tcPr>
            <w:tcW w:w="7631" w:type="dxa"/>
            <w:tcBorders>
              <w:top w:val="nil"/>
              <w:left w:val="nil"/>
              <w:bottom w:val="nil"/>
              <w:right w:val="nil"/>
            </w:tcBorders>
            <w:tcMar>
              <w:left w:w="108" w:type="dxa"/>
              <w:right w:w="108" w:type="dxa"/>
            </w:tcMar>
          </w:tcPr>
          <w:p w:rsidR="00F11D62" w:rsidRPr="009639E0" w:rsidRDefault="00F11D62" w:rsidP="00350DF4">
            <w:pPr>
              <w:pStyle w:val="ArtNo"/>
              <w:framePr w:hSpace="0" w:wrap="auto" w:vAnchor="margin" w:hAnchor="text" w:yAlign="inline"/>
              <w:rPr>
                <w:rtl/>
              </w:rPr>
            </w:pPr>
            <w:bookmarkStart w:id="43" w:name="_Toc414894145"/>
            <w:r>
              <w:rPr>
                <w:rtl/>
              </w:rPr>
              <w:t xml:space="preserve">المـادة </w:t>
            </w:r>
            <w:r w:rsidRPr="00BE2578">
              <w:rPr>
                <w:rStyle w:val="href"/>
              </w:rPr>
              <w:t>18</w:t>
            </w:r>
            <w:bookmarkEnd w:id="43"/>
          </w:p>
          <w:p w:rsidR="00F11D62" w:rsidRPr="00202B28" w:rsidRDefault="00F11D62" w:rsidP="00350DF4">
            <w:pPr>
              <w:pStyle w:val="Arttitle"/>
              <w:rPr>
                <w:rtl/>
              </w:rPr>
            </w:pPr>
            <w:bookmarkStart w:id="44" w:name="_Toc414894146"/>
            <w:r w:rsidRPr="00202B28">
              <w:rPr>
                <w:rtl/>
              </w:rPr>
              <w:t>الجمعيات العالمية لتقييس الاتصالات</w:t>
            </w:r>
            <w:bookmarkEnd w:id="44"/>
          </w:p>
        </w:tc>
      </w:tr>
      <w:tr w:rsidR="00F11D62" w:rsidTr="004245E7">
        <w:tc>
          <w:tcPr>
            <w:tcW w:w="1940" w:type="dxa"/>
            <w:tcBorders>
              <w:top w:val="nil"/>
              <w:left w:val="nil"/>
              <w:bottom w:val="nil"/>
              <w:right w:val="nil"/>
            </w:tcBorders>
            <w:tcMar>
              <w:left w:w="108" w:type="dxa"/>
              <w:right w:w="108" w:type="dxa"/>
            </w:tcMar>
          </w:tcPr>
          <w:p w:rsidR="00F11D62" w:rsidRDefault="00F11D62" w:rsidP="00647553">
            <w:pPr>
              <w:pStyle w:val="NormalaftertitleS2"/>
            </w:pPr>
            <w:r>
              <w:t>113</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t>إن مهام الجمعيات العالمية لتقييس الاتصالات محددة في الاتفاقية.</w:t>
            </w:r>
          </w:p>
        </w:tc>
      </w:tr>
      <w:tr w:rsidR="00F11D62" w:rsidTr="004245E7">
        <w:tc>
          <w:tcPr>
            <w:tcW w:w="1940" w:type="dxa"/>
            <w:tcBorders>
              <w:top w:val="nil"/>
              <w:left w:val="nil"/>
              <w:bottom w:val="nil"/>
              <w:right w:val="nil"/>
            </w:tcBorders>
            <w:tcMar>
              <w:left w:w="108" w:type="dxa"/>
              <w:right w:w="108" w:type="dxa"/>
            </w:tcMar>
          </w:tcPr>
          <w:p w:rsidR="00F11D62" w:rsidRDefault="00F11D62" w:rsidP="004F5AD1">
            <w:pPr>
              <w:pStyle w:val="NormalS2"/>
            </w:pPr>
            <w:r>
              <w:t>114</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t>تُدعى الجمعيات العالمية لتقييس الاتصالات إلى الانعقاد مرة كل أربع سنوات، ومع ذلك يجوز أن تُعقد جمعية إضافية وفقاً للأحكام ذات الصلة من الاتفاقية.</w:t>
            </w:r>
          </w:p>
        </w:tc>
      </w:tr>
      <w:tr w:rsidR="00F11D62" w:rsidTr="004245E7">
        <w:tc>
          <w:tcPr>
            <w:tcW w:w="1940" w:type="dxa"/>
            <w:tcBorders>
              <w:top w:val="nil"/>
              <w:left w:val="nil"/>
              <w:bottom w:val="nil"/>
              <w:right w:val="nil"/>
            </w:tcBorders>
            <w:tcMar>
              <w:left w:w="108" w:type="dxa"/>
              <w:right w:w="108" w:type="dxa"/>
            </w:tcMar>
          </w:tcPr>
          <w:p w:rsidR="00F11D62" w:rsidRPr="009249EC" w:rsidRDefault="00F11D62" w:rsidP="004F5AD1">
            <w:pPr>
              <w:pStyle w:val="NormalS2"/>
            </w:pPr>
            <w:r>
              <w:t>115</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ab/>
              <w:t xml:space="preserve">يجب أن تتوافق مقررات الجمعيات العالمية لتقييس الاتصالات في جميع الأحوال مع أحكام هذا الدستور والاتفاقية واللوائح الإدارية. ويجب على الجمعيات، عند </w:t>
            </w:r>
            <w:r>
              <w:rPr>
                <w:rFonts w:hint="cs"/>
                <w:rtl/>
              </w:rPr>
              <w:t>اعتمادها</w:t>
            </w:r>
            <w:r>
              <w:rPr>
                <w:rtl/>
              </w:rPr>
              <w:t xml:space="preserve"> قرارات أو مقررات، أن تأخذ في الاعتبار </w:t>
            </w:r>
            <w:r>
              <w:rPr>
                <w:rFonts w:hint="cs"/>
                <w:rtl/>
              </w:rPr>
              <w:t>الآثار</w:t>
            </w:r>
            <w:r>
              <w:rPr>
                <w:rtl/>
              </w:rPr>
              <w:t xml:space="preserve"> المالية التي قد تترتب عليها، وينبغي أن</w:t>
            </w:r>
            <w:r>
              <w:rPr>
                <w:rFonts w:hint="cs"/>
                <w:rtl/>
              </w:rPr>
              <w:t xml:space="preserve"> تتجنب </w:t>
            </w:r>
            <w:r>
              <w:rPr>
                <w:rtl/>
              </w:rPr>
              <w:t xml:space="preserve">اعتماد قرارات ومقررات </w:t>
            </w:r>
            <w:r>
              <w:rPr>
                <w:rFonts w:hint="cs"/>
                <w:rtl/>
              </w:rPr>
              <w:t>من شأنها</w:t>
            </w:r>
            <w:r>
              <w:rPr>
                <w:rtl/>
              </w:rPr>
              <w:t xml:space="preserve"> أن تؤدي إلى نفقات تتجاوز الحدود المالية التي </w:t>
            </w:r>
            <w:r>
              <w:rPr>
                <w:rFonts w:hint="cs"/>
                <w:rtl/>
              </w:rPr>
              <w:t>يضعها</w:t>
            </w:r>
            <w:r>
              <w:rPr>
                <w:rtl/>
              </w:rPr>
              <w:t xml:space="preserve"> مؤتمر المندوبين المفوضين.</w:t>
            </w:r>
          </w:p>
        </w:tc>
      </w:tr>
    </w:tbl>
    <w:p w:rsidR="000144A0" w:rsidRDefault="000144A0">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4245E7">
        <w:tc>
          <w:tcPr>
            <w:tcW w:w="1940" w:type="dxa"/>
            <w:tcBorders>
              <w:top w:val="nil"/>
              <w:left w:val="nil"/>
              <w:bottom w:val="nil"/>
              <w:right w:val="nil"/>
            </w:tcBorders>
            <w:tcMar>
              <w:left w:w="108" w:type="dxa"/>
              <w:right w:w="108" w:type="dxa"/>
            </w:tcMar>
          </w:tcPr>
          <w:p w:rsidR="00F11D62" w:rsidRPr="00A52D8B" w:rsidRDefault="00F11D62" w:rsidP="000144A0">
            <w:pPr>
              <w:pStyle w:val="ArtNoS2"/>
            </w:pPr>
          </w:p>
          <w:p w:rsidR="00F11D62" w:rsidRPr="00D66F98" w:rsidRDefault="00D66F98" w:rsidP="000144A0">
            <w:pPr>
              <w:pStyle w:val="ArttitleS2"/>
              <w:framePr w:wrap="around"/>
              <w:rPr>
                <w:sz w:val="24"/>
                <w:szCs w:val="24"/>
              </w:rPr>
            </w:pPr>
            <w:r w:rsidRPr="00D66F98">
              <w:rPr>
                <w:sz w:val="24"/>
                <w:szCs w:val="24"/>
              </w:rPr>
              <w:t>PP-98</w:t>
            </w:r>
          </w:p>
        </w:tc>
        <w:tc>
          <w:tcPr>
            <w:tcW w:w="7631" w:type="dxa"/>
            <w:tcBorders>
              <w:top w:val="nil"/>
              <w:left w:val="nil"/>
              <w:bottom w:val="nil"/>
              <w:right w:val="nil"/>
            </w:tcBorders>
            <w:tcMar>
              <w:left w:w="108" w:type="dxa"/>
              <w:right w:w="108" w:type="dxa"/>
            </w:tcMar>
          </w:tcPr>
          <w:p w:rsidR="00F11D62" w:rsidRDefault="00F11D62" w:rsidP="000144A0">
            <w:pPr>
              <w:pStyle w:val="ArtNo"/>
              <w:framePr w:hSpace="0" w:wrap="auto" w:vAnchor="margin" w:hAnchor="text" w:yAlign="inline"/>
              <w:rPr>
                <w:rtl/>
              </w:rPr>
            </w:pPr>
            <w:bookmarkStart w:id="45" w:name="_Toc414894147"/>
            <w:r>
              <w:rPr>
                <w:rtl/>
              </w:rPr>
              <w:t xml:space="preserve">المـادة </w:t>
            </w:r>
            <w:r w:rsidRPr="00BE2578">
              <w:rPr>
                <w:rStyle w:val="href"/>
              </w:rPr>
              <w:t>19</w:t>
            </w:r>
            <w:bookmarkEnd w:id="45"/>
          </w:p>
          <w:p w:rsidR="00F11D62" w:rsidRPr="009639E0" w:rsidRDefault="00F11D62" w:rsidP="000144A0">
            <w:pPr>
              <w:pStyle w:val="Arttitle"/>
            </w:pPr>
            <w:bookmarkStart w:id="46" w:name="_Toc414894148"/>
            <w:r w:rsidRPr="009639E0">
              <w:rPr>
                <w:rtl/>
              </w:rPr>
              <w:t>لجان دراسات تقييس الاتصـالات</w:t>
            </w:r>
            <w:r w:rsidRPr="009639E0">
              <w:rPr>
                <w:rtl/>
              </w:rPr>
              <w:br/>
              <w:t>والفريق الاستشاري لتقييس الاتصـالات</w:t>
            </w:r>
            <w:bookmarkEnd w:id="46"/>
          </w:p>
        </w:tc>
      </w:tr>
      <w:tr w:rsidR="00F11D62" w:rsidTr="004245E7">
        <w:tc>
          <w:tcPr>
            <w:tcW w:w="1940" w:type="dxa"/>
            <w:tcBorders>
              <w:top w:val="nil"/>
              <w:left w:val="nil"/>
              <w:bottom w:val="nil"/>
              <w:right w:val="nil"/>
            </w:tcBorders>
            <w:tcMar>
              <w:left w:w="108" w:type="dxa"/>
              <w:right w:w="108" w:type="dxa"/>
            </w:tcMar>
          </w:tcPr>
          <w:p w:rsidR="00F11D62" w:rsidRDefault="00F11D62" w:rsidP="00647553">
            <w:pPr>
              <w:pStyle w:val="NormalaftertitleS2"/>
            </w:pPr>
            <w:r>
              <w:t>116</w:t>
            </w:r>
            <w:r>
              <w:rPr>
                <w:rtl/>
                <w:lang w:val="en-US"/>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Pr="00EA6527" w:rsidRDefault="00F11D62" w:rsidP="00350DF4">
            <w:pPr>
              <w:pStyle w:val="Normalaftertitle"/>
              <w:rPr>
                <w:rtl/>
              </w:rPr>
            </w:pPr>
            <w:r w:rsidRPr="00EA6527">
              <w:rPr>
                <w:rtl/>
              </w:rPr>
              <w:tab/>
            </w:r>
            <w:r w:rsidRPr="00EA6527">
              <w:rPr>
                <w:rFonts w:hint="cs"/>
                <w:rtl/>
              </w:rPr>
              <w:t>تحدد الاتفاقية</w:t>
            </w:r>
            <w:r w:rsidRPr="00EA6527">
              <w:rPr>
                <w:rtl/>
              </w:rPr>
              <w:t xml:space="preserve"> وظائف لجان دراسات تقييس الاتصالات والفريق الاستشاري لتقييس الاتصالات.</w:t>
            </w:r>
          </w:p>
        </w:tc>
      </w:tr>
      <w:tr w:rsidR="00F11D62" w:rsidTr="004245E7">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47" w:name="_Toc414894149"/>
            <w:r>
              <w:rPr>
                <w:rtl/>
              </w:rPr>
              <w:t xml:space="preserve">المـادة </w:t>
            </w:r>
            <w:r w:rsidRPr="00BE2578">
              <w:rPr>
                <w:rStyle w:val="href"/>
              </w:rPr>
              <w:t>20</w:t>
            </w:r>
            <w:bookmarkEnd w:id="47"/>
          </w:p>
          <w:p w:rsidR="00F11D62" w:rsidRPr="000B2234" w:rsidRDefault="00F11D62" w:rsidP="00350DF4">
            <w:pPr>
              <w:pStyle w:val="Arttitle"/>
              <w:rPr>
                <w:rtl/>
              </w:rPr>
            </w:pPr>
            <w:bookmarkStart w:id="48" w:name="_Toc414894150"/>
            <w:r w:rsidRPr="005045E6">
              <w:rPr>
                <w:rtl/>
              </w:rPr>
              <w:t>مكتب تقييس الاتصالات</w:t>
            </w:r>
            <w:bookmarkEnd w:id="48"/>
          </w:p>
        </w:tc>
      </w:tr>
      <w:tr w:rsidR="00F11D62" w:rsidTr="004245E7">
        <w:tc>
          <w:tcPr>
            <w:tcW w:w="1940" w:type="dxa"/>
            <w:tcBorders>
              <w:top w:val="nil"/>
              <w:left w:val="nil"/>
              <w:bottom w:val="nil"/>
              <w:right w:val="nil"/>
            </w:tcBorders>
            <w:tcMar>
              <w:left w:w="108" w:type="dxa"/>
              <w:right w:w="108" w:type="dxa"/>
            </w:tcMar>
          </w:tcPr>
          <w:p w:rsidR="00F11D62" w:rsidRDefault="00F11D62" w:rsidP="00647553">
            <w:pPr>
              <w:pStyle w:val="NormalaftertitleS2"/>
            </w:pPr>
            <w:r>
              <w:t>117</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tl/>
              </w:rPr>
              <w:tab/>
            </w:r>
            <w:r>
              <w:rPr>
                <w:rFonts w:hint="cs"/>
                <w:rtl/>
              </w:rPr>
              <w:t>تحدد الاتفاقية وظائف مدير مكتب تقييس الاتصالات.</w:t>
            </w:r>
          </w:p>
        </w:tc>
      </w:tr>
    </w:tbl>
    <w:p w:rsidR="00E434D8" w:rsidRDefault="00E434D8" w:rsidP="00E434D8"/>
    <w:p w:rsidR="00E434D8" w:rsidRDefault="00E434D8" w:rsidP="00E434D8"/>
    <w:p w:rsidR="003A6835" w:rsidRDefault="003A6835" w:rsidP="00E434D8"/>
    <w:p w:rsidR="003A6835" w:rsidRDefault="003A6835" w:rsidP="00E434D8"/>
    <w:p w:rsidR="00E434D8" w:rsidRDefault="00E434D8" w:rsidP="00E434D8"/>
    <w:p w:rsidR="00E434D8" w:rsidRDefault="00E434D8" w:rsidP="00E434D8"/>
    <w:p w:rsidR="00E434D8" w:rsidRDefault="00E434D8" w:rsidP="00E434D8">
      <w: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3B7A90">
            <w:pPr>
              <w:pStyle w:val="ChapNoS2"/>
            </w:pPr>
          </w:p>
          <w:p w:rsidR="00F11D62" w:rsidRPr="001B2C77" w:rsidRDefault="00F11D62" w:rsidP="00647553">
            <w:pPr>
              <w:pStyle w:val="ChaptitleS2"/>
              <w:framePr w:wrap="auto"/>
            </w:pPr>
          </w:p>
        </w:tc>
        <w:tc>
          <w:tcPr>
            <w:tcW w:w="7631" w:type="dxa"/>
            <w:tcBorders>
              <w:top w:val="nil"/>
              <w:left w:val="nil"/>
              <w:bottom w:val="nil"/>
              <w:right w:val="nil"/>
            </w:tcBorders>
            <w:tcMar>
              <w:left w:w="108" w:type="dxa"/>
              <w:right w:w="108" w:type="dxa"/>
            </w:tcMar>
          </w:tcPr>
          <w:p w:rsidR="00F11D62" w:rsidRDefault="00F11D62" w:rsidP="00350DF4">
            <w:pPr>
              <w:pStyle w:val="ChapNo"/>
              <w:rPr>
                <w:rtl/>
              </w:rPr>
            </w:pPr>
            <w:bookmarkStart w:id="49" w:name="_Toc414894151"/>
            <w:r>
              <w:rPr>
                <w:rtl/>
              </w:rPr>
              <w:t xml:space="preserve">الفصـل </w:t>
            </w:r>
            <w:r w:rsidRPr="00A5456B">
              <w:rPr>
                <w:rFonts w:hint="cs"/>
                <w:rtl/>
              </w:rPr>
              <w:t>الرابع</w:t>
            </w:r>
            <w:bookmarkEnd w:id="49"/>
          </w:p>
          <w:p w:rsidR="00F11D62" w:rsidRPr="00A5456B" w:rsidRDefault="00F11D62" w:rsidP="00350DF4">
            <w:pPr>
              <w:pStyle w:val="Chaptitle"/>
              <w:framePr w:wrap="auto"/>
              <w:rPr>
                <w:rtl/>
              </w:rPr>
            </w:pPr>
            <w:bookmarkStart w:id="50" w:name="_Toc414894152"/>
            <w:r>
              <w:rPr>
                <w:rtl/>
              </w:rPr>
              <w:t>قطاع تنمية الاتصالات</w:t>
            </w:r>
            <w:bookmarkEnd w:id="50"/>
          </w:p>
        </w:tc>
      </w:tr>
      <w:tr w:rsidR="00F11D62" w:rsidTr="00A07F62">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51" w:name="_Toc414894153"/>
            <w:r>
              <w:rPr>
                <w:rtl/>
              </w:rPr>
              <w:t xml:space="preserve">المـادة </w:t>
            </w:r>
            <w:r w:rsidRPr="00BE2578">
              <w:rPr>
                <w:rStyle w:val="href"/>
              </w:rPr>
              <w:t>21</w:t>
            </w:r>
            <w:bookmarkEnd w:id="51"/>
          </w:p>
          <w:p w:rsidR="00F11D62" w:rsidRPr="006E0C48" w:rsidRDefault="00F11D62" w:rsidP="00350DF4">
            <w:pPr>
              <w:pStyle w:val="Arttitle"/>
              <w:rPr>
                <w:rtl/>
              </w:rPr>
            </w:pPr>
            <w:bookmarkStart w:id="52" w:name="_Toc414894154"/>
            <w:r>
              <w:rPr>
                <w:rtl/>
              </w:rPr>
              <w:t>وظائفه وهيكله</w:t>
            </w:r>
            <w:bookmarkEnd w:id="52"/>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pPr>
            <w:r>
              <w:t>118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t>(1</w:t>
            </w:r>
            <w:r>
              <w:rPr>
                <w:rtl/>
              </w:rPr>
              <w:tab/>
            </w:r>
            <w:r>
              <w:rPr>
                <w:rFonts w:hint="cs"/>
                <w:rtl/>
              </w:rPr>
              <w:t>تتمثل وظائف قطاع تنمية الاتصالات في الوفاء بأهداف الاتحاد كما تنص عليها المادة</w:t>
            </w:r>
            <w:r>
              <w:rPr>
                <w:rFonts w:hint="eastAsia"/>
                <w:rtl/>
              </w:rPr>
              <w:t> </w:t>
            </w:r>
            <w:r>
              <w:t>1</w:t>
            </w:r>
            <w:r>
              <w:rPr>
                <w:rFonts w:hint="cs"/>
                <w:rtl/>
              </w:rPr>
              <w:t xml:space="preserve"> من هذا الدستور، وتفي بمسؤولية الاتحاد المزدوجة ضمن حدود دائرة اختصاصه المحدد، بصفته وكالة متخصصة للأمم المتحدة وبصفته وكالة منفذة تقوم بتنفيذ المشاريع في إطار المنظومة الإنمائية للأمم المتحدة أو بموجب ترتيبات أخرى للتمويل، وذلك لتسهيل تنمية الاتصالات وتحسينها، بما يقدمه وينظمه وينسقه من أنشطة التعاون والمساعدة التقنيين.</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119</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rsidRPr="00BF06B3">
              <w:t>(2</w:t>
            </w:r>
            <w:r>
              <w:rPr>
                <w:rtl/>
              </w:rPr>
              <w:tab/>
            </w:r>
            <w:r>
              <w:rPr>
                <w:rFonts w:hint="cs"/>
                <w:rtl/>
              </w:rPr>
              <w:t>تكون أنشطة قطاعات الاتصالات الراديوية وتقييس الاتصالات وتنمية الاتصالات محل تعاون وثيق فيما يتعلق بالقضايا المتصلة بالتنمية طبقاً للأحكام ذات الصلة من هذا الدستور.</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t>120</w:t>
            </w:r>
          </w:p>
        </w:tc>
        <w:tc>
          <w:tcPr>
            <w:tcW w:w="7631" w:type="dxa"/>
            <w:tcBorders>
              <w:top w:val="nil"/>
              <w:left w:val="nil"/>
              <w:bottom w:val="nil"/>
              <w:right w:val="nil"/>
            </w:tcBorders>
            <w:tcMar>
              <w:left w:w="108" w:type="dxa"/>
              <w:right w:w="108" w:type="dxa"/>
            </w:tcMar>
          </w:tcPr>
          <w:p w:rsidR="00F11D62" w:rsidRDefault="00F11D62" w:rsidP="00350DF4">
            <w:pPr>
              <w:rPr>
                <w:rtl/>
              </w:rPr>
            </w:pPr>
            <w:r w:rsidRPr="00BF06B3">
              <w:t>2</w:t>
            </w:r>
            <w:r>
              <w:rPr>
                <w:rtl/>
              </w:rPr>
              <w:tab/>
            </w:r>
            <w:r>
              <w:rPr>
                <w:rFonts w:hint="cs"/>
                <w:rtl/>
              </w:rPr>
              <w:t>إن الوظائف المحددة التي يختص بها قطاع تنمية الاتصالات ضمن الإطار المذكور أعلاه هي:</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pPr>
            <w:r>
              <w:t>121</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rFonts w:hint="cs"/>
                <w:i/>
                <w:iCs/>
                <w:rtl/>
              </w:rPr>
              <w:t xml:space="preserve"> </w:t>
            </w:r>
            <w:r w:rsidRPr="00E434D8">
              <w:rPr>
                <w:i/>
                <w:iCs/>
                <w:rtl/>
              </w:rPr>
              <w:t>أ )</w:t>
            </w:r>
            <w:r>
              <w:rPr>
                <w:rtl/>
              </w:rPr>
              <w:tab/>
            </w:r>
            <w:r>
              <w:rPr>
                <w:rFonts w:hint="cs"/>
                <w:rtl/>
              </w:rPr>
              <w:t>الارتفاع بمستوى الوعي لدى أصحاب القرار للدور الهام الذي تؤديه الاتصالات في برامج التنمية الاجتماعية والاقتصادية الوطنية، وتقديم المعلومات والمشورة بشأن الخيارات الممكنة في</w:t>
            </w:r>
            <w:r>
              <w:rPr>
                <w:rFonts w:hint="eastAsia"/>
                <w:rtl/>
              </w:rPr>
              <w:t> </w:t>
            </w:r>
            <w:r>
              <w:rPr>
                <w:rFonts w:hint="cs"/>
                <w:rtl/>
              </w:rPr>
              <w:t>ميدان السياسة العامة والبنية؛</w:t>
            </w:r>
          </w:p>
        </w:tc>
      </w:tr>
    </w:tbl>
    <w:p w:rsidR="004245E7" w:rsidRDefault="004245E7">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Pr="00A6149E" w:rsidRDefault="00F11D62" w:rsidP="004245E7">
            <w:pPr>
              <w:pStyle w:val="enumlev1S2"/>
            </w:pPr>
            <w:r>
              <w:lastRenderedPageBreak/>
              <w:t>122</w:t>
            </w:r>
            <w:r>
              <w:rPr>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4245E7">
            <w:pPr>
              <w:pStyle w:val="enumlev1"/>
              <w:rPr>
                <w:rtl/>
              </w:rPr>
            </w:pPr>
            <w:r w:rsidRPr="00E434D8">
              <w:rPr>
                <w:i/>
                <w:iCs/>
                <w:rtl/>
              </w:rPr>
              <w:t>ب)</w:t>
            </w:r>
            <w:r>
              <w:rPr>
                <w:rtl/>
              </w:rPr>
              <w:tab/>
            </w:r>
            <w:r>
              <w:rPr>
                <w:rFonts w:hint="cs"/>
                <w:rtl/>
              </w:rPr>
              <w:t>ال</w:t>
            </w:r>
            <w:r>
              <w:rPr>
                <w:rtl/>
              </w:rPr>
              <w:t>تشجيع</w:t>
            </w:r>
            <w:r>
              <w:rPr>
                <w:rFonts w:hint="cs"/>
                <w:rtl/>
              </w:rPr>
              <w:t>، خصوصاً من خلال الشراكات، على</w:t>
            </w:r>
            <w:r>
              <w:rPr>
                <w:rtl/>
              </w:rPr>
              <w:t xml:space="preserve"> تنمية شبكات الاتصالات وخدماتها، والتوسع فيها وتشغيلها، لا سيما في البلدان النامية، مع مراعاة أنشطة الهيئات المعنية الأخرى، عن طريق </w:t>
            </w:r>
            <w:r>
              <w:rPr>
                <w:rFonts w:hint="cs"/>
                <w:rtl/>
              </w:rPr>
              <w:t>دعم القدرات في مجالات</w:t>
            </w:r>
            <w:r>
              <w:rPr>
                <w:rtl/>
              </w:rPr>
              <w:t xml:space="preserve"> تنمية الموارد البشرية والتخطيط والإدارة وحشد الموارد والبحث والتطوير؛</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tl/>
              </w:rPr>
            </w:pPr>
            <w:r>
              <w:t>123</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ج)</w:t>
            </w:r>
            <w:r>
              <w:rPr>
                <w:rtl/>
              </w:rPr>
              <w:tab/>
            </w:r>
            <w:r>
              <w:rPr>
                <w:rFonts w:hint="cs"/>
                <w:rtl/>
              </w:rPr>
              <w:t>تعزيز نمو الاتصالات بالتعاون مع المنظمات الإقليمية للاتصالات، ومع مؤسسات تمويل التنمية، العالمية منها والإقليمية، بمراقبة حالة التقدم في المشاريع الداخلة في برنامجه للتنمية حتى يضمن حسن تنفيذها؛</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124</w:t>
            </w:r>
          </w:p>
        </w:tc>
        <w:tc>
          <w:tcPr>
            <w:tcW w:w="7631" w:type="dxa"/>
            <w:tcBorders>
              <w:top w:val="nil"/>
              <w:left w:val="nil"/>
              <w:bottom w:val="nil"/>
              <w:right w:val="nil"/>
            </w:tcBorders>
            <w:tcMar>
              <w:left w:w="108" w:type="dxa"/>
              <w:right w:w="108" w:type="dxa"/>
            </w:tcMar>
          </w:tcPr>
          <w:p w:rsidR="00F11D62" w:rsidRPr="00C30A67" w:rsidRDefault="00F11D62" w:rsidP="00350DF4">
            <w:pPr>
              <w:pStyle w:val="enumlev1"/>
              <w:rPr>
                <w:rtl/>
              </w:rPr>
            </w:pPr>
            <w:r w:rsidRPr="00E434D8">
              <w:rPr>
                <w:i/>
                <w:iCs/>
                <w:rtl/>
              </w:rPr>
              <w:t>د )</w:t>
            </w:r>
            <w:r w:rsidRPr="00C30A67">
              <w:rPr>
                <w:rtl/>
              </w:rPr>
              <w:tab/>
            </w:r>
            <w:r w:rsidRPr="00C30A67">
              <w:rPr>
                <w:rFonts w:hint="cs"/>
                <w:rtl/>
              </w:rPr>
              <w:t>تنشيط حشد الموارد لتوفير المساعدة في ميدان الاتصالات للبلدان النامية، بتشجيع إقرار سقوف ائتمانية تفضيلية مؤاتية، والتعاون مع مؤسسات التمويل والتنمية، العالمية منها والإقليمية؛</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125</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ﻫ )</w:t>
            </w:r>
            <w:r>
              <w:rPr>
                <w:rtl/>
              </w:rPr>
              <w:tab/>
            </w:r>
            <w:r>
              <w:rPr>
                <w:rFonts w:hint="cs"/>
                <w:rtl/>
              </w:rPr>
              <w:t>ترويج وتنسيق برامج ترمي إلى تسريع نقل التكنولوجيا المناسبة لصالح البلدان النامية، مع مراعاة التطورات والتغييرات التي تطرأ على شبكات البلدان المتقدمة؛</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126</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و</w:t>
            </w:r>
            <w:r w:rsidRPr="00E434D8">
              <w:rPr>
                <w:rFonts w:hint="cs"/>
                <w:i/>
                <w:iCs/>
                <w:rtl/>
              </w:rPr>
              <w:t xml:space="preserve"> </w:t>
            </w:r>
            <w:r w:rsidRPr="00E434D8">
              <w:rPr>
                <w:i/>
                <w:iCs/>
                <w:rtl/>
              </w:rPr>
              <w:t>)</w:t>
            </w:r>
            <w:r>
              <w:rPr>
                <w:rtl/>
              </w:rPr>
              <w:tab/>
            </w:r>
            <w:r>
              <w:rPr>
                <w:rFonts w:hint="cs"/>
                <w:rtl/>
              </w:rPr>
              <w:t>تشجيع مشاركة الصناعة في تنمية الاتصالات في البلدان النامية، وتقديم المشورة لاختيار التكنولوجيا المناسبة ونقلها؛</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127</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ز</w:t>
            </w:r>
            <w:r w:rsidRPr="00E434D8">
              <w:rPr>
                <w:rFonts w:hint="cs"/>
                <w:i/>
                <w:iCs/>
                <w:rtl/>
              </w:rPr>
              <w:t xml:space="preserve"> </w:t>
            </w:r>
            <w:r w:rsidRPr="00E434D8">
              <w:rPr>
                <w:i/>
                <w:iCs/>
                <w:rtl/>
              </w:rPr>
              <w:t>)</w:t>
            </w:r>
            <w:r w:rsidRPr="00704E42">
              <w:rPr>
                <w:rtl/>
              </w:rPr>
              <w:tab/>
            </w:r>
            <w:r>
              <w:rPr>
                <w:rFonts w:hint="cs"/>
                <w:rtl/>
              </w:rPr>
              <w:t>تقديم المشورة، وإجراء الدراسات أو رعايتها، عند اللزوم، بشأن المسائل التقنية والاقتصادية والمالية والإدارية والتنظيمية ومسائل السياسة العامة، بما فيها دراسات مشاريع خاصة في ميدان الاتصالات؛</w:t>
            </w:r>
          </w:p>
        </w:tc>
      </w:tr>
    </w:tbl>
    <w:p w:rsidR="00B109D2" w:rsidRDefault="00B109D2">
      <w:pPr>
        <w:rPr>
          <w:b/>
          <w:bCs/>
        </w:rPr>
      </w:pPr>
    </w:p>
    <w:p w:rsidR="00A07F62" w:rsidRDefault="00A07F6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A07F62">
            <w:pPr>
              <w:pStyle w:val="enumlev1S2"/>
              <w:rPr>
                <w:sz w:val="18"/>
              </w:rPr>
            </w:pPr>
            <w:r>
              <w:lastRenderedPageBreak/>
              <w:t>128</w:t>
            </w:r>
          </w:p>
        </w:tc>
        <w:tc>
          <w:tcPr>
            <w:tcW w:w="7631" w:type="dxa"/>
            <w:tcBorders>
              <w:top w:val="nil"/>
              <w:left w:val="nil"/>
              <w:bottom w:val="nil"/>
              <w:right w:val="nil"/>
            </w:tcBorders>
            <w:tcMar>
              <w:left w:w="108" w:type="dxa"/>
              <w:right w:w="108" w:type="dxa"/>
            </w:tcMar>
          </w:tcPr>
          <w:p w:rsidR="00F11D62" w:rsidRPr="002371FD" w:rsidRDefault="00F11D62" w:rsidP="00A07F62">
            <w:pPr>
              <w:pStyle w:val="enumlev1"/>
              <w:rPr>
                <w:spacing w:val="-6"/>
                <w:rtl/>
              </w:rPr>
            </w:pPr>
            <w:r w:rsidRPr="00E434D8">
              <w:rPr>
                <w:i/>
                <w:iCs/>
                <w:rtl/>
              </w:rPr>
              <w:t>ح)</w:t>
            </w:r>
            <w:r w:rsidRPr="00704E42">
              <w:rPr>
                <w:rtl/>
              </w:rPr>
              <w:tab/>
            </w:r>
            <w:r w:rsidRPr="00704E42">
              <w:rPr>
                <w:rFonts w:hint="cs"/>
                <w:rtl/>
              </w:rPr>
              <w:t>التعاون مع القطاعين الآخرين والأمانة العامة والهيئات الأخرى المعنية لوضع خطة شاملة لشبكات الاتصالات الدولية والإقليمية، تعاوناً يسهل تنسيق تنميتها في سبيل توفير خدمات الاتصالات؛</w:t>
            </w:r>
          </w:p>
        </w:tc>
      </w:tr>
      <w:tr w:rsidR="00F11D62" w:rsidTr="00A07F62">
        <w:tc>
          <w:tcPr>
            <w:tcW w:w="1940" w:type="dxa"/>
            <w:tcBorders>
              <w:top w:val="nil"/>
              <w:left w:val="nil"/>
              <w:bottom w:val="nil"/>
              <w:right w:val="nil"/>
            </w:tcBorders>
            <w:tcMar>
              <w:left w:w="108" w:type="dxa"/>
              <w:right w:w="108" w:type="dxa"/>
            </w:tcMar>
          </w:tcPr>
          <w:p w:rsidR="00F11D62" w:rsidRDefault="00F11D62" w:rsidP="006F0BB5">
            <w:pPr>
              <w:pStyle w:val="enumlev1S2"/>
              <w:rPr>
                <w:sz w:val="18"/>
              </w:rPr>
            </w:pPr>
            <w:r>
              <w:t>129</w:t>
            </w:r>
          </w:p>
        </w:tc>
        <w:tc>
          <w:tcPr>
            <w:tcW w:w="7631" w:type="dxa"/>
            <w:tcBorders>
              <w:top w:val="nil"/>
              <w:left w:val="nil"/>
              <w:bottom w:val="nil"/>
              <w:right w:val="nil"/>
            </w:tcBorders>
            <w:tcMar>
              <w:left w:w="108" w:type="dxa"/>
              <w:right w:w="108" w:type="dxa"/>
            </w:tcMar>
          </w:tcPr>
          <w:p w:rsidR="00F11D62" w:rsidRDefault="00F11D62" w:rsidP="006F0BB5">
            <w:pPr>
              <w:pStyle w:val="enumlev1"/>
              <w:rPr>
                <w:rtl/>
              </w:rPr>
            </w:pPr>
            <w:r w:rsidRPr="00E434D8">
              <w:rPr>
                <w:i/>
                <w:iCs/>
                <w:rtl/>
              </w:rPr>
              <w:t>ط)</w:t>
            </w:r>
            <w:r>
              <w:rPr>
                <w:rtl/>
              </w:rPr>
              <w:tab/>
            </w:r>
            <w:r>
              <w:rPr>
                <w:rFonts w:hint="cs"/>
                <w:rtl/>
              </w:rPr>
              <w:t>إيلاء عناية خاصة لاحتياجات أقل البلدان نمواً عند قيامه بوظائفه السابق ذكرها.</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130</w:t>
            </w:r>
          </w:p>
        </w:tc>
        <w:tc>
          <w:tcPr>
            <w:tcW w:w="7631" w:type="dxa"/>
            <w:tcBorders>
              <w:top w:val="nil"/>
              <w:left w:val="nil"/>
              <w:bottom w:val="nil"/>
              <w:right w:val="nil"/>
            </w:tcBorders>
            <w:tcMar>
              <w:left w:w="108" w:type="dxa"/>
              <w:right w:w="108" w:type="dxa"/>
            </w:tcMar>
          </w:tcPr>
          <w:p w:rsidR="00F11D62" w:rsidRDefault="00F11D62" w:rsidP="00350DF4">
            <w:pPr>
              <w:rPr>
                <w:rtl/>
              </w:rPr>
            </w:pPr>
            <w:r w:rsidRPr="00A6149E">
              <w:t>3</w:t>
            </w:r>
            <w:r>
              <w:rPr>
                <w:rtl/>
              </w:rPr>
              <w:tab/>
            </w:r>
            <w:r>
              <w:rPr>
                <w:rFonts w:hint="cs"/>
                <w:rtl/>
              </w:rPr>
              <w:t>يعمل قطاع تنمية الاتصالات من خلال:</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131</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rFonts w:hint="cs"/>
                <w:i/>
                <w:iCs/>
                <w:rtl/>
              </w:rPr>
              <w:t xml:space="preserve"> </w:t>
            </w:r>
            <w:r w:rsidRPr="00E434D8">
              <w:rPr>
                <w:i/>
                <w:iCs/>
                <w:rtl/>
              </w:rPr>
              <w:t>أ )</w:t>
            </w:r>
            <w:r>
              <w:rPr>
                <w:rtl/>
              </w:rPr>
              <w:tab/>
            </w:r>
            <w:r>
              <w:rPr>
                <w:rFonts w:hint="cs"/>
                <w:rtl/>
              </w:rPr>
              <w:t>المؤتمرات العالمية والإقليمية لتنمية الاتصالات؛</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132</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ب)</w:t>
            </w:r>
            <w:r>
              <w:rPr>
                <w:rtl/>
              </w:rPr>
              <w:tab/>
            </w:r>
            <w:r>
              <w:rPr>
                <w:rFonts w:hint="cs"/>
                <w:rtl/>
              </w:rPr>
              <w:t>لجان دراسات تنمية الاتصالات؛</w:t>
            </w:r>
          </w:p>
        </w:tc>
      </w:tr>
      <w:tr w:rsidR="00F11D62" w:rsidTr="00A07F62">
        <w:tc>
          <w:tcPr>
            <w:tcW w:w="1940" w:type="dxa"/>
            <w:tcBorders>
              <w:top w:val="nil"/>
              <w:left w:val="nil"/>
              <w:bottom w:val="nil"/>
              <w:right w:val="nil"/>
            </w:tcBorders>
            <w:tcMar>
              <w:left w:w="108" w:type="dxa"/>
              <w:right w:w="108" w:type="dxa"/>
            </w:tcMar>
          </w:tcPr>
          <w:p w:rsidR="00F11D62" w:rsidRPr="006255A4" w:rsidRDefault="00F11D62" w:rsidP="0016575B">
            <w:pPr>
              <w:pStyle w:val="enumlev1S2"/>
            </w:pPr>
            <w:r>
              <w:t>132A</w:t>
            </w:r>
            <w: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ب مكرر</w:t>
            </w:r>
            <w:r w:rsidRPr="00E434D8">
              <w:rPr>
                <w:rFonts w:hint="cs"/>
                <w:i/>
                <w:iCs/>
                <w:rtl/>
              </w:rPr>
              <w:t>اً</w:t>
            </w:r>
            <w:r w:rsidRPr="00E434D8">
              <w:rPr>
                <w:i/>
                <w:iCs/>
                <w:rtl/>
              </w:rPr>
              <w:t>)</w:t>
            </w:r>
            <w:r>
              <w:rPr>
                <w:rtl/>
              </w:rPr>
              <w:tab/>
              <w:t>الفريق الاستشاري لتنمية الاتصالات؛</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133</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D66F98">
              <w:rPr>
                <w:i/>
                <w:iCs/>
                <w:rtl/>
              </w:rPr>
              <w:t>ج)</w:t>
            </w:r>
            <w:r>
              <w:rPr>
                <w:rtl/>
              </w:rPr>
              <w:tab/>
            </w:r>
            <w:r>
              <w:rPr>
                <w:rFonts w:hint="cs"/>
                <w:rtl/>
              </w:rPr>
              <w:t>مكتب تنمية الاتصالات برئاسة مدير منتخب.</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134</w:t>
            </w:r>
          </w:p>
        </w:tc>
        <w:tc>
          <w:tcPr>
            <w:tcW w:w="7631" w:type="dxa"/>
            <w:tcBorders>
              <w:top w:val="nil"/>
              <w:left w:val="nil"/>
              <w:bottom w:val="nil"/>
              <w:right w:val="nil"/>
            </w:tcBorders>
            <w:tcMar>
              <w:left w:w="108" w:type="dxa"/>
              <w:right w:w="108" w:type="dxa"/>
            </w:tcMar>
          </w:tcPr>
          <w:p w:rsidR="00F11D62" w:rsidRDefault="00F11D62" w:rsidP="00350DF4">
            <w:pPr>
              <w:rPr>
                <w:rtl/>
              </w:rPr>
            </w:pPr>
            <w:r>
              <w:t>4</w:t>
            </w:r>
            <w:r>
              <w:rPr>
                <w:rtl/>
              </w:rPr>
              <w:tab/>
            </w:r>
            <w:r>
              <w:rPr>
                <w:rFonts w:hint="cs"/>
                <w:rtl/>
              </w:rPr>
              <w:t>يتألف أعضاء قطاع تنمية الاتصالات من:</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pPr>
            <w:r>
              <w:t>135</w:t>
            </w:r>
            <w: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rFonts w:hint="cs"/>
                <w:i/>
                <w:iCs/>
                <w:rtl/>
              </w:rPr>
              <w:t xml:space="preserve"> </w:t>
            </w:r>
            <w:r w:rsidRPr="00E434D8">
              <w:rPr>
                <w:i/>
                <w:iCs/>
                <w:rtl/>
              </w:rPr>
              <w:t>أ )</w:t>
            </w:r>
            <w:r>
              <w:rPr>
                <w:rtl/>
              </w:rPr>
              <w:tab/>
              <w:t>إدارات جميع الدول الأعضاء، حكماً؛</w:t>
            </w:r>
          </w:p>
        </w:tc>
      </w:tr>
      <w:tr w:rsidR="00F11D62" w:rsidTr="00A07F62">
        <w:tc>
          <w:tcPr>
            <w:tcW w:w="1940" w:type="dxa"/>
            <w:tcBorders>
              <w:top w:val="nil"/>
              <w:left w:val="nil"/>
              <w:bottom w:val="nil"/>
              <w:right w:val="nil"/>
            </w:tcBorders>
            <w:tcMar>
              <w:left w:w="108" w:type="dxa"/>
              <w:right w:w="108" w:type="dxa"/>
            </w:tcMar>
          </w:tcPr>
          <w:p w:rsidR="00F11D62" w:rsidRPr="00546C5A" w:rsidRDefault="00F11D62" w:rsidP="0016575B">
            <w:pPr>
              <w:pStyle w:val="enumlev1S2"/>
            </w:pPr>
            <w:r>
              <w:t>136</w:t>
            </w:r>
            <w: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ب)</w:t>
            </w:r>
            <w:r>
              <w:rPr>
                <w:rtl/>
              </w:rPr>
              <w:tab/>
              <w:t>كل كيان أو منظمة تصبح من أعضاء القطاع وفقاً للأحكام ذات الصلة من</w:t>
            </w:r>
            <w:r>
              <w:rPr>
                <w:rFonts w:hint="cs"/>
                <w:rtl/>
              </w:rPr>
              <w:t> </w:t>
            </w:r>
            <w:r>
              <w:rPr>
                <w:rtl/>
              </w:rPr>
              <w:t>الاتفاقية.</w:t>
            </w:r>
          </w:p>
        </w:tc>
      </w:tr>
    </w:tbl>
    <w:p w:rsidR="00B109D2" w:rsidRDefault="00B109D2">
      <w:pPr>
        <w:rPr>
          <w:b/>
          <w:bCs/>
        </w:rPr>
      </w:pPr>
    </w:p>
    <w:p w:rsidR="00A07F62" w:rsidRDefault="00A07F6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A07F62">
            <w:pPr>
              <w:pStyle w:val="ArtNoS2"/>
            </w:pPr>
          </w:p>
          <w:p w:rsidR="00F11D62" w:rsidRPr="001B2C77" w:rsidRDefault="00F11D62" w:rsidP="00A07F62">
            <w:pPr>
              <w:pStyle w:val="ArttitleS2"/>
              <w:framePr w:wrap="around"/>
            </w:pPr>
          </w:p>
        </w:tc>
        <w:tc>
          <w:tcPr>
            <w:tcW w:w="7631" w:type="dxa"/>
            <w:tcBorders>
              <w:top w:val="nil"/>
              <w:left w:val="nil"/>
              <w:bottom w:val="nil"/>
              <w:right w:val="nil"/>
            </w:tcBorders>
            <w:tcMar>
              <w:left w:w="108" w:type="dxa"/>
              <w:right w:w="108" w:type="dxa"/>
            </w:tcMar>
          </w:tcPr>
          <w:p w:rsidR="00F11D62" w:rsidRPr="00D550C4" w:rsidRDefault="00F11D62" w:rsidP="00A07F62">
            <w:pPr>
              <w:pStyle w:val="ArtNo"/>
              <w:framePr w:hSpace="0" w:wrap="auto" w:vAnchor="margin" w:hAnchor="text" w:yAlign="inline"/>
              <w:rPr>
                <w:rtl/>
              </w:rPr>
            </w:pPr>
            <w:bookmarkStart w:id="53" w:name="_Toc414894155"/>
            <w:r>
              <w:rPr>
                <w:rtl/>
              </w:rPr>
              <w:t xml:space="preserve">المـادة </w:t>
            </w:r>
            <w:r w:rsidRPr="00BE2578">
              <w:rPr>
                <w:rStyle w:val="href"/>
              </w:rPr>
              <w:t>22</w:t>
            </w:r>
            <w:bookmarkEnd w:id="53"/>
          </w:p>
          <w:p w:rsidR="00F11D62" w:rsidRPr="00D550C4" w:rsidRDefault="00F11D62" w:rsidP="00A07F62">
            <w:pPr>
              <w:pStyle w:val="Arttitle"/>
              <w:rPr>
                <w:rtl/>
              </w:rPr>
            </w:pPr>
            <w:bookmarkStart w:id="54" w:name="_Toc414894156"/>
            <w:r w:rsidRPr="00D550C4">
              <w:rPr>
                <w:rtl/>
              </w:rPr>
              <w:t>مؤتمرات تنمية الاتصالات</w:t>
            </w:r>
            <w:bookmarkEnd w:id="54"/>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rPr>
                <w:sz w:val="18"/>
              </w:rPr>
            </w:pPr>
            <w:r>
              <w:t>137</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rPr>
                <w:rFonts w:hint="cs"/>
                <w:rtl/>
              </w:rPr>
              <w:t>تشكل مؤتمرات تنمية الاتصالات منتدى للنقاش، من أجل دراسة المسائل والمشروعات والبرامج المتعلقة بتنمية الاتصالات، وتزويد مكتب تنمية الاتصالات بالتوجيهات</w:t>
            </w:r>
            <w:r>
              <w:rPr>
                <w:rFonts w:hint="eastAsia"/>
                <w:rtl/>
              </w:rPr>
              <w:t> </w:t>
            </w:r>
            <w:r>
              <w:rPr>
                <w:rFonts w:hint="cs"/>
                <w:rtl/>
              </w:rPr>
              <w:t>والإرشادات.</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138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r>
            <w:r>
              <w:rPr>
                <w:rFonts w:hint="cs"/>
                <w:rtl/>
              </w:rPr>
              <w:t>تشمل مؤتمرات تنمية الاتصالات:</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139</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rFonts w:hint="cs"/>
                <w:i/>
                <w:iCs/>
                <w:rtl/>
              </w:rPr>
              <w:t xml:space="preserve"> </w:t>
            </w:r>
            <w:r w:rsidRPr="00E434D8">
              <w:rPr>
                <w:i/>
                <w:iCs/>
                <w:rtl/>
              </w:rPr>
              <w:t>أ )</w:t>
            </w:r>
            <w:r>
              <w:rPr>
                <w:rtl/>
              </w:rPr>
              <w:tab/>
            </w:r>
            <w:r>
              <w:rPr>
                <w:rFonts w:hint="cs"/>
                <w:rtl/>
              </w:rPr>
              <w:t>المؤتمرات العالمية لتنمية الاتصالات؛</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140</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E434D8">
              <w:rPr>
                <w:i/>
                <w:iCs/>
                <w:rtl/>
              </w:rPr>
              <w:t>ب)</w:t>
            </w:r>
            <w:r>
              <w:rPr>
                <w:rtl/>
              </w:rPr>
              <w:tab/>
            </w:r>
            <w:r>
              <w:rPr>
                <w:rFonts w:hint="cs"/>
                <w:rtl/>
              </w:rPr>
              <w:t>المؤتمرات الإقليمية لتنمية الاتصالات.</w:t>
            </w:r>
          </w:p>
        </w:tc>
      </w:tr>
      <w:tr w:rsidR="00F11D62" w:rsidTr="00A07F62">
        <w:tc>
          <w:tcPr>
            <w:tcW w:w="1940" w:type="dxa"/>
            <w:tcBorders>
              <w:top w:val="nil"/>
              <w:left w:val="nil"/>
              <w:bottom w:val="nil"/>
              <w:right w:val="nil"/>
            </w:tcBorders>
            <w:tcMar>
              <w:left w:w="108" w:type="dxa"/>
              <w:right w:w="108" w:type="dxa"/>
            </w:tcMar>
          </w:tcPr>
          <w:p w:rsidR="00F11D62" w:rsidRDefault="00F11D62" w:rsidP="001D3F1F">
            <w:pPr>
              <w:pStyle w:val="NormalS2"/>
              <w:rPr>
                <w:sz w:val="18"/>
                <w:rtl/>
              </w:rPr>
            </w:pPr>
            <w:r>
              <w:t>141</w:t>
            </w:r>
          </w:p>
        </w:tc>
        <w:tc>
          <w:tcPr>
            <w:tcW w:w="7631" w:type="dxa"/>
            <w:tcBorders>
              <w:top w:val="nil"/>
              <w:left w:val="nil"/>
              <w:bottom w:val="nil"/>
              <w:right w:val="nil"/>
            </w:tcBorders>
            <w:tcMar>
              <w:left w:w="108" w:type="dxa"/>
              <w:right w:w="108" w:type="dxa"/>
            </w:tcMar>
          </w:tcPr>
          <w:p w:rsidR="00F11D62" w:rsidRDefault="00F11D62" w:rsidP="001D3F1F">
            <w:pPr>
              <w:rPr>
                <w:rtl/>
              </w:rPr>
            </w:pPr>
            <w:r>
              <w:t>3</w:t>
            </w:r>
            <w:r>
              <w:rPr>
                <w:rtl/>
              </w:rPr>
              <w:tab/>
            </w:r>
            <w:r>
              <w:rPr>
                <w:rFonts w:hint="cs"/>
                <w:rtl/>
              </w:rPr>
              <w:t>ينعقد مؤتمر عالمي لتنمية الاتصالات في الفترة الواقعة بين مؤتمرين للمندوبين المفوضين، كما تنعقد في هذه الفترة، حسب الموارد المتوفرة والأولويات، مؤتمرات إقليمية لتنمية الاتصالات.</w:t>
            </w:r>
          </w:p>
        </w:tc>
      </w:tr>
      <w:tr w:rsidR="00F11D62" w:rsidTr="00A07F62">
        <w:tc>
          <w:tcPr>
            <w:tcW w:w="1940" w:type="dxa"/>
            <w:tcBorders>
              <w:top w:val="nil"/>
              <w:left w:val="nil"/>
              <w:bottom w:val="nil"/>
              <w:right w:val="nil"/>
            </w:tcBorders>
            <w:tcMar>
              <w:left w:w="108" w:type="dxa"/>
              <w:right w:w="108" w:type="dxa"/>
            </w:tcMar>
          </w:tcPr>
          <w:p w:rsidR="00F11D62" w:rsidRPr="00546C5A" w:rsidRDefault="00F11D62" w:rsidP="004F5AD1">
            <w:pPr>
              <w:pStyle w:val="NormalS2"/>
            </w:pPr>
            <w:r>
              <w:t>142</w:t>
            </w:r>
            <w: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4</w:t>
            </w:r>
            <w:r>
              <w:rPr>
                <w:rtl/>
              </w:rPr>
              <w:tab/>
              <w:t xml:space="preserve">لا </w:t>
            </w:r>
            <w:r>
              <w:rPr>
                <w:rFonts w:hint="cs"/>
                <w:rtl/>
              </w:rPr>
              <w:t>يصدر عن</w:t>
            </w:r>
            <w:r>
              <w:rPr>
                <w:rtl/>
              </w:rPr>
              <w:t xml:space="preserve"> مؤتمرات تنمية الاتصالات أي وثائق ختامية، بل تتخذ استنتاجاتها شكل قرارات أو مقررات أو توصيات أو تقارير. ويجب أن تتوافق هذه الاستنتاجات، في جميع الأحوال، مع أحكام هذا الدستور والاتفاقية واللوائح الإدارية. ويجب على المؤتمرات، عند </w:t>
            </w:r>
            <w:r>
              <w:rPr>
                <w:rFonts w:hint="cs"/>
                <w:rtl/>
              </w:rPr>
              <w:t>اعتمادها</w:t>
            </w:r>
            <w:r>
              <w:rPr>
                <w:rtl/>
              </w:rPr>
              <w:t xml:space="preserve"> قرارات أو مقررات، أن تأخذ في الاعتبار </w:t>
            </w:r>
            <w:r>
              <w:rPr>
                <w:rFonts w:hint="cs"/>
                <w:rtl/>
              </w:rPr>
              <w:t>الآثار</w:t>
            </w:r>
            <w:r>
              <w:rPr>
                <w:rtl/>
              </w:rPr>
              <w:t xml:space="preserve"> المالية التي قد تترتب عليها، وينبغي أن</w:t>
            </w:r>
            <w:r>
              <w:rPr>
                <w:rFonts w:hint="cs"/>
                <w:rtl/>
              </w:rPr>
              <w:t xml:space="preserve"> تتجنب اعتماد</w:t>
            </w:r>
            <w:r>
              <w:rPr>
                <w:rtl/>
              </w:rPr>
              <w:t xml:space="preserve"> قرارات ومقررات </w:t>
            </w:r>
            <w:r>
              <w:rPr>
                <w:rFonts w:hint="cs"/>
                <w:rtl/>
              </w:rPr>
              <w:t>من شأنها</w:t>
            </w:r>
            <w:r>
              <w:rPr>
                <w:rtl/>
              </w:rPr>
              <w:t xml:space="preserve"> أن تؤدي إلى نفقات تتجاوز الحدود المالية التي </w:t>
            </w:r>
            <w:r>
              <w:rPr>
                <w:rFonts w:hint="cs"/>
                <w:rtl/>
              </w:rPr>
              <w:t>يضعها</w:t>
            </w:r>
            <w:r>
              <w:rPr>
                <w:rtl/>
              </w:rPr>
              <w:t xml:space="preserve"> مؤتمر المندوبين المفوضين.</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rsidRPr="007F1552">
              <w:t>143</w:t>
            </w:r>
          </w:p>
        </w:tc>
        <w:tc>
          <w:tcPr>
            <w:tcW w:w="7631" w:type="dxa"/>
            <w:tcBorders>
              <w:top w:val="nil"/>
              <w:left w:val="nil"/>
              <w:bottom w:val="nil"/>
              <w:right w:val="nil"/>
            </w:tcBorders>
            <w:tcMar>
              <w:left w:w="108" w:type="dxa"/>
              <w:right w:w="108" w:type="dxa"/>
            </w:tcMar>
          </w:tcPr>
          <w:p w:rsidR="00F11D62" w:rsidRDefault="00F11D62" w:rsidP="00350DF4">
            <w:pPr>
              <w:rPr>
                <w:rtl/>
              </w:rPr>
            </w:pPr>
            <w:r>
              <w:br w:type="page"/>
              <w:t>5</w:t>
            </w:r>
            <w:r>
              <w:rPr>
                <w:rFonts w:hint="cs"/>
                <w:rtl/>
              </w:rPr>
              <w:tab/>
              <w:t>تحدد الاتفاقية مهام مؤتمرات تنمية الاتصالات.</w:t>
            </w:r>
          </w:p>
        </w:tc>
      </w:tr>
    </w:tbl>
    <w:p w:rsidR="00B109D2" w:rsidRDefault="00B109D2">
      <w:pPr>
        <w:rPr>
          <w:b/>
          <w:bCs/>
        </w:rPr>
      </w:pPr>
    </w:p>
    <w:p w:rsidR="00A07F62" w:rsidRDefault="00A07F6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Pr="00A52D8B" w:rsidRDefault="00F11D62" w:rsidP="00A07F62">
            <w:pPr>
              <w:pStyle w:val="ArtNoS2"/>
            </w:pPr>
          </w:p>
          <w:p w:rsidR="00F11D62" w:rsidRPr="00D66F98" w:rsidRDefault="00D66F98" w:rsidP="00A07F62">
            <w:pPr>
              <w:pStyle w:val="ArttitleS2"/>
              <w:framePr w:wrap="around"/>
              <w:rPr>
                <w:sz w:val="24"/>
                <w:szCs w:val="24"/>
              </w:rPr>
            </w:pPr>
            <w:r w:rsidRPr="00D66F98">
              <w:rPr>
                <w:sz w:val="24"/>
                <w:szCs w:val="24"/>
              </w:rPr>
              <w:t>PP-98</w:t>
            </w:r>
          </w:p>
        </w:tc>
        <w:tc>
          <w:tcPr>
            <w:tcW w:w="7631" w:type="dxa"/>
            <w:tcBorders>
              <w:top w:val="nil"/>
              <w:left w:val="nil"/>
              <w:bottom w:val="nil"/>
              <w:right w:val="nil"/>
            </w:tcBorders>
            <w:tcMar>
              <w:left w:w="108" w:type="dxa"/>
              <w:right w:w="108" w:type="dxa"/>
            </w:tcMar>
          </w:tcPr>
          <w:p w:rsidR="00F11D62" w:rsidRPr="0096156C" w:rsidRDefault="00F11D62" w:rsidP="00A07F62">
            <w:pPr>
              <w:pStyle w:val="ArtNo"/>
              <w:framePr w:hSpace="0" w:wrap="auto" w:vAnchor="margin" w:hAnchor="text" w:yAlign="inline"/>
              <w:rPr>
                <w:rtl/>
              </w:rPr>
            </w:pPr>
            <w:bookmarkStart w:id="55" w:name="_Toc414894157"/>
            <w:r w:rsidRPr="0096156C">
              <w:rPr>
                <w:rtl/>
              </w:rPr>
              <w:t xml:space="preserve">المـادة </w:t>
            </w:r>
            <w:r w:rsidRPr="00BE2578">
              <w:rPr>
                <w:rStyle w:val="href"/>
              </w:rPr>
              <w:t>23</w:t>
            </w:r>
            <w:bookmarkEnd w:id="55"/>
          </w:p>
          <w:p w:rsidR="00F11D62" w:rsidRPr="006629E0" w:rsidRDefault="00F11D62" w:rsidP="00A07F62">
            <w:pPr>
              <w:pStyle w:val="Arttitle"/>
            </w:pPr>
            <w:bookmarkStart w:id="56" w:name="_Toc414894158"/>
            <w:r w:rsidRPr="00B84384">
              <w:rPr>
                <w:rtl/>
              </w:rPr>
              <w:t>لجان دراسات تنمية الاتصالات</w:t>
            </w:r>
            <w:r w:rsidRPr="00B84384">
              <w:rPr>
                <w:rtl/>
              </w:rPr>
              <w:br/>
              <w:t>والفريق الاستشاري لتنمية الاتصالات</w:t>
            </w:r>
            <w:bookmarkEnd w:id="56"/>
          </w:p>
        </w:tc>
      </w:tr>
      <w:tr w:rsidR="00F11D62" w:rsidTr="00A07F62">
        <w:tc>
          <w:tcPr>
            <w:tcW w:w="1940" w:type="dxa"/>
            <w:tcBorders>
              <w:top w:val="nil"/>
              <w:left w:val="nil"/>
              <w:bottom w:val="nil"/>
              <w:right w:val="nil"/>
            </w:tcBorders>
            <w:tcMar>
              <w:left w:w="108" w:type="dxa"/>
              <w:right w:w="108" w:type="dxa"/>
            </w:tcMar>
          </w:tcPr>
          <w:p w:rsidR="00F11D62" w:rsidRPr="000600E7" w:rsidRDefault="00F11D62" w:rsidP="00647553">
            <w:pPr>
              <w:pStyle w:val="NormalaftertitleS2"/>
            </w:pPr>
            <w:r>
              <w:t>144</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Pr="00B02398" w:rsidRDefault="00F11D62" w:rsidP="00350DF4">
            <w:pPr>
              <w:pStyle w:val="Normalaftertitle"/>
              <w:rPr>
                <w:rtl/>
              </w:rPr>
            </w:pPr>
            <w:r>
              <w:rPr>
                <w:rtl/>
              </w:rPr>
              <w:tab/>
            </w:r>
            <w:r w:rsidRPr="00B02398">
              <w:rPr>
                <w:rFonts w:hint="cs"/>
                <w:rtl/>
              </w:rPr>
              <w:t>تحدد الاتفاقية</w:t>
            </w:r>
            <w:r w:rsidRPr="00B02398">
              <w:rPr>
                <w:rtl/>
              </w:rPr>
              <w:t xml:space="preserve"> وظائف لجان دراسات تنمية الاتصالات والفريق الاستشاري لتنمية</w:t>
            </w:r>
            <w:r>
              <w:rPr>
                <w:rFonts w:hint="cs"/>
                <w:rtl/>
              </w:rPr>
              <w:t xml:space="preserve"> </w:t>
            </w:r>
            <w:r w:rsidRPr="00B02398">
              <w:rPr>
                <w:rtl/>
              </w:rPr>
              <w:t>الاتصالات.</w:t>
            </w:r>
          </w:p>
        </w:tc>
      </w:tr>
      <w:tr w:rsidR="00F11D62" w:rsidTr="00A07F62">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57" w:name="_Toc414894159"/>
            <w:r>
              <w:rPr>
                <w:rtl/>
              </w:rPr>
              <w:t xml:space="preserve">المـادة </w:t>
            </w:r>
            <w:r w:rsidRPr="00BE2578">
              <w:rPr>
                <w:rStyle w:val="href"/>
              </w:rPr>
              <w:t>24</w:t>
            </w:r>
            <w:bookmarkEnd w:id="57"/>
          </w:p>
          <w:p w:rsidR="00F11D62" w:rsidRPr="00A8513B" w:rsidRDefault="00F11D62" w:rsidP="00350DF4">
            <w:pPr>
              <w:pStyle w:val="Arttitle"/>
              <w:rPr>
                <w:rtl/>
              </w:rPr>
            </w:pPr>
            <w:bookmarkStart w:id="58" w:name="_Toc414894160"/>
            <w:r w:rsidRPr="00A8513B">
              <w:rPr>
                <w:rtl/>
              </w:rPr>
              <w:t>مكتب تنمية الاتصالات</w:t>
            </w:r>
            <w:bookmarkEnd w:id="58"/>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rPr>
                <w:sz w:val="18"/>
              </w:rPr>
            </w:pPr>
            <w:r>
              <w:t>145</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Fonts w:hint="cs"/>
                <w:rtl/>
              </w:rPr>
              <w:tab/>
              <w:t>تحدد الاتفاقية وظائف مدير مكتب تنمية الاتصالات.</w:t>
            </w:r>
          </w:p>
        </w:tc>
      </w:tr>
    </w:tbl>
    <w:p w:rsidR="001C254F" w:rsidRDefault="001C254F" w:rsidP="001C254F"/>
    <w:p w:rsidR="004245E7" w:rsidRDefault="004245E7" w:rsidP="001C254F"/>
    <w:p w:rsidR="004245E7" w:rsidRDefault="004245E7" w:rsidP="001C254F"/>
    <w:p w:rsidR="004245E7" w:rsidRDefault="004245E7" w:rsidP="001C254F"/>
    <w:p w:rsidR="004245E7" w:rsidRDefault="004245E7" w:rsidP="001C254F"/>
    <w:p w:rsidR="004245E7" w:rsidRDefault="004245E7" w:rsidP="001C254F"/>
    <w:p w:rsidR="004245E7" w:rsidRDefault="004245E7" w:rsidP="001C254F"/>
    <w:p w:rsidR="001C254F" w:rsidRDefault="001C254F" w:rsidP="001C254F"/>
    <w:p w:rsidR="001C254F" w:rsidRPr="001C254F" w:rsidRDefault="001C254F" w:rsidP="001C254F">
      <w:pPr>
        <w:rPr>
          <w:rtl/>
        </w:rPr>
        <w:sectPr w:rsidR="001C254F" w:rsidRPr="001C254F" w:rsidSect="003E1DEA">
          <w:headerReference w:type="even" r:id="rId14"/>
          <w:headerReference w:type="default" r:id="rId15"/>
          <w:headerReference w:type="first" r:id="rId16"/>
          <w:type w:val="oddPage"/>
          <w:pgSz w:w="11907" w:h="16834" w:code="9"/>
          <w:pgMar w:top="1418" w:right="1418" w:bottom="1134" w:left="1134" w:header="720" w:footer="720" w:gutter="0"/>
          <w:paperSrc w:first="15" w:other="15"/>
          <w:pgNumType w:start="3"/>
          <w:cols w:space="720"/>
          <w:vAlign w:val="both"/>
          <w:titlePg/>
        </w:sectPr>
      </w:pPr>
    </w:p>
    <w:tbl>
      <w:tblPr>
        <w:bidiVisual/>
        <w:tblW w:w="9809" w:type="dxa"/>
        <w:tblLayout w:type="fixed"/>
        <w:tblCellMar>
          <w:left w:w="57" w:type="dxa"/>
          <w:right w:w="57" w:type="dxa"/>
        </w:tblCellMar>
        <w:tblLook w:val="0000" w:firstRow="0" w:lastRow="0" w:firstColumn="0" w:lastColumn="0" w:noHBand="0" w:noVBand="0"/>
      </w:tblPr>
      <w:tblGrid>
        <w:gridCol w:w="1985"/>
        <w:gridCol w:w="7824"/>
      </w:tblGrid>
      <w:tr w:rsidR="00F11D62" w:rsidTr="009D17AF">
        <w:tc>
          <w:tcPr>
            <w:tcW w:w="1985" w:type="dxa"/>
            <w:tcBorders>
              <w:top w:val="nil"/>
              <w:left w:val="nil"/>
              <w:bottom w:val="nil"/>
              <w:right w:val="nil"/>
            </w:tcBorders>
            <w:tcMar>
              <w:left w:w="108" w:type="dxa"/>
              <w:right w:w="108" w:type="dxa"/>
            </w:tcMar>
          </w:tcPr>
          <w:p w:rsidR="00F11D62" w:rsidRPr="003B7A90" w:rsidRDefault="00E434D8" w:rsidP="003B7A90">
            <w:pPr>
              <w:pStyle w:val="ChapNoS2"/>
              <w:rPr>
                <w:sz w:val="24"/>
                <w:szCs w:val="24"/>
              </w:rPr>
            </w:pPr>
            <w:r w:rsidRPr="003B7A90">
              <w:lastRenderedPageBreak/>
              <w:br w:type="page"/>
            </w:r>
            <w:r w:rsidR="00F11D62" w:rsidRPr="003B7A90">
              <w:rPr>
                <w:sz w:val="24"/>
                <w:szCs w:val="24"/>
              </w:rPr>
              <w:t>PP-02</w:t>
            </w:r>
          </w:p>
          <w:p w:rsidR="00F11D62" w:rsidRPr="001B2C77" w:rsidRDefault="00F11D62" w:rsidP="00647553">
            <w:pPr>
              <w:pStyle w:val="ChaptitleS2"/>
              <w:framePr w:wrap="auto"/>
            </w:pPr>
          </w:p>
        </w:tc>
        <w:tc>
          <w:tcPr>
            <w:tcW w:w="7824" w:type="dxa"/>
            <w:tcBorders>
              <w:top w:val="nil"/>
              <w:left w:val="nil"/>
              <w:bottom w:val="nil"/>
              <w:right w:val="nil"/>
            </w:tcBorders>
            <w:tcMar>
              <w:left w:w="108" w:type="dxa"/>
              <w:right w:w="108" w:type="dxa"/>
            </w:tcMar>
          </w:tcPr>
          <w:p w:rsidR="00F11D62" w:rsidRDefault="00F11D62" w:rsidP="00350DF4">
            <w:pPr>
              <w:pStyle w:val="ChapNo"/>
              <w:rPr>
                <w:rtl/>
              </w:rPr>
            </w:pPr>
            <w:bookmarkStart w:id="59" w:name="_Toc414894161"/>
            <w:r w:rsidRPr="004A1AC1">
              <w:rPr>
                <w:rFonts w:hint="cs"/>
                <w:rtl/>
              </w:rPr>
              <w:t>الفصـل الرابع - ألف</w:t>
            </w:r>
            <w:bookmarkEnd w:id="59"/>
          </w:p>
          <w:p w:rsidR="00F11D62" w:rsidRPr="004A1AC1" w:rsidRDefault="00F11D62" w:rsidP="00350DF4">
            <w:pPr>
              <w:pStyle w:val="Chaptitle"/>
              <w:framePr w:wrap="auto"/>
              <w:rPr>
                <w:rtl/>
              </w:rPr>
            </w:pPr>
            <w:bookmarkStart w:id="60" w:name="_Toc414894162"/>
            <w:r>
              <w:rPr>
                <w:rFonts w:hint="cs"/>
                <w:rtl/>
              </w:rPr>
              <w:t>أساليب عمل القطاعات</w:t>
            </w:r>
            <w:bookmarkEnd w:id="60"/>
          </w:p>
        </w:tc>
      </w:tr>
      <w:tr w:rsidR="00F11D62" w:rsidTr="009D17AF">
        <w:tc>
          <w:tcPr>
            <w:tcW w:w="1985" w:type="dxa"/>
            <w:tcBorders>
              <w:top w:val="nil"/>
              <w:left w:val="nil"/>
              <w:bottom w:val="nil"/>
              <w:right w:val="nil"/>
            </w:tcBorders>
            <w:tcMar>
              <w:left w:w="108" w:type="dxa"/>
              <w:right w:w="108" w:type="dxa"/>
            </w:tcMar>
          </w:tcPr>
          <w:p w:rsidR="00F11D62" w:rsidRDefault="00F11D62" w:rsidP="00647553">
            <w:pPr>
              <w:pStyle w:val="NormalaftertitleS2"/>
            </w:pPr>
            <w:r>
              <w:t>145</w:t>
            </w:r>
            <w:r>
              <w:rPr>
                <w:lang w:val="en-US"/>
              </w:rPr>
              <w:t>A</w:t>
            </w:r>
            <w:r>
              <w:rPr>
                <w:rtl/>
                <w:lang w:val="en-US"/>
              </w:rPr>
              <w:br/>
            </w:r>
            <w:r w:rsidRPr="00A52D8B">
              <w:rPr>
                <w:sz w:val="24"/>
                <w:szCs w:val="24"/>
              </w:rPr>
              <w:t>PP-02</w:t>
            </w:r>
          </w:p>
        </w:tc>
        <w:tc>
          <w:tcPr>
            <w:tcW w:w="7824" w:type="dxa"/>
            <w:tcBorders>
              <w:top w:val="nil"/>
              <w:left w:val="nil"/>
              <w:bottom w:val="nil"/>
              <w:right w:val="nil"/>
            </w:tcBorders>
            <w:tcMar>
              <w:left w:w="108" w:type="dxa"/>
              <w:right w:w="108" w:type="dxa"/>
            </w:tcMar>
          </w:tcPr>
          <w:p w:rsidR="00F11D62" w:rsidRDefault="00F11D62" w:rsidP="00350DF4">
            <w:pPr>
              <w:pStyle w:val="Normalaftertitle"/>
              <w:rPr>
                <w:rtl/>
              </w:rPr>
            </w:pPr>
            <w:r>
              <w:rPr>
                <w:rFonts w:hint="cs"/>
                <w:rtl/>
              </w:rPr>
              <w:tab/>
            </w:r>
            <w:r>
              <w:rPr>
                <w:rFonts w:hint="cs"/>
                <w:rtl/>
                <w:lang w:val="en-US"/>
              </w:rPr>
              <w:t xml:space="preserve">يجوز لجمعية الاتصالات الراديوية والجمعية العالمية لتقييس الاتصالات والمؤتمر العالمي لتنمية الاتصالات وضع أساليب وإجراءات عمل واعتمادها من أجل إدارة أنشطة القطاعات. ويجب أن تكون أساليب وإجراءات العمل هذه متوافقة مع هذا الدستور والاتفاقية واللوائح الإدارية، ولا سيما الأرقام من </w:t>
            </w:r>
            <w:r>
              <w:rPr>
                <w:lang w:val="en-US"/>
              </w:rPr>
              <w:t>246D</w:t>
            </w:r>
            <w:r>
              <w:rPr>
                <w:rFonts w:hint="cs"/>
                <w:rtl/>
                <w:lang w:val="en-US"/>
              </w:rPr>
              <w:t xml:space="preserve"> إلى </w:t>
            </w:r>
            <w:r>
              <w:rPr>
                <w:lang w:val="en-US"/>
              </w:rPr>
              <w:t>246H</w:t>
            </w:r>
            <w:r>
              <w:rPr>
                <w:rFonts w:hint="cs"/>
                <w:rtl/>
                <w:lang w:val="en-US"/>
              </w:rPr>
              <w:t xml:space="preserve"> من الاتفاقية.</w:t>
            </w:r>
          </w:p>
        </w:tc>
      </w:tr>
    </w:tbl>
    <w:p w:rsidR="001C254F" w:rsidRDefault="001C254F" w:rsidP="001C254F"/>
    <w:p w:rsidR="009B5B11" w:rsidRDefault="009B5B11" w:rsidP="001C254F"/>
    <w:p w:rsidR="009B5B11" w:rsidRDefault="009B5B11" w:rsidP="001C254F"/>
    <w:p w:rsidR="009B5B11" w:rsidRDefault="009B5B11" w:rsidP="001C254F"/>
    <w:p w:rsidR="009B5B11" w:rsidRDefault="009B5B11" w:rsidP="001C254F"/>
    <w:p w:rsidR="009B5B11" w:rsidRDefault="009B5B11" w:rsidP="001C254F"/>
    <w:p w:rsidR="001C254F" w:rsidRDefault="001C254F" w:rsidP="001C254F"/>
    <w:p w:rsidR="001C254F" w:rsidRDefault="001C254F" w:rsidP="001C254F"/>
    <w:p w:rsidR="001C254F" w:rsidRDefault="001C254F" w:rsidP="001C254F"/>
    <w:p w:rsidR="001C254F" w:rsidRDefault="001C254F" w:rsidP="001C254F"/>
    <w:p w:rsidR="001C254F" w:rsidRDefault="001C254F" w:rsidP="001C254F"/>
    <w:p w:rsidR="001C254F" w:rsidRDefault="001C254F" w:rsidP="001C254F">
      <w:pPr>
        <w:rPr>
          <w:rtl/>
        </w:rPr>
        <w:sectPr w:rsidR="001C254F" w:rsidSect="00B0404B">
          <w:headerReference w:type="first" r:id="rId17"/>
          <w:pgSz w:w="11907" w:h="16834" w:code="9"/>
          <w:pgMar w:top="1701" w:right="1134" w:bottom="1134" w:left="1134" w:header="720" w:footer="720" w:gutter="0"/>
          <w:paperSrc w:first="15" w:other="15"/>
          <w:cols w:space="720"/>
          <w:vAlign w:val="both"/>
          <w:titlePg/>
        </w:sectPr>
      </w:pP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Pr="003B7A90" w:rsidRDefault="001C254F" w:rsidP="003B7A90">
            <w:pPr>
              <w:pStyle w:val="ChapNoS2"/>
            </w:pPr>
            <w:r>
              <w:lastRenderedPageBreak/>
              <w:br w:type="page"/>
            </w:r>
          </w:p>
          <w:p w:rsidR="00F11D62" w:rsidRPr="003B7A90" w:rsidRDefault="00F11D62" w:rsidP="003B7A90">
            <w:pPr>
              <w:pStyle w:val="ChaptitleS2"/>
              <w:framePr w:wrap="around"/>
            </w:pPr>
          </w:p>
        </w:tc>
        <w:tc>
          <w:tcPr>
            <w:tcW w:w="7631" w:type="dxa"/>
            <w:tcBorders>
              <w:top w:val="nil"/>
              <w:left w:val="nil"/>
              <w:bottom w:val="nil"/>
              <w:right w:val="nil"/>
            </w:tcBorders>
            <w:tcMar>
              <w:left w:w="108" w:type="dxa"/>
              <w:right w:w="108" w:type="dxa"/>
            </w:tcMar>
          </w:tcPr>
          <w:p w:rsidR="00F11D62" w:rsidRDefault="00F11D62" w:rsidP="003B7A90">
            <w:pPr>
              <w:pStyle w:val="ChapNo"/>
              <w:rPr>
                <w:rtl/>
              </w:rPr>
            </w:pPr>
            <w:bookmarkStart w:id="61" w:name="_Toc414894163"/>
            <w:r>
              <w:rPr>
                <w:rtl/>
              </w:rPr>
              <w:t xml:space="preserve">الفصـل </w:t>
            </w:r>
            <w:r>
              <w:rPr>
                <w:rFonts w:hint="cs"/>
                <w:rtl/>
              </w:rPr>
              <w:t>الخامس</w:t>
            </w:r>
            <w:bookmarkEnd w:id="61"/>
          </w:p>
          <w:p w:rsidR="00F11D62" w:rsidRPr="004A1AC1" w:rsidRDefault="00F11D62" w:rsidP="003B7A90">
            <w:pPr>
              <w:pStyle w:val="Chaptitle"/>
              <w:framePr w:wrap="auto"/>
              <w:rPr>
                <w:rtl/>
              </w:rPr>
            </w:pPr>
            <w:bookmarkStart w:id="62" w:name="_Toc414894164"/>
            <w:r>
              <w:rPr>
                <w:rtl/>
              </w:rPr>
              <w:t>أحكام أخرى تتعلق بسير العمل في الاتحاد</w:t>
            </w:r>
            <w:bookmarkEnd w:id="62"/>
          </w:p>
        </w:tc>
      </w:tr>
      <w:tr w:rsidR="00F11D62" w:rsidTr="00A07F62">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661532">
            <w:pPr>
              <w:pStyle w:val="ArtNo"/>
              <w:framePr w:wrap="around"/>
              <w:rPr>
                <w:rtl/>
              </w:rPr>
            </w:pPr>
            <w:bookmarkStart w:id="63" w:name="_Toc414894165"/>
            <w:r w:rsidRPr="00661532">
              <w:rPr>
                <w:rtl/>
              </w:rPr>
              <w:t>المـادة</w:t>
            </w:r>
            <w:r>
              <w:rPr>
                <w:rtl/>
              </w:rPr>
              <w:t xml:space="preserve"> </w:t>
            </w:r>
            <w:r w:rsidRPr="00BE2578">
              <w:rPr>
                <w:rStyle w:val="href"/>
              </w:rPr>
              <w:t>25</w:t>
            </w:r>
            <w:bookmarkEnd w:id="63"/>
          </w:p>
          <w:p w:rsidR="00F11D62" w:rsidRPr="004A1AC1" w:rsidRDefault="00F11D62" w:rsidP="00350DF4">
            <w:pPr>
              <w:pStyle w:val="Arttitle"/>
              <w:rPr>
                <w:rtl/>
              </w:rPr>
            </w:pPr>
            <w:bookmarkStart w:id="64" w:name="_Toc414894166"/>
            <w:r>
              <w:rPr>
                <w:rtl/>
              </w:rPr>
              <w:t>المؤتمرات العالمية للاتصالات الدولية</w:t>
            </w:r>
            <w:bookmarkEnd w:id="64"/>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rPr>
                <w:sz w:val="18"/>
              </w:rPr>
            </w:pPr>
            <w:r>
              <w:t>146</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rPr>
                <w:rFonts w:hint="cs"/>
                <w:rtl/>
              </w:rPr>
              <w:t>يجوز لمؤتمر عالمي للاتصالات الدولية أن يقوم بمراجعة جزئية، أو مراجعة كلية في حالات استثنائية، للوائح الاتصالات الدولية. كما يجوز له أن يتناول أي مسألة أخرى ذات طابع عالمي تدخل ضمن اختصاصه وتتصل بجدول أعماله.</w:t>
            </w:r>
          </w:p>
        </w:tc>
      </w:tr>
      <w:tr w:rsidR="00F11D62" w:rsidTr="00A07F62">
        <w:tc>
          <w:tcPr>
            <w:tcW w:w="1940" w:type="dxa"/>
            <w:tcBorders>
              <w:top w:val="nil"/>
              <w:left w:val="nil"/>
              <w:bottom w:val="nil"/>
              <w:right w:val="nil"/>
            </w:tcBorders>
            <w:tcMar>
              <w:left w:w="108" w:type="dxa"/>
              <w:right w:w="108" w:type="dxa"/>
            </w:tcMar>
          </w:tcPr>
          <w:p w:rsidR="00F11D62" w:rsidRPr="00155188" w:rsidRDefault="00F11D62" w:rsidP="004F5AD1">
            <w:pPr>
              <w:pStyle w:val="NormalS2"/>
            </w:pPr>
            <w:r>
              <w:t>147</w:t>
            </w:r>
            <w: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sidRPr="006629E0">
              <w:rPr>
                <w:rtl/>
              </w:rPr>
              <w:tab/>
            </w:r>
            <w:r>
              <w:rPr>
                <w:rtl/>
              </w:rPr>
              <w:t xml:space="preserve">يجب أن تتوافق مقررات المؤتمرات العالمية للاتصالات الدولية، في جميع الأحوال، مع أحكام هذا الدستور والاتفاقية. ويجب على المؤتمرات، عند </w:t>
            </w:r>
            <w:r>
              <w:rPr>
                <w:rFonts w:hint="cs"/>
                <w:rtl/>
              </w:rPr>
              <w:t>اعتمادها</w:t>
            </w:r>
            <w:r>
              <w:rPr>
                <w:rtl/>
              </w:rPr>
              <w:t xml:space="preserve"> قرارات أو مقررات، أن تأخذ في الاعتبار </w:t>
            </w:r>
            <w:r>
              <w:rPr>
                <w:rFonts w:hint="cs"/>
                <w:rtl/>
              </w:rPr>
              <w:t>الآثار</w:t>
            </w:r>
            <w:r>
              <w:rPr>
                <w:rtl/>
              </w:rPr>
              <w:t xml:space="preserve"> المالية التي قد تترتب عليها، وينبغي أن </w:t>
            </w:r>
            <w:r>
              <w:rPr>
                <w:rFonts w:hint="cs"/>
                <w:rtl/>
              </w:rPr>
              <w:t xml:space="preserve"> تتجنب </w:t>
            </w:r>
            <w:r>
              <w:rPr>
                <w:rtl/>
              </w:rPr>
              <w:t xml:space="preserve">اعتماد قرارات ومقررات </w:t>
            </w:r>
            <w:r>
              <w:rPr>
                <w:rFonts w:hint="cs"/>
                <w:rtl/>
              </w:rPr>
              <w:t xml:space="preserve">من شأنها </w:t>
            </w:r>
            <w:r>
              <w:rPr>
                <w:rtl/>
              </w:rPr>
              <w:t xml:space="preserve">أن تؤدي إلى نفقات تتجاوز الحدود المالية التي </w:t>
            </w:r>
            <w:r>
              <w:rPr>
                <w:rFonts w:hint="cs"/>
                <w:rtl/>
              </w:rPr>
              <w:t>يضعها</w:t>
            </w:r>
            <w:r>
              <w:rPr>
                <w:rtl/>
              </w:rPr>
              <w:t xml:space="preserve"> مؤتمر المندوبين المفوضين.</w:t>
            </w:r>
          </w:p>
        </w:tc>
      </w:tr>
      <w:tr w:rsidR="00F11D62" w:rsidTr="00A07F62">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661532">
            <w:pPr>
              <w:pStyle w:val="ArtNo"/>
              <w:framePr w:wrap="around"/>
              <w:rPr>
                <w:rtl/>
              </w:rPr>
            </w:pPr>
            <w:bookmarkStart w:id="65" w:name="_Toc414894167"/>
            <w:r>
              <w:rPr>
                <w:rtl/>
              </w:rPr>
              <w:t xml:space="preserve">المـادة </w:t>
            </w:r>
            <w:r w:rsidRPr="00BE2578">
              <w:rPr>
                <w:rStyle w:val="href"/>
              </w:rPr>
              <w:t>26</w:t>
            </w:r>
            <w:bookmarkEnd w:id="65"/>
          </w:p>
          <w:p w:rsidR="00F11D62" w:rsidRPr="003A434B" w:rsidRDefault="00F11D62" w:rsidP="00350DF4">
            <w:pPr>
              <w:pStyle w:val="Arttitle"/>
            </w:pPr>
            <w:bookmarkStart w:id="66" w:name="_Toc414894168"/>
            <w:r w:rsidRPr="003A434B">
              <w:rPr>
                <w:rtl/>
              </w:rPr>
              <w:t>لجنة التنسيق</w:t>
            </w:r>
            <w:bookmarkEnd w:id="66"/>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rPr>
                <w:rtl/>
              </w:rPr>
            </w:pPr>
            <w:r>
              <w:t>148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lang w:val="en-US"/>
              </w:rPr>
              <w:t>1</w:t>
            </w:r>
            <w:r>
              <w:rPr>
                <w:rFonts w:hint="cs"/>
                <w:rtl/>
              </w:rPr>
              <w:tab/>
              <w:t>تتألف لجنة التنسيق من الأمين العام، ونائب الأمين العام، ومديري المكاتب الثلاثة. ويرأسها الأمين العام، وعند غيابه يرأسها نائب الأمين العام.</w:t>
            </w:r>
          </w:p>
        </w:tc>
      </w:tr>
    </w:tbl>
    <w:p w:rsidR="004245E7" w:rsidRDefault="004245E7">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4245E7">
            <w:pPr>
              <w:pStyle w:val="NormalS2"/>
              <w:rPr>
                <w:rtl/>
              </w:rPr>
            </w:pPr>
            <w:r>
              <w:lastRenderedPageBreak/>
              <w:t>149</w:t>
            </w:r>
          </w:p>
        </w:tc>
        <w:tc>
          <w:tcPr>
            <w:tcW w:w="7631" w:type="dxa"/>
            <w:tcBorders>
              <w:top w:val="nil"/>
              <w:left w:val="nil"/>
              <w:bottom w:val="nil"/>
              <w:right w:val="nil"/>
            </w:tcBorders>
            <w:tcMar>
              <w:left w:w="108" w:type="dxa"/>
              <w:right w:w="108" w:type="dxa"/>
            </w:tcMar>
          </w:tcPr>
          <w:p w:rsidR="00F11D62" w:rsidRDefault="00F11D62" w:rsidP="004245E7">
            <w:pPr>
              <w:rPr>
                <w:rtl/>
              </w:rPr>
            </w:pPr>
            <w:r>
              <w:t>2</w:t>
            </w:r>
            <w:r>
              <w:rPr>
                <w:rtl/>
              </w:rPr>
              <w:tab/>
            </w:r>
            <w:r>
              <w:rPr>
                <w:rFonts w:hint="cs"/>
                <w:rtl/>
              </w:rPr>
              <w:t>تعمل لجنة التنسيق كفريق تسيير إداري داخلي يسدي المشورة للأمين العام، ويقدم له مساعدة عملية في جميع المسائل الإدارية والمالية ومسائل أنظمة المعلومات ومسائل التعاون التقني، التي لا</w:t>
            </w:r>
            <w:r>
              <w:rPr>
                <w:rFonts w:hint="eastAsia"/>
                <w:rtl/>
              </w:rPr>
              <w:t> </w:t>
            </w:r>
            <w:r>
              <w:rPr>
                <w:rFonts w:hint="cs"/>
                <w:rtl/>
              </w:rPr>
              <w:t>تقع حصراً ضمن اختصاص أي من القطاعات أو اختصاص الأمانة العامة، وكذلك في مجالي العلاقات الخارجية والإعلام. وعندما تنظر اللجنة في هذه المسائل، عليها أن تراعي مراعاة تامة أحكام هذا الدستور والاتفاقية، ومقررات المجلس، ومصالح الاتحاد ككل.</w:t>
            </w:r>
          </w:p>
        </w:tc>
      </w:tr>
      <w:tr w:rsidR="00F11D62" w:rsidTr="00A07F62">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661532">
            <w:pPr>
              <w:pStyle w:val="ArtNo"/>
              <w:framePr w:wrap="around"/>
              <w:rPr>
                <w:rtl/>
              </w:rPr>
            </w:pPr>
            <w:bookmarkStart w:id="67" w:name="_Toc414894169"/>
            <w:r>
              <w:rPr>
                <w:rtl/>
              </w:rPr>
              <w:t xml:space="preserve">المـادة </w:t>
            </w:r>
            <w:r w:rsidRPr="00BE2578">
              <w:rPr>
                <w:rStyle w:val="href"/>
              </w:rPr>
              <w:t>27</w:t>
            </w:r>
            <w:bookmarkEnd w:id="67"/>
          </w:p>
          <w:p w:rsidR="00F11D62" w:rsidRDefault="00F11D62" w:rsidP="00661532">
            <w:pPr>
              <w:pStyle w:val="Arttitle"/>
              <w:rPr>
                <w:lang w:bidi="ar-SA"/>
              </w:rPr>
            </w:pPr>
            <w:bookmarkStart w:id="68" w:name="_Toc414894170"/>
            <w:r>
              <w:rPr>
                <w:rtl/>
              </w:rPr>
              <w:t>المسؤول</w:t>
            </w:r>
            <w:r>
              <w:rPr>
                <w:rFonts w:hint="cs"/>
                <w:rtl/>
              </w:rPr>
              <w:t>ون</w:t>
            </w:r>
            <w:r>
              <w:rPr>
                <w:rtl/>
              </w:rPr>
              <w:t xml:space="preserve"> المنتخبون والموظفون المعينون في الاتحاد</w:t>
            </w:r>
            <w:bookmarkEnd w:id="68"/>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rPr>
                <w:sz w:val="18"/>
              </w:rPr>
            </w:pPr>
            <w:r>
              <w:t>150</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t>(1</w:t>
            </w:r>
            <w:r>
              <w:rPr>
                <w:rtl/>
              </w:rPr>
              <w:tab/>
            </w:r>
            <w:r>
              <w:rPr>
                <w:rFonts w:hint="cs"/>
                <w:rtl/>
              </w:rPr>
              <w:t>يجب على المسؤولين المنتخبين وعلى الموظفين المعينين في الاتحاد ألا يلتمسوا تعليمات أو يتقبلوها من أي حكومة ولا من أي سلطة خارج الاتحاد أثناء قيامهم بوظائفهم. ويجب عليهم أن يمتنعوا عن كل تصرف لا يتلاءم مع وضعهم كموظفين دوليين.</w:t>
            </w:r>
          </w:p>
        </w:tc>
      </w:tr>
      <w:tr w:rsidR="00F11D62" w:rsidTr="00A07F62">
        <w:tc>
          <w:tcPr>
            <w:tcW w:w="1940" w:type="dxa"/>
            <w:tcBorders>
              <w:top w:val="nil"/>
              <w:left w:val="nil"/>
              <w:bottom w:val="nil"/>
              <w:right w:val="nil"/>
            </w:tcBorders>
            <w:tcMar>
              <w:left w:w="108" w:type="dxa"/>
              <w:right w:w="108" w:type="dxa"/>
            </w:tcMar>
          </w:tcPr>
          <w:p w:rsidR="00F11D62" w:rsidRPr="00047D95" w:rsidRDefault="00F11D62" w:rsidP="004F5AD1">
            <w:pPr>
              <w:pStyle w:val="NormalS2"/>
            </w:pPr>
            <w:r>
              <w:t>151</w:t>
            </w:r>
            <w:r>
              <w:rPr>
                <w:rFonts w:hint="cs"/>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(2</w:t>
            </w:r>
            <w:r>
              <w:rPr>
                <w:rtl/>
              </w:rPr>
              <w:tab/>
              <w:t>يجب على الدول الأعضاء وأعضاء القطاعات احترام الطابع الدولي الصِّرف لوظائف هؤلاء المسؤولين المنتخبين والموظفين المعينين في الاتحاد، والامتناع عن</w:t>
            </w:r>
            <w:r>
              <w:rPr>
                <w:rFonts w:hint="cs"/>
                <w:rtl/>
              </w:rPr>
              <w:t xml:space="preserve"> محاولة</w:t>
            </w:r>
            <w:r>
              <w:rPr>
                <w:rtl/>
              </w:rPr>
              <w:t xml:space="preserve"> التأثير عليهم </w:t>
            </w:r>
            <w:r>
              <w:rPr>
                <w:rFonts w:hint="cs"/>
                <w:rtl/>
              </w:rPr>
              <w:t>في </w:t>
            </w:r>
            <w:r>
              <w:rPr>
                <w:rtl/>
              </w:rPr>
              <w:t>قيامهم</w:t>
            </w:r>
            <w:r>
              <w:rPr>
                <w:rFonts w:hint="cs"/>
                <w:rtl/>
              </w:rPr>
              <w:t> </w:t>
            </w:r>
            <w:r>
              <w:rPr>
                <w:rtl/>
              </w:rPr>
              <w:t>بأعمالهم.</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152</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(3</w:t>
            </w:r>
            <w:r>
              <w:rPr>
                <w:rtl/>
              </w:rPr>
              <w:tab/>
            </w:r>
            <w:r>
              <w:rPr>
                <w:rFonts w:hint="cs"/>
                <w:rtl/>
              </w:rPr>
              <w:t>لا يجوز للمسؤولين المنتخبين ولا للموظفين المعينين في الاتحاد أن تكون لهم، خارج وظائفهم، مشاركة أو مصالح مالية، أياً كانت طبيعتها، في أي مؤسسة تهتم بالاتصالات. إلا أن عبارة "مصالح مالية" يجب ألا تفسر على أنها تتعارض مع استمرار قبض مبالغ التقاعد الناشئة عن وظيفة أو خدمات سابقة.</w:t>
            </w:r>
          </w:p>
        </w:tc>
      </w:tr>
    </w:tbl>
    <w:p w:rsidR="00A07F62" w:rsidRDefault="00A07F6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A07F62">
            <w:pPr>
              <w:pStyle w:val="NormalS2"/>
            </w:pPr>
            <w:r>
              <w:lastRenderedPageBreak/>
              <w:t>153</w:t>
            </w:r>
            <w:r>
              <w:rPr>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A07F62">
            <w:pPr>
              <w:rPr>
                <w:rtl/>
              </w:rPr>
            </w:pPr>
            <w:r>
              <w:rPr>
                <w:rtl/>
              </w:rPr>
              <w:tab/>
            </w:r>
            <w:r>
              <w:t>(4</w:t>
            </w:r>
            <w:r>
              <w:rPr>
                <w:rtl/>
              </w:rPr>
              <w:tab/>
              <w:t xml:space="preserve">بغية تأمين </w:t>
            </w:r>
            <w:r>
              <w:rPr>
                <w:rFonts w:hint="cs"/>
                <w:rtl/>
              </w:rPr>
              <w:t xml:space="preserve">كفاءة </w:t>
            </w:r>
            <w:r>
              <w:rPr>
                <w:rtl/>
              </w:rPr>
              <w:t>سير العمل في الاتحاد، يجب على كل دولة من الدول الأعضاء انتخب أحد رعاياها أميناً عاماً، أو نائب أمين عام، أو مدير مكتب، أن تمتنع قد</w:t>
            </w:r>
            <w:r>
              <w:rPr>
                <w:rFonts w:hint="cs"/>
                <w:rtl/>
              </w:rPr>
              <w:t>ر</w:t>
            </w:r>
            <w:r>
              <w:rPr>
                <w:rtl/>
              </w:rPr>
              <w:t xml:space="preserve"> الإمكان عن استدعائه في الفترة </w:t>
            </w:r>
            <w:r>
              <w:rPr>
                <w:rFonts w:hint="cs"/>
                <w:rtl/>
              </w:rPr>
              <w:t>الواقعة</w:t>
            </w:r>
            <w:r>
              <w:rPr>
                <w:rtl/>
              </w:rPr>
              <w:t xml:space="preserve"> بين مؤتمرين للمندوبين المفوضين.</w:t>
            </w:r>
          </w:p>
        </w:tc>
      </w:tr>
      <w:tr w:rsidR="00F11D62" w:rsidTr="00A07F62">
        <w:tc>
          <w:tcPr>
            <w:tcW w:w="1940" w:type="dxa"/>
            <w:tcBorders>
              <w:top w:val="nil"/>
              <w:left w:val="nil"/>
              <w:bottom w:val="nil"/>
              <w:right w:val="nil"/>
            </w:tcBorders>
            <w:tcMar>
              <w:left w:w="108" w:type="dxa"/>
              <w:right w:w="108" w:type="dxa"/>
            </w:tcMar>
          </w:tcPr>
          <w:p w:rsidR="00F11D62" w:rsidRDefault="00F11D62" w:rsidP="001D3F1F">
            <w:pPr>
              <w:pStyle w:val="NormalS2"/>
              <w:rPr>
                <w:rtl/>
              </w:rPr>
            </w:pPr>
            <w:r>
              <w:t>154</w:t>
            </w:r>
          </w:p>
        </w:tc>
        <w:tc>
          <w:tcPr>
            <w:tcW w:w="7631" w:type="dxa"/>
            <w:tcBorders>
              <w:top w:val="nil"/>
              <w:left w:val="nil"/>
              <w:bottom w:val="nil"/>
              <w:right w:val="nil"/>
            </w:tcBorders>
            <w:tcMar>
              <w:left w:w="108" w:type="dxa"/>
              <w:right w:w="108" w:type="dxa"/>
            </w:tcMar>
          </w:tcPr>
          <w:p w:rsidR="00F11D62" w:rsidRPr="00BA53E8" w:rsidRDefault="00F11D62" w:rsidP="001D3F1F">
            <w:pPr>
              <w:rPr>
                <w:rtl/>
              </w:rPr>
            </w:pPr>
            <w:r>
              <w:t>2</w:t>
            </w:r>
            <w:r>
              <w:rPr>
                <w:rFonts w:hint="cs"/>
                <w:rtl/>
              </w:rPr>
              <w:tab/>
              <w:t>يراعى في المقام الأول، عند تعيين الموظفين وتحديد شروط عملهم، ضرورة حصول الاتحاد على خدمات أشخاص تتوفر فيهم أعلى مستويات الفعالية والكفاءة والنـزاهة. وتولى الأهمية الواجبة لضرورة أن يكون التعيين على أوسع قاعدة جغرافية ممكنة.</w:t>
            </w:r>
          </w:p>
        </w:tc>
      </w:tr>
      <w:tr w:rsidR="00F11D62" w:rsidTr="00A07F62">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1B2C77" w:rsidRDefault="00F11D62" w:rsidP="00D267F6">
            <w:pPr>
              <w:pStyle w:val="ArttitleS2"/>
              <w:framePr w:wrap="around"/>
              <w:rPr>
                <w:rtl/>
              </w:rPr>
            </w:pPr>
          </w:p>
        </w:tc>
        <w:tc>
          <w:tcPr>
            <w:tcW w:w="7631" w:type="dxa"/>
            <w:tcBorders>
              <w:top w:val="nil"/>
              <w:left w:val="nil"/>
              <w:bottom w:val="nil"/>
              <w:right w:val="nil"/>
            </w:tcBorders>
            <w:tcMar>
              <w:left w:w="108" w:type="dxa"/>
              <w:right w:w="108" w:type="dxa"/>
            </w:tcMar>
          </w:tcPr>
          <w:p w:rsidR="00F11D62" w:rsidRPr="001C7265" w:rsidRDefault="00F11D62" w:rsidP="00661532">
            <w:pPr>
              <w:pStyle w:val="ArtNo"/>
              <w:framePr w:wrap="around"/>
              <w:rPr>
                <w:rtl/>
              </w:rPr>
            </w:pPr>
            <w:bookmarkStart w:id="69" w:name="_Toc414894171"/>
            <w:r>
              <w:rPr>
                <w:rtl/>
              </w:rPr>
              <w:t xml:space="preserve">المـادة </w:t>
            </w:r>
            <w:r w:rsidRPr="00BE2578">
              <w:rPr>
                <w:rStyle w:val="href"/>
              </w:rPr>
              <w:t>28</w:t>
            </w:r>
            <w:bookmarkEnd w:id="69"/>
          </w:p>
          <w:p w:rsidR="00F11D62" w:rsidRPr="001C7265" w:rsidRDefault="00F11D62" w:rsidP="00350DF4">
            <w:pPr>
              <w:pStyle w:val="Arttitle"/>
              <w:rPr>
                <w:rtl/>
              </w:rPr>
            </w:pPr>
            <w:bookmarkStart w:id="70" w:name="_Toc414894172"/>
            <w:r w:rsidRPr="001C7265">
              <w:rPr>
                <w:rtl/>
              </w:rPr>
              <w:t>ماليـة الاتحاد</w:t>
            </w:r>
            <w:bookmarkEnd w:id="70"/>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rPr>
                <w:sz w:val="18"/>
              </w:rPr>
            </w:pPr>
            <w:r>
              <w:t>155</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rPr>
                <w:rFonts w:hint="cs"/>
                <w:rtl/>
              </w:rPr>
              <w:t>تشتمل نفقات الاتحاد على التكاليف المخصصة:</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156</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661532">
              <w:rPr>
                <w:rFonts w:hint="cs"/>
                <w:i/>
                <w:iCs/>
                <w:rtl/>
              </w:rPr>
              <w:t xml:space="preserve"> </w:t>
            </w:r>
            <w:r w:rsidRPr="00661532">
              <w:rPr>
                <w:i/>
                <w:iCs/>
                <w:rtl/>
              </w:rPr>
              <w:t>أ )</w:t>
            </w:r>
            <w:r>
              <w:rPr>
                <w:rtl/>
              </w:rPr>
              <w:tab/>
            </w:r>
            <w:r>
              <w:rPr>
                <w:rFonts w:hint="cs"/>
                <w:rtl/>
              </w:rPr>
              <w:t>للمجلس؛</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157</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661532">
              <w:rPr>
                <w:i/>
                <w:iCs/>
                <w:rtl/>
              </w:rPr>
              <w:t>ب)</w:t>
            </w:r>
            <w:r>
              <w:rPr>
                <w:rtl/>
              </w:rPr>
              <w:tab/>
            </w:r>
            <w:r>
              <w:rPr>
                <w:rFonts w:hint="cs"/>
                <w:rtl/>
              </w:rPr>
              <w:t>للأمانة العامة للاتحاد وقطاعاته المختلفة؛</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rPr>
                <w:sz w:val="18"/>
              </w:rPr>
            </w:pPr>
            <w:r>
              <w:t>158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661532">
              <w:rPr>
                <w:i/>
                <w:iCs/>
                <w:rtl/>
              </w:rPr>
              <w:t>ج)</w:t>
            </w:r>
            <w:r>
              <w:rPr>
                <w:rtl/>
              </w:rPr>
              <w:tab/>
            </w:r>
            <w:r>
              <w:rPr>
                <w:rFonts w:hint="cs"/>
                <w:rtl/>
              </w:rPr>
              <w:t>لمؤتمرات المندوبين المفوضين وللمؤتمرات العالمية للاتصالات الدولية.</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159</w:t>
            </w:r>
            <w: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t>تُغطَّى نفقات الاتحاد من:</w:t>
            </w:r>
          </w:p>
        </w:tc>
      </w:tr>
      <w:tr w:rsidR="00F11D62" w:rsidTr="00A07F62">
        <w:tc>
          <w:tcPr>
            <w:tcW w:w="1940" w:type="dxa"/>
            <w:tcBorders>
              <w:top w:val="nil"/>
              <w:left w:val="nil"/>
              <w:bottom w:val="nil"/>
              <w:right w:val="nil"/>
            </w:tcBorders>
            <w:tcMar>
              <w:left w:w="108" w:type="dxa"/>
              <w:right w:w="108" w:type="dxa"/>
            </w:tcMar>
          </w:tcPr>
          <w:p w:rsidR="00F11D62" w:rsidRPr="00EC08B9" w:rsidRDefault="00F11D62" w:rsidP="0016575B">
            <w:pPr>
              <w:pStyle w:val="enumlev1S2"/>
            </w:pPr>
            <w:r w:rsidRPr="00EC08B9">
              <w:t>159A</w:t>
            </w:r>
            <w:r w:rsidRPr="00EC08B9">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661532">
              <w:rPr>
                <w:rFonts w:hint="cs"/>
                <w:i/>
                <w:iCs/>
                <w:rtl/>
              </w:rPr>
              <w:t xml:space="preserve"> </w:t>
            </w:r>
            <w:r w:rsidRPr="00661532">
              <w:rPr>
                <w:i/>
                <w:iCs/>
                <w:rtl/>
              </w:rPr>
              <w:t>أ )</w:t>
            </w:r>
            <w:r>
              <w:rPr>
                <w:rtl/>
              </w:rPr>
              <w:tab/>
              <w:t>مساهمات أعضائه من الدول الأعضاء وأعضاء القطاعات؛</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pPr>
            <w:r>
              <w:t>159B</w:t>
            </w:r>
            <w: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enumlev1"/>
              <w:rPr>
                <w:rtl/>
              </w:rPr>
            </w:pPr>
            <w:r w:rsidRPr="00661532">
              <w:rPr>
                <w:i/>
                <w:iCs/>
                <w:rtl/>
              </w:rPr>
              <w:t>ب)</w:t>
            </w:r>
            <w:r>
              <w:rPr>
                <w:rtl/>
              </w:rPr>
              <w:tab/>
              <w:t>الإيرادات الأخرى المحددة في الاتفاقية وفي اللوائح المالية.</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159C</w:t>
            </w:r>
            <w:r>
              <w:rPr>
                <w:rtl/>
              </w:rPr>
              <w:br/>
            </w:r>
            <w:r w:rsidRPr="00A52D8B">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 xml:space="preserve"> </w:t>
            </w:r>
            <w:r w:rsidRPr="00661532">
              <w:rPr>
                <w:i/>
                <w:iCs/>
                <w:rtl/>
              </w:rPr>
              <w:t>مكرر</w:t>
            </w:r>
            <w:r w:rsidRPr="00661532">
              <w:rPr>
                <w:rFonts w:hint="cs"/>
                <w:i/>
                <w:iCs/>
                <w:rtl/>
              </w:rPr>
              <w:t>اً)</w:t>
            </w:r>
            <w:r>
              <w:rPr>
                <w:rtl/>
              </w:rPr>
              <w:tab/>
              <w:t xml:space="preserve">يجب على كل عضو من الدول الأعضاء وأعضاء القطاعات أن يدفع مبلغاً يعادل عدد الوحدات المقابلة لفئة المساهمة </w:t>
            </w:r>
            <w:r>
              <w:rPr>
                <w:rFonts w:hint="cs"/>
                <w:rtl/>
              </w:rPr>
              <w:t>التي</w:t>
            </w:r>
            <w:r>
              <w:rPr>
                <w:rtl/>
              </w:rPr>
              <w:t xml:space="preserve"> يختاره</w:t>
            </w:r>
            <w:r>
              <w:rPr>
                <w:rFonts w:hint="cs"/>
                <w:rtl/>
              </w:rPr>
              <w:t>ا</w:t>
            </w:r>
            <w:r>
              <w:rPr>
                <w:rtl/>
              </w:rPr>
              <w:t xml:space="preserve"> وفقاً للأرقام من</w:t>
            </w:r>
            <w:r>
              <w:rPr>
                <w:rFonts w:hint="cs"/>
                <w:rtl/>
              </w:rPr>
              <w:t> </w:t>
            </w:r>
            <w:r>
              <w:t>160</w:t>
            </w:r>
            <w:r>
              <w:rPr>
                <w:rtl/>
              </w:rPr>
              <w:t xml:space="preserve"> إلى </w:t>
            </w:r>
            <w:r>
              <w:t>161I</w:t>
            </w:r>
            <w:r>
              <w:rPr>
                <w:rtl/>
              </w:rPr>
              <w:t xml:space="preserve"> فيما</w:t>
            </w:r>
            <w:r>
              <w:rPr>
                <w:rFonts w:hint="cs"/>
                <w:rtl/>
              </w:rPr>
              <w:t> </w:t>
            </w:r>
            <w:r>
              <w:rPr>
                <w:rtl/>
              </w:rPr>
              <w:t>يلي.</w:t>
            </w:r>
          </w:p>
        </w:tc>
      </w:tr>
    </w:tbl>
    <w:p w:rsidR="00A07F62" w:rsidRDefault="00A07F6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A07F62">
            <w:pPr>
              <w:pStyle w:val="NormalS2"/>
            </w:pPr>
            <w:r>
              <w:lastRenderedPageBreak/>
              <w:t>159D</w:t>
            </w:r>
            <w:r>
              <w:br/>
            </w:r>
            <w:r w:rsidRPr="00A52D8B">
              <w:t>PP-98</w:t>
            </w:r>
            <w:r w:rsidRPr="00A52D8B">
              <w:rPr>
                <w:rFonts w:hint="cs"/>
                <w:rtl/>
              </w:rPr>
              <w:br/>
            </w:r>
            <w:r w:rsidRPr="00A52D8B">
              <w:t>PP-02</w:t>
            </w:r>
          </w:p>
        </w:tc>
        <w:tc>
          <w:tcPr>
            <w:tcW w:w="7631" w:type="dxa"/>
            <w:tcBorders>
              <w:top w:val="nil"/>
              <w:left w:val="nil"/>
              <w:bottom w:val="nil"/>
              <w:right w:val="nil"/>
            </w:tcBorders>
            <w:tcMar>
              <w:left w:w="108" w:type="dxa"/>
              <w:right w:w="108" w:type="dxa"/>
            </w:tcMar>
          </w:tcPr>
          <w:p w:rsidR="00F11D62" w:rsidRDefault="00F11D62" w:rsidP="00A07F62">
            <w:pPr>
              <w:rPr>
                <w:rtl/>
              </w:rPr>
            </w:pPr>
            <w:r>
              <w:t>2</w:t>
            </w:r>
            <w:r w:rsidRPr="006629E0">
              <w:rPr>
                <w:rtl/>
              </w:rPr>
              <w:t xml:space="preserve"> </w:t>
            </w:r>
            <w:r w:rsidRPr="00661532">
              <w:rPr>
                <w:rFonts w:hint="cs"/>
                <w:i/>
                <w:iCs/>
                <w:rtl/>
              </w:rPr>
              <w:t>مكرراً ثانياً)</w:t>
            </w:r>
            <w:r>
              <w:rPr>
                <w:rtl/>
              </w:rPr>
              <w:tab/>
            </w:r>
            <w:r>
              <w:rPr>
                <w:rFonts w:hint="cs"/>
                <w:rtl/>
              </w:rPr>
              <w:t>تتحمل الجهات التالية النفقات التي تتكبدها المؤتمرات الإقليمية المشار إليها في</w:t>
            </w:r>
            <w:r>
              <w:rPr>
                <w:rFonts w:hint="eastAsia"/>
                <w:rtl/>
              </w:rPr>
              <w:t> </w:t>
            </w:r>
            <w:r>
              <w:rPr>
                <w:rFonts w:hint="cs"/>
                <w:rtl/>
              </w:rPr>
              <w:t>الرقم</w:t>
            </w:r>
            <w:r>
              <w:rPr>
                <w:rFonts w:hint="eastAsia"/>
                <w:rtl/>
              </w:rPr>
              <w:t> </w:t>
            </w:r>
            <w:r>
              <w:t>43</w:t>
            </w:r>
            <w:r>
              <w:rPr>
                <w:rFonts w:hint="cs"/>
                <w:rtl/>
              </w:rPr>
              <w:t xml:space="preserve"> من هذا الدستور:</w:t>
            </w:r>
          </w:p>
        </w:tc>
      </w:tr>
      <w:tr w:rsidR="00F11D62" w:rsidTr="00A07F62">
        <w:tc>
          <w:tcPr>
            <w:tcW w:w="1940" w:type="dxa"/>
            <w:tcBorders>
              <w:top w:val="nil"/>
              <w:left w:val="nil"/>
              <w:bottom w:val="nil"/>
              <w:right w:val="nil"/>
            </w:tcBorders>
            <w:tcMar>
              <w:left w:w="108" w:type="dxa"/>
              <w:right w:w="108" w:type="dxa"/>
            </w:tcMar>
          </w:tcPr>
          <w:p w:rsidR="00F11D62" w:rsidRDefault="00F11D62" w:rsidP="00661532">
            <w:pPr>
              <w:pStyle w:val="enumlev1S2"/>
            </w:pPr>
            <w:r>
              <w:t>159E</w:t>
            </w:r>
            <w:r>
              <w:rPr>
                <w:rFonts w:hint="cs"/>
                <w:rtl/>
              </w:rPr>
              <w:br/>
            </w:r>
            <w:r w:rsidRPr="00136ECA">
              <w:rPr>
                <w:sz w:val="24"/>
                <w:szCs w:val="24"/>
              </w:rPr>
              <w:t>PP-02</w:t>
            </w:r>
          </w:p>
        </w:tc>
        <w:tc>
          <w:tcPr>
            <w:tcW w:w="7631" w:type="dxa"/>
            <w:tcBorders>
              <w:top w:val="nil"/>
              <w:left w:val="nil"/>
              <w:bottom w:val="nil"/>
              <w:right w:val="nil"/>
            </w:tcBorders>
            <w:tcMar>
              <w:left w:w="108" w:type="dxa"/>
              <w:right w:w="108" w:type="dxa"/>
            </w:tcMar>
          </w:tcPr>
          <w:p w:rsidR="00F11D62" w:rsidRDefault="00F11D62" w:rsidP="00661532">
            <w:pPr>
              <w:pStyle w:val="enumlev1"/>
              <w:rPr>
                <w:rtl/>
              </w:rPr>
            </w:pPr>
            <w:r w:rsidRPr="00661532">
              <w:rPr>
                <w:rFonts w:hint="cs"/>
                <w:i/>
                <w:iCs/>
                <w:rtl/>
              </w:rPr>
              <w:t xml:space="preserve"> أ )</w:t>
            </w:r>
            <w:r>
              <w:rPr>
                <w:rFonts w:hint="cs"/>
                <w:rtl/>
              </w:rPr>
              <w:tab/>
              <w:t>جميع الدول الأعضاء في المنطقة المعنية، وفقاً لفئة مساهمتها؛</w:t>
            </w:r>
          </w:p>
        </w:tc>
      </w:tr>
      <w:tr w:rsidR="00F11D62" w:rsidTr="00A07F62">
        <w:tc>
          <w:tcPr>
            <w:tcW w:w="1940" w:type="dxa"/>
            <w:tcBorders>
              <w:top w:val="nil"/>
              <w:left w:val="nil"/>
              <w:bottom w:val="nil"/>
              <w:right w:val="nil"/>
            </w:tcBorders>
            <w:tcMar>
              <w:left w:w="108" w:type="dxa"/>
              <w:right w:w="108" w:type="dxa"/>
            </w:tcMar>
          </w:tcPr>
          <w:p w:rsidR="00F11D62" w:rsidRDefault="00F11D62" w:rsidP="001D3F1F">
            <w:pPr>
              <w:pStyle w:val="enumlev1S2"/>
              <w:rPr>
                <w:rtl/>
                <w:lang w:val="fr-CH"/>
              </w:rPr>
            </w:pPr>
            <w:r>
              <w:t>159F</w:t>
            </w:r>
            <w:r>
              <w:rPr>
                <w:rtl/>
              </w:rPr>
              <w:br/>
            </w:r>
            <w:r w:rsidRPr="00136ECA">
              <w:rPr>
                <w:sz w:val="24"/>
                <w:szCs w:val="24"/>
              </w:rPr>
              <w:t>PP-02</w:t>
            </w:r>
          </w:p>
        </w:tc>
        <w:tc>
          <w:tcPr>
            <w:tcW w:w="7631" w:type="dxa"/>
            <w:tcBorders>
              <w:top w:val="nil"/>
              <w:left w:val="nil"/>
              <w:bottom w:val="nil"/>
              <w:right w:val="nil"/>
            </w:tcBorders>
            <w:tcMar>
              <w:left w:w="108" w:type="dxa"/>
              <w:right w:w="108" w:type="dxa"/>
            </w:tcMar>
          </w:tcPr>
          <w:p w:rsidR="00F11D62" w:rsidRDefault="00F11D62" w:rsidP="001D3F1F">
            <w:pPr>
              <w:pStyle w:val="enumlev1"/>
              <w:rPr>
                <w:i/>
                <w:iCs/>
                <w:rtl/>
              </w:rPr>
            </w:pPr>
            <w:r w:rsidRPr="00661532">
              <w:rPr>
                <w:rFonts w:hint="cs"/>
                <w:i/>
                <w:iCs/>
                <w:rtl/>
              </w:rPr>
              <w:t>ب)</w:t>
            </w:r>
            <w:r w:rsidRPr="00704E42">
              <w:rPr>
                <w:rFonts w:hint="cs"/>
                <w:rtl/>
              </w:rPr>
              <w:tab/>
            </w:r>
            <w:r>
              <w:rPr>
                <w:rFonts w:hint="cs"/>
                <w:rtl/>
              </w:rPr>
              <w:t>أي دول أعضاء من مناطق أخرى شاركت في هذه المؤتمرات، وفقاً لفئة مساهمتها؛</w:t>
            </w:r>
          </w:p>
        </w:tc>
      </w:tr>
      <w:tr w:rsidR="00F11D62" w:rsidTr="00A07F62">
        <w:tc>
          <w:tcPr>
            <w:tcW w:w="1940" w:type="dxa"/>
            <w:tcBorders>
              <w:top w:val="nil"/>
              <w:left w:val="nil"/>
              <w:bottom w:val="nil"/>
              <w:right w:val="nil"/>
            </w:tcBorders>
            <w:tcMar>
              <w:left w:w="108" w:type="dxa"/>
              <w:right w:w="108" w:type="dxa"/>
            </w:tcMar>
          </w:tcPr>
          <w:p w:rsidR="00F11D62" w:rsidRDefault="00F11D62" w:rsidP="0016575B">
            <w:pPr>
              <w:pStyle w:val="enumlev1S2"/>
            </w:pPr>
            <w:r>
              <w:t>159G</w:t>
            </w:r>
            <w:r>
              <w:rPr>
                <w:rFonts w:hint="cs"/>
                <w:rtl/>
              </w:rPr>
              <w:br/>
            </w:r>
            <w:r w:rsidRPr="00136ECA">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pStyle w:val="enumlev1"/>
              <w:rPr>
                <w:i/>
                <w:iCs/>
                <w:rtl/>
              </w:rPr>
            </w:pPr>
            <w:r>
              <w:br w:type="page"/>
            </w:r>
            <w:r w:rsidRPr="00661532">
              <w:rPr>
                <w:rFonts w:hint="cs"/>
                <w:i/>
                <w:iCs/>
                <w:rtl/>
              </w:rPr>
              <w:t>ج )</w:t>
            </w:r>
            <w:r w:rsidRPr="00704E42">
              <w:rPr>
                <w:rFonts w:hint="cs"/>
                <w:rtl/>
              </w:rPr>
              <w:tab/>
            </w:r>
            <w:r>
              <w:rPr>
                <w:rFonts w:hint="cs"/>
                <w:rtl/>
              </w:rPr>
              <w:t>أعضاء القطاعات والمنظمات الأخرى المصرح لهم والذين شاركوا في مثل هذه المؤتمرات، وفقاً لأحكام</w:t>
            </w:r>
            <w:r>
              <w:rPr>
                <w:rFonts w:hint="eastAsia"/>
                <w:rtl/>
              </w:rPr>
              <w:t> </w:t>
            </w:r>
            <w:r>
              <w:rPr>
                <w:rFonts w:hint="cs"/>
                <w:rtl/>
              </w:rPr>
              <w:t>الاتفاقية.</w:t>
            </w:r>
          </w:p>
        </w:tc>
      </w:tr>
      <w:tr w:rsidR="00F11D62" w:rsidTr="00A07F62">
        <w:tc>
          <w:tcPr>
            <w:tcW w:w="1940" w:type="dxa"/>
            <w:tcBorders>
              <w:top w:val="nil"/>
              <w:left w:val="nil"/>
              <w:bottom w:val="nil"/>
              <w:right w:val="nil"/>
            </w:tcBorders>
            <w:tcMar>
              <w:left w:w="108" w:type="dxa"/>
              <w:right w:w="108" w:type="dxa"/>
            </w:tcMar>
          </w:tcPr>
          <w:p w:rsidR="00F11D62" w:rsidRPr="00BA6EDE" w:rsidRDefault="00F11D62" w:rsidP="004F5AD1">
            <w:pPr>
              <w:pStyle w:val="NormalS2"/>
            </w:pPr>
            <w:r>
              <w:t>160</w:t>
            </w:r>
            <w: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ab/>
            </w:r>
            <w:r>
              <w:t>(1</w:t>
            </w:r>
            <w:r>
              <w:rPr>
                <w:rtl/>
              </w:rPr>
              <w:tab/>
            </w:r>
            <w:r>
              <w:rPr>
                <w:rFonts w:hint="cs"/>
                <w:rtl/>
              </w:rPr>
              <w:t>ل</w:t>
            </w:r>
            <w:r>
              <w:rPr>
                <w:rtl/>
              </w:rPr>
              <w:t xml:space="preserve">كل عضو من الدول الأعضاء وأعضاء القطاعات </w:t>
            </w:r>
            <w:r>
              <w:rPr>
                <w:rFonts w:hint="cs"/>
                <w:rtl/>
              </w:rPr>
              <w:t>حرية</w:t>
            </w:r>
            <w:r>
              <w:rPr>
                <w:rtl/>
              </w:rPr>
              <w:t xml:space="preserve"> اختيار فئة المساهمة </w:t>
            </w:r>
            <w:r>
              <w:rPr>
                <w:rFonts w:hint="cs"/>
                <w:rtl/>
              </w:rPr>
              <w:t>التي</w:t>
            </w:r>
            <w:r>
              <w:rPr>
                <w:rtl/>
              </w:rPr>
              <w:t xml:space="preserve"> يريد المشاركة به</w:t>
            </w:r>
            <w:r>
              <w:rPr>
                <w:rFonts w:hint="cs"/>
                <w:rtl/>
              </w:rPr>
              <w:t>ا</w:t>
            </w:r>
            <w:r>
              <w:rPr>
                <w:rtl/>
              </w:rPr>
              <w:t xml:space="preserve"> في نفقات الاتحاد.</w:t>
            </w:r>
          </w:p>
        </w:tc>
      </w:tr>
      <w:tr w:rsidR="00F11D62" w:rsidTr="00A07F62">
        <w:tc>
          <w:tcPr>
            <w:tcW w:w="1940" w:type="dxa"/>
            <w:tcBorders>
              <w:top w:val="nil"/>
              <w:left w:val="nil"/>
              <w:bottom w:val="nil"/>
              <w:right w:val="nil"/>
            </w:tcBorders>
            <w:tcMar>
              <w:left w:w="108" w:type="dxa"/>
              <w:right w:w="108" w:type="dxa"/>
            </w:tcMar>
          </w:tcPr>
          <w:p w:rsidR="00F11D62" w:rsidRPr="00BA6EDE" w:rsidRDefault="00F11D62" w:rsidP="004F5AD1">
            <w:pPr>
              <w:pStyle w:val="NormalS2"/>
            </w:pPr>
            <w:r>
              <w:t>161</w:t>
            </w:r>
            <w: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(2</w:t>
            </w:r>
            <w:r>
              <w:rPr>
                <w:rtl/>
              </w:rPr>
              <w:tab/>
              <w:t xml:space="preserve">تجري الدول الأعضاء هذا الاختيار خلال مؤتمر المندوبين المفوضين، وفقاً لجدول فئات </w:t>
            </w:r>
            <w:r>
              <w:rPr>
                <w:rFonts w:hint="cs"/>
                <w:rtl/>
              </w:rPr>
              <w:t xml:space="preserve">المساهمة الوارد </w:t>
            </w:r>
            <w:r>
              <w:rPr>
                <w:rtl/>
              </w:rPr>
              <w:t>في الاتفاقية والشروط المحددة فيها وللإجراءات الموضحة فيما يلي.</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161A</w:t>
            </w:r>
            <w: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(3</w:t>
            </w:r>
            <w:r>
              <w:rPr>
                <w:rtl/>
              </w:rPr>
              <w:tab/>
              <w:t xml:space="preserve">يجري أعضاء القطاعات اختيارهم وفقاً لجدول فئات </w:t>
            </w:r>
            <w:r>
              <w:rPr>
                <w:rFonts w:hint="cs"/>
                <w:rtl/>
              </w:rPr>
              <w:t xml:space="preserve">المساهمة الوارد </w:t>
            </w:r>
            <w:r>
              <w:rPr>
                <w:rtl/>
              </w:rPr>
              <w:t>في الاتفاقية والشروط المحددة فيها وللإجراءات الموضحة فيما يلي.</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161B</w:t>
            </w:r>
            <w: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 xml:space="preserve"> </w:t>
            </w:r>
            <w:r w:rsidRPr="000A1DC5">
              <w:rPr>
                <w:i/>
                <w:iCs/>
                <w:rtl/>
              </w:rPr>
              <w:t>مكرر</w:t>
            </w:r>
            <w:r w:rsidRPr="000A1DC5">
              <w:rPr>
                <w:rFonts w:hint="cs"/>
                <w:i/>
                <w:iCs/>
                <w:rtl/>
              </w:rPr>
              <w:t>اً)</w:t>
            </w:r>
            <w:r>
              <w:rPr>
                <w:rtl/>
              </w:rPr>
              <w:tab/>
            </w:r>
            <w:r>
              <w:t>(1</w:t>
            </w:r>
            <w:r>
              <w:rPr>
                <w:rtl/>
              </w:rPr>
              <w:tab/>
              <w:t xml:space="preserve">يحدد المجلس، في دورته التي تسبق انعقاد مؤتمر المندوبين المفوضين، مبلغاً مؤقتاً لوحدة المساهمة، على أساس مشروع الخطة المالية للفترة المعنية </w:t>
            </w:r>
            <w:r>
              <w:rPr>
                <w:rFonts w:hint="cs"/>
                <w:rtl/>
              </w:rPr>
              <w:t>و</w:t>
            </w:r>
            <w:r>
              <w:rPr>
                <w:rtl/>
              </w:rPr>
              <w:t>العدد الكلي لوحدات المساهمة.</w:t>
            </w:r>
          </w:p>
        </w:tc>
      </w:tr>
    </w:tbl>
    <w:p w:rsidR="00A07F62" w:rsidRDefault="00A07F6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A07F62">
            <w:pPr>
              <w:pStyle w:val="NormalS2"/>
            </w:pPr>
            <w:r>
              <w:lastRenderedPageBreak/>
              <w:t>161C</w:t>
            </w:r>
            <w:r>
              <w:rPr>
                <w:rtl/>
              </w:rPr>
              <w:br/>
            </w:r>
            <w:r w:rsidRPr="00136ECA">
              <w:t>PP-98</w:t>
            </w:r>
            <w:r w:rsidRPr="00136ECA">
              <w:br/>
              <w:t>PP-06</w:t>
            </w:r>
          </w:p>
        </w:tc>
        <w:tc>
          <w:tcPr>
            <w:tcW w:w="7631" w:type="dxa"/>
            <w:tcBorders>
              <w:top w:val="nil"/>
              <w:left w:val="nil"/>
              <w:bottom w:val="nil"/>
              <w:right w:val="nil"/>
            </w:tcBorders>
            <w:tcMar>
              <w:left w:w="108" w:type="dxa"/>
              <w:right w:w="108" w:type="dxa"/>
            </w:tcMar>
          </w:tcPr>
          <w:p w:rsidR="00F11D62" w:rsidRDefault="00F11D62" w:rsidP="00A07F62">
            <w:pPr>
              <w:rPr>
                <w:rtl/>
              </w:rPr>
            </w:pPr>
            <w:r>
              <w:rPr>
                <w:rtl/>
              </w:rPr>
              <w:tab/>
            </w:r>
            <w:r>
              <w:t>(2</w:t>
            </w:r>
            <w:r>
              <w:rPr>
                <w:rtl/>
              </w:rPr>
              <w:tab/>
              <w:t xml:space="preserve">يُعلم الأمين العام الدول الأعضاء وأعضاء القطاعات بالمبلغ المؤقت لوحدة المساهمة الذي يتم تحديده بموجب الرقم </w:t>
            </w:r>
            <w:r>
              <w:t>161B</w:t>
            </w:r>
            <w:r>
              <w:rPr>
                <w:rtl/>
              </w:rPr>
              <w:t xml:space="preserve"> أعلاه، ويدعو الدول الأعضاء إلى إبلاغه بفئة المساهمة التي تختارها مؤقتاً، على أن يكون هذا الإبلاغ قبل تاريخ انعقاد مؤتمر المندوبين المفوضين بما لا يقل عن أربعة أسابيع.</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161D</w:t>
            </w:r>
            <w:r>
              <w:rPr>
                <w:rFonts w:hint="cs"/>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(3</w:t>
            </w:r>
            <w:r>
              <w:rPr>
                <w:rtl/>
              </w:rPr>
              <w:tab/>
              <w:t xml:space="preserve">يحدد مؤتمر المندوبين المفوضين، في الأسبوع الأول من انعقاده، الحد الأعلى المؤقت لمبلغ وحدة المساهمة والناتج عن التدابير التي اتخذها الأمين العام تطبيقاً للرقمين </w:t>
            </w:r>
            <w:r>
              <w:t>161B</w:t>
            </w:r>
            <w:r>
              <w:rPr>
                <w:rtl/>
              </w:rPr>
              <w:t xml:space="preserve"> و</w:t>
            </w:r>
            <w:r>
              <w:t>161C</w:t>
            </w:r>
            <w:r>
              <w:rPr>
                <w:rtl/>
              </w:rPr>
              <w:t xml:space="preserve"> أعلاه، آخذاً في الاعتبار أي تغييرات في فئة المساهمة تكون الدول الأعضاء قد أبلغت الأمين العام بها إضافةً إلى فئات المساهمة التي ظلت دون</w:t>
            </w:r>
            <w:r>
              <w:rPr>
                <w:rFonts w:hint="cs"/>
                <w:rtl/>
              </w:rPr>
              <w:t> </w:t>
            </w:r>
            <w:r>
              <w:rPr>
                <w:rtl/>
              </w:rPr>
              <w:t>تغيير.</w:t>
            </w:r>
          </w:p>
        </w:tc>
      </w:tr>
      <w:tr w:rsidR="00F11D62" w:rsidTr="00A07F62">
        <w:tc>
          <w:tcPr>
            <w:tcW w:w="1940" w:type="dxa"/>
            <w:tcBorders>
              <w:top w:val="nil"/>
              <w:left w:val="nil"/>
              <w:bottom w:val="nil"/>
              <w:right w:val="nil"/>
            </w:tcBorders>
            <w:tcMar>
              <w:left w:w="108" w:type="dxa"/>
              <w:right w:w="108" w:type="dxa"/>
            </w:tcMar>
          </w:tcPr>
          <w:p w:rsidR="00F11D62" w:rsidRPr="00054FEE" w:rsidRDefault="00F11D62" w:rsidP="001D3F1F">
            <w:pPr>
              <w:pStyle w:val="NormalS2"/>
            </w:pPr>
            <w:r>
              <w:t>161E</w:t>
            </w:r>
            <w:r>
              <w:rPr>
                <w:rtl/>
              </w:rPr>
              <w:br/>
            </w:r>
            <w:r w:rsidRPr="00D66F98">
              <w:rPr>
                <w:sz w:val="24"/>
                <w:szCs w:val="24"/>
              </w:rPr>
              <w:t>PP-98</w:t>
            </w:r>
            <w:r w:rsidRPr="00D66F98">
              <w:rPr>
                <w:rFonts w:hint="cs"/>
                <w:sz w:val="24"/>
                <w:szCs w:val="24"/>
                <w:rtl/>
              </w:rPr>
              <w:br/>
            </w:r>
            <w:r w:rsidRPr="00D66F98">
              <w:rPr>
                <w:sz w:val="24"/>
                <w:szCs w:val="24"/>
              </w:rPr>
              <w:t>PP-02</w:t>
            </w:r>
            <w:r w:rsidRPr="00D66F98">
              <w:rPr>
                <w:rFonts w:hint="cs"/>
                <w:sz w:val="24"/>
                <w:szCs w:val="24"/>
                <w:rtl/>
              </w:rPr>
              <w:br/>
            </w:r>
            <w:r w:rsidRPr="00D66F98">
              <w:rPr>
                <w:sz w:val="24"/>
                <w:szCs w:val="24"/>
                <w:lang w:bidi="ar-LB"/>
              </w:rPr>
              <w:t>PP-06</w:t>
            </w:r>
          </w:p>
        </w:tc>
        <w:tc>
          <w:tcPr>
            <w:tcW w:w="7631" w:type="dxa"/>
            <w:tcBorders>
              <w:top w:val="nil"/>
              <w:left w:val="nil"/>
              <w:bottom w:val="nil"/>
              <w:right w:val="nil"/>
            </w:tcBorders>
            <w:tcMar>
              <w:left w:w="108" w:type="dxa"/>
              <w:right w:w="108" w:type="dxa"/>
            </w:tcMar>
          </w:tcPr>
          <w:p w:rsidR="00F11D62" w:rsidRDefault="00F11D62" w:rsidP="001D3F1F">
            <w:pPr>
              <w:rPr>
                <w:rtl/>
              </w:rPr>
            </w:pPr>
            <w:r w:rsidRPr="00032200">
              <w:tab/>
              <w:t>(4</w:t>
            </w:r>
            <w:r w:rsidRPr="00032200">
              <w:tab/>
            </w:r>
            <w:r w:rsidRPr="008E6B09">
              <w:rPr>
                <w:rtl/>
              </w:rPr>
              <w:t xml:space="preserve">يحدد مؤتمر المندوبين المفوضين، آخذاً في الاعتبار مشروع الخطة المالية بصيغته </w:t>
            </w:r>
            <w:r>
              <w:rPr>
                <w:rFonts w:hint="cs"/>
                <w:rtl/>
              </w:rPr>
              <w:t>المنقحة</w:t>
            </w:r>
            <w:r w:rsidRPr="008E6B09">
              <w:rPr>
                <w:rtl/>
              </w:rPr>
              <w:t>، بأسرع ما يمكن، الحد ال</w:t>
            </w:r>
            <w:r>
              <w:rPr>
                <w:rtl/>
              </w:rPr>
              <w:t>أعلى النهائي لمبلغ وحدة المساهم</w:t>
            </w:r>
            <w:r>
              <w:rPr>
                <w:rFonts w:hint="cs"/>
                <w:rtl/>
              </w:rPr>
              <w:t xml:space="preserve">ة، </w:t>
            </w:r>
            <w:r w:rsidRPr="008E6B09">
              <w:rPr>
                <w:rtl/>
              </w:rPr>
              <w:t xml:space="preserve">ويحدد موعداً </w:t>
            </w:r>
            <w:r>
              <w:rPr>
                <w:rFonts w:hint="cs"/>
                <w:rtl/>
              </w:rPr>
              <w:t xml:space="preserve">أقصاه يوم الإثنين من </w:t>
            </w:r>
            <w:r w:rsidRPr="008E6B09">
              <w:rPr>
                <w:rtl/>
              </w:rPr>
              <w:t>الأسبوع الأخير من مؤتمر المندوبين المفوضين، لتعلن فيه الدول الأعضاء، بناء على دعوة من الأمين العام، عن اختيارها النهائي لفئة المساهمة</w:t>
            </w:r>
            <w:r>
              <w:rPr>
                <w:rFonts w:hint="cs"/>
                <w:rtl/>
              </w:rPr>
              <w:t>.</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161F</w:t>
            </w:r>
            <w:r>
              <w:rPr>
                <w:rFonts w:hint="cs"/>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(5</w:t>
            </w:r>
            <w:r>
              <w:rPr>
                <w:rtl/>
              </w:rPr>
              <w:tab/>
            </w:r>
            <w:r>
              <w:rPr>
                <w:rFonts w:hint="cs"/>
                <w:rtl/>
              </w:rPr>
              <w:t>تحتفظ</w:t>
            </w:r>
            <w:r>
              <w:rPr>
                <w:rtl/>
              </w:rPr>
              <w:t xml:space="preserve"> الدول الأعضاء التي لا تبلغ الأمين العام بقرارها في الموعد الذي </w:t>
            </w:r>
            <w:r>
              <w:rPr>
                <w:rFonts w:hint="cs"/>
                <w:rtl/>
              </w:rPr>
              <w:t>ي</w:t>
            </w:r>
            <w:r>
              <w:rPr>
                <w:rtl/>
              </w:rPr>
              <w:t xml:space="preserve">حدده مؤتمر المندوبين المفوضين، بفئة المساهمة </w:t>
            </w:r>
            <w:r>
              <w:rPr>
                <w:rFonts w:hint="cs"/>
                <w:rtl/>
              </w:rPr>
              <w:t>التي</w:t>
            </w:r>
            <w:r>
              <w:rPr>
                <w:rtl/>
              </w:rPr>
              <w:t xml:space="preserve"> كانت قد اختارته</w:t>
            </w:r>
            <w:r>
              <w:rPr>
                <w:rFonts w:hint="cs"/>
                <w:rtl/>
              </w:rPr>
              <w:t>ا</w:t>
            </w:r>
            <w:r>
              <w:rPr>
                <w:rtl/>
              </w:rPr>
              <w:t xml:space="preserve"> سابقاً.</w:t>
            </w:r>
          </w:p>
        </w:tc>
      </w:tr>
    </w:tbl>
    <w:p w:rsidR="00B109D2" w:rsidRDefault="00B109D2" w:rsidP="00B109D2"/>
    <w:p w:rsidR="00A07F62" w:rsidRDefault="00A07F6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A07F62">
            <w:pPr>
              <w:pStyle w:val="NormalS2"/>
            </w:pPr>
            <w:r>
              <w:lastRenderedPageBreak/>
              <w:t>161G</w:t>
            </w:r>
            <w:r>
              <w:rPr>
                <w:rFonts w:hint="cs"/>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A07F62">
            <w:pPr>
              <w:rPr>
                <w:rtl/>
              </w:rPr>
            </w:pPr>
            <w:r>
              <w:rPr>
                <w:rtl/>
              </w:rPr>
              <w:tab/>
            </w:r>
            <w:r>
              <w:t>(6</w:t>
            </w:r>
            <w:r>
              <w:rPr>
                <w:rtl/>
              </w:rPr>
              <w:tab/>
              <w:t>يوافق مؤتمر المندوبين المفوضين إثر ذلك على الخطة المالية النهائية، على أساس العدد الكلي لوحدات المساهمة المقابلة لفئات المساهمة النهائية التي اختارتها الدول الأعضاء وفئات مساهمة أعضاء القطاعات في تاريخ الموافقة على الخطة المالية.</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161H</w:t>
            </w:r>
            <w:r>
              <w:rPr>
                <w:rFonts w:hint="cs"/>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 xml:space="preserve"> </w:t>
            </w:r>
            <w:r w:rsidRPr="003466E8">
              <w:rPr>
                <w:rFonts w:hint="cs"/>
                <w:rtl/>
              </w:rPr>
              <w:t>مكرراً ثانياً)</w:t>
            </w:r>
            <w:r>
              <w:rPr>
                <w:rtl/>
              </w:rPr>
              <w:tab/>
            </w:r>
            <w:r>
              <w:t>(1</w:t>
            </w:r>
            <w:r>
              <w:rPr>
                <w:rtl/>
              </w:rPr>
              <w:tab/>
              <w:t xml:space="preserve">يحيط الأمين العام أعضاء القطاعات علماً بالحد الأعلى النهائي لمبلغ وحدة المساهمة، ويدعوهم إلى إبلاغه بفئة المساهمة </w:t>
            </w:r>
            <w:r>
              <w:rPr>
                <w:rFonts w:hint="cs"/>
                <w:rtl/>
              </w:rPr>
              <w:t>التي يختارونها</w:t>
            </w:r>
            <w:r>
              <w:rPr>
                <w:rtl/>
              </w:rPr>
              <w:t>، على أن يكون هذا الإبلاغ خلال مهلة لا تزيد على ثلاثة أشهر بعد تاريخ انتهاء مؤتمر المندوبين المفوضين.</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161I</w:t>
            </w:r>
            <w:r>
              <w:rPr>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(2</w:t>
            </w:r>
            <w:r>
              <w:rPr>
                <w:rtl/>
              </w:rPr>
              <w:tab/>
            </w:r>
            <w:r>
              <w:rPr>
                <w:rFonts w:hint="cs"/>
                <w:rtl/>
              </w:rPr>
              <w:t>يحتفظ</w:t>
            </w:r>
            <w:r>
              <w:rPr>
                <w:rtl/>
              </w:rPr>
              <w:t xml:space="preserve"> أعضاء القطاعات الذين لا يبلغون الأمين العام بقرارهم خلال مهلة الأشهر الثلاثة بفئة المساهمة </w:t>
            </w:r>
            <w:r>
              <w:rPr>
                <w:rFonts w:hint="cs"/>
                <w:rtl/>
              </w:rPr>
              <w:t>التي</w:t>
            </w:r>
            <w:r>
              <w:rPr>
                <w:rtl/>
              </w:rPr>
              <w:t xml:space="preserve"> كانوا قد اختاروه</w:t>
            </w:r>
            <w:r>
              <w:rPr>
                <w:rFonts w:hint="cs"/>
                <w:rtl/>
              </w:rPr>
              <w:t>ا</w:t>
            </w:r>
            <w:r>
              <w:rPr>
                <w:rtl/>
              </w:rPr>
              <w:t xml:space="preserve"> سابقاً.</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162</w:t>
            </w:r>
            <w:r>
              <w:rPr>
                <w:rFonts w:hint="cs"/>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(3</w:t>
            </w:r>
            <w:r>
              <w:rPr>
                <w:rtl/>
              </w:rPr>
              <w:tab/>
            </w:r>
            <w:r>
              <w:rPr>
                <w:rFonts w:hint="cs"/>
                <w:rtl/>
              </w:rPr>
              <w:t>تنطبق</w:t>
            </w:r>
            <w:r>
              <w:rPr>
                <w:rtl/>
              </w:rPr>
              <w:t xml:space="preserve"> تعديلات جدول فئات المساهمة التي يعتمدها مؤتمر المندوبين المفوضين على اختيار فئة المساهمة خلال مؤتمر المندوبين المفوضين </w:t>
            </w:r>
            <w:r>
              <w:rPr>
                <w:rFonts w:hint="cs"/>
                <w:rtl/>
              </w:rPr>
              <w:t>التالي</w:t>
            </w:r>
            <w:r>
              <w:rPr>
                <w:rtl/>
              </w:rPr>
              <w:t>.</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163</w:t>
            </w:r>
            <w:r>
              <w:rPr>
                <w:rFonts w:hint="cs"/>
                <w:rtl/>
              </w:rPr>
              <w:br/>
            </w:r>
            <w:r w:rsidRPr="00D66F98">
              <w:rPr>
                <w:sz w:val="24"/>
                <w:szCs w:val="24"/>
              </w:rPr>
              <w:t>PP-94</w:t>
            </w:r>
            <w:r w:rsidRPr="00D66F98">
              <w:rPr>
                <w:sz w:val="24"/>
                <w:szCs w:val="24"/>
              </w:rPr>
              <w:b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(4</w:t>
            </w:r>
            <w:r>
              <w:rPr>
                <w:rtl/>
              </w:rPr>
              <w:tab/>
              <w:t xml:space="preserve">يبدأ العمل بفئة المساهمة </w:t>
            </w:r>
            <w:r>
              <w:rPr>
                <w:rFonts w:hint="cs"/>
                <w:rtl/>
              </w:rPr>
              <w:t>التي</w:t>
            </w:r>
            <w:r>
              <w:rPr>
                <w:rtl/>
              </w:rPr>
              <w:t xml:space="preserve"> يختاره</w:t>
            </w:r>
            <w:r>
              <w:rPr>
                <w:rFonts w:hint="cs"/>
                <w:rtl/>
              </w:rPr>
              <w:t>ا</w:t>
            </w:r>
            <w:r>
              <w:rPr>
                <w:rtl/>
              </w:rPr>
              <w:t xml:space="preserve"> عضو من الدول الأعضاء أو من أعضاء القطاعات اعتباراً من ميزانية </w:t>
            </w:r>
            <w:r>
              <w:rPr>
                <w:rFonts w:hint="cs"/>
                <w:rtl/>
              </w:rPr>
              <w:t>فترة السنتين التالية ل</w:t>
            </w:r>
            <w:r>
              <w:rPr>
                <w:rtl/>
              </w:rPr>
              <w:t>مؤتمر المندوبين المفوضين.</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164</w:t>
            </w:r>
            <w:r>
              <w:rPr>
                <w:rFonts w:hint="cs"/>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r w:rsidRPr="006629E0">
              <w:rPr>
                <w:rtl/>
              </w:rPr>
              <w:tab/>
            </w:r>
            <w:r>
              <w:rPr>
                <w:rFonts w:hint="cs"/>
                <w:rtl/>
              </w:rPr>
              <w:t>(ملغاة)</w:t>
            </w:r>
          </w:p>
        </w:tc>
      </w:tr>
    </w:tbl>
    <w:p w:rsidR="00A07F62" w:rsidRDefault="00A07F62">
      <w:pPr>
        <w:rPr>
          <w:b/>
          <w:bCs/>
        </w:rPr>
      </w:pPr>
    </w:p>
    <w:p w:rsidR="00A07F62" w:rsidRDefault="00A07F6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A07F62">
            <w:pPr>
              <w:pStyle w:val="NormalS2"/>
            </w:pPr>
            <w:r>
              <w:lastRenderedPageBreak/>
              <w:t>165</w:t>
            </w:r>
            <w:r>
              <w:rPr>
                <w:rFonts w:hint="cs"/>
                <w:rtl/>
              </w:rPr>
              <w:br/>
            </w:r>
            <w:r w:rsidRPr="00A571A2">
              <w:rPr>
                <w:sz w:val="24"/>
                <w:szCs w:val="24"/>
              </w:rPr>
              <w:t>PP-98</w:t>
            </w:r>
            <w:r w:rsidRPr="00A571A2">
              <w:rPr>
                <w:rFonts w:hint="cs"/>
                <w:sz w:val="24"/>
                <w:szCs w:val="24"/>
                <w:rtl/>
              </w:rPr>
              <w:br/>
            </w:r>
            <w:r w:rsidRPr="00A571A2">
              <w:rPr>
                <w:sz w:val="24"/>
                <w:szCs w:val="24"/>
              </w:rPr>
              <w:t>PP-10</w:t>
            </w:r>
          </w:p>
        </w:tc>
        <w:tc>
          <w:tcPr>
            <w:tcW w:w="7631" w:type="dxa"/>
            <w:tcBorders>
              <w:top w:val="nil"/>
              <w:left w:val="nil"/>
              <w:bottom w:val="nil"/>
              <w:right w:val="nil"/>
            </w:tcBorders>
            <w:tcMar>
              <w:left w:w="108" w:type="dxa"/>
              <w:right w:w="108" w:type="dxa"/>
            </w:tcMar>
          </w:tcPr>
          <w:p w:rsidR="00F11D62" w:rsidRDefault="00F11D62" w:rsidP="00A07F62">
            <w:pPr>
              <w:rPr>
                <w:rtl/>
              </w:rPr>
            </w:pPr>
            <w:r w:rsidRPr="008D7C97">
              <w:t>5</w:t>
            </w:r>
            <w:r w:rsidRPr="008D7C97">
              <w:rPr>
                <w:rtl/>
              </w:rPr>
              <w:tab/>
            </w:r>
            <w:r w:rsidRPr="008D7C97">
              <w:rPr>
                <w:rFonts w:hint="eastAsia"/>
                <w:rtl/>
              </w:rPr>
              <w:t>عند</w:t>
            </w:r>
            <w:r>
              <w:rPr>
                <w:rFonts w:hint="eastAsia"/>
                <w:rtl/>
              </w:rPr>
              <w:t>ما </w:t>
            </w:r>
            <w:r w:rsidRPr="008D7C97">
              <w:rPr>
                <w:rFonts w:hint="eastAsia"/>
                <w:rtl/>
              </w:rPr>
              <w:t>تختار</w:t>
            </w:r>
            <w:r w:rsidRPr="008D7C97">
              <w:rPr>
                <w:rtl/>
              </w:rPr>
              <w:t xml:space="preserve"> </w:t>
            </w:r>
            <w:r w:rsidRPr="008D7C97">
              <w:rPr>
                <w:rFonts w:hint="eastAsia"/>
                <w:rtl/>
              </w:rPr>
              <w:t>إحدى</w:t>
            </w:r>
            <w:r w:rsidRPr="008D7C97">
              <w:rPr>
                <w:rtl/>
              </w:rPr>
              <w:t xml:space="preserve"> </w:t>
            </w:r>
            <w:r w:rsidRPr="008D7C97">
              <w:rPr>
                <w:rFonts w:hint="eastAsia"/>
                <w:rtl/>
              </w:rPr>
              <w:t>الدول</w:t>
            </w:r>
            <w:r w:rsidRPr="008D7C97">
              <w:rPr>
                <w:rtl/>
              </w:rPr>
              <w:t xml:space="preserve"> </w:t>
            </w:r>
            <w:r w:rsidRPr="008D7C97">
              <w:rPr>
                <w:rFonts w:hint="eastAsia"/>
                <w:rtl/>
              </w:rPr>
              <w:t>الأعضاء</w:t>
            </w:r>
            <w:r w:rsidRPr="008D7C97">
              <w:rPr>
                <w:rtl/>
              </w:rPr>
              <w:t xml:space="preserve"> </w:t>
            </w:r>
            <w:r w:rsidRPr="008D7C97">
              <w:rPr>
                <w:rFonts w:hint="eastAsia"/>
                <w:rtl/>
              </w:rPr>
              <w:t>فئة</w:t>
            </w:r>
            <w:r w:rsidRPr="008D7C97">
              <w:rPr>
                <w:rtl/>
              </w:rPr>
              <w:t xml:space="preserve"> </w:t>
            </w:r>
            <w:r w:rsidRPr="008D7C97">
              <w:rPr>
                <w:rFonts w:hint="eastAsia"/>
                <w:rtl/>
              </w:rPr>
              <w:t>مساهمتها</w:t>
            </w:r>
            <w:r w:rsidRPr="008D7C97">
              <w:rPr>
                <w:rtl/>
              </w:rPr>
              <w:t xml:space="preserve"> </w:t>
            </w:r>
            <w:r w:rsidRPr="008D7C97">
              <w:rPr>
                <w:rFonts w:hint="eastAsia"/>
                <w:rtl/>
              </w:rPr>
              <w:t>يجب</w:t>
            </w:r>
            <w:r w:rsidRPr="008D7C97">
              <w:rPr>
                <w:rtl/>
              </w:rPr>
              <w:t xml:space="preserve"> </w:t>
            </w:r>
            <w:r w:rsidRPr="008D7C97">
              <w:rPr>
                <w:rFonts w:hint="eastAsia"/>
                <w:rtl/>
              </w:rPr>
              <w:t>عليها</w:t>
            </w:r>
            <w:r w:rsidRPr="008D7C97">
              <w:rPr>
                <w:rtl/>
              </w:rPr>
              <w:t xml:space="preserve"> </w:t>
            </w:r>
            <w:r w:rsidRPr="008D7C97">
              <w:rPr>
                <w:rFonts w:hint="eastAsia"/>
                <w:rtl/>
              </w:rPr>
              <w:t>أ</w:t>
            </w:r>
            <w:r>
              <w:rPr>
                <w:rFonts w:hint="eastAsia"/>
                <w:rtl/>
              </w:rPr>
              <w:t>لا </w:t>
            </w:r>
            <w:r w:rsidRPr="008D7C97">
              <w:rPr>
                <w:rFonts w:hint="eastAsia"/>
                <w:rtl/>
              </w:rPr>
              <w:t>تخفض</w:t>
            </w:r>
            <w:r w:rsidRPr="008D7C97">
              <w:rPr>
                <w:rtl/>
              </w:rPr>
              <w:t xml:space="preserve"> </w:t>
            </w:r>
            <w:r w:rsidRPr="008D7C97">
              <w:rPr>
                <w:rFonts w:hint="eastAsia"/>
                <w:rtl/>
              </w:rPr>
              <w:t>هذه</w:t>
            </w:r>
            <w:r w:rsidRPr="008D7C97">
              <w:rPr>
                <w:rtl/>
              </w:rPr>
              <w:t xml:space="preserve"> </w:t>
            </w:r>
            <w:r w:rsidRPr="008D7C97">
              <w:rPr>
                <w:rFonts w:hint="eastAsia"/>
                <w:rtl/>
              </w:rPr>
              <w:t>الفئة</w:t>
            </w:r>
            <w:r w:rsidRPr="008D7C97">
              <w:rPr>
                <w:rtl/>
              </w:rPr>
              <w:t xml:space="preserve"> </w:t>
            </w:r>
            <w:r w:rsidRPr="008D7C97">
              <w:rPr>
                <w:rFonts w:hint="eastAsia"/>
                <w:rtl/>
              </w:rPr>
              <w:t>ب</w:t>
            </w:r>
            <w:r>
              <w:rPr>
                <w:rFonts w:hint="eastAsia"/>
                <w:rtl/>
              </w:rPr>
              <w:t>ما </w:t>
            </w:r>
            <w:r w:rsidRPr="008D7C97">
              <w:rPr>
                <w:rFonts w:hint="eastAsia"/>
                <w:rtl/>
              </w:rPr>
              <w:t>يزيد</w:t>
            </w:r>
            <w:r w:rsidRPr="008D7C97">
              <w:rPr>
                <w:rtl/>
              </w:rPr>
              <w:t xml:space="preserve"> </w:t>
            </w:r>
            <w:r w:rsidRPr="008D7C97">
              <w:rPr>
                <w:rFonts w:hint="eastAsia"/>
                <w:rtl/>
              </w:rPr>
              <w:t>على</w:t>
            </w:r>
            <w:r>
              <w:rPr>
                <w:rFonts w:hint="cs"/>
                <w:rtl/>
              </w:rPr>
              <w:t xml:space="preserve"> </w:t>
            </w:r>
            <w:r>
              <w:t>15</w:t>
            </w:r>
            <w:r>
              <w:rPr>
                <w:rFonts w:hint="cs"/>
                <w:rtl/>
                <w:lang w:val="fr-CH"/>
              </w:rPr>
              <w:t xml:space="preserve"> في المائة من عدد الوحدات التي اختارتها الدولة العضو للفترة السابقة على إجراء التخفيض، </w:t>
            </w:r>
            <w:r>
              <w:rPr>
                <w:rFonts w:hint="cs"/>
                <w:rtl/>
              </w:rPr>
              <w:t xml:space="preserve">مع التقريب </w:t>
            </w:r>
            <w:r w:rsidRPr="008D7C97">
              <w:rPr>
                <w:rFonts w:hint="eastAsia"/>
                <w:rtl/>
              </w:rPr>
              <w:t>إلى</w:t>
            </w:r>
            <w:r w:rsidRPr="008D7C97">
              <w:rPr>
                <w:rtl/>
              </w:rPr>
              <w:t xml:space="preserve"> </w:t>
            </w:r>
            <w:r>
              <w:rPr>
                <w:rFonts w:hint="cs"/>
                <w:rtl/>
              </w:rPr>
              <w:t>القيمة الأقل الأقرب من قيم</w:t>
            </w:r>
            <w:r w:rsidRPr="008D7C97">
              <w:rPr>
                <w:rtl/>
              </w:rPr>
              <w:t xml:space="preserve"> </w:t>
            </w:r>
            <w:r w:rsidRPr="008D7C97">
              <w:rPr>
                <w:rFonts w:hint="eastAsia"/>
                <w:rtl/>
              </w:rPr>
              <w:t>عدد</w:t>
            </w:r>
            <w:r w:rsidRPr="008D7C97">
              <w:rPr>
                <w:rtl/>
              </w:rPr>
              <w:t xml:space="preserve"> </w:t>
            </w:r>
            <w:r w:rsidRPr="008D7C97">
              <w:rPr>
                <w:rFonts w:hint="eastAsia"/>
                <w:rtl/>
              </w:rPr>
              <w:t>الوحدات</w:t>
            </w:r>
            <w:r w:rsidRPr="008D7C97">
              <w:rPr>
                <w:rtl/>
              </w:rPr>
              <w:t xml:space="preserve"> </w:t>
            </w:r>
            <w:r w:rsidRPr="008D7C97">
              <w:rPr>
                <w:rFonts w:hint="eastAsia"/>
                <w:rtl/>
              </w:rPr>
              <w:t>في</w:t>
            </w:r>
            <w:r w:rsidRPr="008D7C97">
              <w:rPr>
                <w:rtl/>
              </w:rPr>
              <w:t xml:space="preserve"> </w:t>
            </w:r>
            <w:r w:rsidRPr="008D7C97">
              <w:rPr>
                <w:rFonts w:hint="eastAsia"/>
                <w:rtl/>
              </w:rPr>
              <w:t>الجدول</w:t>
            </w:r>
            <w:r w:rsidRPr="008D7C97">
              <w:rPr>
                <w:rtl/>
              </w:rPr>
              <w:t xml:space="preserve"> </w:t>
            </w:r>
            <w:r w:rsidRPr="008D7C97">
              <w:rPr>
                <w:rFonts w:hint="eastAsia"/>
                <w:rtl/>
              </w:rPr>
              <w:t>في</w:t>
            </w:r>
            <w:r w:rsidRPr="008D7C97">
              <w:rPr>
                <w:rtl/>
              </w:rPr>
              <w:t xml:space="preserve"> </w:t>
            </w:r>
            <w:r w:rsidRPr="008D7C97">
              <w:rPr>
                <w:rFonts w:hint="eastAsia"/>
                <w:rtl/>
              </w:rPr>
              <w:t>حالة</w:t>
            </w:r>
            <w:r w:rsidRPr="008D7C97">
              <w:rPr>
                <w:rtl/>
              </w:rPr>
              <w:t xml:space="preserve"> </w:t>
            </w:r>
            <w:r w:rsidRPr="008D7C97">
              <w:rPr>
                <w:rFonts w:hint="eastAsia"/>
                <w:rtl/>
              </w:rPr>
              <w:t>المساهمات</w:t>
            </w:r>
            <w:r w:rsidRPr="008D7C97">
              <w:rPr>
                <w:rtl/>
              </w:rPr>
              <w:t xml:space="preserve"> </w:t>
            </w:r>
            <w:r w:rsidRPr="008D7C97">
              <w:rPr>
                <w:rFonts w:hint="eastAsia"/>
                <w:rtl/>
              </w:rPr>
              <w:t>التي</w:t>
            </w:r>
            <w:r w:rsidRPr="008D7C97">
              <w:rPr>
                <w:rtl/>
              </w:rPr>
              <w:t xml:space="preserve"> </w:t>
            </w:r>
            <w:r w:rsidRPr="008D7C97">
              <w:rPr>
                <w:rFonts w:hint="eastAsia"/>
                <w:rtl/>
              </w:rPr>
              <w:t>تبلغ</w:t>
            </w:r>
            <w:r w:rsidRPr="008D7C97">
              <w:rPr>
                <w:rtl/>
              </w:rPr>
              <w:t xml:space="preserve"> </w:t>
            </w:r>
            <w:r>
              <w:rPr>
                <w:rFonts w:hint="cs"/>
                <w:rtl/>
              </w:rPr>
              <w:t>ثلاث وحدات</w:t>
            </w:r>
            <w:r w:rsidRPr="008D7C97">
              <w:rPr>
                <w:rtl/>
              </w:rPr>
              <w:t xml:space="preserve"> </w:t>
            </w:r>
            <w:r w:rsidRPr="008D7C97">
              <w:rPr>
                <w:rFonts w:hint="eastAsia"/>
                <w:rtl/>
              </w:rPr>
              <w:t>أو</w:t>
            </w:r>
            <w:r w:rsidRPr="008D7C97">
              <w:rPr>
                <w:rtl/>
              </w:rPr>
              <w:t xml:space="preserve"> </w:t>
            </w:r>
            <w:r w:rsidRPr="008D7C97">
              <w:rPr>
                <w:rFonts w:hint="eastAsia"/>
                <w:rtl/>
              </w:rPr>
              <w:t>أكثر،</w:t>
            </w:r>
            <w:r w:rsidRPr="008D7C97">
              <w:rPr>
                <w:rtl/>
              </w:rPr>
              <w:t xml:space="preserve"> </w:t>
            </w:r>
            <w:r>
              <w:rPr>
                <w:rFonts w:hint="cs"/>
                <w:rtl/>
              </w:rPr>
              <w:t>أو ب</w:t>
            </w:r>
            <w:r w:rsidRPr="008D7C97">
              <w:rPr>
                <w:rFonts w:hint="eastAsia"/>
                <w:rtl/>
              </w:rPr>
              <w:t>ما</w:t>
            </w:r>
            <w:r w:rsidRPr="008D7C97">
              <w:rPr>
                <w:rtl/>
              </w:rPr>
              <w:t xml:space="preserve"> </w:t>
            </w:r>
            <w:r w:rsidRPr="008D7C97">
              <w:rPr>
                <w:rFonts w:hint="eastAsia"/>
                <w:rtl/>
              </w:rPr>
              <w:t>يزيد</w:t>
            </w:r>
            <w:r w:rsidRPr="008D7C97">
              <w:rPr>
                <w:rtl/>
              </w:rPr>
              <w:t xml:space="preserve"> </w:t>
            </w:r>
            <w:r w:rsidRPr="008D7C97">
              <w:rPr>
                <w:rFonts w:hint="eastAsia"/>
                <w:rtl/>
              </w:rPr>
              <w:t>عن</w:t>
            </w:r>
            <w:r w:rsidRPr="008D7C97">
              <w:rPr>
                <w:rtl/>
              </w:rPr>
              <w:t xml:space="preserve"> </w:t>
            </w:r>
            <w:r>
              <w:rPr>
                <w:rFonts w:hint="cs"/>
                <w:rtl/>
              </w:rPr>
              <w:t>فئة واحدة للمساهمة في حالة المساهمات الأقل من ثلاث وحدات.</w:t>
            </w:r>
            <w:r w:rsidRPr="008D7C97">
              <w:rPr>
                <w:rFonts w:hint="eastAsia"/>
                <w:rtl/>
              </w:rPr>
              <w:t xml:space="preserve"> ويبين</w:t>
            </w:r>
            <w:r w:rsidRPr="008D7C97">
              <w:rPr>
                <w:rtl/>
              </w:rPr>
              <w:t xml:space="preserve"> </w:t>
            </w:r>
            <w:r w:rsidRPr="008D7C97">
              <w:rPr>
                <w:rFonts w:hint="eastAsia"/>
                <w:rtl/>
              </w:rPr>
              <w:t>المجلس</w:t>
            </w:r>
            <w:r w:rsidRPr="008D7C97">
              <w:rPr>
                <w:rtl/>
              </w:rPr>
              <w:t xml:space="preserve"> </w:t>
            </w:r>
            <w:r w:rsidRPr="008D7C97">
              <w:rPr>
                <w:rFonts w:hint="eastAsia"/>
                <w:rtl/>
              </w:rPr>
              <w:t>لها</w:t>
            </w:r>
            <w:r w:rsidRPr="008D7C97">
              <w:rPr>
                <w:rtl/>
              </w:rPr>
              <w:t xml:space="preserve"> </w:t>
            </w:r>
            <w:r w:rsidRPr="008D7C97">
              <w:rPr>
                <w:rFonts w:hint="eastAsia"/>
                <w:rtl/>
              </w:rPr>
              <w:t>كيفية</w:t>
            </w:r>
            <w:r w:rsidRPr="008D7C97">
              <w:rPr>
                <w:rtl/>
              </w:rPr>
              <w:t xml:space="preserve"> </w:t>
            </w:r>
            <w:r w:rsidRPr="008D7C97">
              <w:rPr>
                <w:rFonts w:hint="eastAsia"/>
                <w:rtl/>
              </w:rPr>
              <w:t>تنفيذ</w:t>
            </w:r>
            <w:r w:rsidRPr="008D7C97">
              <w:rPr>
                <w:rtl/>
              </w:rPr>
              <w:t xml:space="preserve"> </w:t>
            </w:r>
            <w:r w:rsidRPr="008D7C97">
              <w:rPr>
                <w:rFonts w:hint="eastAsia"/>
                <w:rtl/>
              </w:rPr>
              <w:t>هذا</w:t>
            </w:r>
            <w:r w:rsidRPr="008D7C97">
              <w:rPr>
                <w:rtl/>
              </w:rPr>
              <w:t xml:space="preserve"> </w:t>
            </w:r>
            <w:r w:rsidRPr="008D7C97">
              <w:rPr>
                <w:rFonts w:hint="eastAsia"/>
                <w:rtl/>
              </w:rPr>
              <w:t>التخفيض</w:t>
            </w:r>
            <w:r w:rsidRPr="008D7C97">
              <w:rPr>
                <w:rtl/>
              </w:rPr>
              <w:t xml:space="preserve"> </w:t>
            </w:r>
            <w:r w:rsidRPr="008D7C97">
              <w:rPr>
                <w:rFonts w:hint="eastAsia"/>
                <w:rtl/>
              </w:rPr>
              <w:t>تدريجياً</w:t>
            </w:r>
            <w:r w:rsidRPr="008D7C97">
              <w:rPr>
                <w:rtl/>
              </w:rPr>
              <w:t xml:space="preserve"> </w:t>
            </w:r>
            <w:r w:rsidRPr="008D7C97">
              <w:rPr>
                <w:rFonts w:hint="eastAsia"/>
                <w:rtl/>
              </w:rPr>
              <w:t>في</w:t>
            </w:r>
            <w:r w:rsidRPr="008D7C97">
              <w:rPr>
                <w:rtl/>
              </w:rPr>
              <w:t xml:space="preserve"> </w:t>
            </w:r>
            <w:r w:rsidRPr="008D7C97">
              <w:rPr>
                <w:rFonts w:hint="eastAsia"/>
                <w:rtl/>
              </w:rPr>
              <w:t>الفترة</w:t>
            </w:r>
            <w:r w:rsidRPr="008D7C97">
              <w:rPr>
                <w:rtl/>
              </w:rPr>
              <w:t xml:space="preserve"> </w:t>
            </w:r>
            <w:r w:rsidRPr="008D7C97">
              <w:rPr>
                <w:rFonts w:hint="eastAsia"/>
                <w:rtl/>
              </w:rPr>
              <w:t>الممتدة</w:t>
            </w:r>
            <w:r w:rsidRPr="008D7C97">
              <w:rPr>
                <w:rtl/>
              </w:rPr>
              <w:t xml:space="preserve"> </w:t>
            </w:r>
            <w:r w:rsidRPr="008D7C97">
              <w:rPr>
                <w:rFonts w:hint="eastAsia"/>
                <w:rtl/>
              </w:rPr>
              <w:t>بين</w:t>
            </w:r>
            <w:r w:rsidRPr="008D7C97">
              <w:rPr>
                <w:rtl/>
              </w:rPr>
              <w:t xml:space="preserve"> </w:t>
            </w:r>
            <w:r w:rsidRPr="008D7C97">
              <w:rPr>
                <w:rFonts w:hint="eastAsia"/>
                <w:rtl/>
              </w:rPr>
              <w:t>مؤتمرين</w:t>
            </w:r>
            <w:r w:rsidRPr="008D7C97">
              <w:rPr>
                <w:rtl/>
              </w:rPr>
              <w:t xml:space="preserve"> </w:t>
            </w:r>
            <w:r w:rsidRPr="008D7C97">
              <w:rPr>
                <w:rFonts w:hint="eastAsia"/>
                <w:rtl/>
              </w:rPr>
              <w:t>للمندوبين</w:t>
            </w:r>
            <w:r w:rsidRPr="008D7C97">
              <w:rPr>
                <w:rtl/>
              </w:rPr>
              <w:t xml:space="preserve"> </w:t>
            </w:r>
            <w:r w:rsidRPr="008D7C97">
              <w:rPr>
                <w:rFonts w:hint="eastAsia"/>
                <w:rtl/>
              </w:rPr>
              <w:t>المفوضين</w:t>
            </w:r>
            <w:r w:rsidRPr="008D7C97">
              <w:rPr>
                <w:rtl/>
              </w:rPr>
              <w:t xml:space="preserve">. </w:t>
            </w:r>
            <w:r w:rsidRPr="008D7C97">
              <w:rPr>
                <w:rFonts w:hint="eastAsia"/>
                <w:rtl/>
              </w:rPr>
              <w:t>بيد</w:t>
            </w:r>
            <w:r w:rsidRPr="008D7C97">
              <w:rPr>
                <w:rtl/>
              </w:rPr>
              <w:t xml:space="preserve"> </w:t>
            </w:r>
            <w:r w:rsidRPr="008D7C97">
              <w:rPr>
                <w:rFonts w:hint="eastAsia"/>
                <w:rtl/>
              </w:rPr>
              <w:t>أنه</w:t>
            </w:r>
            <w:r w:rsidRPr="008D7C97">
              <w:rPr>
                <w:rtl/>
              </w:rPr>
              <w:t xml:space="preserve"> </w:t>
            </w:r>
            <w:r w:rsidRPr="008D7C97">
              <w:rPr>
                <w:rFonts w:hint="eastAsia"/>
                <w:rtl/>
              </w:rPr>
              <w:t>في</w:t>
            </w:r>
            <w:r w:rsidRPr="008D7C97">
              <w:rPr>
                <w:rtl/>
              </w:rPr>
              <w:t xml:space="preserve"> </w:t>
            </w:r>
            <w:r w:rsidRPr="008D7C97">
              <w:rPr>
                <w:rFonts w:hint="eastAsia"/>
                <w:rtl/>
              </w:rPr>
              <w:t>ظروف</w:t>
            </w:r>
            <w:r w:rsidRPr="008D7C97">
              <w:rPr>
                <w:rtl/>
              </w:rPr>
              <w:t xml:space="preserve"> </w:t>
            </w:r>
            <w:r w:rsidRPr="008D7C97">
              <w:rPr>
                <w:rFonts w:hint="eastAsia"/>
                <w:rtl/>
              </w:rPr>
              <w:t>استثنائية</w:t>
            </w:r>
            <w:r w:rsidRPr="008D7C97">
              <w:rPr>
                <w:rtl/>
              </w:rPr>
              <w:t xml:space="preserve"> </w:t>
            </w:r>
            <w:r w:rsidRPr="008D7C97">
              <w:rPr>
                <w:rFonts w:hint="eastAsia"/>
                <w:rtl/>
              </w:rPr>
              <w:t>مثل</w:t>
            </w:r>
            <w:r w:rsidRPr="008D7C97">
              <w:rPr>
                <w:rtl/>
              </w:rPr>
              <w:t xml:space="preserve"> </w:t>
            </w:r>
            <w:r w:rsidRPr="008D7C97">
              <w:rPr>
                <w:rFonts w:hint="eastAsia"/>
                <w:rtl/>
              </w:rPr>
              <w:t>الكوارث</w:t>
            </w:r>
            <w:r w:rsidRPr="008D7C97">
              <w:rPr>
                <w:rtl/>
              </w:rPr>
              <w:t xml:space="preserve"> </w:t>
            </w:r>
            <w:r w:rsidRPr="008D7C97">
              <w:rPr>
                <w:rFonts w:hint="eastAsia"/>
                <w:rtl/>
              </w:rPr>
              <w:t>الطبيعية</w:t>
            </w:r>
            <w:r w:rsidRPr="008D7C97">
              <w:rPr>
                <w:rtl/>
              </w:rPr>
              <w:t xml:space="preserve"> </w:t>
            </w:r>
            <w:r w:rsidRPr="008D7C97">
              <w:rPr>
                <w:rFonts w:hint="eastAsia"/>
                <w:rtl/>
              </w:rPr>
              <w:t>التي</w:t>
            </w:r>
            <w:r w:rsidRPr="008D7C97">
              <w:rPr>
                <w:rtl/>
              </w:rPr>
              <w:t xml:space="preserve"> </w:t>
            </w:r>
            <w:r w:rsidRPr="008D7C97">
              <w:rPr>
                <w:rFonts w:hint="eastAsia"/>
                <w:rtl/>
              </w:rPr>
              <w:t>تستدعي</w:t>
            </w:r>
            <w:r w:rsidRPr="008D7C97">
              <w:rPr>
                <w:rtl/>
              </w:rPr>
              <w:t xml:space="preserve"> </w:t>
            </w:r>
            <w:r w:rsidRPr="008D7C97">
              <w:rPr>
                <w:rFonts w:hint="eastAsia"/>
                <w:rtl/>
              </w:rPr>
              <w:t>الشروع</w:t>
            </w:r>
            <w:r w:rsidRPr="008D7C97">
              <w:rPr>
                <w:rtl/>
              </w:rPr>
              <w:t xml:space="preserve"> </w:t>
            </w:r>
            <w:r w:rsidRPr="008D7C97">
              <w:rPr>
                <w:rFonts w:hint="eastAsia"/>
                <w:rtl/>
              </w:rPr>
              <w:t>في</w:t>
            </w:r>
            <w:r w:rsidRPr="008D7C97">
              <w:rPr>
                <w:rtl/>
              </w:rPr>
              <w:t xml:space="preserve"> </w:t>
            </w:r>
            <w:r w:rsidRPr="008D7C97">
              <w:rPr>
                <w:rFonts w:hint="eastAsia"/>
                <w:rtl/>
              </w:rPr>
              <w:t>برامج</w:t>
            </w:r>
            <w:r w:rsidRPr="008D7C97">
              <w:rPr>
                <w:rtl/>
              </w:rPr>
              <w:t xml:space="preserve"> </w:t>
            </w:r>
            <w:r w:rsidRPr="008D7C97">
              <w:rPr>
                <w:rFonts w:hint="eastAsia"/>
                <w:rtl/>
              </w:rPr>
              <w:t>مساعدات</w:t>
            </w:r>
            <w:r w:rsidRPr="008D7C97">
              <w:rPr>
                <w:rtl/>
              </w:rPr>
              <w:t xml:space="preserve"> </w:t>
            </w:r>
            <w:r w:rsidRPr="008D7C97">
              <w:rPr>
                <w:rFonts w:hint="eastAsia"/>
                <w:rtl/>
              </w:rPr>
              <w:t>دولية،</w:t>
            </w:r>
            <w:r w:rsidRPr="008D7C97">
              <w:rPr>
                <w:rtl/>
              </w:rPr>
              <w:t xml:space="preserve"> </w:t>
            </w:r>
            <w:r w:rsidRPr="008D7C97">
              <w:rPr>
                <w:rFonts w:hint="eastAsia"/>
                <w:rtl/>
              </w:rPr>
              <w:t>يجوز</w:t>
            </w:r>
            <w:r w:rsidRPr="008D7C97">
              <w:rPr>
                <w:rtl/>
              </w:rPr>
              <w:t xml:space="preserve"> </w:t>
            </w:r>
            <w:r w:rsidRPr="008D7C97">
              <w:rPr>
                <w:rFonts w:hint="eastAsia"/>
                <w:rtl/>
              </w:rPr>
              <w:t>لمؤتمر</w:t>
            </w:r>
            <w:r w:rsidRPr="008D7C97">
              <w:rPr>
                <w:rtl/>
              </w:rPr>
              <w:t xml:space="preserve"> </w:t>
            </w:r>
            <w:r w:rsidRPr="008D7C97">
              <w:rPr>
                <w:rFonts w:hint="eastAsia"/>
                <w:rtl/>
              </w:rPr>
              <w:t>المندوبين</w:t>
            </w:r>
            <w:r w:rsidRPr="008D7C97">
              <w:rPr>
                <w:rtl/>
              </w:rPr>
              <w:t xml:space="preserve"> </w:t>
            </w:r>
            <w:r w:rsidRPr="008D7C97">
              <w:rPr>
                <w:rFonts w:hint="eastAsia"/>
                <w:rtl/>
              </w:rPr>
              <w:t>المفوضين</w:t>
            </w:r>
            <w:r w:rsidRPr="008D7C97">
              <w:rPr>
                <w:rtl/>
              </w:rPr>
              <w:t xml:space="preserve"> </w:t>
            </w:r>
            <w:r w:rsidRPr="008D7C97">
              <w:rPr>
                <w:rFonts w:hint="eastAsia"/>
                <w:rtl/>
              </w:rPr>
              <w:t>أن</w:t>
            </w:r>
            <w:r w:rsidRPr="008D7C97">
              <w:rPr>
                <w:rtl/>
              </w:rPr>
              <w:t xml:space="preserve"> </w:t>
            </w:r>
            <w:r w:rsidRPr="008D7C97">
              <w:rPr>
                <w:rFonts w:hint="eastAsia"/>
                <w:rtl/>
              </w:rPr>
              <w:t>يسمح</w:t>
            </w:r>
            <w:r w:rsidRPr="008D7C97">
              <w:rPr>
                <w:rtl/>
              </w:rPr>
              <w:t xml:space="preserve"> </w:t>
            </w:r>
            <w:r w:rsidRPr="008D7C97">
              <w:rPr>
                <w:rFonts w:hint="eastAsia"/>
                <w:rtl/>
              </w:rPr>
              <w:t>بتخفيض</w:t>
            </w:r>
            <w:r w:rsidRPr="008D7C97">
              <w:rPr>
                <w:rtl/>
              </w:rPr>
              <w:t xml:space="preserve"> </w:t>
            </w:r>
            <w:r w:rsidRPr="008D7C97">
              <w:rPr>
                <w:rFonts w:hint="eastAsia"/>
                <w:rtl/>
              </w:rPr>
              <w:t>أكبر</w:t>
            </w:r>
            <w:r w:rsidRPr="008D7C97">
              <w:rPr>
                <w:rtl/>
              </w:rPr>
              <w:t xml:space="preserve"> </w:t>
            </w:r>
            <w:r w:rsidRPr="008D7C97">
              <w:rPr>
                <w:rFonts w:hint="eastAsia"/>
                <w:rtl/>
              </w:rPr>
              <w:t>في</w:t>
            </w:r>
            <w:r w:rsidRPr="008D7C97">
              <w:rPr>
                <w:rtl/>
              </w:rPr>
              <w:t xml:space="preserve"> </w:t>
            </w:r>
            <w:r w:rsidRPr="008D7C97">
              <w:rPr>
                <w:rFonts w:hint="eastAsia"/>
                <w:rtl/>
              </w:rPr>
              <w:t>عدد</w:t>
            </w:r>
            <w:r w:rsidRPr="008D7C97">
              <w:rPr>
                <w:rtl/>
              </w:rPr>
              <w:t xml:space="preserve"> </w:t>
            </w:r>
            <w:r w:rsidRPr="008D7C97">
              <w:rPr>
                <w:rFonts w:hint="eastAsia"/>
                <w:rtl/>
              </w:rPr>
              <w:t>وحدات</w:t>
            </w:r>
            <w:r w:rsidRPr="008D7C97">
              <w:rPr>
                <w:rtl/>
              </w:rPr>
              <w:t xml:space="preserve"> </w:t>
            </w:r>
            <w:r w:rsidRPr="008D7C97">
              <w:rPr>
                <w:rFonts w:hint="eastAsia"/>
                <w:rtl/>
              </w:rPr>
              <w:t>المساهمة</w:t>
            </w:r>
            <w:r w:rsidRPr="008D7C97">
              <w:rPr>
                <w:rtl/>
              </w:rPr>
              <w:t xml:space="preserve"> </w:t>
            </w:r>
            <w:r w:rsidRPr="008D7C97">
              <w:rPr>
                <w:rFonts w:hint="eastAsia"/>
                <w:rtl/>
              </w:rPr>
              <w:t>إذا</w:t>
            </w:r>
            <w:r w:rsidRPr="008D7C97">
              <w:rPr>
                <w:rtl/>
              </w:rPr>
              <w:t xml:space="preserve"> </w:t>
            </w:r>
            <w:r w:rsidRPr="008D7C97">
              <w:rPr>
                <w:rFonts w:hint="eastAsia"/>
                <w:rtl/>
              </w:rPr>
              <w:t>طلبت</w:t>
            </w:r>
            <w:r w:rsidRPr="008D7C97">
              <w:rPr>
                <w:rtl/>
              </w:rPr>
              <w:t xml:space="preserve"> </w:t>
            </w:r>
            <w:r w:rsidRPr="008D7C97">
              <w:rPr>
                <w:rFonts w:hint="eastAsia"/>
                <w:rtl/>
              </w:rPr>
              <w:t>ذلك</w:t>
            </w:r>
            <w:r w:rsidRPr="008D7C97">
              <w:rPr>
                <w:rtl/>
              </w:rPr>
              <w:t xml:space="preserve"> </w:t>
            </w:r>
            <w:r w:rsidRPr="008D7C97">
              <w:rPr>
                <w:rFonts w:hint="eastAsia"/>
                <w:rtl/>
              </w:rPr>
              <w:t>إحدى</w:t>
            </w:r>
            <w:r w:rsidRPr="008D7C97">
              <w:rPr>
                <w:rtl/>
              </w:rPr>
              <w:t xml:space="preserve"> </w:t>
            </w:r>
            <w:r w:rsidRPr="008D7C97">
              <w:rPr>
                <w:rFonts w:hint="eastAsia"/>
                <w:rtl/>
              </w:rPr>
              <w:t>الدول</w:t>
            </w:r>
            <w:r w:rsidRPr="008D7C97">
              <w:rPr>
                <w:rtl/>
              </w:rPr>
              <w:t xml:space="preserve"> </w:t>
            </w:r>
            <w:r w:rsidRPr="008D7C97">
              <w:rPr>
                <w:rFonts w:hint="eastAsia"/>
                <w:rtl/>
              </w:rPr>
              <w:t>الأعضاء</w:t>
            </w:r>
            <w:r w:rsidRPr="008D7C97">
              <w:rPr>
                <w:rtl/>
              </w:rPr>
              <w:t xml:space="preserve"> </w:t>
            </w:r>
            <w:r w:rsidRPr="008D7C97">
              <w:rPr>
                <w:rFonts w:hint="eastAsia"/>
                <w:rtl/>
              </w:rPr>
              <w:t>وبرهنت</w:t>
            </w:r>
            <w:r w:rsidRPr="008D7C97">
              <w:rPr>
                <w:rtl/>
              </w:rPr>
              <w:t xml:space="preserve"> </w:t>
            </w:r>
            <w:r w:rsidRPr="008D7C97">
              <w:rPr>
                <w:rFonts w:hint="eastAsia"/>
                <w:rtl/>
              </w:rPr>
              <w:t>على</w:t>
            </w:r>
            <w:r w:rsidRPr="008D7C97">
              <w:rPr>
                <w:rtl/>
              </w:rPr>
              <w:t xml:space="preserve"> </w:t>
            </w:r>
            <w:r w:rsidRPr="008D7C97">
              <w:rPr>
                <w:rFonts w:hint="eastAsia"/>
                <w:rtl/>
              </w:rPr>
              <w:t>أنها</w:t>
            </w:r>
            <w:r w:rsidRPr="008D7C97">
              <w:rPr>
                <w:rtl/>
              </w:rPr>
              <w:t xml:space="preserve"> </w:t>
            </w:r>
            <w:r>
              <w:rPr>
                <w:rFonts w:hint="eastAsia"/>
                <w:rtl/>
              </w:rPr>
              <w:t>لم </w:t>
            </w:r>
            <w:r w:rsidRPr="008D7C97">
              <w:rPr>
                <w:rFonts w:hint="eastAsia"/>
                <w:rtl/>
              </w:rPr>
              <w:t>تعد</w:t>
            </w:r>
            <w:r w:rsidRPr="008D7C97">
              <w:rPr>
                <w:rtl/>
              </w:rPr>
              <w:t xml:space="preserve"> </w:t>
            </w:r>
            <w:r w:rsidRPr="008D7C97">
              <w:rPr>
                <w:rFonts w:hint="eastAsia"/>
                <w:rtl/>
              </w:rPr>
              <w:t>تستطيع</w:t>
            </w:r>
            <w:r w:rsidRPr="008D7C97">
              <w:rPr>
                <w:rtl/>
              </w:rPr>
              <w:t xml:space="preserve"> </w:t>
            </w:r>
            <w:r w:rsidRPr="008D7C97">
              <w:rPr>
                <w:rFonts w:hint="eastAsia"/>
                <w:rtl/>
              </w:rPr>
              <w:t>الوفاء</w:t>
            </w:r>
            <w:r w:rsidRPr="008D7C97">
              <w:rPr>
                <w:rtl/>
              </w:rPr>
              <w:t xml:space="preserve"> </w:t>
            </w:r>
            <w:r w:rsidRPr="008D7C97">
              <w:rPr>
                <w:rFonts w:hint="eastAsia"/>
                <w:rtl/>
              </w:rPr>
              <w:t>بمساهمتها</w:t>
            </w:r>
            <w:r w:rsidRPr="008D7C97">
              <w:rPr>
                <w:rtl/>
              </w:rPr>
              <w:t xml:space="preserve"> </w:t>
            </w:r>
            <w:r w:rsidRPr="008D7C97">
              <w:rPr>
                <w:rFonts w:hint="eastAsia"/>
                <w:rtl/>
              </w:rPr>
              <w:t>في</w:t>
            </w:r>
            <w:r w:rsidRPr="008D7C97">
              <w:rPr>
                <w:rtl/>
              </w:rPr>
              <w:t xml:space="preserve"> </w:t>
            </w:r>
            <w:r w:rsidRPr="008D7C97">
              <w:rPr>
                <w:rFonts w:hint="eastAsia"/>
                <w:rtl/>
              </w:rPr>
              <w:t>الفئة</w:t>
            </w:r>
            <w:r w:rsidRPr="008D7C97">
              <w:rPr>
                <w:rtl/>
              </w:rPr>
              <w:t xml:space="preserve"> </w:t>
            </w:r>
            <w:r w:rsidRPr="008D7C97">
              <w:rPr>
                <w:rFonts w:hint="eastAsia"/>
                <w:rtl/>
              </w:rPr>
              <w:t>التي</w:t>
            </w:r>
            <w:r w:rsidRPr="008D7C97">
              <w:rPr>
                <w:rtl/>
              </w:rPr>
              <w:t xml:space="preserve"> </w:t>
            </w:r>
            <w:r w:rsidRPr="008D7C97">
              <w:rPr>
                <w:rFonts w:hint="eastAsia"/>
                <w:rtl/>
              </w:rPr>
              <w:t>اختارتها</w:t>
            </w:r>
            <w:r>
              <w:rPr>
                <w:rFonts w:hint="cs"/>
                <w:rtl/>
              </w:rPr>
              <w:t> </w:t>
            </w:r>
            <w:r w:rsidRPr="008D7C97">
              <w:rPr>
                <w:rFonts w:hint="eastAsia"/>
                <w:rtl/>
              </w:rPr>
              <w:t>أصلاً</w:t>
            </w:r>
            <w:r w:rsidRPr="008D7C97">
              <w:rPr>
                <w:rtl/>
              </w:rPr>
              <w:t>.</w:t>
            </w:r>
          </w:p>
        </w:tc>
      </w:tr>
      <w:tr w:rsidR="00F11D62" w:rsidTr="00A07F62">
        <w:tc>
          <w:tcPr>
            <w:tcW w:w="1940" w:type="dxa"/>
            <w:tcBorders>
              <w:top w:val="nil"/>
              <w:left w:val="nil"/>
              <w:bottom w:val="nil"/>
              <w:right w:val="nil"/>
            </w:tcBorders>
            <w:tcMar>
              <w:left w:w="108" w:type="dxa"/>
              <w:right w:w="108" w:type="dxa"/>
            </w:tcMar>
          </w:tcPr>
          <w:p w:rsidR="00F11D62" w:rsidRPr="00047D95" w:rsidRDefault="00F11D62" w:rsidP="004F5AD1">
            <w:pPr>
              <w:pStyle w:val="NormalS2"/>
            </w:pPr>
            <w:r>
              <w:t>165A</w:t>
            </w:r>
            <w:r>
              <w:rPr>
                <w:rFonts w:hint="cs"/>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5</w:t>
            </w:r>
            <w:r>
              <w:rPr>
                <w:rtl/>
              </w:rPr>
              <w:t xml:space="preserve"> </w:t>
            </w:r>
            <w:r w:rsidRPr="000A1DC5">
              <w:rPr>
                <w:i/>
                <w:iCs/>
                <w:rtl/>
              </w:rPr>
              <w:t>مكرر</w:t>
            </w:r>
            <w:r w:rsidRPr="000A1DC5">
              <w:rPr>
                <w:rFonts w:hint="cs"/>
                <w:i/>
                <w:iCs/>
                <w:rtl/>
              </w:rPr>
              <w:t>اً)</w:t>
            </w:r>
            <w:r>
              <w:rPr>
                <w:rtl/>
              </w:rPr>
              <w:tab/>
              <w:t xml:space="preserve">عند وقوع ظروف استثنائية مثل الكوارث الطبيعية </w:t>
            </w:r>
            <w:r>
              <w:rPr>
                <w:rFonts w:hint="cs"/>
                <w:rtl/>
              </w:rPr>
              <w:t xml:space="preserve">التي </w:t>
            </w:r>
            <w:r>
              <w:rPr>
                <w:rtl/>
              </w:rPr>
              <w:t xml:space="preserve">تستدعي الشروع في برامج مساعدات دولية، يجوز للمجلس أن يسمح بتخفيض عدد وحدات المساهمة إذا طلبت ذلك إحدى الدول الأعضاء وبرهنت على أنها لم تعد تستطيع </w:t>
            </w:r>
            <w:r>
              <w:rPr>
                <w:rFonts w:hint="cs"/>
                <w:rtl/>
              </w:rPr>
              <w:t>الوفاء</w:t>
            </w:r>
            <w:r>
              <w:rPr>
                <w:rtl/>
              </w:rPr>
              <w:t xml:space="preserve"> بمساهمتها في الفئة </w:t>
            </w:r>
            <w:r>
              <w:rPr>
                <w:rFonts w:hint="cs"/>
                <w:rtl/>
              </w:rPr>
              <w:t>التي</w:t>
            </w:r>
            <w:r>
              <w:rPr>
                <w:rtl/>
              </w:rPr>
              <w:t xml:space="preserve"> اختارته</w:t>
            </w:r>
            <w:r>
              <w:rPr>
                <w:rFonts w:hint="cs"/>
                <w:rtl/>
              </w:rPr>
              <w:t>ا</w:t>
            </w:r>
            <w:r>
              <w:rPr>
                <w:rtl/>
              </w:rPr>
              <w:t xml:space="preserve"> أصلاً.</w:t>
            </w:r>
          </w:p>
        </w:tc>
      </w:tr>
      <w:tr w:rsidR="00F11D62" w:rsidTr="00A07F62">
        <w:tc>
          <w:tcPr>
            <w:tcW w:w="1940" w:type="dxa"/>
            <w:tcBorders>
              <w:top w:val="nil"/>
              <w:left w:val="nil"/>
              <w:bottom w:val="nil"/>
              <w:right w:val="nil"/>
            </w:tcBorders>
            <w:tcMar>
              <w:left w:w="108" w:type="dxa"/>
              <w:right w:w="108" w:type="dxa"/>
            </w:tcMar>
          </w:tcPr>
          <w:p w:rsidR="00F11D62" w:rsidRPr="00047D95" w:rsidRDefault="00F11D62" w:rsidP="004F5AD1">
            <w:pPr>
              <w:pStyle w:val="NormalS2"/>
            </w:pPr>
            <w:r>
              <w:t>165B</w:t>
            </w:r>
            <w:r>
              <w:rPr>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5</w:t>
            </w:r>
            <w:r>
              <w:rPr>
                <w:rtl/>
              </w:rPr>
              <w:t xml:space="preserve"> </w:t>
            </w:r>
            <w:r w:rsidRPr="000A1DC5">
              <w:rPr>
                <w:rFonts w:hint="cs"/>
                <w:i/>
                <w:iCs/>
                <w:rtl/>
              </w:rPr>
              <w:t>مكرراً ثانياً)</w:t>
            </w:r>
            <w:r>
              <w:rPr>
                <w:rtl/>
              </w:rPr>
              <w:tab/>
              <w:t xml:space="preserve">يجوز للدول الأعضاء وأعضاء القطاعات، في أي وقت، اختيار فئة مساهمة أعلى من الفئة </w:t>
            </w:r>
            <w:r>
              <w:rPr>
                <w:rFonts w:hint="cs"/>
                <w:rtl/>
              </w:rPr>
              <w:t>التي</w:t>
            </w:r>
            <w:r>
              <w:rPr>
                <w:rtl/>
              </w:rPr>
              <w:t xml:space="preserve"> </w:t>
            </w:r>
            <w:r>
              <w:rPr>
                <w:rFonts w:hint="cs"/>
                <w:rtl/>
              </w:rPr>
              <w:t>اعتمدتها</w:t>
            </w:r>
            <w:r>
              <w:rPr>
                <w:rtl/>
              </w:rPr>
              <w:t xml:space="preserve"> من قبل.</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t>166</w:t>
            </w:r>
            <w:r w:rsidR="00686C0B">
              <w:rPr>
                <w:rFonts w:hint="cs"/>
                <w:rtl/>
              </w:rPr>
              <w:t xml:space="preserve"> و</w:t>
            </w:r>
            <w:r w:rsidR="00686C0B">
              <w:t>167</w:t>
            </w:r>
            <w:r>
              <w:rPr>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Pr="00686D43" w:rsidRDefault="00F11D62" w:rsidP="00350DF4">
            <w:pPr>
              <w:rPr>
                <w:rtl/>
              </w:rPr>
            </w:pPr>
            <w:r w:rsidRPr="00686D43">
              <w:rPr>
                <w:rFonts w:hint="cs"/>
                <w:rtl/>
              </w:rPr>
              <w:tab/>
              <w:t>(ملغاة)</w:t>
            </w:r>
          </w:p>
        </w:tc>
      </w:tr>
      <w:tr w:rsidR="00F11D62" w:rsidTr="00A07F62">
        <w:tc>
          <w:tcPr>
            <w:tcW w:w="1940" w:type="dxa"/>
            <w:tcBorders>
              <w:top w:val="nil"/>
              <w:left w:val="nil"/>
              <w:bottom w:val="nil"/>
              <w:right w:val="nil"/>
            </w:tcBorders>
            <w:tcMar>
              <w:left w:w="108" w:type="dxa"/>
              <w:right w:w="108" w:type="dxa"/>
            </w:tcMar>
          </w:tcPr>
          <w:p w:rsidR="00F11D62" w:rsidRPr="00067E61" w:rsidRDefault="00F11D62" w:rsidP="004F5AD1">
            <w:pPr>
              <w:pStyle w:val="NormalS2"/>
            </w:pPr>
            <w:r>
              <w:t>168</w:t>
            </w:r>
            <w: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8</w:t>
            </w:r>
            <w:r>
              <w:rPr>
                <w:rtl/>
              </w:rPr>
              <w:tab/>
              <w:t xml:space="preserve">تدفع الدول الأعضاء وأعضاء القطاعات، مقدماً </w:t>
            </w:r>
            <w:r>
              <w:rPr>
                <w:rFonts w:hint="cs"/>
                <w:rtl/>
              </w:rPr>
              <w:t xml:space="preserve">حصص </w:t>
            </w:r>
            <w:r>
              <w:rPr>
                <w:rtl/>
              </w:rPr>
              <w:t>مساهمته</w:t>
            </w:r>
            <w:r>
              <w:rPr>
                <w:rFonts w:hint="cs"/>
                <w:rtl/>
              </w:rPr>
              <w:t>ا</w:t>
            </w:r>
            <w:r>
              <w:rPr>
                <w:rtl/>
              </w:rPr>
              <w:t xml:space="preserve"> السنوية محسوبة </w:t>
            </w:r>
            <w:r>
              <w:rPr>
                <w:rFonts w:hint="cs"/>
                <w:rtl/>
              </w:rPr>
              <w:t>على أساس</w:t>
            </w:r>
            <w:r>
              <w:rPr>
                <w:rtl/>
              </w:rPr>
              <w:t xml:space="preserve"> ميزانية </w:t>
            </w:r>
            <w:r>
              <w:rPr>
                <w:rFonts w:hint="cs"/>
                <w:rtl/>
              </w:rPr>
              <w:t>السنتين</w:t>
            </w:r>
            <w:r>
              <w:rPr>
                <w:rtl/>
              </w:rPr>
              <w:t xml:space="preserve"> التي يقرها المجلس مع ما قد يعتمده المجلس من تعديلات </w:t>
            </w:r>
            <w:r>
              <w:rPr>
                <w:rFonts w:hint="cs"/>
                <w:rtl/>
              </w:rPr>
              <w:t>عليها</w:t>
            </w:r>
            <w:r>
              <w:rPr>
                <w:rtl/>
              </w:rPr>
              <w:t>.</w:t>
            </w:r>
          </w:p>
        </w:tc>
      </w:tr>
    </w:tbl>
    <w:p w:rsidR="009B2E4A" w:rsidRDefault="009B2E4A">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lastRenderedPageBreak/>
              <w:t>169</w:t>
            </w:r>
            <w:r>
              <w:rPr>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9</w:t>
            </w:r>
            <w:r>
              <w:rPr>
                <w:rtl/>
              </w:rPr>
              <w:tab/>
              <w:t xml:space="preserve">كل دولة من الدول الأعضاء تتأخر في مدفوعاتها للاتحاد تفقد حقها في التصويت </w:t>
            </w:r>
            <w:r>
              <w:rPr>
                <w:rFonts w:hint="cs"/>
                <w:rtl/>
              </w:rPr>
              <w:t xml:space="preserve">المشار إليه في </w:t>
            </w:r>
            <w:r>
              <w:rPr>
                <w:rtl/>
              </w:rPr>
              <w:t xml:space="preserve">الرقمين </w:t>
            </w:r>
            <w:r>
              <w:t>27</w:t>
            </w:r>
            <w:r>
              <w:rPr>
                <w:rtl/>
              </w:rPr>
              <w:t xml:space="preserve"> و</w:t>
            </w:r>
            <w:r>
              <w:t>28</w:t>
            </w:r>
            <w:r>
              <w:rPr>
                <w:rtl/>
              </w:rPr>
              <w:t xml:space="preserve"> من هذا الدستور، عندما يعادل مبلغ متأخراتها أو يفوق مبلغ المساهمات </w:t>
            </w:r>
            <w:r>
              <w:rPr>
                <w:rFonts w:hint="cs"/>
                <w:rtl/>
              </w:rPr>
              <w:t>المستحقة</w:t>
            </w:r>
            <w:r>
              <w:rPr>
                <w:rtl/>
              </w:rPr>
              <w:t xml:space="preserve"> عليها عن السنتين السابقتين.</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pPr>
            <w:r>
              <w:t>170</w:t>
            </w:r>
            <w: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10</w:t>
            </w:r>
            <w:r>
              <w:rPr>
                <w:rtl/>
              </w:rPr>
              <w:tab/>
              <w:t>ترد في الاتفاقية الأحكام المحددة التي تحكم المساهمات المالية من أعضاء القطاعات ومن منظمات دولية أخرى.</w:t>
            </w:r>
          </w:p>
        </w:tc>
      </w:tr>
      <w:tr w:rsidR="00F11D62" w:rsidTr="00A07F62">
        <w:tc>
          <w:tcPr>
            <w:tcW w:w="1940" w:type="dxa"/>
            <w:tcBorders>
              <w:top w:val="nil"/>
              <w:left w:val="nil"/>
              <w:bottom w:val="nil"/>
              <w:right w:val="nil"/>
            </w:tcBorders>
            <w:tcMar>
              <w:left w:w="108" w:type="dxa"/>
              <w:right w:w="108" w:type="dxa"/>
            </w:tcMar>
          </w:tcPr>
          <w:p w:rsidR="00F11D62" w:rsidRDefault="00F11D62" w:rsidP="009B2E4A">
            <w:pPr>
              <w:pStyle w:val="ArtNoS2"/>
            </w:pPr>
          </w:p>
          <w:p w:rsidR="00F11D62" w:rsidRPr="003E1E43" w:rsidRDefault="00F11D62" w:rsidP="009B2E4A">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9B2E4A">
            <w:pPr>
              <w:pStyle w:val="ArtNo"/>
              <w:framePr w:wrap="around"/>
              <w:rPr>
                <w:rtl/>
              </w:rPr>
            </w:pPr>
            <w:bookmarkStart w:id="71" w:name="_Toc414894173"/>
            <w:r>
              <w:rPr>
                <w:rtl/>
              </w:rPr>
              <w:t xml:space="preserve">المـادة </w:t>
            </w:r>
            <w:r w:rsidRPr="00BE2578">
              <w:rPr>
                <w:rStyle w:val="href"/>
              </w:rPr>
              <w:t>29</w:t>
            </w:r>
            <w:bookmarkEnd w:id="71"/>
          </w:p>
          <w:p w:rsidR="00F11D62" w:rsidRDefault="00F11D62" w:rsidP="009B2E4A">
            <w:pPr>
              <w:pStyle w:val="Arttitle"/>
            </w:pPr>
            <w:bookmarkStart w:id="72" w:name="_Toc414894174"/>
            <w:r>
              <w:rPr>
                <w:rtl/>
              </w:rPr>
              <w:t>اللغــات</w:t>
            </w:r>
            <w:bookmarkEnd w:id="72"/>
          </w:p>
        </w:tc>
      </w:tr>
      <w:tr w:rsidR="00F11D62" w:rsidTr="00A07F62">
        <w:tc>
          <w:tcPr>
            <w:tcW w:w="1940" w:type="dxa"/>
            <w:tcBorders>
              <w:top w:val="nil"/>
              <w:left w:val="nil"/>
              <w:bottom w:val="nil"/>
              <w:right w:val="nil"/>
            </w:tcBorders>
            <w:tcMar>
              <w:left w:w="108" w:type="dxa"/>
              <w:right w:w="108" w:type="dxa"/>
            </w:tcMar>
          </w:tcPr>
          <w:p w:rsidR="00F11D62" w:rsidRPr="00054FEE" w:rsidRDefault="00F11D62" w:rsidP="004F5AD1">
            <w:pPr>
              <w:pStyle w:val="NormalS2"/>
            </w:pPr>
            <w:r>
              <w:t>171</w:t>
            </w:r>
            <w:r>
              <w:rPr>
                <w:rFonts w:hint="cs"/>
                <w:rtl/>
              </w:rPr>
              <w:br/>
            </w:r>
            <w:r w:rsidRPr="00136ECA">
              <w:rPr>
                <w:sz w:val="24"/>
                <w:szCs w:val="24"/>
              </w:rPr>
              <w:t>PP-06</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sidRPr="001B7113">
              <w:t>1</w:t>
            </w:r>
            <w:r>
              <w:rPr>
                <w:rtl/>
                <w:lang w:val="fr-FR"/>
              </w:rPr>
              <w:tab/>
            </w:r>
            <w:r w:rsidRPr="001B7113">
              <w:t>(1</w:t>
            </w:r>
            <w:r>
              <w:rPr>
                <w:rtl/>
                <w:lang w:val="fr-FR"/>
              </w:rPr>
              <w:tab/>
              <w:t>اللغات الرسمية للاتحاد هي الإسبانية والإنكليزية والروسية والصينية والعربية والفرنسية</w:t>
            </w:r>
            <w:r>
              <w:rPr>
                <w:rtl/>
              </w:rPr>
              <w:t>.</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172</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(2</w:t>
            </w:r>
            <w:r>
              <w:rPr>
                <w:rtl/>
              </w:rPr>
              <w:tab/>
            </w:r>
            <w:r>
              <w:rPr>
                <w:rFonts w:hint="cs"/>
                <w:rtl/>
              </w:rPr>
              <w:t>تُستعمل هذه اللغات، طبقاً لمقررات مؤتمر المندوبين المفوضين ذات الصلة، لصياغة وثائق ونصوص الاتحاد ونشرها بصيغ متكافئة في الشكل والمضمون، وكذلك للترجمة الشفوية المتبادلة أثناء مؤتمرات الاتحاد واجتماعاته.</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173</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(3</w:t>
            </w:r>
            <w:r>
              <w:rPr>
                <w:rtl/>
              </w:rPr>
              <w:tab/>
            </w:r>
            <w:r>
              <w:rPr>
                <w:rFonts w:hint="cs"/>
                <w:rtl/>
              </w:rPr>
              <w:t>في حالة التضارب أو التنازع، يعتمد النص الفرنسي.</w:t>
            </w:r>
          </w:p>
        </w:tc>
      </w:tr>
      <w:tr w:rsidR="00F11D62" w:rsidTr="00A07F62">
        <w:tc>
          <w:tcPr>
            <w:tcW w:w="1940" w:type="dxa"/>
            <w:tcBorders>
              <w:top w:val="nil"/>
              <w:left w:val="nil"/>
              <w:bottom w:val="nil"/>
              <w:right w:val="nil"/>
            </w:tcBorders>
            <w:tcMar>
              <w:left w:w="108" w:type="dxa"/>
              <w:right w:w="108" w:type="dxa"/>
            </w:tcMar>
          </w:tcPr>
          <w:p w:rsidR="00F11D62" w:rsidRPr="005A3D1D" w:rsidRDefault="00F11D62" w:rsidP="004F5AD1">
            <w:pPr>
              <w:pStyle w:val="NormalS2"/>
              <w:rPr>
                <w:rFonts w:cstheme="minorBidi"/>
                <w:rtl/>
                <w:lang w:bidi="ar-SY"/>
              </w:rPr>
            </w:pPr>
            <w:r>
              <w:t>174</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r>
            <w:r>
              <w:rPr>
                <w:rFonts w:hint="cs"/>
                <w:rtl/>
              </w:rPr>
              <w:t>يجوز أن تجري المناقشات بعدد من اللغات أقل من العدد المذكور أعلاه عندما يتفق جميع المشاركين في مؤتمر أو اجتماع على هذا الإجراء.</w:t>
            </w:r>
          </w:p>
        </w:tc>
      </w:tr>
      <w:tr w:rsidR="00F11D62" w:rsidTr="00A07F62">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3E1E43" w:rsidRDefault="00F11D62" w:rsidP="00D267F6">
            <w:pPr>
              <w:pStyle w:val="ArttitleS2"/>
              <w:framePr w:wrap="around"/>
              <w:rPr>
                <w:rtl/>
              </w:rPr>
            </w:pPr>
          </w:p>
        </w:tc>
        <w:tc>
          <w:tcPr>
            <w:tcW w:w="7631" w:type="dxa"/>
            <w:tcBorders>
              <w:top w:val="nil"/>
              <w:left w:val="nil"/>
              <w:bottom w:val="nil"/>
              <w:right w:val="nil"/>
            </w:tcBorders>
            <w:tcMar>
              <w:left w:w="108" w:type="dxa"/>
              <w:right w:w="108" w:type="dxa"/>
            </w:tcMar>
          </w:tcPr>
          <w:p w:rsidR="00F11D62" w:rsidRDefault="00F11D62" w:rsidP="00C6025B">
            <w:pPr>
              <w:pStyle w:val="ArtNo"/>
              <w:framePr w:wrap="around"/>
              <w:rPr>
                <w:rtl/>
              </w:rPr>
            </w:pPr>
            <w:bookmarkStart w:id="73" w:name="_Toc414894175"/>
            <w:r>
              <w:rPr>
                <w:rtl/>
              </w:rPr>
              <w:t xml:space="preserve">المـادة </w:t>
            </w:r>
            <w:r w:rsidRPr="00BE2578">
              <w:rPr>
                <w:rStyle w:val="href"/>
              </w:rPr>
              <w:t>30</w:t>
            </w:r>
            <w:bookmarkEnd w:id="73"/>
          </w:p>
          <w:p w:rsidR="00F11D62" w:rsidRDefault="00F11D62" w:rsidP="00350DF4">
            <w:pPr>
              <w:pStyle w:val="Arttitle"/>
            </w:pPr>
            <w:bookmarkStart w:id="74" w:name="_Toc414894176"/>
            <w:r>
              <w:rPr>
                <w:rFonts w:hint="cs"/>
                <w:rtl/>
                <w:lang w:val="ar-EG"/>
              </w:rPr>
              <w:t>مقـر الاتحـاد</w:t>
            </w:r>
            <w:bookmarkEnd w:id="74"/>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rPr>
                <w:sz w:val="18"/>
              </w:rPr>
            </w:pPr>
            <w:r>
              <w:t>175</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Fonts w:hint="cs"/>
                <w:rtl/>
              </w:rPr>
              <w:tab/>
              <w:t>يكون مقر الاتحاد في جنيف.</w:t>
            </w:r>
          </w:p>
        </w:tc>
      </w:tr>
    </w:tbl>
    <w:p w:rsidR="00E347C1" w:rsidRDefault="00E347C1">
      <w:pPr>
        <w:rPr>
          <w:b/>
          <w:bCs/>
        </w:rPr>
      </w:pPr>
    </w:p>
    <w:p w:rsidR="009B2E4A" w:rsidRDefault="009B2E4A">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A07F62">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3E1E4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Pr="00906DD5" w:rsidRDefault="00F11D62" w:rsidP="00C6025B">
            <w:pPr>
              <w:pStyle w:val="ArtNo"/>
              <w:framePr w:wrap="around"/>
              <w:rPr>
                <w:rtl/>
              </w:rPr>
            </w:pPr>
            <w:bookmarkStart w:id="75" w:name="_Toc414894177"/>
            <w:r>
              <w:rPr>
                <w:rtl/>
              </w:rPr>
              <w:t xml:space="preserve">المـادة </w:t>
            </w:r>
            <w:r w:rsidRPr="00BE2578">
              <w:rPr>
                <w:rStyle w:val="href"/>
              </w:rPr>
              <w:t>31</w:t>
            </w:r>
            <w:bookmarkEnd w:id="75"/>
          </w:p>
          <w:p w:rsidR="00F11D62" w:rsidRPr="00EA656F" w:rsidRDefault="00F11D62" w:rsidP="00350DF4">
            <w:pPr>
              <w:pStyle w:val="Arttitle"/>
              <w:rPr>
                <w:rtl/>
              </w:rPr>
            </w:pPr>
            <w:bookmarkStart w:id="76" w:name="_Toc414894178"/>
            <w:r w:rsidRPr="00906DD5">
              <w:rPr>
                <w:rtl/>
                <w:lang w:val="ar-EG"/>
              </w:rPr>
              <w:t>أهلية الاتحاد القانونية</w:t>
            </w:r>
            <w:bookmarkEnd w:id="76"/>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pPr>
            <w:r>
              <w:t>176</w:t>
            </w:r>
            <w:r>
              <w:rPr>
                <w:rFonts w:hint="cs"/>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tl/>
              </w:rPr>
              <w:tab/>
              <w:t>يتمتع الاتحاد، في أراضي كل دولة من الدول الأعضاء فيه، بالأهلية القانونية اللازمة لممارسة وظائفه وبلوغ أهدافه.</w:t>
            </w:r>
          </w:p>
        </w:tc>
      </w:tr>
      <w:tr w:rsidR="00F11D62" w:rsidTr="00A07F62">
        <w:tc>
          <w:tcPr>
            <w:tcW w:w="1940" w:type="dxa"/>
            <w:tcBorders>
              <w:top w:val="nil"/>
              <w:left w:val="nil"/>
              <w:bottom w:val="nil"/>
              <w:right w:val="nil"/>
            </w:tcBorders>
            <w:tcMar>
              <w:left w:w="108" w:type="dxa"/>
              <w:right w:w="108" w:type="dxa"/>
            </w:tcMar>
          </w:tcPr>
          <w:p w:rsidR="00C6025B" w:rsidRDefault="00C6025B" w:rsidP="009B2E4A">
            <w:pPr>
              <w:pStyle w:val="ArtNoS2"/>
            </w:pPr>
          </w:p>
          <w:p w:rsidR="00F11D62" w:rsidRPr="00AF6520" w:rsidRDefault="00F11D62" w:rsidP="009B2E4A">
            <w:pPr>
              <w:pStyle w:val="ArttitleS2"/>
              <w:framePr w:wrap="around"/>
              <w:rPr>
                <w:sz w:val="24"/>
                <w:szCs w:val="24"/>
              </w:rPr>
            </w:pPr>
            <w:r w:rsidRPr="00AF6520">
              <w:rPr>
                <w:sz w:val="24"/>
                <w:szCs w:val="24"/>
              </w:rPr>
              <w:t>PP-02</w:t>
            </w:r>
          </w:p>
          <w:p w:rsidR="00F11D62" w:rsidRPr="003E1E43" w:rsidRDefault="00F11D62" w:rsidP="009B2E4A">
            <w:pPr>
              <w:pStyle w:val="ArttitleS2"/>
              <w:framePr w:wrap="around"/>
              <w:rPr>
                <w:rtl/>
              </w:rPr>
            </w:pPr>
          </w:p>
        </w:tc>
        <w:tc>
          <w:tcPr>
            <w:tcW w:w="7631" w:type="dxa"/>
            <w:tcBorders>
              <w:top w:val="nil"/>
              <w:left w:val="nil"/>
              <w:bottom w:val="nil"/>
              <w:right w:val="nil"/>
            </w:tcBorders>
            <w:tcMar>
              <w:left w:w="108" w:type="dxa"/>
              <w:right w:w="108" w:type="dxa"/>
            </w:tcMar>
          </w:tcPr>
          <w:p w:rsidR="00F11D62" w:rsidRDefault="00F11D62" w:rsidP="009B2E4A">
            <w:pPr>
              <w:pStyle w:val="ArtNo"/>
              <w:framePr w:hSpace="0" w:wrap="auto" w:vAnchor="margin" w:hAnchor="text" w:yAlign="inline"/>
              <w:rPr>
                <w:rtl/>
              </w:rPr>
            </w:pPr>
            <w:bookmarkStart w:id="77" w:name="_Toc414894179"/>
            <w:r>
              <w:rPr>
                <w:rtl/>
              </w:rPr>
              <w:t xml:space="preserve">المـادة </w:t>
            </w:r>
            <w:r w:rsidRPr="00BE2578">
              <w:rPr>
                <w:rStyle w:val="href"/>
              </w:rPr>
              <w:t>32</w:t>
            </w:r>
            <w:bookmarkEnd w:id="77"/>
          </w:p>
          <w:p w:rsidR="00F11D62" w:rsidRPr="00577207" w:rsidRDefault="00F11D62" w:rsidP="009B2E4A">
            <w:pPr>
              <w:pStyle w:val="Arttitle"/>
              <w:rPr>
                <w:rtl/>
              </w:rPr>
            </w:pPr>
            <w:bookmarkStart w:id="78" w:name="_Toc414894180"/>
            <w:r w:rsidRPr="00577207">
              <w:rPr>
                <w:rFonts w:hint="cs"/>
                <w:rtl/>
              </w:rPr>
              <w:t>القواعد العامة لمؤتمرات الاتحاد وجمعياته واجتماعاته</w:t>
            </w:r>
            <w:bookmarkEnd w:id="78"/>
          </w:p>
        </w:tc>
      </w:tr>
      <w:tr w:rsidR="00F11D62" w:rsidTr="00A07F62">
        <w:tc>
          <w:tcPr>
            <w:tcW w:w="1940" w:type="dxa"/>
            <w:tcBorders>
              <w:top w:val="nil"/>
              <w:left w:val="nil"/>
              <w:bottom w:val="nil"/>
              <w:right w:val="nil"/>
            </w:tcBorders>
            <w:tcMar>
              <w:left w:w="108" w:type="dxa"/>
              <w:right w:w="108" w:type="dxa"/>
            </w:tcMar>
          </w:tcPr>
          <w:p w:rsidR="00F11D62" w:rsidRDefault="00F11D62" w:rsidP="00647553">
            <w:pPr>
              <w:pStyle w:val="NormalaftertitleS2"/>
            </w:pPr>
            <w:r>
              <w:t>177</w:t>
            </w:r>
            <w:r>
              <w:rPr>
                <w:rFonts w:hint="cs"/>
                <w:rtl/>
              </w:rPr>
              <w:br/>
            </w:r>
            <w:r w:rsidRPr="00136ECA">
              <w:rPr>
                <w:sz w:val="24"/>
                <w:szCs w:val="24"/>
              </w:rPr>
              <w:t>PP-98</w:t>
            </w:r>
            <w:r w:rsidRPr="00136ECA">
              <w:rPr>
                <w:rFonts w:hint="cs"/>
                <w:sz w:val="24"/>
                <w:szCs w:val="24"/>
                <w:rtl/>
              </w:rPr>
              <w:br/>
            </w:r>
            <w:r w:rsidRPr="00136ECA">
              <w:rPr>
                <w:sz w:val="24"/>
                <w:szCs w:val="24"/>
                <w:lang w:val="en-US"/>
              </w:rPr>
              <w:t>PP-02</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rPr>
                <w:rFonts w:hint="cs"/>
                <w:rtl/>
              </w:rPr>
              <w:t>تطبَّق القواعد العامة لمؤتمرات الاتحاد وجمعياته واجتماعاته المعتمدة في مؤتمر المندوبين المفوضين</w:t>
            </w:r>
            <w:r>
              <w:rPr>
                <w:rtl/>
              </w:rPr>
              <w:t xml:space="preserve"> </w:t>
            </w:r>
            <w:r>
              <w:rPr>
                <w:rFonts w:hint="cs"/>
                <w:rtl/>
              </w:rPr>
              <w:t>على التحضير للمؤتمرات والجمعيات وعلى تنظيم</w:t>
            </w:r>
            <w:r>
              <w:rPr>
                <w:rtl/>
              </w:rPr>
              <w:t xml:space="preserve"> </w:t>
            </w:r>
            <w:r>
              <w:rPr>
                <w:rFonts w:hint="cs"/>
                <w:rtl/>
              </w:rPr>
              <w:t>الأعمال</w:t>
            </w:r>
            <w:r>
              <w:rPr>
                <w:rtl/>
              </w:rPr>
              <w:t xml:space="preserve"> وتسيير </w:t>
            </w:r>
            <w:r>
              <w:rPr>
                <w:rFonts w:hint="cs"/>
                <w:rtl/>
              </w:rPr>
              <w:t>المناقشات في مؤتمرات الاتحاد وجمعياته واجتماعاته وعلى انتخاب الدول الأعضاء في المجلس والأمين العام ونائب الأمين العام ومديري مكاتب القطاعات وأعضاء لجنة لوائح</w:t>
            </w:r>
            <w:r>
              <w:rPr>
                <w:rFonts w:hint="eastAsia"/>
                <w:rtl/>
              </w:rPr>
              <w:t> </w:t>
            </w:r>
            <w:r>
              <w:rPr>
                <w:rFonts w:hint="cs"/>
                <w:rtl/>
              </w:rPr>
              <w:t>الراديو.</w:t>
            </w:r>
          </w:p>
        </w:tc>
      </w:tr>
      <w:tr w:rsidR="00F11D62" w:rsidTr="00A07F62">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t>178</w:t>
            </w:r>
            <w:r>
              <w:rPr>
                <w:rFonts w:hint="cs"/>
                <w:rtl/>
              </w:rPr>
              <w:br/>
            </w:r>
            <w:r w:rsidRPr="00AF6520">
              <w:rPr>
                <w:sz w:val="24"/>
                <w:szCs w:val="24"/>
              </w:rPr>
              <w:t>PP-98</w:t>
            </w:r>
            <w:r w:rsidRPr="00AF6520">
              <w:rPr>
                <w:rFonts w:hint="cs"/>
                <w:sz w:val="24"/>
                <w:szCs w:val="24"/>
                <w:rtl/>
              </w:rPr>
              <w:br/>
            </w:r>
            <w:r w:rsidRPr="00AF6520">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t xml:space="preserve">يجوز للمؤتمرات والجمعيات وللمجلس اعتماد القواعد التي تراها لازمة لاستكمال القواعد الواردة في </w:t>
            </w:r>
            <w:r>
              <w:rPr>
                <w:rFonts w:hint="cs"/>
                <w:rtl/>
              </w:rPr>
              <w:t>الفصل الثاني من القواعد العامة لمؤتمرات الاتحاد وجمعياته واجتماعاته</w:t>
            </w:r>
            <w:r>
              <w:rPr>
                <w:rtl/>
              </w:rPr>
              <w:t xml:space="preserve">. غير أن تلك القواعد التكميلية يجب أن تكون </w:t>
            </w:r>
            <w:r>
              <w:rPr>
                <w:rFonts w:hint="cs"/>
                <w:rtl/>
              </w:rPr>
              <w:t>متوافقة</w:t>
            </w:r>
            <w:r>
              <w:rPr>
                <w:rtl/>
              </w:rPr>
              <w:t xml:space="preserve"> مع أحكام هذا الدستور وأحكام الاتفاقية</w:t>
            </w:r>
            <w:r>
              <w:rPr>
                <w:rFonts w:hint="cs"/>
                <w:rtl/>
              </w:rPr>
              <w:t xml:space="preserve"> والفصل الثاني </w:t>
            </w:r>
            <w:r>
              <w:rPr>
                <w:rtl/>
              </w:rPr>
              <w:t>المشار إليه أعلاه؛</w:t>
            </w:r>
            <w:r>
              <w:rPr>
                <w:rFonts w:hint="cs"/>
                <w:rtl/>
              </w:rPr>
              <w:t xml:space="preserve"> وتنشر القواعد التكميلية التي تعتمدها المؤتمرات أو الجمعيات كوثائق لهذه المؤتمرات أو الجمعيات</w:t>
            </w:r>
            <w:r>
              <w:rPr>
                <w:rtl/>
              </w:rPr>
              <w:t>.</w:t>
            </w:r>
          </w:p>
        </w:tc>
      </w:tr>
    </w:tbl>
    <w:p w:rsidR="00C6025B" w:rsidRDefault="00C6025B" w:rsidP="00C6025B"/>
    <w:p w:rsidR="00C6025B" w:rsidRDefault="00C6025B" w:rsidP="00C6025B"/>
    <w:p w:rsidR="00C6025B" w:rsidRDefault="00C6025B" w:rsidP="00C6025B"/>
    <w:p w:rsidR="00C6025B" w:rsidRDefault="00C6025B" w:rsidP="00C6025B"/>
    <w:p w:rsidR="00C6025B" w:rsidRDefault="00C6025B" w:rsidP="00C6025B">
      <w: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B2E4A">
        <w:tc>
          <w:tcPr>
            <w:tcW w:w="1940" w:type="dxa"/>
            <w:tcBorders>
              <w:top w:val="nil"/>
              <w:left w:val="nil"/>
              <w:bottom w:val="nil"/>
              <w:right w:val="nil"/>
            </w:tcBorders>
            <w:tcMar>
              <w:left w:w="108" w:type="dxa"/>
              <w:right w:w="108" w:type="dxa"/>
            </w:tcMar>
          </w:tcPr>
          <w:p w:rsidR="00F11D62" w:rsidRDefault="00F11D62" w:rsidP="003B7A90">
            <w:pPr>
              <w:pStyle w:val="ChapNoS2"/>
            </w:pPr>
          </w:p>
          <w:p w:rsidR="00F11D62" w:rsidRPr="003E1E43" w:rsidRDefault="00F11D62" w:rsidP="00647553">
            <w:pPr>
              <w:pStyle w:val="ChaptitleS2"/>
              <w:framePr w:wrap="auto"/>
            </w:pPr>
          </w:p>
        </w:tc>
        <w:tc>
          <w:tcPr>
            <w:tcW w:w="7631" w:type="dxa"/>
            <w:tcBorders>
              <w:top w:val="nil"/>
              <w:left w:val="nil"/>
              <w:bottom w:val="nil"/>
              <w:right w:val="nil"/>
            </w:tcBorders>
            <w:tcMar>
              <w:left w:w="108" w:type="dxa"/>
              <w:right w:w="108" w:type="dxa"/>
            </w:tcMar>
          </w:tcPr>
          <w:p w:rsidR="00F11D62" w:rsidRDefault="00F11D62" w:rsidP="00C6025B">
            <w:pPr>
              <w:pStyle w:val="ChapNo"/>
              <w:rPr>
                <w:rtl/>
              </w:rPr>
            </w:pPr>
            <w:bookmarkStart w:id="79" w:name="_Toc414894181"/>
            <w:r>
              <w:rPr>
                <w:rtl/>
              </w:rPr>
              <w:t xml:space="preserve">الفصـل </w:t>
            </w:r>
            <w:r>
              <w:rPr>
                <w:rFonts w:hint="cs"/>
                <w:rtl/>
              </w:rPr>
              <w:t>السادس</w:t>
            </w:r>
            <w:bookmarkEnd w:id="79"/>
          </w:p>
          <w:p w:rsidR="00F11D62" w:rsidRDefault="00F11D62" w:rsidP="00350DF4">
            <w:pPr>
              <w:pStyle w:val="Chaptitle"/>
              <w:framePr w:wrap="auto"/>
            </w:pPr>
            <w:bookmarkStart w:id="80" w:name="_Toc414894182"/>
            <w:r>
              <w:rPr>
                <w:rtl/>
              </w:rPr>
              <w:t>أحكام عامـة تتعلق بالاتصـالات</w:t>
            </w:r>
            <w:bookmarkEnd w:id="80"/>
          </w:p>
        </w:tc>
      </w:tr>
      <w:tr w:rsidR="00F11D62" w:rsidTr="009B2E4A">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3E1E4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C6025B">
            <w:pPr>
              <w:pStyle w:val="ArtNo"/>
              <w:framePr w:wrap="around"/>
              <w:rPr>
                <w:rtl/>
              </w:rPr>
            </w:pPr>
            <w:bookmarkStart w:id="81" w:name="_Toc414894183"/>
            <w:r>
              <w:rPr>
                <w:rtl/>
              </w:rPr>
              <w:t xml:space="preserve">المـادة </w:t>
            </w:r>
            <w:r w:rsidRPr="00BE2578">
              <w:rPr>
                <w:rStyle w:val="href"/>
              </w:rPr>
              <w:t>33</w:t>
            </w:r>
            <w:bookmarkEnd w:id="81"/>
          </w:p>
          <w:p w:rsidR="00F11D62" w:rsidRPr="00E97FCB" w:rsidRDefault="00F11D62" w:rsidP="00350DF4">
            <w:pPr>
              <w:pStyle w:val="Arttitle"/>
              <w:rPr>
                <w:rtl/>
              </w:rPr>
            </w:pPr>
            <w:bookmarkStart w:id="82" w:name="_Toc414894184"/>
            <w:r>
              <w:rPr>
                <w:rtl/>
              </w:rPr>
              <w:t>حـق الجمهور في استعمال خدمة الاتصالات الدولية</w:t>
            </w:r>
            <w:bookmarkEnd w:id="82"/>
          </w:p>
        </w:tc>
      </w:tr>
      <w:tr w:rsidR="00F11D62" w:rsidTr="009B2E4A">
        <w:tc>
          <w:tcPr>
            <w:tcW w:w="1940" w:type="dxa"/>
            <w:tcBorders>
              <w:top w:val="nil"/>
              <w:left w:val="nil"/>
              <w:bottom w:val="nil"/>
              <w:right w:val="nil"/>
            </w:tcBorders>
            <w:tcMar>
              <w:left w:w="108" w:type="dxa"/>
              <w:right w:w="108" w:type="dxa"/>
            </w:tcMar>
          </w:tcPr>
          <w:p w:rsidR="00F11D62" w:rsidRDefault="00F11D62" w:rsidP="00647553">
            <w:pPr>
              <w:pStyle w:val="NormalaftertitleS2"/>
            </w:pPr>
            <w:r>
              <w:t>179</w:t>
            </w:r>
            <w:r>
              <w:rPr>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tl/>
              </w:rPr>
              <w:tab/>
              <w:t xml:space="preserve">تعترف الدول الأعضاء بحق الجمهور في التراسل </w:t>
            </w:r>
            <w:r>
              <w:rPr>
                <w:rFonts w:hint="cs"/>
                <w:rtl/>
              </w:rPr>
              <w:t>عن طريق</w:t>
            </w:r>
            <w:r>
              <w:rPr>
                <w:rtl/>
              </w:rPr>
              <w:t xml:space="preserve"> الخدمة الدولية للمراسلات العمومية. وتكون الخدمات والرسوم والضمانات </w:t>
            </w:r>
            <w:r>
              <w:rPr>
                <w:rFonts w:hint="cs"/>
                <w:rtl/>
              </w:rPr>
              <w:t>موحدة</w:t>
            </w:r>
            <w:r>
              <w:rPr>
                <w:rtl/>
              </w:rPr>
              <w:t xml:space="preserve"> بالنسبة إلى جميع المستعملين، في كل فئة من المراسلات، بدون أي أولوية أو تفضيل.</w:t>
            </w:r>
          </w:p>
        </w:tc>
      </w:tr>
      <w:tr w:rsidR="00F11D62" w:rsidTr="009B2E4A">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3E1E4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C6025B">
            <w:pPr>
              <w:pStyle w:val="ArtNo"/>
              <w:framePr w:wrap="around"/>
              <w:rPr>
                <w:rtl/>
              </w:rPr>
            </w:pPr>
            <w:bookmarkStart w:id="83" w:name="_Toc414894185"/>
            <w:r>
              <w:rPr>
                <w:rtl/>
              </w:rPr>
              <w:t xml:space="preserve">المـادة </w:t>
            </w:r>
            <w:r w:rsidRPr="00BE2578">
              <w:rPr>
                <w:rStyle w:val="href"/>
              </w:rPr>
              <w:t>34</w:t>
            </w:r>
            <w:bookmarkEnd w:id="83"/>
          </w:p>
          <w:p w:rsidR="00F11D62" w:rsidRPr="00A704DB" w:rsidRDefault="00F11D62" w:rsidP="00350DF4">
            <w:pPr>
              <w:pStyle w:val="Arttitle"/>
              <w:rPr>
                <w:rtl/>
              </w:rPr>
            </w:pPr>
            <w:bookmarkStart w:id="84" w:name="_Toc414894186"/>
            <w:r>
              <w:rPr>
                <w:rtl/>
              </w:rPr>
              <w:t>إيقاف الاتصـالات</w:t>
            </w:r>
            <w:bookmarkEnd w:id="84"/>
          </w:p>
        </w:tc>
      </w:tr>
      <w:tr w:rsidR="00F11D62" w:rsidTr="009B2E4A">
        <w:tc>
          <w:tcPr>
            <w:tcW w:w="1940" w:type="dxa"/>
            <w:tcBorders>
              <w:top w:val="nil"/>
              <w:left w:val="nil"/>
              <w:bottom w:val="nil"/>
              <w:right w:val="nil"/>
            </w:tcBorders>
            <w:tcMar>
              <w:left w:w="108" w:type="dxa"/>
              <w:right w:w="108" w:type="dxa"/>
            </w:tcMar>
          </w:tcPr>
          <w:p w:rsidR="00F11D62" w:rsidRDefault="00F11D62" w:rsidP="00647553">
            <w:pPr>
              <w:pStyle w:val="NormalaftertitleS2"/>
            </w:pPr>
            <w:r>
              <w:t>180</w:t>
            </w:r>
            <w:r>
              <w:rPr>
                <w:rtl/>
                <w:lang w:val="en-US"/>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t xml:space="preserve">تحتفظ الدول الأعضاء بحقها في إيقاف إرسال </w:t>
            </w:r>
            <w:r>
              <w:rPr>
                <w:rFonts w:hint="cs"/>
                <w:rtl/>
              </w:rPr>
              <w:t>أي</w:t>
            </w:r>
            <w:r>
              <w:rPr>
                <w:rtl/>
              </w:rPr>
              <w:t xml:space="preserve"> برقية خصوصية، وفقاً لقوانينها الوطنية، عندما تبدو خطرة على أمن الدولة، أو مخالفة لقوانينها أو للنظام العام أو للآداب، على أن يتم فوراً إبلاغ مكتب الإصدار بإيقاف البرقية كلها أو أي جزء منها، إلا إذا بدا أن هذا الإبلاغ يشكل خطراً على أمن الدولة.</w:t>
            </w:r>
          </w:p>
        </w:tc>
      </w:tr>
      <w:tr w:rsidR="00F11D62" w:rsidTr="009B2E4A">
        <w:tc>
          <w:tcPr>
            <w:tcW w:w="1940" w:type="dxa"/>
            <w:tcBorders>
              <w:top w:val="nil"/>
              <w:left w:val="nil"/>
              <w:bottom w:val="nil"/>
              <w:right w:val="nil"/>
            </w:tcBorders>
            <w:tcMar>
              <w:left w:w="108" w:type="dxa"/>
              <w:right w:w="108" w:type="dxa"/>
            </w:tcMar>
          </w:tcPr>
          <w:p w:rsidR="00F11D62" w:rsidRDefault="00F11D62" w:rsidP="009B2E4A">
            <w:pPr>
              <w:pStyle w:val="NormalS2"/>
            </w:pPr>
            <w:r>
              <w:t>181</w:t>
            </w:r>
            <w:r>
              <w:rPr>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9B2E4A">
            <w:pPr>
              <w:rPr>
                <w:rtl/>
              </w:rPr>
            </w:pPr>
            <w:r>
              <w:t>2</w:t>
            </w:r>
            <w:r>
              <w:rPr>
                <w:rtl/>
              </w:rPr>
              <w:tab/>
              <w:t>تحتفظ الدول الأعضاء أيضاً بحقها في قطع أي اتصالات خصوصية أخرى، وفقاً لقوانينها الوطنية، عندما تبدو خطرة على أمن الدولة أو مخالفة لقوانينها أو للنظام العام أو</w:t>
            </w:r>
            <w:r>
              <w:rPr>
                <w:rFonts w:hint="cs"/>
                <w:rtl/>
              </w:rPr>
              <w:t> </w:t>
            </w:r>
            <w:r>
              <w:rPr>
                <w:rtl/>
              </w:rPr>
              <w:t>للآداب.</w:t>
            </w:r>
          </w:p>
        </w:tc>
      </w:tr>
    </w:tbl>
    <w:p w:rsidR="009B2E4A" w:rsidRDefault="009B2E4A">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B2E4A">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3E1E4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85" w:name="_Toc414894187"/>
            <w:r>
              <w:rPr>
                <w:rtl/>
              </w:rPr>
              <w:t xml:space="preserve">المـادة </w:t>
            </w:r>
            <w:r w:rsidRPr="00BE2578">
              <w:rPr>
                <w:rStyle w:val="href"/>
              </w:rPr>
              <w:t>35</w:t>
            </w:r>
            <w:bookmarkEnd w:id="85"/>
          </w:p>
          <w:p w:rsidR="00F11D62" w:rsidRDefault="00F11D62" w:rsidP="00350DF4">
            <w:pPr>
              <w:pStyle w:val="Arttitle"/>
            </w:pPr>
            <w:bookmarkStart w:id="86" w:name="_Toc414894188"/>
            <w:r>
              <w:rPr>
                <w:rtl/>
              </w:rPr>
              <w:t>تعليـق الخدمـات</w:t>
            </w:r>
            <w:bookmarkEnd w:id="86"/>
          </w:p>
        </w:tc>
      </w:tr>
      <w:tr w:rsidR="00F11D62" w:rsidTr="009B2E4A">
        <w:tc>
          <w:tcPr>
            <w:tcW w:w="1940" w:type="dxa"/>
            <w:tcBorders>
              <w:top w:val="nil"/>
              <w:left w:val="nil"/>
              <w:bottom w:val="nil"/>
              <w:right w:val="nil"/>
            </w:tcBorders>
            <w:tcMar>
              <w:left w:w="108" w:type="dxa"/>
              <w:right w:w="108" w:type="dxa"/>
            </w:tcMar>
          </w:tcPr>
          <w:p w:rsidR="00F11D62" w:rsidRDefault="00F11D62" w:rsidP="00647553">
            <w:pPr>
              <w:pStyle w:val="NormalaftertitleS2"/>
            </w:pPr>
            <w:r>
              <w:t>182</w:t>
            </w:r>
            <w:r>
              <w:rPr>
                <w:rFonts w:hint="cs"/>
                <w:rtl/>
                <w:lang w:val="en-US"/>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tl/>
              </w:rPr>
              <w:tab/>
              <w:t>تحتفظ كل دولة من الدول الأعضاء بحقها في تعليق خدمة الاتصالات الدولية، سواء بصفة عامة، أو فقط لعلاقات معينة أو لأنواع معينة من المراسلات الصادرة أو الواردة أو العابرة، على أن تقوم فوراً بإبلاغ ذلك إلى كل دولة أخرى من الدول الأعضاء عن طريق الأمين العام.</w:t>
            </w:r>
          </w:p>
        </w:tc>
      </w:tr>
      <w:tr w:rsidR="00F11D62" w:rsidTr="009B2E4A">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3E1E4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C6025B">
            <w:pPr>
              <w:pStyle w:val="ArtNo"/>
              <w:framePr w:wrap="around"/>
              <w:rPr>
                <w:rtl/>
              </w:rPr>
            </w:pPr>
            <w:bookmarkStart w:id="87" w:name="_Toc414894189"/>
            <w:r>
              <w:rPr>
                <w:rtl/>
              </w:rPr>
              <w:t xml:space="preserve">المـادة </w:t>
            </w:r>
            <w:r w:rsidRPr="00BE2578">
              <w:rPr>
                <w:rStyle w:val="href"/>
              </w:rPr>
              <w:t>36</w:t>
            </w:r>
            <w:bookmarkEnd w:id="87"/>
          </w:p>
          <w:p w:rsidR="00F11D62" w:rsidRPr="0032611B" w:rsidRDefault="00F11D62" w:rsidP="00350DF4">
            <w:pPr>
              <w:pStyle w:val="Arttitle"/>
              <w:rPr>
                <w:rtl/>
              </w:rPr>
            </w:pPr>
            <w:bookmarkStart w:id="88" w:name="_Toc414894190"/>
            <w:r>
              <w:rPr>
                <w:rtl/>
              </w:rPr>
              <w:t>المسؤوليــة</w:t>
            </w:r>
            <w:bookmarkEnd w:id="88"/>
          </w:p>
        </w:tc>
      </w:tr>
      <w:tr w:rsidR="00F11D62" w:rsidTr="009B2E4A">
        <w:tc>
          <w:tcPr>
            <w:tcW w:w="1940" w:type="dxa"/>
            <w:tcBorders>
              <w:top w:val="nil"/>
              <w:left w:val="nil"/>
              <w:bottom w:val="nil"/>
              <w:right w:val="nil"/>
            </w:tcBorders>
            <w:tcMar>
              <w:left w:w="108" w:type="dxa"/>
              <w:right w:w="108" w:type="dxa"/>
            </w:tcMar>
          </w:tcPr>
          <w:p w:rsidR="00F11D62" w:rsidRDefault="00F11D62" w:rsidP="00647553">
            <w:pPr>
              <w:pStyle w:val="NormalaftertitleS2"/>
            </w:pPr>
            <w:r>
              <w:t>183</w:t>
            </w:r>
            <w:r>
              <w:rPr>
                <w:rFonts w:hint="cs"/>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tl/>
              </w:rPr>
              <w:tab/>
              <w:t>لا</w:t>
            </w:r>
            <w:r>
              <w:rPr>
                <w:rFonts w:hint="cs"/>
                <w:rtl/>
              </w:rPr>
              <w:t> </w:t>
            </w:r>
            <w:r>
              <w:rPr>
                <w:rtl/>
              </w:rPr>
              <w:t>تقبل الدول الأعضاء أي مسؤولية تجاه مستعملي خدمات الاتصالات الدولية، لا</w:t>
            </w:r>
            <w:r>
              <w:rPr>
                <w:rFonts w:hint="cs"/>
                <w:rtl/>
              </w:rPr>
              <w:t> س</w:t>
            </w:r>
            <w:r>
              <w:rPr>
                <w:rtl/>
              </w:rPr>
              <w:t xml:space="preserve">يما فيما يتعلق بالمطالبات </w:t>
            </w:r>
            <w:r>
              <w:rPr>
                <w:rFonts w:hint="cs"/>
                <w:rtl/>
              </w:rPr>
              <w:t>الخاصة</w:t>
            </w:r>
            <w:r>
              <w:rPr>
                <w:rtl/>
              </w:rPr>
              <w:t xml:space="preserve"> </w:t>
            </w:r>
            <w:r>
              <w:rPr>
                <w:rFonts w:hint="cs"/>
                <w:rtl/>
              </w:rPr>
              <w:t xml:space="preserve">بالحصول على </w:t>
            </w:r>
            <w:r>
              <w:rPr>
                <w:rtl/>
              </w:rPr>
              <w:t>تعويضات.</w:t>
            </w:r>
          </w:p>
        </w:tc>
      </w:tr>
    </w:tbl>
    <w:p w:rsidR="00B109D2" w:rsidRDefault="00B109D2">
      <w:pPr>
        <w:rPr>
          <w:b/>
          <w:bCs/>
        </w:rPr>
      </w:pPr>
    </w:p>
    <w:p w:rsidR="00B109D2" w:rsidRDefault="00B109D2">
      <w:pPr>
        <w:rPr>
          <w:b/>
          <w:bCs/>
        </w:rPr>
      </w:pPr>
    </w:p>
    <w:p w:rsidR="009B2E4A" w:rsidRDefault="009B2E4A">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B2E4A">
        <w:tc>
          <w:tcPr>
            <w:tcW w:w="1940" w:type="dxa"/>
            <w:tcBorders>
              <w:top w:val="nil"/>
              <w:left w:val="nil"/>
              <w:bottom w:val="nil"/>
              <w:right w:val="nil"/>
            </w:tcBorders>
            <w:tcMar>
              <w:left w:w="108" w:type="dxa"/>
              <w:right w:w="108" w:type="dxa"/>
            </w:tcMar>
          </w:tcPr>
          <w:p w:rsidR="00F11D62" w:rsidRDefault="00F11D62" w:rsidP="009B2E4A">
            <w:pPr>
              <w:pStyle w:val="ArtNoS2"/>
            </w:pPr>
          </w:p>
          <w:p w:rsidR="00F11D62" w:rsidRPr="003E1E43" w:rsidRDefault="00F11D62" w:rsidP="009B2E4A">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9B2E4A">
            <w:pPr>
              <w:pStyle w:val="ArtNo"/>
              <w:framePr w:wrap="around"/>
              <w:rPr>
                <w:rtl/>
              </w:rPr>
            </w:pPr>
            <w:bookmarkStart w:id="89" w:name="_Toc414894191"/>
            <w:r>
              <w:rPr>
                <w:rtl/>
              </w:rPr>
              <w:t xml:space="preserve">المـادة </w:t>
            </w:r>
            <w:r w:rsidRPr="00BE2578">
              <w:rPr>
                <w:rStyle w:val="href"/>
              </w:rPr>
              <w:t>37</w:t>
            </w:r>
            <w:bookmarkEnd w:id="89"/>
          </w:p>
          <w:p w:rsidR="00F11D62" w:rsidRPr="00792684" w:rsidRDefault="00F11D62" w:rsidP="009B2E4A">
            <w:pPr>
              <w:pStyle w:val="Arttitle"/>
              <w:rPr>
                <w:rtl/>
              </w:rPr>
            </w:pPr>
            <w:bookmarkStart w:id="90" w:name="_Toc414894192"/>
            <w:r>
              <w:rPr>
                <w:rtl/>
              </w:rPr>
              <w:t>سريـة الاتصـالات</w:t>
            </w:r>
            <w:bookmarkEnd w:id="90"/>
          </w:p>
        </w:tc>
      </w:tr>
      <w:tr w:rsidR="00F11D62" w:rsidTr="009B2E4A">
        <w:tc>
          <w:tcPr>
            <w:tcW w:w="1940" w:type="dxa"/>
            <w:tcBorders>
              <w:top w:val="nil"/>
              <w:left w:val="nil"/>
              <w:bottom w:val="nil"/>
              <w:right w:val="nil"/>
            </w:tcBorders>
            <w:tcMar>
              <w:left w:w="108" w:type="dxa"/>
              <w:right w:w="108" w:type="dxa"/>
            </w:tcMar>
          </w:tcPr>
          <w:p w:rsidR="00F11D62" w:rsidRDefault="00F11D62" w:rsidP="00647553">
            <w:pPr>
              <w:pStyle w:val="NormalaftertitleS2"/>
            </w:pPr>
            <w:r>
              <w:t>184</w:t>
            </w:r>
            <w:r>
              <w:rPr>
                <w:rtl/>
              </w:rP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t xml:space="preserve">تتعهد الدول الأعضاء باتخاذ جميع التدابير الممكنة </w:t>
            </w:r>
            <w:r>
              <w:rPr>
                <w:rFonts w:hint="cs"/>
                <w:rtl/>
              </w:rPr>
              <w:t xml:space="preserve">المتوافقة </w:t>
            </w:r>
            <w:r>
              <w:rPr>
                <w:rtl/>
              </w:rPr>
              <w:t>مع نظام الاتصالات المستخدم، بغية تأمين سرية المراسلات الدولية.</w:t>
            </w:r>
          </w:p>
        </w:tc>
      </w:tr>
      <w:tr w:rsidR="00F11D62" w:rsidTr="009B2E4A">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185</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r>
            <w:r>
              <w:rPr>
                <w:rFonts w:hint="cs"/>
                <w:rtl/>
              </w:rPr>
              <w:t>غير أنها تحتفظ بحقها في إبلاغ السلطات المختصة بتلك المراسلات لضمان تطبيق قوانينها الوطنية أو تنفيذ الاتفاقيات الدولية التي هي أطراف فيها.</w:t>
            </w:r>
          </w:p>
        </w:tc>
      </w:tr>
      <w:tr w:rsidR="00F11D62" w:rsidTr="009B2E4A">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3E1E4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C6025B">
            <w:pPr>
              <w:pStyle w:val="ArtNo"/>
              <w:framePr w:wrap="around"/>
              <w:rPr>
                <w:rtl/>
              </w:rPr>
            </w:pPr>
            <w:bookmarkStart w:id="91" w:name="_Toc414894193"/>
            <w:r>
              <w:rPr>
                <w:rtl/>
              </w:rPr>
              <w:t xml:space="preserve">المـادة </w:t>
            </w:r>
            <w:r w:rsidRPr="00BE2578">
              <w:rPr>
                <w:rStyle w:val="href"/>
              </w:rPr>
              <w:t>38</w:t>
            </w:r>
            <w:bookmarkEnd w:id="91"/>
          </w:p>
          <w:p w:rsidR="00F11D62" w:rsidRDefault="00F11D62" w:rsidP="00C6025B">
            <w:pPr>
              <w:pStyle w:val="Arttitle"/>
            </w:pPr>
            <w:bookmarkStart w:id="92" w:name="_Toc414894194"/>
            <w:r>
              <w:rPr>
                <w:rtl/>
              </w:rPr>
              <w:t xml:space="preserve">إنشاء قنوات الاتصالات ومنشآتها، </w:t>
            </w:r>
            <w:r>
              <w:rPr>
                <w:rFonts w:hint="cs"/>
                <w:rtl/>
              </w:rPr>
              <w:br/>
            </w:r>
            <w:r>
              <w:rPr>
                <w:rtl/>
              </w:rPr>
              <w:t>وتشغيلها وحمايتها</w:t>
            </w:r>
            <w:bookmarkEnd w:id="92"/>
          </w:p>
        </w:tc>
      </w:tr>
      <w:tr w:rsidR="00F11D62" w:rsidTr="009B2E4A">
        <w:tc>
          <w:tcPr>
            <w:tcW w:w="1940" w:type="dxa"/>
            <w:tcBorders>
              <w:top w:val="nil"/>
              <w:left w:val="nil"/>
              <w:bottom w:val="nil"/>
              <w:right w:val="nil"/>
            </w:tcBorders>
            <w:tcMar>
              <w:left w:w="108" w:type="dxa"/>
              <w:right w:w="108" w:type="dxa"/>
            </w:tcMar>
          </w:tcPr>
          <w:p w:rsidR="00F11D62" w:rsidRDefault="00F11D62" w:rsidP="00647553">
            <w:pPr>
              <w:pStyle w:val="NormalaftertitleS2"/>
            </w:pPr>
            <w:r>
              <w:t>186</w:t>
            </w:r>
            <w:r>
              <w:br/>
            </w:r>
            <w:r w:rsidRPr="00136ECA">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t xml:space="preserve">تتخذ الدول الأعضاء التدابير </w:t>
            </w:r>
            <w:r>
              <w:rPr>
                <w:rFonts w:hint="cs"/>
                <w:rtl/>
              </w:rPr>
              <w:t>اللازمة</w:t>
            </w:r>
            <w:r>
              <w:rPr>
                <w:rtl/>
              </w:rPr>
              <w:t xml:space="preserve"> لكي تنشئ، في أفضل الظروف التقنية، القنوات والمنشآت الضرورية لتأمين تبادل الاتصالات الدولية بسرعة ودون انقطاع.</w:t>
            </w:r>
          </w:p>
        </w:tc>
      </w:tr>
      <w:tr w:rsidR="00F11D62" w:rsidTr="009B2E4A">
        <w:tc>
          <w:tcPr>
            <w:tcW w:w="1940" w:type="dxa"/>
            <w:tcBorders>
              <w:top w:val="nil"/>
              <w:left w:val="nil"/>
              <w:bottom w:val="nil"/>
              <w:right w:val="nil"/>
            </w:tcBorders>
            <w:tcMar>
              <w:left w:w="108" w:type="dxa"/>
              <w:right w:w="108" w:type="dxa"/>
            </w:tcMar>
          </w:tcPr>
          <w:p w:rsidR="00F11D62" w:rsidRDefault="00F11D62" w:rsidP="004F5AD1">
            <w:pPr>
              <w:pStyle w:val="NormalS2"/>
              <w:rPr>
                <w:sz w:val="18"/>
              </w:rPr>
            </w:pPr>
            <w:r>
              <w:t>187</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r>
            <w:r>
              <w:rPr>
                <w:rFonts w:hint="cs"/>
                <w:rtl/>
              </w:rPr>
              <w:t>يجب تشغيل هذه القنوات والمنشآت، قدر الإمكان، وفقاً للطرائق والإجراءات التي أثبتت التجربة العملية تفوقها في التشغيل، كما يجب أن تبقى في حالة جيدة للاستعمال وأن تواكب التقدم العلمي</w:t>
            </w:r>
            <w:r>
              <w:rPr>
                <w:rFonts w:hint="eastAsia"/>
                <w:rtl/>
              </w:rPr>
              <w:t> </w:t>
            </w:r>
            <w:r>
              <w:rPr>
                <w:rFonts w:hint="cs"/>
                <w:rtl/>
              </w:rPr>
              <w:t>والتقني.</w:t>
            </w:r>
          </w:p>
        </w:tc>
      </w:tr>
      <w:tr w:rsidR="00F11D62" w:rsidTr="009B2E4A">
        <w:tc>
          <w:tcPr>
            <w:tcW w:w="1940" w:type="dxa"/>
            <w:tcBorders>
              <w:top w:val="nil"/>
              <w:left w:val="nil"/>
              <w:bottom w:val="nil"/>
              <w:right w:val="nil"/>
            </w:tcBorders>
            <w:tcMar>
              <w:left w:w="108" w:type="dxa"/>
              <w:right w:w="108" w:type="dxa"/>
            </w:tcMar>
          </w:tcPr>
          <w:p w:rsidR="00F11D62" w:rsidRDefault="00F11D62" w:rsidP="004F5AD1">
            <w:pPr>
              <w:pStyle w:val="NormalS2"/>
            </w:pPr>
            <w:r>
              <w:t>188</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ab/>
              <w:t xml:space="preserve">تؤمن الدول الأعضاء </w:t>
            </w:r>
            <w:r>
              <w:rPr>
                <w:rFonts w:hint="cs"/>
                <w:rtl/>
              </w:rPr>
              <w:t xml:space="preserve">حماية </w:t>
            </w:r>
            <w:r>
              <w:rPr>
                <w:rtl/>
              </w:rPr>
              <w:t xml:space="preserve">تلك القنوات والمنشآت في حدود </w:t>
            </w:r>
            <w:r>
              <w:rPr>
                <w:rFonts w:hint="cs"/>
                <w:rtl/>
              </w:rPr>
              <w:t>ولايتها</w:t>
            </w:r>
            <w:r>
              <w:rPr>
                <w:rtl/>
              </w:rPr>
              <w:t xml:space="preserve"> القانونية.</w:t>
            </w:r>
          </w:p>
        </w:tc>
      </w:tr>
    </w:tbl>
    <w:p w:rsidR="00B109D2" w:rsidRDefault="00B109D2">
      <w:pPr>
        <w:rPr>
          <w:b/>
          <w:bCs/>
        </w:rPr>
      </w:pPr>
    </w:p>
    <w:p w:rsidR="00B109D2" w:rsidRDefault="00B109D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B2E4A">
        <w:tc>
          <w:tcPr>
            <w:tcW w:w="1940" w:type="dxa"/>
            <w:tcBorders>
              <w:top w:val="nil"/>
              <w:left w:val="nil"/>
              <w:bottom w:val="nil"/>
              <w:right w:val="nil"/>
            </w:tcBorders>
            <w:tcMar>
              <w:left w:w="108" w:type="dxa"/>
              <w:right w:w="108" w:type="dxa"/>
            </w:tcMar>
          </w:tcPr>
          <w:p w:rsidR="00F11D62" w:rsidRDefault="00F11D62" w:rsidP="00B109D2">
            <w:pPr>
              <w:pStyle w:val="NormalS2"/>
            </w:pPr>
            <w:r>
              <w:lastRenderedPageBreak/>
              <w:t>189</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B109D2">
            <w:pPr>
              <w:rPr>
                <w:rtl/>
              </w:rPr>
            </w:pPr>
            <w:r>
              <w:t>4</w:t>
            </w:r>
            <w:r>
              <w:rPr>
                <w:rtl/>
              </w:rPr>
              <w:tab/>
              <w:t xml:space="preserve">تتخذ كل دولة من الدول الأعضاء التدابير اللازمة لتأمين صيانة </w:t>
            </w:r>
            <w:r>
              <w:rPr>
                <w:rFonts w:hint="cs"/>
                <w:rtl/>
              </w:rPr>
              <w:t>أجزاء</w:t>
            </w:r>
            <w:r>
              <w:rPr>
                <w:rtl/>
              </w:rPr>
              <w:t xml:space="preserve"> دارات الاتصالات الدولية الواقعة </w:t>
            </w:r>
            <w:r>
              <w:rPr>
                <w:rFonts w:hint="cs"/>
                <w:rtl/>
              </w:rPr>
              <w:t>تحت سيطرتها</w:t>
            </w:r>
            <w:r>
              <w:rPr>
                <w:rtl/>
              </w:rPr>
              <w:t>، ما لم تكن هناك ترتيبات خاصة تحدد شروطاً أخرى.</w:t>
            </w:r>
          </w:p>
        </w:tc>
      </w:tr>
      <w:tr w:rsidR="00F11D62" w:rsidTr="009B2E4A">
        <w:tc>
          <w:tcPr>
            <w:tcW w:w="1940" w:type="dxa"/>
            <w:tcBorders>
              <w:top w:val="nil"/>
              <w:left w:val="nil"/>
              <w:bottom w:val="nil"/>
              <w:right w:val="nil"/>
            </w:tcBorders>
            <w:tcMar>
              <w:left w:w="108" w:type="dxa"/>
              <w:right w:w="108" w:type="dxa"/>
            </w:tcMar>
          </w:tcPr>
          <w:p w:rsidR="00F11D62" w:rsidRDefault="00F11D62" w:rsidP="004F5AD1">
            <w:pPr>
              <w:pStyle w:val="NormalS2"/>
            </w:pPr>
            <w:r>
              <w:t>189A</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5</w:t>
            </w:r>
            <w:r>
              <w:rPr>
                <w:rtl/>
              </w:rPr>
              <w:tab/>
              <w:t xml:space="preserve">تعترف الدول الأعضاء بضرورة اتخاذ التدابير العملية كي تحول دون أن يؤدي تشغيل الأجهزة والمنشآت الكهربائية بجميع أنواعها إلى إعاقة تشغيل منشآت الاتصالات الواقعة ضمن حدود </w:t>
            </w:r>
            <w:r>
              <w:rPr>
                <w:rFonts w:hint="cs"/>
                <w:rtl/>
              </w:rPr>
              <w:t>الولاية</w:t>
            </w:r>
            <w:r>
              <w:rPr>
                <w:rtl/>
              </w:rPr>
              <w:t xml:space="preserve"> القانونية لدول أعضاء أخرى.</w:t>
            </w:r>
          </w:p>
        </w:tc>
      </w:tr>
      <w:tr w:rsidR="00F11D62" w:rsidTr="009B2E4A">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3E1E4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C6025B">
            <w:pPr>
              <w:pStyle w:val="ArtNo"/>
              <w:framePr w:wrap="around"/>
              <w:rPr>
                <w:rtl/>
              </w:rPr>
            </w:pPr>
            <w:bookmarkStart w:id="93" w:name="_Toc414894195"/>
            <w:r>
              <w:rPr>
                <w:rtl/>
              </w:rPr>
              <w:t xml:space="preserve">المـادة </w:t>
            </w:r>
            <w:r w:rsidRPr="00BE2578">
              <w:rPr>
                <w:rStyle w:val="href"/>
              </w:rPr>
              <w:t>39</w:t>
            </w:r>
            <w:bookmarkEnd w:id="93"/>
          </w:p>
          <w:p w:rsidR="00F11D62" w:rsidRDefault="00F11D62" w:rsidP="00C6025B">
            <w:pPr>
              <w:pStyle w:val="Arttitle"/>
            </w:pPr>
            <w:bookmarkStart w:id="94" w:name="_Toc414894196"/>
            <w:r>
              <w:rPr>
                <w:rFonts w:hint="cs"/>
                <w:rtl/>
              </w:rPr>
              <w:t xml:space="preserve">الإبلاغ </w:t>
            </w:r>
            <w:r w:rsidRPr="00C6025B">
              <w:rPr>
                <w:rFonts w:hint="cs"/>
                <w:rtl/>
              </w:rPr>
              <w:t>عن</w:t>
            </w:r>
            <w:r>
              <w:rPr>
                <w:rtl/>
              </w:rPr>
              <w:t xml:space="preserve"> المخالفات</w:t>
            </w:r>
            <w:bookmarkEnd w:id="94"/>
          </w:p>
        </w:tc>
      </w:tr>
      <w:tr w:rsidR="00F11D62" w:rsidTr="009B2E4A">
        <w:tc>
          <w:tcPr>
            <w:tcW w:w="1940" w:type="dxa"/>
            <w:tcBorders>
              <w:top w:val="nil"/>
              <w:left w:val="nil"/>
              <w:bottom w:val="nil"/>
              <w:right w:val="nil"/>
            </w:tcBorders>
            <w:tcMar>
              <w:left w:w="108" w:type="dxa"/>
              <w:right w:w="108" w:type="dxa"/>
            </w:tcMar>
          </w:tcPr>
          <w:p w:rsidR="00F11D62" w:rsidRDefault="00F11D62" w:rsidP="00C6025B">
            <w:pPr>
              <w:pStyle w:val="NormalaftertitleS2"/>
            </w:pPr>
            <w:r>
              <w:t>190</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C6025B">
            <w:pPr>
              <w:pStyle w:val="Normalaftertitle"/>
              <w:rPr>
                <w:rtl/>
              </w:rPr>
            </w:pPr>
            <w:r>
              <w:rPr>
                <w:rtl/>
              </w:rPr>
              <w:tab/>
              <w:t>تسهيلاً لتطبيق أحكام المادة</w:t>
            </w:r>
            <w:r>
              <w:rPr>
                <w:rFonts w:hint="cs"/>
                <w:rtl/>
              </w:rPr>
              <w:t> </w:t>
            </w:r>
            <w:r w:rsidRPr="0076300A">
              <w:t>6</w:t>
            </w:r>
            <w:r>
              <w:rPr>
                <w:rtl/>
              </w:rPr>
              <w:t xml:space="preserve"> من هذا الدستور، تتعهد الدول الأعضاء بأن تتبادل المعلومات وأن تساعد كل منها الأخرى عند الاقتضاء، فيما يتعلق بمخالفات أحكام هذا الدستور والاتفاقية واللوائح الإدارية.</w:t>
            </w:r>
          </w:p>
        </w:tc>
      </w:tr>
      <w:tr w:rsidR="00F11D62" w:rsidTr="009B2E4A">
        <w:tc>
          <w:tcPr>
            <w:tcW w:w="1940" w:type="dxa"/>
            <w:tcBorders>
              <w:top w:val="nil"/>
              <w:left w:val="nil"/>
              <w:bottom w:val="nil"/>
              <w:right w:val="nil"/>
            </w:tcBorders>
            <w:tcMar>
              <w:left w:w="108" w:type="dxa"/>
              <w:right w:w="108" w:type="dxa"/>
            </w:tcMar>
          </w:tcPr>
          <w:p w:rsidR="00F11D62" w:rsidRDefault="00F11D62" w:rsidP="009B2E4A">
            <w:pPr>
              <w:pStyle w:val="ArtNoS2"/>
            </w:pPr>
          </w:p>
          <w:p w:rsidR="00F11D62" w:rsidRPr="003E1E43" w:rsidRDefault="00F11D62" w:rsidP="009B2E4A">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9B2E4A">
            <w:pPr>
              <w:pStyle w:val="ArtNo"/>
              <w:framePr w:wrap="around"/>
              <w:rPr>
                <w:rtl/>
              </w:rPr>
            </w:pPr>
            <w:bookmarkStart w:id="95" w:name="_Toc414894197"/>
            <w:r>
              <w:rPr>
                <w:rtl/>
              </w:rPr>
              <w:t xml:space="preserve">المـادة </w:t>
            </w:r>
            <w:r w:rsidRPr="00BE2578">
              <w:rPr>
                <w:rStyle w:val="href"/>
              </w:rPr>
              <w:t>40</w:t>
            </w:r>
            <w:bookmarkEnd w:id="95"/>
          </w:p>
          <w:p w:rsidR="00F11D62" w:rsidRPr="009D0064" w:rsidRDefault="00F11D62" w:rsidP="009B2E4A">
            <w:pPr>
              <w:pStyle w:val="Arttitle"/>
              <w:rPr>
                <w:rtl/>
              </w:rPr>
            </w:pPr>
            <w:bookmarkStart w:id="96" w:name="_Toc414894198"/>
            <w:r>
              <w:rPr>
                <w:rFonts w:hint="cs"/>
                <w:rtl/>
                <w:lang w:val="ar-EG"/>
              </w:rPr>
              <w:t>أولوية الاتصالات المتعلقة بسلامة الحياة البشرية</w:t>
            </w:r>
            <w:bookmarkEnd w:id="96"/>
          </w:p>
        </w:tc>
      </w:tr>
      <w:tr w:rsidR="00F11D62" w:rsidTr="009B2E4A">
        <w:tc>
          <w:tcPr>
            <w:tcW w:w="1940" w:type="dxa"/>
            <w:tcBorders>
              <w:top w:val="nil"/>
              <w:left w:val="nil"/>
              <w:bottom w:val="nil"/>
              <w:right w:val="nil"/>
            </w:tcBorders>
            <w:tcMar>
              <w:left w:w="108" w:type="dxa"/>
              <w:right w:w="108" w:type="dxa"/>
            </w:tcMar>
          </w:tcPr>
          <w:p w:rsidR="00F11D62" w:rsidRDefault="00F11D62" w:rsidP="00647553">
            <w:pPr>
              <w:pStyle w:val="NormalaftertitleS2"/>
            </w:pPr>
            <w:r>
              <w:t>191</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Fonts w:hint="cs"/>
                <w:rtl/>
              </w:rPr>
              <w:tab/>
              <w:t>يجب على خدمات الاتصالات الدولية أن تمنح الأولوية المطلقة لجميع الاتصالات المتعلقة بسلامة الحياة البشرية في البحر والبر والجو والفضاء الخارجي، وكذلك للاتصالات المتعلقة بالحالات الوبائية ذات الصفة الاستثنائية العاجلة التي تحددها منظمة الصحة العالمية.</w:t>
            </w:r>
          </w:p>
        </w:tc>
      </w:tr>
    </w:tbl>
    <w:p w:rsidR="009B2E4A" w:rsidRDefault="009B2E4A">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B2E4A">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3E1E4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C6025B">
            <w:pPr>
              <w:pStyle w:val="ArtNo"/>
              <w:framePr w:wrap="around"/>
              <w:rPr>
                <w:rtl/>
              </w:rPr>
            </w:pPr>
            <w:bookmarkStart w:id="97" w:name="_Toc414894199"/>
            <w:r>
              <w:rPr>
                <w:rtl/>
              </w:rPr>
              <w:t xml:space="preserve">المـادة </w:t>
            </w:r>
            <w:r w:rsidRPr="00BE2578">
              <w:rPr>
                <w:rStyle w:val="href"/>
              </w:rPr>
              <w:t>41</w:t>
            </w:r>
            <w:bookmarkEnd w:id="97"/>
          </w:p>
          <w:p w:rsidR="00F11D62" w:rsidRPr="009D0064" w:rsidRDefault="00F11D62" w:rsidP="00350DF4">
            <w:pPr>
              <w:pStyle w:val="Arttitle"/>
              <w:rPr>
                <w:rtl/>
              </w:rPr>
            </w:pPr>
            <w:bookmarkStart w:id="98" w:name="_Toc414894200"/>
            <w:r>
              <w:rPr>
                <w:rFonts w:hint="cs"/>
                <w:rtl/>
                <w:lang w:val="ar-EG"/>
              </w:rPr>
              <w:t>أولوية اتصالات الدولة</w:t>
            </w:r>
            <w:bookmarkEnd w:id="98"/>
          </w:p>
        </w:tc>
      </w:tr>
      <w:tr w:rsidR="00F11D62" w:rsidTr="009B2E4A">
        <w:tc>
          <w:tcPr>
            <w:tcW w:w="1940" w:type="dxa"/>
            <w:tcBorders>
              <w:top w:val="nil"/>
              <w:left w:val="nil"/>
              <w:bottom w:val="nil"/>
              <w:right w:val="nil"/>
            </w:tcBorders>
            <w:tcMar>
              <w:left w:w="108" w:type="dxa"/>
              <w:right w:w="108" w:type="dxa"/>
            </w:tcMar>
          </w:tcPr>
          <w:p w:rsidR="00F11D62" w:rsidRDefault="00F11D62" w:rsidP="00647553">
            <w:pPr>
              <w:pStyle w:val="NormalaftertitleS2"/>
            </w:pPr>
            <w:r>
              <w:t>192</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Fonts w:hint="cs"/>
                <w:rtl/>
              </w:rPr>
              <w:tab/>
              <w:t xml:space="preserve">رهناً بأحكام المادتين </w:t>
            </w:r>
            <w:r>
              <w:t>40</w:t>
            </w:r>
            <w:r>
              <w:rPr>
                <w:rFonts w:hint="cs"/>
                <w:rtl/>
              </w:rPr>
              <w:t xml:space="preserve"> و</w:t>
            </w:r>
            <w:r>
              <w:t>46</w:t>
            </w:r>
            <w:r>
              <w:rPr>
                <w:rFonts w:hint="cs"/>
                <w:rtl/>
              </w:rPr>
              <w:t xml:space="preserve"> من هذا الدستور، تتمتع اتصالات الدولة (انظر الرقم</w:t>
            </w:r>
            <w:r>
              <w:rPr>
                <w:rFonts w:hint="eastAsia"/>
                <w:rtl/>
              </w:rPr>
              <w:t> </w:t>
            </w:r>
            <w:r>
              <w:t>1014</w:t>
            </w:r>
            <w:r>
              <w:rPr>
                <w:rFonts w:hint="cs"/>
                <w:rtl/>
              </w:rPr>
              <w:t xml:space="preserve"> في ملحق هذا الدستور) بحق الأولوية على الاتصالات الأخرى، قدر الإمكان عملياً وبناء على طلب خاص من مصدرها.</w:t>
            </w:r>
          </w:p>
        </w:tc>
      </w:tr>
      <w:tr w:rsidR="00F11D62" w:rsidTr="009B2E4A">
        <w:tc>
          <w:tcPr>
            <w:tcW w:w="1940" w:type="dxa"/>
            <w:tcBorders>
              <w:top w:val="nil"/>
              <w:left w:val="nil"/>
              <w:bottom w:val="nil"/>
              <w:right w:val="nil"/>
            </w:tcBorders>
            <w:tcMar>
              <w:left w:w="108" w:type="dxa"/>
              <w:right w:w="108" w:type="dxa"/>
            </w:tcMar>
          </w:tcPr>
          <w:p w:rsidR="00F11D62" w:rsidRDefault="00F11D62" w:rsidP="009B2E4A">
            <w:pPr>
              <w:pStyle w:val="ArtNoS2"/>
            </w:pPr>
          </w:p>
          <w:p w:rsidR="00F11D62" w:rsidRPr="003E1E43" w:rsidRDefault="00F11D62" w:rsidP="009B2E4A">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9B2E4A">
            <w:pPr>
              <w:pStyle w:val="ArtNo"/>
              <w:framePr w:wrap="around"/>
              <w:rPr>
                <w:rtl/>
                <w:lang w:val="ar-EG"/>
              </w:rPr>
            </w:pPr>
            <w:bookmarkStart w:id="99" w:name="_Toc414894201"/>
            <w:r>
              <w:rPr>
                <w:rtl/>
              </w:rPr>
              <w:t xml:space="preserve">المـادة </w:t>
            </w:r>
            <w:r w:rsidRPr="00BE2578">
              <w:rPr>
                <w:rStyle w:val="href"/>
              </w:rPr>
              <w:t>42</w:t>
            </w:r>
            <w:bookmarkEnd w:id="99"/>
          </w:p>
          <w:p w:rsidR="00F11D62" w:rsidRDefault="00F11D62" w:rsidP="009B2E4A">
            <w:pPr>
              <w:pStyle w:val="Arttitle"/>
              <w:rPr>
                <w:rtl/>
              </w:rPr>
            </w:pPr>
            <w:bookmarkStart w:id="100" w:name="_Toc414894202"/>
            <w:r>
              <w:rPr>
                <w:rtl/>
              </w:rPr>
              <w:t>ترتيبـات خاصـة</w:t>
            </w:r>
            <w:bookmarkEnd w:id="100"/>
          </w:p>
        </w:tc>
      </w:tr>
      <w:tr w:rsidR="00F11D62" w:rsidTr="009B2E4A">
        <w:tc>
          <w:tcPr>
            <w:tcW w:w="1940" w:type="dxa"/>
            <w:tcBorders>
              <w:top w:val="nil"/>
              <w:left w:val="nil"/>
              <w:bottom w:val="nil"/>
              <w:right w:val="nil"/>
            </w:tcBorders>
            <w:tcMar>
              <w:left w:w="108" w:type="dxa"/>
              <w:right w:w="108" w:type="dxa"/>
            </w:tcMar>
          </w:tcPr>
          <w:p w:rsidR="00F11D62" w:rsidRDefault="00F11D62" w:rsidP="00C6025B">
            <w:pPr>
              <w:pStyle w:val="NormalaftertitleS2"/>
            </w:pPr>
            <w:r>
              <w:t>193</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C6025B">
            <w:pPr>
              <w:pStyle w:val="Normalaftertitle"/>
              <w:rPr>
                <w:rtl/>
              </w:rPr>
            </w:pPr>
            <w:r>
              <w:rPr>
                <w:rtl/>
              </w:rPr>
              <w:tab/>
              <w:t>تحتفظ الدول الأعضاء لأنفسها، ولوكالات التشغيل التي تعترف بها، وللوكالات الأخرى المرخص لها أصولاً لهذا الغرض، بحق اتخاذ ترتيبات خاصة بشأن مسائل اتصالات لا</w:t>
            </w:r>
            <w:r>
              <w:rPr>
                <w:rFonts w:hint="cs"/>
                <w:rtl/>
              </w:rPr>
              <w:t> </w:t>
            </w:r>
            <w:r>
              <w:rPr>
                <w:rtl/>
              </w:rPr>
              <w:t>تهم عموم الدول الأعضاء. بيد أن هذه الترتيبات يجب ألا تتناقض مع أحكام هذا الدستور أو الاتفاقية أو اللوائح الإدارية، فيما يتعلق بالتداخلات الضارة التي قد يسببها تنفيذ هذه الترتيبات لخدمات الاتصالات الراديوية التابعة لدول أعضاء أخرى، وبصورة عامة فيما يتعلق بالأضرار التقنية التي قد</w:t>
            </w:r>
            <w:r>
              <w:rPr>
                <w:rFonts w:hint="cs"/>
                <w:rtl/>
              </w:rPr>
              <w:t> </w:t>
            </w:r>
            <w:r>
              <w:rPr>
                <w:rtl/>
              </w:rPr>
              <w:t>يسببها هذا التنفيذ لتشغيل خدمات اتصالات أخرى تابعة لدول أعضاء أخرى.</w:t>
            </w:r>
          </w:p>
        </w:tc>
      </w:tr>
    </w:tbl>
    <w:p w:rsidR="009867BA" w:rsidRDefault="009867BA">
      <w:pPr>
        <w:rPr>
          <w:b/>
          <w:bCs/>
        </w:rPr>
      </w:pPr>
    </w:p>
    <w:p w:rsidR="009B2E4A" w:rsidRDefault="009B2E4A">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9B2E4A">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Pr="00231E43" w:rsidRDefault="00F11D62" w:rsidP="003A6835">
            <w:pPr>
              <w:pStyle w:val="ArtNo"/>
              <w:pageBreakBefore/>
              <w:framePr w:wrap="around"/>
              <w:rPr>
                <w:rtl/>
              </w:rPr>
            </w:pPr>
            <w:bookmarkStart w:id="101" w:name="_Toc414894203"/>
            <w:r>
              <w:rPr>
                <w:rtl/>
              </w:rPr>
              <w:t xml:space="preserve">المـادة </w:t>
            </w:r>
            <w:r w:rsidRPr="00BE2578">
              <w:rPr>
                <w:rStyle w:val="href"/>
              </w:rPr>
              <w:t>43</w:t>
            </w:r>
            <w:bookmarkEnd w:id="101"/>
          </w:p>
          <w:p w:rsidR="00F11D62" w:rsidRPr="006629E0" w:rsidRDefault="00F11D62" w:rsidP="003A6835">
            <w:pPr>
              <w:pStyle w:val="Arttitle"/>
              <w:pageBreakBefore/>
              <w:rPr>
                <w:rtl/>
              </w:rPr>
            </w:pPr>
            <w:bookmarkStart w:id="102" w:name="_Toc414894204"/>
            <w:r w:rsidRPr="006629E0">
              <w:rPr>
                <w:rtl/>
              </w:rPr>
              <w:t xml:space="preserve">المؤتمرات الإقليمية، والترتيبات الإقليمية، </w:t>
            </w:r>
            <w:r w:rsidRPr="006629E0">
              <w:rPr>
                <w:rFonts w:hint="cs"/>
                <w:rtl/>
              </w:rPr>
              <w:br/>
            </w:r>
            <w:r w:rsidRPr="006629E0">
              <w:rPr>
                <w:rtl/>
              </w:rPr>
              <w:t>والمنظمات الإقليمية</w:t>
            </w:r>
            <w:bookmarkEnd w:id="102"/>
          </w:p>
        </w:tc>
      </w:tr>
      <w:tr w:rsidR="00F11D62" w:rsidTr="009B2E4A">
        <w:tc>
          <w:tcPr>
            <w:tcW w:w="1940" w:type="dxa"/>
            <w:tcBorders>
              <w:top w:val="nil"/>
              <w:left w:val="nil"/>
              <w:bottom w:val="nil"/>
              <w:right w:val="nil"/>
            </w:tcBorders>
            <w:tcMar>
              <w:left w:w="108" w:type="dxa"/>
              <w:right w:w="108" w:type="dxa"/>
            </w:tcMar>
          </w:tcPr>
          <w:p w:rsidR="00F11D62" w:rsidRPr="00917C8C" w:rsidRDefault="00F11D62" w:rsidP="00647553">
            <w:pPr>
              <w:pStyle w:val="NormalaftertitleS2"/>
            </w:pPr>
            <w:r>
              <w:t>194</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tl/>
              </w:rPr>
              <w:tab/>
              <w:t>تحتفظ الدول الأعضاء بحقها في عقد مؤتمرات إقليمية، واتخاذ ترتيبات إقليمية، وإنشاء منظمات إقليمية، بغية تسوية مسائل اتصالات يمكن أن تعالج على الصعيد الإقليمي. ويجب ألا</w:t>
            </w:r>
            <w:r>
              <w:rPr>
                <w:rFonts w:hint="cs"/>
                <w:rtl/>
              </w:rPr>
              <w:t> </w:t>
            </w:r>
            <w:r>
              <w:rPr>
                <w:rtl/>
              </w:rPr>
              <w:t>تتناقض الترتيبات الإقليمية مع هذا الدستور ولا مع الاتفاقية.</w:t>
            </w:r>
          </w:p>
        </w:tc>
      </w:tr>
    </w:tbl>
    <w:p w:rsidR="00C6025B" w:rsidRDefault="00C6025B" w:rsidP="00C6025B"/>
    <w:p w:rsidR="009867BA" w:rsidRDefault="009867BA" w:rsidP="00C6025B"/>
    <w:p w:rsidR="009867BA" w:rsidRDefault="009867BA" w:rsidP="00C6025B"/>
    <w:p w:rsidR="00C6025B" w:rsidRDefault="00C6025B" w:rsidP="00C6025B"/>
    <w:p w:rsidR="00C6025B" w:rsidRDefault="00C6025B" w:rsidP="00C6025B"/>
    <w:p w:rsidR="00C6025B" w:rsidRDefault="00C6025B" w:rsidP="00C6025B"/>
    <w:p w:rsidR="00C6025B" w:rsidRDefault="00C6025B" w:rsidP="00C6025B">
      <w: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3B7A90">
            <w:pPr>
              <w:pStyle w:val="ChapNoS2"/>
            </w:pPr>
          </w:p>
          <w:p w:rsidR="00F11D62" w:rsidRDefault="00F11D62" w:rsidP="00647553">
            <w:pPr>
              <w:pStyle w:val="ChaptitleS2"/>
              <w:framePr w:wrap="auto"/>
            </w:pPr>
          </w:p>
        </w:tc>
        <w:tc>
          <w:tcPr>
            <w:tcW w:w="7631" w:type="dxa"/>
            <w:tcBorders>
              <w:top w:val="nil"/>
              <w:left w:val="nil"/>
              <w:bottom w:val="nil"/>
              <w:right w:val="nil"/>
            </w:tcBorders>
            <w:tcMar>
              <w:left w:w="108" w:type="dxa"/>
              <w:right w:w="108" w:type="dxa"/>
            </w:tcMar>
          </w:tcPr>
          <w:p w:rsidR="00F11D62" w:rsidRDefault="00F11D62" w:rsidP="00AF6520">
            <w:pPr>
              <w:pStyle w:val="ChapNo"/>
              <w:rPr>
                <w:rtl/>
              </w:rPr>
            </w:pPr>
            <w:bookmarkStart w:id="103" w:name="_Toc414894205"/>
            <w:r>
              <w:rPr>
                <w:rtl/>
              </w:rPr>
              <w:t xml:space="preserve">الفصـل </w:t>
            </w:r>
            <w:r>
              <w:rPr>
                <w:rFonts w:hint="cs"/>
                <w:rtl/>
              </w:rPr>
              <w:t>السابع</w:t>
            </w:r>
            <w:bookmarkEnd w:id="103"/>
          </w:p>
          <w:p w:rsidR="00F11D62" w:rsidRPr="00AF6520" w:rsidRDefault="00F11D62" w:rsidP="00AF6520">
            <w:pPr>
              <w:pStyle w:val="Chaptitle"/>
              <w:framePr w:wrap="around"/>
              <w:rPr>
                <w:rtl/>
              </w:rPr>
            </w:pPr>
            <w:bookmarkStart w:id="104" w:name="_Toc414894206"/>
            <w:r w:rsidRPr="00AF6520">
              <w:rPr>
                <w:rtl/>
              </w:rPr>
              <w:t>أحكام خاصة تتعلق بالاتصالات الراديوية</w:t>
            </w:r>
            <w:bookmarkEnd w:id="104"/>
          </w:p>
        </w:tc>
      </w:tr>
      <w:tr w:rsidR="00F11D62" w:rsidTr="008D1BF4">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AF6520" w:rsidRDefault="006B2CEC" w:rsidP="00D267F6">
            <w:pPr>
              <w:pStyle w:val="ArttitleS2"/>
              <w:framePr w:wrap="around"/>
              <w:rPr>
                <w:sz w:val="24"/>
                <w:szCs w:val="24"/>
              </w:rPr>
            </w:pPr>
            <w:r w:rsidRPr="00AF6520">
              <w:rPr>
                <w:sz w:val="24"/>
                <w:szCs w:val="24"/>
              </w:rPr>
              <w:t>PP-98</w:t>
            </w:r>
          </w:p>
        </w:tc>
        <w:tc>
          <w:tcPr>
            <w:tcW w:w="7631" w:type="dxa"/>
            <w:tcBorders>
              <w:top w:val="nil"/>
              <w:left w:val="nil"/>
              <w:bottom w:val="nil"/>
              <w:right w:val="nil"/>
            </w:tcBorders>
            <w:tcMar>
              <w:left w:w="108" w:type="dxa"/>
              <w:right w:w="108" w:type="dxa"/>
            </w:tcMar>
          </w:tcPr>
          <w:p w:rsidR="00F11D62" w:rsidRDefault="00F11D62" w:rsidP="00873F4C">
            <w:pPr>
              <w:pStyle w:val="ArtNo"/>
              <w:framePr w:wrap="around"/>
              <w:rPr>
                <w:rtl/>
              </w:rPr>
            </w:pPr>
            <w:bookmarkStart w:id="105" w:name="_Toc414894207"/>
            <w:r>
              <w:rPr>
                <w:rtl/>
              </w:rPr>
              <w:t xml:space="preserve">المـادة </w:t>
            </w:r>
            <w:r w:rsidRPr="00BE2578">
              <w:rPr>
                <w:rStyle w:val="href"/>
              </w:rPr>
              <w:t>44</w:t>
            </w:r>
            <w:bookmarkEnd w:id="105"/>
          </w:p>
          <w:p w:rsidR="00F11D62" w:rsidRPr="0062442E" w:rsidRDefault="00F11D62" w:rsidP="0062442E">
            <w:pPr>
              <w:pStyle w:val="Arttitle"/>
              <w:rPr>
                <w:rtl/>
              </w:rPr>
            </w:pPr>
            <w:bookmarkStart w:id="106" w:name="_Toc414894208"/>
            <w:r w:rsidRPr="0062442E">
              <w:rPr>
                <w:rtl/>
              </w:rPr>
              <w:t>استعمال طيف الترددات الراديويـة</w:t>
            </w:r>
            <w:r w:rsidRPr="0062442E">
              <w:rPr>
                <w:rtl/>
              </w:rPr>
              <w:br/>
              <w:t>ومدار السواتل المستقرة بالنسبة إلى الأرض</w:t>
            </w:r>
            <w:r w:rsidRPr="0062442E">
              <w:rPr>
                <w:rtl/>
              </w:rPr>
              <w:br/>
              <w:t>والمدارات الساتلية الأخرى</w:t>
            </w:r>
            <w:bookmarkEnd w:id="106"/>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pPr>
            <w:r>
              <w:t>195</w:t>
            </w:r>
            <w:r>
              <w:rPr>
                <w:rtl/>
              </w:rPr>
              <w:br/>
            </w:r>
            <w:r w:rsidRPr="00FD7398">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lang w:val="en-US"/>
              </w:rPr>
              <w:t>1</w:t>
            </w:r>
            <w:r>
              <w:rPr>
                <w:rtl/>
              </w:rPr>
              <w:tab/>
            </w:r>
            <w:r>
              <w:rPr>
                <w:rFonts w:hint="cs"/>
                <w:rtl/>
                <w:lang w:val="en-US" w:bidi="ar-SY"/>
              </w:rPr>
              <w:t>ت</w:t>
            </w:r>
            <w:r>
              <w:rPr>
                <w:rFonts w:hint="cs"/>
                <w:rtl/>
              </w:rPr>
              <w:t>بذل الدول الأعضاء جهدها للحد من عدد الترددات واتساع الطيف المستعمل إلى أدنى ما</w:t>
            </w:r>
            <w:r>
              <w:rPr>
                <w:rFonts w:hint="eastAsia"/>
                <w:rtl/>
              </w:rPr>
              <w:t> </w:t>
            </w:r>
            <w:r>
              <w:rPr>
                <w:rFonts w:hint="cs"/>
                <w:rtl/>
              </w:rPr>
              <w:t>يلزم لتأمين تشغيل الخدمات الضرورية تشغيلاً مرضياً. ولهذه الغاية، تسعى إلى تطبيق آخر التحسينات التقنية بأسرع ما يمكن.</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196</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t xml:space="preserve">عندما تستعمل الدول الأعضاء نطاقات الترددات لخدمات الاتصالات الراديوية، </w:t>
            </w:r>
            <w:r>
              <w:rPr>
                <w:rFonts w:hint="cs"/>
                <w:rtl/>
              </w:rPr>
              <w:t xml:space="preserve">عليها أن </w:t>
            </w:r>
            <w:r>
              <w:rPr>
                <w:rtl/>
              </w:rPr>
              <w:t xml:space="preserve">تأخذ </w:t>
            </w:r>
            <w:r>
              <w:rPr>
                <w:rFonts w:hint="cs"/>
                <w:rtl/>
              </w:rPr>
              <w:t xml:space="preserve">في </w:t>
            </w:r>
            <w:r>
              <w:rPr>
                <w:rtl/>
              </w:rPr>
              <w:t xml:space="preserve">الحسبان </w:t>
            </w:r>
            <w:r>
              <w:rPr>
                <w:rFonts w:hint="cs"/>
                <w:rtl/>
              </w:rPr>
              <w:t>أن</w:t>
            </w:r>
            <w:r>
              <w:rPr>
                <w:rtl/>
              </w:rPr>
              <w:t xml:space="preserve"> الترددات الراديوية والمدارات المصاحبة</w:t>
            </w:r>
            <w:r>
              <w:rPr>
                <w:rFonts w:hint="cs"/>
                <w:rtl/>
              </w:rPr>
              <w:t xml:space="preserve"> لها</w:t>
            </w:r>
            <w:r>
              <w:rPr>
                <w:rtl/>
              </w:rPr>
              <w:t xml:space="preserve"> بما فيها مدار السواتل المستقرة بالنسبة إلى الأرض هي موارد طبيعية محدودة، يجب استعمالها استعمالاً رشيداً وفعالاً واقتصادياً طبقاً لأحكام لوائح الراديو، ليتسنى لمختلف البلدان أو لمجموعات البلدان </w:t>
            </w:r>
            <w:r>
              <w:rPr>
                <w:rFonts w:hint="cs"/>
                <w:rtl/>
              </w:rPr>
              <w:t>سبل النفاذ</w:t>
            </w:r>
            <w:r>
              <w:rPr>
                <w:rtl/>
              </w:rPr>
              <w:t xml:space="preserve"> </w:t>
            </w:r>
            <w:r>
              <w:rPr>
                <w:rFonts w:hint="cs"/>
                <w:rtl/>
              </w:rPr>
              <w:t>ال</w:t>
            </w:r>
            <w:r>
              <w:rPr>
                <w:rtl/>
              </w:rPr>
              <w:t xml:space="preserve">منصف إلى هذه المدارات والترددات، مع مراعاة </w:t>
            </w:r>
            <w:r>
              <w:rPr>
                <w:rFonts w:hint="cs"/>
                <w:rtl/>
              </w:rPr>
              <w:t xml:space="preserve">الاحتياجات </w:t>
            </w:r>
            <w:r>
              <w:rPr>
                <w:rtl/>
              </w:rPr>
              <w:t>الخاصة للبلدان النامية، والموقع الجغرافي لبعض البلدان.</w:t>
            </w:r>
          </w:p>
        </w:tc>
      </w:tr>
    </w:tbl>
    <w:p w:rsidR="009867BA" w:rsidRDefault="009867BA">
      <w:pPr>
        <w:rPr>
          <w:b/>
          <w:bCs/>
        </w:rPr>
      </w:pPr>
    </w:p>
    <w:p w:rsidR="008D1BF4" w:rsidRDefault="008D1BF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8D1BF4">
            <w:pPr>
              <w:pStyle w:val="ArtNoS2"/>
            </w:pPr>
          </w:p>
          <w:p w:rsidR="00F11D62" w:rsidRPr="00C120B3" w:rsidRDefault="00F11D62" w:rsidP="008D1BF4">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8D1BF4">
            <w:pPr>
              <w:pStyle w:val="ArtNo"/>
              <w:framePr w:wrap="around"/>
              <w:rPr>
                <w:rtl/>
                <w:lang w:val="ar-EG"/>
              </w:rPr>
            </w:pPr>
            <w:bookmarkStart w:id="107" w:name="_Toc414894209"/>
            <w:r>
              <w:rPr>
                <w:rtl/>
              </w:rPr>
              <w:t xml:space="preserve">المـادة </w:t>
            </w:r>
            <w:r w:rsidRPr="00BE2578">
              <w:rPr>
                <w:rStyle w:val="href"/>
              </w:rPr>
              <w:t>45</w:t>
            </w:r>
            <w:bookmarkEnd w:id="107"/>
          </w:p>
          <w:p w:rsidR="00F11D62" w:rsidRDefault="00F11D62" w:rsidP="008D1BF4">
            <w:pPr>
              <w:pStyle w:val="Arttitle"/>
            </w:pPr>
            <w:bookmarkStart w:id="108" w:name="_Toc414894210"/>
            <w:r>
              <w:rPr>
                <w:rtl/>
              </w:rPr>
              <w:t>التداخلات الضارة</w:t>
            </w:r>
            <w:bookmarkEnd w:id="108"/>
          </w:p>
        </w:tc>
      </w:tr>
      <w:tr w:rsidR="00F11D62" w:rsidTr="008D1BF4">
        <w:tc>
          <w:tcPr>
            <w:tcW w:w="1940" w:type="dxa"/>
            <w:tcBorders>
              <w:top w:val="nil"/>
              <w:left w:val="nil"/>
              <w:bottom w:val="nil"/>
              <w:right w:val="nil"/>
            </w:tcBorders>
            <w:tcMar>
              <w:left w:w="108" w:type="dxa"/>
              <w:right w:w="108" w:type="dxa"/>
            </w:tcMar>
          </w:tcPr>
          <w:p w:rsidR="00F11D62" w:rsidRDefault="00F11D62" w:rsidP="00C4015C">
            <w:pPr>
              <w:pStyle w:val="NormalaftertitleS2"/>
            </w:pPr>
            <w:r>
              <w:t>197</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C4015C">
            <w:pPr>
              <w:pStyle w:val="Normalaftertitle"/>
              <w:rPr>
                <w:rtl/>
              </w:rPr>
            </w:pPr>
            <w:r>
              <w:rPr>
                <w:lang w:val="en-US"/>
              </w:rPr>
              <w:t>1</w:t>
            </w:r>
            <w:r>
              <w:rPr>
                <w:rtl/>
              </w:rPr>
              <w:tab/>
              <w:t xml:space="preserve">يجب أن تُنشأ وتُشغل جميع المحطات، </w:t>
            </w:r>
            <w:r>
              <w:rPr>
                <w:rFonts w:hint="cs"/>
                <w:rtl/>
              </w:rPr>
              <w:t>أياً كان الغرض منها</w:t>
            </w:r>
            <w:r>
              <w:rPr>
                <w:rtl/>
              </w:rPr>
              <w:t>، على نحو لا</w:t>
            </w:r>
            <w:r>
              <w:rPr>
                <w:rFonts w:hint="cs"/>
                <w:rtl/>
              </w:rPr>
              <w:t> </w:t>
            </w:r>
            <w:r>
              <w:rPr>
                <w:rtl/>
              </w:rPr>
              <w:t>يسبب تداخلات ضارة للاتصالات أو للخدمات الراديوية الخاصة بالدول الأعضاء الأخرى، وبوكالات التشغيل المعترف بها، وبوكالات التشغيل الأخرى المرخص لها أصولاً بتأمين خدمة اتصالات راديوية، والتي تعمل طبقاً لأحكام لوائح الراديو.</w:t>
            </w:r>
          </w:p>
        </w:tc>
      </w:tr>
      <w:tr w:rsidR="00F11D62" w:rsidTr="008D1BF4">
        <w:tc>
          <w:tcPr>
            <w:tcW w:w="1940" w:type="dxa"/>
            <w:tcBorders>
              <w:top w:val="nil"/>
              <w:left w:val="nil"/>
              <w:bottom w:val="nil"/>
              <w:right w:val="nil"/>
            </w:tcBorders>
            <w:tcMar>
              <w:left w:w="108" w:type="dxa"/>
              <w:right w:w="108" w:type="dxa"/>
            </w:tcMar>
          </w:tcPr>
          <w:p w:rsidR="00F11D62" w:rsidRPr="00CF1757" w:rsidRDefault="00F11D62" w:rsidP="00E07271">
            <w:pPr>
              <w:pStyle w:val="NormalS2"/>
            </w:pPr>
            <w:r>
              <w:t>198</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E07271">
            <w:pPr>
              <w:rPr>
                <w:rtl/>
              </w:rPr>
            </w:pPr>
            <w:r>
              <w:t>2</w:t>
            </w:r>
            <w:r>
              <w:rPr>
                <w:rtl/>
              </w:rPr>
              <w:tab/>
              <w:t>تتعهد كل دولة من الدول الأعضاء بمطالبة وكالات التشغيل التي تعترف بها، ووكالات التشغيل الأخرى المرخص لها أصولاً لهذا الغرض، بأن تتقيد بأحكام الرقم</w:t>
            </w:r>
            <w:r>
              <w:rPr>
                <w:rFonts w:hint="cs"/>
                <w:rtl/>
              </w:rPr>
              <w:t> </w:t>
            </w:r>
            <w:r>
              <w:t>197</w:t>
            </w:r>
            <w:r>
              <w:rPr>
                <w:rtl/>
              </w:rPr>
              <w:t xml:space="preserve"> أعلاه.</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199</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ab/>
              <w:t>تعترف الدول الأعضاء فوق ذلك بضرورة اتخاذ التدابير الممكنة عملياً للحيلولة دون تشغيل الأجهزة والمنشآت الكهربائية، أياً كان نوعها، تشغيلاً يسبب تداخلا</w:t>
            </w:r>
            <w:r>
              <w:rPr>
                <w:rFonts w:hint="cs"/>
                <w:rtl/>
              </w:rPr>
              <w:t xml:space="preserve">ت </w:t>
            </w:r>
            <w:r>
              <w:rPr>
                <w:rtl/>
              </w:rPr>
              <w:t>ضارة للاتصالات أو للخدمات الراديوية المشار إليها في الرقم</w:t>
            </w:r>
            <w:r>
              <w:rPr>
                <w:rFonts w:hint="cs"/>
                <w:rtl/>
              </w:rPr>
              <w:t> </w:t>
            </w:r>
            <w:r>
              <w:t>197</w:t>
            </w:r>
            <w:r>
              <w:rPr>
                <w:rtl/>
              </w:rPr>
              <w:t xml:space="preserve"> أعلاه.</w:t>
            </w:r>
          </w:p>
        </w:tc>
      </w:tr>
      <w:tr w:rsidR="00F11D62" w:rsidTr="008D1BF4">
        <w:tc>
          <w:tcPr>
            <w:tcW w:w="1940" w:type="dxa"/>
            <w:tcBorders>
              <w:top w:val="nil"/>
              <w:left w:val="nil"/>
              <w:bottom w:val="nil"/>
              <w:right w:val="nil"/>
            </w:tcBorders>
            <w:tcMar>
              <w:left w:w="108" w:type="dxa"/>
              <w:right w:w="108" w:type="dxa"/>
            </w:tcMar>
          </w:tcPr>
          <w:p w:rsidR="00F11D62" w:rsidRPr="003F102E" w:rsidRDefault="00F11D62" w:rsidP="003F102E">
            <w:pPr>
              <w:pStyle w:val="ArtNoS2"/>
            </w:pPr>
          </w:p>
          <w:p w:rsidR="00F11D62" w:rsidRPr="003F102E" w:rsidRDefault="00F11D62" w:rsidP="003F102E">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F102E">
            <w:pPr>
              <w:pStyle w:val="ArtNo"/>
              <w:framePr w:wrap="around"/>
              <w:rPr>
                <w:rtl/>
                <w:lang w:val="ar-EG"/>
              </w:rPr>
            </w:pPr>
            <w:bookmarkStart w:id="109" w:name="_Toc414894211"/>
            <w:r>
              <w:rPr>
                <w:rtl/>
              </w:rPr>
              <w:t xml:space="preserve">المـادة </w:t>
            </w:r>
            <w:r w:rsidRPr="00BE2578">
              <w:rPr>
                <w:rStyle w:val="href"/>
              </w:rPr>
              <w:t>46</w:t>
            </w:r>
            <w:bookmarkEnd w:id="109"/>
          </w:p>
          <w:p w:rsidR="00F11D62" w:rsidRDefault="00F11D62" w:rsidP="003F102E">
            <w:pPr>
              <w:pStyle w:val="Arttitle"/>
            </w:pPr>
            <w:bookmarkStart w:id="110" w:name="_Toc414894212"/>
            <w:r>
              <w:rPr>
                <w:rFonts w:hint="cs"/>
                <w:rtl/>
              </w:rPr>
              <w:t>نداءات الاستغاثة ورسائلها</w:t>
            </w:r>
            <w:bookmarkEnd w:id="110"/>
          </w:p>
        </w:tc>
      </w:tr>
      <w:tr w:rsidR="00F11D62" w:rsidTr="008D1BF4">
        <w:tc>
          <w:tcPr>
            <w:tcW w:w="1940" w:type="dxa"/>
            <w:tcBorders>
              <w:top w:val="nil"/>
              <w:left w:val="nil"/>
              <w:bottom w:val="nil"/>
              <w:right w:val="nil"/>
            </w:tcBorders>
            <w:tcMar>
              <w:left w:w="108" w:type="dxa"/>
              <w:right w:w="108" w:type="dxa"/>
            </w:tcMar>
          </w:tcPr>
          <w:p w:rsidR="00F11D62" w:rsidRPr="00A92DE3" w:rsidRDefault="00F11D62" w:rsidP="00A92DE3">
            <w:pPr>
              <w:pStyle w:val="NormalaftertitleS2"/>
            </w:pPr>
            <w:r w:rsidRPr="00A92DE3">
              <w:t>200</w:t>
            </w:r>
          </w:p>
        </w:tc>
        <w:tc>
          <w:tcPr>
            <w:tcW w:w="7631" w:type="dxa"/>
            <w:tcBorders>
              <w:top w:val="nil"/>
              <w:left w:val="nil"/>
              <w:bottom w:val="nil"/>
              <w:right w:val="nil"/>
            </w:tcBorders>
            <w:tcMar>
              <w:left w:w="108" w:type="dxa"/>
              <w:right w:w="108" w:type="dxa"/>
            </w:tcMar>
          </w:tcPr>
          <w:p w:rsidR="00F11D62" w:rsidRPr="00A92DE3" w:rsidRDefault="00F11D62" w:rsidP="00A92DE3">
            <w:pPr>
              <w:pStyle w:val="Normalaftertitle"/>
              <w:rPr>
                <w:rtl/>
              </w:rPr>
            </w:pPr>
            <w:r w:rsidRPr="00A92DE3">
              <w:rPr>
                <w:rFonts w:hint="cs"/>
                <w:rtl/>
              </w:rPr>
              <w:tab/>
              <w:t>تُلزم محطات الاتصال الراديوي بأن تقبل نداءات الاستغاثة ورسائلها بأولوية مطلقة، أياً كان مصدرها، وأن تجيب عليها بنفس الأولوية، وأن تعمل فوراً ما</w:t>
            </w:r>
            <w:r w:rsidRPr="00A92DE3">
              <w:rPr>
                <w:rFonts w:hint="eastAsia"/>
                <w:rtl/>
              </w:rPr>
              <w:t> </w:t>
            </w:r>
            <w:r w:rsidRPr="00A92DE3">
              <w:rPr>
                <w:rFonts w:hint="cs"/>
                <w:rtl/>
              </w:rPr>
              <w:t>يلزم</w:t>
            </w:r>
            <w:r w:rsidRPr="00A92DE3">
              <w:rPr>
                <w:rFonts w:hint="eastAsia"/>
                <w:rtl/>
              </w:rPr>
              <w:t> </w:t>
            </w:r>
            <w:r w:rsidRPr="00A92DE3">
              <w:rPr>
                <w:rFonts w:hint="cs"/>
                <w:rtl/>
              </w:rPr>
              <w:t>بشأنها.</w:t>
            </w:r>
          </w:p>
        </w:tc>
      </w:tr>
    </w:tbl>
    <w:p w:rsidR="00F63883" w:rsidRDefault="00F63883">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F63883">
            <w:pPr>
              <w:pStyle w:val="ArtNoS2"/>
            </w:pPr>
          </w:p>
          <w:p w:rsidR="00F11D62" w:rsidRPr="00C120B3" w:rsidRDefault="00F11D62" w:rsidP="00F63883">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F63883">
            <w:pPr>
              <w:pStyle w:val="ArtNo"/>
              <w:framePr w:wrap="around"/>
              <w:rPr>
                <w:rtl/>
              </w:rPr>
            </w:pPr>
            <w:bookmarkStart w:id="111" w:name="_Toc414894213"/>
            <w:r>
              <w:rPr>
                <w:rtl/>
              </w:rPr>
              <w:t xml:space="preserve">المـادة </w:t>
            </w:r>
            <w:r w:rsidRPr="00BE2578">
              <w:rPr>
                <w:rStyle w:val="href"/>
              </w:rPr>
              <w:t>47</w:t>
            </w:r>
            <w:bookmarkEnd w:id="111"/>
          </w:p>
          <w:p w:rsidR="00F11D62" w:rsidRPr="00CE3355" w:rsidRDefault="00F11D62" w:rsidP="00F63883">
            <w:pPr>
              <w:pStyle w:val="Arttitle"/>
              <w:rPr>
                <w:rtl/>
              </w:rPr>
            </w:pPr>
            <w:bookmarkStart w:id="112" w:name="_Toc414894214"/>
            <w:r>
              <w:rPr>
                <w:rtl/>
              </w:rPr>
              <w:t>الإشارات الزائفة أو المضللة المتعلقة بالاستغاثة</w:t>
            </w:r>
            <w:r w:rsidR="003F102E">
              <w:rPr>
                <w:rFonts w:hint="cs"/>
                <w:rtl/>
              </w:rPr>
              <w:t xml:space="preserve"> </w:t>
            </w:r>
            <w:r>
              <w:rPr>
                <w:rtl/>
              </w:rPr>
              <w:br/>
              <w:t xml:space="preserve">أو الطوارئ أو السلامة أو </w:t>
            </w:r>
            <w:r w:rsidRPr="00E07271">
              <w:rPr>
                <w:rtl/>
              </w:rPr>
              <w:t>تعرف</w:t>
            </w:r>
            <w:r>
              <w:rPr>
                <w:rtl/>
              </w:rPr>
              <w:t xml:space="preserve"> الهوية</w:t>
            </w:r>
            <w:bookmarkEnd w:id="112"/>
          </w:p>
        </w:tc>
      </w:tr>
      <w:tr w:rsidR="00F11D62" w:rsidTr="008D1BF4">
        <w:tc>
          <w:tcPr>
            <w:tcW w:w="1940" w:type="dxa"/>
            <w:tcBorders>
              <w:top w:val="nil"/>
              <w:left w:val="nil"/>
              <w:bottom w:val="nil"/>
              <w:right w:val="nil"/>
            </w:tcBorders>
            <w:tcMar>
              <w:left w:w="108" w:type="dxa"/>
              <w:right w:w="108" w:type="dxa"/>
            </w:tcMar>
          </w:tcPr>
          <w:p w:rsidR="00F11D62" w:rsidRPr="00A92DE3" w:rsidRDefault="00F11D62" w:rsidP="00A92DE3">
            <w:pPr>
              <w:pStyle w:val="NormalaftertitleS2"/>
            </w:pPr>
            <w:r w:rsidRPr="00A92DE3">
              <w:t>201</w:t>
            </w:r>
            <w:r w:rsidRPr="006B2B99">
              <w:rPr>
                <w:rFonts w:hint="cs"/>
                <w:rtl/>
              </w:rPr>
              <w:br/>
            </w:r>
            <w:r w:rsidRPr="00AF6520">
              <w:rPr>
                <w:sz w:val="24"/>
                <w:szCs w:val="24"/>
              </w:rPr>
              <w:t>PP-98</w:t>
            </w:r>
          </w:p>
        </w:tc>
        <w:tc>
          <w:tcPr>
            <w:tcW w:w="7631" w:type="dxa"/>
            <w:tcBorders>
              <w:top w:val="nil"/>
              <w:left w:val="nil"/>
              <w:bottom w:val="nil"/>
              <w:right w:val="nil"/>
            </w:tcBorders>
            <w:tcMar>
              <w:left w:w="108" w:type="dxa"/>
              <w:right w:w="108" w:type="dxa"/>
            </w:tcMar>
          </w:tcPr>
          <w:p w:rsidR="00F11D62" w:rsidRPr="00A92DE3" w:rsidRDefault="00F11D62" w:rsidP="00A92DE3">
            <w:pPr>
              <w:pStyle w:val="Normalaftertitle"/>
              <w:rPr>
                <w:rtl/>
              </w:rPr>
            </w:pPr>
            <w:r w:rsidRPr="00A92DE3">
              <w:rPr>
                <w:rtl/>
              </w:rPr>
              <w:tab/>
              <w:t xml:space="preserve">تتعهد الدول الأعضاء باتخاذ التدابير اللازمة لمنع إرسال أو </w:t>
            </w:r>
            <w:r w:rsidRPr="00A92DE3">
              <w:rPr>
                <w:rFonts w:hint="cs"/>
                <w:rtl/>
              </w:rPr>
              <w:t>تداول</w:t>
            </w:r>
            <w:r w:rsidRPr="00A92DE3">
              <w:rPr>
                <w:rtl/>
              </w:rPr>
              <w:t xml:space="preserve"> الإشارات الزائفة أو المضللة المتعلقة بالاستغاثة أو الطوارئ أو السلامة أو تعرف الهوية، كما تتعهد بالتعاون على تحديد مواقع المحطات الواقعة تحت </w:t>
            </w:r>
            <w:r w:rsidRPr="00A92DE3">
              <w:rPr>
                <w:rFonts w:hint="cs"/>
                <w:rtl/>
              </w:rPr>
              <w:t>ولايتها</w:t>
            </w:r>
            <w:r w:rsidRPr="00A92DE3">
              <w:rPr>
                <w:rtl/>
              </w:rPr>
              <w:t xml:space="preserve"> القانونية والتي ترسل مثل تلك الإشارات، وعلى تعرف هويات هذه</w:t>
            </w:r>
            <w:r w:rsidRPr="00A92DE3">
              <w:rPr>
                <w:rFonts w:hint="cs"/>
                <w:rtl/>
              </w:rPr>
              <w:t> </w:t>
            </w:r>
            <w:r w:rsidRPr="00A92DE3">
              <w:rPr>
                <w:rtl/>
              </w:rPr>
              <w:t>المحطات.</w:t>
            </w:r>
          </w:p>
        </w:tc>
      </w:tr>
      <w:tr w:rsidR="00F11D62" w:rsidTr="008D1BF4">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C120B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E07271">
            <w:pPr>
              <w:pStyle w:val="ArtNo"/>
              <w:framePr w:wrap="around"/>
              <w:rPr>
                <w:rtl/>
              </w:rPr>
            </w:pPr>
            <w:bookmarkStart w:id="113" w:name="_Toc414894215"/>
            <w:r>
              <w:rPr>
                <w:rtl/>
              </w:rPr>
              <w:t xml:space="preserve">المـادة </w:t>
            </w:r>
            <w:r w:rsidRPr="00BE2578">
              <w:rPr>
                <w:rStyle w:val="href"/>
              </w:rPr>
              <w:t>48</w:t>
            </w:r>
            <w:bookmarkEnd w:id="113"/>
          </w:p>
          <w:p w:rsidR="00F11D62" w:rsidRDefault="00F11D62" w:rsidP="00E07271">
            <w:pPr>
              <w:pStyle w:val="Arttitle"/>
              <w:rPr>
                <w:rtl/>
              </w:rPr>
            </w:pPr>
            <w:bookmarkStart w:id="114" w:name="_Toc414894216"/>
            <w:r>
              <w:rPr>
                <w:rtl/>
              </w:rPr>
              <w:t>منشآت خدمات الدفاع الوطني</w:t>
            </w:r>
            <w:bookmarkEnd w:id="114"/>
          </w:p>
        </w:tc>
      </w:tr>
      <w:tr w:rsidR="00F11D62" w:rsidTr="008D1BF4">
        <w:tc>
          <w:tcPr>
            <w:tcW w:w="1940" w:type="dxa"/>
            <w:tcBorders>
              <w:top w:val="nil"/>
              <w:left w:val="nil"/>
              <w:bottom w:val="nil"/>
              <w:right w:val="nil"/>
            </w:tcBorders>
            <w:tcMar>
              <w:left w:w="108" w:type="dxa"/>
              <w:right w:w="108" w:type="dxa"/>
            </w:tcMar>
          </w:tcPr>
          <w:p w:rsidR="00F11D62" w:rsidRPr="00A92DE3" w:rsidRDefault="00F11D62" w:rsidP="00A92DE3">
            <w:pPr>
              <w:pStyle w:val="NormalaftertitleS2"/>
            </w:pPr>
            <w:r w:rsidRPr="00A92DE3">
              <w:t>202</w:t>
            </w:r>
            <w:r w:rsidRPr="006B2B99">
              <w:rPr>
                <w:rtl/>
              </w:rPr>
              <w:br/>
            </w:r>
            <w:r w:rsidRPr="00AF6520">
              <w:rPr>
                <w:sz w:val="24"/>
                <w:szCs w:val="24"/>
              </w:rPr>
              <w:t>PP-98</w:t>
            </w:r>
          </w:p>
        </w:tc>
        <w:tc>
          <w:tcPr>
            <w:tcW w:w="7631" w:type="dxa"/>
            <w:tcBorders>
              <w:top w:val="nil"/>
              <w:left w:val="nil"/>
              <w:bottom w:val="nil"/>
              <w:right w:val="nil"/>
            </w:tcBorders>
            <w:tcMar>
              <w:left w:w="108" w:type="dxa"/>
              <w:right w:w="108" w:type="dxa"/>
            </w:tcMar>
          </w:tcPr>
          <w:p w:rsidR="00F11D62" w:rsidRPr="00A92DE3" w:rsidRDefault="00F11D62" w:rsidP="00A92DE3">
            <w:pPr>
              <w:pStyle w:val="Normalaftertitle"/>
              <w:rPr>
                <w:rtl/>
              </w:rPr>
            </w:pPr>
            <w:r w:rsidRPr="00A92DE3">
              <w:t>1</w:t>
            </w:r>
            <w:r w:rsidRPr="00A92DE3">
              <w:rPr>
                <w:rtl/>
              </w:rPr>
              <w:tab/>
            </w:r>
            <w:r w:rsidRPr="00A92DE3">
              <w:rPr>
                <w:rFonts w:hint="cs"/>
                <w:rtl/>
              </w:rPr>
              <w:t>تتمتع</w:t>
            </w:r>
            <w:r w:rsidRPr="00A92DE3">
              <w:rPr>
                <w:rtl/>
              </w:rPr>
              <w:t xml:space="preserve"> الدول الأعضاء بكامل </w:t>
            </w:r>
            <w:r w:rsidRPr="00A92DE3">
              <w:rPr>
                <w:rFonts w:hint="cs"/>
                <w:rtl/>
              </w:rPr>
              <w:t>الحرية</w:t>
            </w:r>
            <w:r w:rsidRPr="00A92DE3">
              <w:rPr>
                <w:rtl/>
              </w:rPr>
              <w:t xml:space="preserve"> فيما يتعلق بالمنشآت الراديوية العسكرية</w:t>
            </w:r>
            <w:r w:rsidRPr="00A92DE3">
              <w:rPr>
                <w:rFonts w:hint="cs"/>
                <w:rtl/>
              </w:rPr>
              <w:t xml:space="preserve"> الخاصة</w:t>
            </w:r>
            <w:r w:rsidRPr="00A92DE3">
              <w:rPr>
                <w:rFonts w:hint="eastAsia"/>
                <w:rtl/>
              </w:rPr>
              <w:t> </w:t>
            </w:r>
            <w:r w:rsidRPr="00A92DE3">
              <w:rPr>
                <w:rFonts w:hint="cs"/>
                <w:rtl/>
              </w:rPr>
              <w:t>بها</w:t>
            </w:r>
            <w:r w:rsidRPr="00A92DE3">
              <w:rPr>
                <w:rtl/>
              </w:rPr>
              <w:t>.</w:t>
            </w:r>
          </w:p>
        </w:tc>
      </w:tr>
      <w:tr w:rsidR="00F11D62" w:rsidTr="008D1BF4">
        <w:tc>
          <w:tcPr>
            <w:tcW w:w="1940" w:type="dxa"/>
            <w:tcBorders>
              <w:top w:val="nil"/>
              <w:left w:val="nil"/>
              <w:bottom w:val="nil"/>
              <w:right w:val="nil"/>
            </w:tcBorders>
            <w:tcMar>
              <w:left w:w="108" w:type="dxa"/>
              <w:right w:w="108" w:type="dxa"/>
            </w:tcMar>
          </w:tcPr>
          <w:p w:rsidR="00F11D62" w:rsidRDefault="00F11D62" w:rsidP="00E07271">
            <w:pPr>
              <w:pStyle w:val="NormalS2"/>
              <w:rPr>
                <w:sz w:val="18"/>
              </w:rPr>
            </w:pPr>
            <w:r>
              <w:t>203</w:t>
            </w:r>
          </w:p>
        </w:tc>
        <w:tc>
          <w:tcPr>
            <w:tcW w:w="7631" w:type="dxa"/>
            <w:tcBorders>
              <w:top w:val="nil"/>
              <w:left w:val="nil"/>
              <w:bottom w:val="nil"/>
              <w:right w:val="nil"/>
            </w:tcBorders>
            <w:tcMar>
              <w:left w:w="108" w:type="dxa"/>
              <w:right w:w="108" w:type="dxa"/>
            </w:tcMar>
          </w:tcPr>
          <w:p w:rsidR="00F11D62" w:rsidRDefault="00F11D62" w:rsidP="00E07271">
            <w:pPr>
              <w:rPr>
                <w:rtl/>
              </w:rPr>
            </w:pPr>
            <w:r>
              <w:t>2</w:t>
            </w:r>
            <w:r>
              <w:rPr>
                <w:rFonts w:hint="cs"/>
                <w:rtl/>
              </w:rPr>
              <w:tab/>
              <w:t>غير أن هذه المنشآت يجب أن تراعي، قدر الإمكان، الأحكام التنظيمية المتعلقة بالنجدة الواجب تقديمها في حالات الاستغاثة، والتدابير الواجب اتخاذها للحيلولة دون التداخلات الضارة، وكذلك أحكام اللوائح الإدارية المتعلقة بأنماط البث والترددات الواجب استعمالها، حسب طبيعة الخدمة التي تؤمنها.</w:t>
            </w:r>
          </w:p>
        </w:tc>
      </w:tr>
      <w:tr w:rsidR="00F11D62" w:rsidTr="008D1BF4">
        <w:tc>
          <w:tcPr>
            <w:tcW w:w="1940" w:type="dxa"/>
            <w:tcBorders>
              <w:top w:val="nil"/>
              <w:left w:val="nil"/>
              <w:bottom w:val="nil"/>
              <w:right w:val="nil"/>
            </w:tcBorders>
            <w:tcMar>
              <w:left w:w="108" w:type="dxa"/>
              <w:right w:w="108" w:type="dxa"/>
            </w:tcMar>
          </w:tcPr>
          <w:p w:rsidR="00F11D62" w:rsidRPr="00A306FA" w:rsidRDefault="00F11D62" w:rsidP="004F5AD1">
            <w:pPr>
              <w:pStyle w:val="NormalS2"/>
              <w:rPr>
                <w:rtl/>
              </w:rPr>
            </w:pPr>
            <w:r>
              <w:t>204</w:t>
            </w:r>
          </w:p>
        </w:tc>
        <w:tc>
          <w:tcPr>
            <w:tcW w:w="7631" w:type="dxa"/>
            <w:tcBorders>
              <w:top w:val="nil"/>
              <w:left w:val="nil"/>
              <w:bottom w:val="nil"/>
              <w:right w:val="nil"/>
            </w:tcBorders>
            <w:tcMar>
              <w:left w:w="108" w:type="dxa"/>
              <w:right w:w="108" w:type="dxa"/>
            </w:tcMar>
          </w:tcPr>
          <w:p w:rsidR="00F11D62" w:rsidRDefault="00F11D62" w:rsidP="00350DF4">
            <w:pPr>
              <w:rPr>
                <w:rtl/>
              </w:rPr>
            </w:pPr>
            <w:r w:rsidRPr="004B67AA">
              <w:rPr>
                <w:rtl/>
              </w:rPr>
              <w:br w:type="page"/>
            </w:r>
            <w:r>
              <w:t>3</w:t>
            </w:r>
            <w:r>
              <w:rPr>
                <w:rFonts w:hint="cs"/>
                <w:rtl/>
              </w:rPr>
              <w:tab/>
              <w:t>وفضلاً عن ذلك، عندما تشارك هذه المنشآت في خدمة المراسلات العمومية أو في الخدمات الأخرى التي تحكمها اللوائح الإدارية، يجب عليها أن تتقيد عموماً بالأحكام التنظيمية التي تطبق على تلك الخدمات.</w:t>
            </w:r>
          </w:p>
        </w:tc>
      </w:tr>
    </w:tbl>
    <w:p w:rsidR="000F557B" w:rsidRDefault="000F557B" w:rsidP="000F557B"/>
    <w:p w:rsidR="000F557B" w:rsidRDefault="000F557B" w:rsidP="000F557B">
      <w: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3B7A90">
            <w:pPr>
              <w:pStyle w:val="ChapNoS2"/>
            </w:pPr>
          </w:p>
          <w:p w:rsidR="00F11D62" w:rsidRPr="00C120B3" w:rsidRDefault="00F11D62" w:rsidP="00647553">
            <w:pPr>
              <w:pStyle w:val="ChaptitleS2"/>
              <w:framePr w:wrap="auto"/>
              <w:rPr>
                <w:rtl/>
              </w:rPr>
            </w:pPr>
          </w:p>
        </w:tc>
        <w:tc>
          <w:tcPr>
            <w:tcW w:w="7631" w:type="dxa"/>
            <w:tcBorders>
              <w:top w:val="nil"/>
              <w:left w:val="nil"/>
              <w:bottom w:val="nil"/>
              <w:right w:val="nil"/>
            </w:tcBorders>
            <w:tcMar>
              <w:left w:w="108" w:type="dxa"/>
              <w:right w:w="108" w:type="dxa"/>
            </w:tcMar>
          </w:tcPr>
          <w:p w:rsidR="00F11D62" w:rsidRDefault="00F11D62" w:rsidP="00350DF4">
            <w:pPr>
              <w:pStyle w:val="ChapNo"/>
              <w:rPr>
                <w:rtl/>
              </w:rPr>
            </w:pPr>
            <w:bookmarkStart w:id="115" w:name="_Toc414894217"/>
            <w:r>
              <w:rPr>
                <w:rtl/>
              </w:rPr>
              <w:t xml:space="preserve">الفصـل </w:t>
            </w:r>
            <w:r>
              <w:rPr>
                <w:rFonts w:hint="cs"/>
                <w:rtl/>
              </w:rPr>
              <w:t>الثامن</w:t>
            </w:r>
            <w:bookmarkEnd w:id="115"/>
          </w:p>
          <w:p w:rsidR="00F11D62" w:rsidRPr="00E521B4" w:rsidRDefault="00F11D62" w:rsidP="00350DF4">
            <w:pPr>
              <w:pStyle w:val="Chaptitle"/>
              <w:framePr w:wrap="auto"/>
              <w:rPr>
                <w:rtl/>
              </w:rPr>
            </w:pPr>
            <w:bookmarkStart w:id="116" w:name="_Toc414894218"/>
            <w:r>
              <w:rPr>
                <w:rtl/>
              </w:rPr>
              <w:t>العلاقات مع الأمم المتحدة والمنظمات الدولية الأخرى</w:t>
            </w:r>
            <w:r>
              <w:rPr>
                <w:rtl/>
              </w:rPr>
              <w:br/>
            </w:r>
            <w:r>
              <w:rPr>
                <w:rFonts w:hint="cs"/>
                <w:rtl/>
              </w:rPr>
              <w:t>ومع الدول غير</w:t>
            </w:r>
            <w:r>
              <w:rPr>
                <w:rtl/>
              </w:rPr>
              <w:t xml:space="preserve"> الأعضاء</w:t>
            </w:r>
            <w:bookmarkEnd w:id="116"/>
          </w:p>
        </w:tc>
      </w:tr>
      <w:tr w:rsidR="00F11D62" w:rsidTr="008D1BF4">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C120B3" w:rsidRDefault="00F11D62" w:rsidP="00D267F6">
            <w:pPr>
              <w:pStyle w:val="ArttitleS2"/>
              <w:framePr w:wrap="around"/>
              <w:rPr>
                <w:rtl/>
              </w:rPr>
            </w:pPr>
          </w:p>
        </w:tc>
        <w:tc>
          <w:tcPr>
            <w:tcW w:w="7631" w:type="dxa"/>
            <w:tcBorders>
              <w:top w:val="nil"/>
              <w:left w:val="nil"/>
              <w:bottom w:val="nil"/>
              <w:right w:val="nil"/>
            </w:tcBorders>
            <w:tcMar>
              <w:left w:w="108" w:type="dxa"/>
              <w:right w:w="108" w:type="dxa"/>
            </w:tcMar>
          </w:tcPr>
          <w:p w:rsidR="00F11D62" w:rsidRDefault="00F11D62" w:rsidP="000F557B">
            <w:pPr>
              <w:pStyle w:val="ArtNo"/>
              <w:framePr w:wrap="around"/>
              <w:rPr>
                <w:rtl/>
                <w:lang w:val="ar-EG"/>
              </w:rPr>
            </w:pPr>
            <w:bookmarkStart w:id="117" w:name="_Toc414894219"/>
            <w:r>
              <w:rPr>
                <w:rtl/>
              </w:rPr>
              <w:t xml:space="preserve">المـادة </w:t>
            </w:r>
            <w:r w:rsidRPr="00BE2578">
              <w:rPr>
                <w:rStyle w:val="href"/>
              </w:rPr>
              <w:t>49</w:t>
            </w:r>
            <w:bookmarkEnd w:id="117"/>
          </w:p>
          <w:p w:rsidR="00F11D62" w:rsidRPr="0062442E" w:rsidRDefault="00F11D62" w:rsidP="0062442E">
            <w:pPr>
              <w:pStyle w:val="Arttitle"/>
              <w:rPr>
                <w:rtl/>
              </w:rPr>
            </w:pPr>
            <w:bookmarkStart w:id="118" w:name="_Toc414894220"/>
            <w:r w:rsidRPr="0062442E">
              <w:rPr>
                <w:rtl/>
              </w:rPr>
              <w:t>العلاقات مع الأمم المتحدة</w:t>
            </w:r>
            <w:bookmarkEnd w:id="118"/>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pPr>
            <w:r>
              <w:t>205</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Fonts w:hint="cs"/>
                <w:rtl/>
              </w:rPr>
              <w:tab/>
              <w:t>إن العلاقات بين الأمم المتحدة والاتحاد الدولي للاتصالات يحددها الاتفاق المعقود بين هاتين</w:t>
            </w:r>
            <w:r>
              <w:rPr>
                <w:rFonts w:hint="eastAsia"/>
                <w:rtl/>
              </w:rPr>
              <w:t> </w:t>
            </w:r>
            <w:r>
              <w:rPr>
                <w:rFonts w:hint="cs"/>
                <w:rtl/>
              </w:rPr>
              <w:t>المنظمتين.</w:t>
            </w:r>
          </w:p>
        </w:tc>
      </w:tr>
      <w:tr w:rsidR="00F11D62" w:rsidTr="008D1BF4">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C120B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lang w:val="ar-EG"/>
              </w:rPr>
            </w:pPr>
            <w:bookmarkStart w:id="119" w:name="_Toc414894221"/>
            <w:r>
              <w:rPr>
                <w:rtl/>
              </w:rPr>
              <w:t xml:space="preserve">المـادة </w:t>
            </w:r>
            <w:r w:rsidRPr="00BE2578">
              <w:rPr>
                <w:rStyle w:val="href"/>
              </w:rPr>
              <w:t>50</w:t>
            </w:r>
            <w:bookmarkEnd w:id="119"/>
          </w:p>
          <w:p w:rsidR="00F11D62" w:rsidRPr="0062442E" w:rsidRDefault="00F11D62" w:rsidP="0062442E">
            <w:pPr>
              <w:pStyle w:val="Arttitle"/>
              <w:rPr>
                <w:rtl/>
              </w:rPr>
            </w:pPr>
            <w:bookmarkStart w:id="120" w:name="_Toc414894222"/>
            <w:r w:rsidRPr="0062442E">
              <w:rPr>
                <w:rtl/>
              </w:rPr>
              <w:t>العلاقات مع المنظمات الدولية الأخرى</w:t>
            </w:r>
            <w:bookmarkEnd w:id="120"/>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pPr>
            <w:r>
              <w:t>206</w:t>
            </w:r>
            <w:r>
              <w:rPr>
                <w:rFonts w:hint="cs"/>
                <w:rtl/>
              </w:rPr>
              <w:br/>
            </w:r>
            <w:r w:rsidRPr="00FD7398">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Fonts w:hint="cs"/>
                <w:rtl/>
              </w:rPr>
              <w:tab/>
            </w:r>
            <w:r>
              <w:rPr>
                <w:rtl/>
                <w:lang w:val="en-US"/>
              </w:rPr>
              <w:t xml:space="preserve">بغية المساعدة على تحقيق تنسيق دولي كامل في ميدان </w:t>
            </w:r>
            <w:r>
              <w:rPr>
                <w:rFonts w:hint="cs"/>
                <w:rtl/>
                <w:lang w:val="en-US"/>
              </w:rPr>
              <w:t>الاتصالات، ينبغي أن يتعاون الاتحاد مع المنظمات الدولية التي لها مصالح وأنشطة ذات صلة بالاتصالات.</w:t>
            </w:r>
          </w:p>
        </w:tc>
      </w:tr>
    </w:tbl>
    <w:p w:rsidR="009867BA" w:rsidRDefault="009867BA">
      <w:pPr>
        <w:rPr>
          <w:b/>
          <w:bCs/>
        </w:rPr>
      </w:pPr>
    </w:p>
    <w:p w:rsidR="009867BA" w:rsidRDefault="009867BA">
      <w:pPr>
        <w:rPr>
          <w:b/>
          <w:bCs/>
        </w:rPr>
      </w:pPr>
    </w:p>
    <w:p w:rsidR="008D1BF4" w:rsidRDefault="008D1BF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8D1BF4">
            <w:pPr>
              <w:pStyle w:val="ArtNoS2"/>
            </w:pPr>
          </w:p>
          <w:p w:rsidR="00F11D62" w:rsidRPr="00C120B3" w:rsidRDefault="00F11D62" w:rsidP="008D1BF4">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8D1BF4">
            <w:pPr>
              <w:pStyle w:val="ArtNo"/>
              <w:framePr w:hSpace="0" w:wrap="auto" w:vAnchor="margin" w:hAnchor="text" w:yAlign="inline"/>
              <w:rPr>
                <w:rtl/>
                <w:lang w:val="ar-EG"/>
              </w:rPr>
            </w:pPr>
            <w:bookmarkStart w:id="121" w:name="_Toc414894223"/>
            <w:r>
              <w:rPr>
                <w:rtl/>
              </w:rPr>
              <w:t xml:space="preserve">المـادة </w:t>
            </w:r>
            <w:r w:rsidRPr="00BE2578">
              <w:rPr>
                <w:rStyle w:val="href"/>
              </w:rPr>
              <w:t>51</w:t>
            </w:r>
            <w:bookmarkEnd w:id="121"/>
          </w:p>
          <w:p w:rsidR="00F11D62" w:rsidRPr="0062442E" w:rsidRDefault="00F11D62" w:rsidP="008D1BF4">
            <w:pPr>
              <w:pStyle w:val="Arttitle"/>
              <w:rPr>
                <w:rtl/>
              </w:rPr>
            </w:pPr>
            <w:bookmarkStart w:id="122" w:name="_Toc414894224"/>
            <w:r w:rsidRPr="0062442E">
              <w:rPr>
                <w:rtl/>
              </w:rPr>
              <w:t xml:space="preserve">العلاقات مع </w:t>
            </w:r>
            <w:r w:rsidRPr="0062442E">
              <w:rPr>
                <w:rFonts w:hint="cs"/>
                <w:rtl/>
              </w:rPr>
              <w:t>ال</w:t>
            </w:r>
            <w:r w:rsidRPr="0062442E">
              <w:rPr>
                <w:rtl/>
              </w:rPr>
              <w:t>دول غير الأعضاء</w:t>
            </w:r>
            <w:bookmarkEnd w:id="122"/>
          </w:p>
        </w:tc>
      </w:tr>
      <w:tr w:rsidR="00F11D62" w:rsidTr="008D1BF4">
        <w:tc>
          <w:tcPr>
            <w:tcW w:w="1940" w:type="dxa"/>
            <w:tcBorders>
              <w:top w:val="nil"/>
              <w:left w:val="nil"/>
              <w:bottom w:val="nil"/>
              <w:right w:val="nil"/>
            </w:tcBorders>
            <w:tcMar>
              <w:left w:w="108" w:type="dxa"/>
              <w:right w:w="108" w:type="dxa"/>
            </w:tcMar>
          </w:tcPr>
          <w:p w:rsidR="00F11D62" w:rsidRPr="00BE4BDC" w:rsidRDefault="00F11D62" w:rsidP="000F557B">
            <w:pPr>
              <w:pStyle w:val="NormalaftertitleS2"/>
            </w:pPr>
            <w:r>
              <w:t>207</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0F557B">
            <w:pPr>
              <w:pStyle w:val="Normalaftertitle"/>
              <w:rPr>
                <w:rtl/>
              </w:rPr>
            </w:pPr>
            <w:r>
              <w:rPr>
                <w:rtl/>
              </w:rPr>
              <w:tab/>
              <w:t>تحتفظ كل دولة من الدول الأعضاء لنفسها ولوكالات التشغيل المعترف بها، بحق تحديد الشروط التي تقبل بموجبها تبادل الاتصالات مع دولة ليست من الدول الأعضاء في الاتحاد. وإذا قبلـت إحدى الدول الأعضاء اتصالاً صادراً من أراضي مثل هذه الدولة، يجب عليها إرساله. وطالما أن الاتصال يسلك قنوات الاتصالات التابعة لإحدى الدول الأعضاء، تطبق عليه الأحكام الإلزامية في هذا الدستور والاتفاقية واللوائح الإدارية، كما تطبق عليه الرسوم العادية.</w:t>
            </w:r>
          </w:p>
        </w:tc>
      </w:tr>
    </w:tbl>
    <w:p w:rsidR="00E07271" w:rsidRDefault="00E07271">
      <w:pPr>
        <w:rPr>
          <w:b/>
          <w:bCs/>
        </w:rPr>
      </w:pPr>
    </w:p>
    <w:p w:rsidR="009867BA" w:rsidRDefault="009867BA">
      <w:pPr>
        <w:rPr>
          <w:b/>
          <w:bCs/>
        </w:rPr>
      </w:pPr>
    </w:p>
    <w:p w:rsidR="009867BA" w:rsidRDefault="009867BA">
      <w:pPr>
        <w:rPr>
          <w:b/>
          <w:bCs/>
        </w:rPr>
      </w:pPr>
    </w:p>
    <w:p w:rsidR="009867BA" w:rsidRDefault="009867BA">
      <w:pPr>
        <w:rPr>
          <w:b/>
          <w:bCs/>
        </w:rPr>
      </w:pPr>
    </w:p>
    <w:p w:rsidR="00E07271" w:rsidRDefault="00E07271">
      <w:pPr>
        <w:rPr>
          <w:b/>
          <w:bCs/>
        </w:rPr>
      </w:pPr>
    </w:p>
    <w:p w:rsidR="00E07271" w:rsidRDefault="00E07271">
      <w:pPr>
        <w:rPr>
          <w:b/>
          <w:bCs/>
        </w:rPr>
      </w:pPr>
    </w:p>
    <w:p w:rsidR="00E07271" w:rsidRDefault="00E0727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3B7A90">
            <w:pPr>
              <w:pStyle w:val="ChapNoS2"/>
            </w:pPr>
          </w:p>
          <w:p w:rsidR="00F11D62" w:rsidRPr="00C120B3" w:rsidRDefault="00F11D62" w:rsidP="00647553">
            <w:pPr>
              <w:pStyle w:val="ChaptitleS2"/>
              <w:framePr w:wrap="auto"/>
            </w:pPr>
          </w:p>
        </w:tc>
        <w:tc>
          <w:tcPr>
            <w:tcW w:w="7631" w:type="dxa"/>
            <w:tcBorders>
              <w:top w:val="nil"/>
              <w:left w:val="nil"/>
              <w:bottom w:val="nil"/>
              <w:right w:val="nil"/>
            </w:tcBorders>
            <w:tcMar>
              <w:left w:w="108" w:type="dxa"/>
              <w:right w:w="108" w:type="dxa"/>
            </w:tcMar>
          </w:tcPr>
          <w:p w:rsidR="00F11D62" w:rsidRDefault="00F11D62" w:rsidP="00350DF4">
            <w:pPr>
              <w:pStyle w:val="ChapNo"/>
              <w:rPr>
                <w:rtl/>
              </w:rPr>
            </w:pPr>
            <w:bookmarkStart w:id="123" w:name="_Toc414894225"/>
            <w:r>
              <w:rPr>
                <w:rtl/>
              </w:rPr>
              <w:t xml:space="preserve">الفصـل </w:t>
            </w:r>
            <w:r>
              <w:rPr>
                <w:rFonts w:hint="cs"/>
                <w:rtl/>
              </w:rPr>
              <w:t>التاسع</w:t>
            </w:r>
            <w:bookmarkEnd w:id="123"/>
          </w:p>
          <w:p w:rsidR="00F11D62" w:rsidRDefault="00F11D62" w:rsidP="00350DF4">
            <w:pPr>
              <w:pStyle w:val="Chaptitle"/>
              <w:framePr w:wrap="auto"/>
              <w:rPr>
                <w:rtl/>
              </w:rPr>
            </w:pPr>
            <w:bookmarkStart w:id="124" w:name="_Toc414894226"/>
            <w:r>
              <w:rPr>
                <w:rtl/>
              </w:rPr>
              <w:t>أحكام ختامية</w:t>
            </w:r>
            <w:bookmarkEnd w:id="124"/>
          </w:p>
        </w:tc>
      </w:tr>
      <w:tr w:rsidR="00F11D62" w:rsidTr="008D1BF4">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C120B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lang w:val="ar-EG"/>
              </w:rPr>
            </w:pPr>
            <w:bookmarkStart w:id="125" w:name="_Toc414894227"/>
            <w:r>
              <w:rPr>
                <w:rtl/>
              </w:rPr>
              <w:t xml:space="preserve">المـادة </w:t>
            </w:r>
            <w:r w:rsidRPr="00BE2578">
              <w:rPr>
                <w:rStyle w:val="href"/>
              </w:rPr>
              <w:t>52</w:t>
            </w:r>
            <w:bookmarkEnd w:id="125"/>
          </w:p>
          <w:p w:rsidR="00F11D62" w:rsidRDefault="00F11D62" w:rsidP="00350DF4">
            <w:pPr>
              <w:pStyle w:val="Arttitle"/>
              <w:rPr>
                <w:rtl/>
              </w:rPr>
            </w:pPr>
            <w:bookmarkStart w:id="126" w:name="_Toc414894228"/>
            <w:r>
              <w:rPr>
                <w:rtl/>
              </w:rPr>
              <w:t xml:space="preserve">التصديق أو </w:t>
            </w:r>
            <w:r w:rsidRPr="00BE4BDC">
              <w:rPr>
                <w:rtl/>
              </w:rPr>
              <w:t>القبـول</w:t>
            </w:r>
            <w:r>
              <w:rPr>
                <w:rtl/>
              </w:rPr>
              <w:t xml:space="preserve"> أو الموافقـة</w:t>
            </w:r>
            <w:bookmarkEnd w:id="126"/>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rPr>
                <w:rtl/>
              </w:rPr>
            </w:pPr>
            <w:r>
              <w:t>208</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t xml:space="preserve">يتم التصديق في آن واحد على هذا الدستور وعلى الاتفاقية، أو القبول بهما، أو الموافقة عليهما، من جانب كل دولة من الدول الأعضاء الموقعة، حسب قواعدها الدستورية، وبشكل وثيقة وحيدة تودع في </w:t>
            </w:r>
            <w:r>
              <w:rPr>
                <w:rFonts w:hint="cs"/>
                <w:rtl/>
              </w:rPr>
              <w:t xml:space="preserve">أقرب وقت ممكن </w:t>
            </w:r>
            <w:r>
              <w:rPr>
                <w:rtl/>
              </w:rPr>
              <w:t>لدى الأمين العام الذي يبلغ الدول الأعضاء بإيداع كل وثيقة.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209</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r>
            <w:r>
              <w:t>(1</w:t>
            </w:r>
            <w:r>
              <w:rPr>
                <w:rtl/>
              </w:rPr>
              <w:tab/>
              <w:t xml:space="preserve">خلال فترة سنتين </w:t>
            </w:r>
            <w:r>
              <w:rPr>
                <w:rFonts w:hint="cs"/>
                <w:rtl/>
              </w:rPr>
              <w:t xml:space="preserve">اعتباراً </w:t>
            </w:r>
            <w:r>
              <w:rPr>
                <w:rtl/>
              </w:rPr>
              <w:t>من تاريخ بدء العمل بهذا الدستور وبالاتفاقية، تتمتع كل دولة من الدول الأعضاء الموقعة بالحقوق الممنوحة للدول الأعضاء والمذكورة في الأرقام من</w:t>
            </w:r>
            <w:r>
              <w:rPr>
                <w:rFonts w:hint="cs"/>
                <w:rtl/>
              </w:rPr>
              <w:t> </w:t>
            </w:r>
            <w:r>
              <w:t>25</w:t>
            </w:r>
            <w:r>
              <w:rPr>
                <w:rtl/>
              </w:rPr>
              <w:t xml:space="preserve"> إلى</w:t>
            </w:r>
            <w:r>
              <w:rPr>
                <w:rFonts w:hint="cs"/>
                <w:rtl/>
              </w:rPr>
              <w:t> </w:t>
            </w:r>
            <w:r>
              <w:t>28</w:t>
            </w:r>
            <w:r>
              <w:rPr>
                <w:rtl/>
              </w:rPr>
              <w:t xml:space="preserve"> من هذا الدستور، حتى وإن لم تكن قد أودعت وثيقة التصديق أو القبول أو الموافقة وفقاً للرقم</w:t>
            </w:r>
            <w:r>
              <w:rPr>
                <w:rFonts w:hint="cs"/>
                <w:rtl/>
              </w:rPr>
              <w:t> </w:t>
            </w:r>
            <w:r>
              <w:t>208</w:t>
            </w:r>
            <w:r>
              <w:rPr>
                <w:rtl/>
              </w:rPr>
              <w:t xml:space="preserve"> أعلاه.</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210</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t>(2</w:t>
            </w:r>
            <w:r>
              <w:rPr>
                <w:rtl/>
              </w:rPr>
              <w:tab/>
              <w:t xml:space="preserve">بعد انقضاء فترة سنتين </w:t>
            </w:r>
            <w:r>
              <w:rPr>
                <w:rFonts w:hint="cs"/>
                <w:rtl/>
              </w:rPr>
              <w:t xml:space="preserve">اعتباراً </w:t>
            </w:r>
            <w:r>
              <w:rPr>
                <w:rtl/>
              </w:rPr>
              <w:t>من تاريخ بدء العمل بهذا الدستور وبالاتفاقية، تصبح الدولة العضو الموقعة التي لم تودع وثيقة التصديق أو القبول أو الموافقة وفقاً للرقم</w:t>
            </w:r>
            <w:r>
              <w:rPr>
                <w:rFonts w:hint="cs"/>
                <w:rtl/>
              </w:rPr>
              <w:t> </w:t>
            </w:r>
            <w:r>
              <w:t>208</w:t>
            </w:r>
            <w:r>
              <w:rPr>
                <w:rtl/>
              </w:rPr>
              <w:t xml:space="preserve"> أعلاه غير أهل للتصويت في أي مؤتمر للاتحاد، أو في أي دورة للمجلس، أو في أي اجتماع من اجتماعات قطاعات الاتحاد، أو في أي مشاورة بالمراسلة تجرى وفقاً لأحكام هذا الدستور والاتفاقية، طالما لم</w:t>
            </w:r>
            <w:r>
              <w:rPr>
                <w:rFonts w:hint="cs"/>
                <w:rtl/>
              </w:rPr>
              <w:t> </w:t>
            </w:r>
            <w:r>
              <w:rPr>
                <w:rtl/>
              </w:rPr>
              <w:t>تودع الوثيقة المذكورة. ولا</w:t>
            </w:r>
            <w:r>
              <w:rPr>
                <w:rFonts w:hint="cs"/>
                <w:rtl/>
              </w:rPr>
              <w:t> </w:t>
            </w:r>
            <w:r>
              <w:rPr>
                <w:rtl/>
              </w:rPr>
              <w:t>تتأثر الحقوق الأخرى لهذه الدولة العضو، غير حقوق التصويت.</w:t>
            </w:r>
          </w:p>
        </w:tc>
      </w:tr>
    </w:tbl>
    <w:p w:rsidR="00F63883" w:rsidRDefault="00F63883">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F63883">
            <w:pPr>
              <w:pStyle w:val="NormalS2"/>
            </w:pPr>
            <w:r>
              <w:lastRenderedPageBreak/>
              <w:t>211</w:t>
            </w:r>
          </w:p>
        </w:tc>
        <w:tc>
          <w:tcPr>
            <w:tcW w:w="7631" w:type="dxa"/>
            <w:tcBorders>
              <w:top w:val="nil"/>
              <w:left w:val="nil"/>
              <w:bottom w:val="nil"/>
              <w:right w:val="nil"/>
            </w:tcBorders>
            <w:tcMar>
              <w:left w:w="108" w:type="dxa"/>
              <w:right w:w="108" w:type="dxa"/>
            </w:tcMar>
          </w:tcPr>
          <w:p w:rsidR="00F11D62" w:rsidRDefault="00F11D62" w:rsidP="00F63883">
            <w:pPr>
              <w:rPr>
                <w:rtl/>
              </w:rPr>
            </w:pPr>
            <w:r>
              <w:t>3</w:t>
            </w:r>
            <w:r>
              <w:rPr>
                <w:rFonts w:hint="cs"/>
                <w:rtl/>
              </w:rPr>
              <w:tab/>
              <w:t>بعد دخول هذا الدستور والاتفاقية حيز التنفيذ طبقاً للمادة</w:t>
            </w:r>
            <w:r>
              <w:rPr>
                <w:rFonts w:hint="eastAsia"/>
                <w:rtl/>
              </w:rPr>
              <w:t> </w:t>
            </w:r>
            <w:r>
              <w:t>58</w:t>
            </w:r>
            <w:r>
              <w:rPr>
                <w:rFonts w:hint="cs"/>
                <w:rtl/>
              </w:rPr>
              <w:t xml:space="preserve"> من هذا الدستور، تصبح كل وثيقة تصديق أو قبول أو موافقة سارية المفعول اعتباراً من تاريخ إيداعها لدى الأمين العام.</w:t>
            </w:r>
          </w:p>
        </w:tc>
      </w:tr>
      <w:tr w:rsidR="00F11D62" w:rsidTr="008D1BF4">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C120B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19083D">
            <w:pPr>
              <w:pStyle w:val="ArtNo"/>
              <w:framePr w:hSpace="0" w:wrap="auto" w:vAnchor="margin" w:hAnchor="text" w:yAlign="inline"/>
              <w:rPr>
                <w:rtl/>
                <w:lang w:val="ar-EG"/>
              </w:rPr>
            </w:pPr>
            <w:bookmarkStart w:id="127" w:name="_Toc414894229"/>
            <w:r>
              <w:rPr>
                <w:rtl/>
              </w:rPr>
              <w:t xml:space="preserve">المـادة </w:t>
            </w:r>
            <w:r w:rsidRPr="00BE2578">
              <w:rPr>
                <w:rStyle w:val="href"/>
              </w:rPr>
              <w:t>53</w:t>
            </w:r>
            <w:bookmarkEnd w:id="127"/>
          </w:p>
          <w:p w:rsidR="00F11D62" w:rsidRDefault="00F11D62" w:rsidP="0019083D">
            <w:pPr>
              <w:pStyle w:val="Arttitle"/>
              <w:keepLines/>
            </w:pPr>
            <w:bookmarkStart w:id="128" w:name="_Toc414894230"/>
            <w:r>
              <w:rPr>
                <w:rtl/>
              </w:rPr>
              <w:t>الانضمام</w:t>
            </w:r>
            <w:bookmarkEnd w:id="128"/>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pPr>
            <w:r>
              <w:t>212</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t xml:space="preserve">يجوز لدولة عضو لم توقع هذا الدستور والاتفاقية أو لأي دولة </w:t>
            </w:r>
            <w:r>
              <w:rPr>
                <w:rFonts w:hint="cs"/>
                <w:rtl/>
              </w:rPr>
              <w:t>أخرى مشار إليها</w:t>
            </w:r>
            <w:r>
              <w:rPr>
                <w:rtl/>
              </w:rPr>
              <w:t xml:space="preserve"> في المادة</w:t>
            </w:r>
            <w:r>
              <w:rPr>
                <w:rFonts w:hint="cs"/>
                <w:rtl/>
              </w:rPr>
              <w:t> </w:t>
            </w:r>
            <w:r>
              <w:t>2</w:t>
            </w:r>
            <w:r>
              <w:rPr>
                <w:rtl/>
              </w:rPr>
              <w:t xml:space="preserve"> من هذا الدستور، </w:t>
            </w:r>
            <w:r>
              <w:rPr>
                <w:rFonts w:hint="cs"/>
                <w:rtl/>
              </w:rPr>
              <w:t>رهناً</w:t>
            </w:r>
            <w:r>
              <w:rPr>
                <w:rtl/>
              </w:rPr>
              <w:t xml:space="preserve"> </w:t>
            </w:r>
            <w:r>
              <w:rPr>
                <w:rFonts w:hint="cs"/>
                <w:rtl/>
              </w:rPr>
              <w:t>ب</w:t>
            </w:r>
            <w:r>
              <w:rPr>
                <w:rtl/>
              </w:rPr>
              <w:t xml:space="preserve">أحكام المادة المذكورة، أن تنضم إلى هذا الدستور والاتفاقية في أي وقت. ويتم الانضمام في آن واحد بشكل وثيقة وحيدة </w:t>
            </w:r>
            <w:r>
              <w:rPr>
                <w:rFonts w:hint="cs"/>
                <w:rtl/>
              </w:rPr>
              <w:t>تشمل</w:t>
            </w:r>
            <w:r>
              <w:rPr>
                <w:rtl/>
              </w:rPr>
              <w:t xml:space="preserve"> الدستور والاتفاقية معاً.</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213</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ab/>
              <w:t xml:space="preserve">تودع وثيقة الانضمام لدى الأمين العام الذي يبلغ الدول الأعضاء بإيداع كل وثيقة انضمام فور استلامها، ويرسل إلى كل منها نسخة </w:t>
            </w:r>
            <w:r>
              <w:rPr>
                <w:rFonts w:hint="cs"/>
                <w:rtl/>
              </w:rPr>
              <w:t xml:space="preserve">منها </w:t>
            </w:r>
            <w:r>
              <w:rPr>
                <w:rtl/>
              </w:rPr>
              <w:t>مصدقة.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214</w:t>
            </w:r>
          </w:p>
        </w:tc>
        <w:tc>
          <w:tcPr>
            <w:tcW w:w="7631" w:type="dxa"/>
            <w:tcBorders>
              <w:top w:val="nil"/>
              <w:left w:val="nil"/>
              <w:bottom w:val="nil"/>
              <w:right w:val="nil"/>
            </w:tcBorders>
            <w:tcMar>
              <w:left w:w="108" w:type="dxa"/>
              <w:right w:w="108" w:type="dxa"/>
            </w:tcMar>
          </w:tcPr>
          <w:p w:rsidR="00F11D62" w:rsidRPr="004869DA" w:rsidRDefault="00F11D62" w:rsidP="00350DF4">
            <w:pPr>
              <w:rPr>
                <w:rtl/>
              </w:rPr>
            </w:pPr>
            <w:r w:rsidRPr="004869DA">
              <w:t>3</w:t>
            </w:r>
            <w:r w:rsidRPr="004869DA">
              <w:rPr>
                <w:rFonts w:hint="cs"/>
                <w:rtl/>
              </w:rPr>
              <w:tab/>
              <w:t>بعد دخول هذا الدستور والاتفاقية حيز التنفيذ طبقاً للمادة</w:t>
            </w:r>
            <w:r w:rsidRPr="004869DA">
              <w:rPr>
                <w:rFonts w:hint="eastAsia"/>
                <w:rtl/>
              </w:rPr>
              <w:t> </w:t>
            </w:r>
            <w:r w:rsidRPr="004869DA">
              <w:t>58</w:t>
            </w:r>
            <w:r w:rsidRPr="004869DA">
              <w:rPr>
                <w:rFonts w:hint="cs"/>
                <w:rtl/>
              </w:rPr>
              <w:t xml:space="preserve"> من هذا الدستور، تصبح كل وثيقة انضمام سارية المفعول اعتباراً من تاريخ إيداعها لدى الأمين</w:t>
            </w:r>
            <w:r>
              <w:rPr>
                <w:rFonts w:hint="eastAsia"/>
                <w:rtl/>
              </w:rPr>
              <w:t> </w:t>
            </w:r>
            <w:r w:rsidRPr="004869DA">
              <w:rPr>
                <w:rFonts w:hint="cs"/>
                <w:rtl/>
              </w:rPr>
              <w:t>العام.</w:t>
            </w:r>
          </w:p>
        </w:tc>
      </w:tr>
    </w:tbl>
    <w:p w:rsidR="009867BA" w:rsidRDefault="009867BA">
      <w:pPr>
        <w:rPr>
          <w:b/>
          <w:bCs/>
        </w:rPr>
      </w:pPr>
    </w:p>
    <w:p w:rsidR="009867BA" w:rsidRDefault="009867BA">
      <w:pPr>
        <w:rPr>
          <w:b/>
          <w:bCs/>
        </w:rPr>
      </w:pPr>
    </w:p>
    <w:p w:rsidR="009867BA" w:rsidRDefault="009867BA">
      <w:pPr>
        <w:rPr>
          <w:b/>
          <w:bCs/>
        </w:rPr>
      </w:pPr>
    </w:p>
    <w:p w:rsidR="008D1BF4" w:rsidRDefault="008D1BF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8D1BF4">
            <w:pPr>
              <w:pStyle w:val="ArtNoS2"/>
            </w:pPr>
          </w:p>
          <w:p w:rsidR="00F11D62" w:rsidRPr="00C120B3" w:rsidRDefault="00F11D62" w:rsidP="008D1BF4">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8D1BF4">
            <w:pPr>
              <w:pStyle w:val="ArtNo"/>
              <w:framePr w:hSpace="0" w:wrap="auto" w:vAnchor="margin" w:hAnchor="text" w:yAlign="inline"/>
              <w:rPr>
                <w:rtl/>
                <w:lang w:val="ar-EG"/>
              </w:rPr>
            </w:pPr>
            <w:bookmarkStart w:id="129" w:name="_Toc414894231"/>
            <w:r>
              <w:rPr>
                <w:rtl/>
              </w:rPr>
              <w:t xml:space="preserve">المـادة </w:t>
            </w:r>
            <w:r w:rsidRPr="00BE2578">
              <w:rPr>
                <w:rStyle w:val="href"/>
              </w:rPr>
              <w:t>54</w:t>
            </w:r>
            <w:bookmarkEnd w:id="129"/>
          </w:p>
          <w:p w:rsidR="00F11D62" w:rsidRDefault="00F11D62" w:rsidP="008D1BF4">
            <w:pPr>
              <w:pStyle w:val="Arttitle"/>
            </w:pPr>
            <w:bookmarkStart w:id="130" w:name="_Toc414894232"/>
            <w:r>
              <w:rPr>
                <w:rtl/>
              </w:rPr>
              <w:t>اللوائح الإداريـة</w:t>
            </w:r>
            <w:bookmarkEnd w:id="130"/>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pPr>
            <w:r>
              <w:t>215</w:t>
            </w:r>
          </w:p>
        </w:tc>
        <w:tc>
          <w:tcPr>
            <w:tcW w:w="7631" w:type="dxa"/>
            <w:tcBorders>
              <w:top w:val="nil"/>
              <w:left w:val="nil"/>
              <w:bottom w:val="nil"/>
              <w:right w:val="nil"/>
            </w:tcBorders>
            <w:tcMar>
              <w:left w:w="108" w:type="dxa"/>
              <w:right w:w="108" w:type="dxa"/>
            </w:tcMar>
          </w:tcPr>
          <w:p w:rsidR="00F11D62" w:rsidRPr="00697E5C" w:rsidRDefault="00F11D62" w:rsidP="00350DF4">
            <w:pPr>
              <w:pStyle w:val="Normalaftertitle"/>
              <w:rPr>
                <w:rtl/>
              </w:rPr>
            </w:pPr>
            <w:r w:rsidRPr="00697E5C">
              <w:t>1</w:t>
            </w:r>
            <w:r w:rsidRPr="00697E5C">
              <w:rPr>
                <w:rFonts w:hint="cs"/>
                <w:rtl/>
              </w:rPr>
              <w:tab/>
              <w:t>إن اللوائح الإدارية، كما حددتها المادة</w:t>
            </w:r>
            <w:r w:rsidRPr="00697E5C">
              <w:rPr>
                <w:rFonts w:hint="eastAsia"/>
                <w:rtl/>
              </w:rPr>
              <w:t> </w:t>
            </w:r>
            <w:r w:rsidRPr="00697E5C">
              <w:t>4</w:t>
            </w:r>
            <w:r w:rsidRPr="00697E5C">
              <w:rPr>
                <w:rFonts w:hint="cs"/>
                <w:rtl/>
              </w:rPr>
              <w:t xml:space="preserve"> من هذا الدستور، هي صكوك دولية ملزمة، يجب أن تتوافق مع أحكام هذا الدستور والاتفاقية.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t>216</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Fonts w:hint="cs"/>
                <w:rtl/>
              </w:rPr>
              <w:tab/>
              <w:t>إن التصديق على هذا الدستور وعلى الاتفاقية، أو القبول بهما، أو الموافقة عليهما، أو الانضمام إليهما، وفقاً للمادتين</w:t>
            </w:r>
            <w:r>
              <w:rPr>
                <w:rFonts w:hint="eastAsia"/>
                <w:rtl/>
              </w:rPr>
              <w:t> </w:t>
            </w:r>
            <w:r>
              <w:t>52</w:t>
            </w:r>
            <w:r>
              <w:rPr>
                <w:rFonts w:hint="cs"/>
                <w:rtl/>
              </w:rPr>
              <w:t xml:space="preserve"> و</w:t>
            </w:r>
            <w:r>
              <w:t>53</w:t>
            </w:r>
            <w:r>
              <w:rPr>
                <w:rFonts w:hint="cs"/>
                <w:rtl/>
              </w:rPr>
              <w:t xml:space="preserve"> من هذا الدستور، تنطوي كلها أيضاً على الرضاء بالتقيد باللوائح الإدارية التي اعتمدتها المؤتمرات العالمية المختصة قبل تاريخ التوقيع على هذا الدستور والاتفاقية. ويفهم بهذا الرضاء أنه ينطوي على مراعاة كل تحفظ أدلي به عند توقيع اللوائح المذكورة أو أي مراجعة لها، ما دام التحفظ لا يزال قائماً عند إيداع وثيقة التصديق أو القبول أو الموافقة أو</w:t>
            </w:r>
            <w:r>
              <w:rPr>
                <w:rFonts w:hint="eastAsia"/>
                <w:rtl/>
              </w:rPr>
              <w:t> </w:t>
            </w:r>
            <w:r>
              <w:rPr>
                <w:rFonts w:hint="cs"/>
                <w:rtl/>
              </w:rPr>
              <w:t>الانضمام.</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216A</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2</w:t>
            </w:r>
            <w:r>
              <w:rPr>
                <w:rtl/>
              </w:rPr>
              <w:t xml:space="preserve"> </w:t>
            </w:r>
            <w:r w:rsidRPr="0019083D">
              <w:rPr>
                <w:i/>
                <w:iCs/>
                <w:rtl/>
              </w:rPr>
              <w:t>مكرر</w:t>
            </w:r>
            <w:r w:rsidRPr="0019083D">
              <w:rPr>
                <w:rFonts w:hint="cs"/>
                <w:i/>
                <w:iCs/>
                <w:rtl/>
              </w:rPr>
              <w:t>اً)</w:t>
            </w:r>
            <w:r>
              <w:rPr>
                <w:rtl/>
              </w:rPr>
              <w:tab/>
              <w:t>تبقى اللوائح الإدارية المشار إليها في الرقم</w:t>
            </w:r>
            <w:r>
              <w:rPr>
                <w:rFonts w:hint="cs"/>
                <w:rtl/>
              </w:rPr>
              <w:t> </w:t>
            </w:r>
            <w:r>
              <w:t>216</w:t>
            </w:r>
            <w:r>
              <w:rPr>
                <w:rtl/>
              </w:rPr>
              <w:t xml:space="preserve"> أعلاه سارية المفعول، </w:t>
            </w:r>
            <w:r>
              <w:rPr>
                <w:rFonts w:hint="cs"/>
                <w:rtl/>
              </w:rPr>
              <w:t>رهناً</w:t>
            </w:r>
            <w:r>
              <w:rPr>
                <w:rtl/>
              </w:rPr>
              <w:t xml:space="preserve"> </w:t>
            </w:r>
            <w:r>
              <w:rPr>
                <w:rFonts w:hint="cs"/>
                <w:rtl/>
              </w:rPr>
              <w:t>ب</w:t>
            </w:r>
            <w:r>
              <w:rPr>
                <w:rtl/>
              </w:rPr>
              <w:t xml:space="preserve">كل مراجعة </w:t>
            </w:r>
            <w:r>
              <w:rPr>
                <w:rFonts w:hint="cs"/>
                <w:rtl/>
              </w:rPr>
              <w:t>يتم اعتمادها</w:t>
            </w:r>
            <w:r>
              <w:rPr>
                <w:rtl/>
              </w:rPr>
              <w:t xml:space="preserve"> تطبيقاً للرقمين</w:t>
            </w:r>
            <w:r>
              <w:rPr>
                <w:rFonts w:hint="cs"/>
                <w:rtl/>
              </w:rPr>
              <w:t> </w:t>
            </w:r>
            <w:r>
              <w:t>89</w:t>
            </w:r>
            <w:r>
              <w:rPr>
                <w:rtl/>
              </w:rPr>
              <w:t xml:space="preserve"> و</w:t>
            </w:r>
            <w:r>
              <w:t>146</w:t>
            </w:r>
            <w:r>
              <w:rPr>
                <w:rtl/>
              </w:rPr>
              <w:t xml:space="preserve"> من هذا الدستور و</w:t>
            </w:r>
            <w:r>
              <w:rPr>
                <w:rFonts w:hint="cs"/>
                <w:rtl/>
              </w:rPr>
              <w:t>ت</w:t>
            </w:r>
            <w:r>
              <w:rPr>
                <w:rtl/>
              </w:rPr>
              <w:t>صبح ساري</w:t>
            </w:r>
            <w:r>
              <w:rPr>
                <w:rFonts w:hint="cs"/>
                <w:rtl/>
              </w:rPr>
              <w:t>ة</w:t>
            </w:r>
            <w:r>
              <w:rPr>
                <w:rtl/>
              </w:rPr>
              <w:t xml:space="preserve"> المفعول. وكل مراجعة للوائح الإدارية، سواء كان</w:t>
            </w:r>
            <w:r>
              <w:rPr>
                <w:rFonts w:hint="cs"/>
                <w:rtl/>
              </w:rPr>
              <w:t>ت</w:t>
            </w:r>
            <w:r>
              <w:rPr>
                <w:rtl/>
              </w:rPr>
              <w:t xml:space="preserve"> جزئي</w:t>
            </w:r>
            <w:r>
              <w:rPr>
                <w:rFonts w:hint="cs"/>
                <w:rtl/>
              </w:rPr>
              <w:t>ة</w:t>
            </w:r>
            <w:r>
              <w:rPr>
                <w:rtl/>
              </w:rPr>
              <w:t xml:space="preserve"> أم </w:t>
            </w:r>
            <w:r>
              <w:rPr>
                <w:rFonts w:hint="cs"/>
                <w:rtl/>
              </w:rPr>
              <w:t>كلية</w:t>
            </w:r>
            <w:r>
              <w:rPr>
                <w:rtl/>
              </w:rPr>
              <w:t xml:space="preserve">، </w:t>
            </w:r>
            <w:r>
              <w:rPr>
                <w:rFonts w:hint="cs"/>
                <w:rtl/>
              </w:rPr>
              <w:t>ت</w:t>
            </w:r>
            <w:r>
              <w:rPr>
                <w:rtl/>
              </w:rPr>
              <w:t>صبح ساري</w:t>
            </w:r>
            <w:r>
              <w:rPr>
                <w:rFonts w:hint="cs"/>
                <w:rtl/>
              </w:rPr>
              <w:t>ة</w:t>
            </w:r>
            <w:r>
              <w:rPr>
                <w:rtl/>
              </w:rPr>
              <w:t xml:space="preserve"> المفعول في التاريخ أو التواريخ المحددة في هذه المراجعة، فيما يتعلق </w:t>
            </w:r>
            <w:r>
              <w:rPr>
                <w:rFonts w:hint="cs"/>
                <w:rtl/>
              </w:rPr>
              <w:t xml:space="preserve">فقط </w:t>
            </w:r>
            <w:r>
              <w:rPr>
                <w:rtl/>
              </w:rPr>
              <w:t xml:space="preserve">بالدول الأعضاء التي </w:t>
            </w:r>
            <w:r>
              <w:rPr>
                <w:rFonts w:hint="cs"/>
                <w:rtl/>
              </w:rPr>
              <w:t>أ</w:t>
            </w:r>
            <w:r>
              <w:rPr>
                <w:rtl/>
              </w:rPr>
              <w:t>بلغت الأمين العام، قبل التاريخ أو التواريخ المحددة، عن موافقتها على أن تتقيد بهذه المراجعة.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217</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r w:rsidRPr="006629E0">
              <w:rPr>
                <w:rtl/>
              </w:rPr>
              <w:tab/>
            </w:r>
            <w:r>
              <w:rPr>
                <w:rFonts w:hint="cs"/>
                <w:rtl/>
              </w:rPr>
              <w:t>(ملغاة)</w:t>
            </w:r>
          </w:p>
        </w:tc>
      </w:tr>
    </w:tbl>
    <w:p w:rsidR="009867BA" w:rsidRDefault="009867BA">
      <w:pPr>
        <w:rPr>
          <w:b/>
          <w:bCs/>
        </w:rPr>
      </w:pPr>
    </w:p>
    <w:p w:rsidR="008D1BF4" w:rsidRDefault="008D1BF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8D1BF4">
            <w:pPr>
              <w:pStyle w:val="NormalS2"/>
            </w:pPr>
            <w:r>
              <w:lastRenderedPageBreak/>
              <w:t>217A</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8D1BF4">
            <w:pPr>
              <w:rPr>
                <w:rtl/>
              </w:rPr>
            </w:pPr>
            <w:r>
              <w:t>3</w:t>
            </w:r>
            <w:r>
              <w:rPr>
                <w:rtl/>
              </w:rPr>
              <w:t xml:space="preserve"> </w:t>
            </w:r>
            <w:r w:rsidRPr="00E07271">
              <w:rPr>
                <w:i/>
                <w:iCs/>
                <w:rtl/>
              </w:rPr>
              <w:t>مكرر</w:t>
            </w:r>
            <w:r w:rsidRPr="00E07271">
              <w:rPr>
                <w:rFonts w:hint="cs"/>
                <w:i/>
                <w:iCs/>
                <w:rtl/>
              </w:rPr>
              <w:t>اً)</w:t>
            </w:r>
            <w:r>
              <w:rPr>
                <w:rtl/>
              </w:rPr>
              <w:tab/>
              <w:t xml:space="preserve">تبلغ الدول الأعضاء موافقتها على أن تتقيد بمراجعة جزئية أو </w:t>
            </w:r>
            <w:r>
              <w:rPr>
                <w:rFonts w:hint="cs"/>
                <w:rtl/>
              </w:rPr>
              <w:t>كلية</w:t>
            </w:r>
            <w:r>
              <w:rPr>
                <w:rtl/>
              </w:rPr>
              <w:t xml:space="preserve"> للوائح الإدارية بأن تودع لدى الأمين العام وثيقة التصديق</w:t>
            </w:r>
            <w:r>
              <w:rPr>
                <w:rFonts w:hint="cs"/>
                <w:rtl/>
              </w:rPr>
              <w:t xml:space="preserve"> على هذه المراجعة</w:t>
            </w:r>
            <w:r>
              <w:rPr>
                <w:rtl/>
              </w:rPr>
              <w:t xml:space="preserve"> أو القبول</w:t>
            </w:r>
            <w:r>
              <w:rPr>
                <w:rFonts w:hint="cs"/>
                <w:rtl/>
              </w:rPr>
              <w:t xml:space="preserve"> بها</w:t>
            </w:r>
            <w:r>
              <w:rPr>
                <w:rtl/>
              </w:rPr>
              <w:t xml:space="preserve"> أو الموافقة</w:t>
            </w:r>
            <w:r>
              <w:rPr>
                <w:rFonts w:hint="cs"/>
                <w:rtl/>
              </w:rPr>
              <w:t xml:space="preserve"> عليها</w:t>
            </w:r>
            <w:r>
              <w:rPr>
                <w:rtl/>
              </w:rPr>
              <w:t xml:space="preserve"> أو الانضمام إليها، أو بأن تبلغ الأمين العام موافقتها على أن تتقيد بهذه المراجعة.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217B</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 xml:space="preserve"> </w:t>
            </w:r>
            <w:r w:rsidRPr="00E07271">
              <w:rPr>
                <w:rFonts w:hint="cs"/>
                <w:i/>
                <w:iCs/>
                <w:rtl/>
              </w:rPr>
              <w:t>مكرراً ثانياً)</w:t>
            </w:r>
            <w:r>
              <w:rPr>
                <w:rtl/>
              </w:rPr>
              <w:tab/>
            </w:r>
            <w:r>
              <w:rPr>
                <w:rFonts w:hint="cs"/>
                <w:rtl/>
              </w:rPr>
              <w:t>يجوز</w:t>
            </w:r>
            <w:r>
              <w:rPr>
                <w:rtl/>
              </w:rPr>
              <w:t xml:space="preserve"> كذلك لأي دولة من الدول الأعضاء أن تبلغ الأمين العام أن تصديقها أو قبولها أو موافقتها أو انضمامها إلى التعديلات المدخلة </w:t>
            </w:r>
            <w:r>
              <w:rPr>
                <w:rFonts w:hint="cs"/>
                <w:rtl/>
              </w:rPr>
              <w:t>على</w:t>
            </w:r>
            <w:r>
              <w:rPr>
                <w:rtl/>
              </w:rPr>
              <w:t xml:space="preserve"> </w:t>
            </w:r>
            <w:r>
              <w:rPr>
                <w:rFonts w:hint="cs"/>
                <w:rtl/>
              </w:rPr>
              <w:t xml:space="preserve">هذا </w:t>
            </w:r>
            <w:r>
              <w:rPr>
                <w:rtl/>
              </w:rPr>
              <w:t>الدستور أو الاتفاقية وفقاً للمادة</w:t>
            </w:r>
            <w:r>
              <w:rPr>
                <w:rFonts w:hint="cs"/>
                <w:rtl/>
              </w:rPr>
              <w:t> </w:t>
            </w:r>
            <w:r>
              <w:t>55</w:t>
            </w:r>
            <w:r>
              <w:rPr>
                <w:rtl/>
              </w:rPr>
              <w:t xml:space="preserve"> من الدستور أو المادة</w:t>
            </w:r>
            <w:r>
              <w:rPr>
                <w:rFonts w:hint="cs"/>
                <w:rtl/>
              </w:rPr>
              <w:t> </w:t>
            </w:r>
            <w:r>
              <w:t>42</w:t>
            </w:r>
            <w:r>
              <w:rPr>
                <w:rtl/>
              </w:rPr>
              <w:t xml:space="preserve"> من الاتفاقية، يشكل موافقة على التقيد بأي مراجعة جزئية أو </w:t>
            </w:r>
            <w:r>
              <w:rPr>
                <w:rFonts w:hint="cs"/>
                <w:rtl/>
              </w:rPr>
              <w:t>كلية</w:t>
            </w:r>
            <w:r>
              <w:rPr>
                <w:rtl/>
              </w:rPr>
              <w:t xml:space="preserve"> للوائح الإدارية كما اعتمدها مؤتمر مختص قبل التوقيع على هذه التعديلات المدخلة </w:t>
            </w:r>
            <w:r>
              <w:rPr>
                <w:rFonts w:hint="cs"/>
                <w:rtl/>
              </w:rPr>
              <w:t xml:space="preserve">على هذا </w:t>
            </w:r>
            <w:r>
              <w:rPr>
                <w:rtl/>
              </w:rPr>
              <w:t>الدستور أو الاتفاقية.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217C</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 xml:space="preserve"> </w:t>
            </w:r>
            <w:r w:rsidRPr="0019083D">
              <w:rPr>
                <w:rFonts w:hint="cs"/>
                <w:i/>
                <w:iCs/>
                <w:rtl/>
              </w:rPr>
              <w:t>مكرراً ثالثاً)</w:t>
            </w:r>
            <w:r>
              <w:rPr>
                <w:rtl/>
              </w:rPr>
              <w:tab/>
            </w:r>
            <w:r>
              <w:rPr>
                <w:rFonts w:hint="cs"/>
                <w:rtl/>
              </w:rPr>
              <w:t>يتم</w:t>
            </w:r>
            <w:r>
              <w:rPr>
                <w:rtl/>
              </w:rPr>
              <w:t xml:space="preserve"> التبليغ المشار إليه في الرقم </w:t>
            </w:r>
            <w:r>
              <w:t>217B</w:t>
            </w:r>
            <w:r>
              <w:rPr>
                <w:rtl/>
              </w:rPr>
              <w:t xml:space="preserve"> أعلاه لدى إيداع الدولة العضو وثيقة تصديقها أو قبولها أو موافقتها أو انضمامها إلى التعديلات المدخلة </w:t>
            </w:r>
            <w:r>
              <w:rPr>
                <w:rFonts w:hint="cs"/>
                <w:rtl/>
              </w:rPr>
              <w:t>على</w:t>
            </w:r>
            <w:r>
              <w:rPr>
                <w:rtl/>
              </w:rPr>
              <w:t xml:space="preserve"> هذا الدستور أو الاتفاقية.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217D</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 xml:space="preserve"> </w:t>
            </w:r>
            <w:r w:rsidRPr="0019083D">
              <w:rPr>
                <w:rFonts w:hint="cs"/>
                <w:i/>
                <w:iCs/>
                <w:rtl/>
              </w:rPr>
              <w:t>مكرراً رابعاً)</w:t>
            </w:r>
            <w:r>
              <w:rPr>
                <w:rtl/>
              </w:rPr>
              <w:tab/>
              <w:t>كل مراجعة للوائح الإدارية تطبق مؤقتاً اعتباراً من تاريخ دخولها حيز التنفيذ، تجاه كل دولة من الدول الأعضاء التي وقعت على هذه المراجعة ولم تبلغ الأمين العام موافقتها على أن تتقيد بها وفقاً للرقمين</w:t>
            </w:r>
            <w:r>
              <w:rPr>
                <w:rFonts w:hint="cs"/>
                <w:rtl/>
              </w:rPr>
              <w:t> </w:t>
            </w:r>
            <w:r>
              <w:t>217A</w:t>
            </w:r>
            <w:r>
              <w:rPr>
                <w:rtl/>
              </w:rPr>
              <w:t xml:space="preserve"> و</w:t>
            </w:r>
            <w:r>
              <w:t>217B</w:t>
            </w:r>
            <w:r>
              <w:rPr>
                <w:rtl/>
              </w:rPr>
              <w:t xml:space="preserve"> أعلاه. ولا يصبح هذا التطبيق المؤقت نافذاً إلا إذا لم تعترض عليه الدولة العضو المعنية لدى توقيع المراجعة.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218</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4</w:t>
            </w:r>
            <w:r>
              <w:rPr>
                <w:rtl/>
              </w:rPr>
              <w:tab/>
              <w:t xml:space="preserve">يستمر هذا التطبيق المؤقت إلى أن تبلغ الدولة العضو المعنية قرارها إلى الأمين العام بشأن موافقتها على التقيد </w:t>
            </w:r>
            <w:r>
              <w:rPr>
                <w:rFonts w:hint="cs"/>
                <w:rtl/>
              </w:rPr>
              <w:t>ب</w:t>
            </w:r>
            <w:r>
              <w:rPr>
                <w:rtl/>
              </w:rPr>
              <w:t>المراجعة.</w:t>
            </w:r>
          </w:p>
        </w:tc>
      </w:tr>
    </w:tbl>
    <w:p w:rsidR="009867BA" w:rsidRDefault="009867BA">
      <w:pPr>
        <w:rPr>
          <w:b/>
          <w:bCs/>
        </w:rPr>
      </w:pPr>
    </w:p>
    <w:p w:rsidR="008D1BF4" w:rsidRDefault="008D1BF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Pr="00E14413" w:rsidRDefault="00F11D62" w:rsidP="00686C0B">
            <w:pPr>
              <w:pStyle w:val="NormalS2"/>
            </w:pPr>
            <w:r>
              <w:lastRenderedPageBreak/>
              <w:t>219</w:t>
            </w:r>
            <w:r w:rsidR="00686C0B">
              <w:rPr>
                <w:rFonts w:hint="cs"/>
                <w:rtl/>
              </w:rPr>
              <w:t xml:space="preserve"> إلى </w:t>
            </w:r>
            <w:r w:rsidR="00686C0B">
              <w:t>221</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Pr="00A306FA" w:rsidRDefault="00AF6520" w:rsidP="008D1BF4">
            <w:pPr>
              <w:rPr>
                <w:rtl/>
              </w:rPr>
            </w:pPr>
            <w:r>
              <w:rPr>
                <w:rFonts w:hint="cs"/>
                <w:rtl/>
              </w:rPr>
              <w:t>(</w:t>
            </w:r>
            <w:r w:rsidR="00F11D62" w:rsidRPr="00A306FA">
              <w:rPr>
                <w:rFonts w:hint="cs"/>
                <w:rtl/>
              </w:rPr>
              <w:t>ملغاة</w:t>
            </w:r>
            <w:r>
              <w:rPr>
                <w:rFonts w:hint="cs"/>
                <w:rtl/>
              </w:rPr>
              <w:t>)</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221A</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5</w:t>
            </w:r>
            <w:r>
              <w:rPr>
                <w:rtl/>
              </w:rPr>
              <w:t xml:space="preserve"> </w:t>
            </w:r>
            <w:r w:rsidRPr="0019083D">
              <w:rPr>
                <w:i/>
                <w:iCs/>
                <w:rtl/>
              </w:rPr>
              <w:t>مكرر</w:t>
            </w:r>
            <w:r w:rsidRPr="0019083D">
              <w:rPr>
                <w:rFonts w:hint="cs"/>
                <w:i/>
                <w:iCs/>
                <w:rtl/>
              </w:rPr>
              <w:t>اً)</w:t>
            </w:r>
            <w:r>
              <w:rPr>
                <w:rtl/>
              </w:rPr>
              <w:tab/>
              <w:t>إذا لم تبلغ الدولة العضو قرارها إلى الأمين العام بشأن موافقتها على التقيد بالمراجعة بموجب الرقم</w:t>
            </w:r>
            <w:r>
              <w:rPr>
                <w:rFonts w:hint="cs"/>
                <w:rtl/>
              </w:rPr>
              <w:t> </w:t>
            </w:r>
            <w:r>
              <w:t>218</w:t>
            </w:r>
            <w:r>
              <w:rPr>
                <w:rtl/>
              </w:rPr>
              <w:t xml:space="preserve"> أعلاه في </w:t>
            </w:r>
            <w:r>
              <w:rPr>
                <w:rFonts w:hint="cs"/>
                <w:rtl/>
              </w:rPr>
              <w:t>غضون</w:t>
            </w:r>
            <w:r>
              <w:rPr>
                <w:rtl/>
              </w:rPr>
              <w:t xml:space="preserve"> ستة وثلاثين شهراً تلي التاريخ أو التواريخ المحددة لدخول المراجعة حيز التنفيذ، تعتبر هذه الدولة العضو قد أبدت موافقتها على التقيد بهذه المراجعة.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221B</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5</w:t>
            </w:r>
            <w:r>
              <w:rPr>
                <w:rtl/>
              </w:rPr>
              <w:t xml:space="preserve"> </w:t>
            </w:r>
            <w:r w:rsidRPr="0019083D">
              <w:rPr>
                <w:rFonts w:hint="cs"/>
                <w:i/>
                <w:iCs/>
                <w:rtl/>
              </w:rPr>
              <w:t>مكرراً ثانياً)</w:t>
            </w:r>
            <w:r>
              <w:rPr>
                <w:rtl/>
              </w:rPr>
              <w:tab/>
              <w:t xml:space="preserve">كل تطبيق مؤقت في إطار المعنى </w:t>
            </w:r>
            <w:r>
              <w:rPr>
                <w:rFonts w:hint="cs"/>
                <w:rtl/>
              </w:rPr>
              <w:t>الوارد في</w:t>
            </w:r>
            <w:r>
              <w:rPr>
                <w:rtl/>
              </w:rPr>
              <w:t xml:space="preserve"> الرقم</w:t>
            </w:r>
            <w:r>
              <w:rPr>
                <w:rFonts w:hint="cs"/>
                <w:rtl/>
              </w:rPr>
              <w:t> </w:t>
            </w:r>
            <w:r>
              <w:t>217D</w:t>
            </w:r>
            <w:r>
              <w:rPr>
                <w:rtl/>
              </w:rPr>
              <w:t xml:space="preserve"> أو كل موافقة بالتقيد في إطار المعنى </w:t>
            </w:r>
            <w:r>
              <w:rPr>
                <w:rFonts w:hint="cs"/>
                <w:rtl/>
              </w:rPr>
              <w:t>الوارد في</w:t>
            </w:r>
            <w:r>
              <w:rPr>
                <w:rtl/>
              </w:rPr>
              <w:t xml:space="preserve"> الرقم</w:t>
            </w:r>
            <w:r>
              <w:rPr>
                <w:rFonts w:hint="cs"/>
                <w:rtl/>
              </w:rPr>
              <w:t> </w:t>
            </w:r>
            <w:r>
              <w:t>221A</w:t>
            </w:r>
            <w:r>
              <w:rPr>
                <w:rtl/>
              </w:rPr>
              <w:t xml:space="preserve">، </w:t>
            </w:r>
            <w:r>
              <w:rPr>
                <w:rFonts w:hint="cs"/>
                <w:rtl/>
              </w:rPr>
              <w:t>تنطوي على مراعاة</w:t>
            </w:r>
            <w:r>
              <w:rPr>
                <w:rtl/>
              </w:rPr>
              <w:t xml:space="preserve"> التحفظات التي تكون الدولة العضو المعنية قد أبدتها لدى توقيعها على المراجعة. </w:t>
            </w:r>
            <w:r>
              <w:rPr>
                <w:rFonts w:hint="cs"/>
                <w:rtl/>
              </w:rPr>
              <w:t>و</w:t>
            </w:r>
            <w:r>
              <w:rPr>
                <w:rtl/>
              </w:rPr>
              <w:t xml:space="preserve">كل موافقة على التقيد في إطار المعنى </w:t>
            </w:r>
            <w:r>
              <w:rPr>
                <w:rFonts w:hint="cs"/>
                <w:rtl/>
              </w:rPr>
              <w:t>الوارد في</w:t>
            </w:r>
            <w:r>
              <w:rPr>
                <w:rtl/>
              </w:rPr>
              <w:t xml:space="preserve"> الأرقام</w:t>
            </w:r>
            <w:r>
              <w:rPr>
                <w:rFonts w:hint="cs"/>
                <w:rtl/>
              </w:rPr>
              <w:t> </w:t>
            </w:r>
            <w:r>
              <w:t>216A</w:t>
            </w:r>
            <w:r>
              <w:rPr>
                <w:rtl/>
              </w:rPr>
              <w:t xml:space="preserve"> و</w:t>
            </w:r>
            <w:r>
              <w:t>217A</w:t>
            </w:r>
            <w:r>
              <w:rPr>
                <w:rtl/>
              </w:rPr>
              <w:t xml:space="preserve"> و</w:t>
            </w:r>
            <w:r>
              <w:t>217B</w:t>
            </w:r>
            <w:r>
              <w:rPr>
                <w:rtl/>
              </w:rPr>
              <w:t xml:space="preserve"> و</w:t>
            </w:r>
            <w:r>
              <w:t>218</w:t>
            </w:r>
            <w:r>
              <w:rPr>
                <w:rtl/>
              </w:rPr>
              <w:t xml:space="preserve"> أعلاه </w:t>
            </w:r>
            <w:r>
              <w:rPr>
                <w:rFonts w:hint="cs"/>
                <w:rtl/>
              </w:rPr>
              <w:t>تنطوي على مراعاة</w:t>
            </w:r>
            <w:r>
              <w:rPr>
                <w:rtl/>
              </w:rPr>
              <w:t xml:space="preserve"> التحفظات التي تكون الدولة العضو المعنية قد أبدتها عند توقيع اللوائح الإدارية أو أي مراجعة لها، شريطة أن تحتفظ الدولة العضو بهذه التحفظات عند </w:t>
            </w:r>
            <w:r>
              <w:rPr>
                <w:rFonts w:hint="cs"/>
                <w:rtl/>
              </w:rPr>
              <w:t>إبلاغ</w:t>
            </w:r>
            <w:r>
              <w:rPr>
                <w:rtl/>
              </w:rPr>
              <w:t xml:space="preserve"> الأمين العام عن موافقتها على التقيد.</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222</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r>
              <w:rPr>
                <w:rtl/>
              </w:rPr>
              <w:tab/>
            </w:r>
            <w:r>
              <w:rPr>
                <w:rFonts w:hint="cs"/>
                <w:rtl/>
              </w:rPr>
              <w:t>(ملغاة)</w:t>
            </w:r>
          </w:p>
        </w:tc>
      </w:tr>
      <w:tr w:rsidR="00F11D62" w:rsidTr="008D1BF4">
        <w:tc>
          <w:tcPr>
            <w:tcW w:w="1940" w:type="dxa"/>
            <w:tcBorders>
              <w:top w:val="nil"/>
              <w:left w:val="nil"/>
              <w:bottom w:val="nil"/>
              <w:right w:val="nil"/>
            </w:tcBorders>
            <w:tcMar>
              <w:left w:w="108" w:type="dxa"/>
              <w:right w:w="108" w:type="dxa"/>
            </w:tcMar>
          </w:tcPr>
          <w:p w:rsidR="00F11D62" w:rsidRDefault="00F11D62" w:rsidP="00E07271">
            <w:pPr>
              <w:pStyle w:val="NormalS2"/>
            </w:pPr>
            <w:r>
              <w:t>223</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E07271">
            <w:pPr>
              <w:rPr>
                <w:rtl/>
              </w:rPr>
            </w:pPr>
            <w:r>
              <w:t>7</w:t>
            </w:r>
            <w:r>
              <w:rPr>
                <w:rtl/>
              </w:rPr>
              <w:tab/>
            </w:r>
            <w:r>
              <w:rPr>
                <w:rFonts w:hint="cs"/>
                <w:rtl/>
              </w:rPr>
              <w:t>يُعلم</w:t>
            </w:r>
            <w:r>
              <w:rPr>
                <w:rtl/>
              </w:rPr>
              <w:t xml:space="preserve"> الأمين العام الدول الأعضاء فوراً بكل تبليغ </w:t>
            </w:r>
            <w:r>
              <w:rPr>
                <w:rFonts w:hint="cs"/>
                <w:rtl/>
              </w:rPr>
              <w:t>يتلقاه</w:t>
            </w:r>
            <w:r>
              <w:rPr>
                <w:rtl/>
              </w:rPr>
              <w:t xml:space="preserve"> بموجب هذه المادة.</w:t>
            </w:r>
          </w:p>
        </w:tc>
      </w:tr>
    </w:tbl>
    <w:p w:rsidR="009867BA" w:rsidRDefault="009867BA">
      <w:pPr>
        <w:rPr>
          <w:b/>
          <w:bCs/>
          <w:rtl/>
        </w:rPr>
      </w:pPr>
    </w:p>
    <w:p w:rsidR="00686C0B" w:rsidRDefault="00686C0B">
      <w:pPr>
        <w:rPr>
          <w:b/>
          <w:bCs/>
          <w:rtl/>
        </w:rPr>
      </w:pPr>
    </w:p>
    <w:p w:rsidR="00686C0B" w:rsidRDefault="00686C0B">
      <w:pPr>
        <w:rPr>
          <w:b/>
          <w:bCs/>
          <w:rtl/>
        </w:rPr>
      </w:pPr>
    </w:p>
    <w:p w:rsidR="00686C0B" w:rsidRDefault="00686C0B">
      <w:pPr>
        <w:rPr>
          <w:b/>
          <w:bCs/>
        </w:rPr>
      </w:pPr>
    </w:p>
    <w:p w:rsidR="009867BA" w:rsidRDefault="009867BA">
      <w:pPr>
        <w:rPr>
          <w:b/>
          <w:bCs/>
        </w:rPr>
      </w:pPr>
    </w:p>
    <w:p w:rsidR="008D1BF4" w:rsidRDefault="008D1BF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8D1BF4">
            <w:pPr>
              <w:pStyle w:val="ArtNoS2"/>
            </w:pPr>
          </w:p>
          <w:p w:rsidR="00F11D62" w:rsidRPr="00C120B3" w:rsidRDefault="00F11D62" w:rsidP="008D1BF4">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8D1BF4">
            <w:pPr>
              <w:pStyle w:val="ArtNo"/>
              <w:framePr w:hSpace="0" w:wrap="auto" w:vAnchor="margin" w:hAnchor="text" w:yAlign="inline"/>
              <w:rPr>
                <w:rtl/>
              </w:rPr>
            </w:pPr>
            <w:bookmarkStart w:id="131" w:name="_Toc414894233"/>
            <w:r>
              <w:rPr>
                <w:rtl/>
              </w:rPr>
              <w:t xml:space="preserve">المـادة </w:t>
            </w:r>
            <w:r w:rsidRPr="00BE2578">
              <w:rPr>
                <w:rStyle w:val="href"/>
              </w:rPr>
              <w:t>55</w:t>
            </w:r>
            <w:bookmarkEnd w:id="131"/>
          </w:p>
          <w:p w:rsidR="00F11D62" w:rsidRDefault="00F11D62" w:rsidP="008D1BF4">
            <w:pPr>
              <w:pStyle w:val="Arttitle"/>
            </w:pPr>
            <w:bookmarkStart w:id="132" w:name="_Toc414894234"/>
            <w:r>
              <w:rPr>
                <w:rtl/>
              </w:rPr>
              <w:t>أحكام تتعلق بتعديل هذا الدستور</w:t>
            </w:r>
            <w:bookmarkEnd w:id="132"/>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pPr>
            <w:r>
              <w:t>224</w:t>
            </w:r>
            <w:r w:rsidRPr="00617145">
              <w:rPr>
                <w:rtl/>
              </w:rPr>
              <w:br/>
            </w:r>
            <w:r w:rsidRPr="00FD7398">
              <w:rPr>
                <w:sz w:val="24"/>
                <w:szCs w:val="24"/>
              </w:rPr>
              <w:t>PP-98</w:t>
            </w:r>
            <w:r w:rsidRPr="00FD7398">
              <w:rPr>
                <w:rFonts w:hint="cs"/>
                <w:sz w:val="24"/>
                <w:szCs w:val="24"/>
                <w:rtl/>
              </w:rPr>
              <w:br/>
            </w:r>
            <w:r w:rsidRPr="00FD7398">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rPr>
                <w:rFonts w:hint="cs"/>
                <w:rtl/>
                <w:lang w:bidi="ar-SY"/>
              </w:rPr>
              <w:t>يجوز لكل دولة من الدول الأعضاء أن تقترح أي تعديل لهذا الدستور. ولكي يمكن إرسال مثل هذا الاقتراح إلى جميع الدول الأعضاء وتمكينها من دراسته في وقت مناسب، يجب أن يرد الاقتراح إلى الأمين العام قبل التاريخ المحدد لافتتاح مؤتمر المندوبين المفوضين بثمانية أشهر على الأقل. وينشر الأمين العام الاقتراح على جميع الدول الأعضاء للعلم بأسرع ما يمكن ولكن قبل هذا التاريخ بستة أشهر على الأقل.</w:t>
            </w:r>
          </w:p>
        </w:tc>
      </w:tr>
      <w:tr w:rsidR="00F11D62" w:rsidTr="008D1BF4">
        <w:tc>
          <w:tcPr>
            <w:tcW w:w="1940" w:type="dxa"/>
            <w:tcBorders>
              <w:top w:val="nil"/>
              <w:left w:val="nil"/>
              <w:bottom w:val="nil"/>
              <w:right w:val="nil"/>
            </w:tcBorders>
            <w:tcMar>
              <w:left w:w="108" w:type="dxa"/>
              <w:right w:w="108" w:type="dxa"/>
            </w:tcMar>
          </w:tcPr>
          <w:p w:rsidR="00F11D62" w:rsidRPr="00A678B4" w:rsidRDefault="00F11D62" w:rsidP="004F5AD1">
            <w:pPr>
              <w:pStyle w:val="NormalS2"/>
            </w:pPr>
            <w:r>
              <w:t>225</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Pr="004869DA" w:rsidRDefault="00F11D62" w:rsidP="00350DF4">
            <w:pPr>
              <w:rPr>
                <w:rtl/>
              </w:rPr>
            </w:pPr>
            <w:r w:rsidRPr="004869DA">
              <w:t>2</w:t>
            </w:r>
            <w:r w:rsidRPr="004869DA">
              <w:rPr>
                <w:rtl/>
              </w:rPr>
              <w:tab/>
            </w:r>
            <w:r w:rsidRPr="004869DA">
              <w:rPr>
                <w:rFonts w:hint="cs"/>
                <w:rtl/>
              </w:rPr>
              <w:t>يجوز</w:t>
            </w:r>
            <w:r w:rsidRPr="004869DA">
              <w:rPr>
                <w:rtl/>
              </w:rPr>
              <w:t xml:space="preserve"> </w:t>
            </w:r>
            <w:r w:rsidRPr="004869DA">
              <w:rPr>
                <w:rFonts w:hint="cs"/>
                <w:rtl/>
              </w:rPr>
              <w:t>ل</w:t>
            </w:r>
            <w:r w:rsidRPr="004869DA">
              <w:rPr>
                <w:rtl/>
              </w:rPr>
              <w:t xml:space="preserve">أي دولة من الدول الأعضاء، أو </w:t>
            </w:r>
            <w:r w:rsidRPr="004869DA">
              <w:rPr>
                <w:rFonts w:hint="cs"/>
                <w:rtl/>
              </w:rPr>
              <w:t>ل</w:t>
            </w:r>
            <w:r w:rsidRPr="004869DA">
              <w:rPr>
                <w:rtl/>
              </w:rPr>
              <w:t>وفدها إلى مؤتمر المندوبين المفوضين، أن</w:t>
            </w:r>
            <w:r w:rsidRPr="004869DA">
              <w:rPr>
                <w:rFonts w:hint="cs"/>
                <w:rtl/>
              </w:rPr>
              <w:t> </w:t>
            </w:r>
            <w:r w:rsidRPr="004869DA">
              <w:rPr>
                <w:rtl/>
              </w:rPr>
              <w:t>تتقدم في</w:t>
            </w:r>
            <w:r>
              <w:rPr>
                <w:rFonts w:hint="cs"/>
                <w:rtl/>
              </w:rPr>
              <w:t> </w:t>
            </w:r>
            <w:r w:rsidRPr="004869DA">
              <w:rPr>
                <w:rtl/>
              </w:rPr>
              <w:t>أي وقت بأي اقت</w:t>
            </w:r>
            <w:r w:rsidRPr="004869DA">
              <w:rPr>
                <w:rFonts w:hint="cs"/>
                <w:rtl/>
              </w:rPr>
              <w:t>‍</w:t>
            </w:r>
            <w:r w:rsidRPr="004869DA">
              <w:rPr>
                <w:rtl/>
              </w:rPr>
              <w:t xml:space="preserve">راح لإدخال </w:t>
            </w:r>
            <w:r w:rsidRPr="004869DA">
              <w:rPr>
                <w:rFonts w:hint="cs"/>
                <w:rtl/>
              </w:rPr>
              <w:t>تغييرات على</w:t>
            </w:r>
            <w:r w:rsidRPr="004869DA">
              <w:rPr>
                <w:rtl/>
              </w:rPr>
              <w:t xml:space="preserve"> أي تعديل مقت</w:t>
            </w:r>
            <w:r w:rsidRPr="004869DA">
              <w:rPr>
                <w:rFonts w:hint="cs"/>
                <w:rtl/>
              </w:rPr>
              <w:t>‍</w:t>
            </w:r>
            <w:r w:rsidRPr="004869DA">
              <w:rPr>
                <w:rtl/>
              </w:rPr>
              <w:t>رح وفقاً للرقم</w:t>
            </w:r>
            <w:r w:rsidRPr="004869DA">
              <w:rPr>
                <w:rFonts w:hint="cs"/>
                <w:rtl/>
              </w:rPr>
              <w:t> </w:t>
            </w:r>
            <w:r w:rsidRPr="004869DA">
              <w:t>224</w:t>
            </w:r>
            <w:r w:rsidRPr="004869DA">
              <w:rPr>
                <w:rtl/>
              </w:rPr>
              <w:t xml:space="preserve"> أعلاه.</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t>226</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ab/>
            </w:r>
            <w:r>
              <w:rPr>
                <w:rFonts w:hint="cs"/>
                <w:rtl/>
              </w:rPr>
              <w:t>يتألف النصاب المطلوب في أي جلسة عامة لمؤتمر المندوبين المفوضين من أجل النظر في أي اقتراح لتعديل هذا الدستور أو أي اقتراح بإدخال تغييرات على التعديل المقترح، من أكثر من نصف عدد الوفود المعتمدة في مؤتمر المندوبين المفوضين.</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227</w:t>
            </w:r>
          </w:p>
        </w:tc>
        <w:tc>
          <w:tcPr>
            <w:tcW w:w="7631" w:type="dxa"/>
            <w:tcBorders>
              <w:top w:val="nil"/>
              <w:left w:val="nil"/>
              <w:bottom w:val="nil"/>
              <w:right w:val="nil"/>
            </w:tcBorders>
            <w:tcMar>
              <w:left w:w="108" w:type="dxa"/>
              <w:right w:w="108" w:type="dxa"/>
            </w:tcMar>
          </w:tcPr>
          <w:p w:rsidR="00F11D62" w:rsidRDefault="00F11D62" w:rsidP="00350DF4">
            <w:pPr>
              <w:rPr>
                <w:rtl/>
              </w:rPr>
            </w:pPr>
            <w:r>
              <w:t>4</w:t>
            </w:r>
            <w:r>
              <w:rPr>
                <w:rtl/>
              </w:rPr>
              <w:tab/>
            </w:r>
            <w:r>
              <w:rPr>
                <w:rFonts w:hint="cs"/>
                <w:rtl/>
              </w:rPr>
              <w:t>لكي يتم اعتماد اقتراح بإدخال تغييرات على أي تعديل مقترح، وكذلك اعتماد الاقتراح في</w:t>
            </w:r>
            <w:r>
              <w:rPr>
                <w:rFonts w:hint="eastAsia"/>
                <w:rtl/>
              </w:rPr>
              <w:t> </w:t>
            </w:r>
            <w:r>
              <w:rPr>
                <w:rFonts w:hint="cs"/>
                <w:rtl/>
              </w:rPr>
              <w:t>مجمله، سواء كان معدلاً أم لا، يجب أن تتم الموافقة عليه في جلسة عامة، على الأقل من ثلثي عدد الوفود المعتمدة في مؤتمر المندوبين المفوضين التي يحق لها</w:t>
            </w:r>
            <w:r>
              <w:rPr>
                <w:rFonts w:hint="eastAsia"/>
                <w:rtl/>
              </w:rPr>
              <w:t> </w:t>
            </w:r>
            <w:r>
              <w:rPr>
                <w:rFonts w:hint="cs"/>
                <w:rtl/>
              </w:rPr>
              <w:t>التصويت.</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228</w:t>
            </w:r>
            <w:r>
              <w:rPr>
                <w:rtl/>
              </w:rPr>
              <w:br/>
            </w:r>
            <w:r w:rsidRPr="00A54BE2">
              <w:rPr>
                <w:sz w:val="24"/>
                <w:szCs w:val="24"/>
              </w:rPr>
              <w:t>PP-98</w:t>
            </w:r>
            <w:r w:rsidRPr="00A54BE2">
              <w:rPr>
                <w:rFonts w:hint="cs"/>
                <w:sz w:val="24"/>
                <w:szCs w:val="24"/>
                <w:rtl/>
              </w:rPr>
              <w:br/>
            </w:r>
            <w:r w:rsidRPr="00A54BE2">
              <w:rPr>
                <w:sz w:val="24"/>
                <w:szCs w:val="24"/>
              </w:rPr>
              <w:t>PP-02</w:t>
            </w:r>
          </w:p>
        </w:tc>
        <w:tc>
          <w:tcPr>
            <w:tcW w:w="7631" w:type="dxa"/>
            <w:tcBorders>
              <w:top w:val="nil"/>
              <w:left w:val="nil"/>
              <w:bottom w:val="nil"/>
              <w:right w:val="nil"/>
            </w:tcBorders>
            <w:tcMar>
              <w:left w:w="108" w:type="dxa"/>
              <w:right w:w="108" w:type="dxa"/>
            </w:tcMar>
          </w:tcPr>
          <w:p w:rsidR="00F11D62" w:rsidRDefault="00F11D62" w:rsidP="00350DF4">
            <w:pPr>
              <w:rPr>
                <w:rtl/>
              </w:rPr>
            </w:pPr>
            <w:r>
              <w:t>5</w:t>
            </w:r>
            <w:r>
              <w:rPr>
                <w:rtl/>
              </w:rPr>
              <w:tab/>
            </w:r>
            <w:r>
              <w:rPr>
                <w:rFonts w:hint="cs"/>
                <w:rtl/>
              </w:rPr>
              <w:t>ت</w:t>
            </w:r>
            <w:r>
              <w:rPr>
                <w:rtl/>
              </w:rPr>
              <w:t xml:space="preserve">طبق </w:t>
            </w:r>
            <w:r w:rsidRPr="006629E0">
              <w:rPr>
                <w:rFonts w:hint="cs"/>
                <w:rtl/>
              </w:rPr>
              <w:t xml:space="preserve">القواعد العامة لمؤتمرات الاتحاد وجمعياته واجتماعاته، </w:t>
            </w:r>
            <w:r>
              <w:rPr>
                <w:rtl/>
              </w:rPr>
              <w:t>إلا إذا نصت الفقرات السابقة من هذه المادة على خلاف ذلك، فتعتبر هي السائدة.</w:t>
            </w:r>
          </w:p>
        </w:tc>
      </w:tr>
    </w:tbl>
    <w:p w:rsidR="009867BA" w:rsidRDefault="009867BA">
      <w:pPr>
        <w:rPr>
          <w:b/>
          <w:bCs/>
        </w:rPr>
      </w:pPr>
    </w:p>
    <w:p w:rsidR="009867BA" w:rsidRDefault="009867BA">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9867BA">
            <w:pPr>
              <w:pStyle w:val="NormalS2"/>
            </w:pPr>
            <w:r>
              <w:lastRenderedPageBreak/>
              <w:t>229</w:t>
            </w:r>
            <w:r>
              <w:rPr>
                <w:rFonts w:hint="cs"/>
                <w:rtl/>
              </w:rPr>
              <w:br/>
            </w:r>
            <w:r w:rsidRPr="00A54BE2">
              <w:rPr>
                <w:sz w:val="24"/>
                <w:szCs w:val="24"/>
              </w:rPr>
              <w:t>PP-98</w:t>
            </w:r>
          </w:p>
        </w:tc>
        <w:tc>
          <w:tcPr>
            <w:tcW w:w="7631" w:type="dxa"/>
            <w:tcBorders>
              <w:top w:val="nil"/>
              <w:left w:val="nil"/>
              <w:bottom w:val="nil"/>
              <w:right w:val="nil"/>
            </w:tcBorders>
            <w:tcMar>
              <w:left w:w="108" w:type="dxa"/>
              <w:right w:w="108" w:type="dxa"/>
            </w:tcMar>
          </w:tcPr>
          <w:p w:rsidR="00F11D62" w:rsidRDefault="00F11D62" w:rsidP="009867BA">
            <w:pPr>
              <w:rPr>
                <w:rtl/>
              </w:rPr>
            </w:pPr>
            <w:r>
              <w:t>6</w:t>
            </w:r>
            <w:r>
              <w:rPr>
                <w:rtl/>
              </w:rPr>
              <w:tab/>
              <w:t xml:space="preserve">يبدأ العمل بجميع تعديلات هذا الدستور التي يعتمدها مؤتمر المندوبين المفوضين، بكليتها وبشكل صك تعديل وحيد، في موعد يحدده المؤتمر، فيما بين الدول الأعضاء التي تكون قد أودعت قبل هذا </w:t>
            </w:r>
            <w:r>
              <w:rPr>
                <w:rFonts w:hint="cs"/>
                <w:rtl/>
              </w:rPr>
              <w:t>الموعد</w:t>
            </w:r>
            <w:r>
              <w:rPr>
                <w:rtl/>
              </w:rPr>
              <w:t xml:space="preserve"> وثائق تصديقها على هذا الدستور وعلى صك تعديله، أو قبولها بهما، أو موافقتها عليهما، أو انضمامها إليهما. ويُستبعد كل تصديق أو قبول أو موافقة أو انضمام إلى جزء فقط من صك</w:t>
            </w:r>
            <w:r>
              <w:rPr>
                <w:rFonts w:hint="cs"/>
                <w:rtl/>
              </w:rPr>
              <w:t> </w:t>
            </w:r>
            <w:r>
              <w:rPr>
                <w:rtl/>
              </w:rPr>
              <w:t>التعديل.</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230</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7</w:t>
            </w:r>
            <w:r>
              <w:rPr>
                <w:rtl/>
              </w:rPr>
              <w:tab/>
              <w:t>يبلغ الأمين العام جميع الدول الأعضاء بإيداع كل وثيقة تصديق أو قبول أو موافقة أو</w:t>
            </w:r>
            <w:r>
              <w:rPr>
                <w:rFonts w:hint="cs"/>
                <w:rtl/>
              </w:rPr>
              <w:t> </w:t>
            </w:r>
            <w:r>
              <w:rPr>
                <w:rtl/>
              </w:rPr>
              <w:t>انضمام.</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231</w:t>
            </w:r>
          </w:p>
        </w:tc>
        <w:tc>
          <w:tcPr>
            <w:tcW w:w="7631" w:type="dxa"/>
            <w:tcBorders>
              <w:top w:val="nil"/>
              <w:left w:val="nil"/>
              <w:bottom w:val="nil"/>
              <w:right w:val="nil"/>
            </w:tcBorders>
            <w:tcMar>
              <w:left w:w="108" w:type="dxa"/>
              <w:right w:w="108" w:type="dxa"/>
            </w:tcMar>
          </w:tcPr>
          <w:p w:rsidR="00F11D62" w:rsidRDefault="00F11D62" w:rsidP="00350DF4">
            <w:pPr>
              <w:rPr>
                <w:rtl/>
              </w:rPr>
            </w:pPr>
            <w:r>
              <w:t>8</w:t>
            </w:r>
            <w:r>
              <w:rPr>
                <w:rtl/>
              </w:rPr>
              <w:tab/>
            </w:r>
            <w:r>
              <w:rPr>
                <w:rFonts w:hint="cs"/>
                <w:rtl/>
              </w:rPr>
              <w:t>بعد بدء العمل بأي صك تعديل، تطبق المادتان</w:t>
            </w:r>
            <w:r>
              <w:rPr>
                <w:rFonts w:hint="eastAsia"/>
                <w:rtl/>
              </w:rPr>
              <w:t> </w:t>
            </w:r>
            <w:r>
              <w:t>52</w:t>
            </w:r>
            <w:r>
              <w:rPr>
                <w:rFonts w:hint="cs"/>
                <w:rtl/>
              </w:rPr>
              <w:t xml:space="preserve"> و</w:t>
            </w:r>
            <w:r>
              <w:t>53</w:t>
            </w:r>
            <w:r>
              <w:rPr>
                <w:rFonts w:hint="cs"/>
                <w:rtl/>
              </w:rPr>
              <w:t xml:space="preserve"> من هذا الدستور بشأن التصديق على الدستور المعدل، أو القبول به، أو الموافقة عليه، أو الانضمام إليه.</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232</w:t>
            </w:r>
          </w:p>
        </w:tc>
        <w:tc>
          <w:tcPr>
            <w:tcW w:w="7631" w:type="dxa"/>
            <w:tcBorders>
              <w:top w:val="nil"/>
              <w:left w:val="nil"/>
              <w:bottom w:val="nil"/>
              <w:right w:val="nil"/>
            </w:tcBorders>
            <w:tcMar>
              <w:left w:w="108" w:type="dxa"/>
              <w:right w:w="108" w:type="dxa"/>
            </w:tcMar>
          </w:tcPr>
          <w:p w:rsidR="00F11D62" w:rsidRDefault="00F11D62" w:rsidP="00350DF4">
            <w:pPr>
              <w:rPr>
                <w:rtl/>
              </w:rPr>
            </w:pPr>
            <w:r w:rsidRPr="00BB5544">
              <w:t>9</w:t>
            </w:r>
            <w:r>
              <w:rPr>
                <w:rtl/>
              </w:rPr>
              <w:tab/>
            </w:r>
            <w:r>
              <w:rPr>
                <w:rFonts w:hint="cs"/>
                <w:rtl/>
              </w:rPr>
              <w:t>بعد بدء العمل بأي صك تعديل، يسجله الأمين العام لدى الأمانة العامة للأمم المتحدة، وفقاً لأحكام المادة</w:t>
            </w:r>
            <w:r>
              <w:rPr>
                <w:rFonts w:hint="eastAsia"/>
                <w:rtl/>
              </w:rPr>
              <w:t> </w:t>
            </w:r>
            <w:r>
              <w:t>102</w:t>
            </w:r>
            <w:r>
              <w:rPr>
                <w:rFonts w:hint="cs"/>
                <w:rtl/>
              </w:rPr>
              <w:t xml:space="preserve"> من ميثاق الأمم المتحدة. وينطبق أيضاً حكم الرقم</w:t>
            </w:r>
            <w:r>
              <w:rPr>
                <w:rFonts w:hint="eastAsia"/>
                <w:rtl/>
              </w:rPr>
              <w:t> </w:t>
            </w:r>
            <w:r>
              <w:t>241</w:t>
            </w:r>
            <w:r>
              <w:rPr>
                <w:rFonts w:hint="cs"/>
                <w:rtl/>
              </w:rPr>
              <w:t xml:space="preserve"> من هذا الدستور على كل صك تعديل.</w:t>
            </w:r>
          </w:p>
        </w:tc>
      </w:tr>
    </w:tbl>
    <w:p w:rsidR="009867BA" w:rsidRDefault="009867BA">
      <w:pPr>
        <w:rPr>
          <w:b/>
          <w:bCs/>
        </w:rPr>
      </w:pPr>
    </w:p>
    <w:p w:rsidR="00686C0B" w:rsidRDefault="00686C0B">
      <w:pPr>
        <w:rPr>
          <w:b/>
          <w:bCs/>
        </w:rPr>
      </w:pPr>
    </w:p>
    <w:p w:rsidR="009867BA" w:rsidRDefault="009867BA">
      <w:pPr>
        <w:rPr>
          <w:b/>
          <w:bCs/>
        </w:rPr>
      </w:pPr>
    </w:p>
    <w:p w:rsidR="008D1BF4" w:rsidRDefault="008D1BF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8D1BF4">
            <w:pPr>
              <w:pStyle w:val="ArtNoS2"/>
            </w:pPr>
          </w:p>
          <w:p w:rsidR="00F11D62" w:rsidRPr="00C120B3" w:rsidRDefault="00F11D62" w:rsidP="008D1BF4">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8D1BF4">
            <w:pPr>
              <w:pStyle w:val="ArtNo"/>
              <w:framePr w:hSpace="0" w:wrap="auto" w:vAnchor="margin" w:hAnchor="text" w:yAlign="inline"/>
              <w:rPr>
                <w:rtl/>
              </w:rPr>
            </w:pPr>
            <w:bookmarkStart w:id="133" w:name="_Toc414894235"/>
            <w:r>
              <w:rPr>
                <w:rtl/>
              </w:rPr>
              <w:t xml:space="preserve">المـادة </w:t>
            </w:r>
            <w:r w:rsidRPr="00BE2578">
              <w:rPr>
                <w:rStyle w:val="href"/>
              </w:rPr>
              <w:t>56</w:t>
            </w:r>
            <w:bookmarkEnd w:id="133"/>
          </w:p>
          <w:p w:rsidR="00F11D62" w:rsidRPr="009B2293" w:rsidRDefault="00F11D62" w:rsidP="008D1BF4">
            <w:pPr>
              <w:pStyle w:val="Arttitle"/>
            </w:pPr>
            <w:bookmarkStart w:id="134" w:name="_Toc414894236"/>
            <w:r>
              <w:rPr>
                <w:rtl/>
              </w:rPr>
              <w:t>تسويـة الخلافـات</w:t>
            </w:r>
            <w:bookmarkEnd w:id="134"/>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pPr>
            <w:r>
              <w:t>233</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lang w:val="en-US"/>
              </w:rPr>
              <w:t>1</w:t>
            </w:r>
            <w:r>
              <w:rPr>
                <w:rtl/>
              </w:rPr>
              <w:tab/>
            </w:r>
            <w:r>
              <w:rPr>
                <w:rFonts w:hint="cs"/>
                <w:rtl/>
              </w:rPr>
              <w:t>يجوز</w:t>
            </w:r>
            <w:r>
              <w:rPr>
                <w:rtl/>
              </w:rPr>
              <w:t xml:space="preserve"> للدول الأعضاء تسوية خلافاتها بشأن المسائل المتعلقة بتفسير أو بتطبيق هذا الدستور أو الاتفاقية أو اللوائح الإدارية عن طريق التفاوض أو بالطرق الدبلوماسية، أو وفقاً للإجراءات المقررة في المعاهد</w:t>
            </w:r>
            <w:r>
              <w:rPr>
                <w:rFonts w:hint="cs"/>
                <w:rtl/>
              </w:rPr>
              <w:t>ات</w:t>
            </w:r>
            <w:r>
              <w:rPr>
                <w:rtl/>
              </w:rPr>
              <w:t xml:space="preserve"> الثنائية أو </w:t>
            </w:r>
            <w:r>
              <w:rPr>
                <w:rFonts w:hint="cs"/>
                <w:rtl/>
              </w:rPr>
              <w:t>ال</w:t>
            </w:r>
            <w:r>
              <w:rPr>
                <w:rtl/>
              </w:rPr>
              <w:t>متعددة الأطراف المبرمة بينها لتسوية الخلافات الدولية، أو بأي طريقة أخرى تقررها بالاتفاق فيما بينها.</w:t>
            </w:r>
          </w:p>
        </w:tc>
      </w:tr>
      <w:tr w:rsidR="00F11D62" w:rsidTr="008D1BF4">
        <w:tc>
          <w:tcPr>
            <w:tcW w:w="1940" w:type="dxa"/>
            <w:tcBorders>
              <w:top w:val="nil"/>
              <w:left w:val="nil"/>
              <w:bottom w:val="nil"/>
              <w:right w:val="nil"/>
            </w:tcBorders>
            <w:tcMar>
              <w:left w:w="108" w:type="dxa"/>
              <w:right w:w="108" w:type="dxa"/>
            </w:tcMar>
          </w:tcPr>
          <w:p w:rsidR="00F11D62" w:rsidRDefault="00F11D62" w:rsidP="00E07271">
            <w:pPr>
              <w:pStyle w:val="NormalS2"/>
            </w:pPr>
            <w:r>
              <w:t>234</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E07271">
            <w:pPr>
              <w:rPr>
                <w:rtl/>
              </w:rPr>
            </w:pPr>
            <w:r>
              <w:t>2</w:t>
            </w:r>
            <w:r>
              <w:rPr>
                <w:rtl/>
              </w:rPr>
              <w:tab/>
              <w:t xml:space="preserve">عندما لا تُعتمد أي وسيلة من وسائل التسوية المذكورة، </w:t>
            </w:r>
            <w:r>
              <w:rPr>
                <w:rFonts w:hint="cs"/>
                <w:rtl/>
              </w:rPr>
              <w:t>يجوز</w:t>
            </w:r>
            <w:r>
              <w:rPr>
                <w:rtl/>
              </w:rPr>
              <w:t xml:space="preserve"> لأي دولة من الدول الأعضاء تكون طرفاً في خلاف، أن تلجأ إلى التحكيم طبقاً للإجراء المحدد في</w:t>
            </w:r>
            <w:r>
              <w:rPr>
                <w:rFonts w:hint="cs"/>
                <w:rtl/>
              </w:rPr>
              <w:t> </w:t>
            </w:r>
            <w:r>
              <w:rPr>
                <w:rtl/>
              </w:rPr>
              <w:t>الاتفاقية.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235</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t>3</w:t>
            </w:r>
            <w:r>
              <w:rPr>
                <w:rtl/>
              </w:rPr>
              <w:tab/>
            </w:r>
            <w:r>
              <w:rPr>
                <w:rFonts w:hint="cs"/>
                <w:rtl/>
              </w:rPr>
              <w:t>ينطبق</w:t>
            </w:r>
            <w:r>
              <w:rPr>
                <w:rtl/>
              </w:rPr>
              <w:t xml:space="preserve"> البروتوكول الاختياري بشأن التسوية الإلزامية للخلافات المتعلقة بهذا الدستور وبالاتفاقية وباللوائح الإدارية بين الدول الأعضاء الأطراف في هذا البروتوكول.</w:t>
            </w:r>
          </w:p>
        </w:tc>
      </w:tr>
      <w:tr w:rsidR="00F11D62" w:rsidTr="008D1BF4">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C120B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135" w:name="_Toc414894237"/>
            <w:r>
              <w:rPr>
                <w:rtl/>
              </w:rPr>
              <w:t xml:space="preserve">المـادة </w:t>
            </w:r>
            <w:r w:rsidRPr="00BE2578">
              <w:rPr>
                <w:rStyle w:val="href"/>
              </w:rPr>
              <w:t>57</w:t>
            </w:r>
            <w:bookmarkEnd w:id="135"/>
          </w:p>
          <w:p w:rsidR="00F11D62" w:rsidRDefault="00F11D62" w:rsidP="00350DF4">
            <w:pPr>
              <w:pStyle w:val="Arttitle"/>
            </w:pPr>
            <w:bookmarkStart w:id="136" w:name="_Toc414894238"/>
            <w:r>
              <w:rPr>
                <w:rtl/>
              </w:rPr>
              <w:t>نقض هذا الدستور والاتفاقيـة</w:t>
            </w:r>
            <w:bookmarkEnd w:id="136"/>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pPr>
            <w:r>
              <w:t>236</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t xml:space="preserve">يحق لكل دولة من الدول الأعضاء التي صدقت على هذا الدستور والاتفاقية، أو قبلت بهما، أو وافقت عليهما، أو انضمت إليهما، أن تنقضهما. ويتم </w:t>
            </w:r>
            <w:r>
              <w:rPr>
                <w:rFonts w:hint="cs"/>
                <w:rtl/>
              </w:rPr>
              <w:t xml:space="preserve">في هذه الحالة </w:t>
            </w:r>
            <w:r>
              <w:rPr>
                <w:rtl/>
              </w:rPr>
              <w:t xml:space="preserve">نقض هذا الدستور والاتفاقية معاً بشكل وثيقة وحيدة في تبليغ يوجه إلى الأمين العام. ويقوم الأمين العام فور </w:t>
            </w:r>
            <w:r>
              <w:rPr>
                <w:rFonts w:hint="cs"/>
                <w:rtl/>
              </w:rPr>
              <w:t>تلقيه</w:t>
            </w:r>
            <w:r>
              <w:rPr>
                <w:rtl/>
              </w:rPr>
              <w:t xml:space="preserve"> التبليغ بإعلام الدول الأعضاء الأخرى به.</w:t>
            </w:r>
          </w:p>
        </w:tc>
      </w:tr>
    </w:tbl>
    <w:p w:rsidR="009867BA" w:rsidRDefault="009867BA">
      <w:pPr>
        <w:rPr>
          <w:b/>
          <w:bCs/>
        </w:rPr>
      </w:pPr>
    </w:p>
    <w:p w:rsidR="009867BA" w:rsidRDefault="009867BA">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9867BA">
            <w:pPr>
              <w:pStyle w:val="NormalS2"/>
            </w:pPr>
            <w:r>
              <w:lastRenderedPageBreak/>
              <w:t>237</w:t>
            </w:r>
          </w:p>
        </w:tc>
        <w:tc>
          <w:tcPr>
            <w:tcW w:w="7631" w:type="dxa"/>
            <w:tcBorders>
              <w:top w:val="nil"/>
              <w:left w:val="nil"/>
              <w:bottom w:val="nil"/>
              <w:right w:val="nil"/>
            </w:tcBorders>
            <w:tcMar>
              <w:left w:w="108" w:type="dxa"/>
              <w:right w:w="108" w:type="dxa"/>
            </w:tcMar>
          </w:tcPr>
          <w:p w:rsidR="00F11D62" w:rsidRDefault="00F11D62" w:rsidP="009867BA">
            <w:pPr>
              <w:rPr>
                <w:rtl/>
              </w:rPr>
            </w:pPr>
            <w:r>
              <w:t>2</w:t>
            </w:r>
            <w:r>
              <w:tab/>
            </w:r>
            <w:r>
              <w:rPr>
                <w:rFonts w:hint="cs"/>
                <w:rtl/>
              </w:rPr>
              <w:t>يسري هذا النقض بعد انقضاء فترة سنة واحدة، ابتداءً من التاريخ الذي يتلقى فيه الأمين العام التبليغ</w:t>
            </w:r>
            <w:r>
              <w:rPr>
                <w:rFonts w:hint="eastAsia"/>
                <w:rtl/>
              </w:rPr>
              <w:t> </w:t>
            </w:r>
            <w:r>
              <w:rPr>
                <w:rFonts w:hint="cs"/>
                <w:rtl/>
              </w:rPr>
              <w:t>بشأنه.</w:t>
            </w:r>
          </w:p>
        </w:tc>
      </w:tr>
      <w:tr w:rsidR="00F11D62" w:rsidTr="008D1BF4">
        <w:tc>
          <w:tcPr>
            <w:tcW w:w="1940" w:type="dxa"/>
            <w:tcBorders>
              <w:top w:val="nil"/>
              <w:left w:val="nil"/>
              <w:bottom w:val="nil"/>
              <w:right w:val="nil"/>
            </w:tcBorders>
            <w:tcMar>
              <w:left w:w="108" w:type="dxa"/>
              <w:right w:w="108" w:type="dxa"/>
            </w:tcMar>
          </w:tcPr>
          <w:p w:rsidR="00F11D62" w:rsidRDefault="00F11D62" w:rsidP="00D267F6">
            <w:pPr>
              <w:pStyle w:val="ArtNoS2"/>
            </w:pPr>
          </w:p>
          <w:p w:rsidR="00F11D62" w:rsidRPr="00C120B3" w:rsidRDefault="00F11D62" w:rsidP="00D267F6">
            <w:pPr>
              <w:pStyle w:val="ArttitleS2"/>
              <w:framePr w:wrap="around"/>
            </w:pPr>
          </w:p>
        </w:tc>
        <w:tc>
          <w:tcPr>
            <w:tcW w:w="7631" w:type="dxa"/>
            <w:tcBorders>
              <w:top w:val="nil"/>
              <w:left w:val="nil"/>
              <w:bottom w:val="nil"/>
              <w:right w:val="nil"/>
            </w:tcBorders>
            <w:tcMar>
              <w:left w:w="108" w:type="dxa"/>
              <w:right w:w="108" w:type="dxa"/>
            </w:tcMar>
          </w:tcPr>
          <w:p w:rsidR="00F11D62" w:rsidRDefault="00F11D62" w:rsidP="00350DF4">
            <w:pPr>
              <w:pStyle w:val="ArtNo"/>
              <w:framePr w:hSpace="0" w:wrap="auto" w:vAnchor="margin" w:hAnchor="text" w:yAlign="inline"/>
              <w:rPr>
                <w:rtl/>
              </w:rPr>
            </w:pPr>
            <w:bookmarkStart w:id="137" w:name="_Toc414894239"/>
            <w:r>
              <w:rPr>
                <w:rtl/>
              </w:rPr>
              <w:t xml:space="preserve">المـادة </w:t>
            </w:r>
            <w:r w:rsidRPr="00BE2578">
              <w:rPr>
                <w:rStyle w:val="href"/>
              </w:rPr>
              <w:t>58</w:t>
            </w:r>
            <w:bookmarkEnd w:id="137"/>
          </w:p>
          <w:p w:rsidR="00F11D62" w:rsidRDefault="00F11D62" w:rsidP="00350DF4">
            <w:pPr>
              <w:pStyle w:val="Arttitle"/>
            </w:pPr>
            <w:bookmarkStart w:id="138" w:name="_Toc414894240"/>
            <w:r>
              <w:rPr>
                <w:rtl/>
              </w:rPr>
              <w:t xml:space="preserve">بدء </w:t>
            </w:r>
            <w:r>
              <w:rPr>
                <w:rFonts w:hint="cs"/>
                <w:rtl/>
              </w:rPr>
              <w:t>السريان</w:t>
            </w:r>
            <w:r>
              <w:rPr>
                <w:rtl/>
              </w:rPr>
              <w:t xml:space="preserve"> والمسائل ذات الصلة</w:t>
            </w:r>
            <w:bookmarkEnd w:id="138"/>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rPr>
                <w:rtl/>
              </w:rPr>
            </w:pPr>
            <w:r>
              <w:t>238</w:t>
            </w:r>
            <w:r>
              <w:rPr>
                <w:rtl/>
              </w:rPr>
              <w:br/>
            </w:r>
            <w:r w:rsidRPr="00FD7398">
              <w:rPr>
                <w:sz w:val="24"/>
                <w:szCs w:val="24"/>
              </w:rPr>
              <w:t>PP-0</w:t>
            </w:r>
            <w:r w:rsidRPr="00FD7398">
              <w:rPr>
                <w:rFonts w:hint="cs"/>
                <w:sz w:val="24"/>
                <w:szCs w:val="24"/>
              </w:rPr>
              <w:t>2</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t>1</w:t>
            </w:r>
            <w:r>
              <w:rPr>
                <w:rtl/>
              </w:rPr>
              <w:tab/>
            </w:r>
            <w:r>
              <w:rPr>
                <w:rFonts w:hint="cs"/>
                <w:rtl/>
              </w:rPr>
              <w:t xml:space="preserve">يدخل هذا الدستور والاتفاقية، اللذان اعتمدهما مؤتمر المندوبين المفوضين الإضافي (جنيف، </w:t>
            </w:r>
            <w:r>
              <w:t>1992</w:t>
            </w:r>
            <w:r>
              <w:rPr>
                <w:rFonts w:hint="cs"/>
                <w:rtl/>
              </w:rPr>
              <w:t xml:space="preserve">) حيز التنفيذ، في </w:t>
            </w:r>
            <w:r>
              <w:t>1</w:t>
            </w:r>
            <w:r>
              <w:rPr>
                <w:rFonts w:hint="cs"/>
                <w:rtl/>
              </w:rPr>
              <w:t xml:space="preserve"> يوليو </w:t>
            </w:r>
            <w:r>
              <w:t>1994</w:t>
            </w:r>
            <w:r>
              <w:rPr>
                <w:rFonts w:hint="cs"/>
                <w:rtl/>
              </w:rPr>
              <w:t xml:space="preserve"> بين الدول الأعضاء التي أودعت قبل هذا التاريخ وثائق تصديقها أو قبولها أو موافقتها أو انضمامها.</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rPr>
                <w:rtl/>
              </w:rPr>
            </w:pPr>
            <w:r>
              <w:t>239</w:t>
            </w:r>
          </w:p>
        </w:tc>
        <w:tc>
          <w:tcPr>
            <w:tcW w:w="7631" w:type="dxa"/>
            <w:tcBorders>
              <w:top w:val="nil"/>
              <w:left w:val="nil"/>
              <w:bottom w:val="nil"/>
              <w:right w:val="nil"/>
            </w:tcBorders>
            <w:tcMar>
              <w:left w:w="108" w:type="dxa"/>
              <w:right w:w="108" w:type="dxa"/>
            </w:tcMar>
          </w:tcPr>
          <w:p w:rsidR="00F11D62" w:rsidRDefault="00F11D62" w:rsidP="0019083D">
            <w:pPr>
              <w:pageBreakBefore/>
              <w:rPr>
                <w:rtl/>
              </w:rPr>
            </w:pPr>
            <w:r>
              <w:t>2</w:t>
            </w:r>
            <w:r>
              <w:rPr>
                <w:rtl/>
              </w:rPr>
              <w:tab/>
            </w:r>
            <w:r>
              <w:rPr>
                <w:rFonts w:hint="cs"/>
                <w:rtl/>
              </w:rPr>
              <w:t>عندما يبدأ العمل بهذا الدستور والاتفاقية في التاريخ المحدد في الرقم</w:t>
            </w:r>
            <w:r>
              <w:rPr>
                <w:rFonts w:hint="eastAsia"/>
                <w:rtl/>
              </w:rPr>
              <w:t> </w:t>
            </w:r>
            <w:r>
              <w:t>238</w:t>
            </w:r>
            <w:r>
              <w:rPr>
                <w:rFonts w:hint="cs"/>
                <w:rtl/>
              </w:rPr>
              <w:t xml:space="preserve"> أعلاه، فإنهما يلغيان الاتفاقية الدولية للاتصالات (نيروبي، </w:t>
            </w:r>
            <w:r>
              <w:t>1982</w:t>
            </w:r>
            <w:r>
              <w:rPr>
                <w:rFonts w:hint="cs"/>
                <w:rtl/>
              </w:rPr>
              <w:t>)، ويحلان محلها بين الأطراف.</w:t>
            </w:r>
          </w:p>
        </w:tc>
      </w:tr>
      <w:tr w:rsidR="00F11D62" w:rsidTr="008D1BF4">
        <w:tc>
          <w:tcPr>
            <w:tcW w:w="1940" w:type="dxa"/>
            <w:tcBorders>
              <w:top w:val="nil"/>
              <w:left w:val="nil"/>
              <w:bottom w:val="nil"/>
              <w:right w:val="nil"/>
            </w:tcBorders>
            <w:tcMar>
              <w:left w:w="108" w:type="dxa"/>
              <w:right w:w="108" w:type="dxa"/>
            </w:tcMar>
          </w:tcPr>
          <w:p w:rsidR="00F11D62" w:rsidRDefault="00F11D62" w:rsidP="00E07271">
            <w:pPr>
              <w:pStyle w:val="NormalS2"/>
            </w:pPr>
            <w:r>
              <w:t>240</w:t>
            </w:r>
          </w:p>
        </w:tc>
        <w:tc>
          <w:tcPr>
            <w:tcW w:w="7631" w:type="dxa"/>
            <w:tcBorders>
              <w:top w:val="nil"/>
              <w:left w:val="nil"/>
              <w:bottom w:val="nil"/>
              <w:right w:val="nil"/>
            </w:tcBorders>
            <w:tcMar>
              <w:left w:w="108" w:type="dxa"/>
              <w:right w:w="108" w:type="dxa"/>
            </w:tcMar>
          </w:tcPr>
          <w:p w:rsidR="00F11D62" w:rsidRDefault="00F11D62" w:rsidP="00E07271">
            <w:pPr>
              <w:rPr>
                <w:rtl/>
              </w:rPr>
            </w:pPr>
            <w:r>
              <w:t>3</w:t>
            </w:r>
            <w:r>
              <w:rPr>
                <w:rtl/>
              </w:rPr>
              <w:tab/>
            </w:r>
            <w:r>
              <w:rPr>
                <w:rFonts w:hint="cs"/>
                <w:rtl/>
              </w:rPr>
              <w:t xml:space="preserve">طبقاً لأحكام المادة </w:t>
            </w:r>
            <w:r>
              <w:t>102</w:t>
            </w:r>
            <w:r>
              <w:rPr>
                <w:rFonts w:hint="cs"/>
                <w:rtl/>
              </w:rPr>
              <w:t xml:space="preserve"> من ميثاق الأمم المتحدة، يسجل الأمين العام للاتحاد هذا الدستور والاتفاقية لدى الأمانة العامة للأمم المتحدة.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241</w:t>
            </w:r>
            <w:r>
              <w:rPr>
                <w:rFonts w:hint="cs"/>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Pr="001853C0" w:rsidRDefault="00F11D62" w:rsidP="00350DF4">
            <w:pPr>
              <w:rPr>
                <w:rtl/>
              </w:rPr>
            </w:pPr>
            <w:r w:rsidRPr="001853C0">
              <w:t>4</w:t>
            </w:r>
            <w:r w:rsidRPr="001853C0">
              <w:rPr>
                <w:rtl/>
              </w:rPr>
              <w:tab/>
              <w:t>تبقى النسخة الأصلية لهذا الدستور وللاتفاقية</w:t>
            </w:r>
            <w:r w:rsidRPr="001853C0">
              <w:rPr>
                <w:rFonts w:hint="cs"/>
                <w:rtl/>
              </w:rPr>
              <w:t>،</w:t>
            </w:r>
            <w:r w:rsidRPr="001853C0">
              <w:rPr>
                <w:rtl/>
              </w:rPr>
              <w:t xml:space="preserve"> الموضوعة باللغات الإسبانية والإنكليزية والروسية والصينية والعربية والفرنسية</w:t>
            </w:r>
            <w:r w:rsidRPr="001853C0">
              <w:rPr>
                <w:rFonts w:hint="cs"/>
                <w:rtl/>
              </w:rPr>
              <w:t>،</w:t>
            </w:r>
            <w:r w:rsidRPr="001853C0">
              <w:rPr>
                <w:rtl/>
              </w:rPr>
              <w:t xml:space="preserve"> مودعة في محفوظات الاتحاد. ويرسل الأمين العام نسخة مصدقة طبق الأصل، باللغات المطلوبة، إلى كل دولة من الدول الأعضاء</w:t>
            </w:r>
            <w:r>
              <w:rPr>
                <w:rFonts w:hint="cs"/>
                <w:rtl/>
              </w:rPr>
              <w:t> </w:t>
            </w:r>
            <w:r w:rsidRPr="001853C0">
              <w:rPr>
                <w:rtl/>
              </w:rPr>
              <w:t>الموقعة.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242</w:t>
            </w:r>
          </w:p>
        </w:tc>
        <w:tc>
          <w:tcPr>
            <w:tcW w:w="7631" w:type="dxa"/>
            <w:tcBorders>
              <w:top w:val="nil"/>
              <w:left w:val="nil"/>
              <w:bottom w:val="nil"/>
              <w:right w:val="nil"/>
            </w:tcBorders>
            <w:tcMar>
              <w:left w:w="108" w:type="dxa"/>
              <w:right w:w="108" w:type="dxa"/>
            </w:tcMar>
          </w:tcPr>
          <w:p w:rsidR="00F11D62" w:rsidRPr="001853C0" w:rsidRDefault="00F11D62" w:rsidP="00350DF4">
            <w:pPr>
              <w:rPr>
                <w:rtl/>
              </w:rPr>
            </w:pPr>
            <w:r w:rsidRPr="001853C0">
              <w:t>5</w:t>
            </w:r>
            <w:r w:rsidRPr="001853C0">
              <w:rPr>
                <w:rtl/>
              </w:rPr>
              <w:tab/>
            </w:r>
            <w:r w:rsidRPr="002B6C81">
              <w:rPr>
                <w:rFonts w:hint="cs"/>
                <w:rtl/>
              </w:rPr>
              <w:t>في حال وجود تضارب بين نصوص هذا الدستور والاتفاقية في مختلف اللغات يعتمد النص</w:t>
            </w:r>
            <w:r>
              <w:rPr>
                <w:rFonts w:hint="cs"/>
                <w:rtl/>
              </w:rPr>
              <w:t xml:space="preserve"> </w:t>
            </w:r>
            <w:r w:rsidRPr="002B6C81">
              <w:rPr>
                <w:rFonts w:hint="cs"/>
                <w:rtl/>
              </w:rPr>
              <w:t>الفرنسي.</w:t>
            </w:r>
          </w:p>
        </w:tc>
      </w:tr>
    </w:tbl>
    <w:p w:rsidR="0019083D" w:rsidRDefault="0019083D" w:rsidP="0019083D"/>
    <w:p w:rsidR="0019083D" w:rsidRDefault="0019083D" w:rsidP="0019083D">
      <w:pPr>
        <w:rPr>
          <w:rtl/>
        </w:rPr>
        <w:sectPr w:rsidR="0019083D" w:rsidSect="00046469">
          <w:headerReference w:type="even" r:id="rId18"/>
          <w:headerReference w:type="default" r:id="rId19"/>
          <w:headerReference w:type="first" r:id="rId20"/>
          <w:pgSz w:w="11907" w:h="16834" w:code="9"/>
          <w:pgMar w:top="1418" w:right="1418" w:bottom="1134" w:left="1134" w:header="720" w:footer="720" w:gutter="0"/>
          <w:paperSrc w:first="15" w:other="15"/>
          <w:cols w:space="720"/>
          <w:vAlign w:val="both"/>
          <w:titlePg/>
        </w:sectPr>
      </w:pP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AnnexNoS2"/>
            </w:pPr>
          </w:p>
          <w:p w:rsidR="00F11D62" w:rsidRPr="00C120B3" w:rsidRDefault="00F11D62" w:rsidP="00647553">
            <w:pPr>
              <w:pStyle w:val="AnnextitleS2"/>
            </w:pPr>
          </w:p>
        </w:tc>
        <w:tc>
          <w:tcPr>
            <w:tcW w:w="7631" w:type="dxa"/>
            <w:tcBorders>
              <w:top w:val="nil"/>
              <w:left w:val="nil"/>
              <w:bottom w:val="nil"/>
              <w:right w:val="nil"/>
            </w:tcBorders>
            <w:tcMar>
              <w:left w:w="108" w:type="dxa"/>
              <w:right w:w="108" w:type="dxa"/>
            </w:tcMar>
          </w:tcPr>
          <w:p w:rsidR="00F11D62" w:rsidRDefault="00F11D62" w:rsidP="00350DF4">
            <w:pPr>
              <w:pStyle w:val="AnnexNo"/>
              <w:rPr>
                <w:rtl/>
              </w:rPr>
            </w:pPr>
            <w:r>
              <w:rPr>
                <w:rtl/>
              </w:rPr>
              <w:t>ال</w:t>
            </w:r>
            <w:r>
              <w:rPr>
                <w:rFonts w:hint="cs"/>
                <w:rtl/>
              </w:rPr>
              <w:t>‍</w:t>
            </w:r>
            <w:r>
              <w:rPr>
                <w:rtl/>
              </w:rPr>
              <w:t>ملحـق</w:t>
            </w:r>
          </w:p>
          <w:p w:rsidR="00F11D62" w:rsidRPr="004F79C1" w:rsidRDefault="00F11D62" w:rsidP="00350DF4">
            <w:pPr>
              <w:pStyle w:val="Annextitle"/>
            </w:pPr>
            <w:r>
              <w:rPr>
                <w:rtl/>
              </w:rPr>
              <w:t>تعريف بعض المصطلحات المستعملة في هذا الدستور وفي</w:t>
            </w:r>
            <w:r>
              <w:rPr>
                <w:rFonts w:hint="cs"/>
                <w:rtl/>
              </w:rPr>
              <w:t> </w:t>
            </w:r>
            <w:r>
              <w:rPr>
                <w:rtl/>
              </w:rPr>
              <w:t>الاتفاقية</w:t>
            </w:r>
            <w:r>
              <w:rPr>
                <w:rFonts w:hint="cs"/>
                <w:rtl/>
              </w:rPr>
              <w:t xml:space="preserve"> </w:t>
            </w:r>
            <w:r>
              <w:rPr>
                <w:rtl/>
              </w:rPr>
              <w:t>وفي اللوائح الإدارية للاتحاد الدولي للاتصـالات</w:t>
            </w:r>
          </w:p>
        </w:tc>
      </w:tr>
      <w:tr w:rsidR="00F11D62" w:rsidTr="008D1BF4">
        <w:tc>
          <w:tcPr>
            <w:tcW w:w="1940" w:type="dxa"/>
            <w:tcBorders>
              <w:top w:val="nil"/>
              <w:left w:val="nil"/>
              <w:bottom w:val="nil"/>
              <w:right w:val="nil"/>
            </w:tcBorders>
            <w:tcMar>
              <w:left w:w="108" w:type="dxa"/>
              <w:right w:w="108" w:type="dxa"/>
            </w:tcMar>
          </w:tcPr>
          <w:p w:rsidR="00F11D62" w:rsidRDefault="00F11D62" w:rsidP="00647553">
            <w:pPr>
              <w:pStyle w:val="NormalaftertitleS2"/>
            </w:pPr>
            <w:r>
              <w:t>1001</w:t>
            </w:r>
          </w:p>
        </w:tc>
        <w:tc>
          <w:tcPr>
            <w:tcW w:w="7631" w:type="dxa"/>
            <w:tcBorders>
              <w:top w:val="nil"/>
              <w:left w:val="nil"/>
              <w:bottom w:val="nil"/>
              <w:right w:val="nil"/>
            </w:tcBorders>
            <w:tcMar>
              <w:left w:w="108" w:type="dxa"/>
              <w:right w:w="108" w:type="dxa"/>
            </w:tcMar>
          </w:tcPr>
          <w:p w:rsidR="00F11D62" w:rsidRDefault="00F11D62" w:rsidP="00350DF4">
            <w:pPr>
              <w:pStyle w:val="Normalaftertitle"/>
              <w:rPr>
                <w:rtl/>
              </w:rPr>
            </w:pPr>
            <w:r>
              <w:rPr>
                <w:rFonts w:hint="cs"/>
                <w:rtl/>
              </w:rPr>
              <w:tab/>
              <w:t>لأغراض صكوك الاتحاد المذكورة أعلاه، يقصد بالمصطلحات التالية المعاني الواردة في</w:t>
            </w:r>
            <w:r>
              <w:rPr>
                <w:rFonts w:hint="eastAsia"/>
                <w:rtl/>
              </w:rPr>
              <w:t> </w:t>
            </w:r>
            <w:r>
              <w:rPr>
                <w:rFonts w:hint="cs"/>
                <w:rtl/>
              </w:rPr>
              <w:t>التعاريف الواردة مقابل كل منها:</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1001A</w:t>
            </w:r>
            <w:r>
              <w:rPr>
                <w:rtl/>
              </w:rP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rsidRPr="00A54BE2">
              <w:rPr>
                <w:i/>
                <w:iCs/>
                <w:rtl/>
              </w:rPr>
              <w:t>دولة عضو</w:t>
            </w:r>
            <w:r w:rsidRPr="003466E8">
              <w:rPr>
                <w:rtl/>
              </w:rPr>
              <w:t>:</w:t>
            </w:r>
            <w:r>
              <w:rPr>
                <w:rtl/>
              </w:rPr>
              <w:t xml:space="preserve"> دولة تعتبر عضواً في الاتحاد الدولي للاتصالات </w:t>
            </w:r>
            <w:r>
              <w:rPr>
                <w:rFonts w:hint="cs"/>
                <w:rtl/>
              </w:rPr>
              <w:t>طبقاً</w:t>
            </w:r>
            <w:r>
              <w:rPr>
                <w:rtl/>
              </w:rPr>
              <w:t xml:space="preserve"> للمادة</w:t>
            </w:r>
            <w:r>
              <w:rPr>
                <w:rFonts w:hint="cs"/>
                <w:rtl/>
              </w:rPr>
              <w:t> </w:t>
            </w:r>
            <w:r>
              <w:t>2</w:t>
            </w:r>
            <w:r>
              <w:rPr>
                <w:rtl/>
              </w:rPr>
              <w:t xml:space="preserve"> من هذا</w:t>
            </w:r>
            <w:r>
              <w:rPr>
                <w:rFonts w:hint="cs"/>
                <w:rtl/>
              </w:rPr>
              <w:t> </w:t>
            </w:r>
            <w:r>
              <w:rPr>
                <w:rtl/>
              </w:rPr>
              <w:t>الدستور.</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1001B</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rsidRPr="00A54BE2">
              <w:rPr>
                <w:i/>
                <w:iCs/>
                <w:rtl/>
              </w:rPr>
              <w:t>عضو من أعضاء القطاعات</w:t>
            </w:r>
            <w:r w:rsidRPr="003466E8">
              <w:rPr>
                <w:rFonts w:hint="cs"/>
                <w:rtl/>
              </w:rPr>
              <w:t>:</w:t>
            </w:r>
            <w:r>
              <w:rPr>
                <w:rtl/>
              </w:rPr>
              <w:t xml:space="preserve"> كيان أو منظمة مصرح لهما وفقاً لأحكام المادة</w:t>
            </w:r>
            <w:r>
              <w:rPr>
                <w:rFonts w:hint="cs"/>
                <w:rtl/>
              </w:rPr>
              <w:t> </w:t>
            </w:r>
            <w:r>
              <w:t>19</w:t>
            </w:r>
            <w:r>
              <w:rPr>
                <w:rtl/>
              </w:rPr>
              <w:t xml:space="preserve"> من الاتفاقية </w:t>
            </w:r>
            <w:r>
              <w:rPr>
                <w:rFonts w:hint="cs"/>
                <w:rtl/>
              </w:rPr>
              <w:t>با</w:t>
            </w:r>
            <w:r>
              <w:rPr>
                <w:rtl/>
              </w:rPr>
              <w:t>لمشاركة في أنشطة أحد القطاعات.</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1002</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rsidRPr="00A54BE2">
              <w:rPr>
                <w:rFonts w:hint="cs"/>
                <w:i/>
                <w:iCs/>
                <w:rtl/>
              </w:rPr>
              <w:t>إدارة</w:t>
            </w:r>
            <w:r w:rsidRPr="003466E8">
              <w:rPr>
                <w:rFonts w:hint="cs"/>
                <w:rtl/>
              </w:rPr>
              <w:t>:</w:t>
            </w:r>
            <w:r>
              <w:rPr>
                <w:rFonts w:hint="cs"/>
                <w:rtl/>
              </w:rPr>
              <w:t xml:space="preserve"> كل خدمة أو دائرة حكومية مسؤولة عن اتخاذ التدابير للوفاء بالالتزامات المقررة في دستور الاتحاد الدولي للاتصالات، وفي اتفاقية الاتحاد الدولي للاتصالات، وفي</w:t>
            </w:r>
            <w:r>
              <w:rPr>
                <w:rFonts w:hint="eastAsia"/>
                <w:rtl/>
              </w:rPr>
              <w:t> </w:t>
            </w:r>
            <w:r>
              <w:rPr>
                <w:rFonts w:hint="cs"/>
                <w:rtl/>
              </w:rPr>
              <w:t>اللوائح الإدارية.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1003</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rsidRPr="00A54BE2">
              <w:rPr>
                <w:rFonts w:hint="cs"/>
                <w:i/>
                <w:iCs/>
                <w:rtl/>
              </w:rPr>
              <w:t>تداخل ضار</w:t>
            </w:r>
            <w:r w:rsidRPr="003466E8">
              <w:rPr>
                <w:rFonts w:hint="cs"/>
                <w:rtl/>
              </w:rPr>
              <w:t>:</w:t>
            </w:r>
            <w:r>
              <w:rPr>
                <w:rFonts w:hint="cs"/>
                <w:rtl/>
              </w:rPr>
              <w:t xml:space="preserve"> تداخل يهدد تشغيل خدمة ملاحة راديوية أو غيرها من خدمات السلامة، أو يؤدي بشكل خطير إلى تدهور تشغيل خدمة اتصال راديوي يتم وفقاً للوائح الراديو، أو يعيقه أو يقطعه قطعاً متكرراً.</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1004</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rsidRPr="00A54BE2">
              <w:rPr>
                <w:rFonts w:hint="cs"/>
                <w:i/>
                <w:iCs/>
                <w:rtl/>
              </w:rPr>
              <w:t>مراسلة عمومية</w:t>
            </w:r>
            <w:r w:rsidRPr="003466E8">
              <w:rPr>
                <w:rFonts w:hint="cs"/>
                <w:rtl/>
              </w:rPr>
              <w:t>:</w:t>
            </w:r>
            <w:r>
              <w:rPr>
                <w:rFonts w:hint="cs"/>
                <w:rtl/>
              </w:rPr>
              <w:t xml:space="preserve"> كل اتصال يجب على المكاتب والمحطات أن تقبله بغية إرساله، بحكم وضعها تحت تصرف الجمهور.</w:t>
            </w:r>
          </w:p>
        </w:tc>
      </w:tr>
    </w:tbl>
    <w:p w:rsidR="009867BA" w:rsidRDefault="009867BA">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Pr="00F349A4" w:rsidRDefault="00F11D62" w:rsidP="009867BA">
            <w:pPr>
              <w:pStyle w:val="NormalS2"/>
            </w:pPr>
            <w:r>
              <w:lastRenderedPageBreak/>
              <w:t>1005</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9867BA">
            <w:pPr>
              <w:rPr>
                <w:rtl/>
              </w:rPr>
            </w:pPr>
            <w:r>
              <w:rPr>
                <w:rtl/>
              </w:rPr>
              <w:tab/>
            </w:r>
            <w:r w:rsidRPr="00A54BE2">
              <w:rPr>
                <w:i/>
                <w:iCs/>
                <w:rtl/>
              </w:rPr>
              <w:t>وفـد</w:t>
            </w:r>
            <w:r w:rsidRPr="003466E8">
              <w:rPr>
                <w:rtl/>
              </w:rPr>
              <w:t>:</w:t>
            </w:r>
            <w:r>
              <w:rPr>
                <w:rtl/>
              </w:rPr>
              <w:t xml:space="preserve"> مجموعة المندوبين، وربما الممثلين أو المستشارين أو الملحقين أو المترجمين</w:t>
            </w:r>
            <w:r>
              <w:rPr>
                <w:rFonts w:hint="cs"/>
                <w:rtl/>
              </w:rPr>
              <w:t>،</w:t>
            </w:r>
            <w:r>
              <w:rPr>
                <w:rtl/>
              </w:rPr>
              <w:t xml:space="preserve"> الذين ترسلهم الدولة العضو نفسها.</w:t>
            </w:r>
          </w:p>
          <w:p w:rsidR="00F11D62" w:rsidRDefault="00F11D62" w:rsidP="009867BA">
            <w:pPr>
              <w:rPr>
                <w:rtl/>
              </w:rPr>
            </w:pPr>
            <w:r>
              <w:rPr>
                <w:rtl/>
              </w:rPr>
              <w:tab/>
              <w:t>و</w:t>
            </w:r>
            <w:r>
              <w:rPr>
                <w:rFonts w:hint="cs"/>
                <w:rtl/>
              </w:rPr>
              <w:t>ل</w:t>
            </w:r>
            <w:r>
              <w:rPr>
                <w:rtl/>
              </w:rPr>
              <w:t xml:space="preserve">كل دولة من الدول الأعضاء </w:t>
            </w:r>
            <w:r>
              <w:rPr>
                <w:rFonts w:hint="cs"/>
                <w:rtl/>
              </w:rPr>
              <w:t>حرية تشكيل</w:t>
            </w:r>
            <w:r>
              <w:rPr>
                <w:rtl/>
              </w:rPr>
              <w:t xml:space="preserve"> وفدها كما تشاء. ويجوز لها بوجه خاص، أن تضم إليه، في من تضم، أشخاصاً ينتمون إلى أي كيان أو منظمة مصرح لهما وفقاً للأحكام ذات الصلة في الاتفاقية، بصفة مندوبين أو مستشارين أو ملحقين.</w:t>
            </w:r>
          </w:p>
        </w:tc>
      </w:tr>
      <w:tr w:rsidR="00F11D62" w:rsidTr="008D1BF4">
        <w:tc>
          <w:tcPr>
            <w:tcW w:w="1940" w:type="dxa"/>
            <w:tcBorders>
              <w:top w:val="nil"/>
              <w:left w:val="nil"/>
              <w:bottom w:val="nil"/>
              <w:right w:val="nil"/>
            </w:tcBorders>
            <w:tcMar>
              <w:left w:w="108" w:type="dxa"/>
              <w:right w:w="108" w:type="dxa"/>
            </w:tcMar>
          </w:tcPr>
          <w:p w:rsidR="00F11D62" w:rsidRDefault="00F11D62" w:rsidP="00890FB0">
            <w:pPr>
              <w:pStyle w:val="NormalS2"/>
            </w:pPr>
            <w:r>
              <w:t>1006</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890FB0">
            <w:pPr>
              <w:rPr>
                <w:rtl/>
              </w:rPr>
            </w:pPr>
            <w:r>
              <w:rPr>
                <w:rtl/>
              </w:rPr>
              <w:tab/>
            </w:r>
            <w:r w:rsidRPr="00A54BE2">
              <w:rPr>
                <w:i/>
                <w:iCs/>
                <w:rtl/>
              </w:rPr>
              <w:t>مندوب</w:t>
            </w:r>
            <w:r w:rsidRPr="003466E8">
              <w:rPr>
                <w:rtl/>
              </w:rPr>
              <w:t>:</w:t>
            </w:r>
            <w:r>
              <w:rPr>
                <w:rtl/>
              </w:rPr>
              <w:t xml:space="preserve"> شخص ترسله حكومة دولة من الدول الأعضاء إلى مؤتمر للمندوبين المفوضين، أو شخص يمثل حكومة دولة عضو أو إدارتها في أحد مؤتمرات الاتحاد أو</w:t>
            </w:r>
            <w:r>
              <w:rPr>
                <w:rFonts w:hint="cs"/>
                <w:rtl/>
              </w:rPr>
              <w:t> </w:t>
            </w:r>
            <w:r>
              <w:rPr>
                <w:rtl/>
              </w:rPr>
              <w:t>اجتماعاته.</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1007</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rsidRPr="00A54BE2">
              <w:rPr>
                <w:rFonts w:hint="cs"/>
                <w:i/>
                <w:iCs/>
                <w:rtl/>
              </w:rPr>
              <w:t>وكالة تشغيل</w:t>
            </w:r>
            <w:r w:rsidRPr="003466E8">
              <w:rPr>
                <w:rFonts w:hint="cs"/>
                <w:rtl/>
              </w:rPr>
              <w:t>:</w:t>
            </w:r>
            <w:r>
              <w:rPr>
                <w:rFonts w:hint="cs"/>
                <w:rtl/>
              </w:rPr>
              <w:t xml:space="preserve"> كل فرد أو شركة أو مؤسسة أو وكالة حكومية، يشغل منشأة اتصالات معدة لتأمين خدمة اتصالات دولية، أو يمكنه أن يسبب تداخلات ضارة لمثل هذه</w:t>
            </w:r>
            <w:r>
              <w:rPr>
                <w:rFonts w:hint="eastAsia"/>
                <w:rtl/>
              </w:rPr>
              <w:t> </w:t>
            </w:r>
            <w:r>
              <w:rPr>
                <w:rFonts w:hint="cs"/>
                <w:rtl/>
              </w:rPr>
              <w:t>الخدمة.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1008</w:t>
            </w:r>
            <w:r>
              <w:br/>
            </w:r>
            <w:r w:rsidRPr="00FD7398">
              <w:rPr>
                <w:sz w:val="24"/>
                <w:szCs w:val="24"/>
              </w:rPr>
              <w:t>PP-98</w:t>
            </w:r>
          </w:p>
        </w:tc>
        <w:tc>
          <w:tcPr>
            <w:tcW w:w="7631" w:type="dxa"/>
            <w:tcBorders>
              <w:top w:val="nil"/>
              <w:left w:val="nil"/>
              <w:bottom w:val="nil"/>
              <w:right w:val="nil"/>
            </w:tcBorders>
            <w:tcMar>
              <w:left w:w="108" w:type="dxa"/>
              <w:right w:w="108" w:type="dxa"/>
            </w:tcMar>
          </w:tcPr>
          <w:p w:rsidR="00F11D62" w:rsidRDefault="00F11D62" w:rsidP="00350DF4">
            <w:pPr>
              <w:rPr>
                <w:rtl/>
              </w:rPr>
            </w:pPr>
            <w:r>
              <w:rPr>
                <w:rtl/>
              </w:rPr>
              <w:tab/>
            </w:r>
            <w:r w:rsidRPr="00A54BE2">
              <w:rPr>
                <w:i/>
                <w:iCs/>
                <w:rtl/>
              </w:rPr>
              <w:t>وكالة تشغيل معترف بها</w:t>
            </w:r>
            <w:r w:rsidRPr="003466E8">
              <w:rPr>
                <w:rtl/>
              </w:rPr>
              <w:t>:</w:t>
            </w:r>
            <w:r>
              <w:rPr>
                <w:rtl/>
              </w:rPr>
              <w:t xml:space="preserve"> كل وكالة تشغيل مستوفية للتعريف أعلاه، تشغل خدمة مراسلات عمومية أو خدمة إذاعية، وتفرض عليها الالتزامات الواردة في المادة</w:t>
            </w:r>
            <w:r>
              <w:rPr>
                <w:rFonts w:hint="cs"/>
                <w:rtl/>
              </w:rPr>
              <w:t> </w:t>
            </w:r>
            <w:r>
              <w:t>6</w:t>
            </w:r>
            <w:r>
              <w:rPr>
                <w:rtl/>
              </w:rPr>
              <w:t xml:space="preserve"> من </w:t>
            </w:r>
            <w:r>
              <w:rPr>
                <w:rFonts w:hint="cs"/>
                <w:rtl/>
              </w:rPr>
              <w:t xml:space="preserve">هذا </w:t>
            </w:r>
            <w:r>
              <w:rPr>
                <w:rtl/>
              </w:rPr>
              <w:t>الدستور الدولة العضو التي يوجد المقر الرئيسي لتلك الوكالة على أراضيها، أو الدولة العضو التي صرحت لتلك الوكالة بأن تنشئ خدمة اتصالات على أراضيها وأن</w:t>
            </w:r>
            <w:r>
              <w:rPr>
                <w:rFonts w:hint="cs"/>
                <w:rtl/>
              </w:rPr>
              <w:t> </w:t>
            </w:r>
            <w:r>
              <w:rPr>
                <w:rtl/>
              </w:rPr>
              <w:t>تشغلها.</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1009</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rsidRPr="00614F27">
              <w:rPr>
                <w:rFonts w:hint="cs"/>
                <w:i/>
                <w:iCs/>
                <w:rtl/>
              </w:rPr>
              <w:t>اتصال راديوي</w:t>
            </w:r>
            <w:r w:rsidRPr="003466E8">
              <w:rPr>
                <w:rFonts w:hint="cs"/>
                <w:rtl/>
              </w:rPr>
              <w:t>:</w:t>
            </w:r>
            <w:r>
              <w:rPr>
                <w:rFonts w:hint="cs"/>
                <w:rtl/>
              </w:rPr>
              <w:t xml:space="preserve"> اتصال يتحقق بواسطة الموجات الراديوية.</w:t>
            </w:r>
          </w:p>
        </w:tc>
      </w:tr>
    </w:tbl>
    <w:p w:rsidR="008D1BF4" w:rsidRDefault="008D1BF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8D1BF4">
            <w:pPr>
              <w:pStyle w:val="NormalS2"/>
            </w:pPr>
            <w:r>
              <w:lastRenderedPageBreak/>
              <w:t>1010</w:t>
            </w:r>
          </w:p>
        </w:tc>
        <w:tc>
          <w:tcPr>
            <w:tcW w:w="7631" w:type="dxa"/>
            <w:tcBorders>
              <w:top w:val="nil"/>
              <w:left w:val="nil"/>
              <w:bottom w:val="nil"/>
              <w:right w:val="nil"/>
            </w:tcBorders>
            <w:tcMar>
              <w:left w:w="108" w:type="dxa"/>
              <w:right w:w="108" w:type="dxa"/>
            </w:tcMar>
          </w:tcPr>
          <w:p w:rsidR="00F11D62" w:rsidRDefault="00F11D62" w:rsidP="008D1BF4">
            <w:pPr>
              <w:rPr>
                <w:rtl/>
              </w:rPr>
            </w:pPr>
            <w:r>
              <w:rPr>
                <w:rFonts w:hint="cs"/>
                <w:rtl/>
              </w:rPr>
              <w:tab/>
            </w:r>
            <w:r w:rsidRPr="00614F27">
              <w:rPr>
                <w:rFonts w:hint="cs"/>
                <w:i/>
                <w:iCs/>
                <w:rtl/>
              </w:rPr>
              <w:t>خدمة إذاعية</w:t>
            </w:r>
            <w:r w:rsidRPr="003466E8">
              <w:rPr>
                <w:rFonts w:hint="cs"/>
                <w:rtl/>
              </w:rPr>
              <w:t>:</w:t>
            </w:r>
            <w:r>
              <w:rPr>
                <w:rFonts w:hint="cs"/>
                <w:rtl/>
              </w:rPr>
              <w:t xml:space="preserve"> خدمة اتصال راديوي تكون إرسالاتها موجهة ليستقبلها عموم الجمهور مباشرة. ويمكن أن تشمل هذه الخدمة إرسالات صوتية أو تلفزيونية أو أنواعاً أخرى من الإرسال.</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1011</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rsidRPr="00614F27">
              <w:rPr>
                <w:rFonts w:hint="cs"/>
                <w:i/>
                <w:iCs/>
                <w:rtl/>
              </w:rPr>
              <w:t>خدمة اتصالات دولية</w:t>
            </w:r>
            <w:r w:rsidRPr="003466E8">
              <w:rPr>
                <w:rFonts w:hint="cs"/>
                <w:rtl/>
              </w:rPr>
              <w:t>:</w:t>
            </w:r>
            <w:r>
              <w:rPr>
                <w:rFonts w:hint="cs"/>
                <w:rtl/>
              </w:rPr>
              <w:t xml:space="preserve"> توفير وسائل اتصالات بين مكاتب الاتصالات أو محطاتها، أياً كانت طبيعتها، الواقعة في بلدان مختلفة، أو التي تنتمي إلى بلدان مختلفة.</w:t>
            </w:r>
          </w:p>
        </w:tc>
      </w:tr>
      <w:tr w:rsidR="00F11D62" w:rsidTr="008D1BF4">
        <w:tc>
          <w:tcPr>
            <w:tcW w:w="1940" w:type="dxa"/>
            <w:tcBorders>
              <w:top w:val="nil"/>
              <w:left w:val="nil"/>
              <w:bottom w:val="nil"/>
              <w:right w:val="nil"/>
            </w:tcBorders>
            <w:tcMar>
              <w:left w:w="108" w:type="dxa"/>
              <w:right w:w="108" w:type="dxa"/>
            </w:tcMar>
          </w:tcPr>
          <w:p w:rsidR="00F11D62" w:rsidRDefault="00F11D62" w:rsidP="00E07271">
            <w:pPr>
              <w:pStyle w:val="NormalS2"/>
            </w:pPr>
            <w:r>
              <w:t>1012</w:t>
            </w:r>
          </w:p>
        </w:tc>
        <w:tc>
          <w:tcPr>
            <w:tcW w:w="7631" w:type="dxa"/>
            <w:tcBorders>
              <w:top w:val="nil"/>
              <w:left w:val="nil"/>
              <w:bottom w:val="nil"/>
              <w:right w:val="nil"/>
            </w:tcBorders>
            <w:tcMar>
              <w:left w:w="108" w:type="dxa"/>
              <w:right w:w="108" w:type="dxa"/>
            </w:tcMar>
          </w:tcPr>
          <w:p w:rsidR="00F11D62" w:rsidRDefault="00F11D62" w:rsidP="00E07271">
            <w:pPr>
              <w:rPr>
                <w:rtl/>
              </w:rPr>
            </w:pPr>
            <w:r>
              <w:rPr>
                <w:rFonts w:hint="cs"/>
                <w:rtl/>
              </w:rPr>
              <w:tab/>
            </w:r>
            <w:r w:rsidRPr="00614F27">
              <w:rPr>
                <w:rFonts w:hint="cs"/>
                <w:i/>
                <w:iCs/>
                <w:rtl/>
              </w:rPr>
              <w:t>اتصالات</w:t>
            </w:r>
            <w:r w:rsidRPr="003466E8">
              <w:rPr>
                <w:rFonts w:hint="cs"/>
                <w:rtl/>
              </w:rPr>
              <w:t>:</w:t>
            </w:r>
            <w:r>
              <w:rPr>
                <w:rFonts w:hint="cs"/>
                <w:rtl/>
              </w:rPr>
              <w:t xml:space="preserve"> كل إرسال أو بث أو استقبال للعلامات أو الإشارات أو المكتوبات أو الصور أو الأصوات أو المعلومات، أياً كانت طبيعتها، بواسطة الأنظمة السلكية أو الراديوية أو البصرية أو سواها من الأنظمة الكهرمغنطيسية.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1013</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rsidRPr="00614F27">
              <w:rPr>
                <w:rFonts w:hint="cs"/>
                <w:i/>
                <w:iCs/>
                <w:rtl/>
              </w:rPr>
              <w:t>برقية</w:t>
            </w:r>
            <w:r w:rsidRPr="003466E8">
              <w:rPr>
                <w:rFonts w:hint="cs"/>
                <w:rtl/>
              </w:rPr>
              <w:t>:</w:t>
            </w:r>
            <w:r>
              <w:rPr>
                <w:rFonts w:hint="cs"/>
                <w:rtl/>
              </w:rPr>
              <w:t xml:space="preserve"> مادة مكتوبة معدة لإرسالها بالإبراق بغية تسليمها إلى المرسل إليه. ويشمل هذا المصطلح البرقية الراديوية أيضاً، ما لم ينص على خلاف ذلك.</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1014</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rsidRPr="00614F27">
              <w:rPr>
                <w:rFonts w:hint="cs"/>
                <w:i/>
                <w:iCs/>
                <w:rtl/>
              </w:rPr>
              <w:t>اتصالات الدولة</w:t>
            </w:r>
            <w:r w:rsidRPr="00B02398">
              <w:rPr>
                <w:rFonts w:hint="cs"/>
                <w:rtl/>
              </w:rPr>
              <w:t>:</w:t>
            </w:r>
            <w:r>
              <w:rPr>
                <w:rFonts w:hint="cs"/>
                <w:rtl/>
              </w:rPr>
              <w:t xml:space="preserve"> الاتصالات الصادرة عن:</w:t>
            </w:r>
          </w:p>
          <w:p w:rsidR="00F11D62" w:rsidRDefault="00F11D62" w:rsidP="00350DF4">
            <w:pPr>
              <w:pStyle w:val="enumlev1"/>
              <w:rPr>
                <w:rtl/>
              </w:rPr>
            </w:pPr>
            <w:r>
              <w:rPr>
                <w:rFonts w:hint="cs"/>
                <w:rtl/>
              </w:rPr>
              <w:t>-</w:t>
            </w:r>
            <w:r>
              <w:rPr>
                <w:rtl/>
              </w:rPr>
              <w:tab/>
              <w:t>رئيس الدولة؛</w:t>
            </w:r>
          </w:p>
          <w:p w:rsidR="00F11D62" w:rsidRDefault="00F11D62" w:rsidP="00350DF4">
            <w:pPr>
              <w:pStyle w:val="enumlev1"/>
              <w:rPr>
                <w:rtl/>
              </w:rPr>
            </w:pPr>
            <w:r>
              <w:rPr>
                <w:rFonts w:hint="cs"/>
                <w:rtl/>
              </w:rPr>
              <w:t>-</w:t>
            </w:r>
            <w:r>
              <w:rPr>
                <w:rtl/>
              </w:rPr>
              <w:tab/>
              <w:t xml:space="preserve">رئيس </w:t>
            </w:r>
            <w:r>
              <w:rPr>
                <w:rFonts w:hint="cs"/>
                <w:rtl/>
              </w:rPr>
              <w:t>ال</w:t>
            </w:r>
            <w:r>
              <w:rPr>
                <w:rtl/>
              </w:rPr>
              <w:t xml:space="preserve">حكومة أو أعضاء </w:t>
            </w:r>
            <w:r>
              <w:rPr>
                <w:rFonts w:hint="cs"/>
                <w:rtl/>
              </w:rPr>
              <w:t>ال</w:t>
            </w:r>
            <w:r>
              <w:rPr>
                <w:rtl/>
              </w:rPr>
              <w:t>حكومة؛</w:t>
            </w:r>
          </w:p>
          <w:p w:rsidR="00F11D62" w:rsidRDefault="00F11D62" w:rsidP="00350DF4">
            <w:pPr>
              <w:pStyle w:val="enumlev1"/>
              <w:rPr>
                <w:rtl/>
              </w:rPr>
            </w:pPr>
            <w:r>
              <w:rPr>
                <w:rFonts w:hint="cs"/>
                <w:rtl/>
              </w:rPr>
              <w:t>-</w:t>
            </w:r>
            <w:r>
              <w:rPr>
                <w:rtl/>
              </w:rPr>
              <w:tab/>
              <w:t>قائد أعلى للقوات العسكرية، البرية أو البحرية أو الجوية؛</w:t>
            </w:r>
          </w:p>
          <w:p w:rsidR="00F11D62" w:rsidRDefault="00F11D62" w:rsidP="00350DF4">
            <w:pPr>
              <w:pStyle w:val="enumlev1"/>
              <w:rPr>
                <w:rtl/>
              </w:rPr>
            </w:pPr>
            <w:r>
              <w:rPr>
                <w:rFonts w:hint="cs"/>
                <w:rtl/>
              </w:rPr>
              <w:t>-</w:t>
            </w:r>
            <w:r>
              <w:rPr>
                <w:rtl/>
              </w:rPr>
              <w:tab/>
              <w:t>الموظفين الدبلوماسيين والقنصليين؛</w:t>
            </w:r>
          </w:p>
          <w:p w:rsidR="00F11D62" w:rsidRDefault="00F11D62" w:rsidP="00350DF4">
            <w:pPr>
              <w:pStyle w:val="enumlev1"/>
              <w:rPr>
                <w:rtl/>
              </w:rPr>
            </w:pPr>
            <w:r>
              <w:rPr>
                <w:rFonts w:hint="cs"/>
                <w:rtl/>
              </w:rPr>
              <w:t>-</w:t>
            </w:r>
            <w:r>
              <w:rPr>
                <w:rtl/>
              </w:rPr>
              <w:tab/>
              <w:t xml:space="preserve">الأمين العام للأمم المتحدة أو رؤساء الهيئات الرئيسية </w:t>
            </w:r>
            <w:r>
              <w:rPr>
                <w:rFonts w:hint="cs"/>
                <w:rtl/>
              </w:rPr>
              <w:t>في الأمم المتحدة؛</w:t>
            </w:r>
          </w:p>
          <w:p w:rsidR="00F11D62" w:rsidRDefault="00F11D62" w:rsidP="00350DF4">
            <w:pPr>
              <w:pStyle w:val="enumlev1"/>
              <w:rPr>
                <w:rtl/>
              </w:rPr>
            </w:pPr>
            <w:r>
              <w:rPr>
                <w:rFonts w:hint="cs"/>
                <w:rtl/>
              </w:rPr>
              <w:t>-</w:t>
            </w:r>
            <w:r>
              <w:rPr>
                <w:rtl/>
              </w:rPr>
              <w:tab/>
              <w:t>محكمة العدل الدولية،</w:t>
            </w:r>
          </w:p>
          <w:p w:rsidR="00F11D62" w:rsidRDefault="00F11D62" w:rsidP="00350DF4">
            <w:pPr>
              <w:rPr>
                <w:rtl/>
              </w:rPr>
            </w:pPr>
            <w:r>
              <w:rPr>
                <w:rtl/>
              </w:rPr>
              <w:tab/>
              <w:t xml:space="preserve">أو </w:t>
            </w:r>
            <w:r>
              <w:rPr>
                <w:rFonts w:hint="cs"/>
                <w:rtl/>
              </w:rPr>
              <w:t>الردود على اتصالات الدولة المذكورة أعلاه.</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1015</w:t>
            </w:r>
          </w:p>
        </w:tc>
        <w:tc>
          <w:tcPr>
            <w:tcW w:w="7631" w:type="dxa"/>
            <w:tcBorders>
              <w:top w:val="nil"/>
              <w:left w:val="nil"/>
              <w:bottom w:val="nil"/>
              <w:right w:val="nil"/>
            </w:tcBorders>
            <w:tcMar>
              <w:left w:w="108" w:type="dxa"/>
              <w:right w:w="108" w:type="dxa"/>
            </w:tcMar>
          </w:tcPr>
          <w:p w:rsidR="00F11D62" w:rsidRDefault="00F11D62" w:rsidP="00350DF4">
            <w:pPr>
              <w:rPr>
                <w:rtl/>
              </w:rPr>
            </w:pPr>
            <w:r>
              <w:rPr>
                <w:rFonts w:hint="cs"/>
                <w:rtl/>
              </w:rPr>
              <w:tab/>
            </w:r>
            <w:r w:rsidRPr="00614F27">
              <w:rPr>
                <w:rFonts w:hint="cs"/>
                <w:i/>
                <w:iCs/>
                <w:rtl/>
              </w:rPr>
              <w:t>برقيات خصوصية</w:t>
            </w:r>
            <w:r w:rsidRPr="003466E8">
              <w:rPr>
                <w:rFonts w:hint="cs"/>
                <w:rtl/>
              </w:rPr>
              <w:t>:</w:t>
            </w:r>
            <w:r>
              <w:rPr>
                <w:rFonts w:hint="cs"/>
                <w:rtl/>
              </w:rPr>
              <w:t xml:space="preserve"> برقيات غير برقيات الدولة أو برقيات الخدمة.</w:t>
            </w:r>
          </w:p>
        </w:tc>
      </w:tr>
    </w:tbl>
    <w:p w:rsidR="009867BA" w:rsidRDefault="009867BA">
      <w:pPr>
        <w:rPr>
          <w:b/>
          <w:bCs/>
        </w:rPr>
      </w:pPr>
    </w:p>
    <w:p w:rsidR="008D1BF4" w:rsidRDefault="008D1BF4">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11D62" w:rsidTr="008D1BF4">
        <w:tc>
          <w:tcPr>
            <w:tcW w:w="1940" w:type="dxa"/>
            <w:tcBorders>
              <w:top w:val="nil"/>
              <w:left w:val="nil"/>
              <w:bottom w:val="nil"/>
              <w:right w:val="nil"/>
            </w:tcBorders>
            <w:tcMar>
              <w:left w:w="108" w:type="dxa"/>
              <w:right w:w="108" w:type="dxa"/>
            </w:tcMar>
          </w:tcPr>
          <w:p w:rsidR="00F11D62" w:rsidRDefault="00F11D62" w:rsidP="008D1BF4">
            <w:pPr>
              <w:pStyle w:val="NormalS2"/>
            </w:pPr>
            <w:r>
              <w:lastRenderedPageBreak/>
              <w:t>1016</w:t>
            </w:r>
          </w:p>
        </w:tc>
        <w:tc>
          <w:tcPr>
            <w:tcW w:w="7631" w:type="dxa"/>
            <w:tcBorders>
              <w:top w:val="nil"/>
              <w:left w:val="nil"/>
              <w:bottom w:val="nil"/>
              <w:right w:val="nil"/>
            </w:tcBorders>
            <w:tcMar>
              <w:left w:w="108" w:type="dxa"/>
              <w:right w:w="108" w:type="dxa"/>
            </w:tcMar>
          </w:tcPr>
          <w:p w:rsidR="00F11D62" w:rsidRDefault="00F11D62" w:rsidP="008D1BF4">
            <w:pPr>
              <w:rPr>
                <w:rtl/>
              </w:rPr>
            </w:pPr>
            <w:r>
              <w:rPr>
                <w:rFonts w:hint="cs"/>
                <w:rtl/>
              </w:rPr>
              <w:tab/>
            </w:r>
            <w:r w:rsidRPr="00614F27">
              <w:rPr>
                <w:rFonts w:hint="cs"/>
                <w:i/>
                <w:iCs/>
                <w:rtl/>
              </w:rPr>
              <w:t>إبراق</w:t>
            </w:r>
            <w:r w:rsidRPr="003466E8">
              <w:rPr>
                <w:rFonts w:hint="cs"/>
                <w:rtl/>
              </w:rPr>
              <w:t>:</w:t>
            </w:r>
            <w:r>
              <w:rPr>
                <w:rFonts w:hint="cs"/>
                <w:rtl/>
              </w:rPr>
              <w:t xml:space="preserve"> شكل من أشكال الاتصالات تكون فيه المعلومات المرسلة معدة لتسجيلها عند الوصول في شكل وثيقة بيانية. ويمكن في بعض الحالات أن تقدم هذه المعلومات في</w:t>
            </w:r>
            <w:r>
              <w:rPr>
                <w:rFonts w:hint="eastAsia"/>
                <w:rtl/>
              </w:rPr>
              <w:t> </w:t>
            </w:r>
            <w:r>
              <w:rPr>
                <w:rFonts w:hint="cs"/>
                <w:rtl/>
              </w:rPr>
              <w:t>شكل آخر أو أن تسجل لاستعمال لاحق.</w:t>
            </w:r>
          </w:p>
          <w:p w:rsidR="00F11D62" w:rsidRDefault="00F11D62" w:rsidP="008D1BF4">
            <w:pPr>
              <w:rPr>
                <w:rtl/>
              </w:rPr>
            </w:pPr>
            <w:r>
              <w:rPr>
                <w:rtl/>
              </w:rPr>
              <w:tab/>
            </w:r>
            <w:r w:rsidRPr="00614F27">
              <w:rPr>
                <w:b/>
                <w:bCs/>
                <w:rtl/>
              </w:rPr>
              <w:t>ملاحظة:</w:t>
            </w:r>
            <w:r>
              <w:rPr>
                <w:rFonts w:hint="cs"/>
                <w:rtl/>
              </w:rPr>
              <w:t xml:space="preserve"> الوثيقة البيانية تسجل المعلومات في شكل ثابت ويمكن فهرستها والرجوع إليها؛ ويمكن أن تأخذ شكل مادة مكتوبة أو مطبوعة أو صورة ثابتة.</w:t>
            </w:r>
          </w:p>
        </w:tc>
      </w:tr>
      <w:tr w:rsidR="00F11D62" w:rsidTr="008D1BF4">
        <w:tc>
          <w:tcPr>
            <w:tcW w:w="1940" w:type="dxa"/>
            <w:tcBorders>
              <w:top w:val="nil"/>
              <w:left w:val="nil"/>
              <w:bottom w:val="nil"/>
              <w:right w:val="nil"/>
            </w:tcBorders>
            <w:tcMar>
              <w:left w:w="108" w:type="dxa"/>
              <w:right w:w="108" w:type="dxa"/>
            </w:tcMar>
          </w:tcPr>
          <w:p w:rsidR="00F11D62" w:rsidRDefault="00F11D62" w:rsidP="004F5AD1">
            <w:pPr>
              <w:pStyle w:val="NormalS2"/>
            </w:pPr>
            <w:r>
              <w:t>1017</w:t>
            </w:r>
          </w:p>
        </w:tc>
        <w:tc>
          <w:tcPr>
            <w:tcW w:w="7631" w:type="dxa"/>
            <w:tcBorders>
              <w:top w:val="nil"/>
              <w:left w:val="nil"/>
              <w:bottom w:val="nil"/>
              <w:right w:val="nil"/>
            </w:tcBorders>
            <w:tcMar>
              <w:left w:w="108" w:type="dxa"/>
              <w:right w:w="108" w:type="dxa"/>
            </w:tcMar>
          </w:tcPr>
          <w:p w:rsidR="00F11D62" w:rsidRPr="001C5D24" w:rsidRDefault="00F11D62" w:rsidP="00350DF4">
            <w:pPr>
              <w:rPr>
                <w:spacing w:val="-6"/>
                <w:rtl/>
              </w:rPr>
            </w:pPr>
            <w:r>
              <w:rPr>
                <w:rFonts w:hint="cs"/>
                <w:rtl/>
              </w:rPr>
              <w:tab/>
            </w:r>
            <w:r w:rsidRPr="00614F27">
              <w:rPr>
                <w:rFonts w:hint="cs"/>
                <w:i/>
                <w:iCs/>
                <w:rtl/>
              </w:rPr>
              <w:t>مهاتفة</w:t>
            </w:r>
            <w:r w:rsidRPr="00614F27">
              <w:rPr>
                <w:rFonts w:hint="cs"/>
                <w:rtl/>
              </w:rPr>
              <w:t>:</w:t>
            </w:r>
            <w:r w:rsidRPr="006629E0">
              <w:rPr>
                <w:rFonts w:hint="cs"/>
                <w:rtl/>
              </w:rPr>
              <w:t xml:space="preserve"> شكل من أشكال الاتصالات معد أساساً لتبادل المعلومات عن طريق الكلام.</w:t>
            </w:r>
          </w:p>
        </w:tc>
      </w:tr>
    </w:tbl>
    <w:p w:rsidR="00D820F8" w:rsidRDefault="00D820F8" w:rsidP="00D820F8">
      <w:pPr>
        <w:pStyle w:val="Reasons"/>
      </w:pPr>
    </w:p>
    <w:p w:rsidR="00E07271" w:rsidRDefault="00E07271" w:rsidP="00D820F8">
      <w:pPr>
        <w:pStyle w:val="Reasons"/>
      </w:pPr>
    </w:p>
    <w:p w:rsidR="00E07271" w:rsidRDefault="00E07271" w:rsidP="00D820F8">
      <w:pPr>
        <w:pStyle w:val="Reasons"/>
      </w:pPr>
    </w:p>
    <w:p w:rsidR="00E07271" w:rsidRDefault="00E07271" w:rsidP="00D820F8">
      <w:pPr>
        <w:pStyle w:val="Reasons"/>
      </w:pPr>
    </w:p>
    <w:p w:rsidR="00E07271" w:rsidRDefault="00E07271" w:rsidP="00D820F8">
      <w:pPr>
        <w:pStyle w:val="Reasons"/>
      </w:pPr>
    </w:p>
    <w:p w:rsidR="00E07271" w:rsidRDefault="00E07271" w:rsidP="00D820F8">
      <w:pPr>
        <w:pStyle w:val="Reasons"/>
      </w:pPr>
    </w:p>
    <w:p w:rsidR="00E07271" w:rsidRDefault="00E07271" w:rsidP="00D820F8">
      <w:pPr>
        <w:pStyle w:val="Reasons"/>
      </w:pPr>
    </w:p>
    <w:sectPr w:rsidR="00E07271" w:rsidSect="00046469">
      <w:headerReference w:type="even" r:id="rId21"/>
      <w:headerReference w:type="default" r:id="rId22"/>
      <w:headerReference w:type="first" r:id="rId23"/>
      <w:pgSz w:w="11907" w:h="16834" w:code="9"/>
      <w:pgMar w:top="1418" w:right="1418" w:bottom="1134" w:left="1134" w:header="720" w:footer="720" w:gutter="0"/>
      <w:paperSrc w:first="15" w:other="15"/>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267" w:rsidRDefault="00307267" w:rsidP="00FE7FCA">
      <w:r>
        <w:separator/>
      </w:r>
    </w:p>
  </w:endnote>
  <w:endnote w:type="continuationSeparator" w:id="0">
    <w:p w:rsidR="00307267" w:rsidRDefault="00307267"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7C8" w:rsidRDefault="00B357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7C8" w:rsidRDefault="00B357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7C8" w:rsidRDefault="00B357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267" w:rsidRDefault="00307267">
      <w:r>
        <w:t>_______________</w:t>
      </w:r>
    </w:p>
  </w:footnote>
  <w:footnote w:type="continuationSeparator" w:id="0">
    <w:p w:rsidR="00307267" w:rsidRDefault="00307267" w:rsidP="00FE7FCA">
      <w:r>
        <w:continuationSeparator/>
      </w:r>
    </w:p>
  </w:footnote>
  <w:footnote w:id="1">
    <w:p w:rsidR="00307267" w:rsidRDefault="00307267" w:rsidP="007A7685">
      <w:pPr>
        <w:pStyle w:val="FootnoteText"/>
      </w:pPr>
      <w:r w:rsidRPr="00307267">
        <w:rPr>
          <w:rStyle w:val="FootnoteReference"/>
          <w:sz w:val="28"/>
          <w:szCs w:val="28"/>
          <w:rtl/>
          <w:lang w:val="ar-EG"/>
        </w:rPr>
        <w:t>*</w:t>
      </w:r>
      <w:r>
        <w:tab/>
      </w:r>
      <w:r>
        <w:rPr>
          <w:rtl/>
        </w:rPr>
        <w:t>اللغة المستعملة في نصوص الصكين الأساسيين للاتحاد (الدستور والاتفاقية) يجب اعتبارها لغة محايدة</w:t>
      </w:r>
      <w:r>
        <w:rPr>
          <w:rFonts w:hint="cs"/>
          <w:rtl/>
        </w:rPr>
        <w:t xml:space="preserve"> ولا تشير إلى جنس بعينه</w:t>
      </w:r>
      <w:r>
        <w:rPr>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7C8" w:rsidRDefault="00B357C8">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474495439"/>
      <w:docPartObj>
        <w:docPartGallery w:val="Page Numbers (Top of Page)"/>
        <w:docPartUnique/>
      </w:docPartObj>
    </w:sdtPr>
    <w:sdtEndPr>
      <w:rPr>
        <w:noProof/>
      </w:rPr>
    </w:sdtEndPr>
    <w:sdtContent>
      <w:p w:rsidR="00307267" w:rsidRPr="00597074" w:rsidRDefault="00307267" w:rsidP="00B357C8">
        <w:pPr>
          <w:pStyle w:val="Header"/>
          <w:tabs>
            <w:tab w:val="center" w:pos="4678"/>
            <w:tab w:val="right" w:pos="9355"/>
          </w:tabs>
          <w:rPr>
            <w:szCs w:val="20"/>
          </w:rPr>
        </w:pPr>
        <w:r>
          <w:tab/>
        </w:r>
        <w:fldSimple w:instr=" DOCPROPERTY  &quot;Header 1&quot;  \* MERGEFORMAT ">
          <w:r w:rsidR="00DD30C8">
            <w:t xml:space="preserve">CS/Art. </w:t>
          </w:r>
        </w:fldSimple>
        <w:r>
          <w:fldChar w:fldCharType="begin"/>
        </w:r>
        <w:r>
          <w:instrText>styleref href</w:instrText>
        </w:r>
        <w:r>
          <w:fldChar w:fldCharType="separate"/>
        </w:r>
        <w:r w:rsidR="00B357C8">
          <w:rPr>
            <w:noProof/>
          </w:rPr>
          <w:t>25</w:t>
        </w:r>
        <w:r>
          <w:rPr>
            <w:noProof/>
          </w:rPr>
          <w:fldChar w:fldCharType="end"/>
        </w:r>
        <w:r w:rsidRPr="00A621F9">
          <w:tab/>
        </w:r>
        <w:r w:rsidR="00B357C8">
          <w:fldChar w:fldCharType="begin"/>
        </w:r>
        <w:r w:rsidR="00B357C8">
          <w:instrText>PAGE</w:instrText>
        </w:r>
        <w:r w:rsidR="00B357C8">
          <w:fldChar w:fldCharType="separate"/>
        </w:r>
        <w:r w:rsidR="00B357C8">
          <w:rPr>
            <w:noProof/>
          </w:rPr>
          <w:t>34</w:t>
        </w:r>
        <w:r w:rsidR="00B357C8">
          <w:rPr>
            <w:noProof/>
          </w:rPr>
          <w:fldChar w:fldCharType="end"/>
        </w:r>
      </w:p>
    </w:sdtContent>
  </w:sdt>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210722687"/>
      <w:docPartObj>
        <w:docPartGallery w:val="Page Numbers (Top of Page)"/>
        <w:docPartUnique/>
      </w:docPartObj>
    </w:sdtPr>
    <w:sdtEndPr>
      <w:rPr>
        <w:noProof/>
      </w:rPr>
    </w:sdtEndPr>
    <w:sdtContent>
      <w:p w:rsidR="00307267" w:rsidRPr="00597074" w:rsidRDefault="00307267" w:rsidP="003408C1">
        <w:pPr>
          <w:pStyle w:val="Header"/>
          <w:tabs>
            <w:tab w:val="center" w:pos="4678"/>
            <w:tab w:val="right" w:pos="9355"/>
          </w:tabs>
          <w:rPr>
            <w:szCs w:val="20"/>
          </w:rPr>
        </w:pPr>
        <w:r>
          <w:tab/>
        </w:r>
        <w:fldSimple w:instr=" DOCPROPERTY  &quot;Header 1a&quot;  \* MERGEFORMAT ">
          <w:r w:rsidR="003408C1">
            <w:t xml:space="preserve">CS/An. </w:t>
          </w:r>
        </w:fldSimple>
        <w:r w:rsidRPr="00A621F9">
          <w:tab/>
        </w:r>
        <w:r>
          <w:fldChar w:fldCharType="begin"/>
        </w:r>
        <w:r>
          <w:instrText>PAGE</w:instrText>
        </w:r>
        <w:r>
          <w:fldChar w:fldCharType="separate"/>
        </w:r>
        <w:r w:rsidR="00B357C8">
          <w:rPr>
            <w:noProof/>
          </w:rPr>
          <w:t>66</w:t>
        </w:r>
        <w:r>
          <w:rPr>
            <w:noProof/>
          </w:rPr>
          <w:fldChar w:fldCharType="end"/>
        </w:r>
      </w:p>
    </w:sdtContent>
  </w:sdt>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452017458"/>
      <w:docPartObj>
        <w:docPartGallery w:val="Page Numbers (Top of Page)"/>
        <w:docPartUnique/>
      </w:docPartObj>
    </w:sdtPr>
    <w:sdtEndPr>
      <w:rPr>
        <w:noProof/>
      </w:rPr>
    </w:sdtEndPr>
    <w:sdtContent>
      <w:p w:rsidR="00307267" w:rsidRPr="000B73DB" w:rsidRDefault="00307267" w:rsidP="00046469">
        <w:pPr>
          <w:pStyle w:val="Header"/>
          <w:tabs>
            <w:tab w:val="center" w:pos="4678"/>
            <w:tab w:val="right" w:pos="9355"/>
          </w:tabs>
          <w:rPr>
            <w:szCs w:val="20"/>
          </w:rPr>
        </w:pPr>
        <w:r>
          <w:fldChar w:fldCharType="begin"/>
        </w:r>
        <w:r>
          <w:instrText>PAGE</w:instrText>
        </w:r>
        <w:r>
          <w:fldChar w:fldCharType="separate"/>
        </w:r>
        <w:r w:rsidR="00B357C8">
          <w:rPr>
            <w:noProof/>
          </w:rPr>
          <w:t>65</w:t>
        </w:r>
        <w:r>
          <w:rPr>
            <w:noProof/>
          </w:rPr>
          <w:fldChar w:fldCharType="end"/>
        </w:r>
        <w:r>
          <w:tab/>
        </w:r>
        <w:fldSimple w:instr=" DOCPROPERTY  &quot;Header 1a&quot;  \* MERGEFORMAT ">
          <w:r w:rsidR="00DD30C8">
            <w:t xml:space="preserve">CS/An. </w:t>
          </w:r>
        </w:fldSimple>
        <w:r w:rsidRPr="00A621F9">
          <w:tab/>
        </w:r>
      </w:p>
    </w:sdtContent>
  </w:sdt>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614599471"/>
      <w:docPartObj>
        <w:docPartGallery w:val="Page Numbers (Top of Page)"/>
        <w:docPartUnique/>
      </w:docPartObj>
    </w:sdtPr>
    <w:sdtEndPr>
      <w:rPr>
        <w:noProof/>
      </w:rPr>
    </w:sdtEndPr>
    <w:sdtContent>
      <w:p w:rsidR="00307267" w:rsidRPr="00597074" w:rsidRDefault="00B357C8" w:rsidP="00B357C8">
        <w:pPr>
          <w:pStyle w:val="Header"/>
          <w:tabs>
            <w:tab w:val="center" w:pos="4678"/>
            <w:tab w:val="right" w:pos="9355"/>
          </w:tabs>
          <w:rPr>
            <w:szCs w:val="20"/>
          </w:rPr>
        </w:pPr>
        <w:r>
          <w:fldChar w:fldCharType="begin"/>
        </w:r>
        <w:r>
          <w:instrText>PAGE</w:instrText>
        </w:r>
        <w:r>
          <w:fldChar w:fldCharType="separate"/>
        </w:r>
        <w:r>
          <w:rPr>
            <w:noProof/>
          </w:rPr>
          <w:t>63</w:t>
        </w:r>
        <w:r>
          <w:rPr>
            <w:noProof/>
          </w:rPr>
          <w:fldChar w:fldCharType="end"/>
        </w:r>
        <w:bookmarkStart w:id="139" w:name="_GoBack"/>
        <w:bookmarkEnd w:id="139"/>
        <w:r w:rsidR="00307267">
          <w:tab/>
        </w:r>
        <w:fldSimple w:instr=" DOCPROPERTY  &quot;Header 1a&quot;  \* MERGEFORMAT ">
          <w:r w:rsidR="00DD30C8">
            <w:t xml:space="preserve">CS/An. </w:t>
          </w:r>
        </w:fldSimple>
        <w:r w:rsidR="00307267" w:rsidRPr="00A621F9">
          <w:tab/>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18"/>
        <w:szCs w:val="20"/>
        <w:lang w:bidi="ar-SA"/>
      </w:rPr>
      <w:id w:val="-1114821921"/>
      <w:docPartObj>
        <w:docPartGallery w:val="Page Numbers (Top of Page)"/>
        <w:docPartUnique/>
      </w:docPartObj>
    </w:sdtPr>
    <w:sdtEndPr>
      <w:rPr>
        <w:noProof/>
      </w:rPr>
    </w:sdtEndPr>
    <w:sdtContent>
      <w:p w:rsidR="00307267" w:rsidRPr="00597074" w:rsidRDefault="00B357C8" w:rsidP="009D7E5E">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267" w:rsidRPr="00597074" w:rsidRDefault="00307267" w:rsidP="00C43C16">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93010557"/>
      <w:docPartObj>
        <w:docPartGallery w:val="Page Numbers (Top of Page)"/>
        <w:docPartUnique/>
      </w:docPartObj>
    </w:sdtPr>
    <w:sdtEndPr>
      <w:rPr>
        <w:noProof/>
      </w:rPr>
    </w:sdtEndPr>
    <w:sdtContent>
      <w:p w:rsidR="00307267" w:rsidRPr="00597074" w:rsidRDefault="00307267" w:rsidP="00046469">
        <w:pPr>
          <w:pStyle w:val="Header"/>
          <w:tabs>
            <w:tab w:val="center" w:pos="4678"/>
            <w:tab w:val="right" w:pos="9355"/>
          </w:tabs>
          <w:rPr>
            <w:szCs w:val="20"/>
          </w:rPr>
        </w:pPr>
        <w:r>
          <w:tab/>
        </w:r>
        <w:fldSimple w:instr=" DOCPROPERTY  &quot;Header 1&quot;  \* MERGEFORMAT ">
          <w:r w:rsidR="00DD30C8">
            <w:t xml:space="preserve">CS/Art. </w:t>
          </w:r>
        </w:fldSimple>
        <w:r>
          <w:fldChar w:fldCharType="begin"/>
        </w:r>
        <w:r>
          <w:instrText>styleref href</w:instrText>
        </w:r>
        <w:r>
          <w:fldChar w:fldCharType="separate"/>
        </w:r>
        <w:r w:rsidR="00B357C8">
          <w:rPr>
            <w:noProof/>
          </w:rPr>
          <w:t>23</w:t>
        </w:r>
        <w:r>
          <w:rPr>
            <w:noProof/>
          </w:rPr>
          <w:fldChar w:fldCharType="end"/>
        </w:r>
        <w:r w:rsidRPr="00A621F9">
          <w:tab/>
        </w:r>
        <w:r>
          <w:fldChar w:fldCharType="begin"/>
        </w:r>
        <w:r>
          <w:instrText>PAGE</w:instrText>
        </w:r>
        <w:r>
          <w:fldChar w:fldCharType="separate"/>
        </w:r>
        <w:r w:rsidR="00B357C8">
          <w:rPr>
            <w:noProof/>
          </w:rPr>
          <w:t>32</w:t>
        </w:r>
        <w:r>
          <w:rPr>
            <w:noProof/>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620559426"/>
      <w:docPartObj>
        <w:docPartGallery w:val="Page Numbers (Top of Page)"/>
        <w:docPartUnique/>
      </w:docPartObj>
    </w:sdtPr>
    <w:sdtEndPr>
      <w:rPr>
        <w:noProof/>
      </w:rPr>
    </w:sdtEndPr>
    <w:sdtContent>
      <w:p w:rsidR="00307267" w:rsidRPr="000B73DB" w:rsidRDefault="00307267" w:rsidP="00046469">
        <w:pPr>
          <w:pStyle w:val="Header"/>
          <w:tabs>
            <w:tab w:val="center" w:pos="4820"/>
            <w:tab w:val="right" w:pos="9355"/>
          </w:tabs>
          <w:rPr>
            <w:szCs w:val="20"/>
          </w:rPr>
        </w:pPr>
        <w:r>
          <w:fldChar w:fldCharType="begin"/>
        </w:r>
        <w:r>
          <w:instrText>PAGE</w:instrText>
        </w:r>
        <w:r>
          <w:fldChar w:fldCharType="separate"/>
        </w:r>
        <w:r w:rsidR="00B357C8">
          <w:rPr>
            <w:noProof/>
          </w:rPr>
          <w:t>31</w:t>
        </w:r>
        <w:r>
          <w:rPr>
            <w:noProof/>
          </w:rPr>
          <w:fldChar w:fldCharType="end"/>
        </w:r>
        <w:r>
          <w:tab/>
        </w:r>
        <w:fldSimple w:instr=" DOCPROPERTY  &quot;Header 1&quot;  \* MERGEFORMAT ">
          <w:r w:rsidR="00DD30C8">
            <w:t xml:space="preserve">CS/Art. </w:t>
          </w:r>
        </w:fldSimple>
        <w:r>
          <w:fldChar w:fldCharType="begin"/>
        </w:r>
        <w:r>
          <w:instrText>styleref href</w:instrText>
        </w:r>
        <w:r>
          <w:fldChar w:fldCharType="separate"/>
        </w:r>
        <w:r w:rsidR="00B357C8">
          <w:rPr>
            <w:noProof/>
          </w:rPr>
          <w:t>22</w:t>
        </w:r>
        <w:r>
          <w:rPr>
            <w:noProof/>
          </w:rPr>
          <w:fldChar w:fldCharType="end"/>
        </w:r>
        <w:r w:rsidRPr="00A621F9">
          <w:tab/>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126738946"/>
      <w:docPartObj>
        <w:docPartGallery w:val="Page Numbers (Top of Page)"/>
        <w:docPartUnique/>
      </w:docPartObj>
    </w:sdtPr>
    <w:sdtEndPr>
      <w:rPr>
        <w:noProof/>
      </w:rPr>
    </w:sdtEndPr>
    <w:sdtContent>
      <w:p w:rsidR="00307267" w:rsidRPr="00597074" w:rsidRDefault="00307267" w:rsidP="00046469">
        <w:pPr>
          <w:pStyle w:val="Header"/>
          <w:tabs>
            <w:tab w:val="center" w:pos="4678"/>
            <w:tab w:val="right" w:pos="9355"/>
          </w:tabs>
          <w:rPr>
            <w:szCs w:val="20"/>
          </w:rPr>
        </w:pPr>
        <w:r>
          <w:fldChar w:fldCharType="begin"/>
        </w:r>
        <w:r>
          <w:instrText>PAGE</w:instrText>
        </w:r>
        <w:r>
          <w:fldChar w:fldCharType="separate"/>
        </w:r>
        <w:r w:rsidR="00B357C8">
          <w:rPr>
            <w:noProof/>
          </w:rPr>
          <w:t>3</w:t>
        </w:r>
        <w:r>
          <w:rPr>
            <w:noProof/>
          </w:rPr>
          <w:fldChar w:fldCharType="end"/>
        </w:r>
        <w:r>
          <w:tab/>
        </w:r>
        <w:fldSimple w:instr=" DOCPROPERTY  &quot;Header 1&quot;  \* MERGEFORMAT ">
          <w:r w:rsidR="00DD30C8">
            <w:t xml:space="preserve">CS/Art. </w:t>
          </w:r>
        </w:fldSimple>
        <w:r>
          <w:fldChar w:fldCharType="begin"/>
        </w:r>
        <w:r>
          <w:instrText>styleref href</w:instrText>
        </w:r>
        <w:r>
          <w:fldChar w:fldCharType="separate"/>
        </w:r>
        <w:r w:rsidR="00B357C8">
          <w:rPr>
            <w:noProof/>
          </w:rPr>
          <w:t>1</w:t>
        </w:r>
        <w:r>
          <w:rPr>
            <w:noProof/>
          </w:rPr>
          <w:fldChar w:fldCharType="end"/>
        </w:r>
        <w:r w:rsidRPr="00A621F9">
          <w:tab/>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290746884"/>
      <w:docPartObj>
        <w:docPartGallery w:val="Page Numbers (Top of Page)"/>
        <w:docPartUnique/>
      </w:docPartObj>
    </w:sdtPr>
    <w:sdtEndPr>
      <w:rPr>
        <w:noProof/>
      </w:rPr>
    </w:sdtEndPr>
    <w:sdtContent>
      <w:p w:rsidR="00307267" w:rsidRPr="00597074" w:rsidRDefault="00B357C8" w:rsidP="00B357C8">
        <w:pPr>
          <w:pStyle w:val="Header"/>
          <w:tabs>
            <w:tab w:val="center" w:pos="4678"/>
            <w:tab w:val="right" w:pos="9639"/>
          </w:tabs>
          <w:rPr>
            <w:szCs w:val="20"/>
          </w:rPr>
        </w:pPr>
        <w:r>
          <w:fldChar w:fldCharType="begin"/>
        </w:r>
        <w:r>
          <w:instrText>PAGE</w:instrText>
        </w:r>
        <w:r>
          <w:fldChar w:fldCharType="separate"/>
        </w:r>
        <w:r>
          <w:rPr>
            <w:noProof/>
          </w:rPr>
          <w:t>33</w:t>
        </w:r>
        <w:r>
          <w:rPr>
            <w:noProof/>
          </w:rPr>
          <w:fldChar w:fldCharType="end"/>
        </w:r>
        <w:r w:rsidR="00307267">
          <w:tab/>
        </w:r>
        <w:fldSimple w:instr=" DOCPROPERTY  &quot;Header 1b&quot;  \* MERGEFORMAT ">
          <w:r w:rsidR="00DD30C8">
            <w:t>CS/Chap. IVA</w:t>
          </w:r>
        </w:fldSimple>
        <w:r w:rsidR="00307267" w:rsidRPr="00A621F9">
          <w:tab/>
        </w:r>
      </w:p>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303778204"/>
      <w:docPartObj>
        <w:docPartGallery w:val="Page Numbers (Top of Page)"/>
        <w:docPartUnique/>
      </w:docPartObj>
    </w:sdtPr>
    <w:sdtEndPr>
      <w:rPr>
        <w:noProof/>
      </w:rPr>
    </w:sdtEndPr>
    <w:sdtContent>
      <w:p w:rsidR="00307267" w:rsidRPr="00597074" w:rsidRDefault="00307267" w:rsidP="00046469">
        <w:pPr>
          <w:pStyle w:val="Header"/>
          <w:tabs>
            <w:tab w:val="center" w:pos="4678"/>
            <w:tab w:val="right" w:pos="9355"/>
          </w:tabs>
          <w:rPr>
            <w:szCs w:val="20"/>
          </w:rPr>
        </w:pPr>
        <w:r>
          <w:tab/>
        </w:r>
        <w:fldSimple w:instr=" DOCPROPERTY  &quot;Header 1&quot;  \* MERGEFORMAT ">
          <w:r w:rsidR="00DD30C8">
            <w:t xml:space="preserve">CS/Art. </w:t>
          </w:r>
        </w:fldSimple>
        <w:r>
          <w:fldChar w:fldCharType="begin"/>
        </w:r>
        <w:r>
          <w:instrText>styleref href</w:instrText>
        </w:r>
        <w:r>
          <w:fldChar w:fldCharType="separate"/>
        </w:r>
        <w:r w:rsidR="00B357C8">
          <w:rPr>
            <w:noProof/>
          </w:rPr>
          <w:t>58</w:t>
        </w:r>
        <w:r>
          <w:rPr>
            <w:noProof/>
          </w:rPr>
          <w:fldChar w:fldCharType="end"/>
        </w:r>
        <w:r w:rsidRPr="00A621F9">
          <w:tab/>
        </w:r>
        <w:r>
          <w:fldChar w:fldCharType="begin"/>
        </w:r>
        <w:r>
          <w:instrText>PAGE</w:instrText>
        </w:r>
        <w:r>
          <w:fldChar w:fldCharType="separate"/>
        </w:r>
        <w:r w:rsidR="00B357C8">
          <w:rPr>
            <w:noProof/>
          </w:rPr>
          <w:t>62</w:t>
        </w:r>
        <w:r>
          <w:rPr>
            <w:noProof/>
          </w:rPr>
          <w:fldChar w:fldCharType="end"/>
        </w:r>
      </w:p>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260297390"/>
      <w:docPartObj>
        <w:docPartGallery w:val="Page Numbers (Top of Page)"/>
        <w:docPartUnique/>
      </w:docPartObj>
    </w:sdtPr>
    <w:sdtEndPr>
      <w:rPr>
        <w:noProof/>
      </w:rPr>
    </w:sdtEndPr>
    <w:sdtContent>
      <w:p w:rsidR="00307267" w:rsidRPr="000B73DB" w:rsidRDefault="00307267" w:rsidP="00046469">
        <w:pPr>
          <w:pStyle w:val="Header"/>
          <w:tabs>
            <w:tab w:val="center" w:pos="4678"/>
            <w:tab w:val="right" w:pos="9355"/>
          </w:tabs>
          <w:rPr>
            <w:szCs w:val="20"/>
          </w:rPr>
        </w:pPr>
        <w:r>
          <w:fldChar w:fldCharType="begin"/>
        </w:r>
        <w:r>
          <w:instrText>PAGE</w:instrText>
        </w:r>
        <w:r>
          <w:fldChar w:fldCharType="separate"/>
        </w:r>
        <w:r w:rsidR="00B357C8">
          <w:rPr>
            <w:noProof/>
          </w:rPr>
          <w:t>61</w:t>
        </w:r>
        <w:r>
          <w:rPr>
            <w:noProof/>
          </w:rPr>
          <w:fldChar w:fldCharType="end"/>
        </w:r>
        <w:r>
          <w:tab/>
        </w:r>
        <w:fldSimple w:instr=" DOCPROPERTY  &quot;Header 1&quot;  \* MERGEFORMAT ">
          <w:r w:rsidR="00DD30C8">
            <w:t xml:space="preserve">CS/Art. </w:t>
          </w:r>
        </w:fldSimple>
        <w:r>
          <w:fldChar w:fldCharType="begin"/>
        </w:r>
        <w:r>
          <w:instrText>styleref href</w:instrText>
        </w:r>
        <w:r>
          <w:fldChar w:fldCharType="separate"/>
        </w:r>
        <w:r w:rsidR="00B357C8">
          <w:rPr>
            <w:noProof/>
          </w:rPr>
          <w:t>56</w:t>
        </w:r>
        <w:r>
          <w:rPr>
            <w:noProof/>
          </w:rPr>
          <w:fldChar w:fldCharType="end"/>
        </w:r>
        <w:r w:rsidRPr="00A621F9">
          <w:tab/>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FA94A2"/>
    <w:lvl w:ilvl="0">
      <w:start w:val="1"/>
      <w:numFmt w:val="decimal"/>
      <w:lvlText w:val="%1."/>
      <w:lvlJc w:val="left"/>
      <w:pPr>
        <w:tabs>
          <w:tab w:val="num" w:pos="1492"/>
        </w:tabs>
        <w:ind w:left="1492" w:hanging="360"/>
      </w:pPr>
    </w:lvl>
  </w:abstractNum>
  <w:abstractNum w:abstractNumId="1">
    <w:nsid w:val="FFFFFF7D"/>
    <w:multiLevelType w:val="singleLevel"/>
    <w:tmpl w:val="57A4849C"/>
    <w:lvl w:ilvl="0">
      <w:start w:val="1"/>
      <w:numFmt w:val="decimal"/>
      <w:lvlText w:val="%1."/>
      <w:lvlJc w:val="left"/>
      <w:pPr>
        <w:tabs>
          <w:tab w:val="num" w:pos="1209"/>
        </w:tabs>
        <w:ind w:left="1209" w:hanging="360"/>
      </w:pPr>
    </w:lvl>
  </w:abstractNum>
  <w:abstractNum w:abstractNumId="2">
    <w:nsid w:val="FFFFFF7E"/>
    <w:multiLevelType w:val="singleLevel"/>
    <w:tmpl w:val="FB545900"/>
    <w:lvl w:ilvl="0">
      <w:start w:val="1"/>
      <w:numFmt w:val="decimal"/>
      <w:lvlText w:val="%1."/>
      <w:lvlJc w:val="left"/>
      <w:pPr>
        <w:tabs>
          <w:tab w:val="num" w:pos="926"/>
        </w:tabs>
        <w:ind w:left="926" w:hanging="360"/>
      </w:pPr>
    </w:lvl>
  </w:abstractNum>
  <w:abstractNum w:abstractNumId="3">
    <w:nsid w:val="FFFFFF7F"/>
    <w:multiLevelType w:val="singleLevel"/>
    <w:tmpl w:val="EBACCB82"/>
    <w:lvl w:ilvl="0">
      <w:start w:val="1"/>
      <w:numFmt w:val="decimal"/>
      <w:lvlText w:val="%1."/>
      <w:lvlJc w:val="left"/>
      <w:pPr>
        <w:tabs>
          <w:tab w:val="num" w:pos="643"/>
        </w:tabs>
        <w:ind w:left="643" w:hanging="360"/>
      </w:pPr>
    </w:lvl>
  </w:abstractNum>
  <w:abstractNum w:abstractNumId="4">
    <w:nsid w:val="FFFFFF80"/>
    <w:multiLevelType w:val="singleLevel"/>
    <w:tmpl w:val="4CBE9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2C45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7446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A29A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26432E"/>
    <w:lvl w:ilvl="0">
      <w:start w:val="1"/>
      <w:numFmt w:val="decimal"/>
      <w:lvlText w:val="%1."/>
      <w:lvlJc w:val="left"/>
      <w:pPr>
        <w:tabs>
          <w:tab w:val="num" w:pos="360"/>
        </w:tabs>
        <w:ind w:left="360" w:hanging="360"/>
      </w:pPr>
    </w:lvl>
  </w:abstractNum>
  <w:abstractNum w:abstractNumId="9">
    <w:nsid w:val="FFFFFF89"/>
    <w:multiLevelType w:val="singleLevel"/>
    <w:tmpl w:val="777A0C92"/>
    <w:lvl w:ilvl="0">
      <w:start w:val="1"/>
      <w:numFmt w:val="bullet"/>
      <w:lvlText w:val=""/>
      <w:lvlJc w:val="left"/>
      <w:pPr>
        <w:tabs>
          <w:tab w:val="num" w:pos="360"/>
        </w:tabs>
        <w:ind w:left="360" w:hanging="360"/>
      </w:pPr>
      <w:rPr>
        <w:rFonts w:ascii="Symbol" w:hAnsi="Symbol" w:hint="default"/>
      </w:rPr>
    </w:lvl>
  </w:abstractNum>
  <w:abstractNum w:abstractNumId="10">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2">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4A19"/>
    <w:rsid w:val="00005A03"/>
    <w:rsid w:val="00006678"/>
    <w:rsid w:val="000067BE"/>
    <w:rsid w:val="000075F1"/>
    <w:rsid w:val="00010019"/>
    <w:rsid w:val="000144A0"/>
    <w:rsid w:val="00014526"/>
    <w:rsid w:val="00014808"/>
    <w:rsid w:val="00015A2C"/>
    <w:rsid w:val="00015D0B"/>
    <w:rsid w:val="000171F8"/>
    <w:rsid w:val="00022AB9"/>
    <w:rsid w:val="000246C2"/>
    <w:rsid w:val="000273BE"/>
    <w:rsid w:val="00027664"/>
    <w:rsid w:val="00032200"/>
    <w:rsid w:val="0003256D"/>
    <w:rsid w:val="0003560D"/>
    <w:rsid w:val="00040CA3"/>
    <w:rsid w:val="000410FE"/>
    <w:rsid w:val="000413B4"/>
    <w:rsid w:val="00046469"/>
    <w:rsid w:val="00046E96"/>
    <w:rsid w:val="00050C62"/>
    <w:rsid w:val="00051A7D"/>
    <w:rsid w:val="00053565"/>
    <w:rsid w:val="00053D23"/>
    <w:rsid w:val="00056603"/>
    <w:rsid w:val="00056E73"/>
    <w:rsid w:val="0005749E"/>
    <w:rsid w:val="00057CBE"/>
    <w:rsid w:val="000610B4"/>
    <w:rsid w:val="000640DE"/>
    <w:rsid w:val="00066678"/>
    <w:rsid w:val="000715BE"/>
    <w:rsid w:val="00074E5D"/>
    <w:rsid w:val="00075C7A"/>
    <w:rsid w:val="00081CF0"/>
    <w:rsid w:val="00083144"/>
    <w:rsid w:val="00093C07"/>
    <w:rsid w:val="00093D7D"/>
    <w:rsid w:val="00093EE3"/>
    <w:rsid w:val="000960D3"/>
    <w:rsid w:val="000969A1"/>
    <w:rsid w:val="00097232"/>
    <w:rsid w:val="000A1DC5"/>
    <w:rsid w:val="000A557E"/>
    <w:rsid w:val="000A6DD9"/>
    <w:rsid w:val="000B13CF"/>
    <w:rsid w:val="000B169B"/>
    <w:rsid w:val="000B2234"/>
    <w:rsid w:val="000B339E"/>
    <w:rsid w:val="000B5142"/>
    <w:rsid w:val="000B5B65"/>
    <w:rsid w:val="000B6571"/>
    <w:rsid w:val="000B73DB"/>
    <w:rsid w:val="000C0CA9"/>
    <w:rsid w:val="000C29AB"/>
    <w:rsid w:val="000C2A75"/>
    <w:rsid w:val="000C4701"/>
    <w:rsid w:val="000C527E"/>
    <w:rsid w:val="000D0B72"/>
    <w:rsid w:val="000D1672"/>
    <w:rsid w:val="000E00B7"/>
    <w:rsid w:val="000E04FE"/>
    <w:rsid w:val="000E085F"/>
    <w:rsid w:val="000E15D9"/>
    <w:rsid w:val="000E20E0"/>
    <w:rsid w:val="000E4A80"/>
    <w:rsid w:val="000E4C7A"/>
    <w:rsid w:val="000E5571"/>
    <w:rsid w:val="000E7431"/>
    <w:rsid w:val="000F043E"/>
    <w:rsid w:val="000F256B"/>
    <w:rsid w:val="000F4A88"/>
    <w:rsid w:val="000F528D"/>
    <w:rsid w:val="000F557B"/>
    <w:rsid w:val="000F702D"/>
    <w:rsid w:val="00112FD0"/>
    <w:rsid w:val="00115591"/>
    <w:rsid w:val="001158E0"/>
    <w:rsid w:val="0011763A"/>
    <w:rsid w:val="001177C4"/>
    <w:rsid w:val="00117D4E"/>
    <w:rsid w:val="00124807"/>
    <w:rsid w:val="00126205"/>
    <w:rsid w:val="00127D4A"/>
    <w:rsid w:val="00130211"/>
    <w:rsid w:val="0013130B"/>
    <w:rsid w:val="00136ECA"/>
    <w:rsid w:val="001409D8"/>
    <w:rsid w:val="001447E0"/>
    <w:rsid w:val="001463D3"/>
    <w:rsid w:val="00147307"/>
    <w:rsid w:val="001507E4"/>
    <w:rsid w:val="0015245B"/>
    <w:rsid w:val="00162B4F"/>
    <w:rsid w:val="0016575B"/>
    <w:rsid w:val="00166E26"/>
    <w:rsid w:val="0017073C"/>
    <w:rsid w:val="00171990"/>
    <w:rsid w:val="001763DB"/>
    <w:rsid w:val="00177EA5"/>
    <w:rsid w:val="001806FE"/>
    <w:rsid w:val="00181306"/>
    <w:rsid w:val="001822F5"/>
    <w:rsid w:val="001853C0"/>
    <w:rsid w:val="001867E0"/>
    <w:rsid w:val="00186AFE"/>
    <w:rsid w:val="0019083D"/>
    <w:rsid w:val="001918E2"/>
    <w:rsid w:val="0019549A"/>
    <w:rsid w:val="00195991"/>
    <w:rsid w:val="00196714"/>
    <w:rsid w:val="001A0EEB"/>
    <w:rsid w:val="001A1760"/>
    <w:rsid w:val="001A21B3"/>
    <w:rsid w:val="001A5347"/>
    <w:rsid w:val="001A79FF"/>
    <w:rsid w:val="001B1704"/>
    <w:rsid w:val="001B2C77"/>
    <w:rsid w:val="001B428F"/>
    <w:rsid w:val="001B5864"/>
    <w:rsid w:val="001B58C3"/>
    <w:rsid w:val="001B61AB"/>
    <w:rsid w:val="001B7113"/>
    <w:rsid w:val="001C100C"/>
    <w:rsid w:val="001C254F"/>
    <w:rsid w:val="001C3DAF"/>
    <w:rsid w:val="001C5D24"/>
    <w:rsid w:val="001C6944"/>
    <w:rsid w:val="001C7265"/>
    <w:rsid w:val="001D1501"/>
    <w:rsid w:val="001D200F"/>
    <w:rsid w:val="001D29EC"/>
    <w:rsid w:val="001D3F1F"/>
    <w:rsid w:val="001D5408"/>
    <w:rsid w:val="001D5FF3"/>
    <w:rsid w:val="001D6BFF"/>
    <w:rsid w:val="001D78A4"/>
    <w:rsid w:val="001D7E58"/>
    <w:rsid w:val="001E1951"/>
    <w:rsid w:val="001E5562"/>
    <w:rsid w:val="001E7F8A"/>
    <w:rsid w:val="001F0201"/>
    <w:rsid w:val="001F09C7"/>
    <w:rsid w:val="001F352A"/>
    <w:rsid w:val="001F5D70"/>
    <w:rsid w:val="002010C2"/>
    <w:rsid w:val="00201372"/>
    <w:rsid w:val="002023EB"/>
    <w:rsid w:val="00202B28"/>
    <w:rsid w:val="00202EE0"/>
    <w:rsid w:val="002048F6"/>
    <w:rsid w:val="00204B58"/>
    <w:rsid w:val="00205045"/>
    <w:rsid w:val="0021010C"/>
    <w:rsid w:val="00211C58"/>
    <w:rsid w:val="00214525"/>
    <w:rsid w:val="00217C9F"/>
    <w:rsid w:val="00220D98"/>
    <w:rsid w:val="002235A2"/>
    <w:rsid w:val="0022421F"/>
    <w:rsid w:val="00224E9F"/>
    <w:rsid w:val="0022640A"/>
    <w:rsid w:val="00227717"/>
    <w:rsid w:val="00230D4B"/>
    <w:rsid w:val="00231E43"/>
    <w:rsid w:val="00233E82"/>
    <w:rsid w:val="00235425"/>
    <w:rsid w:val="002371FD"/>
    <w:rsid w:val="00237B79"/>
    <w:rsid w:val="00246A3A"/>
    <w:rsid w:val="002471D5"/>
    <w:rsid w:val="0025361D"/>
    <w:rsid w:val="00253C26"/>
    <w:rsid w:val="00255DD0"/>
    <w:rsid w:val="00257188"/>
    <w:rsid w:val="002576F6"/>
    <w:rsid w:val="002578B4"/>
    <w:rsid w:val="002629BD"/>
    <w:rsid w:val="002642B5"/>
    <w:rsid w:val="00272074"/>
    <w:rsid w:val="002732BB"/>
    <w:rsid w:val="0027409B"/>
    <w:rsid w:val="0027456E"/>
    <w:rsid w:val="00275EF8"/>
    <w:rsid w:val="00276339"/>
    <w:rsid w:val="00276A6F"/>
    <w:rsid w:val="002802F3"/>
    <w:rsid w:val="002816D2"/>
    <w:rsid w:val="002824BE"/>
    <w:rsid w:val="00283FC8"/>
    <w:rsid w:val="00285647"/>
    <w:rsid w:val="002A2EA3"/>
    <w:rsid w:val="002A32C5"/>
    <w:rsid w:val="002A4852"/>
    <w:rsid w:val="002A57E3"/>
    <w:rsid w:val="002B0CD9"/>
    <w:rsid w:val="002B317F"/>
    <w:rsid w:val="002B684C"/>
    <w:rsid w:val="002B6C81"/>
    <w:rsid w:val="002B75A7"/>
    <w:rsid w:val="002B78B3"/>
    <w:rsid w:val="002C0FE5"/>
    <w:rsid w:val="002C13B9"/>
    <w:rsid w:val="002C25AF"/>
    <w:rsid w:val="002C38EF"/>
    <w:rsid w:val="002C3D13"/>
    <w:rsid w:val="002D046E"/>
    <w:rsid w:val="002D1213"/>
    <w:rsid w:val="002D207A"/>
    <w:rsid w:val="002E120B"/>
    <w:rsid w:val="002E24F7"/>
    <w:rsid w:val="002E79C6"/>
    <w:rsid w:val="002F45FB"/>
    <w:rsid w:val="002F5546"/>
    <w:rsid w:val="002F6EA1"/>
    <w:rsid w:val="002F6FAE"/>
    <w:rsid w:val="002F736F"/>
    <w:rsid w:val="002F7461"/>
    <w:rsid w:val="00302911"/>
    <w:rsid w:val="00303069"/>
    <w:rsid w:val="00304676"/>
    <w:rsid w:val="00306982"/>
    <w:rsid w:val="00307267"/>
    <w:rsid w:val="0031047C"/>
    <w:rsid w:val="00324167"/>
    <w:rsid w:val="0032611B"/>
    <w:rsid w:val="00326A4C"/>
    <w:rsid w:val="00333132"/>
    <w:rsid w:val="003340A3"/>
    <w:rsid w:val="00335B35"/>
    <w:rsid w:val="00337F61"/>
    <w:rsid w:val="003408C1"/>
    <w:rsid w:val="00342815"/>
    <w:rsid w:val="003466E8"/>
    <w:rsid w:val="003466E9"/>
    <w:rsid w:val="00350DF4"/>
    <w:rsid w:val="0035227D"/>
    <w:rsid w:val="00353D14"/>
    <w:rsid w:val="00355CBF"/>
    <w:rsid w:val="003565F7"/>
    <w:rsid w:val="00361DC0"/>
    <w:rsid w:val="00365686"/>
    <w:rsid w:val="00367C61"/>
    <w:rsid w:val="003701A8"/>
    <w:rsid w:val="0037444F"/>
    <w:rsid w:val="00374D21"/>
    <w:rsid w:val="00375BBA"/>
    <w:rsid w:val="0037782E"/>
    <w:rsid w:val="003810C1"/>
    <w:rsid w:val="003810E7"/>
    <w:rsid w:val="00381E5A"/>
    <w:rsid w:val="0038225E"/>
    <w:rsid w:val="0038302F"/>
    <w:rsid w:val="00385872"/>
    <w:rsid w:val="003915D1"/>
    <w:rsid w:val="0039173C"/>
    <w:rsid w:val="00394B03"/>
    <w:rsid w:val="00395CE4"/>
    <w:rsid w:val="003A1506"/>
    <w:rsid w:val="003A3F14"/>
    <w:rsid w:val="003A434B"/>
    <w:rsid w:val="003A5B3A"/>
    <w:rsid w:val="003A61DC"/>
    <w:rsid w:val="003A6835"/>
    <w:rsid w:val="003A761D"/>
    <w:rsid w:val="003A774C"/>
    <w:rsid w:val="003B2823"/>
    <w:rsid w:val="003B5608"/>
    <w:rsid w:val="003B6ED7"/>
    <w:rsid w:val="003B7A90"/>
    <w:rsid w:val="003C0AA9"/>
    <w:rsid w:val="003C22AC"/>
    <w:rsid w:val="003C36E0"/>
    <w:rsid w:val="003C42DE"/>
    <w:rsid w:val="003C49EA"/>
    <w:rsid w:val="003D3510"/>
    <w:rsid w:val="003D39E0"/>
    <w:rsid w:val="003E018F"/>
    <w:rsid w:val="003E1DEA"/>
    <w:rsid w:val="003E1E43"/>
    <w:rsid w:val="003E2766"/>
    <w:rsid w:val="003E6D8C"/>
    <w:rsid w:val="003F102E"/>
    <w:rsid w:val="003F428F"/>
    <w:rsid w:val="003F4292"/>
    <w:rsid w:val="003F77A8"/>
    <w:rsid w:val="004014B0"/>
    <w:rsid w:val="00401F0D"/>
    <w:rsid w:val="00405596"/>
    <w:rsid w:val="00406179"/>
    <w:rsid w:val="00406227"/>
    <w:rsid w:val="0040663B"/>
    <w:rsid w:val="00413C36"/>
    <w:rsid w:val="00414B82"/>
    <w:rsid w:val="00414DDA"/>
    <w:rsid w:val="00416440"/>
    <w:rsid w:val="004220EA"/>
    <w:rsid w:val="00423108"/>
    <w:rsid w:val="0042363E"/>
    <w:rsid w:val="004245E7"/>
    <w:rsid w:val="00425658"/>
    <w:rsid w:val="00426AC1"/>
    <w:rsid w:val="00433A34"/>
    <w:rsid w:val="0043422D"/>
    <w:rsid w:val="00444228"/>
    <w:rsid w:val="00444B75"/>
    <w:rsid w:val="00445219"/>
    <w:rsid w:val="00453CD6"/>
    <w:rsid w:val="004542C1"/>
    <w:rsid w:val="004545DA"/>
    <w:rsid w:val="004603DA"/>
    <w:rsid w:val="00461A8F"/>
    <w:rsid w:val="00461F92"/>
    <w:rsid w:val="00462902"/>
    <w:rsid w:val="004648AF"/>
    <w:rsid w:val="004649F8"/>
    <w:rsid w:val="004676C0"/>
    <w:rsid w:val="00471899"/>
    <w:rsid w:val="00472BA1"/>
    <w:rsid w:val="00473962"/>
    <w:rsid w:val="0047406F"/>
    <w:rsid w:val="00481B25"/>
    <w:rsid w:val="0048341F"/>
    <w:rsid w:val="004869DA"/>
    <w:rsid w:val="004915D9"/>
    <w:rsid w:val="004958CB"/>
    <w:rsid w:val="004A1AC1"/>
    <w:rsid w:val="004B0FAC"/>
    <w:rsid w:val="004B39C5"/>
    <w:rsid w:val="004B677A"/>
    <w:rsid w:val="004B67AA"/>
    <w:rsid w:val="004C75AD"/>
    <w:rsid w:val="004D0CCC"/>
    <w:rsid w:val="004D2102"/>
    <w:rsid w:val="004D2AEB"/>
    <w:rsid w:val="004D5FA3"/>
    <w:rsid w:val="004E150E"/>
    <w:rsid w:val="004E1595"/>
    <w:rsid w:val="004E16BE"/>
    <w:rsid w:val="004E197A"/>
    <w:rsid w:val="004E237A"/>
    <w:rsid w:val="004E3EB9"/>
    <w:rsid w:val="004E59CA"/>
    <w:rsid w:val="004E61E9"/>
    <w:rsid w:val="004F3073"/>
    <w:rsid w:val="004F40C7"/>
    <w:rsid w:val="004F4986"/>
    <w:rsid w:val="004F5501"/>
    <w:rsid w:val="004F5AD1"/>
    <w:rsid w:val="004F5F61"/>
    <w:rsid w:val="004F66E1"/>
    <w:rsid w:val="004F79C1"/>
    <w:rsid w:val="004F7CE1"/>
    <w:rsid w:val="005014FA"/>
    <w:rsid w:val="00502527"/>
    <w:rsid w:val="005045E6"/>
    <w:rsid w:val="00505148"/>
    <w:rsid w:val="00507073"/>
    <w:rsid w:val="005071F2"/>
    <w:rsid w:val="0051068E"/>
    <w:rsid w:val="005115ED"/>
    <w:rsid w:val="00511EC4"/>
    <w:rsid w:val="00516700"/>
    <w:rsid w:val="00523132"/>
    <w:rsid w:val="00523E26"/>
    <w:rsid w:val="0052419D"/>
    <w:rsid w:val="00524494"/>
    <w:rsid w:val="00524F13"/>
    <w:rsid w:val="005268DE"/>
    <w:rsid w:val="00531259"/>
    <w:rsid w:val="00534AB6"/>
    <w:rsid w:val="005356FD"/>
    <w:rsid w:val="00536C2A"/>
    <w:rsid w:val="00540A48"/>
    <w:rsid w:val="0054496A"/>
    <w:rsid w:val="005463D4"/>
    <w:rsid w:val="005466D0"/>
    <w:rsid w:val="00546892"/>
    <w:rsid w:val="0054699D"/>
    <w:rsid w:val="0055050D"/>
    <w:rsid w:val="005521A6"/>
    <w:rsid w:val="00553258"/>
    <w:rsid w:val="005536C7"/>
    <w:rsid w:val="00554E24"/>
    <w:rsid w:val="005610F0"/>
    <w:rsid w:val="0056395A"/>
    <w:rsid w:val="00565E64"/>
    <w:rsid w:val="00567130"/>
    <w:rsid w:val="00573BC2"/>
    <w:rsid w:val="005741E5"/>
    <w:rsid w:val="00575907"/>
    <w:rsid w:val="00577207"/>
    <w:rsid w:val="00577F3A"/>
    <w:rsid w:val="005805E4"/>
    <w:rsid w:val="00582912"/>
    <w:rsid w:val="00585E02"/>
    <w:rsid w:val="00586488"/>
    <w:rsid w:val="00587AA8"/>
    <w:rsid w:val="00587D48"/>
    <w:rsid w:val="00591767"/>
    <w:rsid w:val="00593E0A"/>
    <w:rsid w:val="00596322"/>
    <w:rsid w:val="00597074"/>
    <w:rsid w:val="00597756"/>
    <w:rsid w:val="005979F8"/>
    <w:rsid w:val="005A224E"/>
    <w:rsid w:val="005A26CF"/>
    <w:rsid w:val="005A29CA"/>
    <w:rsid w:val="005A2AD2"/>
    <w:rsid w:val="005A35D1"/>
    <w:rsid w:val="005A3D1D"/>
    <w:rsid w:val="005B2B67"/>
    <w:rsid w:val="005B32D6"/>
    <w:rsid w:val="005B38DC"/>
    <w:rsid w:val="005C4053"/>
    <w:rsid w:val="005C4FB8"/>
    <w:rsid w:val="005D1D95"/>
    <w:rsid w:val="005D20FB"/>
    <w:rsid w:val="005D702A"/>
    <w:rsid w:val="005E1350"/>
    <w:rsid w:val="005E2751"/>
    <w:rsid w:val="005E4059"/>
    <w:rsid w:val="005E4B45"/>
    <w:rsid w:val="005E4B7D"/>
    <w:rsid w:val="005E6673"/>
    <w:rsid w:val="005F0D0D"/>
    <w:rsid w:val="005F1778"/>
    <w:rsid w:val="005F7DC9"/>
    <w:rsid w:val="0060333E"/>
    <w:rsid w:val="00603B49"/>
    <w:rsid w:val="006042F4"/>
    <w:rsid w:val="00604DAF"/>
    <w:rsid w:val="00611488"/>
    <w:rsid w:val="00611B15"/>
    <w:rsid w:val="00614F27"/>
    <w:rsid w:val="00617145"/>
    <w:rsid w:val="0061732C"/>
    <w:rsid w:val="00617AE4"/>
    <w:rsid w:val="00617BE4"/>
    <w:rsid w:val="00620258"/>
    <w:rsid w:val="00620660"/>
    <w:rsid w:val="0062228A"/>
    <w:rsid w:val="0062442E"/>
    <w:rsid w:val="006312F4"/>
    <w:rsid w:val="006422DC"/>
    <w:rsid w:val="00646A3A"/>
    <w:rsid w:val="00647553"/>
    <w:rsid w:val="00650A04"/>
    <w:rsid w:val="00651F6B"/>
    <w:rsid w:val="00652C0B"/>
    <w:rsid w:val="00654A16"/>
    <w:rsid w:val="0065503D"/>
    <w:rsid w:val="00661532"/>
    <w:rsid w:val="00662527"/>
    <w:rsid w:val="006629E0"/>
    <w:rsid w:val="0066480D"/>
    <w:rsid w:val="0067065E"/>
    <w:rsid w:val="00674479"/>
    <w:rsid w:val="00674599"/>
    <w:rsid w:val="00675185"/>
    <w:rsid w:val="006776EA"/>
    <w:rsid w:val="00681B31"/>
    <w:rsid w:val="00683971"/>
    <w:rsid w:val="0068645F"/>
    <w:rsid w:val="00686C0B"/>
    <w:rsid w:val="00686D43"/>
    <w:rsid w:val="0069021A"/>
    <w:rsid w:val="006909AD"/>
    <w:rsid w:val="00692440"/>
    <w:rsid w:val="006927F6"/>
    <w:rsid w:val="00695E26"/>
    <w:rsid w:val="00697E5C"/>
    <w:rsid w:val="006A03CF"/>
    <w:rsid w:val="006A10AC"/>
    <w:rsid w:val="006A1BA5"/>
    <w:rsid w:val="006A34B0"/>
    <w:rsid w:val="006A430B"/>
    <w:rsid w:val="006A48B7"/>
    <w:rsid w:val="006A55B6"/>
    <w:rsid w:val="006B02BD"/>
    <w:rsid w:val="006B2B99"/>
    <w:rsid w:val="006B2CEC"/>
    <w:rsid w:val="006B3AEE"/>
    <w:rsid w:val="006B4985"/>
    <w:rsid w:val="006B4F10"/>
    <w:rsid w:val="006C02E8"/>
    <w:rsid w:val="006C11F5"/>
    <w:rsid w:val="006C2772"/>
    <w:rsid w:val="006C2A91"/>
    <w:rsid w:val="006C2E3B"/>
    <w:rsid w:val="006C362B"/>
    <w:rsid w:val="006C3EB5"/>
    <w:rsid w:val="006C420B"/>
    <w:rsid w:val="006C7EB8"/>
    <w:rsid w:val="006D0D32"/>
    <w:rsid w:val="006D1046"/>
    <w:rsid w:val="006D6E03"/>
    <w:rsid w:val="006D77BE"/>
    <w:rsid w:val="006E0C48"/>
    <w:rsid w:val="006E57C8"/>
    <w:rsid w:val="006E79C9"/>
    <w:rsid w:val="006E7D9F"/>
    <w:rsid w:val="006F0BB5"/>
    <w:rsid w:val="006F5BA2"/>
    <w:rsid w:val="006F74AF"/>
    <w:rsid w:val="007016D6"/>
    <w:rsid w:val="00702908"/>
    <w:rsid w:val="00704E42"/>
    <w:rsid w:val="00706323"/>
    <w:rsid w:val="00706D94"/>
    <w:rsid w:val="00710152"/>
    <w:rsid w:val="007112FC"/>
    <w:rsid w:val="00711CCD"/>
    <w:rsid w:val="007132AE"/>
    <w:rsid w:val="00713CF2"/>
    <w:rsid w:val="00715487"/>
    <w:rsid w:val="0071655E"/>
    <w:rsid w:val="00727D3E"/>
    <w:rsid w:val="00730F00"/>
    <w:rsid w:val="007323C3"/>
    <w:rsid w:val="0073319E"/>
    <w:rsid w:val="00734C6D"/>
    <w:rsid w:val="00740ADC"/>
    <w:rsid w:val="0074301C"/>
    <w:rsid w:val="00743023"/>
    <w:rsid w:val="00743FF7"/>
    <w:rsid w:val="00750829"/>
    <w:rsid w:val="00750EE5"/>
    <w:rsid w:val="0075136F"/>
    <w:rsid w:val="00753705"/>
    <w:rsid w:val="00753B98"/>
    <w:rsid w:val="00753CF5"/>
    <w:rsid w:val="00755AE8"/>
    <w:rsid w:val="007607C0"/>
    <w:rsid w:val="00761F8F"/>
    <w:rsid w:val="00762938"/>
    <w:rsid w:val="007638CF"/>
    <w:rsid w:val="0076605C"/>
    <w:rsid w:val="00767035"/>
    <w:rsid w:val="007721DE"/>
    <w:rsid w:val="0077489F"/>
    <w:rsid w:val="00781AD8"/>
    <w:rsid w:val="007838F5"/>
    <w:rsid w:val="007844D3"/>
    <w:rsid w:val="00785921"/>
    <w:rsid w:val="007872AB"/>
    <w:rsid w:val="00792684"/>
    <w:rsid w:val="0079304C"/>
    <w:rsid w:val="007939EF"/>
    <w:rsid w:val="00794F1D"/>
    <w:rsid w:val="007A3270"/>
    <w:rsid w:val="007A6FF5"/>
    <w:rsid w:val="007A7685"/>
    <w:rsid w:val="007B2866"/>
    <w:rsid w:val="007C43A3"/>
    <w:rsid w:val="007D06DC"/>
    <w:rsid w:val="007D40C4"/>
    <w:rsid w:val="007E13E6"/>
    <w:rsid w:val="007E383B"/>
    <w:rsid w:val="007E3B62"/>
    <w:rsid w:val="007E4520"/>
    <w:rsid w:val="007E4BC7"/>
    <w:rsid w:val="007E6D15"/>
    <w:rsid w:val="007E7230"/>
    <w:rsid w:val="007F23A3"/>
    <w:rsid w:val="007F2ECE"/>
    <w:rsid w:val="007F7D80"/>
    <w:rsid w:val="008075D5"/>
    <w:rsid w:val="00811230"/>
    <w:rsid w:val="00824C34"/>
    <w:rsid w:val="00826EF1"/>
    <w:rsid w:val="008300E4"/>
    <w:rsid w:val="0083067B"/>
    <w:rsid w:val="00841726"/>
    <w:rsid w:val="00845EC4"/>
    <w:rsid w:val="00846C73"/>
    <w:rsid w:val="008470C6"/>
    <w:rsid w:val="00847517"/>
    <w:rsid w:val="00850AEF"/>
    <w:rsid w:val="00855F0B"/>
    <w:rsid w:val="008577A0"/>
    <w:rsid w:val="008579A7"/>
    <w:rsid w:val="00861E76"/>
    <w:rsid w:val="0086302A"/>
    <w:rsid w:val="00864136"/>
    <w:rsid w:val="008649B8"/>
    <w:rsid w:val="00872075"/>
    <w:rsid w:val="00873E84"/>
    <w:rsid w:val="00873F4C"/>
    <w:rsid w:val="008740B4"/>
    <w:rsid w:val="00884B66"/>
    <w:rsid w:val="00890FB0"/>
    <w:rsid w:val="008923DA"/>
    <w:rsid w:val="008929EA"/>
    <w:rsid w:val="008930C3"/>
    <w:rsid w:val="00893734"/>
    <w:rsid w:val="00896B87"/>
    <w:rsid w:val="008A14A2"/>
    <w:rsid w:val="008A29FB"/>
    <w:rsid w:val="008A36AB"/>
    <w:rsid w:val="008A6FB6"/>
    <w:rsid w:val="008A71A0"/>
    <w:rsid w:val="008A78DA"/>
    <w:rsid w:val="008B187F"/>
    <w:rsid w:val="008B2524"/>
    <w:rsid w:val="008B386F"/>
    <w:rsid w:val="008B4B40"/>
    <w:rsid w:val="008C2FC9"/>
    <w:rsid w:val="008D1BF4"/>
    <w:rsid w:val="008D3BE2"/>
    <w:rsid w:val="008D3D86"/>
    <w:rsid w:val="008D521B"/>
    <w:rsid w:val="008D5D0E"/>
    <w:rsid w:val="008D71B0"/>
    <w:rsid w:val="008D7FF0"/>
    <w:rsid w:val="008E1B87"/>
    <w:rsid w:val="008E2A12"/>
    <w:rsid w:val="008E3CD1"/>
    <w:rsid w:val="008F284F"/>
    <w:rsid w:val="008F2D4D"/>
    <w:rsid w:val="008F4F56"/>
    <w:rsid w:val="008F5294"/>
    <w:rsid w:val="008F54F7"/>
    <w:rsid w:val="008F7023"/>
    <w:rsid w:val="008F75D7"/>
    <w:rsid w:val="00901E88"/>
    <w:rsid w:val="00901F82"/>
    <w:rsid w:val="00902A87"/>
    <w:rsid w:val="00906137"/>
    <w:rsid w:val="00906DD5"/>
    <w:rsid w:val="00911089"/>
    <w:rsid w:val="00917FB3"/>
    <w:rsid w:val="00926774"/>
    <w:rsid w:val="0092719A"/>
    <w:rsid w:val="00932B9F"/>
    <w:rsid w:val="009334B3"/>
    <w:rsid w:val="009339AF"/>
    <w:rsid w:val="00937EA4"/>
    <w:rsid w:val="00941FA3"/>
    <w:rsid w:val="0094510B"/>
    <w:rsid w:val="00947363"/>
    <w:rsid w:val="00947B43"/>
    <w:rsid w:val="00947C06"/>
    <w:rsid w:val="00950796"/>
    <w:rsid w:val="00950E0F"/>
    <w:rsid w:val="009518C4"/>
    <w:rsid w:val="00951A7E"/>
    <w:rsid w:val="00954625"/>
    <w:rsid w:val="009549B6"/>
    <w:rsid w:val="0096156C"/>
    <w:rsid w:val="00961F52"/>
    <w:rsid w:val="00962A57"/>
    <w:rsid w:val="009639E0"/>
    <w:rsid w:val="00965468"/>
    <w:rsid w:val="00967D57"/>
    <w:rsid w:val="00970F39"/>
    <w:rsid w:val="00972ED6"/>
    <w:rsid w:val="00975D77"/>
    <w:rsid w:val="00980117"/>
    <w:rsid w:val="00980D4E"/>
    <w:rsid w:val="00981740"/>
    <w:rsid w:val="00983786"/>
    <w:rsid w:val="00986576"/>
    <w:rsid w:val="009867BA"/>
    <w:rsid w:val="00991283"/>
    <w:rsid w:val="00993930"/>
    <w:rsid w:val="009A0410"/>
    <w:rsid w:val="009A0D55"/>
    <w:rsid w:val="009A0D5B"/>
    <w:rsid w:val="009A14D3"/>
    <w:rsid w:val="009A47A2"/>
    <w:rsid w:val="009A56BE"/>
    <w:rsid w:val="009A5778"/>
    <w:rsid w:val="009A5B8C"/>
    <w:rsid w:val="009A5F91"/>
    <w:rsid w:val="009A6AAC"/>
    <w:rsid w:val="009A7334"/>
    <w:rsid w:val="009B2293"/>
    <w:rsid w:val="009B26E8"/>
    <w:rsid w:val="009B2E4A"/>
    <w:rsid w:val="009B52ED"/>
    <w:rsid w:val="009B5B11"/>
    <w:rsid w:val="009B5C6C"/>
    <w:rsid w:val="009C06F0"/>
    <w:rsid w:val="009C36BA"/>
    <w:rsid w:val="009C3D0B"/>
    <w:rsid w:val="009C6891"/>
    <w:rsid w:val="009C7F00"/>
    <w:rsid w:val="009D0064"/>
    <w:rsid w:val="009D17AF"/>
    <w:rsid w:val="009D20D2"/>
    <w:rsid w:val="009D5674"/>
    <w:rsid w:val="009D7E5E"/>
    <w:rsid w:val="009E0255"/>
    <w:rsid w:val="009E23CF"/>
    <w:rsid w:val="009E369F"/>
    <w:rsid w:val="009F79BB"/>
    <w:rsid w:val="00A00B7A"/>
    <w:rsid w:val="00A035A3"/>
    <w:rsid w:val="00A04E7F"/>
    <w:rsid w:val="00A06CB2"/>
    <w:rsid w:val="00A07160"/>
    <w:rsid w:val="00A07F62"/>
    <w:rsid w:val="00A11C33"/>
    <w:rsid w:val="00A16046"/>
    <w:rsid w:val="00A225DB"/>
    <w:rsid w:val="00A2287A"/>
    <w:rsid w:val="00A27221"/>
    <w:rsid w:val="00A306FA"/>
    <w:rsid w:val="00A335F2"/>
    <w:rsid w:val="00A366E4"/>
    <w:rsid w:val="00A3778F"/>
    <w:rsid w:val="00A4062B"/>
    <w:rsid w:val="00A434A8"/>
    <w:rsid w:val="00A453F2"/>
    <w:rsid w:val="00A465F3"/>
    <w:rsid w:val="00A46DED"/>
    <w:rsid w:val="00A4775F"/>
    <w:rsid w:val="00A502DA"/>
    <w:rsid w:val="00A513C4"/>
    <w:rsid w:val="00A52D8B"/>
    <w:rsid w:val="00A542B9"/>
    <w:rsid w:val="00A5456B"/>
    <w:rsid w:val="00A54BE2"/>
    <w:rsid w:val="00A571A2"/>
    <w:rsid w:val="00A57C1B"/>
    <w:rsid w:val="00A57D5D"/>
    <w:rsid w:val="00A6044D"/>
    <w:rsid w:val="00A6137B"/>
    <w:rsid w:val="00A641DE"/>
    <w:rsid w:val="00A6542C"/>
    <w:rsid w:val="00A704DB"/>
    <w:rsid w:val="00A71FE1"/>
    <w:rsid w:val="00A735A3"/>
    <w:rsid w:val="00A7445A"/>
    <w:rsid w:val="00A74F7E"/>
    <w:rsid w:val="00A8214A"/>
    <w:rsid w:val="00A8371C"/>
    <w:rsid w:val="00A8513B"/>
    <w:rsid w:val="00A868C4"/>
    <w:rsid w:val="00A9018B"/>
    <w:rsid w:val="00A903C3"/>
    <w:rsid w:val="00A91785"/>
    <w:rsid w:val="00A92DE3"/>
    <w:rsid w:val="00A93020"/>
    <w:rsid w:val="00A9407A"/>
    <w:rsid w:val="00A95A39"/>
    <w:rsid w:val="00AA106D"/>
    <w:rsid w:val="00AA1AEA"/>
    <w:rsid w:val="00AA4381"/>
    <w:rsid w:val="00AA599C"/>
    <w:rsid w:val="00AB1541"/>
    <w:rsid w:val="00AB1927"/>
    <w:rsid w:val="00AB372F"/>
    <w:rsid w:val="00AB3821"/>
    <w:rsid w:val="00AC1E7A"/>
    <w:rsid w:val="00AC2DD5"/>
    <w:rsid w:val="00AC3A4C"/>
    <w:rsid w:val="00AC4D7C"/>
    <w:rsid w:val="00AC628F"/>
    <w:rsid w:val="00AD5D22"/>
    <w:rsid w:val="00AD6074"/>
    <w:rsid w:val="00AD615F"/>
    <w:rsid w:val="00AD7BF9"/>
    <w:rsid w:val="00AD7D7F"/>
    <w:rsid w:val="00AE0AC5"/>
    <w:rsid w:val="00AE43BE"/>
    <w:rsid w:val="00AE667F"/>
    <w:rsid w:val="00AF25E1"/>
    <w:rsid w:val="00AF5A03"/>
    <w:rsid w:val="00AF6520"/>
    <w:rsid w:val="00AF7A24"/>
    <w:rsid w:val="00B00286"/>
    <w:rsid w:val="00B0039C"/>
    <w:rsid w:val="00B02398"/>
    <w:rsid w:val="00B034F7"/>
    <w:rsid w:val="00B0404B"/>
    <w:rsid w:val="00B0416F"/>
    <w:rsid w:val="00B05C8A"/>
    <w:rsid w:val="00B05D9E"/>
    <w:rsid w:val="00B06C02"/>
    <w:rsid w:val="00B109D2"/>
    <w:rsid w:val="00B10B0D"/>
    <w:rsid w:val="00B12422"/>
    <w:rsid w:val="00B1377C"/>
    <w:rsid w:val="00B14684"/>
    <w:rsid w:val="00B14E40"/>
    <w:rsid w:val="00B1523B"/>
    <w:rsid w:val="00B1733E"/>
    <w:rsid w:val="00B17B17"/>
    <w:rsid w:val="00B22596"/>
    <w:rsid w:val="00B26D73"/>
    <w:rsid w:val="00B357C8"/>
    <w:rsid w:val="00B3661A"/>
    <w:rsid w:val="00B40192"/>
    <w:rsid w:val="00B40AF4"/>
    <w:rsid w:val="00B46E3B"/>
    <w:rsid w:val="00B474D9"/>
    <w:rsid w:val="00B54322"/>
    <w:rsid w:val="00B54D74"/>
    <w:rsid w:val="00B62918"/>
    <w:rsid w:val="00B6763D"/>
    <w:rsid w:val="00B714C0"/>
    <w:rsid w:val="00B71AC6"/>
    <w:rsid w:val="00B72104"/>
    <w:rsid w:val="00B767BB"/>
    <w:rsid w:val="00B82F1B"/>
    <w:rsid w:val="00B83C27"/>
    <w:rsid w:val="00B84384"/>
    <w:rsid w:val="00B84465"/>
    <w:rsid w:val="00B84DA6"/>
    <w:rsid w:val="00B84ECC"/>
    <w:rsid w:val="00B875AF"/>
    <w:rsid w:val="00B87FF2"/>
    <w:rsid w:val="00B9072C"/>
    <w:rsid w:val="00B93F32"/>
    <w:rsid w:val="00BA0BE6"/>
    <w:rsid w:val="00BA154E"/>
    <w:rsid w:val="00BA4DD3"/>
    <w:rsid w:val="00BA4F4B"/>
    <w:rsid w:val="00BA53E8"/>
    <w:rsid w:val="00BA765D"/>
    <w:rsid w:val="00BA7883"/>
    <w:rsid w:val="00BB0DC4"/>
    <w:rsid w:val="00BB5544"/>
    <w:rsid w:val="00BC2098"/>
    <w:rsid w:val="00BC253B"/>
    <w:rsid w:val="00BC7A5D"/>
    <w:rsid w:val="00BD01D9"/>
    <w:rsid w:val="00BD0C75"/>
    <w:rsid w:val="00BD0EBB"/>
    <w:rsid w:val="00BD18B1"/>
    <w:rsid w:val="00BD2884"/>
    <w:rsid w:val="00BD3AA2"/>
    <w:rsid w:val="00BD55A4"/>
    <w:rsid w:val="00BD59D7"/>
    <w:rsid w:val="00BE2578"/>
    <w:rsid w:val="00BE55C6"/>
    <w:rsid w:val="00BF06B3"/>
    <w:rsid w:val="00BF374F"/>
    <w:rsid w:val="00BF610D"/>
    <w:rsid w:val="00BF720B"/>
    <w:rsid w:val="00C04511"/>
    <w:rsid w:val="00C07CF1"/>
    <w:rsid w:val="00C120B3"/>
    <w:rsid w:val="00C12F1B"/>
    <w:rsid w:val="00C159BA"/>
    <w:rsid w:val="00C16846"/>
    <w:rsid w:val="00C20731"/>
    <w:rsid w:val="00C2311B"/>
    <w:rsid w:val="00C238F5"/>
    <w:rsid w:val="00C25616"/>
    <w:rsid w:val="00C25737"/>
    <w:rsid w:val="00C30A67"/>
    <w:rsid w:val="00C341F3"/>
    <w:rsid w:val="00C4015C"/>
    <w:rsid w:val="00C430C6"/>
    <w:rsid w:val="00C43888"/>
    <w:rsid w:val="00C439BE"/>
    <w:rsid w:val="00C43C16"/>
    <w:rsid w:val="00C470D6"/>
    <w:rsid w:val="00C47580"/>
    <w:rsid w:val="00C52D1E"/>
    <w:rsid w:val="00C548BF"/>
    <w:rsid w:val="00C54CFB"/>
    <w:rsid w:val="00C5780B"/>
    <w:rsid w:val="00C6025B"/>
    <w:rsid w:val="00C6627E"/>
    <w:rsid w:val="00C71396"/>
    <w:rsid w:val="00C7395D"/>
    <w:rsid w:val="00C7703B"/>
    <w:rsid w:val="00C77966"/>
    <w:rsid w:val="00C779E4"/>
    <w:rsid w:val="00C77ECB"/>
    <w:rsid w:val="00C80590"/>
    <w:rsid w:val="00C80E21"/>
    <w:rsid w:val="00C80FE3"/>
    <w:rsid w:val="00C82928"/>
    <w:rsid w:val="00C83D62"/>
    <w:rsid w:val="00C976F3"/>
    <w:rsid w:val="00CA33B8"/>
    <w:rsid w:val="00CA38C9"/>
    <w:rsid w:val="00CA428E"/>
    <w:rsid w:val="00CA65A0"/>
    <w:rsid w:val="00CB1C43"/>
    <w:rsid w:val="00CB3394"/>
    <w:rsid w:val="00CB5F2E"/>
    <w:rsid w:val="00CB617D"/>
    <w:rsid w:val="00CC1C62"/>
    <w:rsid w:val="00CC5236"/>
    <w:rsid w:val="00CC6C27"/>
    <w:rsid w:val="00CC719B"/>
    <w:rsid w:val="00CC7DDA"/>
    <w:rsid w:val="00CC7E0B"/>
    <w:rsid w:val="00CD7B99"/>
    <w:rsid w:val="00CD7C7E"/>
    <w:rsid w:val="00CE3355"/>
    <w:rsid w:val="00CE40BB"/>
    <w:rsid w:val="00CE4F75"/>
    <w:rsid w:val="00CE5AD9"/>
    <w:rsid w:val="00CF1782"/>
    <w:rsid w:val="00CF2597"/>
    <w:rsid w:val="00CF36EA"/>
    <w:rsid w:val="00CF7365"/>
    <w:rsid w:val="00CF78EF"/>
    <w:rsid w:val="00D00B30"/>
    <w:rsid w:val="00D03896"/>
    <w:rsid w:val="00D0648B"/>
    <w:rsid w:val="00D0720C"/>
    <w:rsid w:val="00D133EB"/>
    <w:rsid w:val="00D157CE"/>
    <w:rsid w:val="00D22C9A"/>
    <w:rsid w:val="00D2304D"/>
    <w:rsid w:val="00D267F6"/>
    <w:rsid w:val="00D31F48"/>
    <w:rsid w:val="00D36206"/>
    <w:rsid w:val="00D36B25"/>
    <w:rsid w:val="00D409A0"/>
    <w:rsid w:val="00D4153A"/>
    <w:rsid w:val="00D44B82"/>
    <w:rsid w:val="00D5128E"/>
    <w:rsid w:val="00D53A54"/>
    <w:rsid w:val="00D550C4"/>
    <w:rsid w:val="00D56429"/>
    <w:rsid w:val="00D60EBD"/>
    <w:rsid w:val="00D6289F"/>
    <w:rsid w:val="00D628EF"/>
    <w:rsid w:val="00D63292"/>
    <w:rsid w:val="00D64281"/>
    <w:rsid w:val="00D64AAB"/>
    <w:rsid w:val="00D66F98"/>
    <w:rsid w:val="00D704FF"/>
    <w:rsid w:val="00D75657"/>
    <w:rsid w:val="00D80532"/>
    <w:rsid w:val="00D80807"/>
    <w:rsid w:val="00D820F8"/>
    <w:rsid w:val="00D83C63"/>
    <w:rsid w:val="00D8575C"/>
    <w:rsid w:val="00D8766E"/>
    <w:rsid w:val="00D90B8A"/>
    <w:rsid w:val="00D92E12"/>
    <w:rsid w:val="00D93E34"/>
    <w:rsid w:val="00D9476C"/>
    <w:rsid w:val="00D95974"/>
    <w:rsid w:val="00D9683B"/>
    <w:rsid w:val="00DA0273"/>
    <w:rsid w:val="00DA3015"/>
    <w:rsid w:val="00DA41BB"/>
    <w:rsid w:val="00DA686F"/>
    <w:rsid w:val="00DB7A0C"/>
    <w:rsid w:val="00DC1485"/>
    <w:rsid w:val="00DC27E7"/>
    <w:rsid w:val="00DC32A3"/>
    <w:rsid w:val="00DC5942"/>
    <w:rsid w:val="00DC5B26"/>
    <w:rsid w:val="00DD036A"/>
    <w:rsid w:val="00DD26B1"/>
    <w:rsid w:val="00DD30C8"/>
    <w:rsid w:val="00DE0C05"/>
    <w:rsid w:val="00DE2118"/>
    <w:rsid w:val="00DE3D7D"/>
    <w:rsid w:val="00DE3EC6"/>
    <w:rsid w:val="00DE65F9"/>
    <w:rsid w:val="00DF10EF"/>
    <w:rsid w:val="00DF23FC"/>
    <w:rsid w:val="00DF29E4"/>
    <w:rsid w:val="00DF37A9"/>
    <w:rsid w:val="00DF39CD"/>
    <w:rsid w:val="00DF3B30"/>
    <w:rsid w:val="00DF4C84"/>
    <w:rsid w:val="00DF4F88"/>
    <w:rsid w:val="00DF7F38"/>
    <w:rsid w:val="00E024EA"/>
    <w:rsid w:val="00E032F4"/>
    <w:rsid w:val="00E033F6"/>
    <w:rsid w:val="00E07271"/>
    <w:rsid w:val="00E07D45"/>
    <w:rsid w:val="00E07FB8"/>
    <w:rsid w:val="00E11BFC"/>
    <w:rsid w:val="00E12128"/>
    <w:rsid w:val="00E140E4"/>
    <w:rsid w:val="00E14413"/>
    <w:rsid w:val="00E17638"/>
    <w:rsid w:val="00E20102"/>
    <w:rsid w:val="00E224C4"/>
    <w:rsid w:val="00E24590"/>
    <w:rsid w:val="00E308F8"/>
    <w:rsid w:val="00E33424"/>
    <w:rsid w:val="00E347C1"/>
    <w:rsid w:val="00E350E8"/>
    <w:rsid w:val="00E35AD7"/>
    <w:rsid w:val="00E36718"/>
    <w:rsid w:val="00E376E3"/>
    <w:rsid w:val="00E42FCB"/>
    <w:rsid w:val="00E434D8"/>
    <w:rsid w:val="00E50C87"/>
    <w:rsid w:val="00E51FB8"/>
    <w:rsid w:val="00E521B4"/>
    <w:rsid w:val="00E53CED"/>
    <w:rsid w:val="00E54571"/>
    <w:rsid w:val="00E5552F"/>
    <w:rsid w:val="00E556D1"/>
    <w:rsid w:val="00E56E57"/>
    <w:rsid w:val="00E5739B"/>
    <w:rsid w:val="00E61450"/>
    <w:rsid w:val="00E623BB"/>
    <w:rsid w:val="00E657C9"/>
    <w:rsid w:val="00E65D98"/>
    <w:rsid w:val="00E67950"/>
    <w:rsid w:val="00E75EE2"/>
    <w:rsid w:val="00E7609D"/>
    <w:rsid w:val="00E83936"/>
    <w:rsid w:val="00E83C20"/>
    <w:rsid w:val="00E900EB"/>
    <w:rsid w:val="00E91163"/>
    <w:rsid w:val="00E930F5"/>
    <w:rsid w:val="00E95F68"/>
    <w:rsid w:val="00E97FCB"/>
    <w:rsid w:val="00EA36BF"/>
    <w:rsid w:val="00EA3E91"/>
    <w:rsid w:val="00EA4CBA"/>
    <w:rsid w:val="00EA6527"/>
    <w:rsid w:val="00EA656F"/>
    <w:rsid w:val="00EB1336"/>
    <w:rsid w:val="00EB5921"/>
    <w:rsid w:val="00EC08B9"/>
    <w:rsid w:val="00EC2B2E"/>
    <w:rsid w:val="00EC6350"/>
    <w:rsid w:val="00EC6F99"/>
    <w:rsid w:val="00EE0792"/>
    <w:rsid w:val="00EE3215"/>
    <w:rsid w:val="00EE4316"/>
    <w:rsid w:val="00EF013D"/>
    <w:rsid w:val="00EF0779"/>
    <w:rsid w:val="00EF0E82"/>
    <w:rsid w:val="00EF19AF"/>
    <w:rsid w:val="00EF2642"/>
    <w:rsid w:val="00EF3681"/>
    <w:rsid w:val="00EF3ABE"/>
    <w:rsid w:val="00EF4C72"/>
    <w:rsid w:val="00EF5E87"/>
    <w:rsid w:val="00EF693F"/>
    <w:rsid w:val="00F03CC5"/>
    <w:rsid w:val="00F0715F"/>
    <w:rsid w:val="00F114D5"/>
    <w:rsid w:val="00F11D62"/>
    <w:rsid w:val="00F15EBE"/>
    <w:rsid w:val="00F20226"/>
    <w:rsid w:val="00F20B32"/>
    <w:rsid w:val="00F20BC2"/>
    <w:rsid w:val="00F22C92"/>
    <w:rsid w:val="00F26849"/>
    <w:rsid w:val="00F277CB"/>
    <w:rsid w:val="00F302AC"/>
    <w:rsid w:val="00F31DF7"/>
    <w:rsid w:val="00F34255"/>
    <w:rsid w:val="00F342E4"/>
    <w:rsid w:val="00F356BC"/>
    <w:rsid w:val="00F36293"/>
    <w:rsid w:val="00F508AB"/>
    <w:rsid w:val="00F5160E"/>
    <w:rsid w:val="00F53C03"/>
    <w:rsid w:val="00F53D7A"/>
    <w:rsid w:val="00F54444"/>
    <w:rsid w:val="00F54C9D"/>
    <w:rsid w:val="00F554E3"/>
    <w:rsid w:val="00F559DD"/>
    <w:rsid w:val="00F5625B"/>
    <w:rsid w:val="00F56F5D"/>
    <w:rsid w:val="00F607E1"/>
    <w:rsid w:val="00F6358B"/>
    <w:rsid w:val="00F63883"/>
    <w:rsid w:val="00F6694B"/>
    <w:rsid w:val="00F67F30"/>
    <w:rsid w:val="00F7094E"/>
    <w:rsid w:val="00F74219"/>
    <w:rsid w:val="00F74BD6"/>
    <w:rsid w:val="00F85BE7"/>
    <w:rsid w:val="00F86FF8"/>
    <w:rsid w:val="00F90C7C"/>
    <w:rsid w:val="00F91F22"/>
    <w:rsid w:val="00F946E0"/>
    <w:rsid w:val="00F94814"/>
    <w:rsid w:val="00F97163"/>
    <w:rsid w:val="00FA1BFA"/>
    <w:rsid w:val="00FB1C68"/>
    <w:rsid w:val="00FB26C7"/>
    <w:rsid w:val="00FB341B"/>
    <w:rsid w:val="00FB4EC6"/>
    <w:rsid w:val="00FB56C5"/>
    <w:rsid w:val="00FB604C"/>
    <w:rsid w:val="00FB6A46"/>
    <w:rsid w:val="00FC394F"/>
    <w:rsid w:val="00FC48AA"/>
    <w:rsid w:val="00FC525F"/>
    <w:rsid w:val="00FC57F6"/>
    <w:rsid w:val="00FC6C56"/>
    <w:rsid w:val="00FD4A6E"/>
    <w:rsid w:val="00FD5319"/>
    <w:rsid w:val="00FD57B4"/>
    <w:rsid w:val="00FD7398"/>
    <w:rsid w:val="00FD7B1D"/>
    <w:rsid w:val="00FE0070"/>
    <w:rsid w:val="00FE4C68"/>
    <w:rsid w:val="00FE5410"/>
    <w:rsid w:val="00FE6E96"/>
    <w:rsid w:val="00FE7FCA"/>
    <w:rsid w:val="00FF6434"/>
    <w:rsid w:val="00FF74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07272F11-DA80-41A5-B524-1E0ADD5B0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7BE"/>
    <w:pPr>
      <w:tabs>
        <w:tab w:val="left" w:pos="567"/>
        <w:tab w:val="left" w:pos="1134"/>
        <w:tab w:val="left" w:pos="1701"/>
        <w:tab w:val="left" w:pos="2268"/>
        <w:tab w:val="left" w:pos="2835"/>
      </w:tabs>
      <w:overflowPunct w:val="0"/>
      <w:autoSpaceDE w:val="0"/>
      <w:autoSpaceDN w:val="0"/>
      <w:bidi/>
      <w:adjustRightInd w:val="0"/>
      <w:spacing w:before="120" w:line="400" w:lineRule="exact"/>
      <w:jc w:val="both"/>
      <w:textAlignment w:val="baseline"/>
    </w:pPr>
    <w:rPr>
      <w:rFonts w:ascii="Calibri" w:hAnsi="Calibri" w:cs="Traditional Arabic"/>
      <w:sz w:val="28"/>
      <w:szCs w:val="38"/>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rsid w:val="00E65D98"/>
    <w:pPr>
      <w:jc w:val="center"/>
    </w:pPr>
    <w:rPr>
      <w:rFonts w:ascii="Calibri" w:hAnsi="Calibri" w:cs="Calibri"/>
      <w:b/>
      <w:bCs/>
      <w:sz w:val="24"/>
      <w:szCs w:val="24"/>
      <w:lang w:val="en-GB" w:eastAsia="en-US"/>
    </w:rPr>
  </w:style>
  <w:style w:type="character" w:customStyle="1" w:styleId="HeaderChar">
    <w:name w:val="Header Char"/>
    <w:basedOn w:val="DefaultParagraphFont"/>
    <w:link w:val="Header"/>
    <w:rsid w:val="00E65D98"/>
    <w:rPr>
      <w:rFonts w:ascii="Calibri" w:hAnsi="Calibri" w:cs="Calibri"/>
      <w:b/>
      <w:bCs/>
      <w:sz w:val="24"/>
      <w:szCs w:val="24"/>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0067BE"/>
    <w:pPr>
      <w:spacing w:before="80" w:line="360" w:lineRule="exact"/>
      <w:ind w:left="567" w:hanging="567"/>
    </w:pPr>
  </w:style>
  <w:style w:type="character" w:customStyle="1" w:styleId="enumlev1Char">
    <w:name w:val="enumlev1 Char"/>
    <w:basedOn w:val="DefaultParagraphFont"/>
    <w:link w:val="enumlev1"/>
    <w:rsid w:val="000067BE"/>
    <w:rPr>
      <w:rFonts w:ascii="Calibri" w:hAnsi="Calibri" w:cs="Traditional Arabic"/>
      <w:sz w:val="28"/>
      <w:szCs w:val="38"/>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A92DE3"/>
    <w:pPr>
      <w:spacing w:before="240"/>
    </w:pPr>
  </w:style>
  <w:style w:type="character" w:customStyle="1" w:styleId="NormalaftertitleChar">
    <w:name w:val="Normal after title Char"/>
    <w:basedOn w:val="DefaultParagraphFont"/>
    <w:link w:val="Normalaftertitle"/>
    <w:rsid w:val="00A92DE3"/>
    <w:rPr>
      <w:rFonts w:ascii="Calibri" w:hAnsi="Calibri" w:cs="Traditional Arabic"/>
      <w:sz w:val="28"/>
      <w:szCs w:val="38"/>
      <w:lang w:val="en-GB" w:eastAsia="en-US" w:bidi="ar-EG"/>
    </w:rPr>
  </w:style>
  <w:style w:type="paragraph" w:customStyle="1" w:styleId="DecNo">
    <w:name w:val="Dec_No"/>
    <w:basedOn w:val="RecNo"/>
    <w:next w:val="Normal"/>
    <w:qFormat/>
    <w:rsid w:val="00B40192"/>
    <w:pPr>
      <w:keepNext w:val="0"/>
      <w:bidi w:val="0"/>
      <w:spacing w:before="720" w:line="240" w:lineRule="auto"/>
    </w:pPr>
    <w:rPr>
      <w:rFonts w:cs="Times New Roman"/>
      <w:caps/>
      <w:szCs w:val="20"/>
      <w:lang w:bidi="ar-SA"/>
    </w:rPr>
  </w:style>
  <w:style w:type="paragraph" w:customStyle="1" w:styleId="Annexref">
    <w:name w:val="Annex_ref"/>
    <w:basedOn w:val="Normal"/>
    <w:next w:val="Normal"/>
    <w:rsid w:val="00505148"/>
    <w:pPr>
      <w:jc w:val="center"/>
    </w:pPr>
  </w:style>
  <w:style w:type="paragraph" w:customStyle="1" w:styleId="AnnexNoS2">
    <w:name w:val="Annex_No_S2"/>
    <w:basedOn w:val="AppendixNoS2"/>
    <w:next w:val="Normal"/>
    <w:qFormat/>
    <w:rsid w:val="000067BE"/>
    <w:pPr>
      <w:spacing w:before="720" w:line="400" w:lineRule="exact"/>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057CBE"/>
    <w:pPr>
      <w:tabs>
        <w:tab w:val="clear" w:pos="567"/>
        <w:tab w:val="clear" w:pos="1134"/>
        <w:tab w:val="clear" w:pos="1701"/>
        <w:tab w:val="clear" w:pos="2268"/>
        <w:tab w:val="clear" w:pos="2835"/>
        <w:tab w:val="left" w:pos="851"/>
      </w:tabs>
      <w:jc w:val="left"/>
    </w:pPr>
    <w:rPr>
      <w:rFonts w:ascii="Times New Roman Bold" w:hAnsi="Times New Roman Bold"/>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4F5AD1"/>
    <w:pPr>
      <w:keepNext/>
      <w:keepLines/>
      <w:tabs>
        <w:tab w:val="clear" w:pos="567"/>
        <w:tab w:val="clear" w:pos="1134"/>
        <w:tab w:val="clear" w:pos="1701"/>
        <w:tab w:val="clear" w:pos="2268"/>
        <w:tab w:val="clear" w:pos="2835"/>
      </w:tabs>
      <w:spacing w:before="240" w:after="240"/>
      <w:jc w:val="left"/>
    </w:pPr>
    <w:rPr>
      <w:b/>
      <w:bCs/>
      <w:szCs w:val="22"/>
      <w:lang w:val="en-US" w:bidi="ar-SA"/>
    </w:rPr>
  </w:style>
  <w:style w:type="paragraph" w:customStyle="1" w:styleId="Dectitle">
    <w:name w:val="Dec_title"/>
    <w:basedOn w:val="ResNo"/>
    <w:next w:val="Normalaftertitle"/>
    <w:qFormat/>
    <w:rsid w:val="00B40192"/>
    <w:pPr>
      <w:keepNext w:val="0"/>
      <w:bidi w:val="0"/>
      <w:spacing w:before="720" w:line="240" w:lineRule="auto"/>
    </w:pPr>
    <w:rPr>
      <w:rFonts w:cs="Times New Roman"/>
      <w:caps/>
      <w:position w:val="0"/>
      <w:szCs w:val="20"/>
      <w:lang w:val="en-GB" w:bidi="ar-SA"/>
    </w:rPr>
  </w:style>
  <w:style w:type="paragraph" w:customStyle="1" w:styleId="enumlev1S2">
    <w:name w:val="enumlev1_S2"/>
    <w:basedOn w:val="Normal"/>
    <w:link w:val="enumlev1S2Char"/>
    <w:qFormat/>
    <w:rsid w:val="000067BE"/>
    <w:pPr>
      <w:spacing w:before="80" w:line="360" w:lineRule="exact"/>
    </w:pPr>
    <w:rPr>
      <w:b/>
      <w:bCs/>
    </w:rPr>
  </w:style>
  <w:style w:type="character" w:customStyle="1" w:styleId="enumlev1S2Char">
    <w:name w:val="enumlev1_S2 Char"/>
    <w:basedOn w:val="enumlev1Char"/>
    <w:link w:val="enumlev1S2"/>
    <w:rsid w:val="000067BE"/>
    <w:rPr>
      <w:rFonts w:ascii="Calibri" w:hAnsi="Calibri" w:cs="Traditional Arabic"/>
      <w:b/>
      <w:bCs/>
      <w:sz w:val="28"/>
      <w:szCs w:val="38"/>
      <w:lang w:val="en-GB" w:eastAsia="en-US" w:bidi="ar-EG"/>
    </w:rPr>
  </w:style>
  <w:style w:type="paragraph" w:customStyle="1" w:styleId="ArtNo">
    <w:name w:val="Art_No"/>
    <w:basedOn w:val="Normal"/>
    <w:next w:val="Normal"/>
    <w:link w:val="ArtNoChar"/>
    <w:qFormat/>
    <w:rsid w:val="00D267F6"/>
    <w:pPr>
      <w:keepNext/>
      <w:keepLines/>
      <w:framePr w:hSpace="180" w:wrap="around" w:vAnchor="page" w:hAnchor="margin" w:y="1401"/>
      <w:tabs>
        <w:tab w:val="clear" w:pos="567"/>
        <w:tab w:val="clear" w:pos="1134"/>
        <w:tab w:val="clear" w:pos="1701"/>
        <w:tab w:val="clear" w:pos="2268"/>
        <w:tab w:val="clear" w:pos="2835"/>
      </w:tabs>
      <w:spacing w:before="600"/>
      <w:jc w:val="center"/>
    </w:pPr>
    <w:rPr>
      <w:sz w:val="36"/>
      <w:szCs w:val="48"/>
    </w:rPr>
  </w:style>
  <w:style w:type="character" w:customStyle="1" w:styleId="ArtNoChar">
    <w:name w:val="Art_No Char"/>
    <w:basedOn w:val="DefaultParagraphFont"/>
    <w:link w:val="ArtNo"/>
    <w:rsid w:val="00D267F6"/>
    <w:rPr>
      <w:rFonts w:ascii="Calibri" w:hAnsi="Calibri" w:cs="Traditional Arabic"/>
      <w:sz w:val="36"/>
      <w:szCs w:val="48"/>
      <w:lang w:val="en-GB" w:eastAsia="en-US" w:bidi="ar-EG"/>
    </w:rPr>
  </w:style>
  <w:style w:type="paragraph" w:customStyle="1" w:styleId="Reftitle">
    <w:name w:val="Ref_title"/>
    <w:basedOn w:val="Normal"/>
    <w:next w:val="Reftext"/>
    <w:rsid w:val="00057CBE"/>
    <w:pPr>
      <w:spacing w:before="480"/>
      <w:jc w:val="center"/>
    </w:pPr>
    <w:rPr>
      <w:caps/>
    </w:rPr>
  </w:style>
  <w:style w:type="paragraph" w:customStyle="1" w:styleId="Reftext">
    <w:name w:val="Ref_text"/>
    <w:basedOn w:val="Normal"/>
    <w:rsid w:val="00057CBE"/>
    <w:pPr>
      <w:ind w:left="567" w:hanging="567"/>
    </w:pPr>
  </w:style>
  <w:style w:type="paragraph" w:customStyle="1" w:styleId="Rectitle">
    <w:name w:val="Rec_title"/>
    <w:basedOn w:val="Normal"/>
    <w:next w:val="Heading1"/>
    <w:link w:val="RectitleChar"/>
    <w:rsid w:val="00A366E4"/>
    <w:pPr>
      <w:keepNext/>
      <w:spacing w:before="240"/>
      <w:jc w:val="center"/>
    </w:pPr>
    <w:rPr>
      <w:bCs/>
      <w:sz w:val="26"/>
      <w:szCs w:val="36"/>
      <w:lang w:val="en-US" w:bidi="ar-SA"/>
    </w:rPr>
  </w:style>
  <w:style w:type="character" w:customStyle="1" w:styleId="RectitleChar">
    <w:name w:val="Rec_title Char"/>
    <w:basedOn w:val="DefaultParagraphFont"/>
    <w:link w:val="Rectitle"/>
    <w:uiPriority w:val="99"/>
    <w:rsid w:val="00057CBE"/>
    <w:rPr>
      <w:rFonts w:ascii="Times New Roman Bold" w:hAnsi="Times New Roman Bold" w:cs="Traditional Arabic"/>
      <w:bCs/>
      <w:position w:val="2"/>
      <w:sz w:val="26"/>
      <w:szCs w:val="36"/>
      <w:lang w:val="en-GB" w:eastAsia="en-US" w:bidi="ar-SA"/>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A366E4"/>
    <w:pPr>
      <w:keepNext/>
      <w:spacing w:before="360"/>
      <w:jc w:val="center"/>
    </w:pPr>
    <w:rPr>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aftertitle"/>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Cs w:val="40"/>
      <w:lang w:val="en-US" w:bidi="ar-SA"/>
    </w:rPr>
  </w:style>
  <w:style w:type="paragraph" w:customStyle="1" w:styleId="Title1">
    <w:name w:val="Title 1"/>
    <w:basedOn w:val="Normal"/>
    <w:next w:val="Normal"/>
    <w:rsid w:val="00C43C16"/>
    <w:pPr>
      <w:tabs>
        <w:tab w:val="clear" w:pos="567"/>
        <w:tab w:val="clear" w:pos="1134"/>
        <w:tab w:val="clear" w:pos="1701"/>
        <w:tab w:val="clear" w:pos="2268"/>
        <w:tab w:val="clear" w:pos="2835"/>
        <w:tab w:val="left" w:pos="794"/>
        <w:tab w:val="left" w:pos="1191"/>
        <w:tab w:val="left" w:pos="1588"/>
        <w:tab w:val="left" w:pos="1985"/>
      </w:tabs>
      <w:spacing w:after="240"/>
      <w:jc w:val="center"/>
    </w:pPr>
    <w:rPr>
      <w:rFonts w:eastAsia="SimSun"/>
      <w:b/>
      <w:bCs/>
      <w:w w:val="120"/>
      <w:szCs w:val="40"/>
      <w:lang w:val="en-US"/>
    </w:rPr>
  </w:style>
  <w:style w:type="paragraph" w:customStyle="1" w:styleId="Arttitle">
    <w:name w:val="Art_title"/>
    <w:basedOn w:val="Normal"/>
    <w:next w:val="Normal"/>
    <w:link w:val="ArttitleChar"/>
    <w:qFormat/>
    <w:rsid w:val="009867BA"/>
    <w:pPr>
      <w:keepNext/>
      <w:tabs>
        <w:tab w:val="clear" w:pos="567"/>
        <w:tab w:val="clear" w:pos="1134"/>
        <w:tab w:val="clear" w:pos="1701"/>
        <w:tab w:val="clear" w:pos="2268"/>
        <w:tab w:val="clear" w:pos="2835"/>
      </w:tabs>
      <w:spacing w:before="240" w:after="240" w:line="440" w:lineRule="exact"/>
      <w:jc w:val="center"/>
    </w:pPr>
    <w:rPr>
      <w:b/>
      <w:bCs/>
      <w:sz w:val="36"/>
      <w:szCs w:val="48"/>
    </w:rPr>
  </w:style>
  <w:style w:type="character" w:customStyle="1" w:styleId="ArttitleChar">
    <w:name w:val="Art_title Char"/>
    <w:basedOn w:val="DefaultParagraphFont"/>
    <w:link w:val="Arttitle"/>
    <w:rsid w:val="009867BA"/>
    <w:rPr>
      <w:rFonts w:ascii="Calibri" w:hAnsi="Calibri" w:cs="Traditional Arabic"/>
      <w:b/>
      <w:bCs/>
      <w:sz w:val="36"/>
      <w:szCs w:val="48"/>
      <w:lang w:val="en-GB" w:eastAsia="en-US" w:bidi="ar-EG"/>
    </w:rPr>
  </w:style>
  <w:style w:type="paragraph" w:customStyle="1" w:styleId="ChapNo">
    <w:name w:val="Chap_No"/>
    <w:basedOn w:val="ArtNo"/>
    <w:next w:val="Normal"/>
    <w:link w:val="ChapNoChar"/>
    <w:qFormat/>
    <w:rsid w:val="00B84DA6"/>
    <w:pPr>
      <w:pageBreakBefore/>
      <w:framePr w:hSpace="0" w:wrap="auto" w:vAnchor="margin" w:hAnchor="text" w:yAlign="inline"/>
    </w:pPr>
  </w:style>
  <w:style w:type="character" w:customStyle="1" w:styleId="ChapNoChar">
    <w:name w:val="Chap_No Char"/>
    <w:basedOn w:val="ArtNoChar"/>
    <w:link w:val="ChapNo"/>
    <w:rsid w:val="00B84DA6"/>
    <w:rPr>
      <w:rFonts w:ascii="Calibri" w:hAnsi="Calibri" w:cs="Traditional Arabic"/>
      <w:sz w:val="32"/>
      <w:szCs w:val="44"/>
      <w:lang w:val="en-GB" w:eastAsia="en-US" w:bidi="ar-EG"/>
    </w:rPr>
  </w:style>
  <w:style w:type="paragraph" w:customStyle="1" w:styleId="Chaptitle">
    <w:name w:val="Chap_title"/>
    <w:basedOn w:val="Arttitle"/>
    <w:next w:val="Normal"/>
    <w:rsid w:val="002048F6"/>
    <w:pPr>
      <w:framePr w:wrap="around" w:hAnchor="text"/>
    </w:pPr>
    <w:rPr>
      <w:position w:val="2"/>
    </w:rPr>
  </w:style>
  <w:style w:type="paragraph" w:customStyle="1" w:styleId="Reasons">
    <w:name w:val="Reasons"/>
    <w:basedOn w:val="Normal"/>
    <w:link w:val="ReasonsChar"/>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761F8F"/>
    <w:pPr>
      <w:keepNext/>
      <w:spacing w:before="360"/>
      <w:jc w:val="center"/>
    </w:pPr>
    <w:rPr>
      <w:position w:val="2"/>
      <w:szCs w:val="40"/>
      <w:lang w:val="en-US"/>
    </w:rPr>
  </w:style>
  <w:style w:type="character" w:customStyle="1" w:styleId="ResNoChar">
    <w:name w:val="Res_No Char"/>
    <w:basedOn w:val="DefaultParagraphFont"/>
    <w:link w:val="ResNo"/>
    <w:locked/>
    <w:rsid w:val="00761F8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A366E4"/>
    <w:pPr>
      <w:keepNext/>
      <w:spacing w:before="240"/>
      <w:jc w:val="center"/>
    </w:pPr>
    <w:rPr>
      <w:b/>
      <w:bCs/>
      <w:szCs w:val="40"/>
      <w:lang w:val="en-US" w:bidi="ar-SA"/>
    </w:rPr>
  </w:style>
  <w:style w:type="character" w:customStyle="1" w:styleId="RestitleChar">
    <w:name w:val="Res_title Char"/>
    <w:basedOn w:val="DefaultParagraphFont"/>
    <w:link w:val="Restitle"/>
    <w:rsid w:val="00A366E4"/>
    <w:rPr>
      <w:rFonts w:ascii="Calibri" w:hAnsi="Calibri" w:cs="Traditional Arabic"/>
      <w:b/>
      <w:bCs/>
      <w:sz w:val="28"/>
      <w:szCs w:val="40"/>
      <w:lang w:eastAsia="en-US"/>
    </w:rPr>
  </w:style>
  <w:style w:type="paragraph" w:customStyle="1" w:styleId="Section1">
    <w:name w:val="Section 1"/>
    <w:basedOn w:val="ChapNo"/>
    <w:next w:val="Normal"/>
    <w:link w:val="Section1Char"/>
    <w:qFormat/>
    <w:rsid w:val="00D267F6"/>
    <w:pPr>
      <w:framePr w:wrap="around" w:hAnchor="text"/>
      <w:spacing w:before="480"/>
    </w:pPr>
    <w:rPr>
      <w:b/>
      <w:bCs/>
    </w:rPr>
  </w:style>
  <w:style w:type="character" w:customStyle="1" w:styleId="Section1Char">
    <w:name w:val="Section 1 Char"/>
    <w:basedOn w:val="ChapNoChar"/>
    <w:link w:val="Section1"/>
    <w:rsid w:val="00D267F6"/>
    <w:rPr>
      <w:rFonts w:ascii="Calibri" w:hAnsi="Calibri" w:cs="Traditional Arabic"/>
      <w:b/>
      <w:bCs/>
      <w:sz w:val="36"/>
      <w:szCs w:val="48"/>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val="0"/>
      <w:bCs w:val="0"/>
      <w:i/>
      <w:iCs/>
      <w:caps/>
      <w:position w:val="2"/>
    </w:rPr>
  </w:style>
  <w:style w:type="paragraph" w:customStyle="1" w:styleId="ArtNoS2">
    <w:name w:val="Art_No_S2"/>
    <w:basedOn w:val="ChaptitleS2"/>
    <w:next w:val="Normal"/>
    <w:rsid w:val="00D267F6"/>
    <w:pPr>
      <w:keepNext w:val="0"/>
      <w:framePr w:wrap="auto"/>
      <w:spacing w:before="600" w:after="0"/>
    </w:pPr>
    <w:rPr>
      <w:rFonts w:asciiTheme="minorHAnsi" w:hAnsiTheme="minorHAnsi"/>
    </w:rPr>
  </w:style>
  <w:style w:type="paragraph" w:customStyle="1" w:styleId="ChaptitleS2">
    <w:name w:val="Chap_title_S2"/>
    <w:basedOn w:val="Chaptitle"/>
    <w:next w:val="Normal"/>
    <w:rsid w:val="00F554E3"/>
    <w:pPr>
      <w:framePr w:wrap="around"/>
      <w:tabs>
        <w:tab w:val="left" w:pos="851"/>
      </w:tabs>
      <w:jc w:val="left"/>
    </w:pPr>
    <w:rPr>
      <w:sz w:val="28"/>
      <w:szCs w:val="30"/>
      <w:lang w:val="en-US" w:bidi="ar-SA"/>
    </w:rPr>
  </w:style>
  <w:style w:type="paragraph" w:customStyle="1" w:styleId="ArttitleS2">
    <w:name w:val="Art_title_S2"/>
    <w:basedOn w:val="ArtNoS2"/>
    <w:next w:val="Normal"/>
    <w:rsid w:val="00F554E3"/>
    <w:pPr>
      <w:keepNext/>
      <w:keepLines/>
      <w:framePr w:wrap="around" w:hAnchor="text"/>
      <w:spacing w:before="240" w:after="240"/>
    </w:pPr>
    <w:rPr>
      <w:szCs w:val="38"/>
    </w:rPr>
  </w:style>
  <w:style w:type="paragraph" w:customStyle="1" w:styleId="ChapNoS2">
    <w:name w:val="Chap_No_S2"/>
    <w:basedOn w:val="ChapNo"/>
    <w:next w:val="Normal"/>
    <w:rsid w:val="003B7A90"/>
    <w:pPr>
      <w:tabs>
        <w:tab w:val="left" w:pos="851"/>
      </w:tabs>
      <w:jc w:val="left"/>
    </w:pPr>
    <w:rPr>
      <w:b/>
      <w:bCs/>
      <w:position w:val="2"/>
      <w:sz w:val="28"/>
      <w:szCs w:val="22"/>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4F5AD1"/>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F554E3"/>
    <w:pPr>
      <w:framePr w:wrap="around"/>
      <w:tabs>
        <w:tab w:val="left" w:pos="851"/>
      </w:tabs>
      <w:jc w:val="left"/>
    </w:pPr>
    <w:rPr>
      <w:rFonts w:asciiTheme="minorHAnsi" w:hAnsiTheme="minorHAnsi"/>
      <w:b w:val="0"/>
      <w:bCs w:val="0"/>
      <w:position w:val="2"/>
      <w:sz w:val="28"/>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5268DE"/>
    <w:pPr>
      <w:tabs>
        <w:tab w:val="clear" w:pos="567"/>
        <w:tab w:val="clear" w:pos="1134"/>
        <w:tab w:val="clear" w:pos="1701"/>
        <w:tab w:val="clear" w:pos="2268"/>
        <w:tab w:val="clear" w:pos="2835"/>
        <w:tab w:val="left" w:pos="851"/>
      </w:tabs>
    </w:pPr>
    <w:rPr>
      <w:rFonts w:ascii="Times New Roman Bold" w:hAnsi="Times New Roman Bold"/>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rFonts w:eastAsia="SimSun"/>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uiPriority w:val="99"/>
    <w:rsid w:val="00057CBE"/>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50A04"/>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057CBE"/>
    <w:rPr>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DF4F88"/>
    <w:pPr>
      <w:keepNext/>
      <w:keepLines/>
      <w:tabs>
        <w:tab w:val="clear" w:pos="567"/>
        <w:tab w:val="clear" w:pos="1134"/>
        <w:tab w:val="clear" w:pos="1701"/>
        <w:tab w:val="clear" w:pos="2268"/>
        <w:tab w:val="clear" w:pos="2835"/>
        <w:tab w:val="left" w:pos="851"/>
      </w:tabs>
      <w:spacing w:before="200" w:after="40"/>
      <w:outlineLvl w:val="0"/>
    </w:pPr>
    <w:rPr>
      <w:b/>
      <w:bCs/>
      <w:position w:val="2"/>
      <w:sz w:val="24"/>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D820F8"/>
    <w:pPr>
      <w:spacing w:before="240"/>
    </w:pPr>
    <w:rPr>
      <w:b/>
      <w:bCs/>
      <w:lang w:val="en-US" w:bidi="ar-SA"/>
    </w:rPr>
  </w:style>
  <w:style w:type="paragraph" w:customStyle="1" w:styleId="AnnexNo">
    <w:name w:val="Annex_No"/>
    <w:basedOn w:val="Normal"/>
    <w:next w:val="Normal"/>
    <w:link w:val="AnnexNoChar"/>
    <w:rsid w:val="006312F4"/>
    <w:pPr>
      <w:spacing w:before="720"/>
      <w:jc w:val="center"/>
    </w:pPr>
    <w:rPr>
      <w:caps/>
      <w:sz w:val="36"/>
      <w:szCs w:val="48"/>
    </w:rPr>
  </w:style>
  <w:style w:type="character" w:customStyle="1" w:styleId="AnnexNoChar">
    <w:name w:val="Annex_No Char"/>
    <w:basedOn w:val="DefaultParagraphFont"/>
    <w:link w:val="AnnexNo"/>
    <w:rsid w:val="006312F4"/>
    <w:rPr>
      <w:rFonts w:ascii="Calibri" w:hAnsi="Calibri" w:cs="Traditional Arabic"/>
      <w:caps/>
      <w:sz w:val="36"/>
      <w:szCs w:val="48"/>
      <w:lang w:val="en-GB" w:eastAsia="en-US" w:bidi="ar-EG"/>
    </w:rPr>
  </w:style>
  <w:style w:type="paragraph" w:customStyle="1" w:styleId="Annextitle">
    <w:name w:val="Annex_title"/>
    <w:basedOn w:val="Normal"/>
    <w:next w:val="Normal"/>
    <w:link w:val="AnnextitleChar"/>
    <w:rsid w:val="006312F4"/>
    <w:pPr>
      <w:spacing w:before="240" w:after="240"/>
      <w:jc w:val="center"/>
    </w:pPr>
    <w:rPr>
      <w:b/>
      <w:bCs/>
      <w:sz w:val="36"/>
      <w:szCs w:val="48"/>
    </w:rPr>
  </w:style>
  <w:style w:type="character" w:customStyle="1" w:styleId="AnnextitleChar">
    <w:name w:val="Annex_title Char"/>
    <w:basedOn w:val="DefaultParagraphFont"/>
    <w:link w:val="Annextitle"/>
    <w:rsid w:val="006312F4"/>
    <w:rPr>
      <w:rFonts w:ascii="Calibri" w:hAnsi="Calibri" w:cs="Traditional Arabic"/>
      <w:b/>
      <w:bCs/>
      <w:sz w:val="36"/>
      <w:szCs w:val="48"/>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AppendixtitleS2">
    <w:name w:val="Appendix_title_S2"/>
    <w:basedOn w:val="Appendixtitle"/>
    <w:next w:val="Normal"/>
    <w:rsid w:val="000067BE"/>
    <w:pPr>
      <w:tabs>
        <w:tab w:val="clear" w:pos="567"/>
        <w:tab w:val="clear" w:pos="1134"/>
        <w:tab w:val="clear" w:pos="1701"/>
        <w:tab w:val="clear" w:pos="2268"/>
        <w:tab w:val="clear" w:pos="2835"/>
        <w:tab w:val="left" w:pos="851"/>
      </w:tabs>
      <w:jc w:val="left"/>
    </w:pPr>
    <w:rPr>
      <w:sz w:val="28"/>
      <w:szCs w:val="32"/>
    </w:rPr>
  </w:style>
  <w:style w:type="paragraph" w:customStyle="1" w:styleId="Heading1S2">
    <w:name w:val="Heading 1_S2"/>
    <w:basedOn w:val="Heading1"/>
    <w:next w:val="Normal"/>
    <w:rsid w:val="00650A04"/>
    <w:pPr>
      <w:tabs>
        <w:tab w:val="clear" w:pos="567"/>
        <w:tab w:val="clear" w:pos="1134"/>
        <w:tab w:val="clear" w:pos="1701"/>
        <w:tab w:val="clear" w:pos="2268"/>
        <w:tab w:val="clear" w:pos="2835"/>
        <w:tab w:val="left" w:pos="851"/>
      </w:tabs>
      <w:ind w:left="0" w:firstLine="0"/>
      <w:outlineLvl w:val="9"/>
    </w:pPr>
    <w:rPr>
      <w:rFonts w:ascii="Times New Roman Bold" w:hAnsi="Times New Roman Bold"/>
      <w:position w:val="2"/>
      <w:sz w:val="24"/>
    </w:rPr>
  </w:style>
  <w:style w:type="paragraph" w:customStyle="1" w:styleId="Heading2S2">
    <w:name w:val="Heading 2_S2"/>
    <w:basedOn w:val="Heading2"/>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3S2">
    <w:name w:val="Heading 3_S2"/>
    <w:basedOn w:val="Heading3"/>
    <w:next w:val="Normal"/>
    <w:link w:val="Heading3S2Char"/>
    <w:rsid w:val="00650A04"/>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3S2Char">
    <w:name w:val="Heading 3_S2 Char"/>
    <w:basedOn w:val="Heading3Char"/>
    <w:link w:val="Heading3S2"/>
    <w:uiPriority w:val="99"/>
    <w:rsid w:val="00650A04"/>
    <w:rPr>
      <w:rFonts w:ascii="Times New Roman Bold" w:hAnsi="Times New Roman Bold" w:cs="Traditional Arabic"/>
      <w:b/>
      <w:bCs/>
      <w:sz w:val="22"/>
      <w:szCs w:val="30"/>
      <w:lang w:val="en-GB" w:eastAsia="en-US" w:bidi="ar-EG"/>
    </w:rPr>
  </w:style>
  <w:style w:type="paragraph" w:customStyle="1" w:styleId="Heading4S2">
    <w:name w:val="Heading 4_S2"/>
    <w:basedOn w:val="Heading4"/>
    <w:next w:val="Normal"/>
    <w:link w:val="Heading4S2Char"/>
    <w:rsid w:val="00650A04"/>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4S2Char">
    <w:name w:val="Heading 4_S2 Char"/>
    <w:basedOn w:val="Heading4Char"/>
    <w:link w:val="Heading4S2"/>
    <w:uiPriority w:val="99"/>
    <w:rsid w:val="00650A04"/>
    <w:rPr>
      <w:rFonts w:ascii="Times New Roman Bold" w:hAnsi="Times New Roman Bold" w:cs="Traditional Arabic"/>
      <w:b/>
      <w:bCs/>
      <w:sz w:val="22"/>
      <w:szCs w:val="30"/>
      <w:lang w:val="en-GB" w:eastAsia="en-US" w:bidi="ar-EG"/>
    </w:rPr>
  </w:style>
  <w:style w:type="paragraph" w:customStyle="1" w:styleId="Heading5S2">
    <w:name w:val="Heading 5_S2"/>
    <w:basedOn w:val="Heading5"/>
    <w:next w:val="NormalS2"/>
    <w:rsid w:val="00650A04"/>
    <w:pPr>
      <w:tabs>
        <w:tab w:val="clear" w:pos="567"/>
        <w:tab w:val="clear" w:pos="1134"/>
        <w:tab w:val="clear" w:pos="1701"/>
        <w:tab w:val="clear" w:pos="2268"/>
        <w:tab w:val="clear" w:pos="2835"/>
        <w:tab w:val="left" w:pos="851"/>
      </w:tabs>
    </w:pPr>
    <w:rPr>
      <w:rFonts w:ascii="Times New Roman Bold" w:hAnsi="Times New Roman Bold"/>
      <w:position w:val="2"/>
    </w:rPr>
  </w:style>
  <w:style w:type="paragraph" w:customStyle="1" w:styleId="Heading6S2">
    <w:name w:val="Heading 6_S2"/>
    <w:basedOn w:val="Heading6"/>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9S2">
    <w:name w:val="Heading 9_S2"/>
    <w:basedOn w:val="Heading9"/>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NormalaftertitleS2">
    <w:name w:val="Normal after title_S2"/>
    <w:basedOn w:val="Normalaftertitle"/>
    <w:next w:val="Normal"/>
    <w:qFormat/>
    <w:rsid w:val="00A92DE3"/>
    <w:pPr>
      <w:tabs>
        <w:tab w:val="clear" w:pos="567"/>
        <w:tab w:val="clear" w:pos="1134"/>
        <w:tab w:val="clear" w:pos="1701"/>
        <w:tab w:val="clear" w:pos="2268"/>
        <w:tab w:val="clear" w:pos="2835"/>
        <w:tab w:val="left" w:pos="851"/>
      </w:tabs>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DF4F88"/>
    <w:pPr>
      <w:keepNext/>
      <w:keepLines/>
      <w:tabs>
        <w:tab w:val="clear" w:pos="567"/>
        <w:tab w:val="clear" w:pos="1134"/>
        <w:tab w:val="clear" w:pos="1701"/>
        <w:tab w:val="clear" w:pos="2268"/>
        <w:tab w:val="clear" w:pos="2835"/>
        <w:tab w:val="left" w:pos="851"/>
      </w:tabs>
      <w:spacing w:before="480"/>
      <w:jc w:val="left"/>
    </w:pPr>
    <w:rPr>
      <w:rFonts w:ascii="Times New Roman" w:hAnsi="Times New Roman"/>
      <w:b/>
      <w:bCs/>
      <w:position w:val="2"/>
      <w:sz w:val="24"/>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650A04"/>
    <w:pPr>
      <w:spacing w:before="480" w:after="80"/>
      <w:jc w:val="center"/>
    </w:pPr>
    <w:rPr>
      <w:rFonts w:ascii="Times New Roman Bold" w:hAnsi="Times New Roman Bold"/>
      <w:b/>
      <w:bCs/>
      <w:szCs w:val="44"/>
    </w:rPr>
  </w:style>
  <w:style w:type="paragraph" w:styleId="ListParagraph">
    <w:name w:val="List Paragraph"/>
    <w:basedOn w:val="Normal"/>
    <w:uiPriority w:val="99"/>
    <w:qFormat/>
    <w:rsid w:val="00650A04"/>
    <w:pPr>
      <w:ind w:left="720"/>
    </w:pPr>
  </w:style>
  <w:style w:type="paragraph" w:customStyle="1" w:styleId="DecNoS2">
    <w:name w:val="Dec_No_S2"/>
    <w:basedOn w:val="Normal"/>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F554E3"/>
    <w:pPr>
      <w:bidi w:val="0"/>
      <w:spacing w:before="480" w:after="240"/>
      <w:jc w:val="left"/>
    </w:pPr>
    <w:rPr>
      <w:rFonts w:cs="Times New Roman"/>
      <w:b/>
      <w:bCs/>
      <w:sz w:val="32"/>
      <w:szCs w:val="32"/>
      <w:lang w:bidi="ar-SA"/>
    </w:rPr>
  </w:style>
  <w:style w:type="paragraph" w:customStyle="1" w:styleId="VolumeTitle">
    <w:name w:val="VolumeTitle"/>
    <w:basedOn w:val="Normal"/>
    <w:next w:val="Normal"/>
    <w:qFormat/>
    <w:rsid w:val="00D267F6"/>
    <w:pPr>
      <w:spacing w:before="480" w:after="240" w:line="520" w:lineRule="exact"/>
      <w:jc w:val="center"/>
    </w:pPr>
    <w:rPr>
      <w:b/>
      <w:bCs/>
      <w:sz w:val="44"/>
      <w:szCs w:val="56"/>
      <w:lang w:bidi="ar-SA"/>
    </w:rPr>
  </w:style>
  <w:style w:type="paragraph" w:customStyle="1" w:styleId="FootnoteTexte">
    <w:name w:val="Footnote Texte"/>
    <w:basedOn w:val="Normal"/>
    <w:autoRedefine/>
    <w:qFormat/>
    <w:rsid w:val="002E120B"/>
    <w:pPr>
      <w:tabs>
        <w:tab w:val="clear" w:pos="1134"/>
        <w:tab w:val="clear" w:pos="1701"/>
        <w:tab w:val="clear" w:pos="2268"/>
        <w:tab w:val="clear" w:pos="2835"/>
        <w:tab w:val="left" w:pos="1418"/>
      </w:tabs>
      <w:spacing w:before="60"/>
    </w:pPr>
    <w:rPr>
      <w:sz w:val="18"/>
      <w:szCs w:val="24"/>
      <w:lang w:bidi="ar-SA"/>
    </w:rPr>
  </w:style>
  <w:style w:type="paragraph" w:styleId="Footer">
    <w:name w:val="footer"/>
    <w:basedOn w:val="Normal"/>
    <w:link w:val="FooterChar"/>
    <w:unhideWhenUsed/>
    <w:rsid w:val="00597074"/>
    <w:pPr>
      <w:tabs>
        <w:tab w:val="clear" w:pos="567"/>
        <w:tab w:val="clear" w:pos="1134"/>
        <w:tab w:val="clear" w:pos="1701"/>
        <w:tab w:val="clear" w:pos="2268"/>
        <w:tab w:val="clear" w:pos="2835"/>
        <w:tab w:val="center" w:pos="4536"/>
        <w:tab w:val="right" w:pos="9072"/>
      </w:tabs>
      <w:spacing w:before="0" w:line="240" w:lineRule="auto"/>
    </w:pPr>
  </w:style>
  <w:style w:type="character" w:customStyle="1" w:styleId="FooterChar">
    <w:name w:val="Footer Char"/>
    <w:basedOn w:val="DefaultParagraphFont"/>
    <w:link w:val="Footer"/>
    <w:rsid w:val="00597074"/>
    <w:rPr>
      <w:rFonts w:ascii="Calibri" w:hAnsi="Calibri" w:cs="Traditional Arabic"/>
      <w:sz w:val="22"/>
      <w:szCs w:val="30"/>
      <w:lang w:val="en-GB" w:eastAsia="en-US" w:bidi="ar-EG"/>
    </w:rPr>
  </w:style>
  <w:style w:type="character" w:styleId="FootnoteReference">
    <w:name w:val="footnote reference"/>
    <w:basedOn w:val="DefaultParagraphFont"/>
    <w:rsid w:val="006B2B99"/>
    <w:rPr>
      <w:rFonts w:ascii="Calibri" w:hAnsi="Calibri" w:cs="Calibri"/>
      <w:position w:val="0"/>
      <w:sz w:val="24"/>
      <w:szCs w:val="24"/>
      <w:vertAlign w:val="superscript"/>
      <w:lang w:bidi="ar-SA"/>
    </w:rPr>
  </w:style>
  <w:style w:type="paragraph" w:styleId="FootnoteText">
    <w:name w:val="footnote text"/>
    <w:basedOn w:val="Normal"/>
    <w:link w:val="FootnoteTextChar"/>
    <w:rsid w:val="00A92DE3"/>
    <w:pPr>
      <w:keepLines/>
      <w:tabs>
        <w:tab w:val="clear" w:pos="567"/>
        <w:tab w:val="clear" w:pos="1134"/>
        <w:tab w:val="clear" w:pos="1701"/>
        <w:tab w:val="clear" w:pos="2268"/>
        <w:tab w:val="clear" w:pos="2835"/>
        <w:tab w:val="left" w:pos="425"/>
        <w:tab w:val="left" w:pos="720"/>
        <w:tab w:val="left" w:pos="1418"/>
      </w:tabs>
      <w:spacing w:before="60" w:line="360" w:lineRule="exact"/>
      <w:ind w:left="425" w:hanging="425"/>
    </w:pPr>
    <w:rPr>
      <w:sz w:val="24"/>
      <w:szCs w:val="32"/>
    </w:rPr>
  </w:style>
  <w:style w:type="character" w:customStyle="1" w:styleId="FootnoteTextChar">
    <w:name w:val="Footnote Text Char"/>
    <w:basedOn w:val="DefaultParagraphFont"/>
    <w:link w:val="FootnoteText"/>
    <w:rsid w:val="00A92DE3"/>
    <w:rPr>
      <w:rFonts w:ascii="Calibri" w:hAnsi="Calibri" w:cs="Traditional Arabic"/>
      <w:sz w:val="24"/>
      <w:szCs w:val="32"/>
      <w:lang w:val="en-GB" w:eastAsia="en-US" w:bidi="ar-EG"/>
    </w:rPr>
  </w:style>
  <w:style w:type="character" w:customStyle="1" w:styleId="href">
    <w:name w:val="href"/>
    <w:basedOn w:val="DefaultParagraphFont"/>
    <w:uiPriority w:val="1"/>
    <w:qFormat/>
    <w:rsid w:val="000B73DB"/>
  </w:style>
  <w:style w:type="paragraph" w:styleId="TOC9">
    <w:name w:val="toc 9"/>
    <w:basedOn w:val="Normal"/>
    <w:next w:val="Normal"/>
    <w:autoRedefine/>
    <w:uiPriority w:val="39"/>
    <w:unhideWhenUsed/>
    <w:rsid w:val="00B84ECC"/>
    <w:pPr>
      <w:tabs>
        <w:tab w:val="clear" w:pos="567"/>
        <w:tab w:val="clear" w:pos="1134"/>
        <w:tab w:val="clear" w:pos="1701"/>
        <w:tab w:val="clear" w:pos="2268"/>
        <w:tab w:val="clear" w:pos="2835"/>
      </w:tabs>
      <w:overflowPunct/>
      <w:autoSpaceDE/>
      <w:autoSpaceDN/>
      <w:bidi w:val="0"/>
      <w:adjustRightInd/>
      <w:spacing w:before="0" w:after="100" w:line="259" w:lineRule="auto"/>
      <w:ind w:left="1760"/>
      <w:jc w:val="left"/>
      <w:textAlignment w:val="auto"/>
    </w:pPr>
    <w:rPr>
      <w:rFonts w:asciiTheme="minorHAnsi" w:eastAsiaTheme="minorEastAsia" w:hAnsiTheme="minorHAnsi" w:cstheme="minorBidi"/>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rphy\AppData\Roaming\Microsoft\Templates\POOL%20A%20-%20ITU\PA_PP10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064DE-A6DB-4AE6-AB0C-57E02DED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PA_PP10Head.dotx</Template>
  <TotalTime>1786</TotalTime>
  <Pages>66</Pages>
  <Words>8570</Words>
  <Characters>48853</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Plenipotentiary Conference (PP-10)</vt:lpstr>
    </vt:vector>
  </TitlesOfParts>
  <Manager>General Secretariat - Pool</Manager>
  <Company>International Telecommunication Union (ITU)</Company>
  <LinksUpToDate>false</LinksUpToDate>
  <CharactersWithSpaces>57309</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Plenipotentiary Conference (PP-10)</dc:title>
  <dc:subject>Plenipotentiary Conference (PP-10)</dc:subject>
  <dc:creator>elbahnas</dc:creator>
  <cp:keywords>PP-10</cp:keywords>
  <dc:description>Document 1-A  For: XXX_x000d_
Document date: 6 October 2010_x000d_
Saved by Elbahnassawy at 22:46:25 on 06.10.2010</dc:description>
  <cp:lastModifiedBy>Al-Yammouni, Hala</cp:lastModifiedBy>
  <cp:revision>325</cp:revision>
  <cp:lastPrinted>2015-04-01T08:58:00Z</cp:lastPrinted>
  <dcterms:created xsi:type="dcterms:W3CDTF">2012-12-04T06:23:00Z</dcterms:created>
  <dcterms:modified xsi:type="dcterms:W3CDTF">2015-04-14T09:40:00Z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1-E</vt:lpwstr>
  </property>
  <property fmtid="{D5CDD505-2E9C-101B-9397-08002B2CF9AE}" pid="3" name="Docdate">
    <vt:lpwstr>2 January 2006</vt:lpwstr>
  </property>
  <property fmtid="{D5CDD505-2E9C-101B-9397-08002B2CF9AE}" pid="4" name="Docorlang">
    <vt:lpwstr>Original: English</vt:lpwstr>
  </property>
  <property fmtid="{D5CDD505-2E9C-101B-9397-08002B2CF9AE}" pid="5" name="Docbluepink">
    <vt:lpwstr/>
  </property>
  <property fmtid="{D5CDD505-2E9C-101B-9397-08002B2CF9AE}" pid="6" name="Docdest">
    <vt:lpwstr>XXX</vt:lpwstr>
  </property>
  <property fmtid="{D5CDD505-2E9C-101B-9397-08002B2CF9AE}" pid="7" name="Docauthor">
    <vt:lpwstr>xxx</vt:lpwstr>
  </property>
  <property fmtid="{D5CDD505-2E9C-101B-9397-08002B2CF9AE}" pid="8" name="Header 1a">
    <vt:lpwstr>CS/An. </vt:lpwstr>
  </property>
  <property fmtid="{D5CDD505-2E9C-101B-9397-08002B2CF9AE}" pid="9" name="Header 1">
    <vt:lpwstr>CS/Art. </vt:lpwstr>
  </property>
  <property fmtid="{D5CDD505-2E9C-101B-9397-08002B2CF9AE}" pid="10" name="Header 1b">
    <vt:lpwstr>CS/Chap. IVA</vt:lpwstr>
  </property>
</Properties>
</file>