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C2F" w:rsidRPr="00CE4D60" w:rsidRDefault="00296C2F" w:rsidP="00296C2F">
      <w:pPr>
        <w:pStyle w:val="VolumeTitle"/>
        <w:rPr>
          <w:lang w:val="es-ES_tradnl"/>
        </w:rPr>
      </w:pPr>
    </w:p>
    <w:p w:rsidR="00296C2F" w:rsidRPr="00CE4D60" w:rsidRDefault="00296C2F" w:rsidP="00296C2F">
      <w:pPr>
        <w:pStyle w:val="VolumeTitle"/>
        <w:rPr>
          <w:lang w:val="es-ES_tradnl"/>
        </w:rPr>
      </w:pPr>
    </w:p>
    <w:p w:rsidR="00296C2F" w:rsidRPr="00CE4D60" w:rsidRDefault="00296C2F" w:rsidP="00296C2F">
      <w:pPr>
        <w:pStyle w:val="VolumeTitle"/>
        <w:rPr>
          <w:lang w:val="es-ES_tradnl"/>
        </w:rPr>
      </w:pPr>
    </w:p>
    <w:p w:rsidR="00296C2F" w:rsidRPr="00CE4D60" w:rsidRDefault="00865337" w:rsidP="007B62A7">
      <w:pPr>
        <w:pStyle w:val="VolumeTitle"/>
        <w:rPr>
          <w:szCs w:val="40"/>
          <w:lang w:val="es-ES_tradnl"/>
        </w:rPr>
      </w:pPr>
      <w:r w:rsidRPr="00CE4D60">
        <w:rPr>
          <w:szCs w:val="40"/>
          <w:lang w:val="es-ES_tradnl"/>
        </w:rPr>
        <w:t>PROTOCOLO FACULTATIVO</w:t>
      </w:r>
    </w:p>
    <w:p w:rsidR="00865337" w:rsidRPr="00CE4D60" w:rsidRDefault="00865337" w:rsidP="00865337">
      <w:pPr>
        <w:jc w:val="center"/>
        <w:rPr>
          <w:sz w:val="36"/>
          <w:szCs w:val="36"/>
          <w:lang w:val="es-ES_tradnl" w:eastAsia="zh-CN"/>
        </w:rPr>
      </w:pPr>
      <w:r w:rsidRPr="00CE4D60">
        <w:rPr>
          <w:sz w:val="36"/>
          <w:szCs w:val="36"/>
          <w:lang w:val="es-ES_tradnl"/>
        </w:rPr>
        <w:t>SOBRE LA SOLUCIÓN OBLIGATORIA DE CONTROVERSIAS RELACIONADAS CON LA CONSTITUCIÓN DE LA UNIÓN INTERNACIONAL DE TELECOMUNICACIONES,</w:t>
      </w:r>
      <w:r w:rsidRPr="00CE4D60">
        <w:rPr>
          <w:sz w:val="36"/>
          <w:szCs w:val="36"/>
          <w:lang w:val="es-ES_tradnl"/>
        </w:rPr>
        <w:br/>
        <w:t>EL CONVENIO DE LA UNIÓN INTERNACIONAL</w:t>
      </w:r>
      <w:r w:rsidRPr="00CE4D60">
        <w:rPr>
          <w:sz w:val="36"/>
          <w:szCs w:val="36"/>
          <w:lang w:val="es-ES_tradnl"/>
        </w:rPr>
        <w:br/>
        <w:t>DE TELECOMUNICACIONES Y</w:t>
      </w:r>
      <w:r w:rsidRPr="00CE4D60">
        <w:rPr>
          <w:sz w:val="36"/>
          <w:szCs w:val="36"/>
          <w:lang w:val="es-ES_tradnl"/>
        </w:rPr>
        <w:br/>
        <w:t>LOS REGLAMENTOS ADMINISTRATIVOS</w:t>
      </w:r>
    </w:p>
    <w:p w:rsidR="00296C2F" w:rsidRPr="00CE4D60" w:rsidRDefault="00296C2F">
      <w:pPr>
        <w:rPr>
          <w:lang w:val="es-ES_tradnl"/>
        </w:rPr>
      </w:pPr>
    </w:p>
    <w:p w:rsidR="00296C2F" w:rsidRPr="00CE4D60" w:rsidRDefault="00296C2F">
      <w:pPr>
        <w:rPr>
          <w:lang w:val="es-ES_tradnl"/>
        </w:rPr>
        <w:sectPr w:rsidR="00296C2F" w:rsidRPr="00CE4D60" w:rsidSect="004F0CBF">
          <w:headerReference w:type="even" r:id="rId9"/>
          <w:headerReference w:type="default" r:id="rId10"/>
          <w:type w:val="continuous"/>
          <w:pgSz w:w="11913" w:h="16834" w:code="9"/>
          <w:pgMar w:top="1418" w:right="1134" w:bottom="1134" w:left="1418" w:header="720" w:footer="720" w:gutter="0"/>
          <w:paperSrc w:first="1264" w:other="1264"/>
          <w:pgNumType w:start="199"/>
          <w:cols w:space="720"/>
          <w:titlePg/>
        </w:sectPr>
      </w:pPr>
    </w:p>
    <w:p w:rsidR="00865337" w:rsidRPr="00CE4D60" w:rsidRDefault="00865337" w:rsidP="00865337">
      <w:pPr>
        <w:pStyle w:val="OP"/>
        <w:rPr>
          <w:sz w:val="38"/>
          <w:szCs w:val="38"/>
          <w:lang w:val="es-ES_tradnl"/>
        </w:rPr>
      </w:pPr>
      <w:r w:rsidRPr="00CE4D60">
        <w:rPr>
          <w:sz w:val="38"/>
          <w:szCs w:val="38"/>
          <w:lang w:val="es-ES_tradnl"/>
        </w:rPr>
        <w:lastRenderedPageBreak/>
        <w:t>PROTOCOLO FACULTATIVO</w:t>
      </w:r>
    </w:p>
    <w:p w:rsidR="00865337" w:rsidRPr="00CE4D60" w:rsidRDefault="00865337" w:rsidP="00865337">
      <w:pPr>
        <w:pStyle w:val="OPtitle"/>
        <w:rPr>
          <w:sz w:val="34"/>
          <w:szCs w:val="34"/>
          <w:lang w:val="es-ES_tradnl"/>
        </w:rPr>
      </w:pPr>
      <w:r w:rsidRPr="00CE4D60">
        <w:rPr>
          <w:sz w:val="34"/>
          <w:szCs w:val="34"/>
          <w:lang w:val="es-ES_tradnl"/>
        </w:rPr>
        <w:t>sobre la solución obligatoria de controversias relacionadas</w:t>
      </w:r>
      <w:r w:rsidRPr="00CE4D60">
        <w:rPr>
          <w:sz w:val="34"/>
          <w:szCs w:val="34"/>
          <w:lang w:val="es-ES_tradnl"/>
        </w:rPr>
        <w:br/>
        <w:t xml:space="preserve">con la Constitución de la Unión Internacional de </w:t>
      </w:r>
      <w:r w:rsidRPr="00CE4D60">
        <w:rPr>
          <w:sz w:val="34"/>
          <w:szCs w:val="34"/>
          <w:lang w:val="es-ES_tradnl"/>
        </w:rPr>
        <w:br/>
        <w:t>Telecomunicaciones, el Convenio de la Unión</w:t>
      </w:r>
      <w:r w:rsidRPr="00CE4D60">
        <w:rPr>
          <w:sz w:val="34"/>
          <w:szCs w:val="34"/>
          <w:lang w:val="es-ES_tradnl"/>
        </w:rPr>
        <w:br/>
        <w:t>Internacional de Telecomunicaciones</w:t>
      </w:r>
      <w:r w:rsidRPr="00CE4D60">
        <w:rPr>
          <w:sz w:val="34"/>
          <w:szCs w:val="34"/>
          <w:lang w:val="es-ES_tradnl"/>
        </w:rPr>
        <w:br/>
        <w:t>y los Reglamentos Administrativos</w:t>
      </w:r>
    </w:p>
    <w:p w:rsidR="00865337" w:rsidRPr="00CE4D60" w:rsidRDefault="00865337" w:rsidP="00865337">
      <w:pPr>
        <w:pStyle w:val="Normalaftertitle"/>
        <w:rPr>
          <w:lang w:val="es-ES_tradnl"/>
        </w:rPr>
      </w:pPr>
      <w:r w:rsidRPr="00CE4D60">
        <w:rPr>
          <w:lang w:val="es-ES_tradnl"/>
        </w:rPr>
        <w:tab/>
        <w:t>En el acto de proceder a la firma de la Constitución de la Unión Internacional de Telecomunicaciones y del Convenio de la Unión Internacional de Telecomunicaciones (Ginebra, 1992), los Plenipotenciarios que suscriben han firmado el presente Protocolo Facultativo sobre la solución obligatoria de controversias.</w:t>
      </w:r>
    </w:p>
    <w:p w:rsidR="00865337" w:rsidRPr="00CE4D60" w:rsidRDefault="00865337" w:rsidP="00865337">
      <w:pPr>
        <w:rPr>
          <w:lang w:val="es-ES_tradnl"/>
        </w:rPr>
      </w:pPr>
      <w:r w:rsidRPr="00CE4D60">
        <w:rPr>
          <w:lang w:val="es-ES_tradnl"/>
        </w:rPr>
        <w:tab/>
        <w:t>Los Miembros de la Unión, partes en el presente Protocolo Facultativo,</w:t>
      </w:r>
    </w:p>
    <w:p w:rsidR="00865337" w:rsidRPr="00CE4D60" w:rsidRDefault="00865337" w:rsidP="00865337">
      <w:pPr>
        <w:rPr>
          <w:lang w:val="es-ES_tradnl"/>
        </w:rPr>
      </w:pPr>
      <w:r w:rsidRPr="00CE4D60">
        <w:rPr>
          <w:lang w:val="es-ES_tradnl"/>
        </w:rPr>
        <w:tab/>
        <w:t>expresando el deseo de recurrir, en cuanto les concierne, al arbitraje obligatorio para resolver todas sus controversias relativas a la interpretación o aplicación de la Constitución, del Convenio o de los Reglamentos Administrativos previstos en el Artículo 4 de la Constitución,</w:t>
      </w:r>
    </w:p>
    <w:p w:rsidR="00865337" w:rsidRPr="00CE4D60" w:rsidRDefault="00865337" w:rsidP="00865337">
      <w:pPr>
        <w:rPr>
          <w:lang w:val="es-ES_tradnl"/>
        </w:rPr>
      </w:pPr>
      <w:r w:rsidRPr="00CE4D60">
        <w:rPr>
          <w:lang w:val="es-ES_tradnl"/>
        </w:rPr>
        <w:tab/>
        <w:t>han convenido lo siguiente:</w:t>
      </w:r>
    </w:p>
    <w:p w:rsidR="00865337" w:rsidRPr="00CE4D60" w:rsidRDefault="00865337" w:rsidP="00865337">
      <w:pPr>
        <w:pStyle w:val="ArtNo"/>
        <w:rPr>
          <w:lang w:val="es-ES_tradnl"/>
        </w:rPr>
      </w:pPr>
      <w:r w:rsidRPr="00CE4D60">
        <w:rPr>
          <w:lang w:val="es-ES_tradnl"/>
        </w:rPr>
        <w:t xml:space="preserve">ARTÍCULO </w:t>
      </w:r>
      <w:r w:rsidRPr="00CE4D60">
        <w:rPr>
          <w:rStyle w:val="href"/>
          <w:lang w:val="es-ES_tradnl"/>
        </w:rPr>
        <w:t>1</w:t>
      </w:r>
    </w:p>
    <w:p w:rsidR="00865337" w:rsidRPr="00CE4D60" w:rsidRDefault="00865337" w:rsidP="00924F64">
      <w:pPr>
        <w:pStyle w:val="Normalaftertitle"/>
        <w:rPr>
          <w:lang w:val="es-ES_tradnl"/>
        </w:rPr>
      </w:pPr>
      <w:r w:rsidRPr="00CE4D60">
        <w:rPr>
          <w:lang w:val="es-ES_tradnl"/>
        </w:rPr>
        <w:tab/>
        <w:t>Salvo que se elija de común acuerdo una de las formas de solución citadas en el Artículo 56 de la Constitución, las controversias relativas a la interpretación o aplicación de la Constitución, del Convenio o de los Reglamentos Administrativos previstos en el Artículo 4 de la Constitución se someterán, a petición de una de las partes, a un arbitraje obligatorio. El procedimiento será el del Artículo 41 del Convenio, cuyo punto 5 (número</w:t>
      </w:r>
      <w:r w:rsidR="00924F64" w:rsidRPr="00CE4D60">
        <w:rPr>
          <w:lang w:val="es-ES_tradnl"/>
        </w:rPr>
        <w:t> </w:t>
      </w:r>
      <w:r w:rsidRPr="00CE4D60">
        <w:rPr>
          <w:lang w:val="es-ES_tradnl"/>
        </w:rPr>
        <w:t>511) se ampliará como sigue:</w:t>
      </w:r>
    </w:p>
    <w:p w:rsidR="00865337" w:rsidRPr="00CE4D60" w:rsidRDefault="00865337" w:rsidP="00AC34D0">
      <w:pPr>
        <w:rPr>
          <w:lang w:val="es-ES_tradnl"/>
        </w:rPr>
      </w:pPr>
      <w:r w:rsidRPr="00CE4D60">
        <w:rPr>
          <w:lang w:val="es-ES_tradnl"/>
        </w:rPr>
        <w:tab/>
        <w:t>"5.</w:t>
      </w:r>
      <w:r w:rsidRPr="00CE4D60">
        <w:rPr>
          <w:lang w:val="es-ES_tradnl"/>
        </w:rPr>
        <w:tab/>
        <w:t>Cada una de las partes en la controversia designará un árbitro en el plazo de tres meses, contados a partir de la fecha de recepción de la notificación del propósito de recurrir al arbitraje. Transcurrido este plazo, si una de las partes no ha designado árbitro, esta designación la hará, a petición de la otra parte, el Secretario General, que procederá de conformidad con lo dispuesto en los números 509 y 510 del Convenio."</w:t>
      </w:r>
    </w:p>
    <w:p w:rsidR="00865337" w:rsidRPr="00CE4D60" w:rsidRDefault="00865337" w:rsidP="00924F64">
      <w:pPr>
        <w:pStyle w:val="ArtNo"/>
        <w:rPr>
          <w:lang w:val="es-ES_tradnl"/>
        </w:rPr>
      </w:pPr>
      <w:r w:rsidRPr="00CE4D60">
        <w:rPr>
          <w:lang w:val="es-ES_tradnl"/>
        </w:rPr>
        <w:lastRenderedPageBreak/>
        <w:t xml:space="preserve">ARTÍCULO </w:t>
      </w:r>
      <w:r w:rsidR="00924F64" w:rsidRPr="00CE4D60">
        <w:rPr>
          <w:rStyle w:val="href"/>
          <w:lang w:val="es-ES_tradnl"/>
        </w:rPr>
        <w:t>2</w:t>
      </w:r>
    </w:p>
    <w:p w:rsidR="00865337" w:rsidRPr="00CE4D60" w:rsidRDefault="00865337" w:rsidP="00865337">
      <w:pPr>
        <w:pStyle w:val="Normalaftertitle"/>
        <w:rPr>
          <w:lang w:val="es-ES_tradnl"/>
        </w:rPr>
      </w:pPr>
      <w:r w:rsidRPr="00CE4D60">
        <w:rPr>
          <w:lang w:val="es-ES_tradnl"/>
        </w:rPr>
        <w:tab/>
        <w:t>El presente Protocolo quedará abierto a la firma de los Miembros en el momento de la firma de la Constitución y del Convenio. Será ratificado, aceptado o aprobado por los Miembros signatarios con arreglo a sus normas constitucionales. Podrán adherirse a él los Miembros que sean partes en la Constitución y en el Convenio y los Estados que se conviertan en Miembros de la Unión. El instrumento de ratificación, aceptación, aprobación o adhesión se depositará en poder del Secretario General.</w:t>
      </w:r>
    </w:p>
    <w:p w:rsidR="00865337" w:rsidRPr="00CE4D60" w:rsidRDefault="00865337" w:rsidP="00865337">
      <w:pPr>
        <w:rPr>
          <w:lang w:val="es-ES_tradnl"/>
        </w:rPr>
      </w:pPr>
    </w:p>
    <w:p w:rsidR="00865337" w:rsidRPr="00CE4D60" w:rsidRDefault="00865337" w:rsidP="00924F64">
      <w:pPr>
        <w:pStyle w:val="ArtNo"/>
        <w:rPr>
          <w:lang w:val="es-ES_tradnl"/>
        </w:rPr>
      </w:pPr>
      <w:r w:rsidRPr="00CE4D60">
        <w:rPr>
          <w:lang w:val="es-ES_tradnl"/>
        </w:rPr>
        <w:t xml:space="preserve">ARTÍCULO </w:t>
      </w:r>
      <w:r w:rsidR="00924F64" w:rsidRPr="00CE4D60">
        <w:rPr>
          <w:rStyle w:val="href"/>
          <w:lang w:val="es-ES_tradnl"/>
        </w:rPr>
        <w:t>3</w:t>
      </w:r>
    </w:p>
    <w:p w:rsidR="00865337" w:rsidRPr="00CE4D60" w:rsidRDefault="00865337" w:rsidP="00865337">
      <w:pPr>
        <w:pStyle w:val="Normalaftertitle"/>
        <w:rPr>
          <w:lang w:val="es-ES_tradnl"/>
        </w:rPr>
      </w:pPr>
      <w:r w:rsidRPr="00CE4D60">
        <w:rPr>
          <w:lang w:val="es-ES_tradnl"/>
        </w:rPr>
        <w:tab/>
        <w:t>El presente Protocolo entrará en vigor para las Partes en el mismo que lo hayan ratificado, aceptado o aprobado o se hayan adherido a él, en la misma fecha que la Constitución y el Convenio, siempre que para esa fecha se hayan depositado al menos dos instrumentos de ratificación, aceptación, aprobación o adhesión. De no ser así, el presente Protocolo entrará en vigor el trigésimo día después del depósito del segundo instrumento de ratificación, aceptación, aprobación o de adhesión.</w:t>
      </w:r>
    </w:p>
    <w:p w:rsidR="00865337" w:rsidRPr="00CE4D60" w:rsidRDefault="00865337" w:rsidP="00865337">
      <w:pPr>
        <w:rPr>
          <w:lang w:val="es-ES_tradnl"/>
        </w:rPr>
      </w:pPr>
    </w:p>
    <w:p w:rsidR="00865337" w:rsidRPr="00CE4D60" w:rsidRDefault="00865337" w:rsidP="00924F64">
      <w:pPr>
        <w:pStyle w:val="ArtNo"/>
        <w:rPr>
          <w:lang w:val="es-ES_tradnl"/>
        </w:rPr>
      </w:pPr>
      <w:r w:rsidRPr="00CE4D60">
        <w:rPr>
          <w:lang w:val="es-ES_tradnl"/>
        </w:rPr>
        <w:t xml:space="preserve">ARTÍCULO </w:t>
      </w:r>
      <w:r w:rsidR="00924F64" w:rsidRPr="00CE4D60">
        <w:rPr>
          <w:rStyle w:val="href"/>
          <w:lang w:val="es-ES_tradnl"/>
        </w:rPr>
        <w:t>4</w:t>
      </w:r>
    </w:p>
    <w:p w:rsidR="00865337" w:rsidRPr="00CE4D60" w:rsidRDefault="00865337" w:rsidP="00865337">
      <w:pPr>
        <w:pStyle w:val="Normalaftertitle"/>
        <w:rPr>
          <w:lang w:val="es-ES_tradnl"/>
        </w:rPr>
      </w:pPr>
      <w:r w:rsidRPr="00CE4D60">
        <w:rPr>
          <w:lang w:val="es-ES_tradnl"/>
        </w:rPr>
        <w:tab/>
        <w:t>El presente Protocolo podrá ser enmendado por las Partes en éste durante una Conferencia de Plenipotenciarios de la Unión.</w:t>
      </w:r>
    </w:p>
    <w:p w:rsidR="00865337" w:rsidRPr="00CE4D60" w:rsidRDefault="00865337" w:rsidP="00865337">
      <w:pPr>
        <w:rPr>
          <w:lang w:val="es-ES_tradnl"/>
        </w:rPr>
      </w:pPr>
    </w:p>
    <w:p w:rsidR="00865337" w:rsidRPr="00CE4D60" w:rsidRDefault="00865337" w:rsidP="00924F64">
      <w:pPr>
        <w:pStyle w:val="ArtNo"/>
        <w:rPr>
          <w:lang w:val="es-ES_tradnl"/>
        </w:rPr>
      </w:pPr>
      <w:r w:rsidRPr="00CE4D60">
        <w:rPr>
          <w:lang w:val="es-ES_tradnl"/>
        </w:rPr>
        <w:t xml:space="preserve">ARTÍCULO </w:t>
      </w:r>
      <w:r w:rsidR="00924F64" w:rsidRPr="00CE4D60">
        <w:rPr>
          <w:rStyle w:val="href"/>
          <w:lang w:val="es-ES_tradnl"/>
        </w:rPr>
        <w:t>5</w:t>
      </w:r>
    </w:p>
    <w:p w:rsidR="00865337" w:rsidRPr="00CE4D60" w:rsidRDefault="00865337" w:rsidP="00865337">
      <w:pPr>
        <w:pStyle w:val="Normalaftertitle"/>
        <w:rPr>
          <w:lang w:val="es-ES_tradnl"/>
        </w:rPr>
      </w:pPr>
      <w:r w:rsidRPr="00CE4D60">
        <w:rPr>
          <w:lang w:val="es-ES_tradnl"/>
        </w:rPr>
        <w:tab/>
        <w:t>Todo Miembro parte en el presente Protocolo podrá denunciarlo mediante notificación dirigida al Secretario General; tal denuncia surtirá efecto un año después de la fecha de recepción de dicha notificación por el Secretario General.</w:t>
      </w:r>
    </w:p>
    <w:p w:rsidR="00865337" w:rsidRPr="00CE4D60" w:rsidRDefault="00865337" w:rsidP="00A62D50">
      <w:pPr>
        <w:pStyle w:val="ArtNo"/>
        <w:keepNext/>
        <w:keepLines/>
        <w:rPr>
          <w:lang w:val="es-ES_tradnl"/>
        </w:rPr>
      </w:pPr>
      <w:r w:rsidRPr="00CE4D60">
        <w:rPr>
          <w:lang w:val="es-ES_tradnl"/>
        </w:rPr>
        <w:lastRenderedPageBreak/>
        <w:t xml:space="preserve">ARTÍCULO </w:t>
      </w:r>
      <w:r w:rsidR="00924F64" w:rsidRPr="00CE4D60">
        <w:rPr>
          <w:rStyle w:val="href"/>
          <w:lang w:val="es-ES_tradnl"/>
        </w:rPr>
        <w:t>6</w:t>
      </w:r>
    </w:p>
    <w:p w:rsidR="00865337" w:rsidRPr="00CE4D60" w:rsidRDefault="00865337" w:rsidP="00865337">
      <w:pPr>
        <w:pStyle w:val="Normalaftertitle"/>
        <w:rPr>
          <w:lang w:val="es-ES_tradnl"/>
        </w:rPr>
      </w:pPr>
      <w:r w:rsidRPr="00CE4D60">
        <w:rPr>
          <w:lang w:val="es-ES_tradnl"/>
        </w:rPr>
        <w:tab/>
        <w:t>El Secretario General notificará a todos los Miembros:</w:t>
      </w:r>
    </w:p>
    <w:p w:rsidR="00865337" w:rsidRPr="00CE4D60" w:rsidRDefault="00865337" w:rsidP="00865337">
      <w:pPr>
        <w:pStyle w:val="enumlev1"/>
        <w:rPr>
          <w:lang w:val="es-ES_tradnl"/>
        </w:rPr>
      </w:pPr>
      <w:r w:rsidRPr="00CE4D60">
        <w:rPr>
          <w:lang w:val="es-ES_tradnl"/>
        </w:rPr>
        <w:t>a)</w:t>
      </w:r>
      <w:r w:rsidRPr="00CE4D60">
        <w:rPr>
          <w:lang w:val="es-ES_tradnl"/>
        </w:rPr>
        <w:tab/>
        <w:t>las firmas del presente Protocolo y el depósito de cada uno de los instrumentos de ratificación, aceptación, aprobación o adhesión;</w:t>
      </w:r>
    </w:p>
    <w:p w:rsidR="00865337" w:rsidRPr="00CE4D60" w:rsidRDefault="00865337" w:rsidP="00865337">
      <w:pPr>
        <w:pStyle w:val="enumlev1"/>
        <w:rPr>
          <w:lang w:val="es-ES_tradnl"/>
        </w:rPr>
      </w:pPr>
      <w:r w:rsidRPr="00CE4D60">
        <w:rPr>
          <w:lang w:val="es-ES_tradnl"/>
        </w:rPr>
        <w:t>b)</w:t>
      </w:r>
      <w:r w:rsidRPr="00CE4D60">
        <w:rPr>
          <w:lang w:val="es-ES_tradnl"/>
        </w:rPr>
        <w:tab/>
        <w:t>la fecha de entrada en vigor del presente Protocolo;</w:t>
      </w:r>
    </w:p>
    <w:p w:rsidR="00865337" w:rsidRPr="00CE4D60" w:rsidRDefault="00865337" w:rsidP="00865337">
      <w:pPr>
        <w:pStyle w:val="enumlev1"/>
        <w:rPr>
          <w:lang w:val="es-ES_tradnl"/>
        </w:rPr>
      </w:pPr>
      <w:r w:rsidRPr="00CE4D60">
        <w:rPr>
          <w:lang w:val="es-ES_tradnl"/>
        </w:rPr>
        <w:t>c)</w:t>
      </w:r>
      <w:r w:rsidRPr="00CE4D60">
        <w:rPr>
          <w:lang w:val="es-ES_tradnl"/>
        </w:rPr>
        <w:tab/>
        <w:t>la fecha de entrada en vigor de cada enmienda al mismo;</w:t>
      </w:r>
    </w:p>
    <w:p w:rsidR="00865337" w:rsidRPr="00CE4D60" w:rsidRDefault="00865337" w:rsidP="00865337">
      <w:pPr>
        <w:pStyle w:val="enumlev1"/>
        <w:rPr>
          <w:lang w:val="es-ES_tradnl"/>
        </w:rPr>
      </w:pPr>
      <w:r w:rsidRPr="00CE4D60">
        <w:rPr>
          <w:lang w:val="es-ES_tradnl"/>
        </w:rPr>
        <w:t>d)</w:t>
      </w:r>
      <w:r w:rsidRPr="00CE4D60">
        <w:rPr>
          <w:lang w:val="es-ES_tradnl"/>
        </w:rPr>
        <w:tab/>
        <w:t>la fecha en que surtirá efecto cada denuncia.</w:t>
      </w:r>
    </w:p>
    <w:p w:rsidR="008E03C2" w:rsidRPr="00CE4D60" w:rsidRDefault="008E03C2" w:rsidP="008E03C2">
      <w:pPr>
        <w:rPr>
          <w:lang w:val="es-ES_tradnl"/>
        </w:rPr>
      </w:pPr>
    </w:p>
    <w:p w:rsidR="00AC34D0" w:rsidRPr="00CE4D60" w:rsidRDefault="00AC34D0" w:rsidP="008E03C2">
      <w:pPr>
        <w:rPr>
          <w:lang w:val="es-ES_tradnl"/>
        </w:rPr>
      </w:pPr>
    </w:p>
    <w:p w:rsidR="00865337" w:rsidRPr="00CE4D60" w:rsidRDefault="00865337" w:rsidP="00865337">
      <w:pPr>
        <w:rPr>
          <w:lang w:val="es-ES_tradnl"/>
        </w:rPr>
      </w:pPr>
      <w:r w:rsidRPr="00CE4D60">
        <w:rPr>
          <w:lang w:val="es-ES_tradnl"/>
        </w:rPr>
        <w:tab/>
        <w:t>EN TESTIMONIO DE LO CUAL, los Plenipotenciarios respectivos firman el presente Protocolo en cada uno de los idiomas árabe, chino, español, francés, inglés y ruso, en la inteligencia de que, en caso de discrepancia, el texto francés hará fe; este ejemplar quedará depositado en los archivos de la Unión Internacional de Telecomunicaciones, la cual remitirá copia del mismo a cada uno de los signatarios.</w:t>
      </w:r>
    </w:p>
    <w:p w:rsidR="00865337" w:rsidRPr="00CE4D60" w:rsidRDefault="00865337" w:rsidP="00865337">
      <w:pPr>
        <w:rPr>
          <w:lang w:val="es-ES_tradnl"/>
        </w:rPr>
      </w:pPr>
    </w:p>
    <w:p w:rsidR="00A62D50" w:rsidRPr="00CE4D60" w:rsidRDefault="00A62D50" w:rsidP="00865337">
      <w:pPr>
        <w:rPr>
          <w:lang w:val="es-ES_tradnl"/>
        </w:rPr>
      </w:pPr>
    </w:p>
    <w:p w:rsidR="00865337" w:rsidRPr="00CE4D60" w:rsidRDefault="00865337" w:rsidP="00865337">
      <w:pPr>
        <w:jc w:val="right"/>
        <w:rPr>
          <w:lang w:val="es-ES_tradnl"/>
        </w:rPr>
      </w:pPr>
      <w:r w:rsidRPr="00CE4D60">
        <w:rPr>
          <w:lang w:val="es-ES_tradnl"/>
        </w:rPr>
        <w:t>En Ginebra, a 22 de diciembre de 1992</w:t>
      </w:r>
    </w:p>
    <w:p w:rsidR="00AC34D0" w:rsidRPr="00CE4D60" w:rsidRDefault="00AC34D0" w:rsidP="00865337">
      <w:pPr>
        <w:rPr>
          <w:lang w:val="es-ES_tradnl"/>
        </w:rPr>
      </w:pPr>
    </w:p>
    <w:p w:rsidR="00A01213" w:rsidRDefault="00A01213" w:rsidP="00865337">
      <w:pPr>
        <w:rPr>
          <w:lang w:val="es-ES_tradnl"/>
        </w:rPr>
      </w:pPr>
    </w:p>
    <w:p w:rsidR="00A01213" w:rsidRDefault="00A01213" w:rsidP="00865337">
      <w:pPr>
        <w:rPr>
          <w:lang w:val="es-ES_tradnl"/>
        </w:rPr>
      </w:pPr>
    </w:p>
    <w:p w:rsidR="00A01213" w:rsidRDefault="00A01213" w:rsidP="00865337">
      <w:pPr>
        <w:rPr>
          <w:lang w:val="es-ES_tradnl"/>
        </w:rPr>
      </w:pPr>
    </w:p>
    <w:p w:rsidR="00A01213" w:rsidRDefault="00A01213" w:rsidP="00865337">
      <w:pPr>
        <w:rPr>
          <w:lang w:val="es-ES_tradnl"/>
        </w:rPr>
      </w:pPr>
    </w:p>
    <w:p w:rsidR="00A01213" w:rsidRDefault="00A01213" w:rsidP="00865337">
      <w:pPr>
        <w:rPr>
          <w:lang w:val="es-ES_tradnl"/>
        </w:rPr>
      </w:pPr>
    </w:p>
    <w:p w:rsidR="00A01213" w:rsidRPr="00CE4D60" w:rsidRDefault="00A01213" w:rsidP="00865337">
      <w:pPr>
        <w:rPr>
          <w:lang w:val="es-ES_tradnl"/>
        </w:rPr>
      </w:pPr>
    </w:p>
    <w:p w:rsidR="00AC34D0" w:rsidRPr="00CE4D60" w:rsidRDefault="00AC34D0" w:rsidP="00865337">
      <w:pPr>
        <w:rPr>
          <w:lang w:val="es-ES_tradnl"/>
        </w:rPr>
      </w:pPr>
    </w:p>
    <w:p w:rsidR="00AA37B9" w:rsidRPr="00CE4D60" w:rsidRDefault="00AA37B9" w:rsidP="002D6816">
      <w:pPr>
        <w:rPr>
          <w:lang w:val="es-ES_tradnl"/>
        </w:rPr>
      </w:pPr>
    </w:p>
    <w:p w:rsidR="006069AF" w:rsidRPr="00CE4D60" w:rsidRDefault="006069AF" w:rsidP="006069AF">
      <w:pPr>
        <w:rPr>
          <w:lang w:val="es-ES_tradnl"/>
        </w:rPr>
      </w:pPr>
    </w:p>
    <w:p w:rsidR="006069AF" w:rsidRPr="00CE4D60" w:rsidRDefault="006069AF" w:rsidP="006069AF">
      <w:pPr>
        <w:rPr>
          <w:lang w:val="es-ES_tradnl"/>
        </w:rPr>
      </w:pPr>
      <w:bookmarkStart w:id="0" w:name="_GoBack"/>
      <w:bookmarkEnd w:id="0"/>
    </w:p>
    <w:sectPr w:rsidR="006069AF" w:rsidRPr="00CE4D60" w:rsidSect="00A912D5">
      <w:headerReference w:type="even" r:id="rId11"/>
      <w:headerReference w:type="default" r:id="rId12"/>
      <w:headerReference w:type="first" r:id="rId13"/>
      <w:type w:val="oddPage"/>
      <w:pgSz w:w="11913" w:h="16834"/>
      <w:pgMar w:top="1418" w:right="1134" w:bottom="1134" w:left="1418" w:header="720" w:footer="720" w:gutter="0"/>
      <w:paperSrc w:first="1264" w:other="1264"/>
      <w:cols w:space="720"/>
      <w:vAlign w:val="both"/>
    </w:sectPr>
  </w:body>
</w:document>
</file>

<file path=word/customizations.xml><?xml version="1.0" encoding="utf-8"?>
<wne:tcg xmlns:r="http://schemas.openxmlformats.org/officeDocument/2006/relationships" xmlns:wne="http://schemas.microsoft.com/office/word/2006/wordml">
  <wne:keymaps>
    <wne:keymap wne:kcmPrimary="0350">
      <wne:macro wne:macroName="TEMPLATEPROJECT.MACROS.POOLPVSTYLES"/>
    </wne:keymap>
    <wne:keymap wne:kcmPrimary="0352">
      <wne:macro wne:macroName="TEMPLATEPROJECT.MACROS.POOLSETREASONS"/>
    </wne:keymap>
    <wne:keymap wne:kcmPrimary="0353">
      <wne:acd wne:acdName="acd2"/>
    </wne:keymap>
  </wne:keymaps>
  <wne:toolbars>
    <wne:acdManifest>
      <wne:acdEntry wne:acdName="acd0"/>
      <wne:acdEntry wne:acdName="acd1"/>
      <wne:acdEntry wne:acdName="acd2"/>
    </wne:acdManifest>
    <wne:toolbarData r:id="rId1"/>
  </wne:toolbars>
  <wne:acds>
    <wne:acd wne:acdName="acd0" wne:fciIndexBasedOn="0065"/>
    <wne:acd wne:acdName="acd1" wne:fciIndexBasedOn="0065"/>
    <wne:acd wne:argValue="AgBOAG8AcgBtAGEAbAAgAHAAdg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839" w:rsidRDefault="00332839">
      <w:r>
        <w:separator/>
      </w:r>
    </w:p>
  </w:endnote>
  <w:endnote w:type="continuationSeparator" w:id="0">
    <w:p w:rsidR="00332839" w:rsidRDefault="00332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839" w:rsidRDefault="00332839">
      <w:r>
        <w:t>____________________</w:t>
      </w:r>
    </w:p>
  </w:footnote>
  <w:footnote w:type="continuationSeparator" w:id="0">
    <w:p w:rsidR="00332839" w:rsidRDefault="00332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816" w:rsidRDefault="002D6816" w:rsidP="00ED0C7C">
    <w:pPr>
      <w:pStyle w:val="Header"/>
      <w:tabs>
        <w:tab w:val="center" w:pos="4820"/>
        <w:tab w:val="right" w:pos="9639"/>
      </w:tabs>
      <w:jc w:val="left"/>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924F64">
      <w:rPr>
        <w:rStyle w:val="PageNumber"/>
        <w:b/>
        <w:bCs/>
        <w:noProof/>
        <w:szCs w:val="22"/>
      </w:rPr>
      <w:t>206</w:t>
    </w:r>
    <w:r w:rsidRPr="00EE2B2D">
      <w:rPr>
        <w:rStyle w:val="PageNumber"/>
        <w:b/>
        <w:bCs/>
        <w:szCs w:val="22"/>
      </w:rPr>
      <w:fldChar w:fldCharType="end"/>
    </w:r>
    <w:r>
      <w:rPr>
        <w:b/>
        <w:bCs/>
        <w:szCs w:val="22"/>
      </w:rPr>
      <w:tab/>
      <w:t>GR</w:t>
    </w:r>
    <w:r>
      <w:rPr>
        <w:b/>
        <w:bCs/>
        <w:szCs w:val="22"/>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816" w:rsidRPr="001270A8" w:rsidRDefault="002D6816" w:rsidP="001270A8">
    <w:pPr>
      <w:pStyle w:val="Heade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F64" w:rsidRDefault="00924F64" w:rsidP="00BD64B4">
    <w:pPr>
      <w:pStyle w:val="Header"/>
      <w:tabs>
        <w:tab w:val="center" w:pos="4678"/>
        <w:tab w:val="right" w:pos="9356"/>
      </w:tabs>
      <w:jc w:val="left"/>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4F0CBF">
      <w:rPr>
        <w:rStyle w:val="PageNumber"/>
        <w:b/>
        <w:bCs/>
        <w:noProof/>
        <w:szCs w:val="22"/>
      </w:rPr>
      <w:t>202</w:t>
    </w:r>
    <w:r w:rsidRPr="00EE2B2D">
      <w:rPr>
        <w:rStyle w:val="PageNumber"/>
        <w:b/>
        <w:bCs/>
        <w:szCs w:val="22"/>
      </w:rPr>
      <w:fldChar w:fldCharType="end"/>
    </w:r>
    <w:r>
      <w:rPr>
        <w:b/>
        <w:bCs/>
        <w:szCs w:val="22"/>
      </w:rPr>
      <w:tab/>
      <w:t>PF</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4F0CBF">
      <w:rPr>
        <w:b/>
        <w:bCs/>
        <w:noProof/>
        <w:szCs w:val="22"/>
      </w:rPr>
      <w:t>2</w:t>
    </w:r>
    <w:r w:rsidRPr="00F55D58">
      <w:rPr>
        <w:b/>
        <w:bCs/>
        <w:szCs w:val="22"/>
      </w:rPr>
      <w:fldChar w:fldCharType="end"/>
    </w:r>
    <w:r>
      <w:rPr>
        <w:b/>
        <w:bCs/>
        <w:szCs w:val="22"/>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816" w:rsidRPr="001270A8" w:rsidRDefault="002D6816" w:rsidP="00BD64B4">
    <w:pPr>
      <w:pStyle w:val="Header"/>
      <w:tabs>
        <w:tab w:val="center" w:pos="4678"/>
        <w:tab w:val="right" w:pos="9356"/>
      </w:tabs>
      <w:jc w:val="left"/>
    </w:pPr>
    <w:r>
      <w:rPr>
        <w:b/>
        <w:bCs/>
        <w:szCs w:val="22"/>
      </w:rPr>
      <w:tab/>
    </w:r>
    <w:r w:rsidR="00924F64">
      <w:rPr>
        <w:b/>
        <w:bCs/>
        <w:szCs w:val="22"/>
      </w:rPr>
      <w:t>PF</w:t>
    </w:r>
    <w:r w:rsidR="00924F64" w:rsidRPr="00F55D58">
      <w:rPr>
        <w:b/>
        <w:bCs/>
        <w:szCs w:val="22"/>
      </w:rPr>
      <w:fldChar w:fldCharType="begin"/>
    </w:r>
    <w:r w:rsidR="00924F64" w:rsidRPr="00F55D58">
      <w:rPr>
        <w:b/>
        <w:bCs/>
        <w:szCs w:val="22"/>
      </w:rPr>
      <w:instrText xml:space="preserve"> </w:instrText>
    </w:r>
    <w:r w:rsidR="00924F64" w:rsidRPr="00F55D58">
      <w:rPr>
        <w:b/>
        <w:bCs/>
        <w:szCs w:val="22"/>
        <w:lang w:val="en-US"/>
      </w:rPr>
      <w:instrText>styleref href</w:instrText>
    </w:r>
    <w:r w:rsidR="00924F64" w:rsidRPr="00F55D58">
      <w:rPr>
        <w:b/>
        <w:bCs/>
        <w:szCs w:val="22"/>
      </w:rPr>
      <w:instrText xml:space="preserve"> </w:instrText>
    </w:r>
    <w:r w:rsidR="00924F64" w:rsidRPr="00F55D58">
      <w:rPr>
        <w:b/>
        <w:bCs/>
        <w:szCs w:val="22"/>
      </w:rPr>
      <w:fldChar w:fldCharType="separate"/>
    </w:r>
    <w:r w:rsidR="004F0CBF">
      <w:rPr>
        <w:b/>
        <w:bCs/>
        <w:noProof/>
        <w:szCs w:val="22"/>
      </w:rPr>
      <w:t>6</w:t>
    </w:r>
    <w:r w:rsidR="00924F64" w:rsidRPr="00F55D58">
      <w:rPr>
        <w:b/>
        <w:bCs/>
        <w:szCs w:val="22"/>
      </w:rPr>
      <w:fldChar w:fldCharType="end"/>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4F0CBF">
      <w:rPr>
        <w:rStyle w:val="PageNumber"/>
        <w:b/>
        <w:bCs/>
        <w:noProof/>
        <w:szCs w:val="22"/>
      </w:rPr>
      <w:t>203</w:t>
    </w:r>
    <w:r w:rsidRPr="00EE2B2D">
      <w:rPr>
        <w:rStyle w:val="PageNumber"/>
        <w:b/>
        <w:bCs/>
        <w:szCs w:val="22"/>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816" w:rsidRDefault="002D6816" w:rsidP="00ED0C7C">
    <w:pPr>
      <w:pStyle w:val="Header"/>
      <w:tabs>
        <w:tab w:val="center" w:pos="4820"/>
        <w:tab w:val="right" w:pos="9639"/>
      </w:tabs>
      <w:jc w:val="left"/>
    </w:pPr>
    <w:r>
      <w:rPr>
        <w:b/>
        <w:bCs/>
        <w:szCs w:val="22"/>
      </w:rPr>
      <w:tab/>
      <w:t>GR</w:t>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Pr>
        <w:rStyle w:val="PageNumber"/>
        <w:b/>
        <w:bCs/>
        <w:noProof/>
        <w:szCs w:val="22"/>
      </w:rPr>
      <w:t>3</w:t>
    </w:r>
    <w:r w:rsidRPr="00EE2B2D">
      <w:rPr>
        <w:rStyle w:val="PageNumber"/>
        <w:b/>
        <w:bCs/>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76AF8C2"/>
    <w:lvl w:ilvl="0">
      <w:start w:val="1"/>
      <w:numFmt w:val="decimal"/>
      <w:lvlText w:val="%1."/>
      <w:lvlJc w:val="left"/>
      <w:pPr>
        <w:tabs>
          <w:tab w:val="num" w:pos="1492"/>
        </w:tabs>
        <w:ind w:left="1492" w:hanging="360"/>
      </w:pPr>
    </w:lvl>
  </w:abstractNum>
  <w:abstractNum w:abstractNumId="1">
    <w:nsid w:val="FFFFFF7D"/>
    <w:multiLevelType w:val="singleLevel"/>
    <w:tmpl w:val="8CC607F6"/>
    <w:lvl w:ilvl="0">
      <w:start w:val="1"/>
      <w:numFmt w:val="decimal"/>
      <w:lvlText w:val="%1."/>
      <w:lvlJc w:val="left"/>
      <w:pPr>
        <w:tabs>
          <w:tab w:val="num" w:pos="1209"/>
        </w:tabs>
        <w:ind w:left="1209" w:hanging="360"/>
      </w:pPr>
    </w:lvl>
  </w:abstractNum>
  <w:abstractNum w:abstractNumId="2">
    <w:nsid w:val="FFFFFF7E"/>
    <w:multiLevelType w:val="singleLevel"/>
    <w:tmpl w:val="380EC296"/>
    <w:lvl w:ilvl="0">
      <w:start w:val="1"/>
      <w:numFmt w:val="decimal"/>
      <w:lvlText w:val="%1."/>
      <w:lvlJc w:val="left"/>
      <w:pPr>
        <w:tabs>
          <w:tab w:val="num" w:pos="926"/>
        </w:tabs>
        <w:ind w:left="926" w:hanging="360"/>
      </w:pPr>
    </w:lvl>
  </w:abstractNum>
  <w:abstractNum w:abstractNumId="3">
    <w:nsid w:val="FFFFFF7F"/>
    <w:multiLevelType w:val="singleLevel"/>
    <w:tmpl w:val="0C849C36"/>
    <w:lvl w:ilvl="0">
      <w:start w:val="1"/>
      <w:numFmt w:val="decimal"/>
      <w:lvlText w:val="%1."/>
      <w:lvlJc w:val="left"/>
      <w:pPr>
        <w:tabs>
          <w:tab w:val="num" w:pos="643"/>
        </w:tabs>
        <w:ind w:left="643" w:hanging="360"/>
      </w:pPr>
    </w:lvl>
  </w:abstractNum>
  <w:abstractNum w:abstractNumId="4">
    <w:nsid w:val="FFFFFF80"/>
    <w:multiLevelType w:val="singleLevel"/>
    <w:tmpl w:val="2C00483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C9A14F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F7A351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A3CE6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D5A6CD8"/>
    <w:lvl w:ilvl="0">
      <w:start w:val="1"/>
      <w:numFmt w:val="decimal"/>
      <w:lvlText w:val="%1."/>
      <w:lvlJc w:val="left"/>
      <w:pPr>
        <w:tabs>
          <w:tab w:val="num" w:pos="360"/>
        </w:tabs>
        <w:ind w:left="360" w:hanging="360"/>
      </w:pPr>
    </w:lvl>
  </w:abstractNum>
  <w:abstractNum w:abstractNumId="9">
    <w:nsid w:val="FFFFFF89"/>
    <w:multiLevelType w:val="singleLevel"/>
    <w:tmpl w:val="E4C29968"/>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mirrorMargin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C7A"/>
    <w:rsid w:val="00000AF8"/>
    <w:rsid w:val="00001935"/>
    <w:rsid w:val="000048E4"/>
    <w:rsid w:val="00010B2A"/>
    <w:rsid w:val="00011208"/>
    <w:rsid w:val="000143FA"/>
    <w:rsid w:val="00014808"/>
    <w:rsid w:val="00015E97"/>
    <w:rsid w:val="0004754D"/>
    <w:rsid w:val="000507C1"/>
    <w:rsid w:val="00051C59"/>
    <w:rsid w:val="00053B97"/>
    <w:rsid w:val="00082EB9"/>
    <w:rsid w:val="0008540E"/>
    <w:rsid w:val="00094B4F"/>
    <w:rsid w:val="000A1015"/>
    <w:rsid w:val="000B03F9"/>
    <w:rsid w:val="000B0A77"/>
    <w:rsid w:val="000B0D6C"/>
    <w:rsid w:val="000B5BB9"/>
    <w:rsid w:val="000B7152"/>
    <w:rsid w:val="000C4701"/>
    <w:rsid w:val="000E4C7A"/>
    <w:rsid w:val="000E5E15"/>
    <w:rsid w:val="000F5A9A"/>
    <w:rsid w:val="000F73D1"/>
    <w:rsid w:val="001001C5"/>
    <w:rsid w:val="00105EFE"/>
    <w:rsid w:val="00106777"/>
    <w:rsid w:val="0011489E"/>
    <w:rsid w:val="00114BA3"/>
    <w:rsid w:val="00115DEC"/>
    <w:rsid w:val="00123F09"/>
    <w:rsid w:val="001270A8"/>
    <w:rsid w:val="00136175"/>
    <w:rsid w:val="00140FF0"/>
    <w:rsid w:val="00142F28"/>
    <w:rsid w:val="00146057"/>
    <w:rsid w:val="0016633C"/>
    <w:rsid w:val="00166BF2"/>
    <w:rsid w:val="00171990"/>
    <w:rsid w:val="00195B70"/>
    <w:rsid w:val="001A0EEB"/>
    <w:rsid w:val="001A16ED"/>
    <w:rsid w:val="001B18AB"/>
    <w:rsid w:val="001B70D1"/>
    <w:rsid w:val="001C0068"/>
    <w:rsid w:val="001C3804"/>
    <w:rsid w:val="001D3322"/>
    <w:rsid w:val="001E01A5"/>
    <w:rsid w:val="001E18AB"/>
    <w:rsid w:val="001E1C8F"/>
    <w:rsid w:val="002115E0"/>
    <w:rsid w:val="00214BAB"/>
    <w:rsid w:val="00215F12"/>
    <w:rsid w:val="00232B31"/>
    <w:rsid w:val="00235A3B"/>
    <w:rsid w:val="00243BE4"/>
    <w:rsid w:val="00257188"/>
    <w:rsid w:val="002578B4"/>
    <w:rsid w:val="00267D12"/>
    <w:rsid w:val="00281792"/>
    <w:rsid w:val="0028799E"/>
    <w:rsid w:val="002962A8"/>
    <w:rsid w:val="00296C2F"/>
    <w:rsid w:val="002A408A"/>
    <w:rsid w:val="002A56C0"/>
    <w:rsid w:val="002C2322"/>
    <w:rsid w:val="002D6816"/>
    <w:rsid w:val="002F36B9"/>
    <w:rsid w:val="002F5FA2"/>
    <w:rsid w:val="003126B0"/>
    <w:rsid w:val="00314127"/>
    <w:rsid w:val="00314C12"/>
    <w:rsid w:val="003261C3"/>
    <w:rsid w:val="00332839"/>
    <w:rsid w:val="003453DA"/>
    <w:rsid w:val="003546E9"/>
    <w:rsid w:val="00357754"/>
    <w:rsid w:val="003578E4"/>
    <w:rsid w:val="00361097"/>
    <w:rsid w:val="00373A0D"/>
    <w:rsid w:val="00375076"/>
    <w:rsid w:val="00375BBA"/>
    <w:rsid w:val="003826EA"/>
    <w:rsid w:val="00395CE4"/>
    <w:rsid w:val="003A3938"/>
    <w:rsid w:val="003A5FFB"/>
    <w:rsid w:val="003A7FB6"/>
    <w:rsid w:val="003B3751"/>
    <w:rsid w:val="003F0763"/>
    <w:rsid w:val="003F5771"/>
    <w:rsid w:val="004014B0"/>
    <w:rsid w:val="004059B0"/>
    <w:rsid w:val="00426AC1"/>
    <w:rsid w:val="004321DC"/>
    <w:rsid w:val="00435AA4"/>
    <w:rsid w:val="00435EA8"/>
    <w:rsid w:val="004360BB"/>
    <w:rsid w:val="0045533C"/>
    <w:rsid w:val="004606DA"/>
    <w:rsid w:val="00463092"/>
    <w:rsid w:val="004676C0"/>
    <w:rsid w:val="00474E00"/>
    <w:rsid w:val="004835DB"/>
    <w:rsid w:val="00491D2D"/>
    <w:rsid w:val="00494797"/>
    <w:rsid w:val="004A5EED"/>
    <w:rsid w:val="004B0C10"/>
    <w:rsid w:val="004C19D7"/>
    <w:rsid w:val="004C297B"/>
    <w:rsid w:val="004C73C9"/>
    <w:rsid w:val="004E01FA"/>
    <w:rsid w:val="004E6764"/>
    <w:rsid w:val="004F041D"/>
    <w:rsid w:val="004F0CBF"/>
    <w:rsid w:val="004F1C55"/>
    <w:rsid w:val="00504FE5"/>
    <w:rsid w:val="00507348"/>
    <w:rsid w:val="00522C97"/>
    <w:rsid w:val="005356FD"/>
    <w:rsid w:val="00547D75"/>
    <w:rsid w:val="00551C8B"/>
    <w:rsid w:val="00554E24"/>
    <w:rsid w:val="00555A0F"/>
    <w:rsid w:val="00567130"/>
    <w:rsid w:val="0057034B"/>
    <w:rsid w:val="00581E8F"/>
    <w:rsid w:val="00586A98"/>
    <w:rsid w:val="005927A4"/>
    <w:rsid w:val="00596B48"/>
    <w:rsid w:val="005B10E8"/>
    <w:rsid w:val="005B5026"/>
    <w:rsid w:val="005C3315"/>
    <w:rsid w:val="005D67A4"/>
    <w:rsid w:val="005E1CC3"/>
    <w:rsid w:val="005E2408"/>
    <w:rsid w:val="005E6AFE"/>
    <w:rsid w:val="005F05C8"/>
    <w:rsid w:val="00604079"/>
    <w:rsid w:val="006069AF"/>
    <w:rsid w:val="00617BE4"/>
    <w:rsid w:val="00620233"/>
    <w:rsid w:val="006404B0"/>
    <w:rsid w:val="00647DA8"/>
    <w:rsid w:val="0066499C"/>
    <w:rsid w:val="006946DA"/>
    <w:rsid w:val="006A7108"/>
    <w:rsid w:val="006B2035"/>
    <w:rsid w:val="006B40DA"/>
    <w:rsid w:val="006C5D5D"/>
    <w:rsid w:val="006D0F2E"/>
    <w:rsid w:val="006E0402"/>
    <w:rsid w:val="006E215D"/>
    <w:rsid w:val="006E57C8"/>
    <w:rsid w:val="006E70E1"/>
    <w:rsid w:val="006F565E"/>
    <w:rsid w:val="00701ABB"/>
    <w:rsid w:val="00711035"/>
    <w:rsid w:val="007130ED"/>
    <w:rsid w:val="007140CF"/>
    <w:rsid w:val="0071582A"/>
    <w:rsid w:val="00722595"/>
    <w:rsid w:val="0073319E"/>
    <w:rsid w:val="00733C8A"/>
    <w:rsid w:val="00737F2E"/>
    <w:rsid w:val="00745A37"/>
    <w:rsid w:val="00750829"/>
    <w:rsid w:val="007538C9"/>
    <w:rsid w:val="00753F63"/>
    <w:rsid w:val="007542C4"/>
    <w:rsid w:val="00754C0B"/>
    <w:rsid w:val="00755067"/>
    <w:rsid w:val="007561B6"/>
    <w:rsid w:val="007648ED"/>
    <w:rsid w:val="007649DA"/>
    <w:rsid w:val="00765553"/>
    <w:rsid w:val="00777B8B"/>
    <w:rsid w:val="00794795"/>
    <w:rsid w:val="007949EA"/>
    <w:rsid w:val="00796849"/>
    <w:rsid w:val="007A59C3"/>
    <w:rsid w:val="007B0E06"/>
    <w:rsid w:val="007B30FC"/>
    <w:rsid w:val="007B62A7"/>
    <w:rsid w:val="007C3643"/>
    <w:rsid w:val="007E00D2"/>
    <w:rsid w:val="007E2AD4"/>
    <w:rsid w:val="007F21D0"/>
    <w:rsid w:val="00810AD6"/>
    <w:rsid w:val="0082780C"/>
    <w:rsid w:val="008333C7"/>
    <w:rsid w:val="00833E0F"/>
    <w:rsid w:val="008404FD"/>
    <w:rsid w:val="00841AB4"/>
    <w:rsid w:val="00846DBA"/>
    <w:rsid w:val="00850AEF"/>
    <w:rsid w:val="00860C6A"/>
    <w:rsid w:val="00862891"/>
    <w:rsid w:val="00865337"/>
    <w:rsid w:val="00875048"/>
    <w:rsid w:val="00875BE1"/>
    <w:rsid w:val="00877715"/>
    <w:rsid w:val="00895CE3"/>
    <w:rsid w:val="0089603F"/>
    <w:rsid w:val="00897970"/>
    <w:rsid w:val="008B3CF8"/>
    <w:rsid w:val="008B5A71"/>
    <w:rsid w:val="008D3BE2"/>
    <w:rsid w:val="008D4D98"/>
    <w:rsid w:val="008E03C2"/>
    <w:rsid w:val="008E2A7B"/>
    <w:rsid w:val="008E6E9B"/>
    <w:rsid w:val="008F2C56"/>
    <w:rsid w:val="008F3C99"/>
    <w:rsid w:val="00900D5B"/>
    <w:rsid w:val="009236FE"/>
    <w:rsid w:val="00924F64"/>
    <w:rsid w:val="00940E00"/>
    <w:rsid w:val="00945D4B"/>
    <w:rsid w:val="00950E0F"/>
    <w:rsid w:val="009512D4"/>
    <w:rsid w:val="009630FA"/>
    <w:rsid w:val="00967103"/>
    <w:rsid w:val="00967670"/>
    <w:rsid w:val="00970996"/>
    <w:rsid w:val="009800CC"/>
    <w:rsid w:val="009A078E"/>
    <w:rsid w:val="009A2B30"/>
    <w:rsid w:val="009A4211"/>
    <w:rsid w:val="009A47A2"/>
    <w:rsid w:val="009E425E"/>
    <w:rsid w:val="009E4322"/>
    <w:rsid w:val="009F4384"/>
    <w:rsid w:val="009F442D"/>
    <w:rsid w:val="009F50DA"/>
    <w:rsid w:val="00A01213"/>
    <w:rsid w:val="00A06D56"/>
    <w:rsid w:val="00A314A2"/>
    <w:rsid w:val="00A619C5"/>
    <w:rsid w:val="00A62D50"/>
    <w:rsid w:val="00A808E1"/>
    <w:rsid w:val="00A8262F"/>
    <w:rsid w:val="00A84B32"/>
    <w:rsid w:val="00A84B3A"/>
    <w:rsid w:val="00A912D5"/>
    <w:rsid w:val="00A93B71"/>
    <w:rsid w:val="00AA37B9"/>
    <w:rsid w:val="00AB0B32"/>
    <w:rsid w:val="00AB2D04"/>
    <w:rsid w:val="00AB5C39"/>
    <w:rsid w:val="00AB75A9"/>
    <w:rsid w:val="00AC34D0"/>
    <w:rsid w:val="00AD1C5C"/>
    <w:rsid w:val="00AD566F"/>
    <w:rsid w:val="00B1733E"/>
    <w:rsid w:val="00B25A86"/>
    <w:rsid w:val="00B304B9"/>
    <w:rsid w:val="00B55E1A"/>
    <w:rsid w:val="00B57988"/>
    <w:rsid w:val="00B62032"/>
    <w:rsid w:val="00B65F8C"/>
    <w:rsid w:val="00B7263B"/>
    <w:rsid w:val="00B73F47"/>
    <w:rsid w:val="00B7638A"/>
    <w:rsid w:val="00B80DF9"/>
    <w:rsid w:val="00B840D8"/>
    <w:rsid w:val="00B96467"/>
    <w:rsid w:val="00BA154E"/>
    <w:rsid w:val="00BA37CE"/>
    <w:rsid w:val="00BA4692"/>
    <w:rsid w:val="00BC6FDB"/>
    <w:rsid w:val="00BC7DE8"/>
    <w:rsid w:val="00BD64B4"/>
    <w:rsid w:val="00BE0966"/>
    <w:rsid w:val="00BF43BA"/>
    <w:rsid w:val="00BF5722"/>
    <w:rsid w:val="00BF6268"/>
    <w:rsid w:val="00BF720B"/>
    <w:rsid w:val="00C04511"/>
    <w:rsid w:val="00C16846"/>
    <w:rsid w:val="00C34851"/>
    <w:rsid w:val="00C42A5B"/>
    <w:rsid w:val="00C56038"/>
    <w:rsid w:val="00C6729F"/>
    <w:rsid w:val="00C72664"/>
    <w:rsid w:val="00C86F24"/>
    <w:rsid w:val="00CA38C9"/>
    <w:rsid w:val="00CB4984"/>
    <w:rsid w:val="00CB5DD7"/>
    <w:rsid w:val="00CB77D5"/>
    <w:rsid w:val="00CC0543"/>
    <w:rsid w:val="00CC14F0"/>
    <w:rsid w:val="00CD4EDC"/>
    <w:rsid w:val="00CE1B90"/>
    <w:rsid w:val="00CE3B0F"/>
    <w:rsid w:val="00CE40BB"/>
    <w:rsid w:val="00CE4D60"/>
    <w:rsid w:val="00CF1C71"/>
    <w:rsid w:val="00CF510F"/>
    <w:rsid w:val="00D07696"/>
    <w:rsid w:val="00D11956"/>
    <w:rsid w:val="00D15A98"/>
    <w:rsid w:val="00D500DC"/>
    <w:rsid w:val="00D54B39"/>
    <w:rsid w:val="00D64FF3"/>
    <w:rsid w:val="00D657A2"/>
    <w:rsid w:val="00D760C8"/>
    <w:rsid w:val="00D83FFD"/>
    <w:rsid w:val="00D8451F"/>
    <w:rsid w:val="00D8617D"/>
    <w:rsid w:val="00D92563"/>
    <w:rsid w:val="00DC2F9C"/>
    <w:rsid w:val="00DC7C10"/>
    <w:rsid w:val="00DD26B1"/>
    <w:rsid w:val="00DD5177"/>
    <w:rsid w:val="00DE16B8"/>
    <w:rsid w:val="00DE20DF"/>
    <w:rsid w:val="00DE4CC2"/>
    <w:rsid w:val="00DF23FC"/>
    <w:rsid w:val="00DF39CD"/>
    <w:rsid w:val="00E0094D"/>
    <w:rsid w:val="00E10A17"/>
    <w:rsid w:val="00E13427"/>
    <w:rsid w:val="00E1374D"/>
    <w:rsid w:val="00E20134"/>
    <w:rsid w:val="00E24CB2"/>
    <w:rsid w:val="00E32981"/>
    <w:rsid w:val="00E3536D"/>
    <w:rsid w:val="00E4437D"/>
    <w:rsid w:val="00E44456"/>
    <w:rsid w:val="00E553B9"/>
    <w:rsid w:val="00E56E57"/>
    <w:rsid w:val="00E6599B"/>
    <w:rsid w:val="00E726DE"/>
    <w:rsid w:val="00E844D5"/>
    <w:rsid w:val="00E850C3"/>
    <w:rsid w:val="00E871C2"/>
    <w:rsid w:val="00EA1BAA"/>
    <w:rsid w:val="00ED0C7C"/>
    <w:rsid w:val="00ED401C"/>
    <w:rsid w:val="00EE333B"/>
    <w:rsid w:val="00EF2642"/>
    <w:rsid w:val="00EF3681"/>
    <w:rsid w:val="00F10790"/>
    <w:rsid w:val="00F10E7C"/>
    <w:rsid w:val="00F13C1E"/>
    <w:rsid w:val="00F16F17"/>
    <w:rsid w:val="00F20BC2"/>
    <w:rsid w:val="00F342E4"/>
    <w:rsid w:val="00F35330"/>
    <w:rsid w:val="00F41C91"/>
    <w:rsid w:val="00F433A4"/>
    <w:rsid w:val="00F4421A"/>
    <w:rsid w:val="00F44B1A"/>
    <w:rsid w:val="00F47316"/>
    <w:rsid w:val="00F55DA5"/>
    <w:rsid w:val="00F95ABE"/>
    <w:rsid w:val="00F9756D"/>
    <w:rsid w:val="00FB5F12"/>
    <w:rsid w:val="00FC7989"/>
    <w:rsid w:val="00FD21D7"/>
    <w:rsid w:val="00FD417F"/>
    <w:rsid w:val="00FD7B1D"/>
    <w:rsid w:val="00FE1E22"/>
    <w:rsid w:val="00FF04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4EDC"/>
    <w:pPr>
      <w:tabs>
        <w:tab w:val="left" w:pos="567"/>
        <w:tab w:val="left" w:pos="1134"/>
        <w:tab w:val="left" w:pos="1701"/>
        <w:tab w:val="left" w:pos="2268"/>
        <w:tab w:val="left" w:pos="2835"/>
      </w:tabs>
      <w:overflowPunct w:val="0"/>
      <w:autoSpaceDE w:val="0"/>
      <w:autoSpaceDN w:val="0"/>
      <w:adjustRightInd w:val="0"/>
      <w:spacing w:before="120"/>
      <w:jc w:val="both"/>
      <w:textAlignment w:val="baseline"/>
    </w:pPr>
    <w:rPr>
      <w:rFonts w:ascii="Calibri" w:hAnsi="Calibri"/>
      <w:sz w:val="30"/>
      <w:lang w:val="en-GB" w:eastAsia="en-US"/>
    </w:rPr>
  </w:style>
  <w:style w:type="paragraph" w:styleId="Heading1">
    <w:name w:val="heading 1"/>
    <w:basedOn w:val="Normal"/>
    <w:next w:val="Normal"/>
    <w:link w:val="Heading1Char"/>
    <w:qFormat/>
    <w:rsid w:val="00296C2F"/>
    <w:pPr>
      <w:keepNext/>
      <w:keepLines/>
      <w:spacing w:before="480"/>
      <w:ind w:left="567" w:hanging="567"/>
      <w:outlineLvl w:val="0"/>
    </w:pPr>
    <w:rPr>
      <w:b/>
    </w:rPr>
  </w:style>
  <w:style w:type="paragraph" w:styleId="Heading2">
    <w:name w:val="heading 2"/>
    <w:basedOn w:val="Heading1"/>
    <w:next w:val="Normal"/>
    <w:link w:val="Heading2Char"/>
    <w:qFormat/>
    <w:rsid w:val="0004754D"/>
    <w:pPr>
      <w:tabs>
        <w:tab w:val="clear" w:pos="567"/>
        <w:tab w:val="left" w:pos="737"/>
      </w:tabs>
      <w:spacing w:before="320"/>
      <w:ind w:left="737" w:hanging="737"/>
      <w:outlineLvl w:val="1"/>
    </w:pPr>
  </w:style>
  <w:style w:type="paragraph" w:styleId="Heading3">
    <w:name w:val="heading 3"/>
    <w:basedOn w:val="Heading1"/>
    <w:next w:val="Normal"/>
    <w:link w:val="Heading3Char"/>
    <w:qFormat/>
    <w:rsid w:val="00257188"/>
    <w:pPr>
      <w:spacing w:before="200"/>
      <w:outlineLvl w:val="2"/>
    </w:pPr>
    <w:rPr>
      <w:sz w:val="24"/>
    </w:rPr>
  </w:style>
  <w:style w:type="paragraph" w:styleId="Heading4">
    <w:name w:val="heading 4"/>
    <w:basedOn w:val="Heading3"/>
    <w:next w:val="Normal"/>
    <w:link w:val="Heading4Char"/>
    <w:qFormat/>
    <w:rsid w:val="00AD566F"/>
    <w:pPr>
      <w:ind w:left="1134" w:hanging="1134"/>
      <w:outlineLvl w:val="3"/>
    </w:pPr>
  </w:style>
  <w:style w:type="paragraph" w:styleId="Heading5">
    <w:name w:val="heading 5"/>
    <w:basedOn w:val="Heading4"/>
    <w:next w:val="Normal"/>
    <w:link w:val="Heading5Char"/>
    <w:qFormat/>
    <w:rsid w:val="00AD566F"/>
    <w:pPr>
      <w:outlineLvl w:val="4"/>
    </w:pPr>
  </w:style>
  <w:style w:type="paragraph" w:styleId="Heading6">
    <w:name w:val="heading 6"/>
    <w:basedOn w:val="Heading4"/>
    <w:next w:val="Normal"/>
    <w:link w:val="Heading6Char"/>
    <w:qFormat/>
    <w:rsid w:val="00AD566F"/>
    <w:pPr>
      <w:outlineLvl w:val="5"/>
    </w:pPr>
  </w:style>
  <w:style w:type="paragraph" w:styleId="Heading7">
    <w:name w:val="heading 7"/>
    <w:basedOn w:val="Heading4"/>
    <w:next w:val="Normal"/>
    <w:link w:val="Heading7Char"/>
    <w:qFormat/>
    <w:rsid w:val="00AD566F"/>
    <w:pPr>
      <w:ind w:left="1701" w:hanging="1701"/>
      <w:outlineLvl w:val="6"/>
    </w:pPr>
  </w:style>
  <w:style w:type="paragraph" w:styleId="Heading8">
    <w:name w:val="heading 8"/>
    <w:basedOn w:val="Heading4"/>
    <w:next w:val="Normal"/>
    <w:link w:val="Heading8Char"/>
    <w:qFormat/>
    <w:rsid w:val="00AD566F"/>
    <w:pPr>
      <w:ind w:left="1701" w:hanging="1701"/>
      <w:outlineLvl w:val="7"/>
    </w:pPr>
  </w:style>
  <w:style w:type="paragraph" w:styleId="Heading9">
    <w:name w:val="heading 9"/>
    <w:basedOn w:val="Heading4"/>
    <w:next w:val="Normal"/>
    <w:link w:val="Heading9Char"/>
    <w:qFormat/>
    <w:rsid w:val="00AD566F"/>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AD566F"/>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AD566F"/>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link w:val="FooterChar"/>
    <w:rsid w:val="00AD566F"/>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uiPriority w:val="99"/>
    <w:rsid w:val="00ED0C7C"/>
    <w:pPr>
      <w:tabs>
        <w:tab w:val="clear" w:pos="567"/>
        <w:tab w:val="clear" w:pos="1134"/>
        <w:tab w:val="clear" w:pos="1701"/>
        <w:tab w:val="clear" w:pos="2268"/>
        <w:tab w:val="clear" w:pos="2835"/>
      </w:tabs>
      <w:spacing w:before="0"/>
      <w:jc w:val="center"/>
    </w:pPr>
    <w:rPr>
      <w:sz w:val="22"/>
    </w:rPr>
  </w:style>
  <w:style w:type="character" w:styleId="FootnoteReference">
    <w:name w:val="footnote reference"/>
    <w:basedOn w:val="DefaultParagraphFont"/>
    <w:rsid w:val="002F5FA2"/>
    <w:rPr>
      <w:rFonts w:ascii="Calibri" w:hAnsi="Calibri"/>
      <w:position w:val="6"/>
      <w:sz w:val="16"/>
    </w:rPr>
  </w:style>
  <w:style w:type="paragraph" w:styleId="FootnoteText">
    <w:name w:val="footnote text"/>
    <w:basedOn w:val="Normal"/>
    <w:link w:val="FootnoteTextChar"/>
    <w:rsid w:val="00AD566F"/>
    <w:pPr>
      <w:keepLines/>
      <w:tabs>
        <w:tab w:val="left" w:pos="256"/>
      </w:tabs>
      <w:ind w:left="256" w:hanging="256"/>
    </w:pPr>
  </w:style>
  <w:style w:type="paragraph" w:styleId="NormalIndent">
    <w:name w:val="Normal Indent"/>
    <w:basedOn w:val="Normal"/>
    <w:rsid w:val="00AD566F"/>
    <w:pPr>
      <w:ind w:left="567"/>
    </w:pPr>
  </w:style>
  <w:style w:type="paragraph" w:customStyle="1" w:styleId="Tablelegend">
    <w:name w:val="Table_legend"/>
    <w:basedOn w:val="Tabletext"/>
    <w:rsid w:val="00AD566F"/>
    <w:pPr>
      <w:spacing w:before="120"/>
    </w:pPr>
  </w:style>
  <w:style w:type="paragraph" w:customStyle="1" w:styleId="Tabletext">
    <w:name w:val="Table_text"/>
    <w:basedOn w:val="Normal"/>
    <w:rsid w:val="00AD566F"/>
    <w:pPr>
      <w:tabs>
        <w:tab w:val="clear" w:pos="567"/>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AD566F"/>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AD566F"/>
    <w:pPr>
      <w:keepNext/>
      <w:spacing w:before="560" w:after="120"/>
      <w:jc w:val="center"/>
    </w:pPr>
    <w:rPr>
      <w:caps/>
    </w:rPr>
  </w:style>
  <w:style w:type="paragraph" w:customStyle="1" w:styleId="enumlev1">
    <w:name w:val="enumlev1"/>
    <w:basedOn w:val="Normal"/>
    <w:rsid w:val="00AD566F"/>
    <w:pPr>
      <w:spacing w:before="86"/>
      <w:ind w:left="567" w:hanging="567"/>
    </w:pPr>
  </w:style>
  <w:style w:type="paragraph" w:customStyle="1" w:styleId="enumlev2">
    <w:name w:val="enumlev2"/>
    <w:basedOn w:val="enumlev1"/>
    <w:rsid w:val="00AD566F"/>
    <w:pPr>
      <w:ind w:left="1134"/>
    </w:pPr>
  </w:style>
  <w:style w:type="paragraph" w:customStyle="1" w:styleId="enumlev3">
    <w:name w:val="enumlev3"/>
    <w:basedOn w:val="enumlev2"/>
    <w:rsid w:val="00AD566F"/>
    <w:pPr>
      <w:ind w:left="1701"/>
    </w:pPr>
  </w:style>
  <w:style w:type="paragraph" w:customStyle="1" w:styleId="Tablehead">
    <w:name w:val="Table_head"/>
    <w:basedOn w:val="Tabletext"/>
    <w:rsid w:val="00AD566F"/>
    <w:pPr>
      <w:spacing w:before="120" w:after="120"/>
      <w:jc w:val="center"/>
    </w:pPr>
    <w:rPr>
      <w:b/>
    </w:rPr>
  </w:style>
  <w:style w:type="paragraph" w:customStyle="1" w:styleId="Normalaftertitle">
    <w:name w:val="Normal after title"/>
    <w:basedOn w:val="Normal"/>
    <w:next w:val="Normal"/>
    <w:rsid w:val="00AD566F"/>
    <w:pPr>
      <w:spacing w:before="240"/>
    </w:pPr>
  </w:style>
  <w:style w:type="paragraph" w:customStyle="1" w:styleId="AnnexNo">
    <w:name w:val="Annex_No"/>
    <w:basedOn w:val="Normal"/>
    <w:next w:val="Annexref"/>
    <w:rsid w:val="00257188"/>
    <w:pPr>
      <w:spacing w:before="720"/>
      <w:jc w:val="center"/>
    </w:pPr>
    <w:rPr>
      <w:caps/>
      <w:sz w:val="28"/>
    </w:rPr>
  </w:style>
  <w:style w:type="paragraph" w:customStyle="1" w:styleId="Annexref">
    <w:name w:val="Annex_ref"/>
    <w:basedOn w:val="Normal"/>
    <w:next w:val="Annextitle"/>
    <w:rsid w:val="00AD566F"/>
    <w:pPr>
      <w:jc w:val="center"/>
    </w:pPr>
  </w:style>
  <w:style w:type="paragraph" w:customStyle="1" w:styleId="Annextitle">
    <w:name w:val="Annex_title"/>
    <w:basedOn w:val="Normal"/>
    <w:next w:val="Normal"/>
    <w:rsid w:val="00257188"/>
    <w:pPr>
      <w:spacing w:before="240" w:after="240"/>
      <w:jc w:val="center"/>
    </w:pPr>
    <w:rPr>
      <w:b/>
      <w:sz w:val="28"/>
    </w:rPr>
  </w:style>
  <w:style w:type="paragraph" w:customStyle="1" w:styleId="AppendixNo">
    <w:name w:val="Appendix_No"/>
    <w:basedOn w:val="AnnexNo"/>
    <w:next w:val="Appendixref"/>
    <w:rsid w:val="00AD566F"/>
  </w:style>
  <w:style w:type="paragraph" w:customStyle="1" w:styleId="Appendixref">
    <w:name w:val="Appendix_ref"/>
    <w:basedOn w:val="Annexref"/>
    <w:next w:val="Appendixtitle"/>
    <w:rsid w:val="00AD566F"/>
  </w:style>
  <w:style w:type="paragraph" w:customStyle="1" w:styleId="Appendixtitle">
    <w:name w:val="Appendix_title"/>
    <w:basedOn w:val="Annextitle"/>
    <w:next w:val="Normal"/>
    <w:rsid w:val="00AD566F"/>
  </w:style>
  <w:style w:type="paragraph" w:customStyle="1" w:styleId="Reftitle">
    <w:name w:val="Ref_title"/>
    <w:basedOn w:val="Normal"/>
    <w:next w:val="Reftext"/>
    <w:rsid w:val="00257188"/>
    <w:pPr>
      <w:spacing w:before="480"/>
      <w:jc w:val="center"/>
    </w:pPr>
    <w:rPr>
      <w:caps/>
      <w:sz w:val="28"/>
    </w:rPr>
  </w:style>
  <w:style w:type="paragraph" w:customStyle="1" w:styleId="Reftext">
    <w:name w:val="Ref_text"/>
    <w:basedOn w:val="Normal"/>
    <w:rsid w:val="00AD566F"/>
    <w:pPr>
      <w:ind w:left="567" w:hanging="567"/>
    </w:pPr>
  </w:style>
  <w:style w:type="paragraph" w:customStyle="1" w:styleId="Rectitle">
    <w:name w:val="Rec_title"/>
    <w:basedOn w:val="Normal"/>
    <w:next w:val="Heading1"/>
    <w:rsid w:val="002F5FA2"/>
    <w:pPr>
      <w:spacing w:before="240"/>
      <w:jc w:val="center"/>
    </w:pPr>
    <w:rPr>
      <w:b/>
      <w:sz w:val="28"/>
    </w:rPr>
  </w:style>
  <w:style w:type="paragraph" w:customStyle="1" w:styleId="Call">
    <w:name w:val="Call"/>
    <w:basedOn w:val="Normal"/>
    <w:next w:val="Normal"/>
    <w:rsid w:val="00AD566F"/>
    <w:pPr>
      <w:keepNext/>
      <w:keepLines/>
      <w:tabs>
        <w:tab w:val="clear" w:pos="1134"/>
        <w:tab w:val="clear" w:pos="1701"/>
        <w:tab w:val="clear" w:pos="2268"/>
        <w:tab w:val="clear" w:pos="2835"/>
      </w:tabs>
      <w:spacing w:before="160"/>
      <w:ind w:left="567"/>
    </w:pPr>
    <w:rPr>
      <w:i/>
    </w:rPr>
  </w:style>
  <w:style w:type="paragraph" w:customStyle="1" w:styleId="RecNo">
    <w:name w:val="Rec_No"/>
    <w:basedOn w:val="Normal"/>
    <w:next w:val="Rectitle"/>
    <w:rsid w:val="00257188"/>
    <w:pPr>
      <w:spacing w:before="720"/>
      <w:jc w:val="center"/>
    </w:pPr>
    <w:rPr>
      <w:caps/>
      <w:sz w:val="28"/>
    </w:rPr>
  </w:style>
  <w:style w:type="paragraph" w:customStyle="1" w:styleId="toc0">
    <w:name w:val="toc 0"/>
    <w:basedOn w:val="Normal"/>
    <w:next w:val="TOC1"/>
    <w:rsid w:val="00AD566F"/>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257188"/>
    <w:pPr>
      <w:tabs>
        <w:tab w:val="clear" w:pos="567"/>
        <w:tab w:val="clear" w:pos="1134"/>
        <w:tab w:val="clear" w:pos="1701"/>
        <w:tab w:val="clear" w:pos="2268"/>
        <w:tab w:val="clear" w:pos="2835"/>
      </w:tabs>
      <w:spacing w:before="600"/>
      <w:jc w:val="center"/>
    </w:pPr>
    <w:rPr>
      <w:caps/>
      <w:sz w:val="28"/>
    </w:rPr>
  </w:style>
  <w:style w:type="paragraph" w:customStyle="1" w:styleId="Note">
    <w:name w:val="Note"/>
    <w:basedOn w:val="Normal"/>
    <w:rsid w:val="00AD566F"/>
    <w:pPr>
      <w:tabs>
        <w:tab w:val="clear" w:pos="567"/>
        <w:tab w:val="left" w:pos="851"/>
      </w:tabs>
    </w:pPr>
  </w:style>
  <w:style w:type="paragraph" w:customStyle="1" w:styleId="MinusFootnote">
    <w:name w:val="MinusFootnote"/>
    <w:basedOn w:val="Normal"/>
    <w:rsid w:val="00AD566F"/>
    <w:pPr>
      <w:ind w:left="-1701" w:hanging="284"/>
    </w:pPr>
  </w:style>
  <w:style w:type="paragraph" w:customStyle="1" w:styleId="Title3">
    <w:name w:val="Title 3"/>
    <w:basedOn w:val="Title2"/>
    <w:next w:val="Normalaftertitle"/>
    <w:rsid w:val="00AD566F"/>
    <w:rPr>
      <w:caps w:val="0"/>
    </w:rPr>
  </w:style>
  <w:style w:type="paragraph" w:customStyle="1" w:styleId="Title2">
    <w:name w:val="Title 2"/>
    <w:basedOn w:val="Source"/>
    <w:next w:val="Title3"/>
    <w:rsid w:val="00AD566F"/>
    <w:pPr>
      <w:spacing w:before="240"/>
    </w:pPr>
    <w:rPr>
      <w:b w:val="0"/>
      <w:caps/>
    </w:rPr>
  </w:style>
  <w:style w:type="paragraph" w:customStyle="1" w:styleId="Source">
    <w:name w:val="Source"/>
    <w:basedOn w:val="Normal"/>
    <w:next w:val="Title1"/>
    <w:autoRedefine/>
    <w:rsid w:val="00E553B9"/>
    <w:pPr>
      <w:spacing w:before="840"/>
      <w:jc w:val="center"/>
    </w:pPr>
    <w:rPr>
      <w:b/>
      <w:sz w:val="28"/>
    </w:rPr>
  </w:style>
  <w:style w:type="paragraph" w:customStyle="1" w:styleId="Title1">
    <w:name w:val="Title 1"/>
    <w:basedOn w:val="Source"/>
    <w:next w:val="Title2"/>
    <w:rsid w:val="00AD566F"/>
    <w:pPr>
      <w:spacing w:before="240"/>
    </w:pPr>
    <w:rPr>
      <w:b w:val="0"/>
      <w:caps/>
    </w:rPr>
  </w:style>
  <w:style w:type="paragraph" w:customStyle="1" w:styleId="ArtNo">
    <w:name w:val="Art_No"/>
    <w:basedOn w:val="Normal"/>
    <w:next w:val="Arttitle"/>
    <w:rsid w:val="006D0F2E"/>
    <w:pPr>
      <w:tabs>
        <w:tab w:val="clear" w:pos="567"/>
        <w:tab w:val="clear" w:pos="1134"/>
        <w:tab w:val="clear" w:pos="1701"/>
        <w:tab w:val="clear" w:pos="2268"/>
        <w:tab w:val="clear" w:pos="2835"/>
      </w:tabs>
      <w:spacing w:before="600"/>
      <w:jc w:val="center"/>
    </w:pPr>
    <w:rPr>
      <w:caps/>
      <w:sz w:val="34"/>
    </w:rPr>
  </w:style>
  <w:style w:type="paragraph" w:customStyle="1" w:styleId="Arttitle">
    <w:name w:val="Art_title"/>
    <w:basedOn w:val="Normal"/>
    <w:next w:val="Normal"/>
    <w:rsid w:val="00257188"/>
    <w:pPr>
      <w:tabs>
        <w:tab w:val="clear" w:pos="567"/>
        <w:tab w:val="clear" w:pos="1134"/>
        <w:tab w:val="clear" w:pos="1701"/>
        <w:tab w:val="clear" w:pos="2268"/>
        <w:tab w:val="clear" w:pos="2835"/>
      </w:tabs>
      <w:spacing w:before="240" w:after="240"/>
      <w:jc w:val="center"/>
    </w:pPr>
    <w:rPr>
      <w:b/>
      <w:sz w:val="28"/>
    </w:rPr>
  </w:style>
  <w:style w:type="paragraph" w:customStyle="1" w:styleId="ChapNo">
    <w:name w:val="Chap_No"/>
    <w:basedOn w:val="ArtNo"/>
    <w:next w:val="Chaptitle"/>
    <w:rsid w:val="00296C2F"/>
    <w:rPr>
      <w:sz w:val="38"/>
    </w:rPr>
  </w:style>
  <w:style w:type="paragraph" w:customStyle="1" w:styleId="Chaptitle">
    <w:name w:val="Chap_title"/>
    <w:basedOn w:val="Arttitle"/>
    <w:next w:val="Normal"/>
    <w:rsid w:val="00296C2F"/>
    <w:rPr>
      <w:sz w:val="38"/>
    </w:rPr>
  </w:style>
  <w:style w:type="paragraph" w:customStyle="1" w:styleId="Reasons">
    <w:name w:val="Reasons"/>
    <w:basedOn w:val="Normal"/>
    <w:rsid w:val="00AD566F"/>
  </w:style>
  <w:style w:type="paragraph" w:customStyle="1" w:styleId="ResNo">
    <w:name w:val="Res_No"/>
    <w:basedOn w:val="AnnexNo"/>
    <w:next w:val="Restitle"/>
    <w:rsid w:val="00AD566F"/>
  </w:style>
  <w:style w:type="paragraph" w:customStyle="1" w:styleId="Restitle">
    <w:name w:val="Res_title"/>
    <w:basedOn w:val="Annextitle"/>
    <w:next w:val="Normal"/>
    <w:rsid w:val="002F5FA2"/>
  </w:style>
  <w:style w:type="paragraph" w:customStyle="1" w:styleId="AnnexNoS2">
    <w:name w:val="Annex_No_S2"/>
    <w:basedOn w:val="AnnexNo"/>
    <w:next w:val="AnnexrefS2"/>
    <w:rsid w:val="00257188"/>
    <w:pPr>
      <w:tabs>
        <w:tab w:val="clear" w:pos="567"/>
        <w:tab w:val="clear" w:pos="1134"/>
        <w:tab w:val="clear" w:pos="1701"/>
        <w:tab w:val="clear" w:pos="2268"/>
        <w:tab w:val="clear" w:pos="2835"/>
        <w:tab w:val="left" w:pos="851"/>
      </w:tabs>
      <w:jc w:val="left"/>
    </w:pPr>
    <w:rPr>
      <w:b/>
      <w:sz w:val="24"/>
    </w:rPr>
  </w:style>
  <w:style w:type="paragraph" w:customStyle="1" w:styleId="Section1">
    <w:name w:val="Section 1"/>
    <w:basedOn w:val="ChapNo"/>
    <w:next w:val="Normal"/>
    <w:rsid w:val="00AD566F"/>
    <w:rPr>
      <w:caps w:val="0"/>
    </w:rPr>
  </w:style>
  <w:style w:type="paragraph" w:customStyle="1" w:styleId="AnnexrefS2">
    <w:name w:val="Annex_ref_S2"/>
    <w:basedOn w:val="Anne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Section2">
    <w:name w:val="Section 2"/>
    <w:basedOn w:val="Section1"/>
    <w:next w:val="Normal"/>
    <w:rsid w:val="00AD566F"/>
    <w:pPr>
      <w:spacing w:before="240"/>
    </w:pPr>
    <w:rPr>
      <w:b/>
      <w:i/>
    </w:rPr>
  </w:style>
  <w:style w:type="paragraph" w:customStyle="1" w:styleId="AnnextitleS2">
    <w:name w:val="Annex_title_S2"/>
    <w:basedOn w:val="Anne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ppendixNoS2">
    <w:name w:val="Appendix_No_S2"/>
    <w:basedOn w:val="AppendixNo"/>
    <w:next w:val="AppendixrefS2"/>
    <w:rsid w:val="00257188"/>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257188"/>
    <w:pPr>
      <w:tabs>
        <w:tab w:val="left" w:pos="851"/>
      </w:tabs>
      <w:jc w:val="left"/>
    </w:pPr>
    <w:rPr>
      <w:b/>
      <w:sz w:val="24"/>
    </w:rPr>
  </w:style>
  <w:style w:type="paragraph" w:customStyle="1" w:styleId="ArttitleS2">
    <w:name w:val="Art_title_S2"/>
    <w:basedOn w:val="Arttitle"/>
    <w:next w:val="NormalS2"/>
    <w:rsid w:val="00257188"/>
    <w:pPr>
      <w:tabs>
        <w:tab w:val="left" w:pos="851"/>
      </w:tabs>
      <w:jc w:val="left"/>
    </w:pPr>
    <w:rPr>
      <w:sz w:val="24"/>
    </w:rPr>
  </w:style>
  <w:style w:type="paragraph" w:customStyle="1" w:styleId="ChapNoS2">
    <w:name w:val="Chap_No_S2"/>
    <w:basedOn w:val="ChapNo"/>
    <w:next w:val="ChaptitleS2"/>
    <w:rsid w:val="002F5FA2"/>
    <w:pPr>
      <w:tabs>
        <w:tab w:val="left" w:pos="851"/>
      </w:tabs>
      <w:jc w:val="left"/>
    </w:pPr>
    <w:rPr>
      <w:b/>
      <w:sz w:val="24"/>
    </w:rPr>
  </w:style>
  <w:style w:type="paragraph" w:customStyle="1" w:styleId="ChaptitleS2">
    <w:name w:val="Chap_title_S2"/>
    <w:basedOn w:val="Chaptitle"/>
    <w:next w:val="NormalS2"/>
    <w:rsid w:val="00257188"/>
    <w:pPr>
      <w:tabs>
        <w:tab w:val="left" w:pos="851"/>
      </w:tabs>
      <w:jc w:val="left"/>
    </w:pPr>
    <w:rPr>
      <w:sz w:val="24"/>
    </w:rPr>
  </w:style>
  <w:style w:type="paragraph" w:customStyle="1" w:styleId="enumlev1S2">
    <w:name w:val="enumlev1_S2"/>
    <w:basedOn w:val="enumlev1"/>
    <w:rsid w:val="00AD566F"/>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AD566F"/>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AD566F"/>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AD566F"/>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AD566F"/>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AD566F"/>
    <w:pPr>
      <w:tabs>
        <w:tab w:val="clear" w:pos="1134"/>
        <w:tab w:val="clear" w:pos="1701"/>
        <w:tab w:val="clear" w:pos="2268"/>
        <w:tab w:val="clear" w:pos="2835"/>
        <w:tab w:val="left" w:pos="851"/>
      </w:tabs>
    </w:pPr>
  </w:style>
  <w:style w:type="paragraph" w:customStyle="1" w:styleId="Heading3S2">
    <w:name w:val="Heading 3_S2"/>
    <w:basedOn w:val="Heading3"/>
    <w:next w:val="NormalS2"/>
    <w:rsid w:val="00AD566F"/>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AD566F"/>
    <w:pPr>
      <w:tabs>
        <w:tab w:val="clear" w:pos="567"/>
        <w:tab w:val="clear" w:pos="1134"/>
        <w:tab w:val="clear" w:pos="1701"/>
        <w:tab w:val="clear" w:pos="2268"/>
        <w:tab w:val="clear" w:pos="2835"/>
        <w:tab w:val="left" w:pos="851"/>
      </w:tabs>
    </w:pPr>
  </w:style>
  <w:style w:type="paragraph" w:customStyle="1" w:styleId="Heading5S2">
    <w:name w:val="Heading 5_S2"/>
    <w:basedOn w:val="Heading5"/>
    <w:next w:val="NormalS2"/>
    <w:rsid w:val="00AD566F"/>
    <w:pPr>
      <w:tabs>
        <w:tab w:val="clear" w:pos="567"/>
        <w:tab w:val="clear" w:pos="1134"/>
        <w:tab w:val="clear" w:pos="1701"/>
        <w:tab w:val="clear" w:pos="2268"/>
        <w:tab w:val="clear" w:pos="2835"/>
        <w:tab w:val="left" w:pos="851"/>
      </w:tabs>
    </w:pPr>
  </w:style>
  <w:style w:type="paragraph" w:customStyle="1" w:styleId="Heading6S2">
    <w:name w:val="Heading 6_S2"/>
    <w:basedOn w:val="Heading6"/>
    <w:next w:val="NormalS2"/>
    <w:rsid w:val="00AD566F"/>
    <w:pPr>
      <w:tabs>
        <w:tab w:val="clear" w:pos="567"/>
        <w:tab w:val="clear" w:pos="1134"/>
        <w:tab w:val="clear" w:pos="1701"/>
        <w:tab w:val="clear" w:pos="2268"/>
        <w:tab w:val="clear" w:pos="2835"/>
        <w:tab w:val="left" w:pos="851"/>
      </w:tabs>
    </w:pPr>
  </w:style>
  <w:style w:type="paragraph" w:customStyle="1" w:styleId="Heading7S2">
    <w:name w:val="Heading 7_S2"/>
    <w:basedOn w:val="Heading7"/>
    <w:next w:val="NormalS2"/>
    <w:rsid w:val="00AD566F"/>
    <w:pPr>
      <w:tabs>
        <w:tab w:val="clear" w:pos="567"/>
        <w:tab w:val="clear" w:pos="1134"/>
        <w:tab w:val="clear" w:pos="1701"/>
        <w:tab w:val="clear" w:pos="2268"/>
        <w:tab w:val="clear" w:pos="2835"/>
        <w:tab w:val="left" w:pos="851"/>
      </w:tabs>
    </w:pPr>
  </w:style>
  <w:style w:type="paragraph" w:customStyle="1" w:styleId="Heading8S2">
    <w:name w:val="Heading 8_S2"/>
    <w:basedOn w:val="Heading8"/>
    <w:next w:val="NormalS2"/>
    <w:rsid w:val="00AD566F"/>
    <w:pPr>
      <w:tabs>
        <w:tab w:val="clear" w:pos="567"/>
        <w:tab w:val="clear" w:pos="1134"/>
        <w:tab w:val="clear" w:pos="1701"/>
        <w:tab w:val="clear" w:pos="2268"/>
        <w:tab w:val="clear" w:pos="2835"/>
        <w:tab w:val="left" w:pos="851"/>
      </w:tabs>
    </w:pPr>
  </w:style>
  <w:style w:type="paragraph" w:customStyle="1" w:styleId="Heading9S2">
    <w:name w:val="Heading 9_S2"/>
    <w:basedOn w:val="Heading9"/>
    <w:next w:val="NormalS2"/>
    <w:rsid w:val="00AD566F"/>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AD566F"/>
    <w:pPr>
      <w:keepNext/>
      <w:keepLines/>
      <w:tabs>
        <w:tab w:val="clear" w:pos="567"/>
        <w:tab w:val="clear" w:pos="1134"/>
        <w:tab w:val="clear" w:pos="1701"/>
        <w:tab w:val="clear" w:pos="2268"/>
        <w:tab w:val="clear" w:pos="2835"/>
        <w:tab w:val="left" w:pos="851"/>
      </w:tabs>
    </w:pPr>
    <w:rPr>
      <w:b/>
    </w:rPr>
  </w:style>
  <w:style w:type="paragraph" w:customStyle="1" w:styleId="NormalIndentS2">
    <w:name w:val="Normal Indent_S2"/>
    <w:basedOn w:val="NormalIndent"/>
    <w:rsid w:val="00AD566F"/>
    <w:pPr>
      <w:tabs>
        <w:tab w:val="clear" w:pos="567"/>
        <w:tab w:val="clear" w:pos="1134"/>
        <w:tab w:val="clear" w:pos="1701"/>
        <w:tab w:val="clear" w:pos="2268"/>
        <w:tab w:val="clear" w:pos="2835"/>
        <w:tab w:val="left" w:pos="851"/>
      </w:tabs>
      <w:ind w:left="0"/>
    </w:pPr>
    <w:rPr>
      <w:b/>
    </w:rPr>
  </w:style>
  <w:style w:type="paragraph" w:customStyle="1" w:styleId="NormalS2">
    <w:name w:val="Normal_S2"/>
    <w:basedOn w:val="Normal"/>
    <w:rsid w:val="00AD566F"/>
    <w:pPr>
      <w:tabs>
        <w:tab w:val="clear" w:pos="567"/>
        <w:tab w:val="clear" w:pos="1134"/>
        <w:tab w:val="clear" w:pos="1701"/>
        <w:tab w:val="clear" w:pos="2268"/>
        <w:tab w:val="clear" w:pos="2835"/>
        <w:tab w:val="left" w:pos="851"/>
      </w:tabs>
    </w:pPr>
    <w:rPr>
      <w:b/>
    </w:rPr>
  </w:style>
  <w:style w:type="paragraph" w:customStyle="1" w:styleId="ReasonsS2">
    <w:name w:val="Reasons_S2"/>
    <w:basedOn w:val="Reasons"/>
    <w:rsid w:val="00AD566F"/>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AD566F"/>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AD566F"/>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257188"/>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2F5FA2"/>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257188"/>
    <w:pPr>
      <w:tabs>
        <w:tab w:val="left" w:pos="851"/>
      </w:tabs>
      <w:jc w:val="left"/>
    </w:pPr>
    <w:rPr>
      <w:caps/>
      <w:sz w:val="24"/>
    </w:rPr>
  </w:style>
  <w:style w:type="paragraph" w:customStyle="1" w:styleId="Section2S2">
    <w:name w:val="Section 2_S2"/>
    <w:basedOn w:val="Section2"/>
    <w:next w:val="NormalS2"/>
    <w:rsid w:val="002F5FA2"/>
    <w:pPr>
      <w:tabs>
        <w:tab w:val="left" w:pos="851"/>
      </w:tabs>
      <w:jc w:val="left"/>
    </w:pPr>
    <w:rPr>
      <w:sz w:val="24"/>
    </w:rPr>
  </w:style>
  <w:style w:type="paragraph" w:customStyle="1" w:styleId="TableNoS2">
    <w:name w:val="Table_No_S2"/>
    <w:basedOn w:val="TableNo"/>
    <w:next w:val="TabletitleS2"/>
    <w:rsid w:val="00AD566F"/>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AD566F"/>
    <w:pPr>
      <w:tabs>
        <w:tab w:val="left" w:pos="851"/>
      </w:tabs>
      <w:spacing w:after="0"/>
    </w:pPr>
    <w:rPr>
      <w:b/>
    </w:rPr>
  </w:style>
  <w:style w:type="paragraph" w:customStyle="1" w:styleId="TabletextS2">
    <w:name w:val="Table_text_S2"/>
    <w:basedOn w:val="Tabletext"/>
    <w:rsid w:val="00AD566F"/>
    <w:pPr>
      <w:tabs>
        <w:tab w:val="left" w:pos="851"/>
      </w:tabs>
    </w:pPr>
    <w:rPr>
      <w:b/>
    </w:rPr>
  </w:style>
  <w:style w:type="paragraph" w:customStyle="1" w:styleId="TabletitleS2">
    <w:name w:val="Table_title_S2"/>
    <w:basedOn w:val="Tabletitle"/>
    <w:next w:val="TabletextS2"/>
    <w:rsid w:val="00AD566F"/>
    <w:pPr>
      <w:keepNext w:val="0"/>
      <w:tabs>
        <w:tab w:val="clear" w:pos="2948"/>
        <w:tab w:val="clear" w:pos="4082"/>
        <w:tab w:val="left" w:pos="851"/>
      </w:tabs>
      <w:jc w:val="left"/>
    </w:pPr>
  </w:style>
  <w:style w:type="paragraph" w:customStyle="1" w:styleId="FooterS2">
    <w:name w:val="Footer_S2"/>
    <w:basedOn w:val="Footer"/>
    <w:rsid w:val="00AD566F"/>
    <w:pPr>
      <w:tabs>
        <w:tab w:val="clear" w:pos="5954"/>
        <w:tab w:val="clear" w:pos="9639"/>
        <w:tab w:val="left" w:pos="3686"/>
        <w:tab w:val="right" w:pos="7655"/>
      </w:tabs>
      <w:ind w:left="-1985"/>
    </w:pPr>
  </w:style>
  <w:style w:type="paragraph" w:customStyle="1" w:styleId="HeaderS2">
    <w:name w:val="Header_S2"/>
    <w:basedOn w:val="Normal"/>
    <w:rsid w:val="00AD566F"/>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AD566F"/>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AD566F"/>
    <w:pPr>
      <w:tabs>
        <w:tab w:val="left" w:pos="851"/>
      </w:tabs>
      <w:jc w:val="left"/>
    </w:pPr>
  </w:style>
  <w:style w:type="paragraph" w:customStyle="1" w:styleId="NoteS2">
    <w:name w:val="Note_S2"/>
    <w:basedOn w:val="Note"/>
    <w:rsid w:val="00AD566F"/>
    <w:pPr>
      <w:tabs>
        <w:tab w:val="clear" w:pos="1134"/>
        <w:tab w:val="clear" w:pos="1701"/>
        <w:tab w:val="clear" w:pos="2268"/>
        <w:tab w:val="clear" w:pos="2835"/>
      </w:tabs>
    </w:pPr>
    <w:rPr>
      <w:b/>
    </w:rPr>
  </w:style>
  <w:style w:type="paragraph" w:customStyle="1" w:styleId="HeadingbS2">
    <w:name w:val="Headingb_S2"/>
    <w:basedOn w:val="Headingb"/>
    <w:next w:val="NormalS2"/>
    <w:rsid w:val="00AD566F"/>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AD566F"/>
    <w:pPr>
      <w:spacing w:before="160"/>
      <w:outlineLvl w:val="0"/>
    </w:pPr>
  </w:style>
  <w:style w:type="paragraph" w:customStyle="1" w:styleId="HeadingiS2">
    <w:name w:val="Headingi_S2"/>
    <w:basedOn w:val="Headingi"/>
    <w:next w:val="NormalS2"/>
    <w:rsid w:val="00AD566F"/>
    <w:pPr>
      <w:tabs>
        <w:tab w:val="clear" w:pos="567"/>
        <w:tab w:val="clear" w:pos="1134"/>
        <w:tab w:val="clear" w:pos="1701"/>
        <w:tab w:val="clear" w:pos="2268"/>
        <w:tab w:val="clear" w:pos="2835"/>
        <w:tab w:val="left" w:pos="851"/>
      </w:tabs>
    </w:pPr>
    <w:rPr>
      <w:b/>
      <w:i w:val="0"/>
    </w:rPr>
  </w:style>
  <w:style w:type="paragraph" w:customStyle="1" w:styleId="Headingi">
    <w:name w:val="Heading_i"/>
    <w:basedOn w:val="Heading3"/>
    <w:next w:val="Normal"/>
    <w:rsid w:val="002F5FA2"/>
    <w:pPr>
      <w:spacing w:before="160"/>
      <w:outlineLvl w:val="0"/>
    </w:pPr>
    <w:rPr>
      <w:rFonts w:asciiTheme="minorHAnsi" w:hAnsiTheme="minorHAnsi"/>
      <w:b w:val="0"/>
      <w:i/>
    </w:rPr>
  </w:style>
  <w:style w:type="paragraph" w:customStyle="1" w:styleId="FirstFooter">
    <w:name w:val="FirstFooter"/>
    <w:basedOn w:val="Footer"/>
    <w:rsid w:val="00AD566F"/>
    <w:rPr>
      <w:caps w:val="0"/>
    </w:rPr>
  </w:style>
  <w:style w:type="character" w:styleId="PageNumber">
    <w:name w:val="page number"/>
    <w:basedOn w:val="DefaultParagraphFont"/>
    <w:rsid w:val="002F5FA2"/>
    <w:rPr>
      <w:rFonts w:ascii="Calibri" w:hAnsi="Calibri"/>
    </w:rPr>
  </w:style>
  <w:style w:type="character" w:styleId="Hyperlink">
    <w:name w:val="Hyperlink"/>
    <w:basedOn w:val="DefaultParagraphFont"/>
    <w:uiPriority w:val="99"/>
    <w:rsid w:val="00000AF8"/>
    <w:rPr>
      <w:rFonts w:ascii="Calibri" w:hAnsi="Calibri"/>
      <w:color w:val="0000FF"/>
      <w:u w:val="single"/>
    </w:rPr>
  </w:style>
  <w:style w:type="paragraph" w:styleId="Date">
    <w:name w:val="Date"/>
    <w:basedOn w:val="Normal"/>
    <w:link w:val="DateChar"/>
    <w:rsid w:val="00FC7989"/>
    <w:pPr>
      <w:tabs>
        <w:tab w:val="clear" w:pos="2268"/>
        <w:tab w:val="left" w:pos="1843"/>
        <w:tab w:val="left" w:pos="2269"/>
        <w:tab w:val="left" w:pos="3544"/>
        <w:tab w:val="left" w:pos="3969"/>
      </w:tabs>
      <w:spacing w:before="192" w:line="240" w:lineRule="atLeast"/>
      <w:jc w:val="center"/>
    </w:pPr>
    <w:rPr>
      <w:sz w:val="20"/>
    </w:rPr>
  </w:style>
  <w:style w:type="character" w:styleId="FollowedHyperlink">
    <w:name w:val="FollowedHyperlink"/>
    <w:basedOn w:val="DefaultParagraphFont"/>
    <w:rsid w:val="00AD566F"/>
    <w:rPr>
      <w:color w:val="800080"/>
      <w:u w:val="single"/>
    </w:rPr>
  </w:style>
  <w:style w:type="paragraph" w:customStyle="1" w:styleId="Heading1c">
    <w:name w:val="Heading 1c"/>
    <w:basedOn w:val="Heading1"/>
    <w:next w:val="Normal"/>
    <w:rsid w:val="002F5FA2"/>
    <w:pPr>
      <w:ind w:left="0" w:firstLine="0"/>
      <w:jc w:val="center"/>
      <w:outlineLvl w:val="9"/>
    </w:pPr>
  </w:style>
  <w:style w:type="paragraph" w:customStyle="1" w:styleId="Heading1cS2">
    <w:name w:val="Heading 1c_S2"/>
    <w:basedOn w:val="Heading1c"/>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Heading2i">
    <w:name w:val="Heading 2i"/>
    <w:basedOn w:val="Heading2"/>
    <w:next w:val="Normal"/>
    <w:rsid w:val="002F5FA2"/>
    <w:rPr>
      <w:b w:val="0"/>
      <w:i/>
    </w:rPr>
  </w:style>
  <w:style w:type="paragraph" w:customStyle="1" w:styleId="Heading2iS2">
    <w:name w:val="Heading 2i_S2"/>
    <w:basedOn w:val="Heading2i"/>
    <w:next w:val="NormalS2"/>
    <w:rsid w:val="00AD566F"/>
    <w:pPr>
      <w:tabs>
        <w:tab w:val="clear" w:pos="1134"/>
        <w:tab w:val="clear" w:pos="1701"/>
        <w:tab w:val="clear" w:pos="2268"/>
        <w:tab w:val="clear" w:pos="2835"/>
        <w:tab w:val="left" w:pos="851"/>
      </w:tabs>
    </w:pPr>
    <w:rPr>
      <w:b/>
      <w:i w:val="0"/>
    </w:rPr>
  </w:style>
  <w:style w:type="paragraph" w:customStyle="1" w:styleId="firstfooter0">
    <w:name w:val="firstfooter"/>
    <w:basedOn w:val="Normal"/>
    <w:rsid w:val="00DE4CC2"/>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Normalpv">
    <w:name w:val="Normal pv"/>
    <w:basedOn w:val="Normal"/>
    <w:rsid w:val="00AD566F"/>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AD566F"/>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257188"/>
    <w:pPr>
      <w:spacing w:before="320"/>
      <w:outlineLvl w:val="1"/>
    </w:pPr>
    <w:rPr>
      <w:sz w:val="24"/>
    </w:rPr>
  </w:style>
  <w:style w:type="paragraph" w:customStyle="1" w:styleId="Heading3pv">
    <w:name w:val="Heading 3pv"/>
    <w:basedOn w:val="Heading1pv"/>
    <w:next w:val="Normalpv"/>
    <w:rsid w:val="00257188"/>
    <w:pPr>
      <w:spacing w:before="200"/>
      <w:outlineLvl w:val="2"/>
    </w:pPr>
    <w:rPr>
      <w:sz w:val="24"/>
    </w:rPr>
  </w:style>
  <w:style w:type="paragraph" w:customStyle="1" w:styleId="SpecialFooter">
    <w:name w:val="Special Footer"/>
    <w:basedOn w:val="Footer"/>
    <w:rsid w:val="007E2AD4"/>
    <w:pPr>
      <w:tabs>
        <w:tab w:val="left" w:pos="567"/>
        <w:tab w:val="left" w:pos="1134"/>
        <w:tab w:val="left" w:pos="1701"/>
        <w:tab w:val="left" w:pos="2268"/>
        <w:tab w:val="left" w:pos="2835"/>
      </w:tabs>
    </w:pPr>
    <w:rPr>
      <w:rFonts w:ascii="Times New Roman" w:hAnsi="Times New Roman"/>
      <w:caps w:val="0"/>
      <w:noProof w:val="0"/>
    </w:rPr>
  </w:style>
  <w:style w:type="paragraph" w:customStyle="1" w:styleId="NormalendS2">
    <w:name w:val="Normal_end_S2"/>
    <w:basedOn w:val="Normal"/>
    <w:qFormat/>
    <w:rsid w:val="00235A3B"/>
  </w:style>
  <w:style w:type="paragraph" w:customStyle="1" w:styleId="Dectitle">
    <w:name w:val="Dec_title"/>
    <w:basedOn w:val="Restitle"/>
    <w:next w:val="Normalaftertitle"/>
    <w:qFormat/>
    <w:rsid w:val="00142F28"/>
  </w:style>
  <w:style w:type="paragraph" w:customStyle="1" w:styleId="DecNo">
    <w:name w:val="Dec_No"/>
    <w:basedOn w:val="ResNo"/>
    <w:next w:val="Dectitle"/>
    <w:qFormat/>
    <w:rsid w:val="00142F28"/>
  </w:style>
  <w:style w:type="paragraph" w:customStyle="1" w:styleId="DectitleS2">
    <w:name w:val="Dec_title_S2"/>
    <w:basedOn w:val="RestitleS2"/>
    <w:next w:val="Normal"/>
    <w:qFormat/>
    <w:rsid w:val="006F565E"/>
  </w:style>
  <w:style w:type="paragraph" w:customStyle="1" w:styleId="DecNoS2">
    <w:name w:val="Dec_No_S2"/>
    <w:basedOn w:val="ResNoS2"/>
    <w:next w:val="DectitleS2"/>
    <w:qFormat/>
    <w:rsid w:val="006F565E"/>
  </w:style>
  <w:style w:type="paragraph" w:customStyle="1" w:styleId="Sectiontitle">
    <w:name w:val="Section_title"/>
    <w:basedOn w:val="Arttitle"/>
    <w:next w:val="Normalaftertitle"/>
    <w:qFormat/>
    <w:rsid w:val="007140CF"/>
  </w:style>
  <w:style w:type="paragraph" w:customStyle="1" w:styleId="SectionNo">
    <w:name w:val="Section_No"/>
    <w:basedOn w:val="ArtNo"/>
    <w:next w:val="Sectiontitle"/>
    <w:qFormat/>
    <w:rsid w:val="007140CF"/>
  </w:style>
  <w:style w:type="paragraph" w:customStyle="1" w:styleId="SectiontitleS2">
    <w:name w:val="Section_title_S2"/>
    <w:basedOn w:val="ArttitleS2"/>
    <w:next w:val="Normal"/>
    <w:qFormat/>
    <w:rsid w:val="007140CF"/>
  </w:style>
  <w:style w:type="paragraph" w:customStyle="1" w:styleId="SectionNoS2">
    <w:name w:val="Section_No_S2"/>
    <w:basedOn w:val="ArtNoS2"/>
    <w:next w:val="SectiontitleS2"/>
    <w:qFormat/>
    <w:rsid w:val="007140CF"/>
  </w:style>
  <w:style w:type="paragraph" w:customStyle="1" w:styleId="Proposal">
    <w:name w:val="Proposal"/>
    <w:basedOn w:val="Normal"/>
    <w:next w:val="Normal"/>
    <w:rsid w:val="00A808E1"/>
    <w:pPr>
      <w:keepNext/>
      <w:tabs>
        <w:tab w:val="clear" w:pos="567"/>
        <w:tab w:val="clear" w:pos="1701"/>
        <w:tab w:val="clear" w:pos="2835"/>
        <w:tab w:val="left" w:pos="1871"/>
      </w:tabs>
      <w:spacing w:before="240"/>
    </w:pPr>
    <w:rPr>
      <w:rFonts w:asciiTheme="minorHAnsi" w:hAnsi="Times New Roman Bold"/>
      <w:b/>
    </w:rPr>
  </w:style>
  <w:style w:type="paragraph" w:customStyle="1" w:styleId="Agendaitem">
    <w:name w:val="Agenda_item"/>
    <w:basedOn w:val="Normal"/>
    <w:next w:val="Normal"/>
    <w:qFormat/>
    <w:rsid w:val="001A16ED"/>
    <w:pPr>
      <w:tabs>
        <w:tab w:val="clear" w:pos="567"/>
        <w:tab w:val="clear" w:pos="1134"/>
        <w:tab w:val="clear" w:pos="1701"/>
        <w:tab w:val="clear" w:pos="2268"/>
        <w:tab w:val="clear" w:pos="2835"/>
      </w:tabs>
      <w:overflowPunct/>
      <w:autoSpaceDE/>
      <w:autoSpaceDN/>
      <w:adjustRightInd/>
      <w:spacing w:before="240" w:after="200" w:line="276" w:lineRule="auto"/>
      <w:jc w:val="center"/>
      <w:textAlignment w:val="auto"/>
    </w:pPr>
    <w:rPr>
      <w:rFonts w:asciiTheme="minorHAnsi" w:eastAsiaTheme="minorEastAsia" w:hAnsiTheme="minorHAnsi" w:cstheme="minorBidi"/>
      <w:sz w:val="28"/>
      <w:szCs w:val="22"/>
      <w:lang w:val="es-ES_tradnl" w:eastAsia="zh-CN"/>
    </w:rPr>
  </w:style>
  <w:style w:type="paragraph" w:customStyle="1" w:styleId="Committee">
    <w:name w:val="Committee"/>
    <w:basedOn w:val="Normal"/>
    <w:qFormat/>
    <w:rsid w:val="00FC7989"/>
    <w:pPr>
      <w:tabs>
        <w:tab w:val="clear" w:pos="567"/>
        <w:tab w:val="clear" w:pos="1134"/>
        <w:tab w:val="clear" w:pos="1701"/>
        <w:tab w:val="clear" w:pos="2268"/>
        <w:tab w:val="clear" w:pos="2835"/>
        <w:tab w:val="left" w:pos="851"/>
      </w:tabs>
      <w:overflowPunct/>
      <w:autoSpaceDE/>
      <w:autoSpaceDN/>
      <w:adjustRightInd/>
      <w:spacing w:before="0" w:after="200" w:line="240" w:lineRule="atLeast"/>
      <w:textAlignment w:val="auto"/>
    </w:pPr>
    <w:rPr>
      <w:rFonts w:asciiTheme="minorHAnsi" w:eastAsiaTheme="minorEastAsia" w:hAnsiTheme="minorHAnsi" w:cstheme="minorHAnsi"/>
      <w:b/>
      <w:sz w:val="22"/>
      <w:szCs w:val="24"/>
      <w:lang w:val="en-US" w:eastAsia="zh-CN"/>
    </w:rPr>
  </w:style>
  <w:style w:type="character" w:customStyle="1" w:styleId="HeaderChar">
    <w:name w:val="Header Char"/>
    <w:basedOn w:val="DefaultParagraphFont"/>
    <w:link w:val="Header"/>
    <w:uiPriority w:val="99"/>
    <w:rsid w:val="00ED0C7C"/>
    <w:rPr>
      <w:rFonts w:ascii="Calibri" w:hAnsi="Calibri"/>
      <w:sz w:val="22"/>
      <w:lang w:val="en-GB" w:eastAsia="en-US"/>
    </w:rPr>
  </w:style>
  <w:style w:type="paragraph" w:styleId="BalloonText">
    <w:name w:val="Balloon Text"/>
    <w:basedOn w:val="Normal"/>
    <w:link w:val="BalloonTextChar"/>
    <w:semiHidden/>
    <w:unhideWhenUsed/>
    <w:rsid w:val="00A808E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A808E1"/>
    <w:rPr>
      <w:rFonts w:ascii="Tahoma" w:hAnsi="Tahoma" w:cs="Tahoma"/>
      <w:sz w:val="16"/>
      <w:szCs w:val="16"/>
      <w:lang w:val="en-GB" w:eastAsia="en-US"/>
    </w:rPr>
  </w:style>
  <w:style w:type="paragraph" w:customStyle="1" w:styleId="VolumeTitle">
    <w:name w:val="VolumeTitle"/>
    <w:basedOn w:val="Normal"/>
    <w:next w:val="Normal"/>
    <w:rsid w:val="00296C2F"/>
    <w:pPr>
      <w:tabs>
        <w:tab w:val="clear" w:pos="567"/>
        <w:tab w:val="clear" w:pos="1134"/>
        <w:tab w:val="clear" w:pos="1701"/>
        <w:tab w:val="clear" w:pos="2268"/>
        <w:tab w:val="clear" w:pos="2835"/>
      </w:tabs>
      <w:overflowPunct/>
      <w:autoSpaceDE/>
      <w:autoSpaceDN/>
      <w:adjustRightInd/>
      <w:spacing w:before="240" w:after="240" w:line="276" w:lineRule="auto"/>
      <w:jc w:val="center"/>
      <w:textAlignment w:val="auto"/>
    </w:pPr>
    <w:rPr>
      <w:rFonts w:asciiTheme="minorHAnsi" w:eastAsiaTheme="minorEastAsia" w:hAnsiTheme="minorHAnsi" w:cstheme="minorBidi"/>
      <w:b/>
      <w:bCs/>
      <w:sz w:val="40"/>
      <w:szCs w:val="32"/>
      <w:lang w:val="en-US" w:eastAsia="zh-CN"/>
    </w:rPr>
  </w:style>
  <w:style w:type="paragraph" w:customStyle="1" w:styleId="VolumeTitleS2">
    <w:name w:val="VolumeTitle_S2"/>
    <w:basedOn w:val="VolumeTitle"/>
    <w:next w:val="Normal"/>
    <w:qFormat/>
    <w:rsid w:val="00215F12"/>
  </w:style>
  <w:style w:type="paragraph" w:customStyle="1" w:styleId="OP">
    <w:name w:val="OP"/>
    <w:basedOn w:val="Normal"/>
    <w:next w:val="Normal"/>
    <w:qFormat/>
    <w:rsid w:val="00FF04D6"/>
    <w:pPr>
      <w:pageBreakBefore/>
      <w:tabs>
        <w:tab w:val="clear" w:pos="1134"/>
        <w:tab w:val="clear" w:pos="2268"/>
        <w:tab w:val="right" w:pos="567"/>
        <w:tab w:val="left" w:pos="794"/>
        <w:tab w:val="left" w:pos="1191"/>
        <w:tab w:val="left" w:pos="1588"/>
        <w:tab w:val="left" w:pos="1985"/>
      </w:tabs>
      <w:spacing w:before="240" w:after="240" w:line="480" w:lineRule="atLeast"/>
      <w:jc w:val="center"/>
    </w:pPr>
    <w:rPr>
      <w:b/>
      <w:sz w:val="32"/>
    </w:rPr>
  </w:style>
  <w:style w:type="paragraph" w:customStyle="1" w:styleId="OPtitle">
    <w:name w:val="OP_title"/>
    <w:basedOn w:val="Normal"/>
    <w:next w:val="Normalaftertitle"/>
    <w:qFormat/>
    <w:rsid w:val="00FF04D6"/>
    <w:pPr>
      <w:jc w:val="center"/>
    </w:pPr>
    <w:rPr>
      <w:b/>
      <w:bCs/>
    </w:rPr>
  </w:style>
  <w:style w:type="character" w:customStyle="1" w:styleId="Heading1Char">
    <w:name w:val="Heading 1 Char"/>
    <w:basedOn w:val="DefaultParagraphFont"/>
    <w:link w:val="Heading1"/>
    <w:rsid w:val="00296C2F"/>
    <w:rPr>
      <w:rFonts w:ascii="Calibri" w:hAnsi="Calibri"/>
      <w:b/>
      <w:sz w:val="30"/>
      <w:lang w:val="en-GB" w:eastAsia="en-US"/>
    </w:rPr>
  </w:style>
  <w:style w:type="character" w:customStyle="1" w:styleId="Heading2Char">
    <w:name w:val="Heading 2 Char"/>
    <w:basedOn w:val="DefaultParagraphFont"/>
    <w:link w:val="Heading2"/>
    <w:rsid w:val="0004754D"/>
    <w:rPr>
      <w:rFonts w:ascii="Calibri" w:hAnsi="Calibri"/>
      <w:b/>
      <w:sz w:val="30"/>
      <w:lang w:val="en-GB" w:eastAsia="en-US"/>
    </w:rPr>
  </w:style>
  <w:style w:type="character" w:customStyle="1" w:styleId="Heading3Char">
    <w:name w:val="Heading 3 Char"/>
    <w:basedOn w:val="DefaultParagraphFont"/>
    <w:link w:val="Heading3"/>
    <w:rsid w:val="00AA37B9"/>
    <w:rPr>
      <w:rFonts w:ascii="Calibri" w:hAnsi="Calibri"/>
      <w:b/>
      <w:sz w:val="24"/>
      <w:lang w:val="en-GB" w:eastAsia="en-US"/>
    </w:rPr>
  </w:style>
  <w:style w:type="character" w:customStyle="1" w:styleId="Heading4Char">
    <w:name w:val="Heading 4 Char"/>
    <w:basedOn w:val="DefaultParagraphFont"/>
    <w:link w:val="Heading4"/>
    <w:rsid w:val="00AA37B9"/>
    <w:rPr>
      <w:rFonts w:ascii="Calibri" w:hAnsi="Calibri"/>
      <w:b/>
      <w:sz w:val="24"/>
      <w:lang w:val="en-GB" w:eastAsia="en-US"/>
    </w:rPr>
  </w:style>
  <w:style w:type="character" w:customStyle="1" w:styleId="Heading5Char">
    <w:name w:val="Heading 5 Char"/>
    <w:basedOn w:val="DefaultParagraphFont"/>
    <w:link w:val="Heading5"/>
    <w:rsid w:val="00AA37B9"/>
    <w:rPr>
      <w:rFonts w:ascii="Calibri" w:hAnsi="Calibri"/>
      <w:b/>
      <w:sz w:val="24"/>
      <w:lang w:val="en-GB" w:eastAsia="en-US"/>
    </w:rPr>
  </w:style>
  <w:style w:type="character" w:customStyle="1" w:styleId="Heading6Char">
    <w:name w:val="Heading 6 Char"/>
    <w:basedOn w:val="DefaultParagraphFont"/>
    <w:link w:val="Heading6"/>
    <w:rsid w:val="00AA37B9"/>
    <w:rPr>
      <w:rFonts w:ascii="Calibri" w:hAnsi="Calibri"/>
      <w:b/>
      <w:sz w:val="24"/>
      <w:lang w:val="en-GB" w:eastAsia="en-US"/>
    </w:rPr>
  </w:style>
  <w:style w:type="character" w:customStyle="1" w:styleId="Heading7Char">
    <w:name w:val="Heading 7 Char"/>
    <w:basedOn w:val="DefaultParagraphFont"/>
    <w:link w:val="Heading7"/>
    <w:rsid w:val="00AA37B9"/>
    <w:rPr>
      <w:rFonts w:ascii="Calibri" w:hAnsi="Calibri"/>
      <w:b/>
      <w:sz w:val="24"/>
      <w:lang w:val="en-GB" w:eastAsia="en-US"/>
    </w:rPr>
  </w:style>
  <w:style w:type="character" w:customStyle="1" w:styleId="Heading8Char">
    <w:name w:val="Heading 8 Char"/>
    <w:basedOn w:val="DefaultParagraphFont"/>
    <w:link w:val="Heading8"/>
    <w:rsid w:val="00AA37B9"/>
    <w:rPr>
      <w:rFonts w:ascii="Calibri" w:hAnsi="Calibri"/>
      <w:b/>
      <w:sz w:val="24"/>
      <w:lang w:val="en-GB" w:eastAsia="en-US"/>
    </w:rPr>
  </w:style>
  <w:style w:type="character" w:customStyle="1" w:styleId="Heading9Char">
    <w:name w:val="Heading 9 Char"/>
    <w:basedOn w:val="DefaultParagraphFont"/>
    <w:link w:val="Heading9"/>
    <w:rsid w:val="00AA37B9"/>
    <w:rPr>
      <w:rFonts w:ascii="Calibri" w:hAnsi="Calibri"/>
      <w:b/>
      <w:sz w:val="24"/>
      <w:lang w:val="en-GB" w:eastAsia="en-US"/>
    </w:rPr>
  </w:style>
  <w:style w:type="character" w:customStyle="1" w:styleId="FooterChar">
    <w:name w:val="Footer Char"/>
    <w:basedOn w:val="DefaultParagraphFont"/>
    <w:link w:val="Footer"/>
    <w:rsid w:val="00AA37B9"/>
    <w:rPr>
      <w:rFonts w:ascii="Calibri" w:hAnsi="Calibri"/>
      <w:caps/>
      <w:noProof/>
      <w:sz w:val="16"/>
      <w:lang w:val="en-GB" w:eastAsia="en-US"/>
    </w:rPr>
  </w:style>
  <w:style w:type="character" w:customStyle="1" w:styleId="FootnoteTextChar">
    <w:name w:val="Footnote Text Char"/>
    <w:basedOn w:val="DefaultParagraphFont"/>
    <w:link w:val="FootnoteText"/>
    <w:rsid w:val="00AA37B9"/>
    <w:rPr>
      <w:rFonts w:ascii="Calibri" w:hAnsi="Calibri"/>
      <w:sz w:val="24"/>
      <w:lang w:val="en-GB" w:eastAsia="en-US"/>
    </w:rPr>
  </w:style>
  <w:style w:type="character" w:customStyle="1" w:styleId="DateChar">
    <w:name w:val="Date Char"/>
    <w:basedOn w:val="DefaultParagraphFont"/>
    <w:link w:val="Date"/>
    <w:rsid w:val="00FC7989"/>
    <w:rPr>
      <w:rFonts w:ascii="Calibri" w:hAnsi="Calibri"/>
      <w:lang w:val="en-GB" w:eastAsia="en-US"/>
    </w:rPr>
  </w:style>
  <w:style w:type="paragraph" w:customStyle="1" w:styleId="Figure">
    <w:name w:val="Figure"/>
    <w:basedOn w:val="Normal"/>
    <w:rsid w:val="00AA37B9"/>
    <w:pPr>
      <w:keepNext/>
      <w:keepLines/>
      <w:jc w:val="center"/>
    </w:pPr>
  </w:style>
  <w:style w:type="paragraph" w:customStyle="1" w:styleId="FigureLegend">
    <w:name w:val="Figure_Legend"/>
    <w:basedOn w:val="Normal"/>
    <w:next w:val="Normal"/>
    <w:rsid w:val="00AA37B9"/>
    <w:pPr>
      <w:keepNext/>
      <w:tabs>
        <w:tab w:val="clear" w:pos="2268"/>
        <w:tab w:val="left" w:pos="284"/>
        <w:tab w:val="left" w:pos="851"/>
      </w:tabs>
    </w:pPr>
    <w:rPr>
      <w:sz w:val="20"/>
    </w:rPr>
  </w:style>
  <w:style w:type="paragraph" w:customStyle="1" w:styleId="FigureTitle">
    <w:name w:val="Figure_Title"/>
    <w:basedOn w:val="Normal"/>
    <w:next w:val="Normal"/>
    <w:rsid w:val="00AA37B9"/>
    <w:pPr>
      <w:keepNext/>
      <w:tabs>
        <w:tab w:val="clear" w:pos="1134"/>
        <w:tab w:val="clear" w:pos="2268"/>
      </w:tabs>
      <w:spacing w:before="0" w:after="720"/>
      <w:jc w:val="center"/>
    </w:pPr>
    <w:rPr>
      <w:b/>
      <w:sz w:val="20"/>
    </w:rPr>
  </w:style>
  <w:style w:type="paragraph" w:customStyle="1" w:styleId="TableRef">
    <w:name w:val="Table_Ref"/>
    <w:basedOn w:val="Normal"/>
    <w:next w:val="Normal"/>
    <w:rsid w:val="00AA37B9"/>
    <w:pPr>
      <w:keepNext/>
      <w:spacing w:before="567"/>
      <w:jc w:val="center"/>
    </w:pPr>
    <w:rPr>
      <w:sz w:val="18"/>
    </w:rPr>
  </w:style>
  <w:style w:type="paragraph" w:customStyle="1" w:styleId="Equation">
    <w:name w:val="Equation"/>
    <w:basedOn w:val="Normal"/>
    <w:rsid w:val="00AA37B9"/>
    <w:pPr>
      <w:tabs>
        <w:tab w:val="clear" w:pos="2268"/>
        <w:tab w:val="center" w:pos="4678"/>
        <w:tab w:val="right" w:pos="9356"/>
      </w:tabs>
    </w:pPr>
  </w:style>
  <w:style w:type="paragraph" w:customStyle="1" w:styleId="Section10">
    <w:name w:val="Section_1"/>
    <w:basedOn w:val="Normal"/>
    <w:rsid w:val="00AA37B9"/>
    <w:pPr>
      <w:tabs>
        <w:tab w:val="clear" w:pos="1134"/>
        <w:tab w:val="clear" w:pos="2268"/>
        <w:tab w:val="center" w:pos="4678"/>
      </w:tabs>
      <w:spacing w:before="360"/>
      <w:jc w:val="center"/>
    </w:pPr>
    <w:rPr>
      <w:b/>
    </w:rPr>
  </w:style>
  <w:style w:type="paragraph" w:customStyle="1" w:styleId="TableFin">
    <w:name w:val="Table_Fin"/>
    <w:basedOn w:val="Normal"/>
    <w:rsid w:val="00AA37B9"/>
    <w:pPr>
      <w:tabs>
        <w:tab w:val="clear" w:pos="1134"/>
      </w:tabs>
      <w:spacing w:before="0"/>
    </w:pPr>
    <w:rPr>
      <w:sz w:val="12"/>
    </w:rPr>
  </w:style>
  <w:style w:type="paragraph" w:customStyle="1" w:styleId="head">
    <w:name w:val="head"/>
    <w:basedOn w:val="Normal"/>
    <w:rsid w:val="00AA37B9"/>
    <w:pPr>
      <w:spacing w:before="0"/>
    </w:pPr>
    <w:rPr>
      <w:color w:val="0000FF"/>
      <w:sz w:val="20"/>
    </w:rPr>
  </w:style>
  <w:style w:type="character" w:customStyle="1" w:styleId="href">
    <w:name w:val="href"/>
    <w:basedOn w:val="DefaultParagraphFont"/>
    <w:rsid w:val="00AA37B9"/>
    <w:rPr>
      <w:color w:val="auto"/>
    </w:rPr>
  </w:style>
  <w:style w:type="paragraph" w:customStyle="1" w:styleId="Section20">
    <w:name w:val="Section_2"/>
    <w:basedOn w:val="Section10"/>
    <w:rsid w:val="00AA37B9"/>
    <w:pPr>
      <w:jc w:val="left"/>
    </w:pPr>
    <w:rPr>
      <w:b w:val="0"/>
      <w:i/>
    </w:rPr>
  </w:style>
  <w:style w:type="paragraph" w:customStyle="1" w:styleId="Section3">
    <w:name w:val="Section_3"/>
    <w:basedOn w:val="Section10"/>
    <w:rsid w:val="00AA37B9"/>
    <w:rPr>
      <w:b w:val="0"/>
    </w:rPr>
  </w:style>
  <w:style w:type="paragraph" w:customStyle="1" w:styleId="EquationLegend">
    <w:name w:val="Equation_Legend"/>
    <w:basedOn w:val="NormalIndent"/>
    <w:rsid w:val="00AA37B9"/>
    <w:pPr>
      <w:tabs>
        <w:tab w:val="clear" w:pos="567"/>
        <w:tab w:val="clear" w:pos="1701"/>
        <w:tab w:val="clear" w:pos="2835"/>
        <w:tab w:val="left" w:pos="1871"/>
      </w:tabs>
      <w:ind w:left="1134"/>
    </w:pPr>
  </w:style>
  <w:style w:type="paragraph" w:customStyle="1" w:styleId="Section">
    <w:name w:val="Section"/>
    <w:basedOn w:val="Normal"/>
    <w:next w:val="Normal"/>
    <w:rsid w:val="00AA37B9"/>
    <w:pPr>
      <w:keepNext/>
      <w:keepLines/>
      <w:tabs>
        <w:tab w:val="clear" w:pos="1134"/>
        <w:tab w:val="clear" w:pos="2268"/>
        <w:tab w:val="right" w:pos="567"/>
        <w:tab w:val="left" w:pos="794"/>
        <w:tab w:val="left" w:pos="1191"/>
        <w:tab w:val="left" w:pos="1588"/>
        <w:tab w:val="left" w:pos="1985"/>
      </w:tabs>
      <w:spacing w:before="624"/>
      <w:jc w:val="center"/>
    </w:pPr>
    <w:rPr>
      <w:sz w:val="28"/>
    </w:rPr>
  </w:style>
  <w:style w:type="paragraph" w:styleId="TOC9">
    <w:name w:val="toc 9"/>
    <w:basedOn w:val="Normal"/>
    <w:next w:val="Normal"/>
    <w:rsid w:val="007B62A7"/>
    <w:pPr>
      <w:tabs>
        <w:tab w:val="clear" w:pos="567"/>
        <w:tab w:val="clear" w:pos="1134"/>
        <w:tab w:val="clear" w:pos="1701"/>
        <w:tab w:val="clear" w:pos="2268"/>
        <w:tab w:val="clear" w:pos="2835"/>
        <w:tab w:val="right" w:leader="dot" w:pos="9645"/>
      </w:tabs>
      <w:ind w:left="1920"/>
      <w:jc w:val="left"/>
    </w:pPr>
    <w:rPr>
      <w:sz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A3FEF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FFF01-317A-4866-B6B6-05836A52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4305</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Plenipotentiary Conference (PP-14)</dc:subject>
  <dc:creator/>
  <cp:lastModifiedBy/>
  <cp:revision>1</cp:revision>
  <dcterms:created xsi:type="dcterms:W3CDTF">2015-02-27T15:48:00Z</dcterms:created>
  <dcterms:modified xsi:type="dcterms:W3CDTF">2015-03-27T09:55:00Z</dcterms:modified>
  <cp:category>Conference document</cp:category>
</cp:coreProperties>
</file>