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0A9" w:rsidRPr="00233901" w:rsidRDefault="00D270A9" w:rsidP="00D270A9">
      <w:pPr>
        <w:jc w:val="center"/>
        <w:rPr>
          <w:b/>
          <w:bCs/>
          <w:sz w:val="40"/>
          <w:szCs w:val="40"/>
          <w:lang w:val="es-ES_tradnl"/>
        </w:rPr>
      </w:pPr>
    </w:p>
    <w:p w:rsidR="00D270A9" w:rsidRPr="00233901" w:rsidRDefault="00D270A9" w:rsidP="00D270A9">
      <w:pPr>
        <w:jc w:val="center"/>
        <w:rPr>
          <w:b/>
          <w:bCs/>
          <w:sz w:val="40"/>
          <w:szCs w:val="40"/>
          <w:lang w:val="es-ES_tradnl"/>
        </w:rPr>
      </w:pPr>
    </w:p>
    <w:p w:rsidR="00D270A9" w:rsidRPr="00233901" w:rsidRDefault="00D270A9" w:rsidP="00D270A9">
      <w:pPr>
        <w:jc w:val="center"/>
        <w:rPr>
          <w:b/>
          <w:bCs/>
          <w:sz w:val="40"/>
          <w:szCs w:val="40"/>
          <w:lang w:val="es-ES_tradnl"/>
        </w:rPr>
      </w:pPr>
    </w:p>
    <w:p w:rsidR="00D270A9" w:rsidRPr="00233901" w:rsidRDefault="00D270A9" w:rsidP="00D270A9">
      <w:pPr>
        <w:jc w:val="center"/>
        <w:rPr>
          <w:b/>
          <w:bCs/>
          <w:sz w:val="40"/>
          <w:szCs w:val="40"/>
          <w:lang w:val="es-ES_tradnl"/>
        </w:rPr>
      </w:pPr>
    </w:p>
    <w:p w:rsidR="00D270A9" w:rsidRPr="00233901" w:rsidRDefault="00D270A9" w:rsidP="00D270A9">
      <w:pPr>
        <w:jc w:val="center"/>
        <w:rPr>
          <w:b/>
          <w:bCs/>
          <w:sz w:val="40"/>
          <w:szCs w:val="40"/>
          <w:lang w:val="es-ES_tradnl"/>
        </w:rPr>
      </w:pPr>
    </w:p>
    <w:p w:rsidR="00991164" w:rsidRPr="00233901" w:rsidRDefault="00AE65FE" w:rsidP="00F41D8F">
      <w:pPr>
        <w:pStyle w:val="VolumeTitle"/>
        <w:rPr>
          <w:lang w:val="es-ES_tradnl"/>
        </w:rPr>
      </w:pPr>
      <w:bookmarkStart w:id="0" w:name="_Toc422737489"/>
      <w:bookmarkStart w:id="1" w:name="_Toc422739260"/>
      <w:r w:rsidRPr="00233901">
        <w:rPr>
          <w:szCs w:val="40"/>
          <w:lang w:val="es-ES_tradnl"/>
        </w:rPr>
        <w:t>CO</w:t>
      </w:r>
      <w:r w:rsidR="00F41D8F" w:rsidRPr="00233901">
        <w:rPr>
          <w:szCs w:val="40"/>
          <w:lang w:val="es-ES_tradnl"/>
        </w:rPr>
        <w:t>VENIO</w:t>
      </w:r>
      <w:r w:rsidRPr="00233901">
        <w:rPr>
          <w:szCs w:val="40"/>
          <w:lang w:val="es-ES_tradnl"/>
        </w:rPr>
        <w:t xml:space="preserve"> DE LA</w:t>
      </w:r>
      <w:r w:rsidRPr="00233901">
        <w:rPr>
          <w:szCs w:val="40"/>
          <w:lang w:val="es-ES_tradnl"/>
        </w:rPr>
        <w:br/>
        <w:t>UNIÓN INTERNACIONAL</w:t>
      </w:r>
      <w:r w:rsidRPr="00233901">
        <w:rPr>
          <w:szCs w:val="40"/>
          <w:lang w:val="es-ES_tradnl"/>
        </w:rPr>
        <w:br/>
        <w:t>DE TELECOMUNICACIONES</w:t>
      </w:r>
      <w:bookmarkEnd w:id="0"/>
      <w:bookmarkEnd w:id="1"/>
      <w:r w:rsidR="002C00BE" w:rsidRPr="00233901">
        <w:rPr>
          <w:rStyle w:val="FootnoteReference"/>
          <w:sz w:val="30"/>
          <w:szCs w:val="30"/>
          <w:lang w:val="es-ES_tradnl"/>
        </w:rPr>
        <w:footnoteReference w:customMarkFollows="1" w:id="1"/>
        <w:t>*</w:t>
      </w:r>
    </w:p>
    <w:p w:rsidR="00991164" w:rsidRPr="00233901" w:rsidRDefault="00991164">
      <w:pPr>
        <w:rPr>
          <w:lang w:val="es-ES_tradnl"/>
        </w:rPr>
      </w:pPr>
    </w:p>
    <w:p w:rsidR="00991164" w:rsidRPr="00233901" w:rsidRDefault="00991164">
      <w:pPr>
        <w:rPr>
          <w:lang w:val="es-ES_tradnl"/>
        </w:rPr>
        <w:sectPr w:rsidR="00991164" w:rsidRPr="00233901" w:rsidSect="00CF32BE">
          <w:headerReference w:type="even" r:id="rId9"/>
          <w:headerReference w:type="default" r:id="rId10"/>
          <w:footerReference w:type="even" r:id="rId11"/>
          <w:footerReference w:type="default" r:id="rId12"/>
          <w:headerReference w:type="first" r:id="rId13"/>
          <w:footerReference w:type="first" r:id="rId14"/>
          <w:type w:val="oddPage"/>
          <w:pgSz w:w="11913" w:h="16834" w:code="9"/>
          <w:pgMar w:top="1418" w:right="1134" w:bottom="1134" w:left="1418" w:header="720" w:footer="720" w:gutter="0"/>
          <w:paperSrc w:first="1264" w:other="1264"/>
          <w:pgNumType w:start="67"/>
          <w:cols w:space="720"/>
          <w:vAlign w:val="both"/>
        </w:sectPr>
      </w:pPr>
    </w:p>
    <w:tbl>
      <w:tblPr>
        <w:tblW w:w="4975" w:type="pct"/>
        <w:tblInd w:w="55" w:type="dxa"/>
        <w:tblLayout w:type="fixed"/>
        <w:tblCellMar>
          <w:left w:w="57" w:type="dxa"/>
          <w:right w:w="57" w:type="dxa"/>
        </w:tblCellMar>
        <w:tblLook w:val="0000" w:firstRow="0" w:lastRow="0" w:firstColumn="0" w:lastColumn="0" w:noHBand="0" w:noVBand="0"/>
      </w:tblPr>
      <w:tblGrid>
        <w:gridCol w:w="1933"/>
        <w:gridCol w:w="7596"/>
      </w:tblGrid>
      <w:tr w:rsidR="00D270A9" w:rsidRPr="007E4162" w:rsidTr="00D270A9">
        <w:tc>
          <w:tcPr>
            <w:tcW w:w="1933" w:type="dxa"/>
            <w:tcMar>
              <w:left w:w="108" w:type="dxa"/>
              <w:right w:w="108" w:type="dxa"/>
            </w:tcMar>
          </w:tcPr>
          <w:p w:rsidR="00D270A9" w:rsidRPr="00233901" w:rsidRDefault="00D270A9" w:rsidP="00D270A9">
            <w:pPr>
              <w:pStyle w:val="ChapNoS2"/>
              <w:rPr>
                <w:lang w:val="es-ES_tradnl"/>
              </w:rPr>
            </w:pPr>
            <w:bookmarkStart w:id="2" w:name="_Toc404149626"/>
            <w:bookmarkStart w:id="3" w:name="_Toc414236735"/>
          </w:p>
        </w:tc>
        <w:tc>
          <w:tcPr>
            <w:tcW w:w="7596" w:type="dxa"/>
            <w:tcMar>
              <w:left w:w="108" w:type="dxa"/>
              <w:right w:w="108" w:type="dxa"/>
            </w:tcMar>
          </w:tcPr>
          <w:p w:rsidR="00D270A9" w:rsidRPr="00233901" w:rsidRDefault="00D270A9" w:rsidP="00D270A9">
            <w:pPr>
              <w:pStyle w:val="ChapNo"/>
              <w:spacing w:before="0"/>
              <w:rPr>
                <w:lang w:val="es-ES_tradnl"/>
              </w:rPr>
            </w:pPr>
            <w:r w:rsidRPr="00233901">
              <w:rPr>
                <w:b/>
                <w:bCs/>
                <w:lang w:val="es-ES_tradnl"/>
              </w:rPr>
              <w:t>CONVENIO DE LA</w:t>
            </w:r>
            <w:r w:rsidRPr="00233901">
              <w:rPr>
                <w:b/>
                <w:bCs/>
                <w:lang w:val="es-ES_tradnl"/>
              </w:rPr>
              <w:br/>
              <w:t>UNIÓN INTERNACIONAL</w:t>
            </w:r>
            <w:r w:rsidRPr="00233901">
              <w:rPr>
                <w:b/>
                <w:bCs/>
                <w:lang w:val="es-ES_tradnl"/>
              </w:rPr>
              <w:br/>
              <w:t>DE TELECOMUNICACIONES</w:t>
            </w:r>
          </w:p>
        </w:tc>
      </w:tr>
      <w:tr w:rsidR="00D270A9" w:rsidRPr="007E4162" w:rsidTr="00D270A9">
        <w:tc>
          <w:tcPr>
            <w:tcW w:w="1933" w:type="dxa"/>
            <w:tcMar>
              <w:left w:w="108" w:type="dxa"/>
              <w:right w:w="108" w:type="dxa"/>
            </w:tcMar>
          </w:tcPr>
          <w:p w:rsidR="00D270A9" w:rsidRPr="00233901" w:rsidRDefault="00D270A9" w:rsidP="00D270A9">
            <w:pPr>
              <w:pStyle w:val="ChapNoS2"/>
              <w:rPr>
                <w:lang w:val="es-ES_tradnl"/>
              </w:rPr>
            </w:pPr>
          </w:p>
        </w:tc>
        <w:tc>
          <w:tcPr>
            <w:tcW w:w="7596" w:type="dxa"/>
            <w:tcMar>
              <w:left w:w="108" w:type="dxa"/>
              <w:right w:w="108" w:type="dxa"/>
            </w:tcMar>
          </w:tcPr>
          <w:p w:rsidR="00D270A9" w:rsidRPr="00233901" w:rsidRDefault="00D270A9" w:rsidP="00D270A9">
            <w:pPr>
              <w:pStyle w:val="ChapNo"/>
              <w:rPr>
                <w:lang w:val="es-ES_tradnl"/>
              </w:rPr>
            </w:pPr>
            <w:r w:rsidRPr="00233901">
              <w:rPr>
                <w:lang w:val="es-ES_tradnl"/>
              </w:rPr>
              <w:t>CAPÍTULO I</w:t>
            </w:r>
          </w:p>
          <w:p w:rsidR="00D270A9" w:rsidRPr="00233901" w:rsidRDefault="00D270A9" w:rsidP="00D270A9">
            <w:pPr>
              <w:pStyle w:val="Chaptitle"/>
              <w:rPr>
                <w:lang w:val="es-ES_tradnl"/>
              </w:rPr>
            </w:pPr>
            <w:r w:rsidRPr="00233901">
              <w:rPr>
                <w:lang w:val="es-ES_tradnl"/>
              </w:rPr>
              <w:t>Funcionamiento de la Unión</w:t>
            </w:r>
          </w:p>
        </w:tc>
      </w:tr>
      <w:tr w:rsidR="00D270A9" w:rsidRPr="00233901" w:rsidTr="00D270A9">
        <w:tc>
          <w:tcPr>
            <w:tcW w:w="1933" w:type="dxa"/>
            <w:tcMar>
              <w:left w:w="108" w:type="dxa"/>
              <w:right w:w="108" w:type="dxa"/>
            </w:tcMar>
          </w:tcPr>
          <w:p w:rsidR="00D270A9" w:rsidRPr="00233901" w:rsidRDefault="00D270A9" w:rsidP="00D270A9">
            <w:pPr>
              <w:pStyle w:val="ChapNoS2"/>
              <w:rPr>
                <w:lang w:val="es-ES_tradnl"/>
              </w:rPr>
            </w:pPr>
          </w:p>
        </w:tc>
        <w:tc>
          <w:tcPr>
            <w:tcW w:w="7596" w:type="dxa"/>
            <w:tcMar>
              <w:left w:w="108" w:type="dxa"/>
              <w:right w:w="108" w:type="dxa"/>
            </w:tcMar>
          </w:tcPr>
          <w:p w:rsidR="00D270A9" w:rsidRPr="00233901" w:rsidRDefault="00D270A9" w:rsidP="00D270A9">
            <w:pPr>
              <w:pStyle w:val="SectionNo"/>
              <w:rPr>
                <w:lang w:val="es-ES_tradnl"/>
              </w:rPr>
            </w:pPr>
            <w:r w:rsidRPr="00233901">
              <w:rPr>
                <w:lang w:val="es-ES_tradnl"/>
              </w:rPr>
              <w:t>SECCIÓN 1</w:t>
            </w:r>
          </w:p>
        </w:tc>
      </w:tr>
      <w:tr w:rsidR="00D270A9" w:rsidRPr="007E4162" w:rsidTr="00D270A9">
        <w:tc>
          <w:tcPr>
            <w:tcW w:w="1933" w:type="dxa"/>
            <w:tcMar>
              <w:left w:w="108" w:type="dxa"/>
              <w:right w:w="108" w:type="dxa"/>
            </w:tcMar>
          </w:tcPr>
          <w:p w:rsidR="00D270A9" w:rsidRPr="00233901" w:rsidRDefault="00D270A9" w:rsidP="00D270A9">
            <w:pPr>
              <w:pStyle w:val="ArtNoS2"/>
              <w:rPr>
                <w:lang w:val="es-ES_tradnl"/>
              </w:rPr>
            </w:pPr>
          </w:p>
        </w:tc>
        <w:tc>
          <w:tcPr>
            <w:tcW w:w="7596" w:type="dxa"/>
            <w:tcMar>
              <w:left w:w="108" w:type="dxa"/>
              <w:right w:w="108" w:type="dxa"/>
            </w:tcMar>
          </w:tcPr>
          <w:p w:rsidR="00D270A9" w:rsidRPr="00233901" w:rsidRDefault="00D270A9" w:rsidP="00D270A9">
            <w:pPr>
              <w:pStyle w:val="ArtNo"/>
              <w:keepNext/>
              <w:keepLines/>
              <w:rPr>
                <w:lang w:val="es-ES_tradnl"/>
              </w:rPr>
            </w:pPr>
            <w:r w:rsidRPr="00233901">
              <w:rPr>
                <w:lang w:val="es-ES_tradnl"/>
              </w:rPr>
              <w:t xml:space="preserve">ARTÍCULO </w:t>
            </w:r>
            <w:r w:rsidRPr="00233901">
              <w:rPr>
                <w:rStyle w:val="href"/>
                <w:lang w:val="es-ES_tradnl"/>
              </w:rPr>
              <w:t>1</w:t>
            </w:r>
          </w:p>
          <w:p w:rsidR="00D270A9" w:rsidRPr="00233901" w:rsidRDefault="00D270A9" w:rsidP="00D270A9">
            <w:pPr>
              <w:pStyle w:val="Arttitle"/>
              <w:rPr>
                <w:lang w:val="es-ES_tradnl"/>
              </w:rPr>
            </w:pPr>
            <w:r w:rsidRPr="00233901">
              <w:rPr>
                <w:lang w:val="es-ES_tradnl"/>
              </w:rPr>
              <w:t>La Conferencia de Plenipotenciarios</w:t>
            </w:r>
          </w:p>
        </w:tc>
      </w:tr>
      <w:tr w:rsidR="00AE65FE" w:rsidRPr="007E4162" w:rsidTr="00AC6356">
        <w:tc>
          <w:tcPr>
            <w:tcW w:w="1933"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1</w:t>
            </w:r>
          </w:p>
        </w:tc>
        <w:tc>
          <w:tcPr>
            <w:tcW w:w="7596"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1)</w:t>
            </w:r>
            <w:r w:rsidRPr="00233901">
              <w:rPr>
                <w:lang w:val="es-ES_tradnl"/>
              </w:rPr>
              <w:tab/>
              <w:t>La Conferencia de Plenipotenciarios se reunirá de conformidad con las disposiciones pertinentes del artículo 8 de la Constitución de la Unión Internacional de Telecomunicaciones (denominada en adelante "la Constitución").</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 </w:t>
            </w:r>
            <w:r w:rsidRPr="00233901">
              <w:rPr>
                <w:lang w:val="es-ES_tradnl"/>
              </w:rPr>
              <w:br/>
            </w:r>
            <w:r w:rsidRPr="00233901">
              <w:rPr>
                <w:sz w:val="24"/>
                <w:szCs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De ser posible, las fechas exactas y el lugar de la Conferencia serán fijados por la precedente Conferencia de Plenipotenciarios; en otro caso, serán determinados por el Consejo con el acuerdo de la mayoría de los Estados Miembros.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3</w:t>
            </w:r>
          </w:p>
        </w:tc>
        <w:tc>
          <w:tcPr>
            <w:tcW w:w="7596"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1)</w:t>
            </w:r>
            <w:r w:rsidRPr="00233901">
              <w:rPr>
                <w:lang w:val="es-ES_tradnl"/>
              </w:rPr>
              <w:tab/>
              <w:t>Las fechas exactas y el lugar de la Conferencia de Plenipotenciarios podrán ser modificados:</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4 </w:t>
            </w:r>
            <w:r w:rsidRPr="00233901">
              <w:rPr>
                <w:lang w:val="es-ES_tradnl"/>
              </w:rPr>
              <w:br/>
            </w:r>
            <w:r w:rsidRPr="00233901">
              <w:rPr>
                <w:sz w:val="24"/>
                <w:szCs w:val="24"/>
                <w:lang w:val="es-ES_tradnl"/>
              </w:rPr>
              <w:t>PP-98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lang w:val="es-ES_tradnl"/>
              </w:rPr>
              <w:tab/>
              <w:t>a petición de la cuarta parte, por lo menos, de los Estados Miembros, dirigida individualmente al Secretario General;</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5</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lang w:val="es-ES_tradnl"/>
              </w:rPr>
              <w:tab/>
              <w:t>a propuesta del Consejo.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bookmarkStart w:id="4" w:name="_Toc422737634"/>
            <w:bookmarkStart w:id="5" w:name="_Toc422739405"/>
            <w:r w:rsidRPr="00233901">
              <w:rPr>
                <w:lang w:val="es-ES_tradnl"/>
              </w:rPr>
              <w:t xml:space="preserve">6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Cualquiera de esos cambios necesitará el acuerdo de la mayoría de los Estados Miembros.</w:t>
            </w:r>
          </w:p>
        </w:tc>
      </w:tr>
      <w:tr w:rsidR="00AE65FE" w:rsidRPr="00AC6356" w:rsidTr="00AC6356">
        <w:tc>
          <w:tcPr>
            <w:tcW w:w="1933" w:type="dxa"/>
            <w:tcMar>
              <w:left w:w="108" w:type="dxa"/>
              <w:right w:w="108" w:type="dxa"/>
            </w:tcMar>
          </w:tcPr>
          <w:p w:rsidR="00AE65FE" w:rsidRPr="00233901" w:rsidRDefault="00AE65FE" w:rsidP="005E02FD">
            <w:pPr>
              <w:pStyle w:val="ArtNoS2"/>
              <w:rPr>
                <w:lang w:val="es-ES_tradnl"/>
              </w:rPr>
            </w:pPr>
          </w:p>
        </w:tc>
        <w:tc>
          <w:tcPr>
            <w:tcW w:w="7596" w:type="dxa"/>
            <w:tcMar>
              <w:left w:w="108" w:type="dxa"/>
              <w:right w:w="108" w:type="dxa"/>
            </w:tcMar>
          </w:tcPr>
          <w:p w:rsidR="00AE65FE" w:rsidRPr="00233901" w:rsidRDefault="00AE65FE" w:rsidP="00FD0F34">
            <w:pPr>
              <w:pStyle w:val="ArtNo"/>
              <w:spacing w:before="0"/>
              <w:rPr>
                <w:lang w:val="es-ES_tradnl"/>
              </w:rPr>
            </w:pPr>
            <w:r w:rsidRPr="00233901">
              <w:rPr>
                <w:lang w:val="es-ES_tradnl"/>
              </w:rPr>
              <w:t xml:space="preserve">ARTÍCULO </w:t>
            </w:r>
            <w:r w:rsidRPr="00233901">
              <w:rPr>
                <w:rStyle w:val="href"/>
                <w:lang w:val="es-ES_tradnl"/>
              </w:rPr>
              <w:t>2</w:t>
            </w:r>
            <w:bookmarkStart w:id="6" w:name="_Toc422739406"/>
          </w:p>
          <w:p w:rsidR="00AE65FE" w:rsidRPr="00233901" w:rsidRDefault="00AE65FE" w:rsidP="005E02FD">
            <w:pPr>
              <w:pStyle w:val="Arttitle"/>
              <w:rPr>
                <w:lang w:val="es-ES_tradnl"/>
              </w:rPr>
            </w:pPr>
            <w:r w:rsidRPr="00233901">
              <w:rPr>
                <w:lang w:val="es-ES_tradnl"/>
              </w:rPr>
              <w:t>Elecciones y asuntos conexos</w:t>
            </w:r>
            <w:bookmarkEnd w:id="6"/>
          </w:p>
        </w:tc>
      </w:tr>
      <w:tr w:rsidR="00AE65FE" w:rsidRPr="00233901" w:rsidTr="00AC6356">
        <w:tc>
          <w:tcPr>
            <w:tcW w:w="1933" w:type="dxa"/>
            <w:tcMar>
              <w:left w:w="108" w:type="dxa"/>
              <w:right w:w="108" w:type="dxa"/>
            </w:tcMar>
          </w:tcPr>
          <w:p w:rsidR="00AE65FE" w:rsidRPr="00233901" w:rsidRDefault="00AE65FE" w:rsidP="005E02FD">
            <w:pPr>
              <w:rPr>
                <w:b/>
                <w:lang w:val="es-ES_tradnl"/>
              </w:rPr>
            </w:pPr>
          </w:p>
        </w:tc>
        <w:tc>
          <w:tcPr>
            <w:tcW w:w="7596" w:type="dxa"/>
            <w:tcMar>
              <w:left w:w="108" w:type="dxa"/>
              <w:right w:w="108" w:type="dxa"/>
            </w:tcMar>
          </w:tcPr>
          <w:p w:rsidR="00AE65FE" w:rsidRPr="00233901" w:rsidRDefault="00AE65FE" w:rsidP="005E02FD">
            <w:pPr>
              <w:pStyle w:val="Headingb"/>
              <w:rPr>
                <w:lang w:val="es-ES_tradnl"/>
              </w:rPr>
            </w:pPr>
            <w:r w:rsidRPr="00233901">
              <w:rPr>
                <w:lang w:val="es-ES_tradnl"/>
              </w:rPr>
              <w:t>El Consejo</w:t>
            </w:r>
          </w:p>
        </w:tc>
      </w:tr>
      <w:bookmarkEnd w:id="4"/>
      <w:bookmarkEnd w:id="5"/>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7 </w:t>
            </w:r>
            <w:r w:rsidRPr="00233901">
              <w:rPr>
                <w:lang w:val="es-ES_tradnl"/>
              </w:rPr>
              <w:br/>
            </w:r>
            <w:r w:rsidRPr="00233901">
              <w:rPr>
                <w:sz w:val="24"/>
                <w:szCs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lang w:val="es-ES_tradnl"/>
              </w:rPr>
              <w:t>1</w:t>
            </w:r>
            <w:r w:rsidRPr="00233901">
              <w:rPr>
                <w:lang w:val="es-ES_tradnl"/>
              </w:rPr>
              <w:tab/>
              <w:t>Salvo en el caso de las vacantes que se produzcan en las condiciones especificadas en los números 10 a 12 siguientes, los Estados Miembros elegidos para el Consejo desempeñarán su mandato hasta la elección de un nuevo Consejo y serán reelegibles.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8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1)</w:t>
            </w:r>
            <w:r w:rsidRPr="00233901">
              <w:rPr>
                <w:lang w:val="es-ES_tradnl"/>
              </w:rPr>
              <w:tab/>
              <w:t>Si entre dos Conferencias de Plenipotenciarios se produjese una vacante en el Consejo, corresponderá cubrirla, por derecho propio, al Estado Miembro que en la última elección hubiese obtenido el mayor número de sufragios entre los Estados Miembros pertenecientes a la misma Región sin resultar elegido.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9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A37B3C">
            <w:pPr>
              <w:rPr>
                <w:lang w:val="es-ES_tradnl"/>
              </w:rPr>
            </w:pPr>
            <w:r w:rsidRPr="00233901">
              <w:rPr>
                <w:lang w:val="es-ES_tradnl"/>
              </w:rPr>
              <w:tab/>
              <w:t>2)</w:t>
            </w:r>
            <w:r w:rsidRPr="00233901">
              <w:rPr>
                <w:lang w:val="es-ES_tradnl"/>
              </w:rPr>
              <w:tab/>
              <w:t>Si por cualquier motivo la plaza vacante no pudiera ser cubierta de acuerdo con el procedimiento del número</w:t>
            </w:r>
            <w:r w:rsidR="00A37B3C" w:rsidRPr="00233901">
              <w:rPr>
                <w:lang w:val="es-ES_tradnl"/>
              </w:rPr>
              <w:t> </w:t>
            </w:r>
            <w:r w:rsidRPr="00233901">
              <w:rPr>
                <w:lang w:val="es-ES_tradnl"/>
              </w:rPr>
              <w:t>8 anterior, el Presidente del Consejo invitará al resto de los Estados Miembros de la correspondiente Región a que presenten su candidatura en el plazo de un mes a partir del envío de tal invitación. Transcurrido dicho plazo, el Presidente del Consejo invitará a los Estados Miembros a elegir un nuevo Estado Miembro del Consejo. Dicha elección se llevará a cabo mediante votación secreta por correspondencia, requiriéndose la misma mayoría indicada en el párrafo anterior. El nuevo Estado Miembro del Consejo desempeñará sus funciones hasta que la próxima Conferencia de Plenipotenciarios competente elija el nuevo Consejo.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10</w:t>
            </w:r>
          </w:p>
        </w:tc>
        <w:tc>
          <w:tcPr>
            <w:tcW w:w="7596"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Se considerará que se ha producido una vacante en el Consejo:</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11</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lang w:val="es-ES_tradnl"/>
              </w:rPr>
              <w:tab/>
              <w:t>cuando un Estado Miembro del Consejo no esté representado en dos reuniones ordinarias consecutivas;</w:t>
            </w:r>
          </w:p>
        </w:tc>
      </w:tr>
      <w:tr w:rsidR="00AE65FE" w:rsidRPr="00AC6356" w:rsidTr="00AC6356">
        <w:tc>
          <w:tcPr>
            <w:tcW w:w="1933" w:type="dxa"/>
            <w:tcMar>
              <w:left w:w="108" w:type="dxa"/>
              <w:right w:w="108" w:type="dxa"/>
            </w:tcMar>
          </w:tcPr>
          <w:p w:rsidR="00AE65FE" w:rsidRPr="00233901" w:rsidRDefault="00AE65FE" w:rsidP="00FD0F34">
            <w:pPr>
              <w:pStyle w:val="enumlev1S2"/>
              <w:spacing w:before="120"/>
              <w:rPr>
                <w:lang w:val="es-ES_tradnl"/>
              </w:rPr>
            </w:pPr>
            <w:bookmarkStart w:id="7" w:name="_Toc422737637"/>
            <w:bookmarkStart w:id="8" w:name="_Toc422739408"/>
            <w:r w:rsidRPr="00233901">
              <w:rPr>
                <w:lang w:val="es-ES_tradnl"/>
              </w:rPr>
              <w:t xml:space="preserve">12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FD0F34">
            <w:pPr>
              <w:pStyle w:val="enumlev1"/>
              <w:spacing w:before="120"/>
              <w:rPr>
                <w:lang w:val="es-ES_tradnl"/>
              </w:rPr>
            </w:pPr>
            <w:r w:rsidRPr="00233901">
              <w:rPr>
                <w:i/>
                <w:iCs/>
                <w:lang w:val="es-ES_tradnl"/>
              </w:rPr>
              <w:t>b)</w:t>
            </w:r>
            <w:r w:rsidRPr="00233901">
              <w:rPr>
                <w:lang w:val="es-ES_tradnl"/>
              </w:rPr>
              <w:tab/>
              <w:t>cuando un Estado Miembro renuncie a ser Estado Miembro del Consejo.</w:t>
            </w:r>
          </w:p>
        </w:tc>
      </w:tr>
      <w:tr w:rsidR="00AE65FE" w:rsidRPr="00233901" w:rsidTr="00AC6356">
        <w:tc>
          <w:tcPr>
            <w:tcW w:w="1933" w:type="dxa"/>
            <w:tcMar>
              <w:left w:w="108" w:type="dxa"/>
              <w:right w:w="108" w:type="dxa"/>
            </w:tcMar>
          </w:tcPr>
          <w:p w:rsidR="00AE65FE" w:rsidRPr="00233901" w:rsidRDefault="00AE65FE" w:rsidP="005E02FD">
            <w:pPr>
              <w:rPr>
                <w:b/>
                <w:lang w:val="es-ES_tradnl"/>
              </w:rPr>
            </w:pPr>
          </w:p>
        </w:tc>
        <w:tc>
          <w:tcPr>
            <w:tcW w:w="7596" w:type="dxa"/>
            <w:tcMar>
              <w:left w:w="108" w:type="dxa"/>
              <w:right w:w="108" w:type="dxa"/>
            </w:tcMar>
          </w:tcPr>
          <w:p w:rsidR="00AE65FE" w:rsidRPr="00233901" w:rsidRDefault="00AE65FE" w:rsidP="005E02FD">
            <w:pPr>
              <w:pStyle w:val="Headingb"/>
              <w:rPr>
                <w:lang w:val="es-ES_tradnl"/>
              </w:rPr>
            </w:pPr>
            <w:r w:rsidRPr="00233901">
              <w:rPr>
                <w:lang w:val="es-ES_tradnl"/>
              </w:rPr>
              <w:t>Funcionarios de elección</w:t>
            </w:r>
          </w:p>
        </w:tc>
      </w:tr>
      <w:bookmarkEnd w:id="7"/>
      <w:bookmarkEnd w:id="8"/>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13</w:t>
            </w:r>
            <w:r w:rsidRPr="00233901">
              <w:rPr>
                <w:lang w:val="es-ES_tradnl"/>
              </w:rPr>
              <w:br/>
            </w:r>
            <w:r w:rsidRPr="00233901">
              <w:rPr>
                <w:sz w:val="24"/>
                <w:lang w:val="es-ES_tradnl"/>
              </w:rPr>
              <w:t>PP-06</w:t>
            </w:r>
          </w:p>
        </w:tc>
        <w:tc>
          <w:tcPr>
            <w:tcW w:w="7596" w:type="dxa"/>
            <w:tcMar>
              <w:left w:w="108" w:type="dxa"/>
              <w:right w:w="108" w:type="dxa"/>
            </w:tcMar>
          </w:tcPr>
          <w:p w:rsidR="00AE65FE" w:rsidRPr="00233901" w:rsidRDefault="00AE65FE" w:rsidP="005E02FD">
            <w:pPr>
              <w:rPr>
                <w:lang w:val="es-ES_tradnl"/>
              </w:rPr>
            </w:pPr>
            <w:r w:rsidRPr="00233901">
              <w:rPr>
                <w:lang w:val="es-ES_tradnl"/>
              </w:rPr>
              <w:t>1</w:t>
            </w:r>
            <w:r w:rsidRPr="00233901">
              <w:rPr>
                <w:lang w:val="es-ES_tradnl"/>
              </w:rPr>
              <w:tab/>
              <w:t>El Secretario General, el Vicesecretario General y los Directores de las Oficinas tomarán posesión de sus cargos en las fechas que determine en el momento de su elección la Conferencia de Plenipotenciarios. Normalmente permanecerán en funciones hasta la fecha que determine la siguiente Conferencia de Plenipotenciarios y sólo serán reelegibles una vez para el mismo cargo. Se entiende por reelegibles que sólo podrán ejercer un segundo mandato, ya sea consecutivo o no.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14</w:t>
            </w:r>
          </w:p>
        </w:tc>
        <w:tc>
          <w:tcPr>
            <w:tcW w:w="7596" w:type="dxa"/>
            <w:tcMar>
              <w:left w:w="108" w:type="dxa"/>
              <w:right w:w="108" w:type="dxa"/>
            </w:tcMar>
          </w:tcPr>
          <w:p w:rsidR="00AE65FE" w:rsidRPr="00233901" w:rsidRDefault="00AE65FE" w:rsidP="00A37B3C">
            <w:pPr>
              <w:rPr>
                <w:lang w:val="es-ES_tradnl"/>
              </w:rPr>
            </w:pPr>
            <w:r w:rsidRPr="00233901">
              <w:rPr>
                <w:lang w:val="es-ES_tradnl"/>
              </w:rPr>
              <w:t>2</w:t>
            </w:r>
            <w:r w:rsidRPr="00233901">
              <w:rPr>
                <w:lang w:val="es-ES_tradnl"/>
              </w:rPr>
              <w:tab/>
              <w:t>Si quedara vacante el empleo de Secretario General, le sucederá en el cargo el Vicesecretario General, quien lo conservará hasta la fecha que determine la siguiente Conferencia de Plenipotenciarios. Cuando en estas condiciones el Vicesecretario General suceda en el cargo al Secretario General, se considerará que el empleo de Vicesecretario General queda vacante en la misma fecha y se aplicarán las disposiciones del número</w:t>
            </w:r>
            <w:r w:rsidR="00A37B3C" w:rsidRPr="00233901">
              <w:rPr>
                <w:lang w:val="es-ES_tradnl"/>
              </w:rPr>
              <w:t> </w:t>
            </w:r>
            <w:r w:rsidRPr="00233901">
              <w:rPr>
                <w:lang w:val="es-ES_tradnl"/>
              </w:rPr>
              <w:t>15 siguiente.</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15</w:t>
            </w:r>
          </w:p>
        </w:tc>
        <w:tc>
          <w:tcPr>
            <w:tcW w:w="7596"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Si quedara vacante el cargo de Vicesecretario General más de 180 días antes de la fecha fijada para el comienzo de la siguiente Conferencia de Plenipotenciarios, el Consejo nombrará un sucesor para el resto del mandato.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16</w:t>
            </w:r>
          </w:p>
        </w:tc>
        <w:tc>
          <w:tcPr>
            <w:tcW w:w="7596"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 xml:space="preserve">Si quedaran vacantes simultáneamente los cargos de Secretario General y de Vicesecretario General, el Director de mayor antigüedad en el cargo asumirá las funciones de Secretario General durante un periodo no superior a 90 días. El Consejo nombrará un Secretario General y, en caso de producirse dichas vacantes más de 180 días antes de la fecha fijada para el comienzo de la próxima Conferencia de Plenipotenciarios, a un Vicesecretario General. Los funcionarios nombrados por el Consejo seguirán en funciones durante el resto del mandato para el que habían sido elegidos sus predecesores. </w:t>
            </w:r>
          </w:p>
        </w:tc>
      </w:tr>
      <w:tr w:rsidR="00AE65FE" w:rsidRPr="00AC6356"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lastRenderedPageBreak/>
              <w:t>17</w:t>
            </w:r>
          </w:p>
        </w:tc>
        <w:tc>
          <w:tcPr>
            <w:tcW w:w="7596" w:type="dxa"/>
            <w:tcMar>
              <w:left w:w="108" w:type="dxa"/>
              <w:right w:w="108" w:type="dxa"/>
            </w:tcMar>
          </w:tcPr>
          <w:p w:rsidR="00AE65FE" w:rsidRPr="00233901" w:rsidRDefault="00AE65FE" w:rsidP="00FD0F34">
            <w:pPr>
              <w:keepNext/>
              <w:keepLines/>
              <w:rPr>
                <w:lang w:val="es-ES_tradnl"/>
              </w:rPr>
            </w:pPr>
            <w:r w:rsidRPr="00233901">
              <w:rPr>
                <w:lang w:val="es-ES_tradnl"/>
              </w:rPr>
              <w:t>5</w:t>
            </w:r>
            <w:r w:rsidRPr="00233901">
              <w:rPr>
                <w:lang w:val="es-ES_tradnl"/>
              </w:rPr>
              <w:tab/>
              <w:t>Si el cargo de Director quedara vacante por circunstancias imprevistas, el Secretario General tomará las disposiciones necesarias para que se cumplan las funciones del Director en espera de que el Consejo designe al nuevo Director, en su reunión ordinaria siguiente a la producción de dicha vacante. El nuevo Director permanecerá en funciones hasta la fecha que determine la Conferencia de Plenipotenciarios siguiente.</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18</w:t>
            </w:r>
          </w:p>
        </w:tc>
        <w:tc>
          <w:tcPr>
            <w:tcW w:w="7596" w:type="dxa"/>
            <w:tcMar>
              <w:left w:w="108" w:type="dxa"/>
              <w:right w:w="108" w:type="dxa"/>
            </w:tcMar>
          </w:tcPr>
          <w:p w:rsidR="00AE65FE" w:rsidRPr="00233901" w:rsidRDefault="00AE65FE" w:rsidP="005E02FD">
            <w:pPr>
              <w:rPr>
                <w:lang w:val="es-ES_tradnl"/>
              </w:rPr>
            </w:pPr>
            <w:r w:rsidRPr="00233901">
              <w:rPr>
                <w:lang w:val="es-ES_tradnl"/>
              </w:rPr>
              <w:t>6</w:t>
            </w:r>
            <w:r w:rsidRPr="00233901">
              <w:rPr>
                <w:lang w:val="es-ES_tradnl"/>
              </w:rPr>
              <w:tab/>
              <w:t>En las situaciones previstas en el presente artículo, y con arreglo a lo dispuesto en el artículo 27 de la Constitución, el Consejo cubrirá las vacantes de Secretario General o de Vicesecretario General durante una reunión ordinaria, si la vacante se produce dentro de los 90 días anteriores a la reunión o durante una reunión convocada por su Presidente dentro de los periodos fijados en estas disposiciones.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19</w:t>
            </w:r>
          </w:p>
        </w:tc>
        <w:tc>
          <w:tcPr>
            <w:tcW w:w="7596" w:type="dxa"/>
            <w:tcMar>
              <w:left w:w="108" w:type="dxa"/>
              <w:right w:w="108" w:type="dxa"/>
            </w:tcMar>
          </w:tcPr>
          <w:p w:rsidR="00AE65FE" w:rsidRPr="00233901" w:rsidRDefault="00AE65FE" w:rsidP="005E02FD">
            <w:pPr>
              <w:rPr>
                <w:lang w:val="es-ES_tradnl"/>
              </w:rPr>
            </w:pPr>
            <w:r w:rsidRPr="00233901">
              <w:rPr>
                <w:lang w:val="es-ES_tradnl"/>
              </w:rPr>
              <w:t>7</w:t>
            </w:r>
            <w:r w:rsidRPr="00233901">
              <w:rPr>
                <w:lang w:val="es-ES_tradnl"/>
              </w:rPr>
              <w:tab/>
              <w:t>Todo periodo de servicio cumplido en un puesto de elección en las condiciones previstas en los números 14 a 18 anteriores no impedirá la elección o reelección para ese puesto.</w:t>
            </w:r>
          </w:p>
        </w:tc>
      </w:tr>
      <w:tr w:rsidR="00AE65FE" w:rsidRPr="00AC6356" w:rsidTr="00AC6356">
        <w:tc>
          <w:tcPr>
            <w:tcW w:w="1933" w:type="dxa"/>
            <w:tcMar>
              <w:left w:w="108" w:type="dxa"/>
              <w:right w:w="108" w:type="dxa"/>
            </w:tcMar>
          </w:tcPr>
          <w:p w:rsidR="00AE65FE" w:rsidRPr="00233901" w:rsidRDefault="00AE65FE" w:rsidP="005E02FD">
            <w:pPr>
              <w:rPr>
                <w:b/>
                <w:lang w:val="es-ES_tradnl"/>
              </w:rPr>
            </w:pPr>
          </w:p>
        </w:tc>
        <w:tc>
          <w:tcPr>
            <w:tcW w:w="7596" w:type="dxa"/>
            <w:tcMar>
              <w:left w:w="108" w:type="dxa"/>
              <w:right w:w="108" w:type="dxa"/>
            </w:tcMar>
          </w:tcPr>
          <w:p w:rsidR="00AE65FE" w:rsidRPr="00233901" w:rsidRDefault="00AE65FE" w:rsidP="00665EF5">
            <w:pPr>
              <w:pStyle w:val="Headingb"/>
              <w:ind w:left="0" w:firstLine="0"/>
              <w:rPr>
                <w:lang w:val="es-ES_tradnl"/>
              </w:rPr>
            </w:pPr>
            <w:r w:rsidRPr="00233901">
              <w:rPr>
                <w:lang w:val="es-ES_tradnl"/>
              </w:rPr>
              <w:t>Miembros de la Junta del Reglamento de Radiocomunicaciones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20</w:t>
            </w:r>
            <w:r w:rsidRPr="00233901">
              <w:rPr>
                <w:lang w:val="es-ES_tradnl"/>
              </w:rPr>
              <w:br/>
            </w:r>
            <w:r w:rsidRPr="00233901">
              <w:rPr>
                <w:sz w:val="24"/>
                <w:lang w:val="es-ES_tradnl"/>
              </w:rPr>
              <w:t>PP-06</w:t>
            </w:r>
          </w:p>
        </w:tc>
        <w:tc>
          <w:tcPr>
            <w:tcW w:w="7596" w:type="dxa"/>
            <w:tcMar>
              <w:left w:w="108" w:type="dxa"/>
              <w:right w:w="108" w:type="dxa"/>
            </w:tcMar>
          </w:tcPr>
          <w:p w:rsidR="00AE65FE" w:rsidRPr="00233901" w:rsidRDefault="00AE65FE" w:rsidP="005E02FD">
            <w:pPr>
              <w:rPr>
                <w:lang w:val="es-ES_tradnl"/>
              </w:rPr>
            </w:pPr>
            <w:r w:rsidRPr="00233901">
              <w:rPr>
                <w:lang w:val="es-ES_tradnl"/>
              </w:rPr>
              <w:t>1</w:t>
            </w:r>
            <w:r w:rsidRPr="00233901">
              <w:rPr>
                <w:lang w:val="es-ES_tradnl"/>
              </w:rPr>
              <w:tab/>
              <w:t>Los miembros de la Junta del Reglamento de Radiocomunicaciones tomarán posesión de sus cargos en las fechas que determine en el momento de su elección la Conferencia de Plenipotenciarios. Permanecerán en funciones hasta la fecha que determine la siguiente Conferencia de Plenipotenciarios y serán reelegibles una sola vez. Se entiende por reelegibles que sólo podrán ejercer un segundo mandato, ya sea consecutivo o no.</w:t>
            </w:r>
          </w:p>
        </w:tc>
      </w:tr>
    </w:tbl>
    <w:p w:rsidR="00424370" w:rsidRPr="00233901" w:rsidRDefault="00424370">
      <w:pPr>
        <w:rPr>
          <w:lang w:val="es-ES_tradnl"/>
        </w:rPr>
      </w:pPr>
    </w:p>
    <w:tbl>
      <w:tblPr>
        <w:tblW w:w="4975" w:type="pct"/>
        <w:tblInd w:w="55" w:type="dxa"/>
        <w:tblLayout w:type="fixed"/>
        <w:tblCellMar>
          <w:left w:w="57" w:type="dxa"/>
          <w:right w:w="57" w:type="dxa"/>
        </w:tblCellMar>
        <w:tblLook w:val="0000" w:firstRow="0" w:lastRow="0" w:firstColumn="0" w:lastColumn="0" w:noHBand="0" w:noVBand="0"/>
      </w:tblPr>
      <w:tblGrid>
        <w:gridCol w:w="1933"/>
        <w:gridCol w:w="7596"/>
      </w:tblGrid>
      <w:tr w:rsidR="00AE65FE" w:rsidRPr="00AC6356" w:rsidTr="00AC6356">
        <w:tc>
          <w:tcPr>
            <w:tcW w:w="1933" w:type="dxa"/>
            <w:tcMar>
              <w:left w:w="108" w:type="dxa"/>
              <w:right w:w="108" w:type="dxa"/>
            </w:tcMar>
          </w:tcPr>
          <w:p w:rsidR="00AE65FE" w:rsidRPr="00233901" w:rsidRDefault="00AE65FE" w:rsidP="00437145">
            <w:pPr>
              <w:pStyle w:val="NormalS2"/>
              <w:keepNext/>
              <w:keepLines/>
              <w:rPr>
                <w:lang w:val="es-ES_tradnl"/>
              </w:rPr>
            </w:pPr>
            <w:r w:rsidRPr="00233901">
              <w:rPr>
                <w:lang w:val="es-ES_tradnl"/>
              </w:rPr>
              <w:lastRenderedPageBreak/>
              <w:t>21</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437145">
            <w:pPr>
              <w:keepNext/>
              <w:keepLines/>
              <w:rPr>
                <w:lang w:val="es-ES_tradnl"/>
              </w:rPr>
            </w:pPr>
            <w:r w:rsidRPr="00233901">
              <w:rPr>
                <w:lang w:val="es-ES_tradnl"/>
              </w:rPr>
              <w:t>2</w:t>
            </w:r>
            <w:r w:rsidRPr="00233901">
              <w:rPr>
                <w:lang w:val="es-ES_tradnl"/>
              </w:rPr>
              <w:tab/>
              <w:t>Si en el periodo comprendido entre dos Conferencias de Plenipotenciarios un miembro de la Junta dimite o se encuentra en la imposibilidad de desempeñar sus funciones, el Secretario General, en consulta con el Director de la Oficina de Radiocomunicaciones, invitará a los Estados Miembros de la Unión de la Región considerada a que propongan candidatos para la elección de un sustituto en la siguiente reunión del Consejo. Sin embargo, si la vacante se produjera más de 90 días antes de una reunión del Consejo o después de la reunión del Consejo que precede a la siguiente Conferencia de Plenipotenciarios, el Estado Miembro interesado designará lo antes posible y dentro de un plazo de 90</w:t>
            </w:r>
            <w:r w:rsidR="00665EF5" w:rsidRPr="00233901">
              <w:rPr>
                <w:lang w:val="es-ES_tradnl"/>
              </w:rPr>
              <w:t> </w:t>
            </w:r>
            <w:r w:rsidRPr="00233901">
              <w:rPr>
                <w:lang w:val="es-ES_tradnl"/>
              </w:rPr>
              <w:t>días a otro de sus nacionales como sustituto, el cual permanecerá en funciones hasta la toma de posesión del nuevo miembro elegido por el Consejo o, en su caso, hasta la toma de posesión de los nuevos miembros de la Junta que elija la próxima Conferencia de Plenipotenciarios. El sustituto podrá ser candidato a la elección por el Consejo o por la Conferencia de Plenipotenciarios, según proceda.</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22</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 xml:space="preserve">Se considerará que un miembro de la Junta del Reglamento de Radiocomunicaciones se encuentra en la imposibilidad de desempeñar sus funciones en caso de tres inasistencias consecutivas a las reuniones de la Junta. El Secretario General, después de evacuar consultas con el Presidente de la Junta, con el miembro de la Junta y con el Estado Miembro interesado, declarará que se ha producido una vacante en la Junta y actuará conforme a lo estipulado en el </w:t>
            </w:r>
            <w:r w:rsidR="00A37B3C" w:rsidRPr="00233901">
              <w:rPr>
                <w:lang w:val="es-ES_tradnl"/>
              </w:rPr>
              <w:t>número </w:t>
            </w:r>
            <w:r w:rsidRPr="00233901">
              <w:rPr>
                <w:lang w:val="es-ES_tradnl"/>
              </w:rPr>
              <w:t>21 anterior.</w:t>
            </w:r>
          </w:p>
        </w:tc>
      </w:tr>
    </w:tbl>
    <w:p w:rsidR="00424370" w:rsidRPr="00233901" w:rsidRDefault="00424370">
      <w:pPr>
        <w:rPr>
          <w:lang w:val="es-ES_tradnl"/>
        </w:rPr>
      </w:pPr>
    </w:p>
    <w:p w:rsidR="00424370" w:rsidRPr="00233901" w:rsidRDefault="00424370">
      <w:pPr>
        <w:rPr>
          <w:lang w:val="es-ES_tradnl"/>
        </w:rPr>
      </w:pPr>
    </w:p>
    <w:p w:rsidR="00424370" w:rsidRPr="00233901" w:rsidRDefault="00424370">
      <w:pPr>
        <w:rPr>
          <w:lang w:val="es-ES_tradnl"/>
        </w:rPr>
      </w:pPr>
    </w:p>
    <w:tbl>
      <w:tblPr>
        <w:tblW w:w="4975" w:type="pct"/>
        <w:tblInd w:w="55" w:type="dxa"/>
        <w:tblLayout w:type="fixed"/>
        <w:tblCellMar>
          <w:left w:w="57" w:type="dxa"/>
          <w:right w:w="57" w:type="dxa"/>
        </w:tblCellMar>
        <w:tblLook w:val="0000" w:firstRow="0" w:lastRow="0" w:firstColumn="0" w:lastColumn="0" w:noHBand="0" w:noVBand="0"/>
      </w:tblPr>
      <w:tblGrid>
        <w:gridCol w:w="1933"/>
        <w:gridCol w:w="7596"/>
      </w:tblGrid>
      <w:tr w:rsidR="00AE65FE" w:rsidRPr="00AC6356" w:rsidTr="00AC6356">
        <w:tc>
          <w:tcPr>
            <w:tcW w:w="1933" w:type="dxa"/>
            <w:tcMar>
              <w:left w:w="108" w:type="dxa"/>
              <w:right w:w="108" w:type="dxa"/>
            </w:tcMar>
          </w:tcPr>
          <w:p w:rsidR="00665EF5" w:rsidRPr="00233901" w:rsidRDefault="00665EF5" w:rsidP="00437145">
            <w:pPr>
              <w:pStyle w:val="ArtNo"/>
              <w:keepNext/>
              <w:keepLines/>
              <w:spacing w:before="0"/>
              <w:rPr>
                <w:lang w:val="es-ES_tradnl"/>
              </w:rPr>
            </w:pPr>
          </w:p>
          <w:p w:rsidR="00AE65FE" w:rsidRPr="00233901" w:rsidRDefault="00AE65FE" w:rsidP="00437145">
            <w:pPr>
              <w:pStyle w:val="ArttitleS2"/>
              <w:keepNext/>
              <w:keepLines/>
              <w:rPr>
                <w:lang w:val="es-ES_tradnl"/>
              </w:rPr>
            </w:pPr>
            <w:r w:rsidRPr="00233901">
              <w:rPr>
                <w:lang w:val="es-ES_tradnl"/>
              </w:rPr>
              <w:t>PP-98</w:t>
            </w:r>
          </w:p>
        </w:tc>
        <w:tc>
          <w:tcPr>
            <w:tcW w:w="7596" w:type="dxa"/>
            <w:tcMar>
              <w:left w:w="108" w:type="dxa"/>
              <w:right w:w="108" w:type="dxa"/>
            </w:tcMar>
          </w:tcPr>
          <w:p w:rsidR="00AE65FE" w:rsidRPr="00233901" w:rsidRDefault="00AE65FE" w:rsidP="00437145">
            <w:pPr>
              <w:pStyle w:val="ArtNo"/>
              <w:keepNext/>
              <w:keepLines/>
              <w:spacing w:before="0"/>
              <w:rPr>
                <w:lang w:val="es-ES_tradnl"/>
              </w:rPr>
            </w:pPr>
            <w:bookmarkStart w:id="9" w:name="_Toc422737639"/>
            <w:bookmarkStart w:id="10" w:name="_Toc422739410"/>
            <w:r w:rsidRPr="00233901">
              <w:rPr>
                <w:lang w:val="es-ES_tradnl"/>
              </w:rPr>
              <w:t xml:space="preserve">ARTÍCULO </w:t>
            </w:r>
            <w:bookmarkEnd w:id="9"/>
            <w:bookmarkEnd w:id="10"/>
            <w:r w:rsidR="00BD0FEA" w:rsidRPr="00233901">
              <w:rPr>
                <w:rStyle w:val="href"/>
                <w:lang w:val="es-ES_tradnl"/>
              </w:rPr>
              <w:t>3</w:t>
            </w:r>
          </w:p>
          <w:p w:rsidR="00AE65FE" w:rsidRPr="00233901" w:rsidRDefault="00AE65FE" w:rsidP="00437145">
            <w:pPr>
              <w:pStyle w:val="Arttitle"/>
              <w:keepNext/>
              <w:keepLines/>
              <w:rPr>
                <w:lang w:val="es-ES_tradnl"/>
              </w:rPr>
            </w:pPr>
            <w:r w:rsidRPr="00233901">
              <w:rPr>
                <w:lang w:val="es-ES_tradnl"/>
              </w:rPr>
              <w:t>Otras Conferencias y Asambleas</w:t>
            </w:r>
          </w:p>
        </w:tc>
      </w:tr>
      <w:tr w:rsidR="00AE65FE" w:rsidRPr="00AC6356" w:rsidTr="00AC6356">
        <w:tc>
          <w:tcPr>
            <w:tcW w:w="1933" w:type="dxa"/>
            <w:tcMar>
              <w:left w:w="108" w:type="dxa"/>
              <w:right w:w="108" w:type="dxa"/>
            </w:tcMar>
          </w:tcPr>
          <w:p w:rsidR="00AE65FE" w:rsidRPr="00233901" w:rsidRDefault="00AE65FE" w:rsidP="00437145">
            <w:pPr>
              <w:pStyle w:val="NormalaftertitleS2"/>
              <w:rPr>
                <w:lang w:val="es-ES_tradnl"/>
              </w:rPr>
            </w:pPr>
            <w:r w:rsidRPr="00233901">
              <w:rPr>
                <w:lang w:val="es-ES_tradnl"/>
              </w:rPr>
              <w:t xml:space="preserve">23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437145">
            <w:pPr>
              <w:pStyle w:val="Normalaftertitle"/>
              <w:keepNext/>
              <w:keepLines/>
              <w:rPr>
                <w:lang w:val="es-ES_tradnl"/>
              </w:rPr>
            </w:pPr>
            <w:r w:rsidRPr="00233901">
              <w:rPr>
                <w:lang w:val="es-ES_tradnl"/>
              </w:rPr>
              <w:t>1</w:t>
            </w:r>
            <w:r w:rsidRPr="00233901">
              <w:rPr>
                <w:lang w:val="es-ES_tradnl"/>
              </w:rPr>
              <w:tab/>
              <w:t>De conformidad con las disposiciones pertinentes de la Constitución, en el intervalo entre dos Conferencias de Plenipotenciarios se convocarán normalmente las siguientes Conferencias y Asambleas Mundiales de la Unión:</w:t>
            </w:r>
          </w:p>
        </w:tc>
      </w:tr>
      <w:tr w:rsidR="00AE65FE" w:rsidRPr="00AC6356" w:rsidTr="00AC6356">
        <w:tc>
          <w:tcPr>
            <w:tcW w:w="1933" w:type="dxa"/>
            <w:tcMar>
              <w:left w:w="108" w:type="dxa"/>
              <w:right w:w="108" w:type="dxa"/>
            </w:tcMar>
          </w:tcPr>
          <w:p w:rsidR="00AE65FE" w:rsidRPr="00233901" w:rsidRDefault="00AE65FE" w:rsidP="00437145">
            <w:pPr>
              <w:pStyle w:val="enumlev1S2"/>
              <w:keepNext/>
              <w:keepLines/>
              <w:rPr>
                <w:lang w:val="es-ES_tradnl"/>
              </w:rPr>
            </w:pPr>
            <w:r w:rsidRPr="00233901">
              <w:rPr>
                <w:lang w:val="es-ES_tradnl"/>
              </w:rPr>
              <w:t xml:space="preserve">24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437145">
            <w:pPr>
              <w:pStyle w:val="enumlev1"/>
              <w:keepNext/>
              <w:keepLines/>
              <w:rPr>
                <w:lang w:val="es-ES_tradnl"/>
              </w:rPr>
            </w:pPr>
            <w:r w:rsidRPr="00233901">
              <w:rPr>
                <w:i/>
                <w:iCs/>
                <w:lang w:val="es-ES_tradnl"/>
              </w:rPr>
              <w:t>a)</w:t>
            </w:r>
            <w:r w:rsidRPr="00233901">
              <w:rPr>
                <w:lang w:val="es-ES_tradnl"/>
              </w:rPr>
              <w:tab/>
              <w:t>una o dos Conferencias Mundiales de Radiocomunicaciones;</w:t>
            </w:r>
          </w:p>
        </w:tc>
      </w:tr>
      <w:tr w:rsidR="00AE65FE" w:rsidRPr="00AC6356" w:rsidTr="00AC6356">
        <w:tc>
          <w:tcPr>
            <w:tcW w:w="1933" w:type="dxa"/>
            <w:tcMar>
              <w:left w:w="108" w:type="dxa"/>
              <w:right w:w="108" w:type="dxa"/>
            </w:tcMar>
          </w:tcPr>
          <w:p w:rsidR="00AE65FE" w:rsidRPr="00233901" w:rsidRDefault="00AE65FE" w:rsidP="00FD0F34">
            <w:pPr>
              <w:pStyle w:val="enumlev1S2"/>
              <w:rPr>
                <w:lang w:val="es-ES_tradnl"/>
              </w:rPr>
            </w:pPr>
            <w:r w:rsidRPr="00233901">
              <w:rPr>
                <w:lang w:val="es-ES_tradnl"/>
              </w:rPr>
              <w:t xml:space="preserve">25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FD0F34">
            <w:pPr>
              <w:pStyle w:val="enumlev1"/>
              <w:rPr>
                <w:lang w:val="es-ES_tradnl"/>
              </w:rPr>
            </w:pPr>
            <w:r w:rsidRPr="00233901">
              <w:rPr>
                <w:i/>
                <w:iCs/>
                <w:lang w:val="es-ES_tradnl"/>
              </w:rPr>
              <w:t>b)</w:t>
            </w:r>
            <w:r w:rsidRPr="00233901">
              <w:rPr>
                <w:lang w:val="es-ES_tradnl"/>
              </w:rPr>
              <w:tab/>
              <w:t>una Asamblea Mundial de Normalización de las Telecomunicaciones;</w:t>
            </w:r>
          </w:p>
        </w:tc>
      </w:tr>
      <w:tr w:rsidR="00AE65FE" w:rsidRPr="00AC6356" w:rsidTr="00AC6356">
        <w:tc>
          <w:tcPr>
            <w:tcW w:w="1933" w:type="dxa"/>
            <w:tcMar>
              <w:left w:w="108" w:type="dxa"/>
              <w:right w:w="108" w:type="dxa"/>
            </w:tcMar>
          </w:tcPr>
          <w:p w:rsidR="00AE65FE" w:rsidRPr="00233901" w:rsidRDefault="00AE65FE" w:rsidP="00665EF5">
            <w:pPr>
              <w:pStyle w:val="enumlev1S2"/>
              <w:keepNext/>
              <w:keepLines/>
              <w:rPr>
                <w:i/>
                <w:lang w:val="es-ES_tradnl"/>
              </w:rPr>
            </w:pPr>
            <w:r w:rsidRPr="00233901">
              <w:rPr>
                <w:lang w:val="es-ES_tradnl"/>
              </w:rPr>
              <w:t>26</w:t>
            </w:r>
          </w:p>
        </w:tc>
        <w:tc>
          <w:tcPr>
            <w:tcW w:w="7596" w:type="dxa"/>
            <w:tcMar>
              <w:left w:w="108" w:type="dxa"/>
              <w:right w:w="108" w:type="dxa"/>
            </w:tcMar>
          </w:tcPr>
          <w:p w:rsidR="00AE65FE" w:rsidRPr="00233901" w:rsidRDefault="00AE65FE" w:rsidP="00665EF5">
            <w:pPr>
              <w:pStyle w:val="enumlev1"/>
              <w:keepNext/>
              <w:keepLines/>
              <w:rPr>
                <w:lang w:val="es-ES_tradnl"/>
              </w:rPr>
            </w:pPr>
            <w:r w:rsidRPr="00233901">
              <w:rPr>
                <w:i/>
                <w:iCs/>
                <w:lang w:val="es-ES_tradnl"/>
              </w:rPr>
              <w:t>c)</w:t>
            </w:r>
            <w:r w:rsidRPr="00233901">
              <w:rPr>
                <w:i/>
                <w:iCs/>
                <w:lang w:val="es-ES_tradnl"/>
              </w:rPr>
              <w:tab/>
            </w:r>
            <w:r w:rsidRPr="00233901">
              <w:rPr>
                <w:lang w:val="es-ES_tradnl"/>
              </w:rPr>
              <w:t>una Conferencia Mundial de Desarrollo de las Telecomunicaciones;</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27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lang w:val="es-ES_tradnl"/>
              </w:rPr>
              <w:tab/>
              <w:t>una o dos Asambleas de Radiocomunicaciones.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28</w:t>
            </w:r>
          </w:p>
        </w:tc>
        <w:tc>
          <w:tcPr>
            <w:tcW w:w="7596"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Excepcionalmente, en el intervalo entre dos Conferencias de Plenipotenciarios:</w:t>
            </w:r>
          </w:p>
        </w:tc>
      </w:tr>
      <w:tr w:rsidR="00AE65FE" w:rsidRPr="00233901"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29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rPr>
                <w:b/>
                <w:lang w:val="es-ES_tradnl"/>
              </w:rPr>
            </w:pPr>
            <w:r w:rsidRPr="00233901">
              <w:rPr>
                <w:lang w:val="es-ES_tradnl"/>
              </w:rPr>
              <w:tab/>
              <w:t>(SUP)</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30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pStyle w:val="enumlev1"/>
              <w:rPr>
                <w:lang w:val="es-ES_tradnl"/>
              </w:rPr>
            </w:pPr>
            <w:r w:rsidRPr="00233901">
              <w:rPr>
                <w:lang w:val="es-ES_tradnl"/>
              </w:rPr>
              <w:t>–</w:t>
            </w:r>
            <w:r w:rsidRPr="00233901">
              <w:rPr>
                <w:lang w:val="es-ES_tradnl"/>
              </w:rPr>
              <w:tab/>
              <w:t>se podrá convocar una Asamblea Mundial de Normalización de las Telecomunicaciones adicional.</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31</w:t>
            </w:r>
          </w:p>
        </w:tc>
        <w:tc>
          <w:tcPr>
            <w:tcW w:w="7596"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Estas disposiciones podrán ser adoptadas:</w:t>
            </w:r>
          </w:p>
        </w:tc>
      </w:tr>
      <w:tr w:rsidR="00AE65FE" w:rsidRPr="00AC6356"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32</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por decisión de la Conferencia de Plenipotenciarios;</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33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lang w:val="es-ES_tradnl"/>
              </w:rPr>
              <w:tab/>
              <w:t>por recomendación de la Conferencia o Asamblea Mundial precedente del Sector interesado, aprobada por el Consejo; en el caso de la Asamblea de Radiocomunicaciones, su recomendación se transmitirá a la Conferencia Mundial de Radiocomunicaciones siguiente para que ésta formule comentarios al Consejo;</w:t>
            </w:r>
          </w:p>
        </w:tc>
      </w:tr>
      <w:tr w:rsidR="00AE65FE" w:rsidRPr="00AC6356" w:rsidTr="00AC6356">
        <w:tc>
          <w:tcPr>
            <w:tcW w:w="1933" w:type="dxa"/>
            <w:tcMar>
              <w:left w:w="108" w:type="dxa"/>
              <w:right w:w="108" w:type="dxa"/>
            </w:tcMar>
          </w:tcPr>
          <w:p w:rsidR="00AE65FE" w:rsidRPr="00233901" w:rsidRDefault="00AE65FE" w:rsidP="00437145">
            <w:pPr>
              <w:pStyle w:val="enumlev1S2"/>
              <w:rPr>
                <w:lang w:val="es-ES_tradnl"/>
              </w:rPr>
            </w:pPr>
            <w:r w:rsidRPr="00233901">
              <w:rPr>
                <w:lang w:val="es-ES_tradnl"/>
              </w:rPr>
              <w:t xml:space="preserve">34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437145">
            <w:pPr>
              <w:pStyle w:val="enumlev1"/>
              <w:rPr>
                <w:lang w:val="es-ES_tradnl"/>
              </w:rPr>
            </w:pPr>
            <w:r w:rsidRPr="00233901">
              <w:rPr>
                <w:i/>
                <w:iCs/>
                <w:lang w:val="es-ES_tradnl"/>
              </w:rPr>
              <w:t>c)</w:t>
            </w:r>
            <w:r w:rsidRPr="00233901">
              <w:rPr>
                <w:lang w:val="es-ES_tradnl"/>
              </w:rPr>
              <w:tab/>
              <w:t>cuando una cuarta parte, por lo menos, de los Estados Miembros lo hayan propuesto individualmente al Secretario General;</w:t>
            </w:r>
          </w:p>
        </w:tc>
      </w:tr>
      <w:tr w:rsidR="00AE65FE" w:rsidRPr="00AC6356" w:rsidTr="00AC6356">
        <w:tc>
          <w:tcPr>
            <w:tcW w:w="1933" w:type="dxa"/>
            <w:tcMar>
              <w:left w:w="108" w:type="dxa"/>
              <w:right w:w="108" w:type="dxa"/>
            </w:tcMar>
          </w:tcPr>
          <w:p w:rsidR="00AE65FE" w:rsidRPr="00233901" w:rsidRDefault="00AE65FE" w:rsidP="00437145">
            <w:pPr>
              <w:pStyle w:val="enumlev1S2"/>
              <w:keepNext/>
              <w:keepLines/>
              <w:rPr>
                <w:i/>
                <w:lang w:val="es-ES_tradnl"/>
              </w:rPr>
            </w:pPr>
            <w:r w:rsidRPr="00233901">
              <w:rPr>
                <w:lang w:val="es-ES_tradnl"/>
              </w:rPr>
              <w:lastRenderedPageBreak/>
              <w:t>35</w:t>
            </w:r>
          </w:p>
        </w:tc>
        <w:tc>
          <w:tcPr>
            <w:tcW w:w="7596" w:type="dxa"/>
            <w:tcMar>
              <w:left w:w="108" w:type="dxa"/>
              <w:right w:w="108" w:type="dxa"/>
            </w:tcMar>
          </w:tcPr>
          <w:p w:rsidR="00AE65FE" w:rsidRPr="00233901" w:rsidRDefault="00AE65FE" w:rsidP="00437145">
            <w:pPr>
              <w:pStyle w:val="enumlev1"/>
              <w:keepNext/>
              <w:keepLines/>
              <w:rPr>
                <w:lang w:val="es-ES_tradnl"/>
              </w:rPr>
            </w:pPr>
            <w:r w:rsidRPr="00233901">
              <w:rPr>
                <w:i/>
                <w:iCs/>
                <w:lang w:val="es-ES_tradnl"/>
              </w:rPr>
              <w:t>d)</w:t>
            </w:r>
            <w:r w:rsidRPr="00233901">
              <w:rPr>
                <w:i/>
                <w:iCs/>
                <w:lang w:val="es-ES_tradnl"/>
              </w:rPr>
              <w:tab/>
            </w:r>
            <w:r w:rsidRPr="00233901">
              <w:rPr>
                <w:lang w:val="es-ES_tradnl"/>
              </w:rPr>
              <w:t>a propuesta del Consejo.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36</w:t>
            </w:r>
          </w:p>
        </w:tc>
        <w:tc>
          <w:tcPr>
            <w:tcW w:w="7596"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Se convocará una Conferencia Regional de Radiocomunicaciones:</w:t>
            </w:r>
          </w:p>
        </w:tc>
      </w:tr>
      <w:tr w:rsidR="00AE65FE" w:rsidRPr="00AC6356"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37</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por decisión de la Conferencia de Plenipotenciarios;</w:t>
            </w:r>
          </w:p>
        </w:tc>
      </w:tr>
      <w:tr w:rsidR="00AE65FE" w:rsidRPr="00AC6356"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38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i/>
                <w:iCs/>
                <w:lang w:val="es-ES_tradnl"/>
              </w:rPr>
              <w:tab/>
            </w:r>
            <w:r w:rsidRPr="00233901">
              <w:rPr>
                <w:lang w:val="es-ES_tradnl"/>
              </w:rPr>
              <w:t>por recomendación de una Conferencia Mundial o Regional de Radiocomunicaciones precedente, aprobada por el Consejo;</w:t>
            </w:r>
          </w:p>
        </w:tc>
      </w:tr>
      <w:tr w:rsidR="00AE65FE" w:rsidRPr="00AC6356" w:rsidTr="00AC6356">
        <w:tc>
          <w:tcPr>
            <w:tcW w:w="1933" w:type="dxa"/>
            <w:tcMar>
              <w:left w:w="108" w:type="dxa"/>
              <w:right w:w="108" w:type="dxa"/>
            </w:tcMar>
          </w:tcPr>
          <w:p w:rsidR="00AE65FE" w:rsidRPr="00233901" w:rsidRDefault="00AE65FE" w:rsidP="005C7395">
            <w:pPr>
              <w:pStyle w:val="enumlev1S2"/>
              <w:keepNext/>
              <w:keepLines/>
              <w:rPr>
                <w:lang w:val="es-ES_tradnl"/>
              </w:rPr>
            </w:pPr>
            <w:r w:rsidRPr="00233901">
              <w:rPr>
                <w:lang w:val="es-ES_tradnl"/>
              </w:rPr>
              <w:t xml:space="preserve">39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C7395">
            <w:pPr>
              <w:pStyle w:val="enumlev1"/>
              <w:keepNext/>
              <w:keepLines/>
              <w:rPr>
                <w:lang w:val="es-ES_tradnl"/>
              </w:rPr>
            </w:pPr>
            <w:r w:rsidRPr="00233901">
              <w:rPr>
                <w:i/>
                <w:iCs/>
                <w:lang w:val="es-ES_tradnl"/>
              </w:rPr>
              <w:t>c)</w:t>
            </w:r>
            <w:r w:rsidRPr="00233901">
              <w:rPr>
                <w:lang w:val="es-ES_tradnl"/>
              </w:rPr>
              <w:tab/>
              <w:t>cuando una cuarta parte, por lo menos, de los Estados Miembros de la Región interesada lo hayan propuesto individualmente al Secretario General;</w:t>
            </w:r>
          </w:p>
        </w:tc>
      </w:tr>
      <w:tr w:rsidR="00AE65FE" w:rsidRPr="00AC6356" w:rsidTr="00AC6356">
        <w:tc>
          <w:tcPr>
            <w:tcW w:w="1933" w:type="dxa"/>
            <w:tcMar>
              <w:left w:w="108" w:type="dxa"/>
              <w:right w:w="108" w:type="dxa"/>
            </w:tcMar>
          </w:tcPr>
          <w:p w:rsidR="00AE65FE" w:rsidRPr="00233901" w:rsidRDefault="00AE65FE" w:rsidP="005C7395">
            <w:pPr>
              <w:pStyle w:val="enumlev1S2"/>
              <w:keepNext/>
              <w:keepLines/>
              <w:rPr>
                <w:i/>
                <w:lang w:val="es-ES_tradnl"/>
              </w:rPr>
            </w:pPr>
            <w:r w:rsidRPr="00233901">
              <w:rPr>
                <w:lang w:val="es-ES_tradnl"/>
              </w:rPr>
              <w:t>40</w:t>
            </w:r>
          </w:p>
        </w:tc>
        <w:tc>
          <w:tcPr>
            <w:tcW w:w="7596" w:type="dxa"/>
            <w:tcMar>
              <w:left w:w="108" w:type="dxa"/>
              <w:right w:w="108" w:type="dxa"/>
            </w:tcMar>
          </w:tcPr>
          <w:p w:rsidR="00AE65FE" w:rsidRPr="00233901" w:rsidRDefault="00AE65FE" w:rsidP="005C7395">
            <w:pPr>
              <w:pStyle w:val="enumlev1"/>
              <w:keepNext/>
              <w:keepLines/>
              <w:rPr>
                <w:lang w:val="es-ES_tradnl"/>
              </w:rPr>
            </w:pPr>
            <w:r w:rsidRPr="00233901">
              <w:rPr>
                <w:i/>
                <w:iCs/>
                <w:lang w:val="es-ES_tradnl"/>
              </w:rPr>
              <w:t>d)</w:t>
            </w:r>
            <w:r w:rsidRPr="00233901">
              <w:rPr>
                <w:i/>
                <w:iCs/>
                <w:lang w:val="es-ES_tradnl"/>
              </w:rPr>
              <w:tab/>
            </w:r>
            <w:r w:rsidRPr="00233901">
              <w:rPr>
                <w:lang w:val="es-ES_tradnl"/>
              </w:rPr>
              <w:t>a propuesta del Consejo.</w:t>
            </w:r>
          </w:p>
        </w:tc>
      </w:tr>
      <w:tr w:rsidR="00AE65FE" w:rsidRPr="00AC6356"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t xml:space="preserve">41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FD0F34">
            <w:pPr>
              <w:keepNext/>
              <w:keepLines/>
              <w:rPr>
                <w:lang w:val="es-ES_tradnl"/>
              </w:rPr>
            </w:pPr>
            <w:r w:rsidRPr="00233901">
              <w:rPr>
                <w:lang w:val="es-ES_tradnl"/>
              </w:rPr>
              <w:t>5</w:t>
            </w:r>
            <w:r w:rsidRPr="00233901">
              <w:rPr>
                <w:lang w:val="es-ES_tradnl"/>
              </w:rPr>
              <w:tab/>
              <w:t>1)</w:t>
            </w:r>
            <w:r w:rsidRPr="00233901">
              <w:rPr>
                <w:lang w:val="es-ES_tradnl"/>
              </w:rPr>
              <w:tab/>
              <w:t>Las fechas exactas y el lugar de las Conferencias Mundiales o Asambleas de los Sectores serán decididos por la Conferencia de Plenipotenciarios.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42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En ausencia de tal decisión, el Consejo determinará las fechas exactas y el lugar de las Conferencias Mundiales o Asambleas de los Sectores con aprobación de la mayoría de los Estados Miembros, y de las Conferencias Regionales con la aprobación de la mayoría de los Estados Miembros pertenecientes a la región interesada; en ambos casos se aplicarán las disposiciones del número 47 siguiente.</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43</w:t>
            </w:r>
          </w:p>
        </w:tc>
        <w:tc>
          <w:tcPr>
            <w:tcW w:w="7596" w:type="dxa"/>
            <w:tcMar>
              <w:left w:w="108" w:type="dxa"/>
              <w:right w:w="108" w:type="dxa"/>
            </w:tcMar>
          </w:tcPr>
          <w:p w:rsidR="00AE65FE" w:rsidRPr="00233901" w:rsidRDefault="00AE65FE" w:rsidP="005E02FD">
            <w:pPr>
              <w:rPr>
                <w:lang w:val="es-ES_tradnl"/>
              </w:rPr>
            </w:pPr>
            <w:r w:rsidRPr="00233901">
              <w:rPr>
                <w:lang w:val="es-ES_tradnl"/>
              </w:rPr>
              <w:t>6</w:t>
            </w:r>
            <w:r w:rsidRPr="00233901">
              <w:rPr>
                <w:lang w:val="es-ES_tradnl"/>
              </w:rPr>
              <w:tab/>
              <w:t>1)</w:t>
            </w:r>
            <w:r w:rsidRPr="00233901">
              <w:rPr>
                <w:lang w:val="es-ES_tradnl"/>
              </w:rPr>
              <w:tab/>
              <w:t>Las fechas exactas y el lugar de una Conferencia o Asamblea podrán modificarse:</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44</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i/>
                <w:iCs/>
                <w:lang w:val="es-ES_tradnl"/>
              </w:rPr>
              <w:t>a)</w:t>
            </w:r>
            <w:r w:rsidRPr="00233901">
              <w:rPr>
                <w:lang w:val="es-ES_tradnl"/>
              </w:rPr>
              <w:tab/>
              <w:t>si se trata de una Conferencia Mundial o de una Asamblea de un Sector, a petición de la cuarta parte, por lo menos, de los Estados Miembros y, si se trata de una Conferencia Regional, de la cuarta parte de los Estados Miembros de la región interesada. Las peticiones deberán dirigirse individualmente al Secretario General, el cual las someterá al Consejo para su aprobación;</w:t>
            </w:r>
          </w:p>
        </w:tc>
      </w:tr>
      <w:tr w:rsidR="00AE65FE" w:rsidRPr="00AC6356"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45</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i/>
                <w:iCs/>
                <w:lang w:val="es-ES_tradnl"/>
              </w:rPr>
              <w:tab/>
            </w:r>
            <w:r w:rsidRPr="00233901">
              <w:rPr>
                <w:lang w:val="es-ES_tradnl"/>
              </w:rPr>
              <w:t>a propuesta del Consejo.</w:t>
            </w:r>
          </w:p>
        </w:tc>
      </w:tr>
      <w:tr w:rsidR="00AE65FE" w:rsidRPr="00AC6356" w:rsidTr="00AC6356">
        <w:tc>
          <w:tcPr>
            <w:tcW w:w="1933" w:type="dxa"/>
            <w:tcMar>
              <w:left w:w="108" w:type="dxa"/>
              <w:right w:w="108" w:type="dxa"/>
            </w:tcMar>
          </w:tcPr>
          <w:p w:rsidR="00AE65FE" w:rsidRPr="00233901" w:rsidRDefault="00AE65FE" w:rsidP="005C7395">
            <w:pPr>
              <w:pStyle w:val="NormalS2"/>
              <w:keepNext/>
              <w:keepLines/>
              <w:rPr>
                <w:lang w:val="es-ES_tradnl"/>
              </w:rPr>
            </w:pPr>
            <w:r w:rsidRPr="00233901">
              <w:rPr>
                <w:lang w:val="es-ES_tradnl"/>
              </w:rPr>
              <w:lastRenderedPageBreak/>
              <w:t xml:space="preserve">46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C7395">
            <w:pPr>
              <w:keepNext/>
              <w:keepLines/>
              <w:rPr>
                <w:lang w:val="es-ES_tradnl"/>
              </w:rPr>
            </w:pPr>
            <w:r w:rsidRPr="00233901">
              <w:rPr>
                <w:lang w:val="es-ES_tradnl"/>
              </w:rPr>
              <w:tab/>
              <w:t>2)</w:t>
            </w:r>
            <w:r w:rsidRPr="00233901">
              <w:rPr>
                <w:lang w:val="es-ES_tradnl"/>
              </w:rPr>
              <w:tab/>
              <w:t xml:space="preserve">En los casos a que se refieren los números 44 y 45 anteriores, las modificaciones propuestas sólo quedarán definitivamente adoptadas con el acuerdo de la mayoría de los Estados Miembros, si se trata de una Conferencia Mundial o de una Asamblea de un Sector, o con el de la mayoría de los Estados Miembros de la región interesada cuando se trate de una Conferencia Regional, a reserva de lo establecido en el </w:t>
            </w:r>
            <w:r w:rsidR="00A37B3C" w:rsidRPr="00233901">
              <w:rPr>
                <w:lang w:val="es-ES_tradnl"/>
              </w:rPr>
              <w:t>número </w:t>
            </w:r>
            <w:r w:rsidRPr="00233901">
              <w:rPr>
                <w:lang w:val="es-ES_tradnl"/>
              </w:rPr>
              <w:t>47 siguiente.</w:t>
            </w:r>
          </w:p>
        </w:tc>
      </w:tr>
      <w:tr w:rsidR="00AE65FE" w:rsidRPr="00AC6356"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t xml:space="preserve">47 </w:t>
            </w:r>
            <w:r w:rsidRPr="00233901">
              <w:rPr>
                <w:lang w:val="es-ES_tradnl"/>
              </w:rPr>
              <w:br/>
            </w:r>
            <w:r w:rsidRPr="00233901">
              <w:rPr>
                <w:sz w:val="24"/>
                <w:lang w:val="es-ES_tradnl"/>
              </w:rPr>
              <w:t>PP-98</w:t>
            </w:r>
            <w:r w:rsidRPr="00233901">
              <w:rPr>
                <w:sz w:val="24"/>
                <w:lang w:val="es-ES_tradnl"/>
              </w:rPr>
              <w:br/>
              <w:t>PP-02</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7</w:t>
            </w:r>
            <w:r w:rsidRPr="00233901">
              <w:rPr>
                <w:lang w:val="es-ES_tradnl"/>
              </w:rPr>
              <w:tab/>
              <w:t>En las consultas previstas en los números 42, 46, 118, 123 y 138 del presente Convenio y en los números 26, 28, 29, 31 y 36 del Reglamento general de las conferencias, asambleas y reuniones de la Unión, se considerará que los Estados Miembros que no hubieren contestado dentro del plazo fijado por el Consejo no participan en la consulta y, en consecuencia, no se tendrán en cuenta para el cálculo de la mayoría. Si el número de respuestas no excediera de la mitad de los Estados Miembros consultados, se procederá a otra consulta, cuyo resultado será decisivo, independientemente del número de votos emitidos.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48</w:t>
            </w:r>
          </w:p>
        </w:tc>
        <w:tc>
          <w:tcPr>
            <w:tcW w:w="7596" w:type="dxa"/>
            <w:tcMar>
              <w:left w:w="108" w:type="dxa"/>
              <w:right w:w="108" w:type="dxa"/>
            </w:tcMar>
          </w:tcPr>
          <w:p w:rsidR="00AE65FE" w:rsidRPr="00233901" w:rsidRDefault="00AE65FE" w:rsidP="005E02FD">
            <w:pPr>
              <w:rPr>
                <w:lang w:val="es-ES_tradnl"/>
              </w:rPr>
            </w:pPr>
            <w:r w:rsidRPr="00233901">
              <w:rPr>
                <w:lang w:val="es-ES_tradnl"/>
              </w:rPr>
              <w:t>8</w:t>
            </w:r>
            <w:r w:rsidRPr="00233901">
              <w:rPr>
                <w:lang w:val="es-ES_tradnl"/>
              </w:rPr>
              <w:tab/>
              <w:t>1)</w:t>
            </w:r>
            <w:r w:rsidRPr="00233901">
              <w:rPr>
                <w:lang w:val="es-ES_tradnl"/>
              </w:rPr>
              <w:tab/>
              <w:t>Las Conferencias Mundiales de Telecomunicaciones Internacionales se celebrarán por decisión de la Conferencia de Plenipotenciarios.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49</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Las disposiciones referentes a la convocación y a la adopción del orden del día de las Conferencias Mundiales de Radiocomunicaciones, así como las referentes a la participación en las mismas, se aplicarán asimismo, en su caso, a las Conferencias Mundiales de Telecomunicaciones Internacionales.</w:t>
            </w:r>
          </w:p>
        </w:tc>
      </w:tr>
    </w:tbl>
    <w:p w:rsidR="00424370" w:rsidRPr="00233901" w:rsidRDefault="00424370" w:rsidP="00424370">
      <w:pPr>
        <w:rPr>
          <w:lang w:val="es-ES_tradnl"/>
        </w:rPr>
      </w:pPr>
    </w:p>
    <w:p w:rsidR="00424370" w:rsidRPr="00233901" w:rsidRDefault="00424370" w:rsidP="00424370">
      <w:pPr>
        <w:rPr>
          <w:lang w:val="es-ES_tradnl"/>
        </w:rPr>
      </w:pPr>
    </w:p>
    <w:p w:rsidR="00424370" w:rsidRPr="00233901" w:rsidRDefault="00424370" w:rsidP="00424370">
      <w:pPr>
        <w:rPr>
          <w:lang w:val="es-ES_tradnl"/>
        </w:rPr>
      </w:pPr>
    </w:p>
    <w:p w:rsidR="00424370" w:rsidRPr="00233901" w:rsidRDefault="00424370" w:rsidP="00424370">
      <w:pPr>
        <w:rPr>
          <w:lang w:val="es-ES_tradnl"/>
        </w:rPr>
      </w:pPr>
    </w:p>
    <w:p w:rsidR="00424370" w:rsidRPr="00233901" w:rsidRDefault="00424370" w:rsidP="00424370">
      <w:pPr>
        <w:rPr>
          <w:lang w:val="es-ES_tradnl"/>
        </w:rPr>
      </w:pPr>
    </w:p>
    <w:p w:rsidR="00424370" w:rsidRPr="00233901" w:rsidRDefault="00424370">
      <w:pPr>
        <w:rPr>
          <w:lang w:val="es-ES_tradnl"/>
        </w:rPr>
      </w:pPr>
    </w:p>
    <w:tbl>
      <w:tblPr>
        <w:tblW w:w="4975" w:type="pct"/>
        <w:tblInd w:w="55" w:type="dxa"/>
        <w:tblLayout w:type="fixed"/>
        <w:tblCellMar>
          <w:left w:w="57" w:type="dxa"/>
          <w:right w:w="57" w:type="dxa"/>
        </w:tblCellMar>
        <w:tblLook w:val="0000" w:firstRow="0" w:lastRow="0" w:firstColumn="0" w:lastColumn="0" w:noHBand="0" w:noVBand="0"/>
      </w:tblPr>
      <w:tblGrid>
        <w:gridCol w:w="1933"/>
        <w:gridCol w:w="7596"/>
      </w:tblGrid>
      <w:tr w:rsidR="00AE65FE" w:rsidRPr="00233901" w:rsidTr="00AC6356">
        <w:tc>
          <w:tcPr>
            <w:tcW w:w="1933" w:type="dxa"/>
            <w:tcMar>
              <w:left w:w="108" w:type="dxa"/>
              <w:right w:w="108" w:type="dxa"/>
            </w:tcMar>
          </w:tcPr>
          <w:p w:rsidR="00AE65FE" w:rsidRPr="00233901" w:rsidRDefault="00AE65FE" w:rsidP="005C7395">
            <w:pPr>
              <w:pStyle w:val="SectionNoS2"/>
              <w:keepNext/>
              <w:keepLines/>
              <w:spacing w:before="240"/>
              <w:rPr>
                <w:lang w:val="es-ES_tradnl"/>
              </w:rPr>
            </w:pPr>
          </w:p>
        </w:tc>
        <w:tc>
          <w:tcPr>
            <w:tcW w:w="7596" w:type="dxa"/>
            <w:tcMar>
              <w:left w:w="108" w:type="dxa"/>
              <w:right w:w="108" w:type="dxa"/>
            </w:tcMar>
          </w:tcPr>
          <w:p w:rsidR="00AE65FE" w:rsidRPr="00233901" w:rsidRDefault="00AE65FE" w:rsidP="005C7395">
            <w:pPr>
              <w:pStyle w:val="SectionNo"/>
              <w:keepNext/>
              <w:keepLines/>
              <w:spacing w:before="0"/>
              <w:rPr>
                <w:b/>
                <w:lang w:val="es-ES_tradnl"/>
              </w:rPr>
            </w:pPr>
            <w:bookmarkStart w:id="11" w:name="_Toc422739412"/>
            <w:r w:rsidRPr="00233901">
              <w:rPr>
                <w:lang w:val="es-ES_tradnl"/>
              </w:rPr>
              <w:t>SECCIÓN 2</w:t>
            </w:r>
            <w:bookmarkEnd w:id="11"/>
          </w:p>
        </w:tc>
      </w:tr>
      <w:tr w:rsidR="00AE65FE" w:rsidRPr="00233901" w:rsidTr="00AC6356">
        <w:tc>
          <w:tcPr>
            <w:tcW w:w="1933" w:type="dxa"/>
            <w:tcMar>
              <w:left w:w="108" w:type="dxa"/>
              <w:right w:w="108" w:type="dxa"/>
            </w:tcMar>
          </w:tcPr>
          <w:p w:rsidR="00AE65FE" w:rsidRPr="00233901" w:rsidRDefault="00AE65FE" w:rsidP="005C7395">
            <w:pPr>
              <w:pStyle w:val="ArtNoS2"/>
              <w:keepNext/>
              <w:keepLines/>
              <w:rPr>
                <w:lang w:val="es-ES_tradnl"/>
              </w:rPr>
            </w:pPr>
          </w:p>
        </w:tc>
        <w:tc>
          <w:tcPr>
            <w:tcW w:w="7596" w:type="dxa"/>
            <w:tcMar>
              <w:left w:w="108" w:type="dxa"/>
              <w:right w:w="108" w:type="dxa"/>
            </w:tcMar>
          </w:tcPr>
          <w:p w:rsidR="00AE65FE" w:rsidRPr="00233901" w:rsidRDefault="00AE65FE" w:rsidP="005C7395">
            <w:pPr>
              <w:pStyle w:val="ArtNo"/>
              <w:keepNext/>
              <w:keepLines/>
              <w:rPr>
                <w:lang w:val="es-ES_tradnl"/>
              </w:rPr>
            </w:pPr>
            <w:bookmarkStart w:id="12" w:name="_Toc422737641"/>
            <w:bookmarkStart w:id="13" w:name="_Toc422739413"/>
            <w:r w:rsidRPr="00233901">
              <w:rPr>
                <w:lang w:val="es-ES_tradnl"/>
              </w:rPr>
              <w:t xml:space="preserve">ARTÍCULO </w:t>
            </w:r>
            <w:bookmarkEnd w:id="12"/>
            <w:bookmarkEnd w:id="13"/>
            <w:r w:rsidR="00BD0FEA" w:rsidRPr="00233901">
              <w:rPr>
                <w:rStyle w:val="href"/>
                <w:lang w:val="es-ES_tradnl"/>
              </w:rPr>
              <w:t>4</w:t>
            </w:r>
          </w:p>
          <w:p w:rsidR="00AE65FE" w:rsidRPr="00233901" w:rsidRDefault="00AE65FE" w:rsidP="005C7395">
            <w:pPr>
              <w:pStyle w:val="Arttitle"/>
              <w:keepNext/>
              <w:keepLines/>
              <w:rPr>
                <w:lang w:val="es-ES_tradnl"/>
              </w:rPr>
            </w:pPr>
            <w:bookmarkStart w:id="14" w:name="_Toc422739414"/>
            <w:r w:rsidRPr="00233901">
              <w:rPr>
                <w:lang w:val="es-ES_tradnl"/>
              </w:rPr>
              <w:t>El Consejo</w:t>
            </w:r>
            <w:bookmarkEnd w:id="14"/>
          </w:p>
        </w:tc>
      </w:tr>
      <w:tr w:rsidR="00AE65FE" w:rsidRPr="00AC6356" w:rsidTr="00AC6356">
        <w:tc>
          <w:tcPr>
            <w:tcW w:w="1933" w:type="dxa"/>
            <w:tcMar>
              <w:left w:w="108" w:type="dxa"/>
              <w:right w:w="108" w:type="dxa"/>
            </w:tcMar>
          </w:tcPr>
          <w:p w:rsidR="00AE65FE" w:rsidRPr="00233901" w:rsidRDefault="00AE65FE" w:rsidP="005C7395">
            <w:pPr>
              <w:pStyle w:val="NormalaftertitleS2"/>
              <w:rPr>
                <w:lang w:val="es-ES_tradnl"/>
              </w:rPr>
            </w:pPr>
            <w:r w:rsidRPr="00233901">
              <w:rPr>
                <w:lang w:val="es-ES_tradnl"/>
              </w:rPr>
              <w:t xml:space="preserve">50 </w:t>
            </w:r>
            <w:r w:rsidRPr="00233901">
              <w:rPr>
                <w:lang w:val="es-ES_tradnl"/>
              </w:rPr>
              <w:br/>
            </w:r>
            <w:r w:rsidRPr="00233901">
              <w:rPr>
                <w:sz w:val="24"/>
                <w:lang w:val="es-ES_tradnl"/>
              </w:rPr>
              <w:t xml:space="preserve">PP-94 </w:t>
            </w:r>
            <w:r w:rsidRPr="00233901">
              <w:rPr>
                <w:sz w:val="24"/>
                <w:lang w:val="es-ES_tradnl"/>
              </w:rPr>
              <w:br/>
              <w:t>PP-98</w:t>
            </w:r>
          </w:p>
        </w:tc>
        <w:tc>
          <w:tcPr>
            <w:tcW w:w="7596" w:type="dxa"/>
            <w:tcMar>
              <w:left w:w="108" w:type="dxa"/>
              <w:right w:w="108" w:type="dxa"/>
            </w:tcMar>
          </w:tcPr>
          <w:p w:rsidR="00AE65FE" w:rsidRPr="00233901" w:rsidRDefault="00AE65FE" w:rsidP="005C7395">
            <w:pPr>
              <w:pStyle w:val="Normalaftertitle"/>
              <w:keepNext/>
              <w:keepLines/>
              <w:rPr>
                <w:lang w:val="es-ES_tradnl"/>
              </w:rPr>
            </w:pPr>
            <w:r w:rsidRPr="00233901">
              <w:rPr>
                <w:lang w:val="es-ES_tradnl"/>
              </w:rPr>
              <w:t>1</w:t>
            </w:r>
            <w:r w:rsidRPr="00233901">
              <w:rPr>
                <w:lang w:val="es-ES_tradnl"/>
              </w:rPr>
              <w:tab/>
              <w:t>1)</w:t>
            </w:r>
            <w:r w:rsidRPr="00233901">
              <w:rPr>
                <w:lang w:val="es-ES_tradnl"/>
              </w:rPr>
              <w:tab/>
              <w:t>El número de Estados Miembros del Consejo será determinado por la Conferencia de Plenipotenciarios que se reúne cada cuatro años.</w:t>
            </w:r>
          </w:p>
        </w:tc>
      </w:tr>
      <w:tr w:rsidR="00AE65FE" w:rsidRPr="00AC6356"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t xml:space="preserve">50A </w:t>
            </w:r>
            <w:r w:rsidRPr="00233901">
              <w:rPr>
                <w:lang w:val="es-ES_tradnl"/>
              </w:rPr>
              <w:br/>
            </w:r>
            <w:r w:rsidRPr="00233901">
              <w:rPr>
                <w:sz w:val="24"/>
                <w:lang w:val="es-ES_tradnl"/>
              </w:rPr>
              <w:t xml:space="preserve">PP-94 </w:t>
            </w:r>
            <w:r w:rsidRPr="00233901">
              <w:rPr>
                <w:sz w:val="24"/>
                <w:lang w:val="es-ES_tradnl"/>
              </w:rPr>
              <w:br/>
              <w:t>PP-98</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ab/>
              <w:t>2)</w:t>
            </w:r>
            <w:r w:rsidRPr="00233901">
              <w:rPr>
                <w:lang w:val="es-ES_tradnl"/>
              </w:rPr>
              <w:tab/>
              <w:t>Este número no excederá del 25% del número total de Estados Miembros.</w:t>
            </w:r>
          </w:p>
        </w:tc>
      </w:tr>
      <w:tr w:rsidR="00AE65FE" w:rsidRPr="00AC6356" w:rsidTr="00AC6356">
        <w:tc>
          <w:tcPr>
            <w:tcW w:w="1933" w:type="dxa"/>
            <w:tcMar>
              <w:left w:w="108" w:type="dxa"/>
              <w:right w:w="108" w:type="dxa"/>
            </w:tcMar>
          </w:tcPr>
          <w:p w:rsidR="00AE65FE" w:rsidRPr="00233901" w:rsidRDefault="00AE65FE" w:rsidP="00665EF5">
            <w:pPr>
              <w:pStyle w:val="NormalS2"/>
              <w:keepNext/>
              <w:keepLines/>
              <w:rPr>
                <w:lang w:val="es-ES_tradnl"/>
              </w:rPr>
            </w:pPr>
            <w:r w:rsidRPr="00233901">
              <w:rPr>
                <w:lang w:val="es-ES_tradnl"/>
              </w:rPr>
              <w:t>51</w:t>
            </w:r>
          </w:p>
        </w:tc>
        <w:tc>
          <w:tcPr>
            <w:tcW w:w="7596" w:type="dxa"/>
            <w:tcMar>
              <w:left w:w="108" w:type="dxa"/>
              <w:right w:w="108" w:type="dxa"/>
            </w:tcMar>
          </w:tcPr>
          <w:p w:rsidR="00AE65FE" w:rsidRPr="00233901" w:rsidRDefault="00AE65FE" w:rsidP="00665EF5">
            <w:pPr>
              <w:keepNext/>
              <w:keepLines/>
              <w:rPr>
                <w:lang w:val="es-ES_tradnl"/>
              </w:rPr>
            </w:pPr>
            <w:r w:rsidRPr="00233901">
              <w:rPr>
                <w:lang w:val="es-ES_tradnl"/>
              </w:rPr>
              <w:t>2</w:t>
            </w:r>
            <w:r w:rsidRPr="00233901">
              <w:rPr>
                <w:lang w:val="es-ES_tradnl"/>
              </w:rPr>
              <w:tab/>
              <w:t>1)</w:t>
            </w:r>
            <w:r w:rsidRPr="00233901">
              <w:rPr>
                <w:lang w:val="es-ES_tradnl"/>
              </w:rPr>
              <w:tab/>
              <w:t>El Consejo celebrará anualmente una reunión ordinaria en la Sede de la Unión.</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52</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Durante esta reunión podrá decidir que se celebre, excepcionalmente, una reunión extraordinaria.</w:t>
            </w:r>
          </w:p>
        </w:tc>
      </w:tr>
      <w:tr w:rsidR="00AE65FE" w:rsidRPr="00AC6356"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t xml:space="preserve">53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FD0F34">
            <w:pPr>
              <w:keepNext/>
              <w:keepLines/>
              <w:rPr>
                <w:lang w:val="es-ES_tradnl"/>
              </w:rPr>
            </w:pPr>
            <w:r w:rsidRPr="00233901">
              <w:rPr>
                <w:lang w:val="es-ES_tradnl"/>
              </w:rPr>
              <w:tab/>
              <w:t>3)</w:t>
            </w:r>
            <w:r w:rsidRPr="00233901">
              <w:rPr>
                <w:lang w:val="es-ES_tradnl"/>
              </w:rPr>
              <w:tab/>
              <w:t>En el intervalo entre dos reuniones ordinarias, el Consejo, a petición de la mayoría de sus Estados Miembros, podrá ser convocado, en principio en la Sede de la Unión, por su Presidente o a iniciativa de éste en las condiciones previstas en el número 18 del presente Convenio.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54</w:t>
            </w:r>
          </w:p>
        </w:tc>
        <w:tc>
          <w:tcPr>
            <w:tcW w:w="7596"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El Consejo tomará decisiones únicamente mientras se encuentre reunido. Excepcionalmente, el Consejo puede decidir en una de sus reuniones que un asunto concreto se decida por correspondencia.</w:t>
            </w:r>
          </w:p>
        </w:tc>
      </w:tr>
      <w:tr w:rsidR="00AE65FE" w:rsidRPr="00233901"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55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Al comienzo de cada reunión ordinaria, el Consejo elegirá Presidente y Vicepresidente entre los representantes de sus Estados Miembros; al efecto se tendrá en cuenta el principio de rotación entre las Regiones. Los elegidos desempeñarán sus cargos hasta la próxima reunión ordinaria y no serán reelegibles. El Vicepresidente reemplazará al Presidente en su ausencia.</w:t>
            </w:r>
          </w:p>
        </w:tc>
      </w:tr>
      <w:tr w:rsidR="00AE65FE" w:rsidRPr="00AC6356" w:rsidTr="00AC6356">
        <w:tc>
          <w:tcPr>
            <w:tcW w:w="1933" w:type="dxa"/>
            <w:tcMar>
              <w:left w:w="108" w:type="dxa"/>
              <w:right w:w="108" w:type="dxa"/>
            </w:tcMar>
          </w:tcPr>
          <w:p w:rsidR="00AE65FE" w:rsidRPr="00233901" w:rsidRDefault="00AE65FE" w:rsidP="005C7395">
            <w:pPr>
              <w:pStyle w:val="NormalS2"/>
              <w:keepNext/>
              <w:keepLines/>
              <w:rPr>
                <w:lang w:val="es-ES_tradnl"/>
              </w:rPr>
            </w:pPr>
            <w:r w:rsidRPr="00233901">
              <w:rPr>
                <w:lang w:val="es-ES_tradnl"/>
              </w:rPr>
              <w:lastRenderedPageBreak/>
              <w:t xml:space="preserve">56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C7395">
            <w:pPr>
              <w:keepNext/>
              <w:keepLines/>
              <w:rPr>
                <w:lang w:val="es-ES_tradnl"/>
              </w:rPr>
            </w:pPr>
            <w:r w:rsidRPr="00233901">
              <w:rPr>
                <w:lang w:val="es-ES_tradnl"/>
              </w:rPr>
              <w:t>5</w:t>
            </w:r>
            <w:r w:rsidRPr="00233901">
              <w:rPr>
                <w:lang w:val="es-ES_tradnl"/>
              </w:rPr>
              <w:tab/>
              <w:t>En la medida de lo posible, la persona designada por un Estado Miembro del Consejo para actuar en éste será un funcionario de su propia administración de telecomunicación o directamente responsable ante esta administración, o en nombre de ella, y habrá de estar calificado por su experiencia en los servicios de telecomunicaciones.</w:t>
            </w:r>
          </w:p>
        </w:tc>
      </w:tr>
      <w:tr w:rsidR="00AE65FE" w:rsidRPr="00AC6356"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t xml:space="preserve">57 </w:t>
            </w:r>
            <w:r w:rsidRPr="00233901">
              <w:rPr>
                <w:lang w:val="es-ES_tradnl"/>
              </w:rPr>
              <w:br/>
            </w:r>
            <w:r w:rsidRPr="00233901">
              <w:rPr>
                <w:sz w:val="24"/>
                <w:lang w:val="es-ES_tradnl"/>
              </w:rPr>
              <w:t>PP-98</w:t>
            </w:r>
            <w:r w:rsidRPr="00233901">
              <w:rPr>
                <w:sz w:val="24"/>
                <w:lang w:val="es-ES_tradnl"/>
              </w:rPr>
              <w:br/>
              <w:t>PP-02</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6</w:t>
            </w:r>
            <w:r w:rsidRPr="00233901">
              <w:rPr>
                <w:lang w:val="es-ES_tradnl"/>
              </w:rPr>
              <w:tab/>
              <w:t>Sólo correrán por cuenta de la Unión los gastos de viaje, las dietas y los seguros del representante de cada uno de los Estados Miembros del Consejo que pertenezcan a la categoría de países en desarrollo según la lista del Programa de las Naciones Unidas para el Desarrollo con motivo del desempeño de sus funciones durante las reuniones del Consejo.</w:t>
            </w:r>
          </w:p>
        </w:tc>
      </w:tr>
      <w:tr w:rsidR="00AE65FE" w:rsidRPr="00233901" w:rsidTr="00AC6356">
        <w:tc>
          <w:tcPr>
            <w:tcW w:w="1933" w:type="dxa"/>
            <w:tcMar>
              <w:left w:w="108" w:type="dxa"/>
              <w:right w:w="108" w:type="dxa"/>
            </w:tcMar>
          </w:tcPr>
          <w:p w:rsidR="00AE65FE" w:rsidRPr="00233901" w:rsidRDefault="00AE65FE" w:rsidP="00665EF5">
            <w:pPr>
              <w:pStyle w:val="NormalS2"/>
              <w:keepNext/>
              <w:keepLines/>
              <w:rPr>
                <w:lang w:val="es-ES_tradnl"/>
              </w:rPr>
            </w:pPr>
            <w:r w:rsidRPr="00233901">
              <w:rPr>
                <w:lang w:val="es-ES_tradnl"/>
              </w:rPr>
              <w:t xml:space="preserve">58 </w:t>
            </w:r>
            <w:r w:rsidRPr="00233901">
              <w:rPr>
                <w:lang w:val="es-ES_tradnl"/>
              </w:rPr>
              <w:br/>
            </w:r>
            <w:r w:rsidRPr="00233901">
              <w:rPr>
                <w:sz w:val="24"/>
                <w:lang w:val="es-ES_tradnl"/>
              </w:rPr>
              <w:t>PP-06</w:t>
            </w:r>
          </w:p>
        </w:tc>
        <w:tc>
          <w:tcPr>
            <w:tcW w:w="7596" w:type="dxa"/>
            <w:tcMar>
              <w:left w:w="108" w:type="dxa"/>
              <w:right w:w="108" w:type="dxa"/>
            </w:tcMar>
          </w:tcPr>
          <w:p w:rsidR="00AE65FE" w:rsidRPr="00233901" w:rsidRDefault="00AE65FE" w:rsidP="00665EF5">
            <w:pPr>
              <w:keepNext/>
              <w:keepLines/>
              <w:rPr>
                <w:lang w:val="es-ES_tradnl"/>
              </w:rPr>
            </w:pPr>
            <w:r w:rsidRPr="00233901">
              <w:rPr>
                <w:lang w:val="es-ES_tradnl"/>
              </w:rPr>
              <w:tab/>
              <w:t>(SUP)</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59</w:t>
            </w:r>
          </w:p>
        </w:tc>
        <w:tc>
          <w:tcPr>
            <w:tcW w:w="7596" w:type="dxa"/>
            <w:tcMar>
              <w:left w:w="108" w:type="dxa"/>
              <w:right w:w="108" w:type="dxa"/>
            </w:tcMar>
          </w:tcPr>
          <w:p w:rsidR="00AE65FE" w:rsidRPr="00233901" w:rsidRDefault="00AE65FE" w:rsidP="005E02FD">
            <w:pPr>
              <w:rPr>
                <w:lang w:val="es-ES_tradnl"/>
              </w:rPr>
            </w:pPr>
            <w:r w:rsidRPr="00233901">
              <w:rPr>
                <w:lang w:val="es-ES_tradnl"/>
              </w:rPr>
              <w:t>8</w:t>
            </w:r>
            <w:r w:rsidRPr="00233901">
              <w:rPr>
                <w:lang w:val="es-ES_tradnl"/>
              </w:rPr>
              <w:tab/>
              <w:t>El Secretario General ejercerá las funciones de Secretario del Consejo.</w:t>
            </w:r>
          </w:p>
        </w:tc>
      </w:tr>
      <w:tr w:rsidR="00AE65FE" w:rsidRPr="00AC6356"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t xml:space="preserve">60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FD0F34">
            <w:pPr>
              <w:keepNext/>
              <w:keepLines/>
              <w:rPr>
                <w:lang w:val="es-ES_tradnl"/>
              </w:rPr>
            </w:pPr>
            <w:r w:rsidRPr="00233901">
              <w:rPr>
                <w:lang w:val="es-ES_tradnl"/>
              </w:rPr>
              <w:t>9</w:t>
            </w:r>
            <w:r w:rsidRPr="00233901">
              <w:rPr>
                <w:lang w:val="es-ES_tradnl"/>
              </w:rPr>
              <w:tab/>
              <w:t>El Secretario General, el Vicesecretario General y los Directores de las Oficinas participarán por derecho propio en las deliberaciones del Consejo, pero no tomarán parte en las votaciones. No obstante, el Consejo podrá celebrar sesiones limitadas exclusivamente a los representantes de sus Estados Miembros.</w:t>
            </w:r>
          </w:p>
        </w:tc>
      </w:tr>
      <w:tr w:rsidR="00AE65FE" w:rsidRPr="00233901"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60A </w:t>
            </w:r>
            <w:r w:rsidRPr="00233901">
              <w:rPr>
                <w:lang w:val="es-ES_tradnl"/>
              </w:rPr>
              <w:br/>
            </w:r>
            <w:r w:rsidRPr="00233901">
              <w:rPr>
                <w:sz w:val="24"/>
                <w:lang w:val="es-ES_tradnl"/>
              </w:rPr>
              <w:t>PP-98</w:t>
            </w:r>
            <w:r w:rsidRPr="00233901">
              <w:rPr>
                <w:sz w:val="24"/>
                <w:lang w:val="es-ES_tradnl"/>
              </w:rPr>
              <w:br/>
              <w:t>PP-02</w:t>
            </w:r>
          </w:p>
        </w:tc>
        <w:tc>
          <w:tcPr>
            <w:tcW w:w="7596" w:type="dxa"/>
            <w:tcMar>
              <w:left w:w="108" w:type="dxa"/>
              <w:right w:w="108" w:type="dxa"/>
            </w:tcMar>
          </w:tcPr>
          <w:p w:rsidR="00AE65FE" w:rsidRPr="00233901" w:rsidRDefault="00AE65FE" w:rsidP="005E02FD">
            <w:pPr>
              <w:rPr>
                <w:lang w:val="es-ES_tradnl"/>
              </w:rPr>
            </w:pPr>
            <w:r w:rsidRPr="00233901">
              <w:rPr>
                <w:lang w:val="es-ES_tradnl"/>
              </w:rPr>
              <w:t>9</w:t>
            </w:r>
            <w:r w:rsidRPr="00233901">
              <w:rPr>
                <w:sz w:val="16"/>
                <w:szCs w:val="16"/>
                <w:lang w:val="es-ES_tradnl"/>
              </w:rPr>
              <w:t> </w:t>
            </w:r>
            <w:r w:rsidRPr="00233901">
              <w:rPr>
                <w:i/>
                <w:iCs/>
                <w:sz w:val="22"/>
                <w:szCs w:val="22"/>
                <w:lang w:val="es-ES_tradnl"/>
              </w:rPr>
              <w:t>bis)</w:t>
            </w:r>
            <w:r w:rsidRPr="00233901">
              <w:rPr>
                <w:lang w:val="es-ES_tradnl"/>
              </w:rPr>
              <w:tab/>
              <w:t>Los Estados Miembros que no formen parte del Consejo podrán enviar, a sus propias expensas y advirtiendo de ello al Secretario General con antelación suficiente, un observador a las reuniones del Consejo y de sus Comisiones y Grupos de Trabajo. Los observadores no tendrán derecho de voto.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60B </w:t>
            </w:r>
            <w:r w:rsidRPr="00233901">
              <w:rPr>
                <w:lang w:val="es-ES_tradnl"/>
              </w:rPr>
              <w:br/>
            </w:r>
            <w:r w:rsidRPr="00233901">
              <w:rPr>
                <w:sz w:val="24"/>
                <w:lang w:val="es-ES_tradnl"/>
              </w:rPr>
              <w:t>PP-02</w:t>
            </w:r>
            <w:r w:rsidRPr="00233901">
              <w:rPr>
                <w:sz w:val="24"/>
                <w:lang w:val="es-ES_tradnl"/>
              </w:rPr>
              <w:br/>
              <w:t>PP-06</w:t>
            </w:r>
          </w:p>
        </w:tc>
        <w:tc>
          <w:tcPr>
            <w:tcW w:w="7596" w:type="dxa"/>
            <w:tcMar>
              <w:left w:w="108" w:type="dxa"/>
              <w:right w:w="108" w:type="dxa"/>
            </w:tcMar>
          </w:tcPr>
          <w:p w:rsidR="00AE65FE" w:rsidRPr="00233901" w:rsidRDefault="00AE65FE" w:rsidP="005E02FD">
            <w:pPr>
              <w:rPr>
                <w:b/>
                <w:bCs/>
                <w:lang w:val="es-ES_tradnl"/>
              </w:rPr>
            </w:pPr>
            <w:r w:rsidRPr="00233901">
              <w:rPr>
                <w:lang w:val="es-ES_tradnl"/>
              </w:rPr>
              <w:t>9</w:t>
            </w:r>
            <w:r w:rsidRPr="00233901">
              <w:rPr>
                <w:sz w:val="16"/>
                <w:szCs w:val="16"/>
                <w:lang w:val="es-ES_tradnl"/>
              </w:rPr>
              <w:t> </w:t>
            </w:r>
            <w:r w:rsidRPr="00233901">
              <w:rPr>
                <w:i/>
                <w:iCs/>
                <w:sz w:val="22"/>
                <w:szCs w:val="22"/>
                <w:lang w:val="es-ES_tradnl"/>
              </w:rPr>
              <w:t>ter)</w:t>
            </w:r>
            <w:r w:rsidRPr="00233901">
              <w:rPr>
                <w:lang w:val="es-ES_tradnl"/>
              </w:rPr>
              <w:tab/>
              <w:t>A reserva de las condiciones establecidas por el Consejo, en particular en lo que concierne a su número y a las modalidades de su nombramiento, los representantes de los Miembros de los Sectores podrán asistir en calidad de observadores a las reuniones del Consejo, de sus Comisiones y de sus Grupos de Trabajo.</w:t>
            </w:r>
          </w:p>
        </w:tc>
      </w:tr>
      <w:tr w:rsidR="00AE65FE" w:rsidRPr="00AC6356" w:rsidTr="00AC6356">
        <w:tc>
          <w:tcPr>
            <w:tcW w:w="1933" w:type="dxa"/>
            <w:tcMar>
              <w:left w:w="108" w:type="dxa"/>
              <w:right w:w="108" w:type="dxa"/>
            </w:tcMar>
          </w:tcPr>
          <w:p w:rsidR="00AE65FE" w:rsidRPr="00233901" w:rsidRDefault="00AE65FE" w:rsidP="005C7395">
            <w:pPr>
              <w:pStyle w:val="NormalS2"/>
              <w:keepNext/>
              <w:keepLines/>
              <w:rPr>
                <w:lang w:val="es-ES_tradnl"/>
              </w:rPr>
            </w:pPr>
            <w:r w:rsidRPr="00233901">
              <w:rPr>
                <w:lang w:val="es-ES_tradnl"/>
              </w:rPr>
              <w:lastRenderedPageBreak/>
              <w:t xml:space="preserve">61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C7395">
            <w:pPr>
              <w:keepNext/>
              <w:keepLines/>
              <w:rPr>
                <w:lang w:val="es-ES_tradnl"/>
              </w:rPr>
            </w:pPr>
            <w:r w:rsidRPr="00233901">
              <w:rPr>
                <w:lang w:val="es-ES_tradnl"/>
              </w:rPr>
              <w:t>10</w:t>
            </w:r>
            <w:r w:rsidRPr="00233901">
              <w:rPr>
                <w:lang w:val="es-ES_tradnl"/>
              </w:rPr>
              <w:tab/>
              <w:t>El Consejo examinará cada año el informe preparado por el Secretario General sobre la aplicación del Plan Estratégico adoptado por la Conferencia de Plenipotenciarios y tomará las medidas oportunas al respecto.</w:t>
            </w:r>
          </w:p>
        </w:tc>
      </w:tr>
      <w:tr w:rsidR="00AE65FE" w:rsidRPr="00AC6356"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t xml:space="preserve">61A </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10</w:t>
            </w:r>
            <w:r w:rsidR="00665EF5" w:rsidRPr="00233901">
              <w:rPr>
                <w:sz w:val="16"/>
                <w:szCs w:val="16"/>
                <w:lang w:val="es-ES_tradnl"/>
              </w:rPr>
              <w:t> </w:t>
            </w:r>
            <w:r w:rsidR="00665EF5" w:rsidRPr="00233901">
              <w:rPr>
                <w:i/>
                <w:iCs/>
                <w:sz w:val="22"/>
                <w:szCs w:val="22"/>
                <w:lang w:val="es-ES_tradnl"/>
              </w:rPr>
              <w:t>bis)</w:t>
            </w:r>
            <w:r w:rsidR="002F12D2" w:rsidRPr="00233901">
              <w:rPr>
                <w:lang w:val="es-ES_tradnl"/>
              </w:rPr>
              <w:t> </w:t>
            </w:r>
            <w:r w:rsidRPr="00233901">
              <w:rPr>
                <w:lang w:val="es-ES_tradnl"/>
              </w:rPr>
              <w:t>Sin dejar de respetar en ningún momento los límites financieros adoptados por la Conferencia de Plenipotenciarios, el Consejo puede, en su caso, revisar y actualizar el Plan Estratégico que es la base de los correspondientes Planes Operacionales e informar de ello a los Estados Miembros y a los Miembros de los Sectores.</w:t>
            </w:r>
          </w:p>
        </w:tc>
      </w:tr>
      <w:tr w:rsidR="00AE65FE" w:rsidRPr="00AC6356" w:rsidTr="00AC6356">
        <w:tc>
          <w:tcPr>
            <w:tcW w:w="1933" w:type="dxa"/>
            <w:tcMar>
              <w:left w:w="108" w:type="dxa"/>
              <w:right w:w="108" w:type="dxa"/>
            </w:tcMar>
          </w:tcPr>
          <w:p w:rsidR="00AE65FE" w:rsidRPr="00233901" w:rsidRDefault="00AE65FE" w:rsidP="00D404A0">
            <w:pPr>
              <w:pStyle w:val="NormalS2"/>
              <w:rPr>
                <w:lang w:val="es-ES_tradnl"/>
              </w:rPr>
            </w:pPr>
            <w:r w:rsidRPr="00233901">
              <w:rPr>
                <w:lang w:val="es-ES_tradnl"/>
              </w:rPr>
              <w:t xml:space="preserve">61B </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D404A0">
            <w:pPr>
              <w:rPr>
                <w:lang w:val="es-ES_tradnl"/>
              </w:rPr>
            </w:pPr>
            <w:r w:rsidRPr="00233901">
              <w:rPr>
                <w:lang w:val="es-ES_tradnl"/>
              </w:rPr>
              <w:t>10</w:t>
            </w:r>
            <w:r w:rsidRPr="00233901">
              <w:rPr>
                <w:i/>
                <w:iCs/>
                <w:sz w:val="16"/>
                <w:szCs w:val="16"/>
                <w:lang w:val="es-ES_tradnl"/>
              </w:rPr>
              <w:t> </w:t>
            </w:r>
            <w:r w:rsidRPr="00233901">
              <w:rPr>
                <w:i/>
                <w:iCs/>
                <w:sz w:val="22"/>
                <w:szCs w:val="22"/>
                <w:lang w:val="es-ES_tradnl"/>
              </w:rPr>
              <w:t>ter)</w:t>
            </w:r>
            <w:r w:rsidR="002F12D2" w:rsidRPr="00233901">
              <w:rPr>
                <w:lang w:val="es-ES_tradnl"/>
              </w:rPr>
              <w:t> </w:t>
            </w:r>
            <w:r w:rsidRPr="00233901">
              <w:rPr>
                <w:lang w:val="es-ES_tradnl"/>
              </w:rPr>
              <w:t>El Consejo establecerá su propio Reglamento interno.</w:t>
            </w:r>
          </w:p>
        </w:tc>
      </w:tr>
      <w:tr w:rsidR="00AE65FE" w:rsidRPr="00AC6356" w:rsidTr="00AC6356">
        <w:tc>
          <w:tcPr>
            <w:tcW w:w="1933" w:type="dxa"/>
            <w:tcMar>
              <w:left w:w="108" w:type="dxa"/>
              <w:right w:w="108" w:type="dxa"/>
            </w:tcMar>
          </w:tcPr>
          <w:p w:rsidR="00AE65FE" w:rsidRPr="00233901" w:rsidRDefault="00AE65FE" w:rsidP="00665EF5">
            <w:pPr>
              <w:pStyle w:val="NormalS2"/>
              <w:keepNext/>
              <w:keepLines/>
              <w:rPr>
                <w:lang w:val="es-ES_tradnl"/>
              </w:rPr>
            </w:pPr>
            <w:r w:rsidRPr="00233901">
              <w:rPr>
                <w:lang w:val="es-ES_tradnl"/>
              </w:rPr>
              <w:t>62</w:t>
            </w:r>
          </w:p>
        </w:tc>
        <w:tc>
          <w:tcPr>
            <w:tcW w:w="7596" w:type="dxa"/>
            <w:tcMar>
              <w:left w:w="108" w:type="dxa"/>
              <w:right w:w="108" w:type="dxa"/>
            </w:tcMar>
          </w:tcPr>
          <w:p w:rsidR="00AE65FE" w:rsidRPr="00233901" w:rsidRDefault="00AE65FE" w:rsidP="00665EF5">
            <w:pPr>
              <w:keepNext/>
              <w:keepLines/>
              <w:rPr>
                <w:lang w:val="es-ES_tradnl"/>
              </w:rPr>
            </w:pPr>
            <w:r w:rsidRPr="00233901">
              <w:rPr>
                <w:lang w:val="es-ES_tradnl"/>
              </w:rPr>
              <w:t>11</w:t>
            </w:r>
            <w:r w:rsidRPr="00233901">
              <w:rPr>
                <w:lang w:val="es-ES_tradnl"/>
              </w:rPr>
              <w:tab/>
              <w:t>El Consejo supervisará en el intervalo entre las Conferencias de Plenipotenciarios la administración y la gestión generales de la Unión y, en particular:</w:t>
            </w:r>
          </w:p>
        </w:tc>
      </w:tr>
      <w:tr w:rsidR="00AE65FE" w:rsidRPr="00AC6356"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t>62A</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A37B3C">
            <w:pPr>
              <w:keepNext/>
              <w:keepLines/>
              <w:rPr>
                <w:lang w:val="es-ES_tradnl"/>
              </w:rPr>
            </w:pPr>
            <w:r w:rsidRPr="00233901">
              <w:rPr>
                <w:lang w:val="es-ES_tradnl"/>
              </w:rPr>
              <w:tab/>
              <w:t>1)</w:t>
            </w:r>
            <w:r w:rsidRPr="00233901">
              <w:rPr>
                <w:lang w:val="es-ES_tradnl"/>
              </w:rPr>
              <w:tab/>
              <w:t>recibirá y examinará los datos concretos destinados a la planificación estratégica proporcionados por el Secretario General en cumplimiento del número</w:t>
            </w:r>
            <w:r w:rsidR="00A37B3C" w:rsidRPr="00233901">
              <w:rPr>
                <w:lang w:val="es-ES_tradnl"/>
              </w:rPr>
              <w:t> </w:t>
            </w:r>
            <w:r w:rsidRPr="00233901">
              <w:rPr>
                <w:lang w:val="es-ES_tradnl"/>
              </w:rPr>
              <w:t>74A de la Constitución y, en la penúltima reunión ordinaria del Consejo que preceda a la Conferencia de Plenipotenciarios siguiente, iniciará la preparación de un nuevo proyecto de Plan Estratégico de la Unión, basándose en las contribuciones presentadas por los Estados Miembros y los Miembros de los Sectores, así como en las de los Grupos Asesores de los Sectores, y elaborará un proyecto de nuevo Plan Estratégico coordinado al menos cuatro meses antes del comienzo de esa Conferencia de Plenipotenciarios;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62B</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1</w:t>
            </w:r>
            <w:r w:rsidR="00665EF5" w:rsidRPr="00233901">
              <w:rPr>
                <w:sz w:val="16"/>
                <w:szCs w:val="16"/>
                <w:lang w:val="es-ES_tradnl"/>
              </w:rPr>
              <w:t> </w:t>
            </w:r>
            <w:r w:rsidR="00665EF5" w:rsidRPr="00233901">
              <w:rPr>
                <w:i/>
                <w:iCs/>
                <w:sz w:val="22"/>
                <w:szCs w:val="22"/>
                <w:lang w:val="es-ES_tradnl"/>
              </w:rPr>
              <w:t>bis)</w:t>
            </w:r>
            <w:r w:rsidRPr="00233901">
              <w:rPr>
                <w:lang w:val="es-ES_tradnl"/>
              </w:rPr>
              <w:tab/>
              <w:t>establecerá un calendario para la elaboración de los Planes Estratégico y Financiero de la Unión y de los Planes Operacionales de cada Sector y de la Secretaría General, de modo que permita una coordinación adecuada entre esos Planes;</w:t>
            </w:r>
          </w:p>
        </w:tc>
      </w:tr>
      <w:tr w:rsidR="00AE65FE" w:rsidRPr="00AC6356" w:rsidTr="00AC6356">
        <w:tc>
          <w:tcPr>
            <w:tcW w:w="1933" w:type="dxa"/>
            <w:tcMar>
              <w:left w:w="108" w:type="dxa"/>
              <w:right w:w="108" w:type="dxa"/>
            </w:tcMar>
          </w:tcPr>
          <w:p w:rsidR="00AE65FE" w:rsidRPr="00233901" w:rsidRDefault="00AE65FE" w:rsidP="005C7395">
            <w:pPr>
              <w:pStyle w:val="NormalS2"/>
              <w:keepNext/>
              <w:keepLines/>
              <w:rPr>
                <w:lang w:val="es-ES_tradnl"/>
              </w:rPr>
            </w:pPr>
            <w:r w:rsidRPr="00233901">
              <w:rPr>
                <w:lang w:val="es-ES_tradnl"/>
              </w:rPr>
              <w:lastRenderedPageBreak/>
              <w:t>63</w:t>
            </w:r>
          </w:p>
        </w:tc>
        <w:tc>
          <w:tcPr>
            <w:tcW w:w="7596" w:type="dxa"/>
            <w:tcMar>
              <w:left w:w="108" w:type="dxa"/>
              <w:right w:w="108" w:type="dxa"/>
            </w:tcMar>
          </w:tcPr>
          <w:p w:rsidR="00AE65FE" w:rsidRPr="00233901" w:rsidRDefault="00AE65FE" w:rsidP="005C7395">
            <w:pPr>
              <w:keepNext/>
              <w:keepLines/>
              <w:rPr>
                <w:lang w:val="es-ES_tradnl"/>
              </w:rPr>
            </w:pPr>
            <w:r w:rsidRPr="00233901">
              <w:rPr>
                <w:lang w:val="es-ES_tradnl"/>
              </w:rPr>
              <w:tab/>
              <w:t>1</w:t>
            </w:r>
            <w:r w:rsidRPr="00233901">
              <w:rPr>
                <w:sz w:val="16"/>
                <w:szCs w:val="16"/>
                <w:lang w:val="es-ES_tradnl"/>
              </w:rPr>
              <w:t> </w:t>
            </w:r>
            <w:r w:rsidRPr="00233901">
              <w:rPr>
                <w:i/>
                <w:iCs/>
                <w:sz w:val="22"/>
                <w:szCs w:val="22"/>
                <w:lang w:val="es-ES_tradnl"/>
              </w:rPr>
              <w:t>ter)</w:t>
            </w:r>
            <w:r w:rsidRPr="00233901">
              <w:rPr>
                <w:lang w:val="es-ES_tradnl"/>
              </w:rPr>
              <w:tab/>
              <w:t>aprobará y revisará el Reglamento del Personal y el Reglamento Financiero de la Unión y los Reglamentos que considere pertinentes de acuerdo con la práctica seguida por las Naciones Unidas y por los organismos especializados que aplican el régimen común de sueldos, asignaciones y pensiones;</w:t>
            </w:r>
          </w:p>
        </w:tc>
      </w:tr>
      <w:tr w:rsidR="00AE65FE" w:rsidRPr="00233901"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t>64</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ab/>
              <w:t>2)</w:t>
            </w:r>
            <w:r w:rsidRPr="00233901">
              <w:rPr>
                <w:lang w:val="es-ES_tradnl"/>
              </w:rPr>
              <w:tab/>
              <w:t>reajustará en caso necesario:</w:t>
            </w:r>
          </w:p>
        </w:tc>
      </w:tr>
      <w:tr w:rsidR="00AE65FE" w:rsidRPr="00AC6356"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65</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las escalas de sueldos base del personal de las categorías profesional y superior, con exclusión de los sueldos correspondientes a los empleos de elección, para adaptarlas a las de los sueldos base adoptadas por las Naciones Unidas para las categorías correspondientes del régimen común;</w:t>
            </w:r>
          </w:p>
        </w:tc>
      </w:tr>
      <w:tr w:rsidR="00AE65FE" w:rsidRPr="00AC6356" w:rsidTr="00AC6356">
        <w:tc>
          <w:tcPr>
            <w:tcW w:w="1933" w:type="dxa"/>
            <w:tcMar>
              <w:left w:w="108" w:type="dxa"/>
              <w:right w:w="108" w:type="dxa"/>
            </w:tcMar>
          </w:tcPr>
          <w:p w:rsidR="00AE65FE" w:rsidRPr="00233901" w:rsidRDefault="00AE65FE" w:rsidP="00D404A0">
            <w:pPr>
              <w:pStyle w:val="enumlev1S2"/>
              <w:keepNext/>
              <w:keepLines/>
              <w:rPr>
                <w:i/>
                <w:lang w:val="es-ES_tradnl"/>
              </w:rPr>
            </w:pPr>
            <w:r w:rsidRPr="00233901">
              <w:rPr>
                <w:lang w:val="es-ES_tradnl"/>
              </w:rPr>
              <w:t>66</w:t>
            </w:r>
          </w:p>
        </w:tc>
        <w:tc>
          <w:tcPr>
            <w:tcW w:w="7596" w:type="dxa"/>
            <w:tcMar>
              <w:left w:w="108" w:type="dxa"/>
              <w:right w:w="108" w:type="dxa"/>
            </w:tcMar>
          </w:tcPr>
          <w:p w:rsidR="00AE65FE" w:rsidRPr="00233901" w:rsidRDefault="00AE65FE" w:rsidP="00D404A0">
            <w:pPr>
              <w:pStyle w:val="enumlev1"/>
              <w:keepNext/>
              <w:keepLines/>
              <w:rPr>
                <w:lang w:val="es-ES_tradnl"/>
              </w:rPr>
            </w:pPr>
            <w:r w:rsidRPr="00233901">
              <w:rPr>
                <w:i/>
                <w:iCs/>
                <w:lang w:val="es-ES_tradnl"/>
              </w:rPr>
              <w:t>b)</w:t>
            </w:r>
            <w:r w:rsidRPr="00233901">
              <w:rPr>
                <w:i/>
                <w:iCs/>
                <w:lang w:val="es-ES_tradnl"/>
              </w:rPr>
              <w:tab/>
            </w:r>
            <w:r w:rsidRPr="00233901">
              <w:rPr>
                <w:lang w:val="es-ES_tradnl"/>
              </w:rPr>
              <w:t>las escalas de sueldos base del personal de la categoría de servicios generales, para adaptarlas en la Sede de la Unión a las de los sueldos aplicados por las Naciones Unidas y los organismos especializados;</w:t>
            </w:r>
          </w:p>
        </w:tc>
      </w:tr>
      <w:tr w:rsidR="00AE65FE" w:rsidRPr="00AC6356"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67</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los ajustes por lugar de destino correspondientes a las categorías profesional y superior, incluidos los empleos de elección, de acuerdo con las decisiones de las Naciones Unidas aplicables en la Sede de la Unión;</w:t>
            </w:r>
          </w:p>
        </w:tc>
      </w:tr>
      <w:tr w:rsidR="00AE65FE" w:rsidRPr="00AC6356"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68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i/>
                <w:iCs/>
                <w:lang w:val="es-ES_tradnl"/>
              </w:rPr>
              <w:tab/>
            </w:r>
            <w:r w:rsidRPr="00233901">
              <w:rPr>
                <w:lang w:val="es-ES_tradnl"/>
              </w:rPr>
              <w:t>las asignaciones para todo el personal de la Unión, de acuerdo con los cambios adoptados en el régimen común de las Naciones Unidas;</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69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Tomará las decisiones necesarias para conseguir una distribución geográfica equitativa del personal de la Unión, así como una representación también equitativa de la mujer en los empleos de la categoría profesional y superior, y fiscalizará su cumplimiento;</w:t>
            </w:r>
          </w:p>
        </w:tc>
      </w:tr>
      <w:tr w:rsidR="00AE65FE" w:rsidRPr="00AC6356"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70</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resolverá sobre las propuestas de cambios importantes en la organización de la Secretaría General y de las Oficinas de los Sectores de la Unión, compatibles con la Constitución y el presente Convenio y que le someta el Secretario General tras su examen por el Comité de Coordinación;</w:t>
            </w:r>
          </w:p>
        </w:tc>
      </w:tr>
      <w:tr w:rsidR="00AE65FE" w:rsidRPr="00AC6356"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lastRenderedPageBreak/>
              <w:t>71</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ab/>
              <w:t>5)</w:t>
            </w:r>
            <w:r w:rsidRPr="00233901">
              <w:rPr>
                <w:lang w:val="es-ES_tradnl"/>
              </w:rPr>
              <w:tab/>
              <w:t>examinará y aprobará planes multianuales referentes a los empleos, a la plantilla y a los programas de desarrollo de los recursos humanos de la Unión y establecerá directrices sobre dicha plantilla, incluidos su nivel y su estructura, teniendo en cuenta las directrices generales de la Conferencia de Plenipotenciarios y lo dispuesto en el artículo 27 de la Constitución;</w:t>
            </w:r>
          </w:p>
        </w:tc>
      </w:tr>
      <w:tr w:rsidR="00AE65FE" w:rsidRPr="007E4162" w:rsidTr="00AC6356">
        <w:tc>
          <w:tcPr>
            <w:tcW w:w="1933" w:type="dxa"/>
            <w:tcMar>
              <w:left w:w="108" w:type="dxa"/>
              <w:right w:w="108" w:type="dxa"/>
            </w:tcMar>
          </w:tcPr>
          <w:p w:rsidR="00AE65FE" w:rsidRPr="00233901" w:rsidRDefault="00AE65FE" w:rsidP="00FD0F34">
            <w:pPr>
              <w:pStyle w:val="NormalS2"/>
              <w:rPr>
                <w:lang w:val="es-ES_tradnl"/>
              </w:rPr>
            </w:pPr>
            <w:r w:rsidRPr="00233901">
              <w:rPr>
                <w:lang w:val="es-ES_tradnl"/>
              </w:rPr>
              <w:t>72</w:t>
            </w:r>
          </w:p>
        </w:tc>
        <w:tc>
          <w:tcPr>
            <w:tcW w:w="7596" w:type="dxa"/>
            <w:tcMar>
              <w:left w:w="108" w:type="dxa"/>
              <w:right w:w="108" w:type="dxa"/>
            </w:tcMar>
          </w:tcPr>
          <w:p w:rsidR="00AE65FE" w:rsidRPr="00233901" w:rsidRDefault="00AE65FE" w:rsidP="00FD0F34">
            <w:pPr>
              <w:rPr>
                <w:lang w:val="es-ES_tradnl"/>
              </w:rPr>
            </w:pPr>
            <w:r w:rsidRPr="00233901">
              <w:rPr>
                <w:lang w:val="es-ES_tradnl"/>
              </w:rPr>
              <w:tab/>
              <w:t>6)</w:t>
            </w:r>
            <w:r w:rsidRPr="00233901">
              <w:rPr>
                <w:lang w:val="es-ES_tradnl"/>
              </w:rPr>
              <w:tab/>
              <w:t>ajustará, en caso necesario, las contribuciones pagaderas por la Unión y por su personal a la Caja Común de Pensiones del Personal de las Naciones Unidas, de acuerdo con los Estatutos y el Reglamento de la Caja, según la práctica seguida por esta última Caja así como las asignaciones por carestía de vida abonadas a los beneficiarios de la Caja de Seguros del personal de la Unión;</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73 </w:t>
            </w:r>
            <w:r w:rsidRPr="00233901">
              <w:rPr>
                <w:lang w:val="es-ES_tradnl"/>
              </w:rPr>
              <w:br/>
            </w:r>
            <w:r w:rsidRPr="00233901">
              <w:rPr>
                <w:sz w:val="24"/>
                <w:lang w:val="es-ES_tradnl"/>
              </w:rPr>
              <w:t>PP-98</w:t>
            </w:r>
            <w:r w:rsidRPr="00233901">
              <w:rPr>
                <w:sz w:val="24"/>
                <w:lang w:val="es-ES_tradnl"/>
              </w:rPr>
              <w:br/>
              <w:t>PP-02</w:t>
            </w:r>
            <w:r w:rsidRPr="00233901">
              <w:rPr>
                <w:sz w:val="24"/>
                <w:lang w:val="es-ES_tradnl"/>
              </w:rPr>
              <w:br/>
              <w:t>PP-06</w:t>
            </w:r>
          </w:p>
        </w:tc>
        <w:tc>
          <w:tcPr>
            <w:tcW w:w="7596" w:type="dxa"/>
            <w:tcMar>
              <w:left w:w="108" w:type="dxa"/>
              <w:right w:w="108" w:type="dxa"/>
            </w:tcMar>
          </w:tcPr>
          <w:p w:rsidR="00AE65FE" w:rsidRPr="00233901" w:rsidRDefault="00AE65FE" w:rsidP="00A37B3C">
            <w:pPr>
              <w:rPr>
                <w:lang w:val="es-ES_tradnl"/>
              </w:rPr>
            </w:pPr>
            <w:r w:rsidRPr="00233901">
              <w:rPr>
                <w:lang w:val="es-ES_tradnl"/>
              </w:rPr>
              <w:tab/>
              <w:t>7)</w:t>
            </w:r>
            <w:r w:rsidRPr="00233901">
              <w:rPr>
                <w:lang w:val="es-ES_tradnl"/>
              </w:rPr>
              <w:tab/>
              <w:t>examinará y aprobará el presupuesto bienal de la Unión, y considerará el presupuesto provisional (incluido en el informe de gestión financiera preparado por el Secretario General conforme al número 101 del presente Convenio) para el bienio siguiente a un periodo presupuestario determinado, teniendo en cuenta las decisiones de la Conferencia de Plenipotenciarios en relación con el número 50 de la Constitución y el límite financiero establecido por esa Conferencia de conformidad con lo dispuesto en el número 51 de la Constitución, y realizando las máximas economías pero teniendo presente la obligación de la Unión de conseguir resultados satisfactorios con la mayor rapidez posible. Al hacer esto, el Consejo tendrá en cuenta las prioridades definidas por la Conferencia de Plenipotenciarios y expuestas en el Plan Estratégico de la Unión, las opiniones del Comité de Coordinación contenidas en el informe del Secretario General mencionado en el número</w:t>
            </w:r>
            <w:r w:rsidR="00A37B3C" w:rsidRPr="00233901">
              <w:rPr>
                <w:lang w:val="es-ES_tradnl"/>
              </w:rPr>
              <w:t> </w:t>
            </w:r>
            <w:r w:rsidRPr="00233901">
              <w:rPr>
                <w:lang w:val="es-ES_tradnl"/>
              </w:rPr>
              <w:t>86 del presente Convenio y el informe de gestión financiera mencionado en el número 101 del presente Convenio. El Consejo efectuará un examen anual de los ingresos y gastos para realizar los ajustes que estime oportunos, de conformidad con las Resoluciones y Decisiones de la Conferencia de Plenipotenciarios;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lastRenderedPageBreak/>
              <w:t>74</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8)</w:t>
            </w:r>
            <w:r w:rsidRPr="00233901">
              <w:rPr>
                <w:lang w:val="es-ES_tradnl"/>
              </w:rPr>
              <w:tab/>
              <w:t>dispondrá lo necesario para la auditoría anual de las cuentas de la Unión presentadas por el Secretario General y las aprobará si procede, para someterlas a la siguiente Conferencia de Plenipotenciarios;</w:t>
            </w:r>
          </w:p>
        </w:tc>
      </w:tr>
      <w:tr w:rsidR="00AE65FE" w:rsidRPr="007E4162" w:rsidTr="00AC6356">
        <w:tc>
          <w:tcPr>
            <w:tcW w:w="1933" w:type="dxa"/>
            <w:tcMar>
              <w:left w:w="108" w:type="dxa"/>
              <w:right w:w="108" w:type="dxa"/>
            </w:tcMar>
          </w:tcPr>
          <w:p w:rsidR="00AE65FE" w:rsidRPr="00233901" w:rsidRDefault="00AE65FE" w:rsidP="00FD0F34">
            <w:pPr>
              <w:pStyle w:val="NormalS2"/>
              <w:rPr>
                <w:lang w:val="es-ES_tradnl"/>
              </w:rPr>
            </w:pPr>
            <w:r w:rsidRPr="00233901">
              <w:rPr>
                <w:lang w:val="es-ES_tradnl"/>
              </w:rPr>
              <w:t xml:space="preserve">75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FD0F34">
            <w:pPr>
              <w:rPr>
                <w:lang w:val="es-ES_tradnl"/>
              </w:rPr>
            </w:pPr>
            <w:r w:rsidRPr="00233901">
              <w:rPr>
                <w:lang w:val="es-ES_tradnl"/>
              </w:rPr>
              <w:tab/>
              <w:t>9)</w:t>
            </w:r>
            <w:r w:rsidRPr="00233901">
              <w:rPr>
                <w:lang w:val="es-ES_tradnl"/>
              </w:rPr>
              <w:tab/>
              <w:t>adoptará las disposiciones necesarias para convocar las conferencias y asambleas de la Unión y, con el acuerdo de la mayoría de los Estados Miembros si se trata de una Conferencia o Asamblea Mundial, o de la mayoría de los Estados Miembros de la región interesada si se trata de una Conferencia Regional, proporcionará las directrices oportunas a la Secretaría General y a los Sectores de la Unión respecto de su asistencia técnica y de otra índole para la preparación y organización de las conferencias y asambleas;</w:t>
            </w:r>
          </w:p>
        </w:tc>
      </w:tr>
      <w:tr w:rsidR="00AE65FE" w:rsidRPr="007E4162"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t>76</w:t>
            </w:r>
          </w:p>
        </w:tc>
        <w:tc>
          <w:tcPr>
            <w:tcW w:w="7596" w:type="dxa"/>
            <w:tcMar>
              <w:left w:w="108" w:type="dxa"/>
              <w:right w:w="108" w:type="dxa"/>
            </w:tcMar>
          </w:tcPr>
          <w:p w:rsidR="00AE65FE" w:rsidRPr="00233901" w:rsidRDefault="00AE65FE" w:rsidP="00FD0F34">
            <w:pPr>
              <w:keepNext/>
              <w:keepLines/>
              <w:rPr>
                <w:lang w:val="es-ES_tradnl"/>
              </w:rPr>
            </w:pPr>
            <w:r w:rsidRPr="00233901">
              <w:rPr>
                <w:lang w:val="es-ES_tradnl"/>
              </w:rPr>
              <w:tab/>
              <w:t>10)</w:t>
            </w:r>
            <w:r w:rsidRPr="00233901">
              <w:rPr>
                <w:lang w:val="es-ES_tradnl"/>
              </w:rPr>
              <w:tab/>
              <w:t>tomará decisiones en relación con el número 28 del presente Convenio;</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77</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11)</w:t>
            </w:r>
            <w:r w:rsidRPr="00233901">
              <w:rPr>
                <w:lang w:val="es-ES_tradnl"/>
              </w:rPr>
              <w:tab/>
              <w:t>decidirá sobre la aplicación de las decisiones de conferencias que tengan repercusiones financieras;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78</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12)</w:t>
            </w:r>
            <w:r w:rsidRPr="00233901">
              <w:rPr>
                <w:lang w:val="es-ES_tradnl"/>
              </w:rPr>
              <w:tab/>
              <w:t>en la medida en que lo permita la Constitución, el presente Convenio y los Reglamentos Administrativos, adoptará cuantas disposiciones se consideren necesarias para el buen funcionamiento de la Unión;</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 xml:space="preserve">79 </w:t>
            </w:r>
            <w:r w:rsidRPr="00233901">
              <w:rPr>
                <w:lang w:val="es-ES_tradnl"/>
              </w:rPr>
              <w:br/>
            </w:r>
            <w:r w:rsidRPr="00233901">
              <w:rPr>
                <w:sz w:val="24"/>
                <w:lang w:val="es-ES_tradnl"/>
              </w:rPr>
              <w:t>PP-98</w:t>
            </w:r>
            <w:r w:rsidRPr="00233901">
              <w:rPr>
                <w:sz w:val="24"/>
                <w:lang w:val="es-ES_tradnl"/>
              </w:rPr>
              <w:br/>
              <w:t>PP-02</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13)</w:t>
            </w:r>
            <w:r w:rsidRPr="00233901">
              <w:rPr>
                <w:lang w:val="es-ES_tradnl"/>
              </w:rPr>
              <w:tab/>
              <w:t>previo acuerdo de la mayoría de los Estados Miembros, tomará las medidas necesarias para resolver, con carácter provisional, los casos no previstos en la Constitución, en el presente Convenio ni en los Reglamentos Administrativos, y para cuya solución no sea posible esperar hasta la próxima conferencia competente;</w:t>
            </w:r>
          </w:p>
        </w:tc>
      </w:tr>
      <w:tr w:rsidR="00AE65FE" w:rsidRPr="007E4162"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lastRenderedPageBreak/>
              <w:t xml:space="preserve">80 </w:t>
            </w:r>
            <w:r w:rsidRPr="00233901">
              <w:rPr>
                <w:lang w:val="es-ES_tradnl"/>
              </w:rPr>
              <w:br/>
            </w:r>
            <w:r w:rsidRPr="00233901">
              <w:rPr>
                <w:sz w:val="24"/>
                <w:lang w:val="es-ES_tradnl"/>
              </w:rPr>
              <w:t>PP-94</w:t>
            </w:r>
            <w:r w:rsidRPr="00233901">
              <w:rPr>
                <w:sz w:val="24"/>
                <w:lang w:val="es-ES_tradnl"/>
              </w:rPr>
              <w:br/>
              <w:t>PP-06</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ab/>
              <w:t>14)</w:t>
            </w:r>
            <w:r w:rsidRPr="00233901">
              <w:rPr>
                <w:lang w:val="es-ES_tradnl"/>
              </w:rPr>
              <w:tab/>
              <w:t>efectuará la coordinación con todas las organizaciones internacionales a que se refieren los artículos 49 y 50 de la Constitución y, a tal efecto, concertará en nombre de la Unión acuerdos provisionales con las organizaciones internacionales a que se refieren el artículo 50 de la Constitución y los números 269B y 269C del presente Convenio, y con las Naciones Unidas en aplicación del acuerdo entre esta última y la Unión Internacional de Telecomunicaciones; dichos acuerdos provisionales serán sometidos a la siguiente Conferencia de Plenipotenciarios, de conformidad con el artículo 8 de la Constitución;</w:t>
            </w:r>
          </w:p>
        </w:tc>
      </w:tr>
      <w:tr w:rsidR="00AE65FE" w:rsidRPr="007E4162" w:rsidTr="00AC6356">
        <w:tc>
          <w:tcPr>
            <w:tcW w:w="1933" w:type="dxa"/>
            <w:tcMar>
              <w:left w:w="108" w:type="dxa"/>
              <w:right w:w="108" w:type="dxa"/>
            </w:tcMar>
          </w:tcPr>
          <w:p w:rsidR="00AE65FE" w:rsidRPr="00233901" w:rsidRDefault="00AE65FE" w:rsidP="00EF5DF0">
            <w:pPr>
              <w:pStyle w:val="NormalS2"/>
              <w:keepNext/>
              <w:keepLines/>
              <w:rPr>
                <w:lang w:val="es-ES_tradnl"/>
              </w:rPr>
            </w:pPr>
            <w:r w:rsidRPr="00233901">
              <w:rPr>
                <w:lang w:val="es-ES_tradnl"/>
              </w:rPr>
              <w:t xml:space="preserve">81 </w:t>
            </w:r>
            <w:r w:rsidRPr="00233901">
              <w:rPr>
                <w:lang w:val="es-ES_tradnl"/>
              </w:rPr>
              <w:br/>
            </w:r>
            <w:r w:rsidRPr="00233901">
              <w:rPr>
                <w:sz w:val="24"/>
                <w:lang w:val="es-ES_tradnl"/>
              </w:rPr>
              <w:t>PP-98</w:t>
            </w:r>
            <w:r w:rsidRPr="00233901">
              <w:rPr>
                <w:sz w:val="24"/>
                <w:lang w:val="es-ES_tradnl"/>
              </w:rPr>
              <w:br/>
              <w:t>PP-02</w:t>
            </w:r>
          </w:p>
        </w:tc>
        <w:tc>
          <w:tcPr>
            <w:tcW w:w="7596" w:type="dxa"/>
            <w:tcMar>
              <w:left w:w="108" w:type="dxa"/>
              <w:right w:w="108" w:type="dxa"/>
            </w:tcMar>
          </w:tcPr>
          <w:p w:rsidR="00AE65FE" w:rsidRPr="00233901" w:rsidRDefault="00AE65FE" w:rsidP="00EF5DF0">
            <w:pPr>
              <w:keepNext/>
              <w:keepLines/>
              <w:rPr>
                <w:lang w:val="es-ES_tradnl"/>
              </w:rPr>
            </w:pPr>
            <w:r w:rsidRPr="00233901">
              <w:rPr>
                <w:lang w:val="es-ES_tradnl"/>
              </w:rPr>
              <w:tab/>
              <w:t>15)</w:t>
            </w:r>
            <w:r w:rsidRPr="00233901">
              <w:rPr>
                <w:lang w:val="es-ES_tradnl"/>
              </w:rPr>
              <w:tab/>
              <w:t>después de cada reunión, enviará en un plazo de 30 días a los Estados Miembros informes resumidos sobre las actividades del Consejo y cuantos documentos estime conveniente;</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82</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16)</w:t>
            </w:r>
            <w:r w:rsidRPr="00233901">
              <w:rPr>
                <w:lang w:val="es-ES_tradnl"/>
              </w:rPr>
              <w:tab/>
              <w:t>someterá a la Conferencia de Plenipotenciarios un Informe sobre las actividades de la Unión desde la anterior Conferencia de Plenipotenciarios, así como las recomendaciones que considere pertinentes.</w:t>
            </w:r>
          </w:p>
        </w:tc>
      </w:tr>
      <w:tr w:rsidR="00AE65FE" w:rsidRPr="00233901" w:rsidTr="00AC6356">
        <w:tc>
          <w:tcPr>
            <w:tcW w:w="1933" w:type="dxa"/>
            <w:tcMar>
              <w:left w:w="108" w:type="dxa"/>
              <w:right w:w="108" w:type="dxa"/>
            </w:tcMar>
          </w:tcPr>
          <w:p w:rsidR="00AE65FE" w:rsidRPr="00233901" w:rsidRDefault="00AE65FE" w:rsidP="00FD0F34">
            <w:pPr>
              <w:pStyle w:val="SectionNoS2"/>
              <w:keepNext/>
              <w:keepLines/>
              <w:rPr>
                <w:lang w:val="es-ES_tradnl"/>
              </w:rPr>
            </w:pPr>
          </w:p>
        </w:tc>
        <w:tc>
          <w:tcPr>
            <w:tcW w:w="7596" w:type="dxa"/>
            <w:tcMar>
              <w:left w:w="108" w:type="dxa"/>
              <w:right w:w="108" w:type="dxa"/>
            </w:tcMar>
          </w:tcPr>
          <w:p w:rsidR="00AE65FE" w:rsidRPr="00233901" w:rsidRDefault="00AE65FE" w:rsidP="00FD0F34">
            <w:pPr>
              <w:pStyle w:val="SectionNo"/>
              <w:keepNext/>
              <w:keepLines/>
              <w:rPr>
                <w:lang w:val="es-ES_tradnl"/>
              </w:rPr>
            </w:pPr>
            <w:bookmarkStart w:id="15" w:name="_Toc422739415"/>
            <w:r w:rsidRPr="00233901">
              <w:rPr>
                <w:lang w:val="es-ES_tradnl"/>
              </w:rPr>
              <w:t>SECCIÓN 3</w:t>
            </w:r>
            <w:bookmarkEnd w:id="15"/>
          </w:p>
        </w:tc>
      </w:tr>
      <w:tr w:rsidR="00AE65FE" w:rsidRPr="00233901" w:rsidTr="00AC6356">
        <w:tc>
          <w:tcPr>
            <w:tcW w:w="1933" w:type="dxa"/>
            <w:tcMar>
              <w:left w:w="108" w:type="dxa"/>
              <w:right w:w="108" w:type="dxa"/>
            </w:tcMar>
          </w:tcPr>
          <w:p w:rsidR="00AE65FE" w:rsidRPr="00233901" w:rsidRDefault="00AE65FE" w:rsidP="005E02FD">
            <w:pPr>
              <w:pStyle w:val="ArtNoS2"/>
              <w:rPr>
                <w:lang w:val="es-ES_tradnl"/>
              </w:rPr>
            </w:pPr>
          </w:p>
        </w:tc>
        <w:tc>
          <w:tcPr>
            <w:tcW w:w="7596" w:type="dxa"/>
            <w:tcMar>
              <w:left w:w="108" w:type="dxa"/>
              <w:right w:w="108" w:type="dxa"/>
            </w:tcMar>
          </w:tcPr>
          <w:p w:rsidR="00AE65FE" w:rsidRPr="00233901" w:rsidRDefault="00AE65FE" w:rsidP="00BD0FEA">
            <w:pPr>
              <w:pStyle w:val="ArtNo"/>
              <w:rPr>
                <w:lang w:val="es-ES_tradnl"/>
              </w:rPr>
            </w:pPr>
            <w:bookmarkStart w:id="16" w:name="_Toc422737643"/>
            <w:bookmarkStart w:id="17" w:name="_Toc422739416"/>
            <w:r w:rsidRPr="00233901">
              <w:rPr>
                <w:lang w:val="es-ES_tradnl"/>
              </w:rPr>
              <w:t xml:space="preserve">ARTÍCULO </w:t>
            </w:r>
            <w:bookmarkEnd w:id="16"/>
            <w:bookmarkEnd w:id="17"/>
            <w:r w:rsidR="00BD0FEA" w:rsidRPr="00233901">
              <w:rPr>
                <w:rStyle w:val="href"/>
                <w:lang w:val="es-ES_tradnl"/>
              </w:rPr>
              <w:t>5</w:t>
            </w:r>
          </w:p>
          <w:p w:rsidR="00AE65FE" w:rsidRPr="00233901" w:rsidRDefault="00AE65FE" w:rsidP="005E02FD">
            <w:pPr>
              <w:pStyle w:val="Arttitle"/>
              <w:rPr>
                <w:lang w:val="es-ES_tradnl"/>
              </w:rPr>
            </w:pPr>
            <w:bookmarkStart w:id="18" w:name="_Toc422739417"/>
            <w:r w:rsidRPr="00233901">
              <w:rPr>
                <w:lang w:val="es-ES_tradnl"/>
              </w:rPr>
              <w:t>La Secretaría General</w:t>
            </w:r>
            <w:bookmarkEnd w:id="18"/>
          </w:p>
        </w:tc>
      </w:tr>
      <w:tr w:rsidR="00AE65FE" w:rsidRPr="00233901" w:rsidTr="00AC6356">
        <w:tc>
          <w:tcPr>
            <w:tcW w:w="1933"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83</w:t>
            </w:r>
          </w:p>
        </w:tc>
        <w:tc>
          <w:tcPr>
            <w:tcW w:w="7596"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Secretario General:</w:t>
            </w:r>
          </w:p>
        </w:tc>
      </w:tr>
      <w:tr w:rsidR="00AE65FE" w:rsidRPr="007E4162"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84</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responderá de la gestión global de los recursos de la Unión; podrá delegar la gestión parcial de tales recursos en el Vicesecretario General y en los Directores de las Oficinas, previa consulta en su caso con el Comité de Coordinación;</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rPr>
                <w:lang w:val="es-ES_tradnl"/>
              </w:rPr>
            </w:pPr>
            <w:r w:rsidRPr="00233901">
              <w:rPr>
                <w:lang w:val="es-ES_tradnl"/>
              </w:rPr>
              <w:lastRenderedPageBreak/>
              <w:t>85</w:t>
            </w:r>
          </w:p>
        </w:tc>
        <w:tc>
          <w:tcPr>
            <w:tcW w:w="7596" w:type="dxa"/>
            <w:tcMar>
              <w:left w:w="108" w:type="dxa"/>
              <w:right w:w="108" w:type="dxa"/>
            </w:tcMar>
          </w:tcPr>
          <w:p w:rsidR="00AE65FE" w:rsidRPr="00233901" w:rsidRDefault="00AE65FE" w:rsidP="00ED024B">
            <w:pPr>
              <w:pStyle w:val="enumlev1"/>
              <w:keepNext/>
              <w:keepLines/>
              <w:rPr>
                <w:lang w:val="es-ES_tradnl"/>
              </w:rPr>
            </w:pPr>
            <w:r w:rsidRPr="00233901">
              <w:rPr>
                <w:i/>
                <w:iCs/>
                <w:lang w:val="es-ES_tradnl"/>
              </w:rPr>
              <w:t>b)</w:t>
            </w:r>
            <w:r w:rsidRPr="00233901">
              <w:rPr>
                <w:i/>
                <w:iCs/>
                <w:lang w:val="es-ES_tradnl"/>
              </w:rPr>
              <w:tab/>
            </w:r>
            <w:r w:rsidRPr="00233901">
              <w:rPr>
                <w:lang w:val="es-ES_tradnl"/>
              </w:rPr>
              <w:t>coordinará las actividades de la Secretaría General y los Sectores de la Unión, teniendo en cuenta la opinión del Comité de Coordinación, con el objeto de utilizar con la máxima eficacia y economía los recursos de la Unión;</w:t>
            </w:r>
          </w:p>
        </w:tc>
      </w:tr>
      <w:tr w:rsidR="00AE65FE" w:rsidRPr="007E4162"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86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lang w:val="es-ES_tradnl"/>
              </w:rPr>
              <w:tab/>
              <w:t>con ayuda del Comité de Coordinación, preparará y someterá al Consejo un informe sobre la evolución del entorno de las telecomunicaciones desde la última Conferencia de Plenipotenciarios, que contendrá además las medidas recomendadas en cuanto a la estrategia y política futuras de la Unión, junto con sus consecuencias financieras;</w:t>
            </w:r>
          </w:p>
        </w:tc>
      </w:tr>
      <w:tr w:rsidR="00AE65FE" w:rsidRPr="007E4162" w:rsidTr="00AC6356">
        <w:tc>
          <w:tcPr>
            <w:tcW w:w="1933" w:type="dxa"/>
            <w:tcMar>
              <w:left w:w="108" w:type="dxa"/>
              <w:right w:w="108" w:type="dxa"/>
            </w:tcMar>
          </w:tcPr>
          <w:p w:rsidR="00AE65FE" w:rsidRPr="00233901" w:rsidRDefault="00AE65FE" w:rsidP="00EF5DF0">
            <w:pPr>
              <w:pStyle w:val="enumlev1S2"/>
              <w:keepNext/>
              <w:keepLines/>
              <w:rPr>
                <w:lang w:val="es-ES_tradnl"/>
              </w:rPr>
            </w:pPr>
            <w:r w:rsidRPr="00233901">
              <w:rPr>
                <w:lang w:val="es-ES_tradnl"/>
              </w:rPr>
              <w:t xml:space="preserve">86A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EF5DF0">
            <w:pPr>
              <w:pStyle w:val="enumlev1"/>
              <w:keepNext/>
              <w:keepLines/>
              <w:rPr>
                <w:lang w:val="es-ES_tradnl"/>
              </w:rPr>
            </w:pPr>
            <w:r w:rsidRPr="00233901">
              <w:rPr>
                <w:i/>
                <w:iCs/>
                <w:lang w:val="es-ES_tradnl"/>
              </w:rPr>
              <w:t>c</w:t>
            </w:r>
            <w:r w:rsidR="00665EF5" w:rsidRPr="00233901">
              <w:rPr>
                <w:sz w:val="16"/>
                <w:szCs w:val="16"/>
                <w:lang w:val="es-ES_tradnl"/>
              </w:rPr>
              <w:t xml:space="preserve"> </w:t>
            </w:r>
            <w:r w:rsidR="00665EF5" w:rsidRPr="00233901">
              <w:rPr>
                <w:i/>
                <w:iCs/>
                <w:sz w:val="22"/>
                <w:szCs w:val="22"/>
                <w:lang w:val="es-ES_tradnl"/>
              </w:rPr>
              <w:t>bis)</w:t>
            </w:r>
            <w:r w:rsidRPr="00233901">
              <w:rPr>
                <w:lang w:val="es-ES_tradnl"/>
              </w:rPr>
              <w:tab/>
              <w:t>coordinará la aplicación del Plan Estratégico adoptado por la Conferencia de Plenipotenciarios y preparará un informe anual sobre esa aplicación para su examen por el Consejo;</w:t>
            </w:r>
          </w:p>
        </w:tc>
      </w:tr>
      <w:tr w:rsidR="00AE65FE" w:rsidRPr="007E4162"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87</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i/>
                <w:iCs/>
                <w:lang w:val="es-ES_tradnl"/>
              </w:rPr>
              <w:tab/>
            </w:r>
            <w:r w:rsidRPr="00233901">
              <w:rPr>
                <w:lang w:val="es-ES_tradnl"/>
              </w:rPr>
              <w:t>organizará el trabajo de la Secretaría General y nombrará el personal de la misma, de conformidad con las directrices fijadas por la Conferencia de Plenipotenciarios y con los reglamentos establecidos por el Consejo;</w:t>
            </w:r>
          </w:p>
        </w:tc>
      </w:tr>
      <w:tr w:rsidR="00AE65FE" w:rsidRPr="007E4162" w:rsidTr="00AC6356">
        <w:tc>
          <w:tcPr>
            <w:tcW w:w="1933" w:type="dxa"/>
            <w:tcMar>
              <w:left w:w="108" w:type="dxa"/>
              <w:right w:w="108" w:type="dxa"/>
            </w:tcMar>
          </w:tcPr>
          <w:p w:rsidR="00AE65FE" w:rsidRPr="00233901" w:rsidRDefault="00AE65FE" w:rsidP="00ED024B">
            <w:pPr>
              <w:pStyle w:val="enumlev1S2"/>
              <w:rPr>
                <w:lang w:val="es-ES_tradnl"/>
              </w:rPr>
            </w:pPr>
            <w:r w:rsidRPr="00233901">
              <w:rPr>
                <w:lang w:val="es-ES_tradnl"/>
              </w:rPr>
              <w:t xml:space="preserve">87A </w:t>
            </w:r>
            <w:r w:rsidRPr="00233901">
              <w:rPr>
                <w:lang w:val="es-ES_tradnl"/>
              </w:rPr>
              <w:br/>
            </w:r>
            <w:r w:rsidRPr="00233901">
              <w:rPr>
                <w:sz w:val="24"/>
                <w:lang w:val="es-ES_tradnl"/>
              </w:rPr>
              <w:t>PP-98</w:t>
            </w:r>
            <w:r w:rsidRPr="00233901">
              <w:rPr>
                <w:sz w:val="24"/>
                <w:lang w:val="es-ES_tradnl"/>
              </w:rPr>
              <w:br/>
              <w:t>PP-02</w:t>
            </w:r>
          </w:p>
        </w:tc>
        <w:tc>
          <w:tcPr>
            <w:tcW w:w="7596" w:type="dxa"/>
            <w:tcMar>
              <w:left w:w="108" w:type="dxa"/>
              <w:right w:w="108" w:type="dxa"/>
            </w:tcMar>
          </w:tcPr>
          <w:p w:rsidR="00AE65FE" w:rsidRPr="00233901" w:rsidRDefault="00AE65FE" w:rsidP="00ED024B">
            <w:pPr>
              <w:pStyle w:val="enumlev1"/>
              <w:rPr>
                <w:lang w:val="es-ES_tradnl"/>
              </w:rPr>
            </w:pPr>
            <w:r w:rsidRPr="00233901">
              <w:rPr>
                <w:i/>
                <w:iCs/>
                <w:lang w:val="es-ES_tradnl"/>
              </w:rPr>
              <w:t>d</w:t>
            </w:r>
            <w:r w:rsidR="00665EF5" w:rsidRPr="00233901">
              <w:rPr>
                <w:sz w:val="16"/>
                <w:szCs w:val="16"/>
                <w:lang w:val="es-ES_tradnl"/>
              </w:rPr>
              <w:t> </w:t>
            </w:r>
            <w:r w:rsidR="00665EF5" w:rsidRPr="00233901">
              <w:rPr>
                <w:i/>
                <w:iCs/>
                <w:sz w:val="22"/>
                <w:szCs w:val="22"/>
                <w:lang w:val="es-ES_tradnl"/>
              </w:rPr>
              <w:t>bis)</w:t>
            </w:r>
            <w:r w:rsidRPr="00233901">
              <w:rPr>
                <w:i/>
                <w:iCs/>
                <w:lang w:val="es-ES_tradnl"/>
              </w:rPr>
              <w:tab/>
            </w:r>
            <w:r w:rsidRPr="00233901">
              <w:rPr>
                <w:lang w:val="es-ES_tradnl"/>
              </w:rPr>
              <w:t>preparará todos los años un Plan Operacional cuadrienal de arrastre de las actividades que ha de realizar el personal de la Secretaría General de conformidad con el Plan Estratégico que abarque el año siguiente y los tres años posteriores, incluidas las implicaciones financieras, teniendo debidamente en cuenta el Plan Financiero adoptado por la Conferencia de Plenipotenciarios; dicho Plan Operacional cuadrienal será examinado por los grupos asesores de los tres Sectores, y será examinado y aprobado todos los años por el Consejo;</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rPr>
                <w:i/>
                <w:lang w:val="es-ES_tradnl"/>
              </w:rPr>
            </w:pPr>
            <w:r w:rsidRPr="00233901">
              <w:rPr>
                <w:lang w:val="es-ES_tradnl"/>
              </w:rPr>
              <w:lastRenderedPageBreak/>
              <w:t>88</w:t>
            </w:r>
          </w:p>
        </w:tc>
        <w:tc>
          <w:tcPr>
            <w:tcW w:w="7596" w:type="dxa"/>
            <w:tcMar>
              <w:left w:w="108" w:type="dxa"/>
              <w:right w:w="108" w:type="dxa"/>
            </w:tcMar>
          </w:tcPr>
          <w:p w:rsidR="00AE65FE" w:rsidRPr="00233901" w:rsidRDefault="00AE65FE" w:rsidP="00ED024B">
            <w:pPr>
              <w:pStyle w:val="enumlev1"/>
              <w:keepNext/>
              <w:keepLines/>
              <w:rPr>
                <w:lang w:val="es-ES_tradnl"/>
              </w:rPr>
            </w:pPr>
            <w:r w:rsidRPr="00233901">
              <w:rPr>
                <w:i/>
                <w:iCs/>
                <w:lang w:val="es-ES_tradnl"/>
              </w:rPr>
              <w:t>e)</w:t>
            </w:r>
            <w:r w:rsidRPr="00233901">
              <w:rPr>
                <w:i/>
                <w:iCs/>
                <w:lang w:val="es-ES_tradnl"/>
              </w:rPr>
              <w:tab/>
            </w:r>
            <w:r w:rsidRPr="00233901">
              <w:rPr>
                <w:lang w:val="es-ES_tradnl"/>
              </w:rPr>
              <w:t>adoptará las medidas administrativas relativas a la constitución de las Oficinas de los Sectores de la Unión y nombrará a su personal previa selección y a propuesta del Director de la Oficina interesada, aunque la decisión definitiva en lo que respecta al nombramiento y al cese del personal corresponderá al Secretario General;</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rPr>
                <w:i/>
                <w:lang w:val="es-ES_tradnl"/>
              </w:rPr>
            </w:pPr>
            <w:r w:rsidRPr="00233901">
              <w:rPr>
                <w:lang w:val="es-ES_tradnl"/>
              </w:rPr>
              <w:t>89</w:t>
            </w:r>
          </w:p>
        </w:tc>
        <w:tc>
          <w:tcPr>
            <w:tcW w:w="7596" w:type="dxa"/>
            <w:tcMar>
              <w:left w:w="108" w:type="dxa"/>
              <w:right w:w="108" w:type="dxa"/>
            </w:tcMar>
          </w:tcPr>
          <w:p w:rsidR="00AE65FE" w:rsidRPr="00233901" w:rsidRDefault="00AE65FE" w:rsidP="00ED024B">
            <w:pPr>
              <w:pStyle w:val="enumlev1"/>
              <w:keepNext/>
              <w:keepLines/>
              <w:rPr>
                <w:lang w:val="es-ES_tradnl"/>
              </w:rPr>
            </w:pPr>
            <w:r w:rsidRPr="00233901">
              <w:rPr>
                <w:i/>
                <w:iCs/>
                <w:lang w:val="es-ES_tradnl"/>
              </w:rPr>
              <w:t>f)</w:t>
            </w:r>
            <w:r w:rsidRPr="00233901">
              <w:rPr>
                <w:i/>
                <w:iCs/>
                <w:lang w:val="es-ES_tradnl"/>
              </w:rPr>
              <w:tab/>
            </w:r>
            <w:r w:rsidRPr="00233901">
              <w:rPr>
                <w:lang w:val="es-ES_tradnl"/>
              </w:rPr>
              <w:t>informará al Consejo de las decisiones adoptadas por las Naciones Unidas y los organismos especializados que afecten a las condiciones de servicio, asignaciones y pensiones del régimen común;</w:t>
            </w:r>
          </w:p>
        </w:tc>
      </w:tr>
      <w:tr w:rsidR="00AE65FE" w:rsidRPr="007E4162"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90</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g)</w:t>
            </w:r>
            <w:r w:rsidRPr="00233901">
              <w:rPr>
                <w:i/>
                <w:iCs/>
                <w:lang w:val="es-ES_tradnl"/>
              </w:rPr>
              <w:tab/>
            </w:r>
            <w:r w:rsidRPr="00233901">
              <w:rPr>
                <w:lang w:val="es-ES_tradnl"/>
              </w:rPr>
              <w:t>velará por la aplicación de los reglamentos adoptados por el Consejo;</w:t>
            </w:r>
          </w:p>
        </w:tc>
      </w:tr>
      <w:tr w:rsidR="00AE65FE" w:rsidRPr="007E4162" w:rsidTr="00AC6356">
        <w:tc>
          <w:tcPr>
            <w:tcW w:w="1933" w:type="dxa"/>
            <w:tcMar>
              <w:left w:w="108" w:type="dxa"/>
              <w:right w:w="108" w:type="dxa"/>
            </w:tcMar>
          </w:tcPr>
          <w:p w:rsidR="00AE65FE" w:rsidRPr="00233901" w:rsidRDefault="00AE65FE" w:rsidP="005E02FD">
            <w:pPr>
              <w:pStyle w:val="enumlev1S2"/>
              <w:rPr>
                <w:i/>
                <w:lang w:val="es-ES_tradnl"/>
              </w:rPr>
            </w:pPr>
            <w:r w:rsidRPr="00233901">
              <w:rPr>
                <w:lang w:val="es-ES_tradnl"/>
              </w:rPr>
              <w:t>91</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h)</w:t>
            </w:r>
            <w:r w:rsidRPr="00233901">
              <w:rPr>
                <w:i/>
                <w:iCs/>
                <w:lang w:val="es-ES_tradnl"/>
              </w:rPr>
              <w:tab/>
            </w:r>
            <w:r w:rsidRPr="00233901">
              <w:rPr>
                <w:lang w:val="es-ES_tradnl"/>
              </w:rPr>
              <w:t>proporcionará asesoramiento jurídico a la Unión;</w:t>
            </w:r>
          </w:p>
        </w:tc>
      </w:tr>
      <w:tr w:rsidR="00AE65FE" w:rsidRPr="007E4162" w:rsidTr="00AC6356">
        <w:tc>
          <w:tcPr>
            <w:tcW w:w="1933" w:type="dxa"/>
            <w:tcMar>
              <w:left w:w="108" w:type="dxa"/>
              <w:right w:w="108" w:type="dxa"/>
            </w:tcMar>
          </w:tcPr>
          <w:p w:rsidR="00AE65FE" w:rsidRPr="00233901" w:rsidRDefault="00AE65FE" w:rsidP="00FD0F34">
            <w:pPr>
              <w:pStyle w:val="enumlev1S2"/>
              <w:rPr>
                <w:i/>
                <w:lang w:val="es-ES_tradnl"/>
              </w:rPr>
            </w:pPr>
            <w:r w:rsidRPr="00233901">
              <w:rPr>
                <w:lang w:val="es-ES_tradnl"/>
              </w:rPr>
              <w:t>92</w:t>
            </w:r>
          </w:p>
        </w:tc>
        <w:tc>
          <w:tcPr>
            <w:tcW w:w="7596" w:type="dxa"/>
            <w:tcMar>
              <w:left w:w="108" w:type="dxa"/>
              <w:right w:w="108" w:type="dxa"/>
            </w:tcMar>
          </w:tcPr>
          <w:p w:rsidR="00AE65FE" w:rsidRPr="00233901" w:rsidRDefault="00AE65FE" w:rsidP="00FD0F34">
            <w:pPr>
              <w:pStyle w:val="enumlev1"/>
              <w:rPr>
                <w:lang w:val="es-ES_tradnl"/>
              </w:rPr>
            </w:pPr>
            <w:r w:rsidRPr="00233901">
              <w:rPr>
                <w:i/>
                <w:iCs/>
                <w:lang w:val="es-ES_tradnl"/>
              </w:rPr>
              <w:t>i)</w:t>
            </w:r>
            <w:r w:rsidRPr="00233901">
              <w:rPr>
                <w:i/>
                <w:iCs/>
                <w:lang w:val="es-ES_tradnl"/>
              </w:rPr>
              <w:tab/>
            </w:r>
            <w:r w:rsidRPr="00233901">
              <w:rPr>
                <w:lang w:val="es-ES_tradnl"/>
              </w:rPr>
              <w:t>tendrá a su cargo la supervisión administrativa del personal de la Unión, con el fin de lograr la utilización óptima del personal y la aplicación de las condiciones de empleo del régimen común al personal de la Unión. El personal nombrado para colaborar directamente con los Directores de las Oficinas dependerá administrativamente del Secretario General y trabajará directamente bajo las órdenes de los Directores interesados, pero con arreglo a las directrices administrativas generales del Consejo;</w:t>
            </w:r>
          </w:p>
        </w:tc>
      </w:tr>
      <w:tr w:rsidR="00AE65FE" w:rsidRPr="007E4162" w:rsidTr="00AC6356">
        <w:tc>
          <w:tcPr>
            <w:tcW w:w="1933" w:type="dxa"/>
            <w:tcMar>
              <w:left w:w="108" w:type="dxa"/>
              <w:right w:w="108" w:type="dxa"/>
            </w:tcMar>
          </w:tcPr>
          <w:p w:rsidR="00AE65FE" w:rsidRPr="00233901" w:rsidRDefault="00AE65FE" w:rsidP="005C7395">
            <w:pPr>
              <w:pStyle w:val="enumlev1S2"/>
              <w:spacing w:before="120"/>
              <w:rPr>
                <w:lang w:val="es-ES_tradnl"/>
              </w:rPr>
            </w:pPr>
            <w:r w:rsidRPr="00233901">
              <w:rPr>
                <w:lang w:val="es-ES_tradnl"/>
              </w:rPr>
              <w:t>93</w:t>
            </w:r>
          </w:p>
        </w:tc>
        <w:tc>
          <w:tcPr>
            <w:tcW w:w="7596" w:type="dxa"/>
            <w:tcMar>
              <w:left w:w="108" w:type="dxa"/>
              <w:right w:w="108" w:type="dxa"/>
            </w:tcMar>
          </w:tcPr>
          <w:p w:rsidR="00AE65FE" w:rsidRPr="00233901" w:rsidRDefault="00AE65FE" w:rsidP="005C7395">
            <w:pPr>
              <w:pStyle w:val="enumlev1"/>
              <w:spacing w:before="120"/>
              <w:rPr>
                <w:lang w:val="es-ES_tradnl"/>
              </w:rPr>
            </w:pPr>
            <w:r w:rsidRPr="00233901">
              <w:rPr>
                <w:i/>
                <w:iCs/>
                <w:lang w:val="es-ES_tradnl"/>
              </w:rPr>
              <w:t>j)</w:t>
            </w:r>
            <w:r w:rsidRPr="00233901">
              <w:rPr>
                <w:lang w:val="es-ES_tradnl"/>
              </w:rPr>
              <w:tab/>
              <w:t>en interés de la Unión, y en consulta con los Directores de las Oficinas, podrá trasladar temporalmente, en caso necesario, a los funcionarios a empleos distintos de aquellos para los que hayan sido nombrados, con objeto de hacer frente a las fluctuaciones del trabajo en la Sede;</w:t>
            </w:r>
          </w:p>
        </w:tc>
      </w:tr>
      <w:tr w:rsidR="00AE65FE" w:rsidRPr="007E4162" w:rsidTr="00AC6356">
        <w:tc>
          <w:tcPr>
            <w:tcW w:w="1933" w:type="dxa"/>
            <w:tcMar>
              <w:left w:w="108" w:type="dxa"/>
              <w:right w:w="108" w:type="dxa"/>
            </w:tcMar>
          </w:tcPr>
          <w:p w:rsidR="00AE65FE" w:rsidRPr="00233901" w:rsidRDefault="00AE65FE" w:rsidP="005C7395">
            <w:pPr>
              <w:pStyle w:val="enumlev1S2"/>
              <w:keepNext/>
              <w:keepLines/>
              <w:spacing w:before="160"/>
              <w:rPr>
                <w:lang w:val="es-ES_tradnl"/>
              </w:rPr>
            </w:pPr>
            <w:r w:rsidRPr="00233901">
              <w:rPr>
                <w:lang w:val="es-ES_tradnl"/>
              </w:rPr>
              <w:lastRenderedPageBreak/>
              <w:t>94</w:t>
            </w:r>
          </w:p>
        </w:tc>
        <w:tc>
          <w:tcPr>
            <w:tcW w:w="7596" w:type="dxa"/>
            <w:tcMar>
              <w:left w:w="108" w:type="dxa"/>
              <w:right w:w="108" w:type="dxa"/>
            </w:tcMar>
          </w:tcPr>
          <w:p w:rsidR="00AE65FE" w:rsidRPr="00233901" w:rsidRDefault="00AE65FE" w:rsidP="005C7395">
            <w:pPr>
              <w:pStyle w:val="enumlev1"/>
              <w:keepNext/>
              <w:keepLines/>
              <w:spacing w:before="160"/>
              <w:rPr>
                <w:lang w:val="es-ES_tradnl"/>
              </w:rPr>
            </w:pPr>
            <w:r w:rsidRPr="00233901">
              <w:rPr>
                <w:i/>
                <w:iCs/>
                <w:lang w:val="es-ES_tradnl"/>
              </w:rPr>
              <w:t>k)</w:t>
            </w:r>
            <w:r w:rsidRPr="00233901">
              <w:rPr>
                <w:lang w:val="es-ES_tradnl"/>
              </w:rPr>
              <w:tab/>
              <w:t>de acuerdo con el Director de la Oficina interesada, tomará las medidas administrativas y financieras necesarias para las conferencias y reuniones de cada Sector;</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spacing w:before="160"/>
              <w:rPr>
                <w:lang w:val="es-ES_tradnl"/>
              </w:rPr>
            </w:pPr>
            <w:r w:rsidRPr="00233901">
              <w:rPr>
                <w:lang w:val="es-ES_tradnl"/>
              </w:rPr>
              <w:t>95</w:t>
            </w:r>
          </w:p>
        </w:tc>
        <w:tc>
          <w:tcPr>
            <w:tcW w:w="7596" w:type="dxa"/>
            <w:tcMar>
              <w:left w:w="108" w:type="dxa"/>
              <w:right w:w="108" w:type="dxa"/>
            </w:tcMar>
          </w:tcPr>
          <w:p w:rsidR="00AE65FE" w:rsidRPr="00233901" w:rsidRDefault="00AE65FE" w:rsidP="00ED024B">
            <w:pPr>
              <w:pStyle w:val="enumlev1"/>
              <w:keepNext/>
              <w:keepLines/>
              <w:spacing w:before="160"/>
              <w:rPr>
                <w:lang w:val="es-ES_tradnl"/>
              </w:rPr>
            </w:pPr>
            <w:r w:rsidRPr="00233901">
              <w:rPr>
                <w:i/>
                <w:iCs/>
                <w:lang w:val="es-ES_tradnl"/>
              </w:rPr>
              <w:t>l)</w:t>
            </w:r>
            <w:r w:rsidRPr="00233901">
              <w:rPr>
                <w:lang w:val="es-ES_tradnl"/>
              </w:rPr>
              <w:tab/>
              <w:t>teniendo en cuenta las responsabilidades de los Sectores, proporcionará los adecuados servicios de secretaría anteriores y posteriores a las conferencias de la Unión;</w:t>
            </w:r>
          </w:p>
        </w:tc>
      </w:tr>
      <w:tr w:rsidR="00AE65FE" w:rsidRPr="007E4162" w:rsidTr="00AC6356">
        <w:tc>
          <w:tcPr>
            <w:tcW w:w="1933" w:type="dxa"/>
            <w:tcMar>
              <w:left w:w="108" w:type="dxa"/>
              <w:right w:w="108" w:type="dxa"/>
            </w:tcMar>
          </w:tcPr>
          <w:p w:rsidR="00AE65FE" w:rsidRPr="00233901" w:rsidRDefault="00AE65FE" w:rsidP="00DE5CC3">
            <w:pPr>
              <w:pStyle w:val="enumlev1S2"/>
              <w:spacing w:before="160"/>
              <w:rPr>
                <w:lang w:val="es-ES_tradnl"/>
              </w:rPr>
            </w:pPr>
            <w:r w:rsidRPr="00233901">
              <w:rPr>
                <w:lang w:val="es-ES_tradnl"/>
              </w:rPr>
              <w:t>96</w:t>
            </w:r>
            <w:r w:rsidRPr="00233901">
              <w:rPr>
                <w:lang w:val="es-ES_tradnl"/>
              </w:rPr>
              <w:br/>
            </w:r>
            <w:r w:rsidRPr="00233901">
              <w:rPr>
                <w:sz w:val="24"/>
                <w:lang w:val="es-ES_tradnl"/>
              </w:rPr>
              <w:t>PP-06</w:t>
            </w:r>
          </w:p>
        </w:tc>
        <w:tc>
          <w:tcPr>
            <w:tcW w:w="7596" w:type="dxa"/>
            <w:tcMar>
              <w:left w:w="108" w:type="dxa"/>
              <w:right w:w="108" w:type="dxa"/>
            </w:tcMar>
          </w:tcPr>
          <w:p w:rsidR="00AE65FE" w:rsidRPr="00233901" w:rsidRDefault="00AE65FE" w:rsidP="00DE5CC3">
            <w:pPr>
              <w:pStyle w:val="enumlev1"/>
              <w:spacing w:before="160"/>
              <w:rPr>
                <w:lang w:val="es-ES_tradnl"/>
              </w:rPr>
            </w:pPr>
            <w:r w:rsidRPr="00233901">
              <w:rPr>
                <w:i/>
                <w:iCs/>
                <w:lang w:val="es-ES_tradnl"/>
              </w:rPr>
              <w:t>m)</w:t>
            </w:r>
            <w:r w:rsidRPr="00233901">
              <w:rPr>
                <w:i/>
                <w:iCs/>
                <w:lang w:val="es-ES_tradnl"/>
              </w:rPr>
              <w:tab/>
            </w:r>
            <w:r w:rsidRPr="00233901">
              <w:rPr>
                <w:lang w:val="es-ES_tradnl"/>
              </w:rPr>
              <w:t>preparará recomendaciones para la primera reunión de los jefes de delegación mencionada en el número 49 del Reglamento general de las conferencias, asambleas y reuniones de la Unión, teniendo en cuenta los resultados de cualquier consulta regional;</w:t>
            </w:r>
          </w:p>
        </w:tc>
      </w:tr>
      <w:tr w:rsidR="00AE65FE" w:rsidRPr="007E4162" w:rsidTr="00AC6356">
        <w:tc>
          <w:tcPr>
            <w:tcW w:w="1933" w:type="dxa"/>
            <w:tcMar>
              <w:left w:w="108" w:type="dxa"/>
              <w:right w:w="108" w:type="dxa"/>
            </w:tcMar>
          </w:tcPr>
          <w:p w:rsidR="00AE65FE" w:rsidRPr="00233901" w:rsidRDefault="00AE65FE" w:rsidP="00DE5CC3">
            <w:pPr>
              <w:pStyle w:val="enumlev1S2"/>
              <w:spacing w:before="160"/>
              <w:rPr>
                <w:lang w:val="es-ES_tradnl"/>
              </w:rPr>
            </w:pPr>
            <w:r w:rsidRPr="00233901">
              <w:rPr>
                <w:lang w:val="es-ES_tradnl"/>
              </w:rPr>
              <w:t>97</w:t>
            </w:r>
          </w:p>
        </w:tc>
        <w:tc>
          <w:tcPr>
            <w:tcW w:w="7596" w:type="dxa"/>
            <w:tcMar>
              <w:left w:w="108" w:type="dxa"/>
              <w:right w:w="108" w:type="dxa"/>
            </w:tcMar>
          </w:tcPr>
          <w:p w:rsidR="00AE65FE" w:rsidRPr="00233901" w:rsidRDefault="00AE65FE" w:rsidP="00DE5CC3">
            <w:pPr>
              <w:pStyle w:val="enumlev1"/>
              <w:spacing w:before="160"/>
              <w:rPr>
                <w:lang w:val="es-ES_tradnl"/>
              </w:rPr>
            </w:pPr>
            <w:r w:rsidRPr="00233901">
              <w:rPr>
                <w:i/>
                <w:iCs/>
                <w:lang w:val="es-ES_tradnl"/>
              </w:rPr>
              <w:t>n)</w:t>
            </w:r>
            <w:r w:rsidRPr="00233901">
              <w:rPr>
                <w:lang w:val="es-ES_tradnl"/>
              </w:rPr>
              <w:tab/>
              <w:t>proporcionará, en cooperación, si procede, con el Gobierno invitante, la secretaría de las conferencias de la Unión y, en colaboración, en su caso, con el Director interesado, facilitará los servicios necesarios para las reuniones de la Unión, recurriendo al personal de la Unión cuando lo considere necesario, de conformidad con el número 93 anterior. Podrá también, previa petición y mediante contrato, proporcionar la secretaría de otras reuniones relativas a las telecomunicaciones;</w:t>
            </w:r>
          </w:p>
        </w:tc>
      </w:tr>
      <w:tr w:rsidR="00AE65FE" w:rsidRPr="007E4162" w:rsidTr="00AC6356">
        <w:tc>
          <w:tcPr>
            <w:tcW w:w="1933" w:type="dxa"/>
            <w:tcMar>
              <w:left w:w="108" w:type="dxa"/>
              <w:right w:w="108" w:type="dxa"/>
            </w:tcMar>
          </w:tcPr>
          <w:p w:rsidR="00AE65FE" w:rsidRPr="00233901" w:rsidRDefault="00AE65FE" w:rsidP="00DE5CC3">
            <w:pPr>
              <w:pStyle w:val="enumlev1S2"/>
              <w:spacing w:before="160"/>
              <w:rPr>
                <w:lang w:val="es-ES_tradnl"/>
              </w:rPr>
            </w:pPr>
            <w:r w:rsidRPr="00233901">
              <w:rPr>
                <w:lang w:val="es-ES_tradnl"/>
              </w:rPr>
              <w:t>98</w:t>
            </w:r>
          </w:p>
        </w:tc>
        <w:tc>
          <w:tcPr>
            <w:tcW w:w="7596" w:type="dxa"/>
            <w:tcMar>
              <w:left w:w="108" w:type="dxa"/>
              <w:right w:w="108" w:type="dxa"/>
            </w:tcMar>
          </w:tcPr>
          <w:p w:rsidR="00AE65FE" w:rsidRPr="00233901" w:rsidRDefault="00AE65FE" w:rsidP="00DE5CC3">
            <w:pPr>
              <w:pStyle w:val="enumlev1"/>
              <w:spacing w:before="160"/>
              <w:rPr>
                <w:lang w:val="es-ES_tradnl"/>
              </w:rPr>
            </w:pPr>
            <w:r w:rsidRPr="00233901">
              <w:rPr>
                <w:i/>
                <w:iCs/>
                <w:lang w:val="es-ES_tradnl"/>
              </w:rPr>
              <w:t>o)</w:t>
            </w:r>
            <w:r w:rsidRPr="00233901">
              <w:rPr>
                <w:lang w:val="es-ES_tradnl"/>
              </w:rPr>
              <w:tab/>
              <w:t>tomará las medidas necesarias para la publicación y la distribución oportunas de documentos de servicio, boletines de información y otros documentos e informes preparados por la Secretaría General y los Sectores, comunicados a la Unión o cuya publicación haya sido solicitada por conferencias o por el Consejo; la lista de documentos que se hayan de publicar será actualizada por el Consejo, previa consulta con la conferencia interesada en cuanto a los documentos de servicio y otros documentos cuya publicación sea solicitada por conferencias;</w:t>
            </w:r>
          </w:p>
        </w:tc>
      </w:tr>
      <w:tr w:rsidR="00AE65FE" w:rsidRPr="007E4162" w:rsidTr="00AC6356">
        <w:tc>
          <w:tcPr>
            <w:tcW w:w="1933" w:type="dxa"/>
            <w:tcMar>
              <w:left w:w="108" w:type="dxa"/>
              <w:right w:w="108" w:type="dxa"/>
            </w:tcMar>
          </w:tcPr>
          <w:p w:rsidR="00AE65FE" w:rsidRPr="00233901" w:rsidRDefault="00AE65FE" w:rsidP="005C7395">
            <w:pPr>
              <w:pStyle w:val="enumlev1S2"/>
              <w:keepNext/>
              <w:keepLines/>
              <w:rPr>
                <w:lang w:val="es-ES_tradnl"/>
              </w:rPr>
            </w:pPr>
            <w:r w:rsidRPr="00233901">
              <w:rPr>
                <w:lang w:val="es-ES_tradnl"/>
              </w:rPr>
              <w:lastRenderedPageBreak/>
              <w:t>99</w:t>
            </w:r>
          </w:p>
        </w:tc>
        <w:tc>
          <w:tcPr>
            <w:tcW w:w="7596" w:type="dxa"/>
            <w:tcMar>
              <w:left w:w="108" w:type="dxa"/>
              <w:right w:w="108" w:type="dxa"/>
            </w:tcMar>
          </w:tcPr>
          <w:p w:rsidR="00AE65FE" w:rsidRPr="00233901" w:rsidRDefault="00AE65FE" w:rsidP="005C7395">
            <w:pPr>
              <w:pStyle w:val="enumlev1"/>
              <w:keepNext/>
              <w:keepLines/>
              <w:rPr>
                <w:lang w:val="es-ES_tradnl"/>
              </w:rPr>
            </w:pPr>
            <w:r w:rsidRPr="00233901">
              <w:rPr>
                <w:i/>
                <w:iCs/>
                <w:lang w:val="es-ES_tradnl"/>
              </w:rPr>
              <w:t>p)</w:t>
            </w:r>
            <w:r w:rsidRPr="00233901">
              <w:rPr>
                <w:lang w:val="es-ES_tradnl"/>
              </w:rPr>
              <w:tab/>
              <w:t>publicará periódicamente un boletín de información y de documentación general sobre las telecomunicaciones, con las informaciones que pueda reunir o se le faciliten, y las que pueda obtener de otras organizaciones internacionales;</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rPr>
                <w:lang w:val="es-ES_tradnl"/>
              </w:rPr>
            </w:pPr>
            <w:r w:rsidRPr="00233901">
              <w:rPr>
                <w:lang w:val="es-ES_tradnl"/>
              </w:rPr>
              <w:t xml:space="preserve">100 </w:t>
            </w:r>
            <w:r w:rsidRPr="00233901">
              <w:rPr>
                <w:lang w:val="es-ES_tradnl"/>
              </w:rPr>
              <w:br/>
            </w:r>
            <w:r w:rsidRPr="00233901">
              <w:rPr>
                <w:sz w:val="24"/>
                <w:lang w:val="es-ES_tradnl"/>
              </w:rPr>
              <w:t>PP-98</w:t>
            </w:r>
            <w:r w:rsidRPr="00233901">
              <w:rPr>
                <w:sz w:val="24"/>
                <w:lang w:val="es-ES_tradnl"/>
              </w:rPr>
              <w:br/>
              <w:t>PP-06</w:t>
            </w:r>
          </w:p>
        </w:tc>
        <w:tc>
          <w:tcPr>
            <w:tcW w:w="7596" w:type="dxa"/>
            <w:tcMar>
              <w:left w:w="108" w:type="dxa"/>
              <w:right w:w="108" w:type="dxa"/>
            </w:tcMar>
          </w:tcPr>
          <w:p w:rsidR="00AE65FE" w:rsidRPr="00233901" w:rsidRDefault="00AE65FE" w:rsidP="00ED024B">
            <w:pPr>
              <w:pStyle w:val="enumlev1"/>
              <w:keepNext/>
              <w:keepLines/>
              <w:rPr>
                <w:lang w:val="es-ES_tradnl"/>
              </w:rPr>
            </w:pPr>
            <w:r w:rsidRPr="00233901">
              <w:rPr>
                <w:i/>
                <w:iCs/>
                <w:lang w:val="es-ES_tradnl"/>
              </w:rPr>
              <w:t>q)</w:t>
            </w:r>
            <w:r w:rsidRPr="00233901">
              <w:rPr>
                <w:lang w:val="es-ES_tradnl"/>
              </w:rPr>
              <w:tab/>
              <w:t>previa consulta con el Comité de Coordinación y tras haber realizado todas las economías posibles, preparará y someterá al Consejo un proyecto de presupuesto bienal que cubra los gastos de la Unión, teniendo en cuenta los límites financieros fijados por la Conferencia de Plenipotenciarios. Ese proyecto comprenderá un presupuesto consolidado, incluida información relativa al presupuesto basado en los resultados y los costes para la Unión, preparado de conformidad con las directrices presupuestarias emanadas del Secretario General y comprenderá dos variantes. Una corresponderá a un crecimiento nulo de la unidad contributiva y la otra a un crecimiento inferior o igual al límite fijado por la Conferencia de Plenipotenciarios, después de una posible detracción de la Cuenta de Provisión. Una vez aprobada por el Consejo, la resolución relativa al presupuesto se enviará a todos los Estados Miembros para su conocimiento;</w:t>
            </w:r>
          </w:p>
        </w:tc>
      </w:tr>
      <w:tr w:rsidR="00AE65FE" w:rsidRPr="007E4162" w:rsidTr="00AC6356">
        <w:tc>
          <w:tcPr>
            <w:tcW w:w="1933" w:type="dxa"/>
            <w:tcMar>
              <w:left w:w="108" w:type="dxa"/>
              <w:right w:w="108" w:type="dxa"/>
            </w:tcMar>
          </w:tcPr>
          <w:p w:rsidR="00AE65FE" w:rsidRPr="00233901" w:rsidRDefault="00AE65FE" w:rsidP="00DE5CC3">
            <w:pPr>
              <w:pStyle w:val="enumlev1S2"/>
              <w:rPr>
                <w:lang w:val="es-ES_tradnl"/>
              </w:rPr>
            </w:pPr>
            <w:r w:rsidRPr="00233901">
              <w:rPr>
                <w:lang w:val="es-ES_tradnl"/>
              </w:rPr>
              <w:t>101</w:t>
            </w:r>
          </w:p>
        </w:tc>
        <w:tc>
          <w:tcPr>
            <w:tcW w:w="7596" w:type="dxa"/>
            <w:tcMar>
              <w:left w:w="108" w:type="dxa"/>
              <w:right w:w="108" w:type="dxa"/>
            </w:tcMar>
          </w:tcPr>
          <w:p w:rsidR="00AE65FE" w:rsidRPr="00233901" w:rsidRDefault="00AE65FE" w:rsidP="00DE5CC3">
            <w:pPr>
              <w:pStyle w:val="enumlev1"/>
              <w:rPr>
                <w:lang w:val="es-ES_tradnl"/>
              </w:rPr>
            </w:pPr>
            <w:r w:rsidRPr="00233901">
              <w:rPr>
                <w:i/>
                <w:iCs/>
                <w:lang w:val="es-ES_tradnl"/>
              </w:rPr>
              <w:t>r)</w:t>
            </w:r>
            <w:r w:rsidRPr="00233901">
              <w:rPr>
                <w:i/>
                <w:iCs/>
                <w:lang w:val="es-ES_tradnl"/>
              </w:rPr>
              <w:tab/>
            </w:r>
            <w:r w:rsidRPr="00233901">
              <w:rPr>
                <w:lang w:val="es-ES_tradnl"/>
              </w:rPr>
              <w:t>con la asistencia del Comité de Coordinación, preparará un Informe anual de gestión financiera de acuerdo con el Reglamento Financiero, que someterá al Consejo. Serán preparados y sometidos a la siguiente Conferencia de Plenipotenciarios para su examen y aprobación definitiva un informe de gestión financiera y un estado de cuentas recapitulativos;</w:t>
            </w:r>
          </w:p>
        </w:tc>
      </w:tr>
      <w:tr w:rsidR="00AE65FE" w:rsidRPr="007E4162" w:rsidTr="00AC6356">
        <w:tc>
          <w:tcPr>
            <w:tcW w:w="1933" w:type="dxa"/>
            <w:tcMar>
              <w:left w:w="108" w:type="dxa"/>
              <w:right w:w="108" w:type="dxa"/>
            </w:tcMar>
          </w:tcPr>
          <w:p w:rsidR="00AE65FE" w:rsidRPr="00233901" w:rsidRDefault="00AE65FE" w:rsidP="00424370">
            <w:pPr>
              <w:pStyle w:val="enumlev1S2"/>
              <w:rPr>
                <w:lang w:val="es-ES_tradnl"/>
              </w:rPr>
            </w:pPr>
            <w:r w:rsidRPr="00233901">
              <w:rPr>
                <w:lang w:val="es-ES_tradnl"/>
              </w:rPr>
              <w:t xml:space="preserve">102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424370">
            <w:pPr>
              <w:pStyle w:val="enumlev1"/>
              <w:rPr>
                <w:lang w:val="es-ES_tradnl"/>
              </w:rPr>
            </w:pPr>
            <w:r w:rsidRPr="00233901">
              <w:rPr>
                <w:i/>
                <w:iCs/>
                <w:lang w:val="es-ES_tradnl"/>
              </w:rPr>
              <w:t>s)</w:t>
            </w:r>
            <w:r w:rsidRPr="00233901">
              <w:rPr>
                <w:lang w:val="es-ES_tradnl"/>
              </w:rPr>
              <w:tab/>
              <w:t xml:space="preserve">con la asistencia del Comité de Coordinación, preparará un Informe anual sobre las actividades de la Unión que, después de aprobado por el Consejo, será enviado a todos los Estados Miembros; </w:t>
            </w:r>
          </w:p>
        </w:tc>
      </w:tr>
      <w:tr w:rsidR="00AE65FE" w:rsidRPr="007E4162" w:rsidTr="00AC6356">
        <w:tc>
          <w:tcPr>
            <w:tcW w:w="1933" w:type="dxa"/>
            <w:tcMar>
              <w:left w:w="108" w:type="dxa"/>
              <w:right w:w="108" w:type="dxa"/>
            </w:tcMar>
          </w:tcPr>
          <w:p w:rsidR="00AE65FE" w:rsidRPr="00233901" w:rsidRDefault="00AE65FE" w:rsidP="005C7395">
            <w:pPr>
              <w:pStyle w:val="enumlev1S2"/>
              <w:keepNext/>
              <w:keepLines/>
              <w:rPr>
                <w:lang w:val="es-ES_tradnl"/>
              </w:rPr>
            </w:pPr>
            <w:r w:rsidRPr="00233901">
              <w:rPr>
                <w:lang w:val="es-ES_tradnl"/>
              </w:rPr>
              <w:lastRenderedPageBreak/>
              <w:t xml:space="preserve">102A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C7395">
            <w:pPr>
              <w:pStyle w:val="enumlev1"/>
              <w:keepNext/>
              <w:keepLines/>
              <w:rPr>
                <w:lang w:val="es-ES_tradnl"/>
              </w:rPr>
            </w:pPr>
            <w:r w:rsidRPr="00233901">
              <w:rPr>
                <w:i/>
                <w:iCs/>
                <w:lang w:val="es-ES_tradnl"/>
              </w:rPr>
              <w:t>s</w:t>
            </w:r>
            <w:r w:rsidR="00665EF5" w:rsidRPr="00233901">
              <w:rPr>
                <w:sz w:val="16"/>
                <w:szCs w:val="16"/>
                <w:lang w:val="es-ES_tradnl"/>
              </w:rPr>
              <w:t> </w:t>
            </w:r>
            <w:r w:rsidR="00665EF5" w:rsidRPr="00233901">
              <w:rPr>
                <w:i/>
                <w:iCs/>
                <w:sz w:val="22"/>
                <w:szCs w:val="22"/>
                <w:lang w:val="es-ES_tradnl"/>
              </w:rPr>
              <w:t>bis)</w:t>
            </w:r>
            <w:r w:rsidRPr="00233901">
              <w:rPr>
                <w:lang w:val="es-ES_tradnl"/>
              </w:rPr>
              <w:tab/>
              <w:t>gestionará los acuerdos especiales mencionados en el número 76A de la Constitución, y los signatarios de esos acuerdos sufragarán los costes de esa gestión de acuerdo con la modalidad acordada entre éstos y el Secretario General.</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rPr>
                <w:lang w:val="es-ES_tradnl"/>
              </w:rPr>
            </w:pPr>
            <w:r w:rsidRPr="00233901">
              <w:rPr>
                <w:lang w:val="es-ES_tradnl"/>
              </w:rPr>
              <w:t>103</w:t>
            </w:r>
          </w:p>
        </w:tc>
        <w:tc>
          <w:tcPr>
            <w:tcW w:w="7596" w:type="dxa"/>
            <w:tcMar>
              <w:left w:w="108" w:type="dxa"/>
              <w:right w:w="108" w:type="dxa"/>
            </w:tcMar>
          </w:tcPr>
          <w:p w:rsidR="00AE65FE" w:rsidRPr="00233901" w:rsidRDefault="00AE65FE" w:rsidP="00ED024B">
            <w:pPr>
              <w:pStyle w:val="enumlev1"/>
              <w:keepNext/>
              <w:keepLines/>
              <w:rPr>
                <w:lang w:val="es-ES_tradnl"/>
              </w:rPr>
            </w:pPr>
            <w:r w:rsidRPr="00233901">
              <w:rPr>
                <w:i/>
                <w:iCs/>
                <w:lang w:val="es-ES_tradnl"/>
              </w:rPr>
              <w:t>t)</w:t>
            </w:r>
            <w:r w:rsidRPr="00233901">
              <w:rPr>
                <w:lang w:val="es-ES_tradnl"/>
              </w:rPr>
              <w:tab/>
              <w:t>realizará las demás funciones de secretaría de la Unión;</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rPr>
                <w:lang w:val="es-ES_tradnl"/>
              </w:rPr>
            </w:pPr>
            <w:r w:rsidRPr="00233901">
              <w:rPr>
                <w:lang w:val="es-ES_tradnl"/>
              </w:rPr>
              <w:t>104</w:t>
            </w:r>
          </w:p>
        </w:tc>
        <w:tc>
          <w:tcPr>
            <w:tcW w:w="7596" w:type="dxa"/>
            <w:tcMar>
              <w:left w:w="108" w:type="dxa"/>
              <w:right w:w="108" w:type="dxa"/>
            </w:tcMar>
          </w:tcPr>
          <w:p w:rsidR="00AE65FE" w:rsidRPr="00233901" w:rsidRDefault="00AE65FE" w:rsidP="00ED024B">
            <w:pPr>
              <w:pStyle w:val="enumlev1"/>
              <w:keepNext/>
              <w:keepLines/>
              <w:rPr>
                <w:lang w:val="es-ES_tradnl"/>
              </w:rPr>
            </w:pPr>
            <w:r w:rsidRPr="00233901">
              <w:rPr>
                <w:i/>
                <w:iCs/>
                <w:lang w:val="es-ES_tradnl"/>
              </w:rPr>
              <w:t>u)</w:t>
            </w:r>
            <w:r w:rsidRPr="00233901">
              <w:rPr>
                <w:lang w:val="es-ES_tradnl"/>
              </w:rPr>
              <w:tab/>
              <w:t>cumplirá cuantas funciones pueda encomendarle el Consejo.</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105</w:t>
            </w:r>
            <w:r w:rsidRPr="00233901">
              <w:rPr>
                <w:lang w:val="es-ES_tradnl"/>
              </w:rPr>
              <w:br/>
            </w:r>
            <w:r w:rsidRPr="00233901">
              <w:rPr>
                <w:sz w:val="24"/>
                <w:lang w:val="es-ES_tradnl"/>
              </w:rPr>
              <w:t>PP-06</w:t>
            </w:r>
          </w:p>
        </w:tc>
        <w:tc>
          <w:tcPr>
            <w:tcW w:w="7596"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El Secretario General o el Vicesecretario General podrán asistir con carácter consultivo a las conferencias de la Unión. El Secretario General o su representante podrá participar con carácter consultivo en las demás reuniones de la Unión.</w:t>
            </w:r>
          </w:p>
        </w:tc>
      </w:tr>
      <w:tr w:rsidR="00AE65FE" w:rsidRPr="00233901" w:rsidTr="00AC6356">
        <w:tc>
          <w:tcPr>
            <w:tcW w:w="1933" w:type="dxa"/>
            <w:tcMar>
              <w:left w:w="108" w:type="dxa"/>
              <w:right w:w="108" w:type="dxa"/>
            </w:tcMar>
          </w:tcPr>
          <w:p w:rsidR="00DE5CC3" w:rsidRPr="00233901" w:rsidRDefault="00DE5CC3" w:rsidP="00424370">
            <w:pPr>
              <w:pStyle w:val="SectiontitleS2"/>
              <w:keepNext/>
              <w:keepLines/>
              <w:rPr>
                <w:lang w:val="es-ES_tradnl"/>
              </w:rPr>
            </w:pPr>
          </w:p>
        </w:tc>
        <w:tc>
          <w:tcPr>
            <w:tcW w:w="7596" w:type="dxa"/>
            <w:tcMar>
              <w:left w:w="108" w:type="dxa"/>
              <w:right w:w="108" w:type="dxa"/>
            </w:tcMar>
          </w:tcPr>
          <w:p w:rsidR="00AE65FE" w:rsidRPr="00233901" w:rsidRDefault="00AE65FE" w:rsidP="00424370">
            <w:pPr>
              <w:pStyle w:val="SectionNo"/>
              <w:keepNext/>
              <w:keepLines/>
              <w:rPr>
                <w:lang w:val="es-ES_tradnl"/>
              </w:rPr>
            </w:pPr>
            <w:bookmarkStart w:id="19" w:name="_Toc422739418"/>
            <w:r w:rsidRPr="00233901">
              <w:rPr>
                <w:lang w:val="es-ES_tradnl"/>
              </w:rPr>
              <w:t>SECCIÓN 4</w:t>
            </w:r>
            <w:bookmarkEnd w:id="19"/>
          </w:p>
        </w:tc>
      </w:tr>
      <w:tr w:rsidR="00AE65FE" w:rsidRPr="007E4162" w:rsidTr="00AC6356">
        <w:tc>
          <w:tcPr>
            <w:tcW w:w="1933" w:type="dxa"/>
            <w:tcMar>
              <w:left w:w="108" w:type="dxa"/>
              <w:right w:w="108" w:type="dxa"/>
            </w:tcMar>
          </w:tcPr>
          <w:p w:rsidR="00AE65FE" w:rsidRPr="00233901" w:rsidRDefault="00AE65FE" w:rsidP="00424370">
            <w:pPr>
              <w:pStyle w:val="ArtNoS2"/>
              <w:keepNext/>
              <w:keepLines/>
              <w:rPr>
                <w:lang w:val="es-ES_tradnl"/>
              </w:rPr>
            </w:pPr>
          </w:p>
        </w:tc>
        <w:tc>
          <w:tcPr>
            <w:tcW w:w="7596" w:type="dxa"/>
            <w:tcMar>
              <w:left w:w="108" w:type="dxa"/>
              <w:right w:w="108" w:type="dxa"/>
            </w:tcMar>
          </w:tcPr>
          <w:p w:rsidR="00AE65FE" w:rsidRPr="00233901" w:rsidRDefault="00AE65FE" w:rsidP="00424370">
            <w:pPr>
              <w:pStyle w:val="ArtNo"/>
              <w:keepNext/>
              <w:keepLines/>
              <w:rPr>
                <w:lang w:val="es-ES_tradnl"/>
              </w:rPr>
            </w:pPr>
            <w:bookmarkStart w:id="20" w:name="_Toc422737645"/>
            <w:bookmarkStart w:id="21" w:name="_Toc422739419"/>
            <w:r w:rsidRPr="00233901">
              <w:rPr>
                <w:lang w:val="es-ES_tradnl"/>
              </w:rPr>
              <w:t xml:space="preserve">ARTÍCULO </w:t>
            </w:r>
            <w:bookmarkEnd w:id="20"/>
            <w:bookmarkEnd w:id="21"/>
            <w:r w:rsidR="00BD0FEA" w:rsidRPr="00233901">
              <w:rPr>
                <w:rStyle w:val="href"/>
                <w:lang w:val="es-ES_tradnl"/>
              </w:rPr>
              <w:t>6</w:t>
            </w:r>
          </w:p>
          <w:p w:rsidR="00AE65FE" w:rsidRPr="00233901" w:rsidRDefault="00AE65FE" w:rsidP="00424370">
            <w:pPr>
              <w:pStyle w:val="Arttitle"/>
              <w:keepNext/>
              <w:keepLines/>
              <w:rPr>
                <w:lang w:val="es-ES_tradnl"/>
              </w:rPr>
            </w:pPr>
            <w:bookmarkStart w:id="22" w:name="_Toc422739420"/>
            <w:r w:rsidRPr="00233901">
              <w:rPr>
                <w:lang w:val="es-ES_tradnl"/>
              </w:rPr>
              <w:t>El Comité de Coordinación</w:t>
            </w:r>
            <w:bookmarkEnd w:id="22"/>
          </w:p>
        </w:tc>
      </w:tr>
      <w:tr w:rsidR="00AE65FE" w:rsidRPr="007E4162" w:rsidTr="00AC6356">
        <w:tc>
          <w:tcPr>
            <w:tcW w:w="1933" w:type="dxa"/>
            <w:tcMar>
              <w:left w:w="108" w:type="dxa"/>
              <w:right w:w="108" w:type="dxa"/>
            </w:tcMar>
          </w:tcPr>
          <w:p w:rsidR="00AE65FE" w:rsidRPr="00233901" w:rsidRDefault="00AE65FE" w:rsidP="00DE5CC3">
            <w:pPr>
              <w:pStyle w:val="NormalaftertitleS2"/>
              <w:keepNext w:val="0"/>
              <w:keepLines w:val="0"/>
              <w:rPr>
                <w:lang w:val="es-ES_tradnl"/>
              </w:rPr>
            </w:pPr>
            <w:r w:rsidRPr="00233901">
              <w:rPr>
                <w:lang w:val="es-ES_tradnl"/>
              </w:rPr>
              <w:t>106</w:t>
            </w:r>
          </w:p>
        </w:tc>
        <w:tc>
          <w:tcPr>
            <w:tcW w:w="7596" w:type="dxa"/>
            <w:tcMar>
              <w:left w:w="108" w:type="dxa"/>
              <w:right w:w="108" w:type="dxa"/>
            </w:tcMar>
          </w:tcPr>
          <w:p w:rsidR="00AE65FE" w:rsidRPr="00233901" w:rsidRDefault="00AE65FE" w:rsidP="00DE5CC3">
            <w:pPr>
              <w:pStyle w:val="Normalaftertitle"/>
              <w:rPr>
                <w:lang w:val="es-ES_tradnl"/>
              </w:rPr>
            </w:pPr>
            <w:r w:rsidRPr="00233901">
              <w:rPr>
                <w:lang w:val="es-ES_tradnl"/>
              </w:rPr>
              <w:t>1</w:t>
            </w:r>
            <w:r w:rsidRPr="00233901">
              <w:rPr>
                <w:lang w:val="es-ES_tradnl"/>
              </w:rPr>
              <w:tab/>
              <w:t>1)</w:t>
            </w:r>
            <w:r w:rsidRPr="00233901">
              <w:rPr>
                <w:lang w:val="es-ES_tradnl"/>
              </w:rPr>
              <w:tab/>
              <w:t>El Comité de Coordinación asistirá y asesorará al Secretario General en todos los asuntos citados en el artículo 26 de la Constitución y en los artículos pertinentes del presente Convenio.</w:t>
            </w:r>
          </w:p>
        </w:tc>
      </w:tr>
      <w:tr w:rsidR="00AE65FE" w:rsidRPr="007E4162" w:rsidTr="00AC6356">
        <w:tc>
          <w:tcPr>
            <w:tcW w:w="1933" w:type="dxa"/>
            <w:tcMar>
              <w:left w:w="108" w:type="dxa"/>
              <w:right w:w="108" w:type="dxa"/>
            </w:tcMar>
          </w:tcPr>
          <w:p w:rsidR="00AE65FE" w:rsidRPr="00233901" w:rsidRDefault="00AE65FE" w:rsidP="00424370">
            <w:pPr>
              <w:pStyle w:val="NormalS2"/>
              <w:rPr>
                <w:lang w:val="es-ES_tradnl"/>
              </w:rPr>
            </w:pPr>
            <w:r w:rsidRPr="00233901">
              <w:rPr>
                <w:lang w:val="es-ES_tradnl"/>
              </w:rPr>
              <w:t>107</w:t>
            </w:r>
          </w:p>
        </w:tc>
        <w:tc>
          <w:tcPr>
            <w:tcW w:w="7596" w:type="dxa"/>
            <w:tcMar>
              <w:left w:w="108" w:type="dxa"/>
              <w:right w:w="108" w:type="dxa"/>
            </w:tcMar>
          </w:tcPr>
          <w:p w:rsidR="00AE65FE" w:rsidRPr="00233901" w:rsidRDefault="00AE65FE" w:rsidP="00424370">
            <w:pPr>
              <w:rPr>
                <w:lang w:val="es-ES_tradnl"/>
              </w:rPr>
            </w:pPr>
            <w:r w:rsidRPr="00233901">
              <w:rPr>
                <w:lang w:val="es-ES_tradnl"/>
              </w:rPr>
              <w:tab/>
              <w:t>2)</w:t>
            </w:r>
            <w:r w:rsidRPr="00233901">
              <w:rPr>
                <w:lang w:val="es-ES_tradnl"/>
              </w:rPr>
              <w:tab/>
              <w:t>El Comité será responsable de la coordinación con todas las organizaciones internacionales mencionadas en los artículos 49 y 50 de la Constitución en lo que se refiere a la representación de la Unión en las conferencias de esas organizaciones.</w:t>
            </w:r>
          </w:p>
        </w:tc>
      </w:tr>
      <w:tr w:rsidR="00AE65FE" w:rsidRPr="007E4162" w:rsidTr="00AC6356">
        <w:tc>
          <w:tcPr>
            <w:tcW w:w="1933" w:type="dxa"/>
            <w:tcMar>
              <w:left w:w="108" w:type="dxa"/>
              <w:right w:w="108" w:type="dxa"/>
            </w:tcMar>
          </w:tcPr>
          <w:p w:rsidR="00AE65FE" w:rsidRPr="00233901" w:rsidRDefault="00AE65FE" w:rsidP="00424370">
            <w:pPr>
              <w:pStyle w:val="NormalS2"/>
              <w:keepNext/>
              <w:keepLines/>
              <w:rPr>
                <w:lang w:val="es-ES_tradnl"/>
              </w:rPr>
            </w:pPr>
            <w:r w:rsidRPr="00233901">
              <w:rPr>
                <w:lang w:val="es-ES_tradnl"/>
              </w:rPr>
              <w:lastRenderedPageBreak/>
              <w:t>108</w:t>
            </w:r>
          </w:p>
        </w:tc>
        <w:tc>
          <w:tcPr>
            <w:tcW w:w="7596" w:type="dxa"/>
            <w:tcMar>
              <w:left w:w="108" w:type="dxa"/>
              <w:right w:w="108" w:type="dxa"/>
            </w:tcMar>
          </w:tcPr>
          <w:p w:rsidR="00AE65FE" w:rsidRPr="00233901" w:rsidRDefault="00AE65FE" w:rsidP="00424370">
            <w:pPr>
              <w:keepNext/>
              <w:keepLines/>
              <w:rPr>
                <w:lang w:val="es-ES_tradnl"/>
              </w:rPr>
            </w:pPr>
            <w:r w:rsidRPr="00233901">
              <w:rPr>
                <w:lang w:val="es-ES_tradnl"/>
              </w:rPr>
              <w:tab/>
              <w:t>3)</w:t>
            </w:r>
            <w:r w:rsidRPr="00233901">
              <w:rPr>
                <w:lang w:val="es-ES_tradnl"/>
              </w:rPr>
              <w:tab/>
              <w:t>El Comité examinará los progresos de los trabajos de la Unión y asistirá al Secretario General en la preparación, para su presentación al Consejo, del Informe a que se hace referencia en el número 86 del presente Convenio.</w:t>
            </w:r>
          </w:p>
        </w:tc>
      </w:tr>
      <w:tr w:rsidR="00AE65FE" w:rsidRPr="007E4162" w:rsidTr="00AC6356">
        <w:tc>
          <w:tcPr>
            <w:tcW w:w="1933" w:type="dxa"/>
            <w:tcMar>
              <w:left w:w="108" w:type="dxa"/>
              <w:right w:w="108" w:type="dxa"/>
            </w:tcMar>
          </w:tcPr>
          <w:p w:rsidR="00AE65FE" w:rsidRPr="00233901" w:rsidRDefault="00AE65FE" w:rsidP="00424370">
            <w:pPr>
              <w:pStyle w:val="NormalS2"/>
              <w:keepNext/>
              <w:keepLines/>
              <w:rPr>
                <w:lang w:val="es-ES_tradnl"/>
              </w:rPr>
            </w:pPr>
            <w:r w:rsidRPr="00233901">
              <w:rPr>
                <w:lang w:val="es-ES_tradnl"/>
              </w:rPr>
              <w:t xml:space="preserve">109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424370">
            <w:pPr>
              <w:keepNext/>
              <w:keepLines/>
              <w:rPr>
                <w:lang w:val="es-ES_tradnl"/>
              </w:rPr>
            </w:pPr>
            <w:r w:rsidRPr="00233901">
              <w:rPr>
                <w:lang w:val="es-ES_tradnl"/>
              </w:rPr>
              <w:t>2</w:t>
            </w:r>
            <w:r w:rsidRPr="00233901">
              <w:rPr>
                <w:lang w:val="es-ES_tradnl"/>
              </w:rPr>
              <w:tab/>
              <w:t xml:space="preserve">El Comité procurará adoptar sus conclusiones por unanimidad. De no obtener el apoyo de la mayoría del Comité, su Presidente podrá tomar decisiones bajo su propia responsabilidad en casos excepcionales, si estima que la decisión sobre los asuntos tratados es urgente y no puede aplazarse hasta la próxima reunión del Consejo. En tales casos, informará de ello rápidamente y por escrito a los Estados Miembros del Consejo, exponiendo las razones que le guían y cualquier opinión presentada por escrito por otros miembros del Comité. Si en tales casos los asuntos no fuesen urgentes, pero sí importantes, se someterán a la consideración de la próxima reunión del Consejo. </w:t>
            </w:r>
          </w:p>
        </w:tc>
      </w:tr>
      <w:tr w:rsidR="00AE65FE" w:rsidRPr="007E4162" w:rsidTr="00AC6356">
        <w:tc>
          <w:tcPr>
            <w:tcW w:w="1933" w:type="dxa"/>
            <w:tcMar>
              <w:left w:w="108" w:type="dxa"/>
              <w:right w:w="108" w:type="dxa"/>
            </w:tcMar>
          </w:tcPr>
          <w:p w:rsidR="00AE65FE" w:rsidRPr="00233901" w:rsidRDefault="00AE65FE" w:rsidP="00EF5DF0">
            <w:pPr>
              <w:pStyle w:val="NormalS2"/>
              <w:keepNext/>
              <w:keepLines/>
              <w:rPr>
                <w:lang w:val="es-ES_tradnl"/>
              </w:rPr>
            </w:pPr>
            <w:r w:rsidRPr="00233901">
              <w:rPr>
                <w:lang w:val="es-ES_tradnl"/>
              </w:rPr>
              <w:t>110</w:t>
            </w:r>
          </w:p>
        </w:tc>
        <w:tc>
          <w:tcPr>
            <w:tcW w:w="7596" w:type="dxa"/>
            <w:tcMar>
              <w:left w:w="108" w:type="dxa"/>
              <w:right w:w="108" w:type="dxa"/>
            </w:tcMar>
          </w:tcPr>
          <w:p w:rsidR="00AE65FE" w:rsidRPr="00233901" w:rsidRDefault="00AE65FE" w:rsidP="00EF5DF0">
            <w:pPr>
              <w:keepNext/>
              <w:keepLines/>
              <w:rPr>
                <w:lang w:val="es-ES_tradnl"/>
              </w:rPr>
            </w:pPr>
            <w:r w:rsidRPr="00233901">
              <w:rPr>
                <w:lang w:val="es-ES_tradnl"/>
              </w:rPr>
              <w:t>3</w:t>
            </w:r>
            <w:r w:rsidRPr="00233901">
              <w:rPr>
                <w:lang w:val="es-ES_tradnl"/>
              </w:rPr>
              <w:tab/>
              <w:t>El Presidente convocará el Comité como mínimo una vez al mes; en caso necesario, el Comité se podrá reunir también a petición de dos de sus miembros.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111</w:t>
            </w:r>
            <w:r w:rsidRPr="00233901">
              <w:rPr>
                <w:lang w:val="es-ES_tradnl"/>
              </w:rPr>
              <w:br/>
            </w:r>
            <w:r w:rsidRPr="00233901">
              <w:rPr>
                <w:sz w:val="24"/>
                <w:lang w:val="es-ES_tradnl"/>
              </w:rPr>
              <w:t>PP-02</w:t>
            </w:r>
            <w:r w:rsidRPr="00233901">
              <w:rPr>
                <w:sz w:val="24"/>
                <w:lang w:val="es-ES_tradnl"/>
              </w:rPr>
              <w:br/>
              <w:t>PP-06</w:t>
            </w:r>
          </w:p>
        </w:tc>
        <w:tc>
          <w:tcPr>
            <w:tcW w:w="7596"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Se elaborará un informe de las actividades del Comité de Coordinación, que se hará llegar a los Estados Miembros.</w:t>
            </w:r>
          </w:p>
        </w:tc>
      </w:tr>
    </w:tbl>
    <w:p w:rsidR="00424370" w:rsidRPr="00233901" w:rsidRDefault="00424370">
      <w:pPr>
        <w:rPr>
          <w:lang w:val="es-ES_tradnl"/>
        </w:rPr>
      </w:pPr>
    </w:p>
    <w:p w:rsidR="00424370" w:rsidRPr="00233901" w:rsidRDefault="00424370">
      <w:pPr>
        <w:rPr>
          <w:lang w:val="es-ES_tradnl"/>
        </w:rPr>
      </w:pPr>
    </w:p>
    <w:p w:rsidR="00424370" w:rsidRPr="00233901" w:rsidRDefault="00424370">
      <w:pPr>
        <w:rPr>
          <w:lang w:val="es-ES_tradnl"/>
        </w:rPr>
      </w:pPr>
    </w:p>
    <w:p w:rsidR="00424370" w:rsidRPr="00233901" w:rsidRDefault="00424370">
      <w:pPr>
        <w:rPr>
          <w:lang w:val="es-ES_tradnl"/>
        </w:rPr>
      </w:pPr>
    </w:p>
    <w:p w:rsidR="00424370" w:rsidRPr="00233901" w:rsidRDefault="00424370">
      <w:pPr>
        <w:rPr>
          <w:lang w:val="es-ES_tradnl"/>
        </w:rPr>
      </w:pPr>
    </w:p>
    <w:p w:rsidR="00424370" w:rsidRPr="00233901" w:rsidRDefault="00424370">
      <w:pPr>
        <w:rPr>
          <w:lang w:val="es-ES_tradnl"/>
        </w:rPr>
      </w:pPr>
    </w:p>
    <w:tbl>
      <w:tblPr>
        <w:tblW w:w="4975" w:type="pct"/>
        <w:tblInd w:w="55" w:type="dxa"/>
        <w:tblLayout w:type="fixed"/>
        <w:tblCellMar>
          <w:left w:w="57" w:type="dxa"/>
          <w:right w:w="57" w:type="dxa"/>
        </w:tblCellMar>
        <w:tblLook w:val="0000" w:firstRow="0" w:lastRow="0" w:firstColumn="0" w:lastColumn="0" w:noHBand="0" w:noVBand="0"/>
      </w:tblPr>
      <w:tblGrid>
        <w:gridCol w:w="1933"/>
        <w:gridCol w:w="7596"/>
      </w:tblGrid>
      <w:tr w:rsidR="00AE65FE" w:rsidRPr="007E4162" w:rsidTr="00AC6356">
        <w:tc>
          <w:tcPr>
            <w:tcW w:w="1933" w:type="dxa"/>
            <w:tcMar>
              <w:left w:w="108" w:type="dxa"/>
              <w:right w:w="108" w:type="dxa"/>
            </w:tcMar>
          </w:tcPr>
          <w:p w:rsidR="00AE65FE" w:rsidRPr="00233901" w:rsidRDefault="00AE65FE" w:rsidP="00DE5CC3">
            <w:pPr>
              <w:pStyle w:val="SectionNoS2"/>
              <w:keepNext/>
              <w:keepLines/>
              <w:rPr>
                <w:lang w:val="es-ES_tradnl"/>
              </w:rPr>
            </w:pPr>
          </w:p>
        </w:tc>
        <w:tc>
          <w:tcPr>
            <w:tcW w:w="7596" w:type="dxa"/>
            <w:tcMar>
              <w:left w:w="108" w:type="dxa"/>
              <w:right w:w="108" w:type="dxa"/>
            </w:tcMar>
          </w:tcPr>
          <w:p w:rsidR="00AE65FE" w:rsidRPr="00233901" w:rsidRDefault="00AE65FE" w:rsidP="00424370">
            <w:pPr>
              <w:pStyle w:val="SectionNo"/>
              <w:keepNext/>
              <w:keepLines/>
              <w:spacing w:before="0"/>
              <w:rPr>
                <w:lang w:val="es-ES_tradnl"/>
              </w:rPr>
            </w:pPr>
            <w:bookmarkStart w:id="23" w:name="_Toc422739421"/>
            <w:r w:rsidRPr="00233901">
              <w:rPr>
                <w:lang w:val="es-ES_tradnl"/>
              </w:rPr>
              <w:t>SECCIÓN 5</w:t>
            </w:r>
            <w:bookmarkEnd w:id="23"/>
          </w:p>
          <w:p w:rsidR="00AE65FE" w:rsidRPr="00233901" w:rsidRDefault="00AE65FE" w:rsidP="00DE5CC3">
            <w:pPr>
              <w:pStyle w:val="Sectiontitle"/>
              <w:keepNext/>
              <w:keepLines/>
              <w:rPr>
                <w:lang w:val="es-ES_tradnl"/>
              </w:rPr>
            </w:pPr>
            <w:bookmarkStart w:id="24" w:name="_Toc422739422"/>
            <w:r w:rsidRPr="00233901">
              <w:rPr>
                <w:lang w:val="es-ES_tradnl"/>
              </w:rPr>
              <w:t>El Sector de Radiocomunicaciones</w:t>
            </w:r>
            <w:bookmarkEnd w:id="24"/>
          </w:p>
        </w:tc>
      </w:tr>
      <w:tr w:rsidR="00AE65FE" w:rsidRPr="007E4162" w:rsidTr="00AC6356">
        <w:tc>
          <w:tcPr>
            <w:tcW w:w="1933" w:type="dxa"/>
            <w:tcMar>
              <w:left w:w="108" w:type="dxa"/>
              <w:right w:w="108" w:type="dxa"/>
            </w:tcMar>
          </w:tcPr>
          <w:p w:rsidR="00AE65FE" w:rsidRPr="00233901" w:rsidRDefault="00AE65FE" w:rsidP="00DE5CC3">
            <w:pPr>
              <w:pStyle w:val="ArtNoS2"/>
              <w:keepNext/>
              <w:keepLines/>
              <w:rPr>
                <w:lang w:val="es-ES_tradnl"/>
              </w:rPr>
            </w:pPr>
          </w:p>
        </w:tc>
        <w:tc>
          <w:tcPr>
            <w:tcW w:w="7596" w:type="dxa"/>
            <w:tcMar>
              <w:left w:w="108" w:type="dxa"/>
              <w:right w:w="108" w:type="dxa"/>
            </w:tcMar>
          </w:tcPr>
          <w:p w:rsidR="00AE65FE" w:rsidRPr="00233901" w:rsidRDefault="00AE65FE" w:rsidP="00DE5CC3">
            <w:pPr>
              <w:pStyle w:val="ArtNo"/>
              <w:keepNext/>
              <w:keepLines/>
              <w:rPr>
                <w:lang w:val="es-ES_tradnl"/>
              </w:rPr>
            </w:pPr>
            <w:bookmarkStart w:id="25" w:name="_Toc422739423"/>
            <w:r w:rsidRPr="00233901">
              <w:rPr>
                <w:lang w:val="es-ES_tradnl"/>
              </w:rPr>
              <w:t xml:space="preserve">ARTÍCULO </w:t>
            </w:r>
            <w:bookmarkEnd w:id="25"/>
            <w:r w:rsidR="00BD0FEA" w:rsidRPr="00233901">
              <w:rPr>
                <w:rStyle w:val="href"/>
                <w:lang w:val="es-ES_tradnl"/>
              </w:rPr>
              <w:t>7</w:t>
            </w:r>
          </w:p>
          <w:p w:rsidR="00AE65FE" w:rsidRPr="00233901" w:rsidRDefault="00AE65FE" w:rsidP="00DE5CC3">
            <w:pPr>
              <w:pStyle w:val="Arttitle"/>
              <w:keepNext/>
              <w:keepLines/>
              <w:rPr>
                <w:lang w:val="es-ES_tradnl"/>
              </w:rPr>
            </w:pPr>
            <w:bookmarkStart w:id="26" w:name="_Toc422739424"/>
            <w:r w:rsidRPr="00233901">
              <w:rPr>
                <w:lang w:val="es-ES_tradnl"/>
              </w:rPr>
              <w:t>Las Conferencias Mundiales</w:t>
            </w:r>
            <w:r w:rsidR="00EF5DF0" w:rsidRPr="00233901">
              <w:rPr>
                <w:lang w:val="es-ES_tradnl"/>
              </w:rPr>
              <w:br/>
            </w:r>
            <w:r w:rsidRPr="00233901">
              <w:rPr>
                <w:lang w:val="es-ES_tradnl"/>
              </w:rPr>
              <w:t>de Radiocomunicaciones</w:t>
            </w:r>
            <w:bookmarkEnd w:id="26"/>
          </w:p>
        </w:tc>
      </w:tr>
      <w:tr w:rsidR="00AE65FE" w:rsidRPr="007E4162" w:rsidTr="00AC6356">
        <w:tc>
          <w:tcPr>
            <w:tcW w:w="1933" w:type="dxa"/>
            <w:tcMar>
              <w:left w:w="108" w:type="dxa"/>
              <w:right w:w="108" w:type="dxa"/>
            </w:tcMar>
          </w:tcPr>
          <w:p w:rsidR="00AE65FE" w:rsidRPr="00233901" w:rsidRDefault="00AE65FE" w:rsidP="00424370">
            <w:pPr>
              <w:pStyle w:val="NormalaftertitleS2"/>
              <w:keepNext w:val="0"/>
              <w:keepLines w:val="0"/>
              <w:rPr>
                <w:lang w:val="es-ES_tradnl"/>
              </w:rPr>
            </w:pPr>
            <w:r w:rsidRPr="00233901">
              <w:rPr>
                <w:lang w:val="es-ES_tradnl"/>
              </w:rPr>
              <w:t>112</w:t>
            </w:r>
          </w:p>
        </w:tc>
        <w:tc>
          <w:tcPr>
            <w:tcW w:w="7596" w:type="dxa"/>
            <w:tcMar>
              <w:left w:w="108" w:type="dxa"/>
              <w:right w:w="108" w:type="dxa"/>
            </w:tcMar>
          </w:tcPr>
          <w:p w:rsidR="00AE65FE" w:rsidRPr="00233901" w:rsidRDefault="00AE65FE" w:rsidP="00424370">
            <w:pPr>
              <w:pStyle w:val="Normalaftertitle"/>
              <w:rPr>
                <w:lang w:val="es-ES_tradnl"/>
              </w:rPr>
            </w:pPr>
            <w:r w:rsidRPr="00233901">
              <w:rPr>
                <w:lang w:val="es-ES_tradnl"/>
              </w:rPr>
              <w:t>1</w:t>
            </w:r>
            <w:r w:rsidRPr="00233901">
              <w:rPr>
                <w:lang w:val="es-ES_tradnl"/>
              </w:rPr>
              <w:tab/>
              <w:t>De conformidad con el número 90 de la Constitución, se convocarán Conferencias Mundiales de Radiocomunicaciones para examinar cuestiones específicas de radiocomunicaciones. Las Conferencias Mundiales de Radiocomunicaciones tratarán los puntos incluidos en su orden del día, adoptado de conformidad con las disposiciones pertinentes de este artículo.</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113</w:t>
            </w:r>
          </w:p>
        </w:tc>
        <w:tc>
          <w:tcPr>
            <w:tcW w:w="7596"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1)</w:t>
            </w:r>
            <w:r w:rsidRPr="00233901">
              <w:rPr>
                <w:lang w:val="es-ES_tradnl"/>
              </w:rPr>
              <w:tab/>
              <w:t>En el orden del día de las Conferencias Mundiales de Radiocomunicaciones podrá incluirse:</w:t>
            </w:r>
          </w:p>
        </w:tc>
      </w:tr>
      <w:tr w:rsidR="00AE65FE" w:rsidRPr="007E4162"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114</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la revisión parcial o, excepcionalmente, total del Reglamento de Radiocomunicaciones mencionado en el artículo 4 de la Constitución;</w:t>
            </w:r>
          </w:p>
        </w:tc>
      </w:tr>
      <w:tr w:rsidR="00AE65FE" w:rsidRPr="007E4162"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115</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i/>
                <w:iCs/>
                <w:lang w:val="es-ES_tradnl"/>
              </w:rPr>
              <w:tab/>
            </w:r>
            <w:r w:rsidRPr="00233901">
              <w:rPr>
                <w:lang w:val="es-ES_tradnl"/>
              </w:rPr>
              <w:t>cualquier otra cuestión de carácter mundial que sea de la competencia de la conferencia;</w:t>
            </w:r>
          </w:p>
        </w:tc>
      </w:tr>
      <w:tr w:rsidR="00AE65FE" w:rsidRPr="007E4162" w:rsidTr="00AC6356">
        <w:tc>
          <w:tcPr>
            <w:tcW w:w="1933" w:type="dxa"/>
            <w:tcMar>
              <w:left w:w="108" w:type="dxa"/>
              <w:right w:w="108" w:type="dxa"/>
            </w:tcMar>
          </w:tcPr>
          <w:p w:rsidR="00AE65FE" w:rsidRPr="00233901" w:rsidRDefault="00AE65FE" w:rsidP="00EF5DF0">
            <w:pPr>
              <w:pStyle w:val="enumlev1S2"/>
              <w:keepNext/>
              <w:keepLines/>
              <w:rPr>
                <w:lang w:val="es-ES_tradnl"/>
              </w:rPr>
            </w:pPr>
            <w:r w:rsidRPr="00233901">
              <w:rPr>
                <w:lang w:val="es-ES_tradnl"/>
              </w:rPr>
              <w:t>116</w:t>
            </w:r>
          </w:p>
        </w:tc>
        <w:tc>
          <w:tcPr>
            <w:tcW w:w="7596" w:type="dxa"/>
            <w:tcMar>
              <w:left w:w="108" w:type="dxa"/>
              <w:right w:w="108" w:type="dxa"/>
            </w:tcMar>
          </w:tcPr>
          <w:p w:rsidR="00AE65FE" w:rsidRPr="00233901" w:rsidRDefault="00AE65FE" w:rsidP="00EF5DF0">
            <w:pPr>
              <w:pStyle w:val="enumlev1"/>
              <w:keepNext/>
              <w:keepLines/>
              <w:rPr>
                <w:lang w:val="es-ES_tradnl"/>
              </w:rPr>
            </w:pPr>
            <w:r w:rsidRPr="00233901">
              <w:rPr>
                <w:i/>
                <w:iCs/>
                <w:lang w:val="es-ES_tradnl"/>
              </w:rPr>
              <w:t>c)</w:t>
            </w:r>
            <w:r w:rsidRPr="00233901">
              <w:rPr>
                <w:i/>
                <w:iCs/>
                <w:lang w:val="es-ES_tradnl"/>
              </w:rPr>
              <w:tab/>
            </w:r>
            <w:r w:rsidRPr="00233901">
              <w:rPr>
                <w:lang w:val="es-ES_tradnl"/>
              </w:rPr>
              <w:t>un punto sobre instrucciones a la Junta del Reglamento de Radiocomunicaciones y a la Oficina de Radiocomunicaciones en lo que respecta a sus actividades y al examen de estas últimas;</w:t>
            </w:r>
          </w:p>
        </w:tc>
      </w:tr>
      <w:tr w:rsidR="00AE65FE" w:rsidRPr="007E4162"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117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lang w:val="es-ES_tradnl"/>
              </w:rPr>
              <w:tab/>
              <w:t>la determinación de los temas que hayan de estudiar la Asamblea de Radiocomunicaciones y las Comisiones de Estudio de Radiocomunicaciones, así como los asuntos que la Asamblea deba examinar en relación con futuras Conferencias de Radiocomunicaciones.</w:t>
            </w:r>
          </w:p>
        </w:tc>
      </w:tr>
      <w:tr w:rsidR="00AE65FE" w:rsidRPr="007E4162" w:rsidTr="00AC6356">
        <w:tc>
          <w:tcPr>
            <w:tcW w:w="1933"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 xml:space="preserve">118 </w:t>
            </w:r>
            <w:r w:rsidRPr="00233901">
              <w:rPr>
                <w:lang w:val="es-ES_tradnl"/>
              </w:rPr>
              <w:br/>
            </w:r>
            <w:r w:rsidRPr="00233901">
              <w:rPr>
                <w:sz w:val="24"/>
                <w:lang w:val="es-ES_tradnl"/>
              </w:rPr>
              <w:t xml:space="preserve">PP-94 </w:t>
            </w:r>
            <w:r w:rsidRPr="00233901">
              <w:rPr>
                <w:sz w:val="24"/>
                <w:lang w:val="es-ES_tradnl"/>
              </w:rPr>
              <w:br/>
              <w:t>PP-98</w:t>
            </w:r>
          </w:p>
        </w:tc>
        <w:tc>
          <w:tcPr>
            <w:tcW w:w="7596" w:type="dxa"/>
            <w:tcMar>
              <w:left w:w="108" w:type="dxa"/>
              <w:right w:w="108" w:type="dxa"/>
            </w:tcMar>
          </w:tcPr>
          <w:p w:rsidR="00AE65FE" w:rsidRPr="00233901" w:rsidRDefault="00AE65FE" w:rsidP="00A37B3C">
            <w:pPr>
              <w:keepNext/>
              <w:keepLines/>
              <w:rPr>
                <w:lang w:val="es-ES_tradnl"/>
              </w:rPr>
            </w:pPr>
            <w:r w:rsidRPr="00233901">
              <w:rPr>
                <w:lang w:val="es-ES_tradnl"/>
              </w:rPr>
              <w:tab/>
              <w:t>2)</w:t>
            </w:r>
            <w:r w:rsidRPr="00233901">
              <w:rPr>
                <w:lang w:val="es-ES_tradnl"/>
              </w:rPr>
              <w:tab/>
              <w:t>El ámbito general de dicho orden del día debería ser establecido con cuatro a seis años de anterioridad, y el orden del día definitivo será fijado por el Consejo, preferentemente dos años antes de la Conferencia con el acuerdo de la mayoría de los Estados Miembros, a reserva de lo establecido en el número 47 del presente Convenio. Ambas versiones del orden del día serán establecidas sobre la base de las recomendaciones de la Conferencia Mundial de Radiocomunicaciones, de acuerdo con el número</w:t>
            </w:r>
            <w:r w:rsidR="00A37B3C" w:rsidRPr="00233901">
              <w:rPr>
                <w:lang w:val="es-ES_tradnl"/>
              </w:rPr>
              <w:t> </w:t>
            </w:r>
            <w:r w:rsidRPr="00233901">
              <w:rPr>
                <w:lang w:val="es-ES_tradnl"/>
              </w:rPr>
              <w:t>126 siguiente.</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119</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En el orden del día figurará todo asunto cuya inclusión haya decidido la Conferencia de Plenipotenciarios.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120</w:t>
            </w:r>
          </w:p>
        </w:tc>
        <w:tc>
          <w:tcPr>
            <w:tcW w:w="7596"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1)</w:t>
            </w:r>
            <w:r w:rsidRPr="00233901">
              <w:rPr>
                <w:lang w:val="es-ES_tradnl"/>
              </w:rPr>
              <w:tab/>
              <w:t>Este orden del día podrá modificarse:</w:t>
            </w:r>
          </w:p>
        </w:tc>
      </w:tr>
      <w:tr w:rsidR="00AE65FE" w:rsidRPr="007E4162" w:rsidTr="00AC6356">
        <w:tc>
          <w:tcPr>
            <w:tcW w:w="1933"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121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lang w:val="es-ES_tradnl"/>
              </w:rPr>
              <w:tab/>
              <w:t>a petición de la cuarta parte, por lo menos, de los Estados Miembros. Las peticiones deberán dirigirse individualmente al Secretario General, el cual las someterá al Consejo para su aprobación;</w:t>
            </w:r>
          </w:p>
        </w:tc>
      </w:tr>
      <w:tr w:rsidR="00AE65FE" w:rsidRPr="007E4162" w:rsidTr="00AC6356">
        <w:tc>
          <w:tcPr>
            <w:tcW w:w="1933" w:type="dxa"/>
            <w:tcMar>
              <w:left w:w="108" w:type="dxa"/>
              <w:right w:w="108" w:type="dxa"/>
            </w:tcMar>
          </w:tcPr>
          <w:p w:rsidR="00AE65FE" w:rsidRPr="00233901" w:rsidRDefault="00AE65FE" w:rsidP="00ED024B">
            <w:pPr>
              <w:pStyle w:val="enumlev1S2"/>
              <w:keepNext/>
              <w:keepLines/>
              <w:rPr>
                <w:i/>
                <w:lang w:val="es-ES_tradnl"/>
              </w:rPr>
            </w:pPr>
            <w:r w:rsidRPr="00233901">
              <w:rPr>
                <w:lang w:val="es-ES_tradnl"/>
              </w:rPr>
              <w:t>122</w:t>
            </w:r>
          </w:p>
        </w:tc>
        <w:tc>
          <w:tcPr>
            <w:tcW w:w="7596" w:type="dxa"/>
            <w:tcMar>
              <w:left w:w="108" w:type="dxa"/>
              <w:right w:w="108" w:type="dxa"/>
            </w:tcMar>
          </w:tcPr>
          <w:p w:rsidR="00AE65FE" w:rsidRPr="00233901" w:rsidRDefault="00AE65FE" w:rsidP="00ED024B">
            <w:pPr>
              <w:pStyle w:val="enumlev1"/>
              <w:keepNext/>
              <w:keepLines/>
              <w:rPr>
                <w:lang w:val="es-ES_tradnl"/>
              </w:rPr>
            </w:pPr>
            <w:r w:rsidRPr="00233901">
              <w:rPr>
                <w:i/>
                <w:iCs/>
                <w:lang w:val="es-ES_tradnl"/>
              </w:rPr>
              <w:t>b)</w:t>
            </w:r>
            <w:r w:rsidRPr="00233901">
              <w:rPr>
                <w:i/>
                <w:iCs/>
                <w:lang w:val="es-ES_tradnl"/>
              </w:rPr>
              <w:tab/>
            </w:r>
            <w:r w:rsidRPr="00233901">
              <w:rPr>
                <w:lang w:val="es-ES_tradnl"/>
              </w:rPr>
              <w:t>a propuesta del Consejo.</w:t>
            </w:r>
          </w:p>
        </w:tc>
      </w:tr>
      <w:tr w:rsidR="00AE65FE" w:rsidRPr="007E4162"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t xml:space="preserve">123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ED024B">
            <w:pPr>
              <w:keepNext/>
              <w:keepLines/>
              <w:rPr>
                <w:lang w:val="es-ES_tradnl"/>
              </w:rPr>
            </w:pPr>
            <w:r w:rsidRPr="00233901">
              <w:rPr>
                <w:lang w:val="es-ES_tradnl"/>
              </w:rPr>
              <w:tab/>
              <w:t>2)</w:t>
            </w:r>
            <w:r w:rsidRPr="00233901">
              <w:rPr>
                <w:lang w:val="es-ES_tradnl"/>
              </w:rPr>
              <w:tab/>
              <w:t>Las modificaciones propuestas al orden del día de una Conferencia Mundial de Radiocomunicaciones sólo quedarán definitivamente adoptadas previo acuerdo de la mayoría de los Estados Miembros, a reserva de lo establecido en el número 47 del presente Convenio.</w:t>
            </w:r>
          </w:p>
        </w:tc>
      </w:tr>
      <w:tr w:rsidR="00AE65FE" w:rsidRPr="00233901"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t>124</w:t>
            </w:r>
          </w:p>
        </w:tc>
        <w:tc>
          <w:tcPr>
            <w:tcW w:w="7596" w:type="dxa"/>
            <w:tcMar>
              <w:left w:w="108" w:type="dxa"/>
              <w:right w:w="108" w:type="dxa"/>
            </w:tcMar>
          </w:tcPr>
          <w:p w:rsidR="00AE65FE" w:rsidRPr="00233901" w:rsidRDefault="00AE65FE" w:rsidP="00FD0F34">
            <w:pPr>
              <w:keepNext/>
              <w:keepLines/>
              <w:rPr>
                <w:lang w:val="es-ES_tradnl"/>
              </w:rPr>
            </w:pPr>
            <w:r w:rsidRPr="00233901">
              <w:rPr>
                <w:lang w:val="es-ES_tradnl"/>
              </w:rPr>
              <w:t>4</w:t>
            </w:r>
            <w:r w:rsidRPr="00233901">
              <w:rPr>
                <w:lang w:val="es-ES_tradnl"/>
              </w:rPr>
              <w:tab/>
              <w:t>Asimismo, la Conferencia:</w:t>
            </w:r>
          </w:p>
        </w:tc>
      </w:tr>
      <w:tr w:rsidR="00AE65FE" w:rsidRPr="007E4162" w:rsidTr="00AC6356">
        <w:tc>
          <w:tcPr>
            <w:tcW w:w="1933" w:type="dxa"/>
            <w:tcMar>
              <w:left w:w="108" w:type="dxa"/>
              <w:right w:w="108" w:type="dxa"/>
            </w:tcMar>
          </w:tcPr>
          <w:p w:rsidR="00AE65FE" w:rsidRPr="00233901" w:rsidRDefault="00AE65FE" w:rsidP="00FD0F34">
            <w:pPr>
              <w:pStyle w:val="NormalS2"/>
              <w:keepNext/>
              <w:keepLines/>
              <w:rPr>
                <w:lang w:val="es-ES_tradnl"/>
              </w:rPr>
            </w:pPr>
            <w:r w:rsidRPr="00233901">
              <w:rPr>
                <w:lang w:val="es-ES_tradnl"/>
              </w:rPr>
              <w:t>125</w:t>
            </w:r>
          </w:p>
        </w:tc>
        <w:tc>
          <w:tcPr>
            <w:tcW w:w="7596" w:type="dxa"/>
            <w:tcMar>
              <w:left w:w="108" w:type="dxa"/>
              <w:right w:w="108" w:type="dxa"/>
            </w:tcMar>
          </w:tcPr>
          <w:p w:rsidR="00AE65FE" w:rsidRPr="00233901" w:rsidRDefault="00AE65FE" w:rsidP="00FD0F34">
            <w:pPr>
              <w:keepNext/>
              <w:keepLines/>
              <w:rPr>
                <w:lang w:val="es-ES_tradnl"/>
              </w:rPr>
            </w:pPr>
            <w:r w:rsidRPr="00233901">
              <w:rPr>
                <w:lang w:val="es-ES_tradnl"/>
              </w:rPr>
              <w:tab/>
              <w:t>1)</w:t>
            </w:r>
            <w:r w:rsidRPr="00233901">
              <w:rPr>
                <w:lang w:val="es-ES_tradnl"/>
              </w:rPr>
              <w:tab/>
              <w:t>examinará y aprobará el informe del Director de la Oficina sobre las actividades del Sector desde la última Conferencia;</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126</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recomendará al Consejo la inclusión en el orden del día de la siguiente Conferencia de los puntos que considere oportunos, expondrá su opinión sobre los órdenes del día de un ciclo de Conferencias de Radiocomunicaciones de cuatro años y hará una estimación de sus consecuencias financieras;</w:t>
            </w:r>
          </w:p>
        </w:tc>
      </w:tr>
      <w:tr w:rsidR="00AE65FE" w:rsidRPr="007E4162" w:rsidTr="00AC6356">
        <w:tc>
          <w:tcPr>
            <w:tcW w:w="1933"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127</w:t>
            </w:r>
          </w:p>
        </w:tc>
        <w:tc>
          <w:tcPr>
            <w:tcW w:w="7596" w:type="dxa"/>
            <w:tcMar>
              <w:left w:w="108" w:type="dxa"/>
              <w:right w:w="108" w:type="dxa"/>
            </w:tcMar>
          </w:tcPr>
          <w:p w:rsidR="00AE65FE" w:rsidRPr="00233901" w:rsidRDefault="00AE65FE" w:rsidP="00DE5CC3">
            <w:pPr>
              <w:keepNext/>
              <w:keepLines/>
              <w:rPr>
                <w:lang w:val="es-ES_tradnl"/>
              </w:rPr>
            </w:pPr>
            <w:r w:rsidRPr="00233901">
              <w:rPr>
                <w:lang w:val="es-ES_tradnl"/>
              </w:rPr>
              <w:tab/>
              <w:t>3)</w:t>
            </w:r>
            <w:r w:rsidRPr="00233901">
              <w:rPr>
                <w:lang w:val="es-ES_tradnl"/>
              </w:rPr>
              <w:tab/>
              <w:t>incluirá en sus decisiones, según el caso, instrucciones o peticiones al Secretario General y a los Sectores de la Unión.</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128</w:t>
            </w:r>
          </w:p>
        </w:tc>
        <w:tc>
          <w:tcPr>
            <w:tcW w:w="7596" w:type="dxa"/>
            <w:tcMar>
              <w:left w:w="108" w:type="dxa"/>
              <w:right w:w="108" w:type="dxa"/>
            </w:tcMar>
          </w:tcPr>
          <w:p w:rsidR="00AE65FE" w:rsidRPr="00233901" w:rsidRDefault="00AE65FE" w:rsidP="005E02FD">
            <w:pPr>
              <w:rPr>
                <w:lang w:val="es-ES_tradnl"/>
              </w:rPr>
            </w:pPr>
            <w:r w:rsidRPr="00233901">
              <w:rPr>
                <w:lang w:val="es-ES_tradnl"/>
              </w:rPr>
              <w:t>5</w:t>
            </w:r>
            <w:r w:rsidRPr="00233901">
              <w:rPr>
                <w:lang w:val="es-ES_tradnl"/>
              </w:rPr>
              <w:tab/>
              <w:t>El Presidente y los Vicepresidentes de la Asamblea de Radiocomunicaciones o de la Comisión o Comisiones de Estudio pertinentes podrán participar en la Conferencia Mundial de Radiocomunicaciones asociada.</w:t>
            </w:r>
          </w:p>
        </w:tc>
      </w:tr>
      <w:tr w:rsidR="00AE65FE" w:rsidRPr="007E4162" w:rsidTr="00AC6356">
        <w:tc>
          <w:tcPr>
            <w:tcW w:w="1933" w:type="dxa"/>
            <w:tcMar>
              <w:left w:w="108" w:type="dxa"/>
              <w:right w:w="108" w:type="dxa"/>
            </w:tcMar>
          </w:tcPr>
          <w:p w:rsidR="00AE65FE" w:rsidRPr="00233901" w:rsidRDefault="00AE65FE" w:rsidP="005E02FD">
            <w:pPr>
              <w:pStyle w:val="ArtNoS2"/>
              <w:rPr>
                <w:lang w:val="es-ES_tradnl"/>
              </w:rPr>
            </w:pPr>
          </w:p>
        </w:tc>
        <w:tc>
          <w:tcPr>
            <w:tcW w:w="7596" w:type="dxa"/>
            <w:tcMar>
              <w:left w:w="108" w:type="dxa"/>
              <w:right w:w="108" w:type="dxa"/>
            </w:tcMar>
          </w:tcPr>
          <w:p w:rsidR="00AE65FE" w:rsidRPr="00233901" w:rsidRDefault="00AE65FE" w:rsidP="00BD0FEA">
            <w:pPr>
              <w:pStyle w:val="ArtNo"/>
              <w:rPr>
                <w:lang w:val="es-ES_tradnl"/>
              </w:rPr>
            </w:pPr>
            <w:bookmarkStart w:id="27" w:name="_Toc422739425"/>
            <w:r w:rsidRPr="00233901">
              <w:rPr>
                <w:lang w:val="es-ES_tradnl"/>
              </w:rPr>
              <w:t xml:space="preserve">ARTÍCULO </w:t>
            </w:r>
            <w:bookmarkEnd w:id="27"/>
            <w:r w:rsidR="00BD0FEA" w:rsidRPr="00233901">
              <w:rPr>
                <w:rStyle w:val="href"/>
                <w:lang w:val="es-ES_tradnl"/>
              </w:rPr>
              <w:t>8</w:t>
            </w:r>
          </w:p>
          <w:p w:rsidR="00AE65FE" w:rsidRPr="00233901" w:rsidRDefault="00AE65FE" w:rsidP="005E02FD">
            <w:pPr>
              <w:pStyle w:val="Arttitle"/>
              <w:rPr>
                <w:lang w:val="es-ES_tradnl"/>
              </w:rPr>
            </w:pPr>
            <w:bookmarkStart w:id="28" w:name="_Toc422739426"/>
            <w:r w:rsidRPr="00233901">
              <w:rPr>
                <w:lang w:val="es-ES_tradnl"/>
              </w:rPr>
              <w:t>Las Asambleas de Radiocomunicaciones</w:t>
            </w:r>
            <w:bookmarkEnd w:id="28"/>
          </w:p>
        </w:tc>
      </w:tr>
      <w:tr w:rsidR="00AE65FE" w:rsidRPr="007E4162" w:rsidTr="00AC6356">
        <w:tc>
          <w:tcPr>
            <w:tcW w:w="1933"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129</w:t>
            </w:r>
          </w:p>
        </w:tc>
        <w:tc>
          <w:tcPr>
            <w:tcW w:w="7596"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Las Asambleas de Radiocomunicaciones estudiarán y formularán recomendaciones sobre las cuestiones que haya adoptado siguiendo sus propios procedimientos o le encomienden la Conferencia de Plenipotenciarios, cualquier otra conferencia, el Consejo o la Junta del Reglamento de Radiocomunicaciones.</w:t>
            </w:r>
          </w:p>
        </w:tc>
      </w:tr>
      <w:tr w:rsidR="00AE65FE" w:rsidRPr="007E4162" w:rsidTr="00AC6356">
        <w:tc>
          <w:tcPr>
            <w:tcW w:w="1933" w:type="dxa"/>
            <w:tcMar>
              <w:left w:w="108" w:type="dxa"/>
              <w:right w:w="108" w:type="dxa"/>
            </w:tcMar>
          </w:tcPr>
          <w:p w:rsidR="00AE65FE" w:rsidRPr="00233901" w:rsidRDefault="00AE65FE" w:rsidP="005C7395">
            <w:pPr>
              <w:pStyle w:val="NormalS2"/>
              <w:keepNext/>
              <w:keepLines/>
              <w:rPr>
                <w:lang w:val="es-ES_tradnl"/>
              </w:rPr>
            </w:pPr>
            <w:r w:rsidRPr="00233901">
              <w:rPr>
                <w:lang w:val="es-ES_tradnl"/>
              </w:rPr>
              <w:t>129A</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5C7395">
            <w:pPr>
              <w:keepNext/>
              <w:keepLines/>
              <w:rPr>
                <w:lang w:val="es-ES_tradnl"/>
              </w:rPr>
            </w:pPr>
            <w:r w:rsidRPr="00233901">
              <w:rPr>
                <w:lang w:val="es-ES_tradnl"/>
              </w:rPr>
              <w:t>1</w:t>
            </w:r>
            <w:r w:rsidR="00665EF5" w:rsidRPr="00233901">
              <w:rPr>
                <w:sz w:val="16"/>
                <w:szCs w:val="16"/>
                <w:lang w:val="es-ES_tradnl"/>
              </w:rPr>
              <w:t> </w:t>
            </w:r>
            <w:r w:rsidR="00665EF5" w:rsidRPr="00233901">
              <w:rPr>
                <w:i/>
                <w:iCs/>
                <w:sz w:val="22"/>
                <w:szCs w:val="22"/>
                <w:lang w:val="es-ES_tradnl"/>
              </w:rPr>
              <w:t>bis)</w:t>
            </w:r>
            <w:r w:rsidRPr="00233901">
              <w:rPr>
                <w:lang w:val="es-ES_tradnl"/>
              </w:rPr>
              <w:tab/>
              <w:t>Se autoriza a la Asamblea de Radiocomunicaciones a adoptar los métodos de trabajo y procedimientos para la gestión de las actividades del Sector, de conformidad con el número</w:t>
            </w:r>
            <w:r w:rsidR="00A37B3C" w:rsidRPr="00233901">
              <w:rPr>
                <w:lang w:val="es-ES_tradnl"/>
              </w:rPr>
              <w:t> </w:t>
            </w:r>
            <w:r w:rsidRPr="00233901">
              <w:rPr>
                <w:lang w:val="es-ES_tradnl"/>
              </w:rPr>
              <w:t>145A de la Constitución.</w:t>
            </w:r>
          </w:p>
        </w:tc>
      </w:tr>
      <w:tr w:rsidR="00AE65FE" w:rsidRPr="007E4162" w:rsidTr="00AC6356">
        <w:tc>
          <w:tcPr>
            <w:tcW w:w="1933" w:type="dxa"/>
            <w:tcMar>
              <w:left w:w="108" w:type="dxa"/>
              <w:right w:w="108" w:type="dxa"/>
            </w:tcMar>
          </w:tcPr>
          <w:p w:rsidR="00AE65FE" w:rsidRPr="00233901" w:rsidRDefault="00AE65FE" w:rsidP="005C7395">
            <w:pPr>
              <w:pStyle w:val="NormalS2"/>
              <w:rPr>
                <w:lang w:val="es-ES_tradnl"/>
              </w:rPr>
            </w:pPr>
            <w:r w:rsidRPr="00233901">
              <w:rPr>
                <w:lang w:val="es-ES_tradnl"/>
              </w:rPr>
              <w:t>130</w:t>
            </w:r>
          </w:p>
        </w:tc>
        <w:tc>
          <w:tcPr>
            <w:tcW w:w="7596" w:type="dxa"/>
            <w:tcMar>
              <w:left w:w="108" w:type="dxa"/>
              <w:right w:w="108" w:type="dxa"/>
            </w:tcMar>
          </w:tcPr>
          <w:p w:rsidR="00AE65FE" w:rsidRPr="00233901" w:rsidRDefault="00AE65FE" w:rsidP="005C7395">
            <w:pPr>
              <w:rPr>
                <w:lang w:val="es-ES_tradnl"/>
              </w:rPr>
            </w:pPr>
            <w:r w:rsidRPr="00233901">
              <w:rPr>
                <w:lang w:val="es-ES_tradnl"/>
              </w:rPr>
              <w:t>2</w:t>
            </w:r>
            <w:r w:rsidRPr="00233901">
              <w:rPr>
                <w:lang w:val="es-ES_tradnl"/>
              </w:rPr>
              <w:tab/>
              <w:t>En cuanto al número</w:t>
            </w:r>
            <w:r w:rsidR="00A37B3C" w:rsidRPr="00233901">
              <w:rPr>
                <w:lang w:val="es-ES_tradnl"/>
              </w:rPr>
              <w:t> </w:t>
            </w:r>
            <w:r w:rsidRPr="00233901">
              <w:rPr>
                <w:lang w:val="es-ES_tradnl"/>
              </w:rPr>
              <w:t>129 anterior, las Asambleas de Radiocomunicaciones:</w:t>
            </w:r>
          </w:p>
        </w:tc>
      </w:tr>
      <w:tr w:rsidR="00AE65FE" w:rsidRPr="007E4162" w:rsidTr="00AC6356">
        <w:tc>
          <w:tcPr>
            <w:tcW w:w="1933" w:type="dxa"/>
            <w:tcMar>
              <w:left w:w="108" w:type="dxa"/>
              <w:right w:w="108" w:type="dxa"/>
            </w:tcMar>
          </w:tcPr>
          <w:p w:rsidR="00AE65FE" w:rsidRPr="00233901" w:rsidRDefault="00AE65FE" w:rsidP="00DE5CC3">
            <w:pPr>
              <w:pStyle w:val="NormalS2"/>
              <w:rPr>
                <w:lang w:val="es-ES_tradnl"/>
              </w:rPr>
            </w:pPr>
            <w:r w:rsidRPr="00233901">
              <w:rPr>
                <w:lang w:val="es-ES_tradnl"/>
              </w:rPr>
              <w:t xml:space="preserve">131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A37B3C">
            <w:pPr>
              <w:rPr>
                <w:lang w:val="es-ES_tradnl"/>
              </w:rPr>
            </w:pPr>
            <w:r w:rsidRPr="00233901">
              <w:rPr>
                <w:lang w:val="es-ES_tradnl"/>
              </w:rPr>
              <w:tab/>
              <w:t>1)</w:t>
            </w:r>
            <w:r w:rsidRPr="00233901">
              <w:rPr>
                <w:lang w:val="es-ES_tradnl"/>
              </w:rPr>
              <w:tab/>
              <w:t>examinarán los informes de las Comisiones de Estudio preparados de conformidad con el número</w:t>
            </w:r>
            <w:r w:rsidR="00A37B3C" w:rsidRPr="00233901">
              <w:rPr>
                <w:lang w:val="es-ES_tradnl"/>
              </w:rPr>
              <w:t> </w:t>
            </w:r>
            <w:r w:rsidRPr="00233901">
              <w:rPr>
                <w:lang w:val="es-ES_tradnl"/>
              </w:rPr>
              <w:t>157 del presente Convenio y aprobarán, modificarán o rechazarán los proyectos de Recomendación contenidos en los mismos y examinarán los informes del Grupo Asesor de Radiocomunicaciones preparados en cumplimiento del número</w:t>
            </w:r>
            <w:r w:rsidR="00A37B3C" w:rsidRPr="00233901">
              <w:rPr>
                <w:lang w:val="es-ES_tradnl"/>
              </w:rPr>
              <w:t> </w:t>
            </w:r>
            <w:r w:rsidRPr="00233901">
              <w:rPr>
                <w:lang w:val="es-ES_tradnl"/>
              </w:rPr>
              <w:t>160H del presente Convenio;</w:t>
            </w:r>
          </w:p>
        </w:tc>
      </w:tr>
      <w:tr w:rsidR="00AE65FE" w:rsidRPr="007E4162" w:rsidTr="00AC6356">
        <w:tc>
          <w:tcPr>
            <w:tcW w:w="1933"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132</w:t>
            </w:r>
          </w:p>
        </w:tc>
        <w:tc>
          <w:tcPr>
            <w:tcW w:w="7596" w:type="dxa"/>
            <w:tcMar>
              <w:left w:w="108" w:type="dxa"/>
              <w:right w:w="108" w:type="dxa"/>
            </w:tcMar>
          </w:tcPr>
          <w:p w:rsidR="00AE65FE" w:rsidRPr="00233901" w:rsidRDefault="00AE65FE" w:rsidP="00DE5CC3">
            <w:pPr>
              <w:keepNext/>
              <w:keepLines/>
              <w:rPr>
                <w:lang w:val="es-ES_tradnl"/>
              </w:rPr>
            </w:pPr>
            <w:r w:rsidRPr="00233901">
              <w:rPr>
                <w:lang w:val="es-ES_tradnl"/>
              </w:rPr>
              <w:tab/>
              <w:t>2)</w:t>
            </w:r>
            <w:r w:rsidRPr="00233901">
              <w:rPr>
                <w:lang w:val="es-ES_tradnl"/>
              </w:rPr>
              <w:tab/>
              <w:t>teniendo en cuenta la necesidad de reducir al mínimo las cargas que pesan sobre los recursos de la Unión, aprobarán el programa de trabajo resultante del examen de las cuestiones existentes y nuevas y determinarán la prioridad, la urgencia, las consecuencias financieras previsibles y el calendario para la terminación de su estudio;</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133</w:t>
            </w:r>
          </w:p>
        </w:tc>
        <w:tc>
          <w:tcPr>
            <w:tcW w:w="7596" w:type="dxa"/>
            <w:tcMar>
              <w:left w:w="108" w:type="dxa"/>
              <w:right w:w="108" w:type="dxa"/>
            </w:tcMar>
          </w:tcPr>
          <w:p w:rsidR="00AE65FE" w:rsidRPr="00233901" w:rsidRDefault="00AE65FE" w:rsidP="00A37B3C">
            <w:pPr>
              <w:rPr>
                <w:lang w:val="es-ES_tradnl"/>
              </w:rPr>
            </w:pPr>
            <w:r w:rsidRPr="00233901">
              <w:rPr>
                <w:lang w:val="es-ES_tradnl"/>
              </w:rPr>
              <w:tab/>
              <w:t>3)</w:t>
            </w:r>
            <w:r w:rsidRPr="00233901">
              <w:rPr>
                <w:lang w:val="es-ES_tradnl"/>
              </w:rPr>
              <w:tab/>
              <w:t>a la luz del programa de trabajo aprobado a que se hace referencia en el número</w:t>
            </w:r>
            <w:r w:rsidR="00A37B3C" w:rsidRPr="00233901">
              <w:rPr>
                <w:lang w:val="es-ES_tradnl"/>
              </w:rPr>
              <w:t> </w:t>
            </w:r>
            <w:r w:rsidRPr="00233901">
              <w:rPr>
                <w:lang w:val="es-ES_tradnl"/>
              </w:rPr>
              <w:t>132 anterior, decidirán en cuanto a la necesidad de crear, mantener o suprimir Comisiones de Estudio y atribuirán a cada una de ellas las cuestiones correspondientes;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134</w:t>
            </w:r>
          </w:p>
        </w:tc>
        <w:tc>
          <w:tcPr>
            <w:tcW w:w="7596" w:type="dxa"/>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en la medida de lo posible, agruparán las cuestiones de interés para los países en desarrollo, con el fin de facilitar la participación de esos países en el estudio de tales cuestiones;</w:t>
            </w:r>
          </w:p>
        </w:tc>
      </w:tr>
      <w:tr w:rsidR="00AE65FE" w:rsidRPr="007E4162" w:rsidTr="00AC6356">
        <w:tc>
          <w:tcPr>
            <w:tcW w:w="1933" w:type="dxa"/>
            <w:tcMar>
              <w:left w:w="108" w:type="dxa"/>
              <w:right w:w="108" w:type="dxa"/>
            </w:tcMar>
          </w:tcPr>
          <w:p w:rsidR="00AE65FE" w:rsidRPr="00233901" w:rsidRDefault="00AE65FE" w:rsidP="00424370">
            <w:pPr>
              <w:pStyle w:val="NormalS2"/>
              <w:rPr>
                <w:lang w:val="es-ES_tradnl"/>
              </w:rPr>
            </w:pPr>
            <w:r w:rsidRPr="00233901">
              <w:rPr>
                <w:lang w:val="es-ES_tradnl"/>
              </w:rPr>
              <w:t>135</w:t>
            </w:r>
          </w:p>
        </w:tc>
        <w:tc>
          <w:tcPr>
            <w:tcW w:w="7596" w:type="dxa"/>
            <w:tcMar>
              <w:left w:w="108" w:type="dxa"/>
              <w:right w:w="108" w:type="dxa"/>
            </w:tcMar>
          </w:tcPr>
          <w:p w:rsidR="00AE65FE" w:rsidRPr="00233901" w:rsidRDefault="00AE65FE" w:rsidP="00424370">
            <w:pPr>
              <w:rPr>
                <w:lang w:val="es-ES_tradnl"/>
              </w:rPr>
            </w:pPr>
            <w:r w:rsidRPr="00233901">
              <w:rPr>
                <w:lang w:val="es-ES_tradnl"/>
              </w:rPr>
              <w:tab/>
              <w:t>5)</w:t>
            </w:r>
            <w:r w:rsidRPr="00233901">
              <w:rPr>
                <w:lang w:val="es-ES_tradnl"/>
              </w:rPr>
              <w:tab/>
              <w:t>proporcionarán asesoramiento sobre asuntos de su competencia en respuesta a las solicitudes formuladas por una Conferencia Mundial de Radiocomunicaciones;</w:t>
            </w:r>
          </w:p>
        </w:tc>
      </w:tr>
      <w:tr w:rsidR="00AE65FE" w:rsidRPr="007E4162" w:rsidTr="00AC6356">
        <w:tc>
          <w:tcPr>
            <w:tcW w:w="1933" w:type="dxa"/>
            <w:tcMar>
              <w:left w:w="108" w:type="dxa"/>
              <w:right w:w="108" w:type="dxa"/>
            </w:tcMar>
          </w:tcPr>
          <w:p w:rsidR="00AE65FE" w:rsidRPr="00233901" w:rsidRDefault="00AE65FE" w:rsidP="00424370">
            <w:pPr>
              <w:pStyle w:val="NormalS2"/>
              <w:rPr>
                <w:lang w:val="es-ES_tradnl"/>
              </w:rPr>
            </w:pPr>
            <w:r w:rsidRPr="00233901">
              <w:rPr>
                <w:lang w:val="es-ES_tradnl"/>
              </w:rPr>
              <w:t xml:space="preserve">136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424370">
            <w:pPr>
              <w:rPr>
                <w:lang w:val="es-ES_tradnl"/>
              </w:rPr>
            </w:pPr>
            <w:r w:rsidRPr="00233901">
              <w:rPr>
                <w:lang w:val="es-ES_tradnl"/>
              </w:rPr>
              <w:tab/>
              <w:t>6)</w:t>
            </w:r>
            <w:r w:rsidRPr="00233901">
              <w:rPr>
                <w:lang w:val="es-ES_tradnl"/>
              </w:rPr>
              <w:tab/>
              <w:t>informarán a la Conferencia Mundial de Radiocomunicaciones siguiente del estado de los asuntos que puedan incluirse en el orden del día de futuras conferencias de radiocomunicaciones;</w:t>
            </w:r>
          </w:p>
        </w:tc>
      </w:tr>
      <w:tr w:rsidR="00AE65FE" w:rsidRPr="007E4162" w:rsidTr="00AC6356">
        <w:tc>
          <w:tcPr>
            <w:tcW w:w="1933" w:type="dxa"/>
            <w:tcMar>
              <w:left w:w="108" w:type="dxa"/>
              <w:right w:w="108" w:type="dxa"/>
            </w:tcMar>
          </w:tcPr>
          <w:p w:rsidR="00AE65FE" w:rsidRPr="00233901" w:rsidRDefault="00AE65FE" w:rsidP="00424370">
            <w:pPr>
              <w:pStyle w:val="NormalS2"/>
              <w:keepNext/>
              <w:keepLines/>
              <w:rPr>
                <w:lang w:val="es-ES_tradnl"/>
              </w:rPr>
            </w:pPr>
            <w:r w:rsidRPr="00233901">
              <w:rPr>
                <w:lang w:val="es-ES_tradnl"/>
              </w:rPr>
              <w:t>136A</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424370">
            <w:pPr>
              <w:keepNext/>
              <w:keepLines/>
              <w:rPr>
                <w:lang w:val="es-ES_tradnl"/>
              </w:rPr>
            </w:pPr>
            <w:r w:rsidRPr="00233901">
              <w:rPr>
                <w:lang w:val="es-ES_tradnl"/>
              </w:rPr>
              <w:tab/>
              <w:t>7)</w:t>
            </w:r>
            <w:r w:rsidRPr="00233901">
              <w:rPr>
                <w:lang w:val="es-ES_tradnl"/>
              </w:rPr>
              <w:tab/>
              <w:t>decidirá en cuanto a la necesidad de crear, mantener o suprimir otros grupos y designar sus Presidentes y Vicepresidentes;</w:t>
            </w:r>
          </w:p>
        </w:tc>
      </w:tr>
      <w:tr w:rsidR="00AE65FE" w:rsidRPr="007E4162" w:rsidTr="00AC6356">
        <w:tc>
          <w:tcPr>
            <w:tcW w:w="1933" w:type="dxa"/>
            <w:tcMar>
              <w:left w:w="108" w:type="dxa"/>
              <w:right w:w="108" w:type="dxa"/>
            </w:tcMar>
          </w:tcPr>
          <w:p w:rsidR="00AE65FE" w:rsidRPr="00233901" w:rsidRDefault="00AE65FE" w:rsidP="005C7395">
            <w:pPr>
              <w:pStyle w:val="NormalS2"/>
              <w:rPr>
                <w:lang w:val="es-ES_tradnl"/>
              </w:rPr>
            </w:pPr>
            <w:r w:rsidRPr="00233901">
              <w:rPr>
                <w:lang w:val="es-ES_tradnl"/>
              </w:rPr>
              <w:t xml:space="preserve">136B </w:t>
            </w:r>
            <w:r w:rsidRPr="00233901">
              <w:rPr>
                <w:lang w:val="es-ES_tradnl"/>
              </w:rPr>
              <w:br/>
            </w:r>
            <w:r w:rsidRPr="00233901">
              <w:rPr>
                <w:sz w:val="24"/>
                <w:lang w:val="es-ES_tradnl"/>
              </w:rPr>
              <w:t>PP-02</w:t>
            </w:r>
          </w:p>
        </w:tc>
        <w:tc>
          <w:tcPr>
            <w:tcW w:w="7596" w:type="dxa"/>
            <w:tcMar>
              <w:left w:w="108" w:type="dxa"/>
              <w:right w:w="108" w:type="dxa"/>
            </w:tcMar>
          </w:tcPr>
          <w:p w:rsidR="00AE65FE" w:rsidRPr="00233901" w:rsidRDefault="00AE65FE" w:rsidP="005C7395">
            <w:pPr>
              <w:rPr>
                <w:lang w:val="es-ES_tradnl"/>
              </w:rPr>
            </w:pPr>
            <w:r w:rsidRPr="00233901">
              <w:rPr>
                <w:lang w:val="es-ES_tradnl"/>
              </w:rPr>
              <w:tab/>
              <w:t>8)</w:t>
            </w:r>
            <w:r w:rsidRPr="00233901">
              <w:rPr>
                <w:lang w:val="es-ES_tradnl"/>
              </w:rPr>
              <w:tab/>
              <w:t>establecerá el mandato de los grupos a los que se hace referencia en el número</w:t>
            </w:r>
            <w:r w:rsidR="00A37B3C" w:rsidRPr="00233901">
              <w:rPr>
                <w:lang w:val="es-ES_tradnl"/>
              </w:rPr>
              <w:t> </w:t>
            </w:r>
            <w:r w:rsidRPr="00233901">
              <w:rPr>
                <w:lang w:val="es-ES_tradnl"/>
              </w:rPr>
              <w:t>136A anterior; dichos grupos no adoptarán cuestiones ni recomendaciones.</w:t>
            </w:r>
          </w:p>
        </w:tc>
      </w:tr>
    </w:tbl>
    <w:p w:rsidR="007961EA" w:rsidRPr="00233901" w:rsidRDefault="007961EA">
      <w:pPr>
        <w:rPr>
          <w:lang w:val="es-ES_tradnl"/>
        </w:rPr>
      </w:pPr>
    </w:p>
    <w:p w:rsidR="007961EA" w:rsidRPr="00233901" w:rsidRDefault="007961EA">
      <w:pPr>
        <w:rPr>
          <w:lang w:val="es-ES_tradnl"/>
        </w:rPr>
      </w:pPr>
    </w:p>
    <w:tbl>
      <w:tblPr>
        <w:tblW w:w="4975" w:type="pct"/>
        <w:tblInd w:w="55" w:type="dxa"/>
        <w:tblLayout w:type="fixed"/>
        <w:tblCellMar>
          <w:left w:w="57" w:type="dxa"/>
          <w:right w:w="57" w:type="dxa"/>
        </w:tblCellMar>
        <w:tblLook w:val="0000" w:firstRow="0" w:lastRow="0" w:firstColumn="0" w:lastColumn="0" w:noHBand="0" w:noVBand="0"/>
      </w:tblPr>
      <w:tblGrid>
        <w:gridCol w:w="1933"/>
        <w:gridCol w:w="7596"/>
      </w:tblGrid>
      <w:tr w:rsidR="00AE65FE" w:rsidRPr="007E4162" w:rsidTr="00AC6356">
        <w:tc>
          <w:tcPr>
            <w:tcW w:w="1933" w:type="dxa"/>
            <w:tcMar>
              <w:left w:w="108" w:type="dxa"/>
              <w:right w:w="108" w:type="dxa"/>
            </w:tcMar>
          </w:tcPr>
          <w:p w:rsidR="00AE65FE" w:rsidRPr="00233901" w:rsidRDefault="00AE65FE" w:rsidP="005C7395">
            <w:pPr>
              <w:pStyle w:val="NormalS2"/>
              <w:keepNext/>
              <w:keepLines/>
              <w:rPr>
                <w:lang w:val="es-ES_tradnl"/>
              </w:rPr>
            </w:pPr>
            <w:r w:rsidRPr="00233901">
              <w:rPr>
                <w:lang w:val="es-ES_tradnl"/>
              </w:rPr>
              <w:lastRenderedPageBreak/>
              <w:t>137</w:t>
            </w:r>
          </w:p>
        </w:tc>
        <w:tc>
          <w:tcPr>
            <w:tcW w:w="7596" w:type="dxa"/>
            <w:tcMar>
              <w:left w:w="108" w:type="dxa"/>
              <w:right w:w="108" w:type="dxa"/>
            </w:tcMar>
          </w:tcPr>
          <w:p w:rsidR="00AE65FE" w:rsidRPr="00233901" w:rsidRDefault="00AE65FE" w:rsidP="005C7395">
            <w:pPr>
              <w:keepNext/>
              <w:keepLines/>
              <w:rPr>
                <w:lang w:val="es-ES_tradnl"/>
              </w:rPr>
            </w:pPr>
            <w:r w:rsidRPr="00233901">
              <w:rPr>
                <w:lang w:val="es-ES_tradnl"/>
              </w:rPr>
              <w:t>3</w:t>
            </w:r>
            <w:r w:rsidRPr="00233901">
              <w:rPr>
                <w:lang w:val="es-ES_tradnl"/>
              </w:rPr>
              <w:tab/>
              <w:t>La Asamblea de Radiocomunicaciones será presidida por una personalidad designada por el Gobierno del país en que se celebre la reunión o, si ésta se celebra en la Sede de la Unión, por una persona elegida por la propia Asamblea. El Presidente estará asistido por Vicepresidentes elegidos por la Asamblea.</w:t>
            </w:r>
          </w:p>
        </w:tc>
      </w:tr>
      <w:tr w:rsidR="00AE65FE" w:rsidRPr="007E4162" w:rsidTr="00AC6356">
        <w:tc>
          <w:tcPr>
            <w:tcW w:w="1933" w:type="dxa"/>
            <w:tcMar>
              <w:left w:w="108" w:type="dxa"/>
              <w:right w:w="108" w:type="dxa"/>
            </w:tcMar>
          </w:tcPr>
          <w:p w:rsidR="00AE65FE" w:rsidRPr="00233901" w:rsidRDefault="00AE65FE" w:rsidP="005C7395">
            <w:pPr>
              <w:pStyle w:val="NormalS2"/>
              <w:keepNext/>
              <w:keepLines/>
              <w:rPr>
                <w:lang w:val="es-ES_tradnl"/>
              </w:rPr>
            </w:pPr>
            <w:bookmarkStart w:id="29" w:name="_Toc422739427"/>
            <w:r w:rsidRPr="00233901">
              <w:rPr>
                <w:lang w:val="es-ES_tradnl"/>
              </w:rPr>
              <w:t>137A</w:t>
            </w:r>
            <w:r w:rsidRPr="00233901">
              <w:rPr>
                <w:lang w:val="es-ES_tradnl"/>
              </w:rPr>
              <w:br/>
            </w:r>
            <w:r w:rsidRPr="00233901">
              <w:rPr>
                <w:sz w:val="24"/>
                <w:lang w:val="es-ES_tradnl"/>
              </w:rPr>
              <w:t>PP-98</w:t>
            </w:r>
            <w:r w:rsidRPr="00233901">
              <w:rPr>
                <w:sz w:val="24"/>
                <w:lang w:val="es-ES_tradnl"/>
              </w:rPr>
              <w:br/>
              <w:t>PP-02</w:t>
            </w:r>
          </w:p>
        </w:tc>
        <w:tc>
          <w:tcPr>
            <w:tcW w:w="7596" w:type="dxa"/>
            <w:tcMar>
              <w:left w:w="108" w:type="dxa"/>
              <w:right w:w="108" w:type="dxa"/>
            </w:tcMar>
          </w:tcPr>
          <w:p w:rsidR="00AE65FE" w:rsidRPr="00233901" w:rsidRDefault="00AE65FE" w:rsidP="005C7395">
            <w:pPr>
              <w:keepNext/>
              <w:keepLines/>
              <w:rPr>
                <w:lang w:val="es-ES_tradnl"/>
              </w:rPr>
            </w:pPr>
            <w:r w:rsidRPr="00233901">
              <w:rPr>
                <w:lang w:val="es-ES_tradnl"/>
              </w:rPr>
              <w:t>4</w:t>
            </w:r>
            <w:r w:rsidRPr="00233901">
              <w:rPr>
                <w:lang w:val="es-ES_tradnl"/>
              </w:rPr>
              <w:tab/>
              <w:t>La Asamblea de Radiocomunicaciones podrá asignar al Grupo Asesor de Radiocomunicaciones asuntos específicos dentro de su competencia, salvo los relativos a los procedimientos contenidos en el Reglamento de Radiocomunicaciones indicando las medidas requeridas sobre el particular.</w:t>
            </w:r>
          </w:p>
        </w:tc>
      </w:tr>
      <w:tr w:rsidR="00AE65FE" w:rsidRPr="007E4162" w:rsidTr="00AC6356">
        <w:tc>
          <w:tcPr>
            <w:tcW w:w="1933" w:type="dxa"/>
            <w:tcMar>
              <w:left w:w="108" w:type="dxa"/>
              <w:right w:w="108" w:type="dxa"/>
            </w:tcMar>
          </w:tcPr>
          <w:p w:rsidR="00AE65FE" w:rsidRPr="00233901" w:rsidRDefault="00AE65FE" w:rsidP="005C7395">
            <w:pPr>
              <w:pStyle w:val="ArtNoS2"/>
              <w:keepNext/>
              <w:keepLines/>
              <w:rPr>
                <w:lang w:val="es-ES_tradnl"/>
              </w:rPr>
            </w:pPr>
          </w:p>
        </w:tc>
        <w:tc>
          <w:tcPr>
            <w:tcW w:w="7596" w:type="dxa"/>
            <w:tcMar>
              <w:left w:w="108" w:type="dxa"/>
              <w:right w:w="108" w:type="dxa"/>
            </w:tcMar>
          </w:tcPr>
          <w:p w:rsidR="00AE65FE" w:rsidRPr="00233901" w:rsidRDefault="00AE65FE" w:rsidP="005C7395">
            <w:pPr>
              <w:pStyle w:val="ArtNo"/>
              <w:keepNext/>
              <w:keepLines/>
              <w:rPr>
                <w:lang w:val="es-ES_tradnl"/>
              </w:rPr>
            </w:pPr>
            <w:r w:rsidRPr="00233901">
              <w:rPr>
                <w:lang w:val="es-ES_tradnl"/>
              </w:rPr>
              <w:t xml:space="preserve">ARTÍCULO </w:t>
            </w:r>
            <w:r w:rsidR="00BD0FEA" w:rsidRPr="00233901">
              <w:rPr>
                <w:rStyle w:val="href"/>
                <w:lang w:val="es-ES_tradnl"/>
              </w:rPr>
              <w:t>9</w:t>
            </w:r>
          </w:p>
          <w:p w:rsidR="00AE65FE" w:rsidRPr="00233901" w:rsidRDefault="00AE65FE" w:rsidP="005C7395">
            <w:pPr>
              <w:pStyle w:val="Arttitle"/>
              <w:keepNext/>
              <w:keepLines/>
              <w:rPr>
                <w:lang w:val="es-ES_tradnl"/>
              </w:rPr>
            </w:pPr>
            <w:bookmarkStart w:id="30" w:name="_Toc422739428"/>
            <w:r w:rsidRPr="00233901">
              <w:rPr>
                <w:lang w:val="es-ES_tradnl"/>
              </w:rPr>
              <w:t>Las Conferencias Regionales</w:t>
            </w:r>
            <w:r w:rsidR="00DE5CC3" w:rsidRPr="00233901">
              <w:rPr>
                <w:lang w:val="es-ES_tradnl"/>
              </w:rPr>
              <w:br/>
            </w:r>
            <w:r w:rsidRPr="00233901">
              <w:rPr>
                <w:lang w:val="es-ES_tradnl"/>
              </w:rPr>
              <w:t>de Radiocomunicaciones</w:t>
            </w:r>
            <w:bookmarkEnd w:id="30"/>
          </w:p>
        </w:tc>
      </w:tr>
      <w:tr w:rsidR="00AE65FE" w:rsidRPr="007E4162" w:rsidTr="00AC6356">
        <w:tc>
          <w:tcPr>
            <w:tcW w:w="1933" w:type="dxa"/>
            <w:tcMar>
              <w:left w:w="108" w:type="dxa"/>
              <w:right w:w="108" w:type="dxa"/>
            </w:tcMar>
          </w:tcPr>
          <w:p w:rsidR="00AE65FE" w:rsidRPr="00233901" w:rsidRDefault="00AE65FE" w:rsidP="005F5288">
            <w:pPr>
              <w:pStyle w:val="NormalaftertitleS2"/>
              <w:keepNext w:val="0"/>
              <w:keepLines w:val="0"/>
              <w:rPr>
                <w:b w:val="0"/>
                <w:lang w:val="es-ES_tradnl"/>
              </w:rPr>
            </w:pPr>
            <w:bookmarkStart w:id="31" w:name="_Toc422739429"/>
            <w:bookmarkEnd w:id="29"/>
            <w:r w:rsidRPr="00233901">
              <w:rPr>
                <w:lang w:val="es-ES_tradnl"/>
              </w:rPr>
              <w:t xml:space="preserve">138 </w:t>
            </w:r>
            <w:r w:rsidRPr="00233901">
              <w:rPr>
                <w:lang w:val="es-ES_tradnl"/>
              </w:rPr>
              <w:br/>
            </w:r>
            <w:r w:rsidRPr="00233901">
              <w:rPr>
                <w:sz w:val="24"/>
                <w:lang w:val="es-ES_tradnl"/>
              </w:rPr>
              <w:t>PP-98</w:t>
            </w:r>
          </w:p>
        </w:tc>
        <w:tc>
          <w:tcPr>
            <w:tcW w:w="7596" w:type="dxa"/>
            <w:tcMar>
              <w:left w:w="108" w:type="dxa"/>
              <w:right w:w="108" w:type="dxa"/>
            </w:tcMar>
          </w:tcPr>
          <w:p w:rsidR="00AE65FE" w:rsidRPr="00233901" w:rsidRDefault="00AE65FE" w:rsidP="005F5288">
            <w:pPr>
              <w:pStyle w:val="Normalaftertitle"/>
              <w:rPr>
                <w:lang w:val="es-ES_tradnl"/>
              </w:rPr>
            </w:pPr>
            <w:r w:rsidRPr="00233901">
              <w:rPr>
                <w:lang w:val="es-ES_tradnl"/>
              </w:rPr>
              <w:tab/>
              <w:t>El orden del día de las Conferencias Regionales de Radiocomunicaciones sólo podrá contener puntos relativos a cuestiones específicas de radiocomunicaciones de carácter regional, incluyendo instrucciones a la Junta del Reglamento de Radiocomunicaciones y a la Oficina de Radiocomunicaciones relacionadas con sus actividades respecto a la Región considerada, siempre que tales instrucciones no estén en pugna con los intereses de otras Regiones. Estas conferencias se limitarán estrictamente a tratar los asuntos que figuren en su orden del día. Las disposiciones de los números 118 a 123 del presente Convenio se aplicarán a las Conferencias Regionales de Radiocomunicaciones pero solamente en lo que afecta a los Estados Miembros de la Región interesada.</w:t>
            </w:r>
          </w:p>
        </w:tc>
      </w:tr>
    </w:tbl>
    <w:p w:rsidR="007961EA" w:rsidRPr="00233901" w:rsidRDefault="007961EA" w:rsidP="007961EA">
      <w:pPr>
        <w:rPr>
          <w:lang w:val="es-ES_tradnl"/>
        </w:rPr>
      </w:pPr>
    </w:p>
    <w:p w:rsidR="007961EA" w:rsidRPr="00233901" w:rsidRDefault="007961EA">
      <w:pPr>
        <w:rPr>
          <w:lang w:val="es-ES_tradnl"/>
        </w:rPr>
      </w:pPr>
    </w:p>
    <w:tbl>
      <w:tblPr>
        <w:tblW w:w="4974" w:type="pct"/>
        <w:tblInd w:w="55" w:type="dxa"/>
        <w:tblLayout w:type="fixed"/>
        <w:tblCellMar>
          <w:left w:w="57" w:type="dxa"/>
          <w:right w:w="57" w:type="dxa"/>
        </w:tblCellMar>
        <w:tblLook w:val="0000" w:firstRow="0" w:lastRow="0" w:firstColumn="0" w:lastColumn="0" w:noHBand="0" w:noVBand="0"/>
      </w:tblPr>
      <w:tblGrid>
        <w:gridCol w:w="1933"/>
        <w:gridCol w:w="7594"/>
      </w:tblGrid>
      <w:tr w:rsidR="00AE65FE" w:rsidRPr="007E4162" w:rsidTr="00AC6356">
        <w:tc>
          <w:tcPr>
            <w:tcW w:w="1933" w:type="dxa"/>
            <w:tcMar>
              <w:left w:w="108" w:type="dxa"/>
              <w:right w:w="108" w:type="dxa"/>
            </w:tcMar>
          </w:tcPr>
          <w:p w:rsidR="00AE65FE" w:rsidRPr="00233901" w:rsidRDefault="00AE65FE" w:rsidP="005F5288">
            <w:pPr>
              <w:pStyle w:val="ArtNoS2"/>
              <w:keepNext/>
              <w:keepLines/>
              <w:spacing w:before="240"/>
              <w:rPr>
                <w:lang w:val="es-ES_tradnl"/>
              </w:rPr>
            </w:pPr>
          </w:p>
        </w:tc>
        <w:tc>
          <w:tcPr>
            <w:tcW w:w="7594" w:type="dxa"/>
            <w:tcMar>
              <w:left w:w="108" w:type="dxa"/>
              <w:right w:w="108" w:type="dxa"/>
            </w:tcMar>
          </w:tcPr>
          <w:p w:rsidR="00AE65FE" w:rsidRPr="00233901" w:rsidRDefault="00AE65FE" w:rsidP="005F5288">
            <w:pPr>
              <w:pStyle w:val="ArtNo"/>
              <w:keepNext/>
              <w:keepLines/>
              <w:spacing w:before="0"/>
              <w:rPr>
                <w:lang w:val="es-ES_tradnl"/>
              </w:rPr>
            </w:pPr>
            <w:r w:rsidRPr="00233901">
              <w:rPr>
                <w:lang w:val="es-ES_tradnl"/>
              </w:rPr>
              <w:t xml:space="preserve">ARTÍCULO </w:t>
            </w:r>
            <w:r w:rsidRPr="00233901">
              <w:rPr>
                <w:rStyle w:val="href"/>
                <w:lang w:val="es-ES_tradnl"/>
              </w:rPr>
              <w:t>10</w:t>
            </w:r>
          </w:p>
          <w:p w:rsidR="00AE65FE" w:rsidRPr="00233901" w:rsidRDefault="00AE65FE" w:rsidP="00691F0F">
            <w:pPr>
              <w:pStyle w:val="Arttitle"/>
              <w:keepNext/>
              <w:keepLines/>
              <w:rPr>
                <w:lang w:val="es-ES_tradnl"/>
              </w:rPr>
            </w:pPr>
            <w:bookmarkStart w:id="32" w:name="_Toc422739430"/>
            <w:r w:rsidRPr="00233901">
              <w:rPr>
                <w:lang w:val="es-ES_tradnl"/>
              </w:rPr>
              <w:t>La Junta del Reglamento</w:t>
            </w:r>
            <w:r w:rsidR="00691F0F" w:rsidRPr="00233901">
              <w:rPr>
                <w:lang w:val="es-ES_tradnl"/>
              </w:rPr>
              <w:br/>
            </w:r>
            <w:r w:rsidRPr="00233901">
              <w:rPr>
                <w:lang w:val="es-ES_tradnl"/>
              </w:rPr>
              <w:t>de Radiocomunicaciones</w:t>
            </w:r>
            <w:bookmarkEnd w:id="32"/>
          </w:p>
        </w:tc>
      </w:tr>
      <w:bookmarkEnd w:id="31"/>
      <w:tr w:rsidR="00AE65FE" w:rsidRPr="00233901" w:rsidTr="00AC6356">
        <w:tc>
          <w:tcPr>
            <w:tcW w:w="1933" w:type="dxa"/>
            <w:tcMar>
              <w:left w:w="108" w:type="dxa"/>
              <w:right w:w="108" w:type="dxa"/>
            </w:tcMar>
          </w:tcPr>
          <w:p w:rsidR="00AE65FE" w:rsidRPr="00233901" w:rsidRDefault="00AE65FE" w:rsidP="007961EA">
            <w:pPr>
              <w:pStyle w:val="NormalaftertitleS2"/>
              <w:rPr>
                <w:lang w:val="es-ES_tradnl"/>
              </w:rPr>
            </w:pPr>
            <w:r w:rsidRPr="00233901">
              <w:rPr>
                <w:lang w:val="es-ES_tradnl"/>
              </w:rPr>
              <w:t xml:space="preserve">139 </w:t>
            </w:r>
            <w:r w:rsidRPr="00233901">
              <w:rPr>
                <w:lang w:val="es-ES_tradnl"/>
              </w:rPr>
              <w:br/>
            </w:r>
            <w:r w:rsidRPr="00233901">
              <w:rPr>
                <w:sz w:val="24"/>
                <w:lang w:val="es-ES_tradnl"/>
              </w:rPr>
              <w:t>PP-98</w:t>
            </w:r>
          </w:p>
        </w:tc>
        <w:tc>
          <w:tcPr>
            <w:tcW w:w="7594" w:type="dxa"/>
            <w:tcMar>
              <w:left w:w="108" w:type="dxa"/>
              <w:right w:w="108" w:type="dxa"/>
            </w:tcMar>
          </w:tcPr>
          <w:p w:rsidR="00AE65FE" w:rsidRPr="00233901" w:rsidRDefault="00AE65FE" w:rsidP="007961EA">
            <w:pPr>
              <w:pStyle w:val="Normalaftertitle"/>
              <w:keepNext/>
              <w:keepLines/>
              <w:rPr>
                <w:b/>
                <w:lang w:val="es-ES_tradnl"/>
              </w:rPr>
            </w:pPr>
            <w:r w:rsidRPr="00233901">
              <w:rPr>
                <w:lang w:val="es-ES_tradnl"/>
              </w:rPr>
              <w:tab/>
              <w:t>(SUP)</w:t>
            </w:r>
          </w:p>
        </w:tc>
      </w:tr>
      <w:tr w:rsidR="00AE65FE" w:rsidRPr="007E4162" w:rsidTr="00AC6356">
        <w:tc>
          <w:tcPr>
            <w:tcW w:w="1933" w:type="dxa"/>
            <w:tcMar>
              <w:left w:w="108" w:type="dxa"/>
              <w:right w:w="108" w:type="dxa"/>
            </w:tcMar>
          </w:tcPr>
          <w:p w:rsidR="00AE65FE" w:rsidRPr="00233901" w:rsidRDefault="00AE65FE" w:rsidP="005C7395">
            <w:pPr>
              <w:pStyle w:val="NormalS2"/>
              <w:keepNext/>
              <w:keepLines/>
              <w:rPr>
                <w:lang w:val="es-ES_tradnl"/>
              </w:rPr>
            </w:pPr>
            <w:r w:rsidRPr="00233901">
              <w:rPr>
                <w:lang w:val="es-ES_tradnl"/>
              </w:rPr>
              <w:t>140</w:t>
            </w:r>
            <w:r w:rsidRPr="00233901">
              <w:rPr>
                <w:lang w:val="es-ES_tradnl"/>
              </w:rPr>
              <w:br/>
            </w:r>
            <w:r w:rsidRPr="00233901">
              <w:rPr>
                <w:sz w:val="24"/>
                <w:lang w:val="es-ES_tradnl"/>
              </w:rPr>
              <w:t>PP-02</w:t>
            </w:r>
          </w:p>
        </w:tc>
        <w:tc>
          <w:tcPr>
            <w:tcW w:w="7594" w:type="dxa"/>
            <w:tcMar>
              <w:left w:w="108" w:type="dxa"/>
              <w:right w:w="108" w:type="dxa"/>
            </w:tcMar>
          </w:tcPr>
          <w:p w:rsidR="00AE65FE" w:rsidRPr="00233901" w:rsidRDefault="00AE65FE" w:rsidP="005C7395">
            <w:pPr>
              <w:keepNext/>
              <w:keepLines/>
              <w:rPr>
                <w:lang w:val="es-ES_tradnl"/>
              </w:rPr>
            </w:pPr>
            <w:r w:rsidRPr="00233901">
              <w:rPr>
                <w:lang w:val="es-ES_tradnl"/>
              </w:rPr>
              <w:t>2</w:t>
            </w:r>
            <w:r w:rsidRPr="00233901">
              <w:rPr>
                <w:lang w:val="es-ES_tradnl"/>
              </w:rPr>
              <w:tab/>
              <w:t>Además de las funciones especificadas en el artículo 14 de la Constitución, la Junta:</w:t>
            </w:r>
          </w:p>
          <w:p w:rsidR="00AE65FE" w:rsidRPr="00233901" w:rsidRDefault="00AE65FE" w:rsidP="005C7395">
            <w:pPr>
              <w:keepNext/>
              <w:keepLines/>
              <w:rPr>
                <w:lang w:val="es-ES_tradnl"/>
              </w:rPr>
            </w:pPr>
            <w:r w:rsidRPr="00233901">
              <w:rPr>
                <w:lang w:val="es-ES_tradnl"/>
              </w:rPr>
              <w:tab/>
              <w:t>1)</w:t>
            </w:r>
            <w:r w:rsidRPr="00233901">
              <w:rPr>
                <w:lang w:val="es-ES_tradnl"/>
              </w:rPr>
              <w:tab/>
              <w:t>examinará los informes del Director de la Oficina de Radiocomunicaciones relativos a los estudios realizados, a solicitud de una o varias de las administraciones interesadas, sobre los casos de interferencia perjudicial y formulará las recomendaciones procedentes;</w:t>
            </w:r>
          </w:p>
          <w:p w:rsidR="00D02122" w:rsidRPr="00233901" w:rsidRDefault="00D02122" w:rsidP="005C7395">
            <w:pPr>
              <w:keepNext/>
              <w:keepLines/>
              <w:rPr>
                <w:lang w:val="es-ES_tradnl"/>
              </w:rPr>
            </w:pPr>
            <w:r w:rsidRPr="00233901">
              <w:rPr>
                <w:lang w:val="es-ES_tradnl"/>
              </w:rPr>
              <w:tab/>
              <w:t>2)</w:t>
            </w:r>
            <w:r w:rsidRPr="00233901">
              <w:rPr>
                <w:lang w:val="es-ES_tradnl"/>
              </w:rPr>
              <w:tab/>
              <w:t>examinará también, a petición de una o varias de las administraciones interesadas y con independencia respecto de la Oficina de Radiocomunicaciones, los recursos presentados contra las decisiones de la Oficina de Radiocomunicaciones sobre asignación de frecuencias.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141</w:t>
            </w:r>
            <w:r w:rsidRPr="00233901">
              <w:rPr>
                <w:lang w:val="es-ES_tradnl"/>
              </w:rPr>
              <w:br/>
            </w:r>
            <w:r w:rsidRPr="00233901">
              <w:rPr>
                <w:sz w:val="24"/>
                <w:lang w:val="es-ES_tradnl"/>
              </w:rPr>
              <w:t>PP-02</w:t>
            </w:r>
          </w:p>
        </w:tc>
        <w:tc>
          <w:tcPr>
            <w:tcW w:w="7594"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Los miembros de la Junta deberán participar, con carácter consultivo, en las Conferencias de Radiocomunicaciones. En ese caso, no podrán participar en esas conferencias como miembros de sus delegaciones nacionales.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141A</w:t>
            </w:r>
            <w:r w:rsidRPr="00233901">
              <w:rPr>
                <w:lang w:val="es-ES_tradnl"/>
              </w:rPr>
              <w:br/>
            </w:r>
            <w:r w:rsidRPr="00233901">
              <w:rPr>
                <w:sz w:val="24"/>
                <w:lang w:val="es-ES_tradnl"/>
              </w:rPr>
              <w:t>PP-02</w:t>
            </w:r>
          </w:p>
        </w:tc>
        <w:tc>
          <w:tcPr>
            <w:tcW w:w="7594" w:type="dxa"/>
            <w:tcMar>
              <w:left w:w="108" w:type="dxa"/>
              <w:right w:w="108" w:type="dxa"/>
            </w:tcMar>
          </w:tcPr>
          <w:p w:rsidR="00AE65FE" w:rsidRPr="00233901" w:rsidRDefault="00AE65FE" w:rsidP="005E02FD">
            <w:pPr>
              <w:rPr>
                <w:lang w:val="es-ES_tradnl"/>
              </w:rPr>
            </w:pPr>
            <w:r w:rsidRPr="00233901">
              <w:rPr>
                <w:lang w:val="es-ES_tradnl"/>
              </w:rPr>
              <w:t>3</w:t>
            </w:r>
            <w:r w:rsidR="00EB62DB" w:rsidRPr="00233901">
              <w:rPr>
                <w:sz w:val="16"/>
                <w:szCs w:val="16"/>
                <w:lang w:val="es-ES_tradnl"/>
              </w:rPr>
              <w:t> </w:t>
            </w:r>
            <w:r w:rsidR="00EB62DB" w:rsidRPr="00233901">
              <w:rPr>
                <w:i/>
                <w:iCs/>
                <w:sz w:val="22"/>
                <w:szCs w:val="22"/>
                <w:lang w:val="es-ES_tradnl"/>
              </w:rPr>
              <w:t>bis)</w:t>
            </w:r>
            <w:r w:rsidRPr="00233901">
              <w:rPr>
                <w:lang w:val="es-ES_tradnl"/>
              </w:rPr>
              <w:tab/>
              <w:t>Dos miembros de la Junta, designados por la misma, deberán participar, con carácter consultivo, en las Conferencias de Plenipotenciarios y en las Asambleas de Radiocomunicaciones. En estos casos, los dos miembros designados por la Junta no podrán participar en esas conferencias o asambleas como miembros de sus delegaciones nacionales.</w:t>
            </w:r>
          </w:p>
        </w:tc>
      </w:tr>
      <w:tr w:rsidR="00AE65FE" w:rsidRPr="007E4162" w:rsidTr="00AC6356">
        <w:tc>
          <w:tcPr>
            <w:tcW w:w="1933" w:type="dxa"/>
            <w:tcMar>
              <w:left w:w="108" w:type="dxa"/>
              <w:right w:w="108" w:type="dxa"/>
            </w:tcMar>
          </w:tcPr>
          <w:p w:rsidR="00AE65FE" w:rsidRPr="00233901" w:rsidRDefault="00AE65FE" w:rsidP="007961EA">
            <w:pPr>
              <w:pStyle w:val="NormalS2"/>
              <w:rPr>
                <w:lang w:val="es-ES_tradnl"/>
              </w:rPr>
            </w:pPr>
            <w:r w:rsidRPr="00233901">
              <w:rPr>
                <w:lang w:val="es-ES_tradnl"/>
              </w:rPr>
              <w:t>142</w:t>
            </w:r>
          </w:p>
        </w:tc>
        <w:tc>
          <w:tcPr>
            <w:tcW w:w="7594" w:type="dxa"/>
            <w:tcMar>
              <w:left w:w="108" w:type="dxa"/>
              <w:right w:w="108" w:type="dxa"/>
            </w:tcMar>
          </w:tcPr>
          <w:p w:rsidR="00AE65FE" w:rsidRPr="00233901" w:rsidRDefault="00AE65FE" w:rsidP="007961EA">
            <w:pPr>
              <w:rPr>
                <w:lang w:val="es-ES_tradnl"/>
              </w:rPr>
            </w:pPr>
            <w:r w:rsidRPr="00233901">
              <w:rPr>
                <w:lang w:val="es-ES_tradnl"/>
              </w:rPr>
              <w:t>4</w:t>
            </w:r>
            <w:r w:rsidRPr="00233901">
              <w:rPr>
                <w:lang w:val="es-ES_tradnl"/>
              </w:rPr>
              <w:tab/>
              <w:t>Sólo correrán por cuenta de la Unión los gastos de viaje, las dietas y los seguros de los miembros de la Junta con motivo del desempeño de sus funciones para la Unión.</w:t>
            </w:r>
          </w:p>
        </w:tc>
      </w:tr>
      <w:tr w:rsidR="00AE65FE" w:rsidRPr="007E4162" w:rsidTr="00AC6356">
        <w:tc>
          <w:tcPr>
            <w:tcW w:w="1933" w:type="dxa"/>
            <w:tcMar>
              <w:left w:w="108" w:type="dxa"/>
              <w:right w:w="108" w:type="dxa"/>
            </w:tcMar>
          </w:tcPr>
          <w:p w:rsidR="00AE65FE" w:rsidRPr="00233901" w:rsidRDefault="00AE65FE" w:rsidP="005F5288">
            <w:pPr>
              <w:pStyle w:val="NormalS2"/>
              <w:keepNext/>
              <w:keepLines/>
              <w:rPr>
                <w:lang w:val="es-ES_tradnl"/>
              </w:rPr>
            </w:pPr>
            <w:r w:rsidRPr="00233901">
              <w:rPr>
                <w:lang w:val="es-ES_tradnl"/>
              </w:rPr>
              <w:lastRenderedPageBreak/>
              <w:t>142A</w:t>
            </w:r>
            <w:r w:rsidRPr="00233901">
              <w:rPr>
                <w:lang w:val="es-ES_tradnl"/>
              </w:rPr>
              <w:br/>
            </w:r>
            <w:r w:rsidRPr="00233901">
              <w:rPr>
                <w:sz w:val="24"/>
                <w:lang w:val="es-ES_tradnl"/>
              </w:rPr>
              <w:t>PP-02</w:t>
            </w:r>
          </w:p>
        </w:tc>
        <w:tc>
          <w:tcPr>
            <w:tcW w:w="7594" w:type="dxa"/>
            <w:tcMar>
              <w:left w:w="108" w:type="dxa"/>
              <w:right w:w="108" w:type="dxa"/>
            </w:tcMar>
          </w:tcPr>
          <w:p w:rsidR="00AE65FE" w:rsidRPr="00233901" w:rsidRDefault="00AE65FE" w:rsidP="005F5288">
            <w:pPr>
              <w:keepNext/>
              <w:keepLines/>
              <w:rPr>
                <w:lang w:val="es-ES_tradnl"/>
              </w:rPr>
            </w:pPr>
            <w:r w:rsidRPr="00233901">
              <w:rPr>
                <w:lang w:val="es-ES_tradnl"/>
              </w:rPr>
              <w:t>4</w:t>
            </w:r>
            <w:r w:rsidRPr="00233901">
              <w:rPr>
                <w:sz w:val="16"/>
                <w:szCs w:val="16"/>
                <w:lang w:val="es-ES_tradnl"/>
              </w:rPr>
              <w:t> </w:t>
            </w:r>
            <w:r w:rsidRPr="00233901">
              <w:rPr>
                <w:i/>
                <w:iCs/>
                <w:sz w:val="22"/>
                <w:szCs w:val="22"/>
                <w:lang w:val="es-ES_tradnl"/>
              </w:rPr>
              <w:t>bis)</w:t>
            </w:r>
            <w:r w:rsidRPr="00233901">
              <w:rPr>
                <w:lang w:val="es-ES_tradnl"/>
              </w:rPr>
              <w:tab/>
              <w:t>Los miembros de la Junta, en el ejercicio de sus funciones al servicio de la Unión, tales como están definidas en la Constitución y el Convenio, o cuando llevan a cabo misiones para esta última, gozan de privilegios e inmunidades funcionales equivalentes a los concedidos a los funcionarios de elección de la Unión por cada Estado Miembro, sujeto a las disposiciones de su legislación nacional u otra legislación aplicable en cada Estado Miembro. Se concede a los miembros de la Junta esos privilegios e inmunidades funcionales en interés de la Unión y no como prerrogativas personales. La Unión podrá y deberá suspender la inmunidad otorgada a un miembro de la Junta en todos los casos en que estime que dicha inmunidad impediría la correcta administración de la justicia y que es posible hacerlo sin afectar los intereses de la Unión.</w:t>
            </w:r>
          </w:p>
        </w:tc>
      </w:tr>
      <w:tr w:rsidR="00AE65FE" w:rsidRPr="007E4162" w:rsidTr="00AC6356">
        <w:tc>
          <w:tcPr>
            <w:tcW w:w="1933" w:type="dxa"/>
            <w:tcMar>
              <w:left w:w="108" w:type="dxa"/>
              <w:right w:w="108" w:type="dxa"/>
            </w:tcMar>
          </w:tcPr>
          <w:p w:rsidR="00AE65FE" w:rsidRPr="00233901" w:rsidRDefault="00AE65FE" w:rsidP="00ED024B">
            <w:pPr>
              <w:pStyle w:val="NormalS2"/>
              <w:keepNext/>
              <w:keepLines/>
              <w:rPr>
                <w:lang w:val="es-ES_tradnl"/>
              </w:rPr>
            </w:pPr>
            <w:r w:rsidRPr="00233901">
              <w:rPr>
                <w:lang w:val="es-ES_tradnl"/>
              </w:rPr>
              <w:t>143</w:t>
            </w:r>
          </w:p>
        </w:tc>
        <w:tc>
          <w:tcPr>
            <w:tcW w:w="7594" w:type="dxa"/>
            <w:tcMar>
              <w:left w:w="108" w:type="dxa"/>
              <w:right w:w="108" w:type="dxa"/>
            </w:tcMar>
          </w:tcPr>
          <w:p w:rsidR="00AE65FE" w:rsidRPr="00233901" w:rsidRDefault="00AE65FE" w:rsidP="00ED024B">
            <w:pPr>
              <w:keepNext/>
              <w:keepLines/>
              <w:rPr>
                <w:lang w:val="es-ES_tradnl"/>
              </w:rPr>
            </w:pPr>
            <w:r w:rsidRPr="00233901">
              <w:rPr>
                <w:lang w:val="es-ES_tradnl"/>
              </w:rPr>
              <w:t>5</w:t>
            </w:r>
            <w:r w:rsidRPr="00233901">
              <w:rPr>
                <w:lang w:val="es-ES_tradnl"/>
              </w:rPr>
              <w:tab/>
              <w:t>Los métodos de trabajo de la Junta serán los siguientes:</w:t>
            </w:r>
          </w:p>
        </w:tc>
      </w:tr>
      <w:tr w:rsidR="00AE65FE" w:rsidRPr="007E4162"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144</w:t>
            </w:r>
          </w:p>
        </w:tc>
        <w:tc>
          <w:tcPr>
            <w:tcW w:w="7594" w:type="dxa"/>
            <w:tcMar>
              <w:left w:w="108" w:type="dxa"/>
              <w:right w:w="108" w:type="dxa"/>
            </w:tcMar>
          </w:tcPr>
          <w:p w:rsidR="00AE65FE" w:rsidRPr="00233901" w:rsidRDefault="00AE65FE" w:rsidP="005E02FD">
            <w:pPr>
              <w:rPr>
                <w:lang w:val="es-ES_tradnl"/>
              </w:rPr>
            </w:pPr>
            <w:r w:rsidRPr="00233901">
              <w:rPr>
                <w:lang w:val="es-ES_tradnl"/>
              </w:rPr>
              <w:tab/>
              <w:t>1)</w:t>
            </w:r>
            <w:r w:rsidRPr="00233901">
              <w:rPr>
                <w:lang w:val="es-ES_tradnl"/>
              </w:rPr>
              <w:tab/>
              <w:t>Los miembros de la Junta elegirán de entre ellos un Presidente y un Vicepresidente, que permanecerán en funciones un año. Transcurrido éste, el Vicepresidente sucederá al Presidente y se elegirá un nuevo Vicepresidente. En caso de ausencia del Presidente y del Vicepresidente, la Junta elegirá para sustituirlos, de entre sus miembros, un Presidente Interino.</w:t>
            </w:r>
          </w:p>
        </w:tc>
      </w:tr>
      <w:tr w:rsidR="00AE65FE" w:rsidRPr="00233901" w:rsidTr="00AC6356">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145</w:t>
            </w:r>
            <w:r w:rsidRPr="00233901">
              <w:rPr>
                <w:lang w:val="es-ES_tradnl"/>
              </w:rPr>
              <w:br/>
            </w:r>
            <w:r w:rsidRPr="00233901">
              <w:rPr>
                <w:sz w:val="24"/>
                <w:lang w:val="es-ES_tradnl"/>
              </w:rPr>
              <w:t>PP-02</w:t>
            </w:r>
          </w:p>
        </w:tc>
        <w:tc>
          <w:tcPr>
            <w:tcW w:w="7594"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La Junta celebrará normalmente no más de cuatro reuniones al año, de hasta cinco días de duración, en general en la Sede de la Unión, con la asistencia como mínimo de dos tercios de sus miembros, y podrá desempeñar sus funciones utilizando los modernos medios de comunicación. Si lo considera necesario, según los asuntos que deba examinar, la Junta puede aumentar el número de sus reuniones. Excepcionalmente, las reuniones podrán durar hasta dos semanas.</w:t>
            </w:r>
          </w:p>
        </w:tc>
      </w:tr>
    </w:tbl>
    <w:p w:rsidR="007961EA" w:rsidRPr="00233901" w:rsidRDefault="007961EA">
      <w:pPr>
        <w:rPr>
          <w:lang w:val="es-ES_tradnl"/>
        </w:rPr>
      </w:pPr>
    </w:p>
    <w:p w:rsidR="007961EA" w:rsidRPr="00233901" w:rsidRDefault="007961EA">
      <w:pPr>
        <w:rPr>
          <w:lang w:val="es-ES_tradnl"/>
        </w:rPr>
      </w:pPr>
    </w:p>
    <w:tbl>
      <w:tblPr>
        <w:tblW w:w="5000" w:type="pct"/>
        <w:tblInd w:w="55" w:type="dxa"/>
        <w:tblLayout w:type="fixed"/>
        <w:tblCellMar>
          <w:left w:w="57" w:type="dxa"/>
          <w:right w:w="57" w:type="dxa"/>
        </w:tblCellMar>
        <w:tblLook w:val="0000" w:firstRow="0" w:lastRow="0" w:firstColumn="0" w:lastColumn="0" w:noHBand="0" w:noVBand="0"/>
      </w:tblPr>
      <w:tblGrid>
        <w:gridCol w:w="1933"/>
        <w:gridCol w:w="9"/>
        <w:gridCol w:w="7585"/>
        <w:gridCol w:w="50"/>
      </w:tblGrid>
      <w:tr w:rsidR="00AE65FE" w:rsidRPr="007E4162" w:rsidTr="00AC6356">
        <w:trPr>
          <w:gridAfter w:val="1"/>
          <w:wAfter w:w="50" w:type="dxa"/>
        </w:trPr>
        <w:tc>
          <w:tcPr>
            <w:tcW w:w="1933"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146</w:t>
            </w:r>
          </w:p>
        </w:tc>
        <w:tc>
          <w:tcPr>
            <w:tcW w:w="7594" w:type="dxa"/>
            <w:gridSpan w:val="2"/>
            <w:tcMar>
              <w:left w:w="108" w:type="dxa"/>
              <w:right w:w="108" w:type="dxa"/>
            </w:tcMar>
          </w:tcPr>
          <w:p w:rsidR="00AE65FE" w:rsidRPr="00233901" w:rsidRDefault="00AE65FE" w:rsidP="00DE5CC3">
            <w:pPr>
              <w:keepNext/>
              <w:keepLines/>
              <w:rPr>
                <w:lang w:val="es-ES_tradnl"/>
              </w:rPr>
            </w:pPr>
            <w:r w:rsidRPr="00233901">
              <w:rPr>
                <w:lang w:val="es-ES_tradnl"/>
              </w:rPr>
              <w:tab/>
              <w:t>3)</w:t>
            </w:r>
            <w:r w:rsidRPr="00233901">
              <w:rPr>
                <w:lang w:val="es-ES_tradnl"/>
              </w:rPr>
              <w:tab/>
              <w:t>La Junta procurará adoptar sus decisiones por unanimidad. Si ello no fuese posible, sólo serán válidas las decisiones tomadas con el voto a favor de dos tercios de los miembros de la Junta, como mínimo. Cada miembro de la Junta tendrá un voto; no se admitirá el voto por delegación.</w:t>
            </w:r>
          </w:p>
        </w:tc>
      </w:tr>
      <w:tr w:rsidR="00AE65FE" w:rsidRPr="007E4162" w:rsidTr="00AC6356">
        <w:trPr>
          <w:gridAfter w:val="1"/>
          <w:wAfter w:w="50" w:type="dxa"/>
        </w:trPr>
        <w:tc>
          <w:tcPr>
            <w:tcW w:w="1933" w:type="dxa"/>
            <w:tcMar>
              <w:left w:w="108" w:type="dxa"/>
              <w:right w:w="108" w:type="dxa"/>
            </w:tcMar>
          </w:tcPr>
          <w:p w:rsidR="00AE65FE" w:rsidRPr="00233901" w:rsidRDefault="00AE65FE" w:rsidP="005E02FD">
            <w:pPr>
              <w:pStyle w:val="NormalS2"/>
              <w:rPr>
                <w:lang w:val="es-ES_tradnl"/>
              </w:rPr>
            </w:pPr>
            <w:r w:rsidRPr="00233901">
              <w:rPr>
                <w:lang w:val="es-ES_tradnl"/>
              </w:rPr>
              <w:t>147</w:t>
            </w:r>
          </w:p>
        </w:tc>
        <w:tc>
          <w:tcPr>
            <w:tcW w:w="7594" w:type="dxa"/>
            <w:gridSpan w:val="2"/>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La Junta podrá adoptar las disposiciones internas que considere necesarias, conformes con la Constitución, el presente Convenio y el Reglamento de Radiocomunicaciones. Tales disposiciones se publicarán en las Reglas de procedimiento de la Junta.</w:t>
            </w:r>
          </w:p>
        </w:tc>
      </w:tr>
      <w:tr w:rsidR="00AE65FE" w:rsidRPr="007E4162" w:rsidTr="007961EA">
        <w:tc>
          <w:tcPr>
            <w:tcW w:w="1942" w:type="dxa"/>
            <w:gridSpan w:val="2"/>
            <w:tcMar>
              <w:left w:w="108" w:type="dxa"/>
              <w:right w:w="108" w:type="dxa"/>
            </w:tcMar>
          </w:tcPr>
          <w:p w:rsidR="00AE65FE" w:rsidRPr="00233901" w:rsidRDefault="00AE65FE" w:rsidP="00ED024B">
            <w:pPr>
              <w:pStyle w:val="ArtNoS2"/>
              <w:keepNext/>
              <w:keepLines/>
              <w:rPr>
                <w:lang w:val="es-ES_tradnl"/>
              </w:rPr>
            </w:pPr>
          </w:p>
        </w:tc>
        <w:tc>
          <w:tcPr>
            <w:tcW w:w="7635" w:type="dxa"/>
            <w:gridSpan w:val="2"/>
            <w:tcMar>
              <w:left w:w="108" w:type="dxa"/>
              <w:right w:w="108" w:type="dxa"/>
            </w:tcMar>
          </w:tcPr>
          <w:p w:rsidR="00AE65FE" w:rsidRPr="00233901" w:rsidRDefault="00AE65FE" w:rsidP="007961EA">
            <w:pPr>
              <w:pStyle w:val="ArtNo"/>
              <w:rPr>
                <w:lang w:val="es-ES_tradnl"/>
              </w:rPr>
            </w:pPr>
            <w:bookmarkStart w:id="33" w:name="_Toc422739431"/>
            <w:r w:rsidRPr="00233901">
              <w:rPr>
                <w:lang w:val="es-ES_tradnl"/>
              </w:rPr>
              <w:t xml:space="preserve">ARTÍCULO </w:t>
            </w:r>
            <w:r w:rsidR="00BD0FEA" w:rsidRPr="00233901">
              <w:rPr>
                <w:rStyle w:val="href"/>
                <w:lang w:val="es-ES_tradnl"/>
              </w:rPr>
              <w:t>1</w:t>
            </w:r>
            <w:bookmarkEnd w:id="33"/>
            <w:r w:rsidR="00BD0FEA" w:rsidRPr="00233901">
              <w:rPr>
                <w:rStyle w:val="href"/>
                <w:lang w:val="es-ES_tradnl"/>
              </w:rPr>
              <w:t>1</w:t>
            </w:r>
          </w:p>
          <w:p w:rsidR="00AE65FE" w:rsidRPr="00233901" w:rsidRDefault="00AE65FE" w:rsidP="00691F0F">
            <w:pPr>
              <w:pStyle w:val="Arttitle"/>
              <w:keepNext/>
              <w:keepLines/>
              <w:rPr>
                <w:lang w:val="es-ES_tradnl"/>
              </w:rPr>
            </w:pPr>
            <w:bookmarkStart w:id="34" w:name="_Toc422739432"/>
            <w:r w:rsidRPr="00233901">
              <w:rPr>
                <w:lang w:val="es-ES_tradnl"/>
              </w:rPr>
              <w:t>Las Comisiones de Estudio</w:t>
            </w:r>
            <w:r w:rsidR="00691F0F" w:rsidRPr="00233901">
              <w:rPr>
                <w:lang w:val="es-ES_tradnl"/>
              </w:rPr>
              <w:br/>
            </w:r>
            <w:r w:rsidRPr="00233901">
              <w:rPr>
                <w:lang w:val="es-ES_tradnl"/>
              </w:rPr>
              <w:t>de Radiocomunicaciones</w:t>
            </w:r>
            <w:bookmarkEnd w:id="34"/>
          </w:p>
        </w:tc>
      </w:tr>
      <w:tr w:rsidR="00AE65FE" w:rsidRPr="007E4162" w:rsidTr="007961EA">
        <w:tc>
          <w:tcPr>
            <w:tcW w:w="1942" w:type="dxa"/>
            <w:gridSpan w:val="2"/>
            <w:tcMar>
              <w:left w:w="108" w:type="dxa"/>
              <w:right w:w="108" w:type="dxa"/>
            </w:tcMar>
          </w:tcPr>
          <w:p w:rsidR="00AE65FE" w:rsidRPr="00233901" w:rsidRDefault="00AE65FE" w:rsidP="00ED024B">
            <w:pPr>
              <w:pStyle w:val="NormalaftertitleS2"/>
              <w:rPr>
                <w:lang w:val="es-ES_tradnl"/>
              </w:rPr>
            </w:pPr>
            <w:r w:rsidRPr="00233901">
              <w:rPr>
                <w:lang w:val="es-ES_tradnl"/>
              </w:rPr>
              <w:t>148</w:t>
            </w:r>
          </w:p>
        </w:tc>
        <w:tc>
          <w:tcPr>
            <w:tcW w:w="7635" w:type="dxa"/>
            <w:gridSpan w:val="2"/>
            <w:tcMar>
              <w:left w:w="108" w:type="dxa"/>
              <w:right w:w="108" w:type="dxa"/>
            </w:tcMar>
          </w:tcPr>
          <w:p w:rsidR="00AE65FE" w:rsidRPr="00233901" w:rsidRDefault="00AE65FE" w:rsidP="00ED024B">
            <w:pPr>
              <w:pStyle w:val="Normalaftertitle"/>
              <w:keepNext/>
              <w:keepLines/>
              <w:rPr>
                <w:lang w:val="es-ES_tradnl"/>
              </w:rPr>
            </w:pPr>
            <w:r w:rsidRPr="00233901">
              <w:rPr>
                <w:lang w:val="es-ES_tradnl"/>
              </w:rPr>
              <w:t>1</w:t>
            </w:r>
            <w:r w:rsidRPr="00233901">
              <w:rPr>
                <w:lang w:val="es-ES_tradnl"/>
              </w:rPr>
              <w:tab/>
              <w:t>Las Comisiones de Estudio de Radiocomunicaciones serán establecidas por las Asambleas de Radiocomunicaciones.</w:t>
            </w:r>
          </w:p>
        </w:tc>
      </w:tr>
      <w:tr w:rsidR="00AE65FE" w:rsidRPr="007E4162" w:rsidTr="007961EA">
        <w:tc>
          <w:tcPr>
            <w:tcW w:w="1942" w:type="dxa"/>
            <w:gridSpan w:val="2"/>
            <w:tcMar>
              <w:left w:w="108" w:type="dxa"/>
              <w:right w:w="108" w:type="dxa"/>
            </w:tcMar>
          </w:tcPr>
          <w:p w:rsidR="00AE65FE" w:rsidRPr="00233901" w:rsidRDefault="00AE65FE" w:rsidP="00ED024B">
            <w:pPr>
              <w:pStyle w:val="NormalS2"/>
              <w:keepNext/>
              <w:keepLines/>
              <w:rPr>
                <w:lang w:val="es-ES_tradnl"/>
              </w:rPr>
            </w:pPr>
            <w:r w:rsidRPr="00233901">
              <w:rPr>
                <w:lang w:val="es-ES_tradnl"/>
              </w:rPr>
              <w:t xml:space="preserve">149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ED024B">
            <w:pPr>
              <w:keepNext/>
              <w:keepLines/>
              <w:rPr>
                <w:lang w:val="es-ES_tradnl"/>
              </w:rPr>
            </w:pPr>
            <w:r w:rsidRPr="00233901">
              <w:rPr>
                <w:lang w:val="es-ES_tradnl"/>
              </w:rPr>
              <w:t>2</w:t>
            </w:r>
            <w:r w:rsidRPr="00233901">
              <w:rPr>
                <w:lang w:val="es-ES_tradnl"/>
              </w:rPr>
              <w:tab/>
              <w:t>1)</w:t>
            </w:r>
            <w:r w:rsidRPr="00233901">
              <w:rPr>
                <w:lang w:val="es-ES_tradnl"/>
              </w:rPr>
              <w:tab/>
              <w:t>Las Comisiones de Estudio de Radiocomunicaciones estudiarán Cuestiones adoptadas de conformidad con un procedimiento establecido por la Asamblea de Radiocomunicaciones y redactarán proyectos de recomendación que serán adoptados de conformidad con el procedimiento establecido en los números 246A a 247 del presente Convenio.</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 xml:space="preserve">149A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ab/>
              <w:t>1</w:t>
            </w:r>
            <w:r w:rsidRPr="00233901">
              <w:rPr>
                <w:sz w:val="16"/>
                <w:szCs w:val="16"/>
                <w:lang w:val="es-ES_tradnl"/>
              </w:rPr>
              <w:t> </w:t>
            </w:r>
            <w:r w:rsidRPr="00233901">
              <w:rPr>
                <w:i/>
                <w:iCs/>
                <w:sz w:val="22"/>
                <w:szCs w:val="22"/>
                <w:lang w:val="es-ES_tradnl"/>
              </w:rPr>
              <w:t>bis)</w:t>
            </w:r>
            <w:r w:rsidRPr="00233901">
              <w:rPr>
                <w:lang w:val="es-ES_tradnl"/>
              </w:rPr>
              <w:tab/>
              <w:t>Las Comisiones de Estudio de Radiocomunicaciones también estudiarán los temas identificados en las resoluciones y recomendaciones de las Conferencias Mundiales de Radiocomunicaciones. Los resultados de esos estudios se incluirán en recomendaciones o en los informes preparados conforme al número 156 siguiente.</w:t>
            </w:r>
          </w:p>
        </w:tc>
      </w:tr>
      <w:tr w:rsidR="00AE65FE" w:rsidRPr="007E4162" w:rsidTr="007961EA">
        <w:tc>
          <w:tcPr>
            <w:tcW w:w="1942" w:type="dxa"/>
            <w:gridSpan w:val="2"/>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 xml:space="preserve">150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A37B3C">
            <w:pPr>
              <w:keepNext/>
              <w:keepLines/>
              <w:rPr>
                <w:lang w:val="es-ES_tradnl"/>
              </w:rPr>
            </w:pPr>
            <w:r w:rsidRPr="00233901">
              <w:rPr>
                <w:lang w:val="es-ES_tradnl"/>
              </w:rPr>
              <w:tab/>
              <w:t>2)</w:t>
            </w:r>
            <w:r w:rsidRPr="00233901">
              <w:rPr>
                <w:lang w:val="es-ES_tradnl"/>
              </w:rPr>
              <w:tab/>
              <w:t>Sin perjuicio de lo dispuesto en el número</w:t>
            </w:r>
            <w:r w:rsidR="00A37B3C" w:rsidRPr="00233901">
              <w:rPr>
                <w:lang w:val="es-ES_tradnl"/>
              </w:rPr>
              <w:t> </w:t>
            </w:r>
            <w:r w:rsidRPr="00233901">
              <w:rPr>
                <w:lang w:val="es-ES_tradnl"/>
              </w:rPr>
              <w:t>158 siguiente, el estudio de tales cuestiones y temas se centrará en lo siguiente:</w:t>
            </w:r>
          </w:p>
        </w:tc>
      </w:tr>
      <w:tr w:rsidR="00AE65FE" w:rsidRPr="007E4162" w:rsidTr="007961EA">
        <w:tc>
          <w:tcPr>
            <w:tcW w:w="1942" w:type="dxa"/>
            <w:gridSpan w:val="2"/>
            <w:tcMar>
              <w:left w:w="108" w:type="dxa"/>
              <w:right w:w="108" w:type="dxa"/>
            </w:tcMar>
          </w:tcPr>
          <w:p w:rsidR="00AE65FE" w:rsidRPr="00233901" w:rsidRDefault="00AE65FE" w:rsidP="00DE5CC3">
            <w:pPr>
              <w:pStyle w:val="enumlev1S2"/>
              <w:keepNext/>
              <w:keepLines/>
              <w:spacing w:before="120"/>
              <w:rPr>
                <w:lang w:val="es-ES_tradnl"/>
              </w:rPr>
            </w:pPr>
            <w:r w:rsidRPr="00233901">
              <w:rPr>
                <w:lang w:val="es-ES_tradnl"/>
              </w:rPr>
              <w:t xml:space="preserve">151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DE5CC3">
            <w:pPr>
              <w:pStyle w:val="enumlev1"/>
              <w:keepNext/>
              <w:keepLines/>
              <w:spacing w:before="120"/>
              <w:ind w:left="0" w:firstLine="0"/>
              <w:rPr>
                <w:lang w:val="es-ES_tradnl"/>
              </w:rPr>
            </w:pPr>
            <w:r w:rsidRPr="00233901">
              <w:rPr>
                <w:i/>
                <w:iCs/>
                <w:lang w:val="es-ES_tradnl"/>
              </w:rPr>
              <w:t>a)</w:t>
            </w:r>
            <w:r w:rsidRPr="00233901">
              <w:rPr>
                <w:lang w:val="es-ES_tradnl"/>
              </w:rPr>
              <w:tab/>
              <w:t>la utilización del espectro de frecuencias radioeléctricas en las radiocomunicaciones terrenales y espaciales y la utilización de la órbita de los satélites geoestacionarios y de otras órbitas;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i/>
                <w:lang w:val="es-ES_tradnl"/>
              </w:rPr>
            </w:pPr>
            <w:r w:rsidRPr="00233901">
              <w:rPr>
                <w:lang w:val="es-ES_tradnl"/>
              </w:rPr>
              <w:t>152</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i/>
                <w:iCs/>
                <w:lang w:val="es-ES_tradnl"/>
              </w:rPr>
              <w:tab/>
            </w:r>
            <w:r w:rsidRPr="00233901">
              <w:rPr>
                <w:lang w:val="es-ES_tradnl"/>
              </w:rPr>
              <w:t>las características y la calidad de funcionamiento de los sistemas radioeléctricos;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bCs/>
                <w:i/>
                <w:lang w:val="es-ES_tradnl"/>
              </w:rPr>
            </w:pPr>
            <w:r w:rsidRPr="00233901">
              <w:rPr>
                <w:lang w:val="es-ES_tradnl"/>
              </w:rPr>
              <w:t>153</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la explotación de las estaciones de radiocomunicación;</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i/>
                <w:lang w:val="es-ES_tradnl"/>
              </w:rPr>
            </w:pPr>
            <w:r w:rsidRPr="00233901">
              <w:rPr>
                <w:lang w:val="es-ES_tradnl"/>
              </w:rPr>
              <w:t>154</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i/>
                <w:iCs/>
                <w:lang w:val="es-ES_tradnl"/>
              </w:rPr>
              <w:tab/>
            </w:r>
            <w:r w:rsidRPr="00233901">
              <w:rPr>
                <w:lang w:val="es-ES_tradnl"/>
              </w:rPr>
              <w:t>los aspectos de las radiocomunicaciones relacionados con el socorro y la seguridad.</w:t>
            </w:r>
          </w:p>
        </w:tc>
      </w:tr>
      <w:tr w:rsidR="00AE65FE" w:rsidRPr="007E4162" w:rsidTr="007961EA">
        <w:tc>
          <w:tcPr>
            <w:tcW w:w="1942" w:type="dxa"/>
            <w:gridSpan w:val="2"/>
            <w:tcMar>
              <w:left w:w="108" w:type="dxa"/>
              <w:right w:w="108" w:type="dxa"/>
            </w:tcMar>
          </w:tcPr>
          <w:p w:rsidR="00AE65FE" w:rsidRPr="00233901" w:rsidRDefault="00AE65FE" w:rsidP="00ED024B">
            <w:pPr>
              <w:pStyle w:val="NormalS2"/>
              <w:keepNext/>
              <w:keepLines/>
              <w:rPr>
                <w:lang w:val="es-ES_tradnl"/>
              </w:rPr>
            </w:pPr>
            <w:r w:rsidRPr="00233901">
              <w:rPr>
                <w:lang w:val="es-ES_tradnl"/>
              </w:rPr>
              <w:t xml:space="preserve">155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ED024B">
            <w:pPr>
              <w:keepNext/>
              <w:keepLines/>
              <w:rPr>
                <w:lang w:val="es-ES_tradnl"/>
              </w:rPr>
            </w:pPr>
            <w:r w:rsidRPr="00233901">
              <w:rPr>
                <w:lang w:val="es-ES_tradnl"/>
              </w:rPr>
              <w:tab/>
              <w:t>3)</w:t>
            </w:r>
            <w:r w:rsidRPr="00233901">
              <w:rPr>
                <w:lang w:val="es-ES_tradnl"/>
              </w:rPr>
              <w:tab/>
              <w:t>Estos estudios podrán versar sobre cuestiones económicas u operacionales, pero, si entrañan la comparación de soluciones técnicas alternativas, podrán tomarse en consideración los factores económicos.</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156</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 xml:space="preserve">Las Comisiones de Estudio de Radiocomunicaciones realizarán también estudios preparatorios y formularán informes sobre las cuestiones técnicas, de explotación o de procedimiento que hayan de examinar las Conferencias Mundiales y Regionales de Radiocomunicaciones, de conformidad con el programa de trabajo adoptado al respecto por una Asamblea de Radiocomunicaciones o según instrucciones del Consejo. </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157</w:t>
            </w:r>
          </w:p>
        </w:tc>
        <w:tc>
          <w:tcPr>
            <w:tcW w:w="7635" w:type="dxa"/>
            <w:gridSpan w:val="2"/>
            <w:tcMar>
              <w:left w:w="108" w:type="dxa"/>
              <w:right w:w="108" w:type="dxa"/>
            </w:tcMar>
          </w:tcPr>
          <w:p w:rsidR="00AE65FE" w:rsidRPr="00233901" w:rsidRDefault="00AE65FE" w:rsidP="00A37B3C">
            <w:pPr>
              <w:rPr>
                <w:lang w:val="es-ES_tradnl"/>
              </w:rPr>
            </w:pPr>
            <w:r w:rsidRPr="00233901">
              <w:rPr>
                <w:lang w:val="es-ES_tradnl"/>
              </w:rPr>
              <w:t>4</w:t>
            </w:r>
            <w:r w:rsidRPr="00233901">
              <w:rPr>
                <w:lang w:val="es-ES_tradnl"/>
              </w:rPr>
              <w:tab/>
              <w:t>Cada Comisión de Estudio preparará, para la Asamblea de Radiocomunicaciones, un informe en el que se indiquen los progresos realizados, las recomendaciones adoptadas de acuerdo con el procedimiento de consulta del número</w:t>
            </w:r>
            <w:r w:rsidR="00A37B3C" w:rsidRPr="00233901">
              <w:rPr>
                <w:lang w:val="es-ES_tradnl"/>
              </w:rPr>
              <w:t> </w:t>
            </w:r>
            <w:r w:rsidRPr="00233901">
              <w:rPr>
                <w:lang w:val="es-ES_tradnl"/>
              </w:rPr>
              <w:t>149 y los proyectos de recomendaciones nuevas o revisadas, para su examen por la Asamblea.</w:t>
            </w:r>
          </w:p>
        </w:tc>
      </w:tr>
      <w:tr w:rsidR="00AE65FE" w:rsidRPr="007E4162" w:rsidTr="007961EA">
        <w:tc>
          <w:tcPr>
            <w:tcW w:w="1942" w:type="dxa"/>
            <w:gridSpan w:val="2"/>
            <w:tcMar>
              <w:left w:w="108" w:type="dxa"/>
              <w:right w:w="108" w:type="dxa"/>
            </w:tcMar>
          </w:tcPr>
          <w:p w:rsidR="00AE65FE" w:rsidRPr="00233901" w:rsidRDefault="00AE65FE" w:rsidP="005F5288">
            <w:pPr>
              <w:pStyle w:val="NormalS2"/>
              <w:keepNext/>
              <w:keepLines/>
              <w:rPr>
                <w:lang w:val="es-ES_tradnl"/>
              </w:rPr>
            </w:pPr>
            <w:r w:rsidRPr="00233901">
              <w:rPr>
                <w:lang w:val="es-ES_tradnl"/>
              </w:rPr>
              <w:lastRenderedPageBreak/>
              <w:t>158</w:t>
            </w:r>
          </w:p>
        </w:tc>
        <w:tc>
          <w:tcPr>
            <w:tcW w:w="7635" w:type="dxa"/>
            <w:gridSpan w:val="2"/>
            <w:tcMar>
              <w:left w:w="108" w:type="dxa"/>
              <w:right w:w="108" w:type="dxa"/>
            </w:tcMar>
          </w:tcPr>
          <w:p w:rsidR="00AE65FE" w:rsidRPr="00233901" w:rsidRDefault="00AE65FE" w:rsidP="005F5288">
            <w:pPr>
              <w:keepNext/>
              <w:keepLines/>
              <w:rPr>
                <w:lang w:val="es-ES_tradnl"/>
              </w:rPr>
            </w:pPr>
            <w:r w:rsidRPr="00233901">
              <w:rPr>
                <w:lang w:val="es-ES_tradnl"/>
              </w:rPr>
              <w:t>5</w:t>
            </w:r>
            <w:r w:rsidRPr="00233901">
              <w:rPr>
                <w:lang w:val="es-ES_tradnl"/>
              </w:rPr>
              <w:tab/>
              <w:t>Teniendo en cuenta el número</w:t>
            </w:r>
            <w:r w:rsidR="00A37B3C" w:rsidRPr="00233901">
              <w:rPr>
                <w:lang w:val="es-ES_tradnl"/>
              </w:rPr>
              <w:t> </w:t>
            </w:r>
            <w:r w:rsidRPr="00233901">
              <w:rPr>
                <w:lang w:val="es-ES_tradnl"/>
              </w:rPr>
              <w:t>79 de la Constitución, los Sectores de Radiocomunicaciones y de Normalización de las Telecomunicaciones deberán someter a un examen constante las tareas enunciadas en los números 151 a 154 anteriores y en el número</w:t>
            </w:r>
            <w:r w:rsidR="00A37B3C" w:rsidRPr="00233901">
              <w:rPr>
                <w:lang w:val="es-ES_tradnl"/>
              </w:rPr>
              <w:t> </w:t>
            </w:r>
            <w:r w:rsidRPr="00233901">
              <w:rPr>
                <w:lang w:val="es-ES_tradnl"/>
              </w:rPr>
              <w:t>193 siguiente en relación con el Sector de Normalización de las Telecomunicaciones, a fin de llegar a un común acuerdo sobre posibles cambios de la distribución de las materias en estudio. Los dos Sectores cooperarán estrechamente y adoptarán procedimientos para realizar ese examen y alcanzar acuerdos oportuna y eficazmente. Si no se llega a un acuerdo, el asunto podrá someterse por conducto del Consejo a la decisión de la Conferencia de Plenipotenciarios.</w:t>
            </w:r>
          </w:p>
        </w:tc>
      </w:tr>
      <w:tr w:rsidR="00AE65FE" w:rsidRPr="007E4162" w:rsidTr="007961EA">
        <w:tc>
          <w:tcPr>
            <w:tcW w:w="1942" w:type="dxa"/>
            <w:gridSpan w:val="2"/>
            <w:tcMar>
              <w:left w:w="108" w:type="dxa"/>
              <w:right w:w="108" w:type="dxa"/>
            </w:tcMar>
          </w:tcPr>
          <w:p w:rsidR="00AE65FE" w:rsidRPr="00233901" w:rsidRDefault="00AE65FE" w:rsidP="00ED024B">
            <w:pPr>
              <w:pStyle w:val="NormalS2"/>
              <w:keepNext/>
              <w:keepLines/>
              <w:rPr>
                <w:lang w:val="es-ES_tradnl"/>
              </w:rPr>
            </w:pPr>
            <w:r w:rsidRPr="00233901">
              <w:rPr>
                <w:lang w:val="es-ES_tradnl"/>
              </w:rPr>
              <w:t>159</w:t>
            </w:r>
          </w:p>
        </w:tc>
        <w:tc>
          <w:tcPr>
            <w:tcW w:w="7635" w:type="dxa"/>
            <w:gridSpan w:val="2"/>
            <w:tcMar>
              <w:left w:w="108" w:type="dxa"/>
              <w:right w:w="108" w:type="dxa"/>
            </w:tcMar>
          </w:tcPr>
          <w:p w:rsidR="00AE65FE" w:rsidRPr="00233901" w:rsidRDefault="00AE65FE" w:rsidP="00ED024B">
            <w:pPr>
              <w:keepNext/>
              <w:keepLines/>
              <w:rPr>
                <w:lang w:val="es-ES_tradnl"/>
              </w:rPr>
            </w:pPr>
            <w:r w:rsidRPr="00233901">
              <w:rPr>
                <w:lang w:val="es-ES_tradnl"/>
              </w:rPr>
              <w:t>6</w:t>
            </w:r>
            <w:r w:rsidRPr="00233901">
              <w:rPr>
                <w:lang w:val="es-ES_tradnl"/>
              </w:rPr>
              <w:tab/>
              <w:t>En el cumplimiento de su misión, las Comisiones de Estudio de Radiocomunicaciones prestarán la debida atención al estudio de los problemas y a la elaboración de recomendaciones directamente relacionadas con el establecimiento, el desarrollo y el perfeccionamiento de las telecomunicaciones en los países en desarrollo en los planos regional e internacional. Llevarán a cabo su labor tomando debidamente en consideración los trabajos de las organizaciones nacionales, regionales e internacionales que se ocupan de radiocomunicaciones, con las que cooperarán teniendo presente la necesidad de que la Unión conserve su posición preeminente en el campo de las telecomunicaciones.</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160</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7</w:t>
            </w:r>
            <w:r w:rsidRPr="00233901">
              <w:rPr>
                <w:lang w:val="es-ES_tradnl"/>
              </w:rPr>
              <w:tab/>
              <w:t>Con objeto de facilitar el examen de las actividades en el Sector de Radiocomunicaciones, conviene tomar medidas para fomentar la cooperación y la coordinación con otras organizaciones que se ocupan de radiocomunicaciones y con los Sectores de Normalización de las Telecomunicaciones y de Desarrollo de las Telecomunicaciones. Las funciones concretas, la forma de participación y las reglas de aplicación de estas medidas se determinarán en una Asamblea de Radiocomunicaciones.</w:t>
            </w:r>
          </w:p>
        </w:tc>
      </w:tr>
      <w:tr w:rsidR="00AE65FE" w:rsidRPr="007E4162" w:rsidTr="007961EA">
        <w:tc>
          <w:tcPr>
            <w:tcW w:w="1942" w:type="dxa"/>
            <w:gridSpan w:val="2"/>
            <w:tcMar>
              <w:left w:w="108" w:type="dxa"/>
              <w:right w:w="108" w:type="dxa"/>
            </w:tcMar>
          </w:tcPr>
          <w:p w:rsidR="000A67CA" w:rsidRPr="00233901" w:rsidRDefault="000A67CA" w:rsidP="005F5288">
            <w:pPr>
              <w:pStyle w:val="ArtNo"/>
              <w:keepNext/>
              <w:keepLines/>
              <w:spacing w:before="0"/>
              <w:jc w:val="left"/>
              <w:rPr>
                <w:lang w:val="es-ES_tradnl"/>
              </w:rPr>
            </w:pPr>
          </w:p>
          <w:p w:rsidR="00AE65FE" w:rsidRPr="00233901" w:rsidRDefault="00AE65FE" w:rsidP="005F5288">
            <w:pPr>
              <w:pStyle w:val="ArttitleS2"/>
              <w:rPr>
                <w:lang w:val="es-ES_tradnl"/>
              </w:rPr>
            </w:pPr>
            <w:r w:rsidRPr="00233901">
              <w:rPr>
                <w:lang w:val="es-ES_tradnl"/>
              </w:rPr>
              <w:t>PP-98</w:t>
            </w:r>
          </w:p>
        </w:tc>
        <w:tc>
          <w:tcPr>
            <w:tcW w:w="7635" w:type="dxa"/>
            <w:gridSpan w:val="2"/>
            <w:tcMar>
              <w:left w:w="108" w:type="dxa"/>
              <w:right w:w="108" w:type="dxa"/>
            </w:tcMar>
          </w:tcPr>
          <w:p w:rsidR="00AE65FE" w:rsidRPr="00233901" w:rsidRDefault="00AE65FE" w:rsidP="005F5288">
            <w:pPr>
              <w:pStyle w:val="ArtNo"/>
              <w:keepNext/>
              <w:keepLines/>
              <w:spacing w:before="0"/>
              <w:rPr>
                <w:lang w:val="es-ES_tradnl"/>
              </w:rPr>
            </w:pPr>
            <w:r w:rsidRPr="00233901">
              <w:rPr>
                <w:lang w:val="es-ES_tradnl"/>
              </w:rPr>
              <w:t xml:space="preserve">ARTÍCULO </w:t>
            </w:r>
            <w:r w:rsidRPr="00233901">
              <w:rPr>
                <w:rStyle w:val="href"/>
                <w:lang w:val="es-ES_tradnl"/>
              </w:rPr>
              <w:t>11A</w:t>
            </w:r>
          </w:p>
          <w:p w:rsidR="00AE65FE" w:rsidRPr="00233901" w:rsidRDefault="00AE65FE" w:rsidP="00691F0F">
            <w:pPr>
              <w:pStyle w:val="Arttitle"/>
              <w:rPr>
                <w:lang w:val="es-ES_tradnl"/>
              </w:rPr>
            </w:pPr>
            <w:r w:rsidRPr="00233901">
              <w:rPr>
                <w:lang w:val="es-ES_tradnl"/>
              </w:rPr>
              <w:t>El Grupo Asesor de</w:t>
            </w:r>
            <w:r w:rsidR="00691F0F" w:rsidRPr="00233901">
              <w:rPr>
                <w:lang w:val="es-ES_tradnl"/>
              </w:rPr>
              <w:br/>
            </w:r>
            <w:r w:rsidRPr="00233901">
              <w:rPr>
                <w:lang w:val="es-ES_tradnl"/>
              </w:rPr>
              <w:t>Radiocomunicaciones</w:t>
            </w:r>
          </w:p>
        </w:tc>
      </w:tr>
      <w:tr w:rsidR="00AE65FE" w:rsidRPr="007E4162" w:rsidTr="007961EA">
        <w:tc>
          <w:tcPr>
            <w:tcW w:w="1942" w:type="dxa"/>
            <w:gridSpan w:val="2"/>
            <w:tcMar>
              <w:left w:w="108" w:type="dxa"/>
              <w:right w:w="108" w:type="dxa"/>
            </w:tcMar>
          </w:tcPr>
          <w:p w:rsidR="00AE65FE" w:rsidRPr="00233901" w:rsidRDefault="00AE65FE" w:rsidP="005E02FD">
            <w:pPr>
              <w:pStyle w:val="NormalaftertitleS2"/>
              <w:keepNext w:val="0"/>
              <w:keepLines w:val="0"/>
              <w:rPr>
                <w:lang w:val="es-ES_tradnl"/>
              </w:rPr>
            </w:pPr>
            <w:bookmarkStart w:id="35" w:name="_Toc422739433"/>
            <w:r w:rsidRPr="00233901">
              <w:rPr>
                <w:lang w:val="es-ES_tradnl"/>
              </w:rPr>
              <w:t xml:space="preserve">160A </w:t>
            </w:r>
            <w:r w:rsidRPr="00233901">
              <w:rPr>
                <w:lang w:val="es-ES_tradnl"/>
              </w:rPr>
              <w:br/>
            </w:r>
            <w:r w:rsidRPr="00233901">
              <w:rPr>
                <w:sz w:val="24"/>
                <w:lang w:val="es-ES_tradnl"/>
              </w:rPr>
              <w:t>PP-98</w:t>
            </w:r>
            <w:r w:rsidRPr="00233901">
              <w:rPr>
                <w:sz w:val="24"/>
                <w:lang w:val="es-ES_tradnl"/>
              </w:rPr>
              <w:br/>
              <w:t>PP-02</w:t>
            </w:r>
          </w:p>
        </w:tc>
        <w:tc>
          <w:tcPr>
            <w:tcW w:w="7635" w:type="dxa"/>
            <w:gridSpan w:val="2"/>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Grupo Asesor de Radiocomunicaciones estará abierto a los representantes de las administraciones de los Estados Miembros, a los representantes de los Miembros del Sector y a los Presidentes de las Comisiones de Estudio y otros grupos, y actuará por conducto del Director.</w:t>
            </w:r>
          </w:p>
        </w:tc>
      </w:tr>
      <w:tr w:rsidR="00AE65FE" w:rsidRPr="007E4162" w:rsidTr="007961EA">
        <w:tc>
          <w:tcPr>
            <w:tcW w:w="1942" w:type="dxa"/>
            <w:gridSpan w:val="2"/>
            <w:tcMar>
              <w:left w:w="108" w:type="dxa"/>
              <w:right w:w="108" w:type="dxa"/>
            </w:tcMar>
          </w:tcPr>
          <w:p w:rsidR="00AE65FE" w:rsidRPr="00233901" w:rsidRDefault="00AE65FE" w:rsidP="000A67CA">
            <w:pPr>
              <w:pStyle w:val="NormalS2"/>
              <w:keepNext/>
              <w:keepLines/>
              <w:rPr>
                <w:lang w:val="es-ES_tradnl"/>
              </w:rPr>
            </w:pPr>
            <w:r w:rsidRPr="00233901">
              <w:rPr>
                <w:lang w:val="es-ES_tradnl"/>
              </w:rPr>
              <w:t xml:space="preserve">160B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0A67CA">
            <w:pPr>
              <w:keepNext/>
              <w:keepLines/>
              <w:rPr>
                <w:lang w:val="es-ES_tradnl"/>
              </w:rPr>
            </w:pPr>
            <w:r w:rsidRPr="00233901">
              <w:rPr>
                <w:lang w:val="es-ES_tradnl"/>
              </w:rPr>
              <w:t>2</w:t>
            </w:r>
            <w:r w:rsidRPr="00233901">
              <w:rPr>
                <w:lang w:val="es-ES_tradnl"/>
              </w:rPr>
              <w:tab/>
              <w:t>El Grupo Asesor de Radiocomunicaciones:</w:t>
            </w:r>
          </w:p>
        </w:tc>
      </w:tr>
      <w:tr w:rsidR="00AE65FE" w:rsidRPr="007E4162" w:rsidTr="007961EA">
        <w:tc>
          <w:tcPr>
            <w:tcW w:w="1942" w:type="dxa"/>
            <w:gridSpan w:val="2"/>
            <w:tcMar>
              <w:left w:w="108" w:type="dxa"/>
              <w:right w:w="108" w:type="dxa"/>
            </w:tcMar>
          </w:tcPr>
          <w:p w:rsidR="00AE65FE" w:rsidRPr="00233901" w:rsidRDefault="00AE65FE" w:rsidP="000A67CA">
            <w:pPr>
              <w:pStyle w:val="NormalS2"/>
              <w:keepNext/>
              <w:keepLines/>
              <w:rPr>
                <w:lang w:val="es-ES_tradnl"/>
              </w:rPr>
            </w:pPr>
            <w:r w:rsidRPr="00233901">
              <w:rPr>
                <w:lang w:val="es-ES_tradnl"/>
              </w:rPr>
              <w:t xml:space="preserve">160C </w:t>
            </w:r>
            <w:r w:rsidRPr="00233901">
              <w:rPr>
                <w:lang w:val="es-ES_tradnl"/>
              </w:rPr>
              <w:br/>
            </w:r>
            <w:r w:rsidRPr="00233901">
              <w:rPr>
                <w:sz w:val="24"/>
                <w:lang w:val="es-ES_tradnl"/>
              </w:rPr>
              <w:t>PP-98</w:t>
            </w:r>
            <w:r w:rsidRPr="00233901">
              <w:rPr>
                <w:sz w:val="24"/>
                <w:lang w:val="es-ES_tradnl"/>
              </w:rPr>
              <w:br/>
              <w:t>PP-02</w:t>
            </w:r>
          </w:p>
        </w:tc>
        <w:tc>
          <w:tcPr>
            <w:tcW w:w="7635" w:type="dxa"/>
            <w:gridSpan w:val="2"/>
            <w:tcMar>
              <w:left w:w="108" w:type="dxa"/>
              <w:right w:w="108" w:type="dxa"/>
            </w:tcMar>
          </w:tcPr>
          <w:p w:rsidR="00AE65FE" w:rsidRPr="00233901" w:rsidRDefault="00AE65FE" w:rsidP="000A67CA">
            <w:pPr>
              <w:keepNext/>
              <w:keepLines/>
              <w:rPr>
                <w:lang w:val="es-ES_tradnl"/>
              </w:rPr>
            </w:pPr>
            <w:r w:rsidRPr="00233901">
              <w:rPr>
                <w:lang w:val="es-ES_tradnl"/>
              </w:rPr>
              <w:tab/>
              <w:t>1)</w:t>
            </w:r>
            <w:r w:rsidRPr="00233901">
              <w:rPr>
                <w:lang w:val="es-ES_tradnl"/>
              </w:rPr>
              <w:tab/>
              <w:t>estudiará las prioridades, los programas, las operaciones, las cuestiones financieras y las estrategias referentes a las Asambleas de Radiocomunicaciones, las Comisiones de Estudio y otros grupos y la preparación de las Conferencias de Radiocomunicaciones, así como cualesquiera otros asuntos específicos que le sean confiados por una Conferencia de la Unión, por una Asamblea de Radiocomunicaciones o por el Consejo;</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 xml:space="preserve">160CA </w:t>
            </w:r>
            <w:r w:rsidRPr="00233901">
              <w:rPr>
                <w:lang w:val="es-ES_tradnl"/>
              </w:rPr>
              <w:br/>
            </w:r>
            <w:r w:rsidRPr="00233901">
              <w:rPr>
                <w:sz w:val="24"/>
                <w:lang w:val="es-ES_tradnl"/>
              </w:rPr>
              <w:t>PP-02</w:t>
            </w:r>
          </w:p>
        </w:tc>
        <w:tc>
          <w:tcPr>
            <w:tcW w:w="7635" w:type="dxa"/>
            <w:gridSpan w:val="2"/>
            <w:tcMar>
              <w:left w:w="108" w:type="dxa"/>
              <w:right w:w="108" w:type="dxa"/>
            </w:tcMar>
          </w:tcPr>
          <w:p w:rsidR="00AE65FE" w:rsidRPr="00233901" w:rsidRDefault="00AE65FE" w:rsidP="005E02FD">
            <w:pPr>
              <w:rPr>
                <w:b/>
                <w:lang w:val="es-ES_tradnl"/>
              </w:rPr>
            </w:pPr>
            <w:r w:rsidRPr="00233901">
              <w:rPr>
                <w:lang w:val="es-ES_tradnl"/>
              </w:rPr>
              <w:tab/>
              <w:t>1</w:t>
            </w:r>
            <w:r w:rsidRPr="00233901">
              <w:rPr>
                <w:sz w:val="16"/>
                <w:lang w:val="es-ES_tradnl"/>
              </w:rPr>
              <w:t> </w:t>
            </w:r>
            <w:r w:rsidRPr="00233901">
              <w:rPr>
                <w:i/>
                <w:iCs/>
                <w:sz w:val="22"/>
                <w:lang w:val="es-ES_tradnl"/>
              </w:rPr>
              <w:t>bis)</w:t>
            </w:r>
            <w:r w:rsidRPr="00233901">
              <w:rPr>
                <w:lang w:val="es-ES_tradnl"/>
              </w:rPr>
              <w:tab/>
              <w:t>examinará la aplicación del Plan Operacional del periodo precedente, a fin de determinar las esferas en las cuales la Oficina no ha alcanzado o no ha podido alcanzar los objetivos estipulados en dicho Plan, y asesorará al Director en relación con las medidas correctivas necesarias;</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 xml:space="preserve">160D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A37B3C">
            <w:pPr>
              <w:rPr>
                <w:lang w:val="es-ES_tradnl"/>
              </w:rPr>
            </w:pPr>
            <w:r w:rsidRPr="00233901">
              <w:rPr>
                <w:lang w:val="es-ES_tradnl"/>
              </w:rPr>
              <w:tab/>
              <w:t>2)</w:t>
            </w:r>
            <w:r w:rsidRPr="00233901">
              <w:rPr>
                <w:lang w:val="es-ES_tradnl"/>
              </w:rPr>
              <w:tab/>
              <w:t>pasará revista a los avances realizados en la aplicación del programa de trabajo establecido en el número</w:t>
            </w:r>
            <w:r w:rsidR="00A37B3C" w:rsidRPr="00233901">
              <w:rPr>
                <w:lang w:val="es-ES_tradnl"/>
              </w:rPr>
              <w:t> </w:t>
            </w:r>
            <w:r w:rsidRPr="00233901">
              <w:rPr>
                <w:lang w:val="es-ES_tradnl"/>
              </w:rPr>
              <w:t>132 del presente Convenio;</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 xml:space="preserve">160E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proporcionará directrices para la labor de las Comisiones de Estudio;</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 xml:space="preserve">160F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recomendará medidas dirigidas, en particular, a intensificar la cooperación y la coordinación con otros órganos de normalización, con el Sector de Normalización de las Telecomunicaciones, con el Sector de Desarrollo de las Telecomunicaciones y con la Secretaría General;</w:t>
            </w:r>
          </w:p>
        </w:tc>
      </w:tr>
      <w:tr w:rsidR="00AE65FE" w:rsidRPr="007E4162" w:rsidTr="007961EA">
        <w:tc>
          <w:tcPr>
            <w:tcW w:w="1942" w:type="dxa"/>
            <w:gridSpan w:val="2"/>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 xml:space="preserve">160G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DE5CC3">
            <w:pPr>
              <w:keepNext/>
              <w:keepLines/>
              <w:rPr>
                <w:lang w:val="es-ES_tradnl"/>
              </w:rPr>
            </w:pPr>
            <w:r w:rsidRPr="00233901">
              <w:rPr>
                <w:lang w:val="es-ES_tradnl"/>
              </w:rPr>
              <w:tab/>
              <w:t>5)</w:t>
            </w:r>
            <w:r w:rsidRPr="00233901">
              <w:rPr>
                <w:lang w:val="es-ES_tradnl"/>
              </w:rPr>
              <w:tab/>
              <w:t>adoptará sus propios métodos de trabajo, que serán compatibles con los adoptados por la Asamblea de Radiocomunicaciones;</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 xml:space="preserve">160H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ab/>
              <w:t>6)</w:t>
            </w:r>
            <w:r w:rsidRPr="00233901">
              <w:rPr>
                <w:lang w:val="es-ES_tradnl"/>
              </w:rPr>
              <w:tab/>
              <w:t>preparará un informe al Director de la Oficina de Radiocomunicaciones en el que indicará las medidas que proceda en relación con los puntos anteriores;</w:t>
            </w:r>
          </w:p>
        </w:tc>
      </w:tr>
      <w:tr w:rsidR="00AE65FE" w:rsidRPr="007E4162" w:rsidTr="007961EA">
        <w:tc>
          <w:tcPr>
            <w:tcW w:w="1942" w:type="dxa"/>
            <w:gridSpan w:val="2"/>
            <w:tcMar>
              <w:left w:w="108" w:type="dxa"/>
              <w:right w:w="108" w:type="dxa"/>
            </w:tcMar>
          </w:tcPr>
          <w:p w:rsidR="00AE65FE" w:rsidRPr="00233901" w:rsidRDefault="00AE65FE" w:rsidP="000A67CA">
            <w:pPr>
              <w:pStyle w:val="NormalS2"/>
              <w:keepNext/>
              <w:keepLines/>
              <w:rPr>
                <w:lang w:val="es-ES_tradnl"/>
              </w:rPr>
            </w:pPr>
            <w:r w:rsidRPr="00233901">
              <w:rPr>
                <w:lang w:val="es-ES_tradnl"/>
              </w:rPr>
              <w:t xml:space="preserve">160I </w:t>
            </w:r>
            <w:r w:rsidRPr="00233901">
              <w:rPr>
                <w:lang w:val="es-ES_tradnl"/>
              </w:rPr>
              <w:br/>
            </w:r>
            <w:r w:rsidRPr="00233901">
              <w:rPr>
                <w:sz w:val="24"/>
                <w:lang w:val="es-ES_tradnl"/>
              </w:rPr>
              <w:t>PP-02</w:t>
            </w:r>
          </w:p>
        </w:tc>
        <w:tc>
          <w:tcPr>
            <w:tcW w:w="7635" w:type="dxa"/>
            <w:gridSpan w:val="2"/>
            <w:tcMar>
              <w:left w:w="108" w:type="dxa"/>
              <w:right w:w="108" w:type="dxa"/>
            </w:tcMar>
          </w:tcPr>
          <w:p w:rsidR="00AE65FE" w:rsidRPr="00233901" w:rsidRDefault="00AE65FE" w:rsidP="000A67CA">
            <w:pPr>
              <w:keepNext/>
              <w:keepLines/>
              <w:rPr>
                <w:b/>
                <w:lang w:val="es-ES_tradnl"/>
              </w:rPr>
            </w:pPr>
            <w:r w:rsidRPr="00233901">
              <w:rPr>
                <w:lang w:val="es-ES_tradnl"/>
              </w:rPr>
              <w:tab/>
              <w:t>7)</w:t>
            </w:r>
            <w:r w:rsidRPr="00233901">
              <w:rPr>
                <w:lang w:val="es-ES_tradnl"/>
              </w:rPr>
              <w:tab/>
              <w:t>preparará un informe para la Asamblea de Radiocomunicaciones sobre los asuntos que se le asignen de conformidad con el número 137A del presente Convenio y lo transmitirá al Director para que lo someta a la Asamblea.</w:t>
            </w:r>
          </w:p>
        </w:tc>
      </w:tr>
      <w:tr w:rsidR="00AE65FE" w:rsidRPr="007E4162" w:rsidTr="007961EA">
        <w:tc>
          <w:tcPr>
            <w:tcW w:w="1942" w:type="dxa"/>
            <w:gridSpan w:val="2"/>
            <w:tcMar>
              <w:left w:w="108" w:type="dxa"/>
              <w:right w:w="108" w:type="dxa"/>
            </w:tcMar>
          </w:tcPr>
          <w:p w:rsidR="00AE65FE" w:rsidRPr="00233901" w:rsidRDefault="00AE65FE" w:rsidP="00BD0FEA">
            <w:pPr>
              <w:pStyle w:val="ArtNoS2"/>
              <w:keepNext/>
              <w:keepLines/>
              <w:rPr>
                <w:lang w:val="es-ES_tradnl"/>
              </w:rPr>
            </w:pPr>
          </w:p>
        </w:tc>
        <w:tc>
          <w:tcPr>
            <w:tcW w:w="7635" w:type="dxa"/>
            <w:gridSpan w:val="2"/>
            <w:tcMar>
              <w:left w:w="108" w:type="dxa"/>
              <w:right w:w="108" w:type="dxa"/>
            </w:tcMar>
          </w:tcPr>
          <w:p w:rsidR="00AE65FE" w:rsidRPr="00233901" w:rsidRDefault="00AE65FE" w:rsidP="00BD0FEA">
            <w:pPr>
              <w:pStyle w:val="ArtNo"/>
              <w:keepNext/>
              <w:keepLines/>
              <w:rPr>
                <w:lang w:val="es-ES_tradnl"/>
              </w:rPr>
            </w:pPr>
            <w:r w:rsidRPr="00233901">
              <w:rPr>
                <w:lang w:val="es-ES_tradnl"/>
              </w:rPr>
              <w:t xml:space="preserve">ARTÍCULO </w:t>
            </w:r>
            <w:r w:rsidR="00BD0FEA" w:rsidRPr="00233901">
              <w:rPr>
                <w:rStyle w:val="href"/>
                <w:lang w:val="es-ES_tradnl"/>
              </w:rPr>
              <w:t>12</w:t>
            </w:r>
          </w:p>
          <w:p w:rsidR="00AE65FE" w:rsidRPr="00233901" w:rsidRDefault="00AE65FE" w:rsidP="00BD0FEA">
            <w:pPr>
              <w:pStyle w:val="Arttitle"/>
              <w:keepNext/>
              <w:keepLines/>
              <w:rPr>
                <w:bCs/>
                <w:lang w:val="es-ES_tradnl"/>
              </w:rPr>
            </w:pPr>
            <w:bookmarkStart w:id="36" w:name="_Toc422739434"/>
            <w:r w:rsidRPr="00233901">
              <w:rPr>
                <w:lang w:val="es-ES_tradnl"/>
              </w:rPr>
              <w:t>La Oficina de Radiocomunicaciones</w:t>
            </w:r>
            <w:bookmarkEnd w:id="36"/>
          </w:p>
        </w:tc>
      </w:tr>
      <w:bookmarkEnd w:id="35"/>
      <w:tr w:rsidR="00AE65FE" w:rsidRPr="007E4162" w:rsidTr="007961EA">
        <w:tc>
          <w:tcPr>
            <w:tcW w:w="1942" w:type="dxa"/>
            <w:gridSpan w:val="2"/>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161</w:t>
            </w:r>
          </w:p>
        </w:tc>
        <w:tc>
          <w:tcPr>
            <w:tcW w:w="7635" w:type="dxa"/>
            <w:gridSpan w:val="2"/>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Director de la Oficina de Radiocomunicaciones organizará y coordinará la actividad del Sector de Radiocomunicaciones. Las funciones de la Oficina se complementan con las especificadas en el Reglamento de Radiocomunicaciones.</w:t>
            </w:r>
          </w:p>
        </w:tc>
      </w:tr>
      <w:tr w:rsidR="00AE65FE" w:rsidRPr="00233901"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162</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En particular, el Director,</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163</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ab/>
              <w:t>1)</w:t>
            </w:r>
            <w:r w:rsidRPr="00233901">
              <w:rPr>
                <w:lang w:val="es-ES_tradnl"/>
              </w:rPr>
              <w:tab/>
              <w:t>en relación con las Conferencias de Radiocomunicaciones: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lang w:val="es-ES_tradnl"/>
              </w:rPr>
            </w:pPr>
            <w:r w:rsidRPr="00233901">
              <w:rPr>
                <w:lang w:val="es-ES_tradnl"/>
              </w:rPr>
              <w:t xml:space="preserve">164 </w:t>
            </w:r>
            <w:r w:rsidRPr="00233901">
              <w:rPr>
                <w:lang w:val="es-ES_tradnl"/>
              </w:rPr>
              <w:br/>
            </w:r>
            <w:r w:rsidRPr="00233901">
              <w:rPr>
                <w:sz w:val="24"/>
                <w:lang w:val="es-ES_tradnl"/>
              </w:rPr>
              <w:t>PP-98</w:t>
            </w:r>
            <w:r w:rsidRPr="00233901">
              <w:rPr>
                <w:sz w:val="24"/>
                <w:lang w:val="es-ES_tradnl"/>
              </w:rPr>
              <w:br/>
              <w:t>PP-02</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coordinará los trabajos preparatorios de las Comisiones de Estudio y otros grupos y de la Oficina, comunicará a los Estados Miembros y a los Miembros del Sector los resultados de estos trabajos, recibirá sus observaciones y presentará a la Conferencia un informe refundido que puede incluir propuestas de naturaleza reglamentaria;</w:t>
            </w:r>
          </w:p>
        </w:tc>
      </w:tr>
      <w:tr w:rsidR="00AE65FE" w:rsidRPr="007E4162" w:rsidTr="007961EA">
        <w:tc>
          <w:tcPr>
            <w:tcW w:w="1942" w:type="dxa"/>
            <w:gridSpan w:val="2"/>
            <w:tcMar>
              <w:left w:w="108" w:type="dxa"/>
              <w:right w:w="108" w:type="dxa"/>
            </w:tcMar>
          </w:tcPr>
          <w:p w:rsidR="00AE65FE" w:rsidRPr="00233901" w:rsidRDefault="00AE65FE" w:rsidP="00DE5CC3">
            <w:pPr>
              <w:pStyle w:val="enumlev1S2"/>
              <w:keepNext/>
              <w:keepLines/>
              <w:spacing w:before="120"/>
              <w:rPr>
                <w:i/>
                <w:lang w:val="es-ES_tradnl"/>
              </w:rPr>
            </w:pPr>
            <w:r w:rsidRPr="00233901">
              <w:rPr>
                <w:lang w:val="es-ES_tradnl"/>
              </w:rPr>
              <w:lastRenderedPageBreak/>
              <w:t>165</w:t>
            </w:r>
            <w:r w:rsidRPr="00233901">
              <w:rPr>
                <w:lang w:val="es-ES_tradnl"/>
              </w:rPr>
              <w:br/>
            </w:r>
            <w:r w:rsidRPr="00233901">
              <w:rPr>
                <w:sz w:val="24"/>
                <w:lang w:val="es-ES_tradnl"/>
              </w:rPr>
              <w:t>PP-02</w:t>
            </w:r>
          </w:p>
        </w:tc>
        <w:tc>
          <w:tcPr>
            <w:tcW w:w="7635" w:type="dxa"/>
            <w:gridSpan w:val="2"/>
            <w:tcMar>
              <w:left w:w="108" w:type="dxa"/>
              <w:right w:w="108" w:type="dxa"/>
            </w:tcMar>
          </w:tcPr>
          <w:p w:rsidR="00AE65FE" w:rsidRPr="00233901" w:rsidRDefault="00AE65FE" w:rsidP="00DE5CC3">
            <w:pPr>
              <w:pStyle w:val="enumlev1"/>
              <w:keepNext/>
              <w:keepLines/>
              <w:spacing w:before="120"/>
              <w:rPr>
                <w:lang w:val="es-ES_tradnl"/>
              </w:rPr>
            </w:pPr>
            <w:r w:rsidRPr="00233901">
              <w:rPr>
                <w:i/>
                <w:iCs/>
                <w:lang w:val="es-ES_tradnl"/>
              </w:rPr>
              <w:t>b)</w:t>
            </w:r>
            <w:r w:rsidRPr="00233901">
              <w:rPr>
                <w:i/>
                <w:iCs/>
                <w:lang w:val="es-ES_tradnl"/>
              </w:rPr>
              <w:tab/>
            </w:r>
            <w:r w:rsidRPr="00233901">
              <w:rPr>
                <w:lang w:val="es-ES_tradnl"/>
              </w:rPr>
              <w:t>participará por derecho propio, pero con carácter consultivo, en las deliberaciones de las Conferencias de Radiocomunicaciones, de la Asamblea de Radiocomunicaciones y de las Comisiones de Estudio de Radiocomunicaciones y otros grupos. Adoptará todas las medidas necesarias para la preparación de las Conferencias de Radiocomunicaciones y de las reuniones del Sector de Radiocomunicaciones, en consulta con la Secretaría General de conformidad con el número 94 del presente Convenio y, cuando proceda, con los demás Sectores de la Unión, teniendo debidamente en cuenta las directrices del Consejo en la realización de esos preparativos;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i/>
                <w:lang w:val="es-ES_tradnl"/>
              </w:rPr>
            </w:pPr>
            <w:r w:rsidRPr="00233901">
              <w:rPr>
                <w:lang w:val="es-ES_tradnl"/>
              </w:rPr>
              <w:t>166</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prestará asistencia a los países en desarrollo en sus preparativos para las Conferencias de Radiocomunicaciones;</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167</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en relación con la Junta del Reglamento de Radiocomunicaciones: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lang w:val="es-ES_tradnl"/>
              </w:rPr>
            </w:pPr>
            <w:r w:rsidRPr="00233901">
              <w:rPr>
                <w:lang w:val="es-ES_tradnl"/>
              </w:rPr>
              <w:t>168</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preparará y presentará proyectos de reglas de procedimiento a la aprobación de la Junta del Reglamento de Radiocomunicaciones; estas reglas incluirán, entre otras cosas, los métodos de cálculo y los datos necesarios para la aplicación de las disposiciones del Reglamento de Radiocomunicaciones;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lang w:val="es-ES_tradnl"/>
              </w:rPr>
            </w:pPr>
            <w:r w:rsidRPr="00233901">
              <w:rPr>
                <w:lang w:val="es-ES_tradnl"/>
              </w:rPr>
              <w:t xml:space="preserve">169 </w:t>
            </w:r>
            <w:r w:rsidRPr="00233901">
              <w:rPr>
                <w:lang w:val="es-ES_tradnl"/>
              </w:rPr>
              <w:br/>
            </w:r>
            <w:r w:rsidRPr="00233901">
              <w:rPr>
                <w:sz w:val="24"/>
                <w:lang w:val="es-ES_tradnl"/>
              </w:rPr>
              <w:t>PP-98</w:t>
            </w:r>
            <w:r w:rsidRPr="00233901">
              <w:rPr>
                <w:sz w:val="24"/>
                <w:lang w:val="es-ES_tradnl"/>
              </w:rPr>
              <w:br/>
              <w:t>PP-02</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i/>
                <w:iCs/>
                <w:lang w:val="es-ES_tradnl"/>
              </w:rPr>
              <w:tab/>
            </w:r>
            <w:r w:rsidRPr="00233901">
              <w:rPr>
                <w:lang w:val="es-ES_tradnl"/>
              </w:rPr>
              <w:t>distribuirá a los Estados Miembros las reglas de procedimiento de la Junta, recibirá las observaciones de las administraciones sobre las mismas y las presentará a la Junta;</w:t>
            </w:r>
          </w:p>
        </w:tc>
      </w:tr>
      <w:tr w:rsidR="00AE65FE" w:rsidRPr="007E4162" w:rsidTr="007961EA">
        <w:tc>
          <w:tcPr>
            <w:tcW w:w="1942" w:type="dxa"/>
            <w:gridSpan w:val="2"/>
            <w:tcMar>
              <w:left w:w="108" w:type="dxa"/>
              <w:right w:w="108" w:type="dxa"/>
            </w:tcMar>
          </w:tcPr>
          <w:p w:rsidR="00AE65FE" w:rsidRPr="00233901" w:rsidRDefault="00AE65FE" w:rsidP="007961EA">
            <w:pPr>
              <w:pStyle w:val="enumlev1S2"/>
              <w:rPr>
                <w:lang w:val="es-ES_tradnl"/>
              </w:rPr>
            </w:pPr>
            <w:r w:rsidRPr="00233901">
              <w:rPr>
                <w:lang w:val="es-ES_tradnl"/>
              </w:rPr>
              <w:t>170</w:t>
            </w:r>
            <w:r w:rsidRPr="00233901">
              <w:rPr>
                <w:lang w:val="es-ES_tradnl"/>
              </w:rPr>
              <w:br/>
            </w:r>
            <w:r w:rsidRPr="00233901">
              <w:rPr>
                <w:sz w:val="24"/>
                <w:lang w:val="es-ES_tradnl"/>
              </w:rPr>
              <w:t>PP-02</w:t>
            </w:r>
          </w:p>
        </w:tc>
        <w:tc>
          <w:tcPr>
            <w:tcW w:w="7635" w:type="dxa"/>
            <w:gridSpan w:val="2"/>
            <w:tcMar>
              <w:left w:w="108" w:type="dxa"/>
              <w:right w:w="108" w:type="dxa"/>
            </w:tcMar>
          </w:tcPr>
          <w:p w:rsidR="00AE65FE" w:rsidRPr="00233901" w:rsidRDefault="00AE65FE" w:rsidP="007961EA">
            <w:pPr>
              <w:pStyle w:val="enumlev1"/>
              <w:rPr>
                <w:lang w:val="es-ES_tradnl"/>
              </w:rPr>
            </w:pPr>
            <w:r w:rsidRPr="00233901">
              <w:rPr>
                <w:i/>
                <w:iCs/>
                <w:lang w:val="es-ES_tradnl"/>
              </w:rPr>
              <w:t>c)</w:t>
            </w:r>
            <w:r w:rsidRPr="00233901">
              <w:rPr>
                <w:i/>
                <w:iCs/>
                <w:lang w:val="es-ES_tradnl"/>
              </w:rPr>
              <w:tab/>
            </w:r>
            <w:r w:rsidRPr="00233901">
              <w:rPr>
                <w:lang w:val="es-ES_tradnl"/>
              </w:rPr>
              <w:t>tramitará la información recibida de las administraciones en aplicación de las disposiciones pertinentes del Reglamento de Radiocomunicaciones y de acuerdos regionales, así como de las Reglas de Procedimiento asociadas, y la preparará en forma adecuada para su publicación;</w:t>
            </w:r>
          </w:p>
        </w:tc>
      </w:tr>
      <w:tr w:rsidR="00AE65FE" w:rsidRPr="007E4162" w:rsidTr="007961EA">
        <w:tc>
          <w:tcPr>
            <w:tcW w:w="1942" w:type="dxa"/>
            <w:gridSpan w:val="2"/>
            <w:tcMar>
              <w:left w:w="108" w:type="dxa"/>
              <w:right w:w="108" w:type="dxa"/>
            </w:tcMar>
          </w:tcPr>
          <w:p w:rsidR="00AE65FE" w:rsidRPr="00233901" w:rsidRDefault="00AE65FE" w:rsidP="00DE5CC3">
            <w:pPr>
              <w:pStyle w:val="enumlev1S2"/>
              <w:keepNext/>
              <w:keepLines/>
              <w:rPr>
                <w:lang w:val="es-ES_tradnl"/>
              </w:rPr>
            </w:pPr>
            <w:r w:rsidRPr="00233901">
              <w:rPr>
                <w:lang w:val="es-ES_tradnl"/>
              </w:rPr>
              <w:lastRenderedPageBreak/>
              <w:t>171</w:t>
            </w:r>
          </w:p>
        </w:tc>
        <w:tc>
          <w:tcPr>
            <w:tcW w:w="7635" w:type="dxa"/>
            <w:gridSpan w:val="2"/>
            <w:tcMar>
              <w:left w:w="108" w:type="dxa"/>
              <w:right w:w="108" w:type="dxa"/>
            </w:tcMar>
          </w:tcPr>
          <w:p w:rsidR="00AE65FE" w:rsidRPr="00233901" w:rsidRDefault="00AE65FE" w:rsidP="00DE5CC3">
            <w:pPr>
              <w:pStyle w:val="enumlev1"/>
              <w:keepNext/>
              <w:keepLines/>
              <w:rPr>
                <w:lang w:val="es-ES_tradnl"/>
              </w:rPr>
            </w:pPr>
            <w:r w:rsidRPr="00233901">
              <w:rPr>
                <w:i/>
                <w:iCs/>
                <w:lang w:val="es-ES_tradnl"/>
              </w:rPr>
              <w:t>d)</w:t>
            </w:r>
            <w:r w:rsidRPr="00233901">
              <w:rPr>
                <w:i/>
                <w:iCs/>
                <w:lang w:val="es-ES_tradnl"/>
              </w:rPr>
              <w:tab/>
            </w:r>
            <w:r w:rsidRPr="00233901">
              <w:rPr>
                <w:lang w:val="es-ES_tradnl"/>
              </w:rPr>
              <w:t>aplicará las reglas de procedimiento aprobadas por la Junta, preparará y publicará conclusiones sobre la base de estas reglas y someterá a la Junta toda revisión de conclusión solicitada por una administración que no haya podido ser resuelta por aplicación de dichas reglas de procedimiento;</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lang w:val="es-ES_tradnl"/>
              </w:rPr>
            </w:pPr>
            <w:r w:rsidRPr="00233901">
              <w:rPr>
                <w:lang w:val="es-ES_tradnl"/>
              </w:rPr>
              <w:t>172</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e)</w:t>
            </w:r>
            <w:r w:rsidRPr="00233901">
              <w:rPr>
                <w:lang w:val="es-ES_tradnl"/>
              </w:rPr>
              <w:tab/>
              <w:t>de acuerdo con las disposiciones pertinentes del Reglamento de Radiocomunicaciones, efectuará la inscripción y registro metódicos de las asignaciones de frecuencia y, en su caso, de las características orbitales asociadas; mantendrá al día el Registro Internacional de Frecuencias; revisará las inscripciones contenidas en el Registro con el objeto de modificar o suprimir, según el caso, las que no reflejen la utilización real del espectro de frecuencias, de acuerdo con la Administración interesada;</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lang w:val="es-ES_tradnl"/>
              </w:rPr>
            </w:pPr>
            <w:r w:rsidRPr="00233901">
              <w:rPr>
                <w:lang w:val="es-ES_tradnl"/>
              </w:rPr>
              <w:t>173</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f)</w:t>
            </w:r>
            <w:r w:rsidRPr="00233901">
              <w:rPr>
                <w:lang w:val="es-ES_tradnl"/>
              </w:rPr>
              <w:tab/>
              <w:t>ayudará a resolver los casos de interferencia perjudicial a petición de una o varias de las administraciones interesadas y, cuando sea necesario, efectuará investigaciones y preparará, para examen por la Junta, un informe con proyectos de recomendación a las administraciones interesadas;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lang w:val="es-ES_tradnl"/>
              </w:rPr>
            </w:pPr>
            <w:r w:rsidRPr="00233901">
              <w:rPr>
                <w:lang w:val="es-ES_tradnl"/>
              </w:rPr>
              <w:t>174</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g)</w:t>
            </w:r>
            <w:r w:rsidRPr="00233901">
              <w:rPr>
                <w:i/>
                <w:iCs/>
                <w:lang w:val="es-ES_tradnl"/>
              </w:rPr>
              <w:tab/>
            </w:r>
            <w:r w:rsidRPr="00233901">
              <w:rPr>
                <w:lang w:val="es-ES_tradnl"/>
              </w:rPr>
              <w:t>actuará de secretario ejecutivo de la Junta;</w:t>
            </w:r>
          </w:p>
        </w:tc>
      </w:tr>
      <w:tr w:rsidR="00AE65FE" w:rsidRPr="007E4162" w:rsidTr="007961EA">
        <w:tc>
          <w:tcPr>
            <w:tcW w:w="1942" w:type="dxa"/>
            <w:gridSpan w:val="2"/>
            <w:tcMar>
              <w:left w:w="108" w:type="dxa"/>
              <w:right w:w="108" w:type="dxa"/>
            </w:tcMar>
          </w:tcPr>
          <w:p w:rsidR="00AE65FE" w:rsidRPr="00233901" w:rsidRDefault="00AE65FE" w:rsidP="007961EA">
            <w:pPr>
              <w:pStyle w:val="NormalS2"/>
              <w:rPr>
                <w:lang w:val="es-ES_tradnl"/>
              </w:rPr>
            </w:pPr>
            <w:r w:rsidRPr="00233901">
              <w:rPr>
                <w:lang w:val="es-ES_tradnl"/>
              </w:rPr>
              <w:t>175</w:t>
            </w:r>
            <w:r w:rsidRPr="00233901">
              <w:rPr>
                <w:lang w:val="es-ES_tradnl"/>
              </w:rPr>
              <w:br/>
            </w:r>
            <w:r w:rsidRPr="00233901">
              <w:rPr>
                <w:sz w:val="24"/>
                <w:lang w:val="es-ES_tradnl"/>
              </w:rPr>
              <w:t>PP-02</w:t>
            </w:r>
          </w:p>
        </w:tc>
        <w:tc>
          <w:tcPr>
            <w:tcW w:w="7635" w:type="dxa"/>
            <w:gridSpan w:val="2"/>
            <w:tcMar>
              <w:left w:w="108" w:type="dxa"/>
              <w:right w:w="108" w:type="dxa"/>
            </w:tcMar>
          </w:tcPr>
          <w:p w:rsidR="00AE65FE" w:rsidRPr="00233901" w:rsidRDefault="00AE65FE" w:rsidP="007961EA">
            <w:pPr>
              <w:rPr>
                <w:lang w:val="es-ES_tradnl"/>
              </w:rPr>
            </w:pPr>
            <w:r w:rsidRPr="00233901">
              <w:rPr>
                <w:lang w:val="es-ES_tradnl"/>
              </w:rPr>
              <w:tab/>
              <w:t>3)</w:t>
            </w:r>
            <w:r w:rsidRPr="00233901">
              <w:rPr>
                <w:lang w:val="es-ES_tradnl"/>
              </w:rPr>
              <w:tab/>
              <w:t>el Director coordinará los trabajos de las Comisiones de Estudio de Radiocomunicaciones y otros grupos y será responsable de la organización de esa labor;</w:t>
            </w:r>
          </w:p>
        </w:tc>
      </w:tr>
      <w:tr w:rsidR="00AE65FE" w:rsidRPr="007E4162" w:rsidTr="007961EA">
        <w:tc>
          <w:tcPr>
            <w:tcW w:w="1942" w:type="dxa"/>
            <w:gridSpan w:val="2"/>
            <w:tcMar>
              <w:left w:w="108" w:type="dxa"/>
              <w:right w:w="108" w:type="dxa"/>
            </w:tcMar>
          </w:tcPr>
          <w:p w:rsidR="00AE65FE" w:rsidRPr="00233901" w:rsidRDefault="00AE65FE" w:rsidP="007961EA">
            <w:pPr>
              <w:pStyle w:val="NormalS2"/>
              <w:rPr>
                <w:lang w:val="es-ES_tradnl"/>
              </w:rPr>
            </w:pPr>
            <w:r w:rsidRPr="00233901">
              <w:rPr>
                <w:lang w:val="es-ES_tradnl"/>
              </w:rPr>
              <w:t xml:space="preserve">175A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7961EA">
            <w:pPr>
              <w:rPr>
                <w:i/>
                <w:lang w:val="es-ES_tradnl"/>
              </w:rPr>
            </w:pPr>
            <w:r w:rsidRPr="00233901">
              <w:rPr>
                <w:lang w:val="es-ES_tradnl"/>
              </w:rPr>
              <w:tab/>
              <w:t>3</w:t>
            </w:r>
            <w:r w:rsidRPr="00233901">
              <w:rPr>
                <w:sz w:val="16"/>
                <w:lang w:val="es-ES_tradnl"/>
              </w:rPr>
              <w:t> </w:t>
            </w:r>
            <w:r w:rsidRPr="00233901">
              <w:rPr>
                <w:i/>
                <w:iCs/>
                <w:sz w:val="22"/>
                <w:lang w:val="es-ES_tradnl"/>
              </w:rPr>
              <w:t>bis)</w:t>
            </w:r>
            <w:r w:rsidRPr="00233901">
              <w:rPr>
                <w:lang w:val="es-ES_tradnl"/>
              </w:rPr>
              <w:tab/>
              <w:t>prestará el apoyo necesario al Grupo Asesor de Radiocomunicaciones y cada año presentará a los Estados Miembros, a los Miembros del Sector de Radiocomunicaciones y al Consejo un informe sobre los resultados de la labor del Grupo Asesor;</w:t>
            </w:r>
            <w:r w:rsidRPr="00233901">
              <w:rPr>
                <w:i/>
                <w:iCs/>
                <w:lang w:val="es-ES_tradnl"/>
              </w:rPr>
              <w:t xml:space="preserve"> </w:t>
            </w:r>
          </w:p>
        </w:tc>
      </w:tr>
      <w:tr w:rsidR="00AE65FE" w:rsidRPr="007E4162" w:rsidTr="007961EA">
        <w:tc>
          <w:tcPr>
            <w:tcW w:w="1942" w:type="dxa"/>
            <w:gridSpan w:val="2"/>
            <w:tcMar>
              <w:left w:w="108" w:type="dxa"/>
              <w:right w:w="108" w:type="dxa"/>
            </w:tcMar>
          </w:tcPr>
          <w:p w:rsidR="00AE65FE" w:rsidRPr="00233901" w:rsidRDefault="00AE65FE" w:rsidP="007961EA">
            <w:pPr>
              <w:pStyle w:val="NormalS2"/>
              <w:keepNext/>
              <w:keepLines/>
              <w:rPr>
                <w:lang w:val="es-ES_tradnl"/>
              </w:rPr>
            </w:pPr>
            <w:r w:rsidRPr="00233901">
              <w:rPr>
                <w:lang w:val="es-ES_tradnl"/>
              </w:rPr>
              <w:lastRenderedPageBreak/>
              <w:t xml:space="preserve">175B </w:t>
            </w:r>
            <w:r w:rsidRPr="00233901">
              <w:rPr>
                <w:lang w:val="es-ES_tradnl"/>
              </w:rPr>
              <w:br/>
            </w:r>
            <w:r w:rsidRPr="00233901">
              <w:rPr>
                <w:sz w:val="24"/>
                <w:lang w:val="es-ES_tradnl"/>
              </w:rPr>
              <w:t>PP-98</w:t>
            </w:r>
            <w:r w:rsidRPr="00233901">
              <w:rPr>
                <w:sz w:val="24"/>
                <w:lang w:val="es-ES_tradnl"/>
              </w:rPr>
              <w:br/>
              <w:t>PP-02</w:t>
            </w:r>
          </w:p>
        </w:tc>
        <w:tc>
          <w:tcPr>
            <w:tcW w:w="7635" w:type="dxa"/>
            <w:gridSpan w:val="2"/>
            <w:tcMar>
              <w:left w:w="108" w:type="dxa"/>
              <w:right w:w="108" w:type="dxa"/>
            </w:tcMar>
          </w:tcPr>
          <w:p w:rsidR="00AE65FE" w:rsidRPr="00233901" w:rsidRDefault="00AE65FE" w:rsidP="007961EA">
            <w:pPr>
              <w:keepNext/>
              <w:keepLines/>
              <w:rPr>
                <w:i/>
                <w:lang w:val="es-ES_tradnl"/>
              </w:rPr>
            </w:pPr>
            <w:r w:rsidRPr="00233901">
              <w:rPr>
                <w:lang w:val="es-ES_tradnl"/>
              </w:rPr>
              <w:tab/>
              <w:t>3</w:t>
            </w:r>
            <w:r w:rsidR="001744AF" w:rsidRPr="00233901">
              <w:rPr>
                <w:i/>
                <w:iCs/>
                <w:sz w:val="16"/>
                <w:szCs w:val="16"/>
                <w:lang w:val="es-ES_tradnl"/>
              </w:rPr>
              <w:t> </w:t>
            </w:r>
            <w:r w:rsidR="001744AF" w:rsidRPr="00233901">
              <w:rPr>
                <w:i/>
                <w:iCs/>
                <w:sz w:val="22"/>
                <w:szCs w:val="22"/>
                <w:lang w:val="es-ES_tradnl"/>
              </w:rPr>
              <w:t>ter)</w:t>
            </w:r>
            <w:r w:rsidRPr="00233901">
              <w:rPr>
                <w:lang w:val="es-ES_tradnl"/>
              </w:rPr>
              <w:tab/>
              <w:t>tomará disposiciones prácticas para facilitar la participación de los países en desarrollo en las Comisiones de Estudio de Radiocomunicaciones y otros grupos.</w:t>
            </w:r>
          </w:p>
        </w:tc>
      </w:tr>
      <w:tr w:rsidR="00AE65FE" w:rsidRPr="00233901" w:rsidTr="007961EA">
        <w:tc>
          <w:tcPr>
            <w:tcW w:w="1942" w:type="dxa"/>
            <w:gridSpan w:val="2"/>
            <w:tcMar>
              <w:left w:w="108" w:type="dxa"/>
              <w:right w:w="108" w:type="dxa"/>
            </w:tcMar>
          </w:tcPr>
          <w:p w:rsidR="00AE65FE" w:rsidRPr="00233901" w:rsidRDefault="00AE65FE" w:rsidP="007961EA">
            <w:pPr>
              <w:pStyle w:val="NormalS2"/>
              <w:keepNext/>
              <w:keepLines/>
              <w:rPr>
                <w:lang w:val="es-ES_tradnl"/>
              </w:rPr>
            </w:pPr>
            <w:r w:rsidRPr="00233901">
              <w:rPr>
                <w:lang w:val="es-ES_tradnl"/>
              </w:rPr>
              <w:t>176</w:t>
            </w:r>
          </w:p>
        </w:tc>
        <w:tc>
          <w:tcPr>
            <w:tcW w:w="7635" w:type="dxa"/>
            <w:gridSpan w:val="2"/>
            <w:tcMar>
              <w:left w:w="108" w:type="dxa"/>
              <w:right w:w="108" w:type="dxa"/>
            </w:tcMar>
          </w:tcPr>
          <w:p w:rsidR="00AE65FE" w:rsidRPr="00233901" w:rsidRDefault="00AE65FE" w:rsidP="007961EA">
            <w:pPr>
              <w:keepNext/>
              <w:keepLines/>
              <w:rPr>
                <w:lang w:val="es-ES_tradnl"/>
              </w:rPr>
            </w:pPr>
            <w:r w:rsidRPr="00233901">
              <w:rPr>
                <w:lang w:val="es-ES_tradnl"/>
              </w:rPr>
              <w:tab/>
              <w:t>4)</w:t>
            </w:r>
            <w:r w:rsidRPr="00233901">
              <w:rPr>
                <w:lang w:val="es-ES_tradnl"/>
              </w:rPr>
              <w:tab/>
              <w:t>asimismo el Director:</w:t>
            </w:r>
          </w:p>
        </w:tc>
      </w:tr>
      <w:tr w:rsidR="00AE65FE" w:rsidRPr="007E4162" w:rsidTr="007961EA">
        <w:tc>
          <w:tcPr>
            <w:tcW w:w="1942" w:type="dxa"/>
            <w:gridSpan w:val="2"/>
            <w:tcMar>
              <w:left w:w="108" w:type="dxa"/>
              <w:right w:w="108" w:type="dxa"/>
            </w:tcMar>
          </w:tcPr>
          <w:p w:rsidR="00AE65FE" w:rsidRPr="00233901" w:rsidRDefault="00AE65FE" w:rsidP="007961EA">
            <w:pPr>
              <w:pStyle w:val="enumlev1S2"/>
              <w:keepNext/>
              <w:keepLines/>
              <w:rPr>
                <w:lang w:val="es-ES_tradnl"/>
              </w:rPr>
            </w:pPr>
            <w:r w:rsidRPr="00233901">
              <w:rPr>
                <w:lang w:val="es-ES_tradnl"/>
              </w:rPr>
              <w:t xml:space="preserve">177 </w:t>
            </w:r>
            <w:r w:rsidRPr="00233901">
              <w:rPr>
                <w:lang w:val="es-ES_tradnl"/>
              </w:rPr>
              <w:br/>
            </w:r>
            <w:r w:rsidRPr="00233901">
              <w:rPr>
                <w:sz w:val="24"/>
                <w:lang w:val="es-ES_tradnl"/>
              </w:rPr>
              <w:t>PP-98</w:t>
            </w:r>
          </w:p>
        </w:tc>
        <w:tc>
          <w:tcPr>
            <w:tcW w:w="7635" w:type="dxa"/>
            <w:gridSpan w:val="2"/>
            <w:tcMar>
              <w:left w:w="108" w:type="dxa"/>
              <w:right w:w="108" w:type="dxa"/>
            </w:tcMar>
          </w:tcPr>
          <w:p w:rsidR="00AE65FE" w:rsidRPr="00233901" w:rsidRDefault="00AE65FE" w:rsidP="007961EA">
            <w:pPr>
              <w:pStyle w:val="enumlev1"/>
              <w:keepNext/>
              <w:keepLines/>
              <w:rPr>
                <w:lang w:val="es-ES_tradnl"/>
              </w:rPr>
            </w:pPr>
            <w:r w:rsidRPr="00233901">
              <w:rPr>
                <w:i/>
                <w:iCs/>
                <w:lang w:val="es-ES_tradnl"/>
              </w:rPr>
              <w:t>a)</w:t>
            </w:r>
            <w:r w:rsidRPr="00233901">
              <w:rPr>
                <w:lang w:val="es-ES_tradnl"/>
              </w:rPr>
              <w:tab/>
              <w:t>realizará estudios a fin de asesorar para la explotación del mayor número posible de canales radioeléctricos en las regiones del espectro de frecuencias en que puedan producirse interferencias perjudiciales y la utilización equitativa, eficaz y económica de la órbita de los satélites geoestacionarios y de otras órbitas, teniendo en cuenta las necesidades de los Estados Miembros que requieran asistencia, las necesidades específicas de los países en desarrollo, así como la situación geográfica especial de determinados países;</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lang w:val="es-ES_tradnl"/>
              </w:rPr>
            </w:pPr>
            <w:r w:rsidRPr="00233901">
              <w:rPr>
                <w:lang w:val="es-ES_tradnl"/>
              </w:rPr>
              <w:t xml:space="preserve">178 </w:t>
            </w:r>
            <w:r w:rsidRPr="00233901">
              <w:rPr>
                <w:lang w:val="es-ES_tradnl"/>
              </w:rPr>
              <w:br/>
            </w:r>
            <w:r w:rsidRPr="00233901">
              <w:rPr>
                <w:sz w:val="24"/>
                <w:lang w:val="es-ES_tradnl"/>
              </w:rPr>
              <w:t>PP-98</w:t>
            </w:r>
            <w:r w:rsidRPr="00233901">
              <w:rPr>
                <w:sz w:val="24"/>
                <w:lang w:val="es-ES_tradnl"/>
              </w:rPr>
              <w:br/>
              <w:t>PP-06</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lang w:val="es-ES_tradnl"/>
              </w:rPr>
              <w:tab/>
              <w:t>intercambiará con los Estados Miembros y los Miembros del Sector datos en forma legible automáticamente y en otras formas, preparará y tendrá al día la documentación y las bases de datos del Sector de Radiocomunicaciones y organizará, junto con el Secretario General, en su caso, su publicación en los idiomas de la Unión, de conformidad con lo dispuesto en el número 172 de la Constitución;</w:t>
            </w:r>
          </w:p>
        </w:tc>
      </w:tr>
      <w:tr w:rsidR="00AE65FE" w:rsidRPr="007E4162" w:rsidTr="007961EA">
        <w:tc>
          <w:tcPr>
            <w:tcW w:w="1942" w:type="dxa"/>
            <w:gridSpan w:val="2"/>
            <w:tcMar>
              <w:left w:w="108" w:type="dxa"/>
              <w:right w:w="108" w:type="dxa"/>
            </w:tcMar>
          </w:tcPr>
          <w:p w:rsidR="00AE65FE" w:rsidRPr="00233901" w:rsidRDefault="00AE65FE" w:rsidP="005E02FD">
            <w:pPr>
              <w:pStyle w:val="enumlev1S2"/>
              <w:rPr>
                <w:i/>
                <w:lang w:val="es-ES_tradnl"/>
              </w:rPr>
            </w:pPr>
            <w:r w:rsidRPr="00233901">
              <w:rPr>
                <w:lang w:val="es-ES_tradnl"/>
              </w:rPr>
              <w:t>179</w:t>
            </w:r>
          </w:p>
        </w:tc>
        <w:tc>
          <w:tcPr>
            <w:tcW w:w="7635" w:type="dxa"/>
            <w:gridSpan w:val="2"/>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llevará al día los registros necesarios;</w:t>
            </w:r>
          </w:p>
        </w:tc>
      </w:tr>
      <w:tr w:rsidR="00AE65FE" w:rsidRPr="007E4162" w:rsidTr="007961EA">
        <w:tc>
          <w:tcPr>
            <w:tcW w:w="1942" w:type="dxa"/>
            <w:gridSpan w:val="2"/>
            <w:tcMar>
              <w:left w:w="108" w:type="dxa"/>
              <w:right w:w="108" w:type="dxa"/>
            </w:tcMar>
          </w:tcPr>
          <w:p w:rsidR="00AE65FE" w:rsidRPr="00233901" w:rsidRDefault="00AE65FE" w:rsidP="007961EA">
            <w:pPr>
              <w:pStyle w:val="enumlev1S2"/>
              <w:rPr>
                <w:lang w:val="es-ES_tradnl"/>
              </w:rPr>
            </w:pPr>
            <w:r w:rsidRPr="00233901">
              <w:rPr>
                <w:lang w:val="es-ES_tradnl"/>
              </w:rPr>
              <w:t xml:space="preserve">180 </w:t>
            </w:r>
            <w:r w:rsidRPr="00233901">
              <w:rPr>
                <w:lang w:val="es-ES_tradnl"/>
              </w:rPr>
              <w:br/>
            </w:r>
            <w:r w:rsidRPr="00233901">
              <w:rPr>
                <w:sz w:val="24"/>
                <w:lang w:val="es-ES_tradnl"/>
              </w:rPr>
              <w:t>PP-98</w:t>
            </w:r>
            <w:r w:rsidRPr="00233901">
              <w:rPr>
                <w:sz w:val="24"/>
                <w:lang w:val="es-ES_tradnl"/>
              </w:rPr>
              <w:br/>
              <w:t>PP-02</w:t>
            </w:r>
          </w:p>
        </w:tc>
        <w:tc>
          <w:tcPr>
            <w:tcW w:w="7635" w:type="dxa"/>
            <w:gridSpan w:val="2"/>
            <w:tcMar>
              <w:left w:w="108" w:type="dxa"/>
              <w:right w:w="108" w:type="dxa"/>
            </w:tcMar>
          </w:tcPr>
          <w:p w:rsidR="00AE65FE" w:rsidRPr="00233901" w:rsidRDefault="00AE65FE" w:rsidP="007961EA">
            <w:pPr>
              <w:pStyle w:val="enumlev1"/>
              <w:rPr>
                <w:lang w:val="es-ES_tradnl"/>
              </w:rPr>
            </w:pPr>
            <w:r w:rsidRPr="00233901">
              <w:rPr>
                <w:i/>
                <w:iCs/>
                <w:lang w:val="es-ES_tradnl"/>
              </w:rPr>
              <w:t>d)</w:t>
            </w:r>
            <w:r w:rsidRPr="00233901">
              <w:rPr>
                <w:i/>
                <w:iCs/>
                <w:lang w:val="es-ES_tradnl"/>
              </w:rPr>
              <w:tab/>
            </w:r>
            <w:r w:rsidRPr="00233901">
              <w:rPr>
                <w:lang w:val="es-ES_tradnl"/>
              </w:rPr>
              <w:t>someterá a la Conferencia Mundial de Radiocomunicaciones un informe sobre las actividades del Sector desde la última conferencia; si no está prevista ninguna Conferencia Mundial de Radiocomunicaciones, el informe referente a las actividades realizadas durante el periodo transcurrido desde la última conferencia se presentará al Consejo y, a título informativo, a los Estados Miembros y a los Miembros del Sector;</w:t>
            </w:r>
          </w:p>
        </w:tc>
      </w:tr>
      <w:tr w:rsidR="00AE65FE" w:rsidRPr="007E4162" w:rsidTr="007961EA">
        <w:tc>
          <w:tcPr>
            <w:tcW w:w="1942" w:type="dxa"/>
            <w:gridSpan w:val="2"/>
            <w:tcMar>
              <w:left w:w="108" w:type="dxa"/>
              <w:right w:w="108" w:type="dxa"/>
            </w:tcMar>
          </w:tcPr>
          <w:p w:rsidR="00AE65FE" w:rsidRPr="00233901" w:rsidRDefault="00AE65FE" w:rsidP="005F5288">
            <w:pPr>
              <w:pStyle w:val="enumlev1S2"/>
              <w:keepNext/>
              <w:keepLines/>
              <w:rPr>
                <w:lang w:val="es-ES_tradnl"/>
              </w:rPr>
            </w:pPr>
            <w:r w:rsidRPr="00233901">
              <w:rPr>
                <w:lang w:val="es-ES_tradnl"/>
              </w:rPr>
              <w:lastRenderedPageBreak/>
              <w:t>181</w:t>
            </w:r>
          </w:p>
        </w:tc>
        <w:tc>
          <w:tcPr>
            <w:tcW w:w="7635" w:type="dxa"/>
            <w:gridSpan w:val="2"/>
            <w:tcMar>
              <w:left w:w="108" w:type="dxa"/>
              <w:right w:w="108" w:type="dxa"/>
            </w:tcMar>
          </w:tcPr>
          <w:p w:rsidR="00AE65FE" w:rsidRPr="00233901" w:rsidRDefault="00AE65FE" w:rsidP="005F5288">
            <w:pPr>
              <w:pStyle w:val="enumlev1"/>
              <w:keepNext/>
              <w:keepLines/>
              <w:rPr>
                <w:lang w:val="es-ES_tradnl"/>
              </w:rPr>
            </w:pPr>
            <w:r w:rsidRPr="00233901">
              <w:rPr>
                <w:i/>
                <w:iCs/>
                <w:lang w:val="es-ES_tradnl"/>
              </w:rPr>
              <w:t>e)</w:t>
            </w:r>
            <w:r w:rsidRPr="00233901">
              <w:rPr>
                <w:i/>
                <w:iCs/>
                <w:lang w:val="es-ES_tradnl"/>
              </w:rPr>
              <w:tab/>
            </w:r>
            <w:r w:rsidRPr="00233901">
              <w:rPr>
                <w:lang w:val="es-ES_tradnl"/>
              </w:rPr>
              <w:t>preparará una estimación presupuestaria de las necesidades del Sector de Radiocomunicaciones basada en los costes y la transmitirá al Secretario General para su examen por el Comité de Coordinación y su inclusión en el presupuesto de la Unión.</w:t>
            </w:r>
          </w:p>
        </w:tc>
      </w:tr>
      <w:tr w:rsidR="00AE65FE" w:rsidRPr="007E4162" w:rsidTr="007961EA">
        <w:tc>
          <w:tcPr>
            <w:tcW w:w="1942" w:type="dxa"/>
            <w:gridSpan w:val="2"/>
            <w:tcMar>
              <w:left w:w="108" w:type="dxa"/>
              <w:right w:w="108" w:type="dxa"/>
            </w:tcMar>
          </w:tcPr>
          <w:p w:rsidR="00AE65FE" w:rsidRPr="00233901" w:rsidRDefault="00AE65FE" w:rsidP="00DE5CC3">
            <w:pPr>
              <w:pStyle w:val="enumlev1S2"/>
              <w:keepNext/>
              <w:keepLines/>
              <w:spacing w:before="120"/>
              <w:rPr>
                <w:lang w:val="es-ES_tradnl"/>
              </w:rPr>
            </w:pPr>
            <w:r w:rsidRPr="00233901">
              <w:rPr>
                <w:lang w:val="es-ES_tradnl"/>
              </w:rPr>
              <w:t xml:space="preserve">181A </w:t>
            </w:r>
            <w:r w:rsidRPr="00233901">
              <w:rPr>
                <w:lang w:val="es-ES_tradnl"/>
              </w:rPr>
              <w:br/>
            </w:r>
            <w:r w:rsidRPr="00233901">
              <w:rPr>
                <w:sz w:val="24"/>
                <w:lang w:val="es-ES_tradnl"/>
              </w:rPr>
              <w:t>PP-98</w:t>
            </w:r>
            <w:r w:rsidRPr="00233901">
              <w:rPr>
                <w:sz w:val="24"/>
                <w:lang w:val="es-ES_tradnl"/>
              </w:rPr>
              <w:br/>
              <w:t>PP-02</w:t>
            </w:r>
          </w:p>
        </w:tc>
        <w:tc>
          <w:tcPr>
            <w:tcW w:w="7635" w:type="dxa"/>
            <w:gridSpan w:val="2"/>
            <w:tcMar>
              <w:left w:w="108" w:type="dxa"/>
              <w:right w:w="108" w:type="dxa"/>
            </w:tcMar>
          </w:tcPr>
          <w:p w:rsidR="00AE65FE" w:rsidRPr="00233901" w:rsidRDefault="00AE65FE" w:rsidP="00DE5CC3">
            <w:pPr>
              <w:pStyle w:val="enumlev1"/>
              <w:keepNext/>
              <w:keepLines/>
              <w:spacing w:before="120"/>
              <w:rPr>
                <w:lang w:val="es-ES_tradnl"/>
              </w:rPr>
            </w:pPr>
            <w:r w:rsidRPr="00233901">
              <w:rPr>
                <w:i/>
                <w:iCs/>
                <w:lang w:val="es-ES_tradnl"/>
              </w:rPr>
              <w:t>f)</w:t>
            </w:r>
            <w:r w:rsidRPr="00233901">
              <w:rPr>
                <w:i/>
                <w:iCs/>
                <w:lang w:val="es-ES_tradnl"/>
              </w:rPr>
              <w:tab/>
            </w:r>
            <w:r w:rsidRPr="00233901">
              <w:rPr>
                <w:lang w:val="es-ES_tradnl"/>
              </w:rPr>
              <w:t>preparará anualmente un Plan Operacional cuadrienal de arrastre que cubra el año próximo y los tres años subsiguientes, incluidas las implicaciones financieras de las actividades que ha de realizar la Oficina en apoyo del Sector en su conjunto; dicho Plan Operacional cuadrienal será examinado por el Grupo Asesor de Radiocomunicaciones de acuerdo con el Artículo 11A del presente Convenio, y será examinado y aprobado anualmente por el Consejo;</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182</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El Director elegirá al personal técnico y administrativo de la Oficina ajustándose al presupuesto aprobado por el Consejo. El nombramiento de este personal técnico y administrativo lo hará el Secretario General de acuerdo con el Director. Corresponderá al Secretario General decidir en último término acerca de su nombramiento o destitución.</w:t>
            </w:r>
          </w:p>
        </w:tc>
      </w:tr>
      <w:tr w:rsidR="00AE65FE" w:rsidRPr="007E4162" w:rsidTr="007961EA">
        <w:tc>
          <w:tcPr>
            <w:tcW w:w="1942" w:type="dxa"/>
            <w:gridSpan w:val="2"/>
            <w:tcMar>
              <w:left w:w="108" w:type="dxa"/>
              <w:right w:w="108" w:type="dxa"/>
            </w:tcMar>
          </w:tcPr>
          <w:p w:rsidR="00AE65FE" w:rsidRPr="00233901" w:rsidRDefault="00AE65FE" w:rsidP="005E02FD">
            <w:pPr>
              <w:pStyle w:val="NormalS2"/>
              <w:rPr>
                <w:lang w:val="es-ES_tradnl"/>
              </w:rPr>
            </w:pPr>
            <w:r w:rsidRPr="00233901">
              <w:rPr>
                <w:lang w:val="es-ES_tradnl"/>
              </w:rPr>
              <w:t>183</w:t>
            </w:r>
          </w:p>
        </w:tc>
        <w:tc>
          <w:tcPr>
            <w:tcW w:w="7635" w:type="dxa"/>
            <w:gridSpan w:val="2"/>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El Director proporcionará la asistencia técnica necesaria al Sector de Desarrollo de las Telecomunicaciones en el marco de las disposiciones de la Constitución y del presente Convenio.</w:t>
            </w:r>
          </w:p>
        </w:tc>
      </w:tr>
    </w:tbl>
    <w:p w:rsidR="007961EA" w:rsidRPr="00233901" w:rsidRDefault="007961EA" w:rsidP="007961EA">
      <w:pPr>
        <w:rPr>
          <w:lang w:val="es-ES_tradnl"/>
        </w:rPr>
      </w:pPr>
    </w:p>
    <w:p w:rsidR="007961EA" w:rsidRPr="00233901" w:rsidRDefault="007961EA" w:rsidP="007961EA">
      <w:pPr>
        <w:rPr>
          <w:lang w:val="es-ES_tradnl"/>
        </w:rPr>
      </w:pPr>
    </w:p>
    <w:p w:rsidR="007961EA" w:rsidRPr="00233901" w:rsidRDefault="007961EA" w:rsidP="007961EA">
      <w:pPr>
        <w:rPr>
          <w:lang w:val="es-ES_tradnl"/>
        </w:rPr>
      </w:pPr>
    </w:p>
    <w:p w:rsidR="007961EA" w:rsidRPr="00233901" w:rsidRDefault="007961EA">
      <w:pPr>
        <w:rPr>
          <w:lang w:val="es-ES_tradnl"/>
        </w:rPr>
      </w:pPr>
    </w:p>
    <w:tbl>
      <w:tblPr>
        <w:tblW w:w="5000" w:type="pct"/>
        <w:tblInd w:w="55"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7961EA">
        <w:tc>
          <w:tcPr>
            <w:tcW w:w="1942" w:type="dxa"/>
            <w:tcMar>
              <w:left w:w="108" w:type="dxa"/>
              <w:right w:w="108" w:type="dxa"/>
            </w:tcMar>
          </w:tcPr>
          <w:p w:rsidR="00AE65FE" w:rsidRPr="00233901" w:rsidRDefault="00AE65FE" w:rsidP="005F5288">
            <w:pPr>
              <w:pStyle w:val="SectionNoS2"/>
              <w:keepNext/>
              <w:keepLines/>
              <w:rPr>
                <w:lang w:val="es-ES_tradnl"/>
              </w:rPr>
            </w:pPr>
          </w:p>
        </w:tc>
        <w:tc>
          <w:tcPr>
            <w:tcW w:w="7635" w:type="dxa"/>
            <w:tcMar>
              <w:left w:w="108" w:type="dxa"/>
              <w:right w:w="108" w:type="dxa"/>
            </w:tcMar>
          </w:tcPr>
          <w:p w:rsidR="00AE65FE" w:rsidRPr="00233901" w:rsidRDefault="00AE65FE" w:rsidP="005F5288">
            <w:pPr>
              <w:pStyle w:val="SectionNo"/>
              <w:keepNext/>
              <w:keepLines/>
              <w:spacing w:before="0"/>
              <w:rPr>
                <w:lang w:val="es-ES_tradnl"/>
              </w:rPr>
            </w:pPr>
            <w:bookmarkStart w:id="37" w:name="_Toc422739435"/>
            <w:r w:rsidRPr="00233901">
              <w:rPr>
                <w:lang w:val="es-ES_tradnl"/>
              </w:rPr>
              <w:t>SECCIÓN 6</w:t>
            </w:r>
            <w:bookmarkEnd w:id="37"/>
          </w:p>
          <w:p w:rsidR="00AE65FE" w:rsidRPr="00233901" w:rsidRDefault="00AE65FE" w:rsidP="00691F0F">
            <w:pPr>
              <w:pStyle w:val="Sectiontitle"/>
              <w:keepNext/>
              <w:keepLines/>
              <w:rPr>
                <w:lang w:val="es-ES_tradnl"/>
              </w:rPr>
            </w:pPr>
            <w:bookmarkStart w:id="38" w:name="_Toc422739436"/>
            <w:r w:rsidRPr="00233901">
              <w:rPr>
                <w:lang w:val="es-ES_tradnl"/>
              </w:rPr>
              <w:t>El Sector de Normalización</w:t>
            </w:r>
            <w:r w:rsidR="00691F0F" w:rsidRPr="00233901">
              <w:rPr>
                <w:lang w:val="es-ES_tradnl"/>
              </w:rPr>
              <w:br/>
            </w:r>
            <w:r w:rsidRPr="00233901">
              <w:rPr>
                <w:lang w:val="es-ES_tradnl"/>
              </w:rPr>
              <w:t>de las Telecomunicaciones</w:t>
            </w:r>
            <w:bookmarkEnd w:id="38"/>
          </w:p>
        </w:tc>
      </w:tr>
      <w:tr w:rsidR="00AE65FE" w:rsidRPr="007E4162" w:rsidTr="007961EA">
        <w:tc>
          <w:tcPr>
            <w:tcW w:w="1942" w:type="dxa"/>
            <w:tcMar>
              <w:left w:w="108" w:type="dxa"/>
              <w:right w:w="108" w:type="dxa"/>
            </w:tcMar>
          </w:tcPr>
          <w:p w:rsidR="00AE65FE" w:rsidRPr="00233901" w:rsidRDefault="00AE65FE" w:rsidP="007961EA">
            <w:pPr>
              <w:pStyle w:val="ArtNoS2"/>
              <w:keepNext/>
              <w:keepLines/>
              <w:rPr>
                <w:lang w:val="es-ES_tradnl"/>
              </w:rPr>
            </w:pPr>
          </w:p>
          <w:p w:rsidR="00AE65FE" w:rsidRPr="00233901" w:rsidRDefault="00AE65FE" w:rsidP="007961EA">
            <w:pPr>
              <w:pStyle w:val="ArttitleS2"/>
              <w:keepNext/>
              <w:keepLines/>
              <w:rPr>
                <w:lang w:val="es-ES_tradnl"/>
              </w:rPr>
            </w:pPr>
            <w:r w:rsidRPr="00233901">
              <w:rPr>
                <w:lang w:val="es-ES_tradnl"/>
              </w:rPr>
              <w:t>PP-98</w:t>
            </w:r>
          </w:p>
        </w:tc>
        <w:tc>
          <w:tcPr>
            <w:tcW w:w="7635" w:type="dxa"/>
            <w:tcMar>
              <w:left w:w="108" w:type="dxa"/>
              <w:right w:w="108" w:type="dxa"/>
            </w:tcMar>
          </w:tcPr>
          <w:p w:rsidR="00AE65FE" w:rsidRPr="00233901" w:rsidRDefault="00AE65FE" w:rsidP="007961EA">
            <w:pPr>
              <w:pStyle w:val="ArtNo"/>
              <w:keepNext/>
              <w:keepLines/>
              <w:rPr>
                <w:lang w:val="es-ES_tradnl"/>
              </w:rPr>
            </w:pPr>
            <w:bookmarkStart w:id="39" w:name="_Toc422739437"/>
            <w:r w:rsidRPr="00233901">
              <w:rPr>
                <w:lang w:val="es-ES_tradnl"/>
              </w:rPr>
              <w:t xml:space="preserve">ARTÍCULO </w:t>
            </w:r>
            <w:r w:rsidR="00BD0FEA" w:rsidRPr="00233901">
              <w:rPr>
                <w:rStyle w:val="href"/>
                <w:lang w:val="es-ES_tradnl"/>
              </w:rPr>
              <w:t>1</w:t>
            </w:r>
            <w:bookmarkEnd w:id="39"/>
            <w:r w:rsidR="00BD0FEA" w:rsidRPr="00233901">
              <w:rPr>
                <w:rStyle w:val="href"/>
                <w:lang w:val="es-ES_tradnl"/>
              </w:rPr>
              <w:t>3</w:t>
            </w:r>
          </w:p>
          <w:p w:rsidR="00AE65FE" w:rsidRPr="00233901" w:rsidRDefault="00AE65FE" w:rsidP="007961EA">
            <w:pPr>
              <w:pStyle w:val="Arttitle"/>
              <w:keepNext/>
              <w:keepLines/>
              <w:rPr>
                <w:lang w:val="es-ES_tradnl"/>
              </w:rPr>
            </w:pPr>
            <w:r w:rsidRPr="00233901">
              <w:rPr>
                <w:lang w:val="es-ES_tradnl"/>
              </w:rPr>
              <w:t>Las Asambleas Mundiales de Normalización</w:t>
            </w:r>
            <w:r w:rsidRPr="00233901">
              <w:rPr>
                <w:lang w:val="es-ES_tradnl"/>
              </w:rPr>
              <w:br/>
              <w:t>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 xml:space="preserve">184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De conformidad con el número 104 de la Constitución, se convocarán Asambleas Mundiales de Normalización de las Telecomunicaciones para examinar materias relacionadas con la normalización de las telecomunicaciones.</w:t>
            </w:r>
          </w:p>
        </w:tc>
      </w:tr>
      <w:tr w:rsidR="00AE65FE" w:rsidRPr="007E4162" w:rsidTr="007961EA">
        <w:tc>
          <w:tcPr>
            <w:tcW w:w="1942"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t xml:space="preserve">184A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DE5CC3">
            <w:pPr>
              <w:keepNext/>
              <w:keepLines/>
              <w:rPr>
                <w:lang w:val="es-ES_tradnl"/>
              </w:rPr>
            </w:pPr>
            <w:r w:rsidRPr="00233901">
              <w:rPr>
                <w:lang w:val="es-ES_tradnl"/>
              </w:rPr>
              <w:t>1</w:t>
            </w:r>
            <w:r w:rsidRPr="00233901">
              <w:rPr>
                <w:sz w:val="16"/>
                <w:lang w:val="es-ES_tradnl"/>
              </w:rPr>
              <w:t> </w:t>
            </w:r>
            <w:r w:rsidRPr="00233901">
              <w:rPr>
                <w:i/>
                <w:iCs/>
                <w:sz w:val="22"/>
                <w:lang w:val="es-ES_tradnl"/>
              </w:rPr>
              <w:t>bis)</w:t>
            </w:r>
            <w:r w:rsidRPr="00233901">
              <w:rPr>
                <w:lang w:val="es-ES_tradnl"/>
              </w:rPr>
              <w:tab/>
              <w:t>Se autoriza a la Asamblea Mundial de Normalización de las Telecomunicaciones a adoptar los métodos de trabajo y procedimientos para la gestión de las actividades del Sector, de conformidad con el número 145A de la Constitución.</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185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Las Asambleas Mundiales de Normalización de las Telecomunicaciones estudiarán y formularán recomendaciones sobre las cuestiones que hayan adoptado siguiendo sus propios procedimientos o sobre las que les encomiende la Conferencia de Plenipotenciarios, cualquier otra conferencia o el Consejo.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186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De conformidad con el número 104 de la Constitución, la Asamblea:</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187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lang w:val="es-ES_tradnl"/>
              </w:rPr>
              <w:tab/>
              <w:t>examinará los informes de las Comisiones de Estudio preparados de conformidad con el número 194 del presente Convenio y aprobará, modificará o rechazará los proyectos de Recomendación contenidos en los mismos, y examinará los informes del Grupo Asesor de Normalización de las Telecomunicaciones preparados en cumplimiento de los números 197 H y 197 I del presente Convenio;</w:t>
            </w:r>
          </w:p>
        </w:tc>
      </w:tr>
      <w:tr w:rsidR="00AE65FE" w:rsidRPr="007E4162" w:rsidTr="007961EA">
        <w:tc>
          <w:tcPr>
            <w:tcW w:w="1942" w:type="dxa"/>
            <w:tcMar>
              <w:left w:w="108" w:type="dxa"/>
              <w:right w:w="108" w:type="dxa"/>
            </w:tcMar>
          </w:tcPr>
          <w:p w:rsidR="00AE65FE" w:rsidRPr="00233901" w:rsidRDefault="00AE65FE" w:rsidP="005F5288">
            <w:pPr>
              <w:pStyle w:val="enumlev1S2"/>
              <w:keepNext/>
              <w:keepLines/>
              <w:rPr>
                <w:i/>
                <w:lang w:val="es-ES_tradnl"/>
              </w:rPr>
            </w:pPr>
            <w:r w:rsidRPr="00233901">
              <w:rPr>
                <w:lang w:val="es-ES_tradnl"/>
              </w:rPr>
              <w:lastRenderedPageBreak/>
              <w:t>188</w:t>
            </w:r>
          </w:p>
        </w:tc>
        <w:tc>
          <w:tcPr>
            <w:tcW w:w="7635" w:type="dxa"/>
            <w:tcMar>
              <w:left w:w="108" w:type="dxa"/>
              <w:right w:w="108" w:type="dxa"/>
            </w:tcMar>
          </w:tcPr>
          <w:p w:rsidR="00AE65FE" w:rsidRPr="00233901" w:rsidRDefault="00AE65FE" w:rsidP="005F5288">
            <w:pPr>
              <w:pStyle w:val="enumlev1"/>
              <w:keepNext/>
              <w:keepLines/>
              <w:rPr>
                <w:lang w:val="es-ES_tradnl"/>
              </w:rPr>
            </w:pPr>
            <w:r w:rsidRPr="00233901">
              <w:rPr>
                <w:i/>
                <w:iCs/>
                <w:lang w:val="es-ES_tradnl"/>
              </w:rPr>
              <w:t>b)</w:t>
            </w:r>
            <w:r w:rsidRPr="00233901">
              <w:rPr>
                <w:i/>
                <w:iCs/>
                <w:lang w:val="es-ES_tradnl"/>
              </w:rPr>
              <w:tab/>
            </w:r>
            <w:r w:rsidRPr="00233901">
              <w:rPr>
                <w:lang w:val="es-ES_tradnl"/>
              </w:rPr>
              <w:t>teniendo en cuenta la necesidad de reducir al mínimo la presión sobre los recursos de la Unión, aprobará el programa de trabajo resultante del examen de las cuestiones existentes y nuevas y determinará la prioridad, la urgencia, las consecuencias financieras previsibles y el calendario para la terminación de su estudio;</w:t>
            </w:r>
          </w:p>
        </w:tc>
      </w:tr>
      <w:tr w:rsidR="00AE65FE" w:rsidRPr="007E4162" w:rsidTr="007961EA">
        <w:tc>
          <w:tcPr>
            <w:tcW w:w="1942" w:type="dxa"/>
            <w:tcMar>
              <w:left w:w="108" w:type="dxa"/>
              <w:right w:w="108" w:type="dxa"/>
            </w:tcMar>
          </w:tcPr>
          <w:p w:rsidR="00AE65FE" w:rsidRPr="00233901" w:rsidRDefault="00AE65FE" w:rsidP="005E02FD">
            <w:pPr>
              <w:pStyle w:val="enumlev1S2"/>
              <w:rPr>
                <w:i/>
                <w:lang w:val="es-ES_tradnl"/>
              </w:rPr>
            </w:pPr>
            <w:r w:rsidRPr="00233901">
              <w:rPr>
                <w:lang w:val="es-ES_tradnl"/>
              </w:rPr>
              <w:t>189</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a la luz del programa de trabajo aprobado a que se hace referencia en el número 188 anterior, decidirá en cuanto a la necesidad de crear, mantener o suprimir Comisiones de Estudio y atribuir a cada una de ellas las cuestiones correspondientes;</w:t>
            </w:r>
          </w:p>
        </w:tc>
      </w:tr>
      <w:tr w:rsidR="00AE65FE" w:rsidRPr="007E4162" w:rsidTr="007961EA">
        <w:tc>
          <w:tcPr>
            <w:tcW w:w="1942" w:type="dxa"/>
            <w:tcMar>
              <w:left w:w="108" w:type="dxa"/>
              <w:right w:w="108" w:type="dxa"/>
            </w:tcMar>
          </w:tcPr>
          <w:p w:rsidR="00AE65FE" w:rsidRPr="00233901" w:rsidRDefault="00AE65FE" w:rsidP="00DE5CC3">
            <w:pPr>
              <w:pStyle w:val="enumlev1S2"/>
              <w:keepNext/>
              <w:keepLines/>
              <w:rPr>
                <w:lang w:val="es-ES_tradnl"/>
              </w:rPr>
            </w:pPr>
            <w:r w:rsidRPr="00233901">
              <w:rPr>
                <w:lang w:val="es-ES_tradnl"/>
              </w:rPr>
              <w:t xml:space="preserve">190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DE5CC3">
            <w:pPr>
              <w:pStyle w:val="enumlev1"/>
              <w:keepNext/>
              <w:keepLines/>
              <w:rPr>
                <w:lang w:val="es-ES_tradnl"/>
              </w:rPr>
            </w:pPr>
            <w:r w:rsidRPr="00233901">
              <w:rPr>
                <w:i/>
                <w:iCs/>
                <w:lang w:val="es-ES_tradnl"/>
              </w:rPr>
              <w:t>d)</w:t>
            </w:r>
            <w:r w:rsidRPr="00233901">
              <w:rPr>
                <w:lang w:val="es-ES_tradnl"/>
              </w:rPr>
              <w:tab/>
              <w:t>en la medida de lo posible, agrupará cuestiones de interés para los países en desarrollo, con el fin de facilitar la participación de los mismos en el estudio de tales cuestiones;</w:t>
            </w:r>
          </w:p>
        </w:tc>
      </w:tr>
      <w:tr w:rsidR="00AE65FE" w:rsidRPr="007E4162" w:rsidTr="007961EA">
        <w:tc>
          <w:tcPr>
            <w:tcW w:w="1942" w:type="dxa"/>
            <w:tcMar>
              <w:left w:w="108" w:type="dxa"/>
              <w:right w:w="108" w:type="dxa"/>
            </w:tcMar>
          </w:tcPr>
          <w:p w:rsidR="00AE65FE" w:rsidRPr="00233901" w:rsidRDefault="00AE65FE" w:rsidP="005E02FD">
            <w:pPr>
              <w:pStyle w:val="enumlev1S2"/>
              <w:rPr>
                <w:i/>
                <w:lang w:val="es-ES_tradnl"/>
              </w:rPr>
            </w:pPr>
            <w:r w:rsidRPr="00233901">
              <w:rPr>
                <w:lang w:val="es-ES_tradnl"/>
              </w:rPr>
              <w:t>191</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e)</w:t>
            </w:r>
            <w:r w:rsidRPr="00233901">
              <w:rPr>
                <w:i/>
                <w:iCs/>
                <w:lang w:val="es-ES_tradnl"/>
              </w:rPr>
              <w:tab/>
            </w:r>
            <w:r w:rsidRPr="00233901">
              <w:rPr>
                <w:lang w:val="es-ES_tradnl"/>
              </w:rPr>
              <w:t>examinará y aprobará el informe del Director sobre las actividades del Sector desde la última Conferencia.</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191A</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f)</w:t>
            </w:r>
            <w:r w:rsidRPr="00233901">
              <w:rPr>
                <w:lang w:val="es-ES_tradnl"/>
              </w:rPr>
              <w:tab/>
              <w:t>decidirá en cuanto a la necesidad de crear, mantener o suprimir otros grupos y designar sus Presidentes y Vicepresidentes;</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191B</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1"/>
              <w:rPr>
                <w:highlight w:val="yellow"/>
                <w:lang w:val="es-ES_tradnl"/>
              </w:rPr>
            </w:pPr>
            <w:r w:rsidRPr="00233901">
              <w:rPr>
                <w:i/>
                <w:iCs/>
                <w:lang w:val="es-ES_tradnl"/>
              </w:rPr>
              <w:t>g)</w:t>
            </w:r>
            <w:r w:rsidRPr="00233901">
              <w:rPr>
                <w:lang w:val="es-ES_tradnl"/>
              </w:rPr>
              <w:tab/>
              <w:t>establecerá el mandato de los grupos a los que se hace referencia en el número 191A anterior; dichos grupos no adoptarán cuestiones ni recomendaciones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bookmarkStart w:id="40" w:name="_Toc422739439"/>
            <w:r w:rsidRPr="00233901">
              <w:rPr>
                <w:lang w:val="es-ES_tradnl"/>
              </w:rPr>
              <w:t xml:space="preserve">191C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La Asamblea Mundial de Normalización de las Telecomunicaciones podrá asignar asuntos específicos dentro de su competencia al Grupo Asesor de Normalización de las Telecomunicaciones, indicando las medidas requeridas sobre el particular.</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191D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E02FD">
            <w:pPr>
              <w:rPr>
                <w:lang w:val="es-ES_tradnl"/>
              </w:rPr>
            </w:pPr>
            <w:r w:rsidRPr="00233901">
              <w:rPr>
                <w:lang w:val="es-ES_tradnl"/>
              </w:rPr>
              <w:t>5</w:t>
            </w:r>
            <w:r w:rsidRPr="00233901">
              <w:rPr>
                <w:lang w:val="es-ES_tradnl"/>
              </w:rPr>
              <w:tab/>
              <w:t>La Asamblea Mundial de Normalización de las Telecomunicaciones será presidida por un Presidente designado por el gobierno del país en que se celebre la reunión o, si ésta se celebra en la Sede de la Unión, por un Presidente elegido por la propia Asamblea. El Presidente estará asistido por Vicepresidentes elegidos por la Asamblea.</w:t>
            </w:r>
          </w:p>
        </w:tc>
      </w:tr>
      <w:tr w:rsidR="00AE65FE" w:rsidRPr="007E4162" w:rsidTr="007961EA">
        <w:tc>
          <w:tcPr>
            <w:tcW w:w="1942" w:type="dxa"/>
            <w:tcMar>
              <w:left w:w="108" w:type="dxa"/>
              <w:right w:w="108" w:type="dxa"/>
            </w:tcMar>
          </w:tcPr>
          <w:p w:rsidR="00AE65FE" w:rsidRPr="00233901" w:rsidRDefault="00AE65FE" w:rsidP="00DE5CC3">
            <w:pPr>
              <w:pStyle w:val="ArtNoS2"/>
              <w:keepNext/>
              <w:keepLines/>
              <w:rPr>
                <w:lang w:val="es-ES_tradnl"/>
              </w:rPr>
            </w:pPr>
          </w:p>
        </w:tc>
        <w:tc>
          <w:tcPr>
            <w:tcW w:w="7635" w:type="dxa"/>
            <w:tcMar>
              <w:left w:w="108" w:type="dxa"/>
              <w:right w:w="108" w:type="dxa"/>
            </w:tcMar>
          </w:tcPr>
          <w:p w:rsidR="00AE65FE" w:rsidRPr="00233901" w:rsidRDefault="00AE65FE" w:rsidP="00DE5CC3">
            <w:pPr>
              <w:pStyle w:val="ArtNo"/>
              <w:keepNext/>
              <w:keepLines/>
              <w:spacing w:before="0"/>
              <w:rPr>
                <w:lang w:val="es-ES_tradnl"/>
              </w:rPr>
            </w:pPr>
            <w:r w:rsidRPr="00233901">
              <w:rPr>
                <w:lang w:val="es-ES_tradnl"/>
              </w:rPr>
              <w:t xml:space="preserve">ARTÍCULO </w:t>
            </w:r>
            <w:r w:rsidR="00BD0FEA" w:rsidRPr="00233901">
              <w:rPr>
                <w:rStyle w:val="href"/>
                <w:lang w:val="es-ES_tradnl"/>
              </w:rPr>
              <w:t>14</w:t>
            </w:r>
          </w:p>
          <w:p w:rsidR="00AE65FE" w:rsidRPr="00233901" w:rsidRDefault="00AE65FE" w:rsidP="00DE5CC3">
            <w:pPr>
              <w:pStyle w:val="Arttitle"/>
              <w:keepNext/>
              <w:keepLines/>
              <w:rPr>
                <w:lang w:val="es-ES_tradnl"/>
              </w:rPr>
            </w:pPr>
            <w:bookmarkStart w:id="41" w:name="_Toc422739440"/>
            <w:r w:rsidRPr="00233901">
              <w:rPr>
                <w:lang w:val="es-ES_tradnl"/>
              </w:rPr>
              <w:t>Comisiones de Estudio de</w:t>
            </w:r>
            <w:r w:rsidR="00DE5CC3" w:rsidRPr="00233901">
              <w:rPr>
                <w:lang w:val="es-ES_tradnl"/>
              </w:rPr>
              <w:t xml:space="preserve"> </w:t>
            </w:r>
            <w:r w:rsidRPr="00233901">
              <w:rPr>
                <w:lang w:val="es-ES_tradnl"/>
              </w:rPr>
              <w:t>Normalización</w:t>
            </w:r>
            <w:r w:rsidR="00DE5CC3" w:rsidRPr="00233901">
              <w:rPr>
                <w:lang w:val="es-ES_tradnl"/>
              </w:rPr>
              <w:br/>
            </w:r>
            <w:r w:rsidRPr="00233901">
              <w:rPr>
                <w:lang w:val="es-ES_tradnl"/>
              </w:rPr>
              <w:t>de las Telecomunicaciones</w:t>
            </w:r>
            <w:bookmarkEnd w:id="41"/>
          </w:p>
        </w:tc>
      </w:tr>
      <w:bookmarkEnd w:id="40"/>
      <w:tr w:rsidR="00AE65FE" w:rsidRPr="007E4162" w:rsidTr="007961EA">
        <w:tc>
          <w:tcPr>
            <w:tcW w:w="1942" w:type="dxa"/>
            <w:tcMar>
              <w:left w:w="108" w:type="dxa"/>
              <w:right w:w="108" w:type="dxa"/>
            </w:tcMar>
          </w:tcPr>
          <w:p w:rsidR="00AE65FE" w:rsidRPr="00233901" w:rsidRDefault="00AE65FE" w:rsidP="00DE5CC3">
            <w:pPr>
              <w:pStyle w:val="NormalaftertitleS2"/>
              <w:rPr>
                <w:lang w:val="es-ES_tradnl"/>
              </w:rPr>
            </w:pPr>
            <w:r w:rsidRPr="00233901">
              <w:rPr>
                <w:lang w:val="es-ES_tradnl"/>
              </w:rPr>
              <w:t xml:space="preserve">192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DE5CC3">
            <w:pPr>
              <w:pStyle w:val="Normalaftertitle"/>
              <w:keepNext/>
              <w:keepLines/>
              <w:rPr>
                <w:lang w:val="es-ES_tradnl"/>
              </w:rPr>
            </w:pPr>
            <w:r w:rsidRPr="00233901">
              <w:rPr>
                <w:lang w:val="es-ES_tradnl"/>
              </w:rPr>
              <w:t>1</w:t>
            </w:r>
            <w:r w:rsidRPr="00233901">
              <w:rPr>
                <w:lang w:val="es-ES_tradnl"/>
              </w:rPr>
              <w:tab/>
              <w:t>1)</w:t>
            </w:r>
            <w:r w:rsidRPr="00233901">
              <w:rPr>
                <w:lang w:val="es-ES_tradnl"/>
              </w:rPr>
              <w:tab/>
              <w:t>Las Comisiones de Estudio de Normalización de las Telecomunicaciones estudiarán Cuestiones adoptadas de conformidad con un procedimiento establecido por la Asamblea Mundial de Normalización de las Telecomunicaciones y redactarán proyectos de Recomendación que serán adoptados de conformidad con el procedimiento establecido en los números 246A a 247 del presente Convenio.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193</w:t>
            </w:r>
          </w:p>
        </w:tc>
        <w:tc>
          <w:tcPr>
            <w:tcW w:w="7635" w:type="dxa"/>
            <w:tcMar>
              <w:left w:w="108" w:type="dxa"/>
              <w:right w:w="108" w:type="dxa"/>
            </w:tcMar>
          </w:tcPr>
          <w:p w:rsidR="00AE65FE" w:rsidRPr="00233901" w:rsidRDefault="00AE65FE" w:rsidP="00A37B3C">
            <w:pPr>
              <w:rPr>
                <w:lang w:val="es-ES_tradnl"/>
              </w:rPr>
            </w:pPr>
            <w:r w:rsidRPr="00233901">
              <w:rPr>
                <w:lang w:val="es-ES_tradnl"/>
              </w:rPr>
              <w:tab/>
              <w:t>2)</w:t>
            </w:r>
            <w:r w:rsidRPr="00233901">
              <w:rPr>
                <w:lang w:val="es-ES_tradnl"/>
              </w:rPr>
              <w:tab/>
              <w:t>Sin perjuicio de lo dispuesto en el número</w:t>
            </w:r>
            <w:r w:rsidR="00A37B3C" w:rsidRPr="00233901">
              <w:rPr>
                <w:lang w:val="es-ES_tradnl"/>
              </w:rPr>
              <w:t> </w:t>
            </w:r>
            <w:r w:rsidRPr="00233901">
              <w:rPr>
                <w:lang w:val="es-ES_tradnl"/>
              </w:rPr>
              <w:t>195 siguiente, estudiarán cuestiones técnicas, de explotación y de tarificación y formularán recomendaciones sobre las mismas con miras a la normalización de las telecomunicaciones en el plano mundial, incluidas las recomendaciones sobre interconexión de sistemas radioeléctricos en redes públicas de telecomunicación y sobre la calidad de funcionamiento exigida a esas interconexiones. Las cuestiones técnicas y de explotación relacionadas concretamente con las radiocomunicaciones e indicadas en los números 151 a 154 del presente Convenio serán de la competencia del Sector de Radiocomunicaciones.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Cada Comisión de Estudio preparará para las Asambleas Mundiales de Normalización de las Telecomunicaciones un informe en el que se indiquen los progresos realizados, las Recomendaciones adoptadas de acuerdo con el procedimiento de consulta previsto en el número 192 anterior y los proyectos de recomendaciones nuevas o revisadas para su examen por la Asamblea.</w:t>
            </w:r>
          </w:p>
        </w:tc>
      </w:tr>
      <w:tr w:rsidR="00AE65FE" w:rsidRPr="007E4162" w:rsidTr="007961EA">
        <w:tc>
          <w:tcPr>
            <w:tcW w:w="1942"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195</w:t>
            </w:r>
          </w:p>
        </w:tc>
        <w:tc>
          <w:tcPr>
            <w:tcW w:w="7635" w:type="dxa"/>
            <w:tcMar>
              <w:left w:w="108" w:type="dxa"/>
              <w:right w:w="108" w:type="dxa"/>
            </w:tcMar>
          </w:tcPr>
          <w:p w:rsidR="00AE65FE" w:rsidRPr="00233901" w:rsidRDefault="00AE65FE" w:rsidP="00691F0F">
            <w:pPr>
              <w:keepNext/>
              <w:keepLines/>
              <w:rPr>
                <w:lang w:val="es-ES_tradnl"/>
              </w:rPr>
            </w:pPr>
            <w:r w:rsidRPr="00233901">
              <w:rPr>
                <w:lang w:val="es-ES_tradnl"/>
              </w:rPr>
              <w:t>2</w:t>
            </w:r>
            <w:r w:rsidRPr="00233901">
              <w:rPr>
                <w:lang w:val="es-ES_tradnl"/>
              </w:rPr>
              <w:tab/>
              <w:t>Teniendo en cuenta el número 105 de la Constitución, los Sectores de Normalización de las Telecomunicaciones y de Radiocomunicaciones deberán someter a un examen constante la distribución de las tareas enunciadas en el número</w:t>
            </w:r>
            <w:r w:rsidR="00A37B3C" w:rsidRPr="00233901">
              <w:rPr>
                <w:lang w:val="es-ES_tradnl"/>
              </w:rPr>
              <w:t> </w:t>
            </w:r>
            <w:r w:rsidRPr="00233901">
              <w:rPr>
                <w:lang w:val="es-ES_tradnl"/>
              </w:rPr>
              <w:t>193 anterior y las indicadas en los números 151 a</w:t>
            </w:r>
            <w:r w:rsidR="00691F0F" w:rsidRPr="00233901">
              <w:rPr>
                <w:lang w:val="es-ES_tradnl"/>
              </w:rPr>
              <w:t> </w:t>
            </w:r>
            <w:r w:rsidRPr="00233901">
              <w:rPr>
                <w:lang w:val="es-ES_tradnl"/>
              </w:rPr>
              <w:t>154 del presente Convenio en relación con el Sector de Radiocomunicaciones, a fin de llegar a un común acuerdo sobre posibles cambios de la distribución de las materias en estudio. Los dos Sectores cooperarán estrechamente y adoptarán procedimientos para realizar ese examen y alcanzar acuerdos oportuna y eficazmente. Si no se llega a un acuerdo, el asunto podrá someterse por conducto del Consejo a la decisión de la Conferencia de Plenipotenciarios.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196</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En el cumplimiento de su misión, las Comisiones de Estudio de Normalización de las Telecomunicaciones prestarán la debida atención al estudio de los problemas y a la elaboración de las recomendaciones directamente relacionadas con la creación, el desarrollo y el perfeccionamiento de las telecomunicaciones en los países en desarrollo, en los planos regional e internacional. Llevarán a cabo su labor tomando debidamente en consideración los trabajos de las organizaciones nacionales, regionales e internacionales de normalización, con las que cooperarán teniendo presente la necesidad de que la Unión conserve su posición preeminente en el ámbito de la normalización mundial 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bookmarkStart w:id="42" w:name="_Toc422739441"/>
            <w:r w:rsidRPr="00233901">
              <w:rPr>
                <w:lang w:val="es-ES_tradnl"/>
              </w:rPr>
              <w:t xml:space="preserve">197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Con objeto de facilitar el examen de las actividades del Sector de Normalización de las Telecomunicaciones, conviene tomar medidas para fomentar la cooperación y la coordinación con otras organizaciones que se ocupan de normalización y con los Sectores de Radiocomunicaciones y de Desarrollo de las Telecomunicaciones. Las funciones concretas, la forma de participación y las reglas de aplicación de estas medidas se determinarán en una Asamblea Mundial de Normalización de las Telecomunicaciones.</w:t>
            </w:r>
          </w:p>
        </w:tc>
      </w:tr>
      <w:tr w:rsidR="00AE65FE" w:rsidRPr="007E4162" w:rsidTr="007961EA">
        <w:tc>
          <w:tcPr>
            <w:tcW w:w="1942" w:type="dxa"/>
            <w:tcMar>
              <w:left w:w="108" w:type="dxa"/>
              <w:right w:w="108" w:type="dxa"/>
            </w:tcMar>
          </w:tcPr>
          <w:p w:rsidR="00DE5CC3" w:rsidRPr="00233901" w:rsidRDefault="00DE5CC3" w:rsidP="00DE5CC3">
            <w:pPr>
              <w:pStyle w:val="ArtNo"/>
              <w:keepNext/>
              <w:keepLines/>
              <w:spacing w:before="0"/>
              <w:rPr>
                <w:lang w:val="es-ES_tradnl"/>
              </w:rPr>
            </w:pPr>
          </w:p>
          <w:p w:rsidR="00AE65FE" w:rsidRPr="00233901" w:rsidRDefault="00AE65FE" w:rsidP="00BD0FEA">
            <w:pPr>
              <w:pStyle w:val="ArttitleS2"/>
              <w:keepNext/>
              <w:keepLines/>
              <w:rPr>
                <w:lang w:val="es-ES_tradnl"/>
              </w:rPr>
            </w:pPr>
            <w:r w:rsidRPr="00233901">
              <w:rPr>
                <w:lang w:val="es-ES_tradnl"/>
              </w:rPr>
              <w:t>PP-98</w:t>
            </w:r>
          </w:p>
        </w:tc>
        <w:tc>
          <w:tcPr>
            <w:tcW w:w="7635" w:type="dxa"/>
            <w:tcMar>
              <w:left w:w="108" w:type="dxa"/>
              <w:right w:w="108" w:type="dxa"/>
            </w:tcMar>
          </w:tcPr>
          <w:p w:rsidR="00AE65FE" w:rsidRPr="00233901" w:rsidRDefault="00AE65FE" w:rsidP="00DE5CC3">
            <w:pPr>
              <w:pStyle w:val="ArtNo"/>
              <w:keepNext/>
              <w:keepLines/>
              <w:spacing w:before="0"/>
              <w:rPr>
                <w:lang w:val="es-ES_tradnl"/>
              </w:rPr>
            </w:pPr>
            <w:r w:rsidRPr="00233901">
              <w:rPr>
                <w:lang w:val="es-ES_tradnl"/>
              </w:rPr>
              <w:t xml:space="preserve">ARTÍCULO </w:t>
            </w:r>
            <w:r w:rsidRPr="00233901">
              <w:rPr>
                <w:rStyle w:val="href"/>
                <w:lang w:val="es-ES_tradnl"/>
              </w:rPr>
              <w:t>14A</w:t>
            </w:r>
          </w:p>
          <w:p w:rsidR="00AE65FE" w:rsidRPr="00233901" w:rsidRDefault="00AE65FE" w:rsidP="00BD0FEA">
            <w:pPr>
              <w:pStyle w:val="Arttitle"/>
              <w:keepNext/>
              <w:keepLines/>
              <w:rPr>
                <w:lang w:val="es-ES_tradnl"/>
              </w:rPr>
            </w:pPr>
            <w:r w:rsidRPr="00233901">
              <w:rPr>
                <w:lang w:val="es-ES_tradnl"/>
              </w:rPr>
              <w:t>Grupo Asesor de Normalización</w:t>
            </w:r>
            <w:r w:rsidRPr="00233901">
              <w:rPr>
                <w:lang w:val="es-ES_tradnl"/>
              </w:rPr>
              <w:br/>
              <w:t>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 xml:space="preserve">197A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Grupo Asesor de Normalización de las Telecomunicaciones estará abierto a los representantes de las administraciones de los Estados Miembros, a los representantes de los Miembros del Sector y a los Presidentes de las Comisiones de Estudio y otros grupos.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El Grupo Asesor de Normalización 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197C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1)</w:t>
            </w:r>
            <w:r w:rsidRPr="00233901">
              <w:rPr>
                <w:lang w:val="es-ES_tradnl"/>
              </w:rPr>
              <w:tab/>
              <w:t>estudiará las prioridades, los programas, las actividades, las cuestiones financieras y las estrategias del Sector de Normalización 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197CA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rPr>
                <w:b/>
                <w:lang w:val="es-ES_tradnl"/>
              </w:rPr>
            </w:pPr>
            <w:r w:rsidRPr="00233901">
              <w:rPr>
                <w:lang w:val="es-ES_tradnl"/>
              </w:rPr>
              <w:tab/>
              <w:t>1</w:t>
            </w:r>
            <w:r w:rsidRPr="00233901">
              <w:rPr>
                <w:sz w:val="16"/>
                <w:lang w:val="es-ES_tradnl"/>
              </w:rPr>
              <w:t> </w:t>
            </w:r>
            <w:r w:rsidRPr="00233901">
              <w:rPr>
                <w:i/>
                <w:iCs/>
                <w:sz w:val="22"/>
                <w:lang w:val="es-ES_tradnl"/>
              </w:rPr>
              <w:t>bis)</w:t>
            </w:r>
            <w:r w:rsidRPr="00233901">
              <w:rPr>
                <w:lang w:val="es-ES_tradnl"/>
              </w:rPr>
              <w:tab/>
              <w:t>examinará la aplicación del Plan Operacional del periodo precedente, a fin de determinar las esferas en las cuales la Oficina no ha alcanzado o no ha podido alcanzar los objetivos estipulados en dicho Plan, y asesorará al Director en relación con las medidas correctivas necesarias.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197D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A37B3C">
            <w:pPr>
              <w:rPr>
                <w:lang w:val="es-ES_tradnl"/>
              </w:rPr>
            </w:pPr>
            <w:r w:rsidRPr="00233901">
              <w:rPr>
                <w:lang w:val="es-ES_tradnl"/>
              </w:rPr>
              <w:tab/>
              <w:t>2)</w:t>
            </w:r>
            <w:r w:rsidRPr="00233901">
              <w:rPr>
                <w:lang w:val="es-ES_tradnl"/>
              </w:rPr>
              <w:tab/>
              <w:t>examinará los avances realizados en la aplicación del programa de trabajo establecido en el número</w:t>
            </w:r>
            <w:r w:rsidR="00A37B3C" w:rsidRPr="00233901">
              <w:rPr>
                <w:lang w:val="es-ES_tradnl"/>
              </w:rPr>
              <w:t> </w:t>
            </w:r>
            <w:r w:rsidRPr="00233901">
              <w:rPr>
                <w:lang w:val="es-ES_tradnl"/>
              </w:rPr>
              <w:t>188 del presente Convenio;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197E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proporcionará directrices para la labor de las Comisiones de Estudio;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197F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recomendará medidas dirigidas, en particular, a intensificar la cooperación y la coordinación con otros órganos pertinentes, con el Sector de Radiocomunicaciones, con el Sector de Desarrollo de las Telecomunicaciones y con la Secretaría General;</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197G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5)</w:t>
            </w:r>
            <w:r w:rsidRPr="00233901">
              <w:rPr>
                <w:lang w:val="es-ES_tradnl"/>
              </w:rPr>
              <w:tab/>
              <w:t>adoptará sus propios métodos de trabajo, que serán compatibles con los adoptados por la Asamblea Mundial de Normalización de las Telecomunicaciones;</w:t>
            </w:r>
          </w:p>
        </w:tc>
      </w:tr>
      <w:tr w:rsidR="00AE65FE" w:rsidRPr="007E4162" w:rsidTr="007961EA">
        <w:tc>
          <w:tcPr>
            <w:tcW w:w="1942"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 xml:space="preserve">197H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DE5CC3">
            <w:pPr>
              <w:keepNext/>
              <w:keepLines/>
              <w:rPr>
                <w:lang w:val="es-ES_tradnl"/>
              </w:rPr>
            </w:pPr>
            <w:r w:rsidRPr="00233901">
              <w:rPr>
                <w:lang w:val="es-ES_tradnl"/>
              </w:rPr>
              <w:tab/>
              <w:t>6)</w:t>
            </w:r>
            <w:r w:rsidRPr="00233901">
              <w:rPr>
                <w:lang w:val="es-ES_tradnl"/>
              </w:rPr>
              <w:tab/>
              <w:t>preparará un informe al Director de la Oficina de Normalización de las Telecomunicaciones en el que indicará las medidas adoptadas en relación con los puntos anteriores;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197I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A37B3C">
            <w:pPr>
              <w:rPr>
                <w:lang w:val="es-ES_tradnl"/>
              </w:rPr>
            </w:pPr>
            <w:r w:rsidRPr="00233901">
              <w:rPr>
                <w:lang w:val="es-ES_tradnl"/>
              </w:rPr>
              <w:tab/>
              <w:t>7)</w:t>
            </w:r>
            <w:r w:rsidRPr="00233901">
              <w:rPr>
                <w:lang w:val="es-ES_tradnl"/>
              </w:rPr>
              <w:tab/>
              <w:t>preparará un informe a la Asamblea Mundial de Normalización de las Telecomunicaciones sobre los asuntos que se le asignen de conformidad con el número</w:t>
            </w:r>
            <w:r w:rsidR="00A37B3C" w:rsidRPr="00233901">
              <w:rPr>
                <w:lang w:val="es-ES_tradnl"/>
              </w:rPr>
              <w:t> </w:t>
            </w:r>
            <w:r w:rsidRPr="00233901">
              <w:rPr>
                <w:lang w:val="es-ES_tradnl"/>
              </w:rPr>
              <w:t>191A, con copia al Director para que lo someta a la Asamblea.</w:t>
            </w:r>
          </w:p>
        </w:tc>
      </w:tr>
      <w:tr w:rsidR="00AE65FE" w:rsidRPr="007E4162" w:rsidTr="007961EA">
        <w:tc>
          <w:tcPr>
            <w:tcW w:w="1942" w:type="dxa"/>
            <w:tcMar>
              <w:left w:w="108" w:type="dxa"/>
              <w:right w:w="108" w:type="dxa"/>
            </w:tcMar>
          </w:tcPr>
          <w:p w:rsidR="00AE65FE" w:rsidRPr="00233901" w:rsidRDefault="00AE65FE" w:rsidP="005E02FD">
            <w:pPr>
              <w:pStyle w:val="ArtNoS2"/>
              <w:rPr>
                <w:lang w:val="es-ES_tradnl"/>
              </w:rPr>
            </w:pPr>
          </w:p>
        </w:tc>
        <w:tc>
          <w:tcPr>
            <w:tcW w:w="7635" w:type="dxa"/>
            <w:tcMar>
              <w:left w:w="108" w:type="dxa"/>
              <w:right w:w="108" w:type="dxa"/>
            </w:tcMar>
          </w:tcPr>
          <w:p w:rsidR="00AE65FE" w:rsidRPr="00233901" w:rsidRDefault="00AE65FE" w:rsidP="00BD0FEA">
            <w:pPr>
              <w:pStyle w:val="ArtNo"/>
              <w:rPr>
                <w:lang w:val="es-ES_tradnl"/>
              </w:rPr>
            </w:pPr>
            <w:r w:rsidRPr="00233901">
              <w:rPr>
                <w:lang w:val="es-ES_tradnl"/>
              </w:rPr>
              <w:t xml:space="preserve">ARTÍCULO </w:t>
            </w:r>
            <w:r w:rsidR="00BD0FEA" w:rsidRPr="00233901">
              <w:rPr>
                <w:rStyle w:val="href"/>
                <w:lang w:val="es-ES_tradnl"/>
              </w:rPr>
              <w:t>15</w:t>
            </w:r>
          </w:p>
          <w:p w:rsidR="00AE65FE" w:rsidRPr="00233901" w:rsidRDefault="00AE65FE" w:rsidP="005E02FD">
            <w:pPr>
              <w:pStyle w:val="Arttitle"/>
              <w:rPr>
                <w:lang w:val="es-ES_tradnl"/>
              </w:rPr>
            </w:pPr>
            <w:bookmarkStart w:id="43" w:name="_Toc422739442"/>
            <w:r w:rsidRPr="00233901">
              <w:rPr>
                <w:lang w:val="es-ES_tradnl"/>
              </w:rPr>
              <w:t>Oficina de Normalización de las Telecomunicaciones</w:t>
            </w:r>
            <w:bookmarkEnd w:id="43"/>
          </w:p>
        </w:tc>
      </w:tr>
      <w:bookmarkEnd w:id="42"/>
      <w:tr w:rsidR="00AE65FE" w:rsidRPr="007E4162" w:rsidTr="007961EA">
        <w:tc>
          <w:tcPr>
            <w:tcW w:w="1942" w:type="dxa"/>
            <w:tcMar>
              <w:left w:w="108" w:type="dxa"/>
              <w:right w:w="108" w:type="dxa"/>
            </w:tcMar>
          </w:tcPr>
          <w:p w:rsidR="00AE65FE" w:rsidRPr="00233901" w:rsidRDefault="00AE65FE" w:rsidP="005E02FD">
            <w:pPr>
              <w:pStyle w:val="NormalaftertitleS2"/>
              <w:rPr>
                <w:lang w:val="es-ES_tradnl"/>
              </w:rPr>
            </w:pPr>
            <w:r w:rsidRPr="00233901">
              <w:rPr>
                <w:lang w:val="es-ES_tradnl"/>
              </w:rPr>
              <w:t>198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Director de la Oficina de Normalización de las Telecomunicaciones organizará y coordinará la actividad del Sector de Normalización de las Telecomunicaciones.</w:t>
            </w:r>
          </w:p>
        </w:tc>
      </w:tr>
      <w:tr w:rsidR="00AE65FE" w:rsidRPr="00233901"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199</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En particular, el Director:</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200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actualizará anualmente, después de consultar a los Presidentes de las Comisiones de Estudio de Normalización de las Telecomunicaciones y otros grupos, el programa de trabajo aprobado por la Asamblea Mundial de Normalización de las Telecomunicaciones;</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201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A37B3C">
            <w:pPr>
              <w:pStyle w:val="enumlev1"/>
              <w:rPr>
                <w:lang w:val="es-ES_tradnl"/>
              </w:rPr>
            </w:pPr>
            <w:r w:rsidRPr="00233901">
              <w:rPr>
                <w:i/>
                <w:iCs/>
                <w:lang w:val="es-ES_tradnl"/>
              </w:rPr>
              <w:t>b)</w:t>
            </w:r>
            <w:r w:rsidRPr="00233901">
              <w:rPr>
                <w:i/>
                <w:iCs/>
                <w:lang w:val="es-ES_tradnl"/>
              </w:rPr>
              <w:tab/>
            </w:r>
            <w:r w:rsidRPr="00233901">
              <w:rPr>
                <w:lang w:val="es-ES_tradnl"/>
              </w:rPr>
              <w:t>participará por derecho propio, pero con carácter consultivo, en las deliberaciones de las Asambleas Mundiales de Normalización de las Telecomunicaciones y de las Comisiones de Estudio de Normalización de las Telecomunicaciones y otros grupos. Adoptará todas las medidas necesarias para la preparación de las Asambleas y reuniones del Sector de Normalización de las Telecomunicaciones en consulta con la Secretaría General de conformidad con el número</w:t>
            </w:r>
            <w:r w:rsidR="00A37B3C" w:rsidRPr="00233901">
              <w:rPr>
                <w:lang w:val="es-ES_tradnl"/>
              </w:rPr>
              <w:t> </w:t>
            </w:r>
            <w:r w:rsidRPr="00233901">
              <w:rPr>
                <w:lang w:val="es-ES_tradnl"/>
              </w:rPr>
              <w:t>94 del presente Convenio y, cuando proceda, con los otros Sectores de la Unión, y teniendo debidamente en cuenta las directrices del Consejo en la realización de esos preparativos;</w:t>
            </w:r>
          </w:p>
        </w:tc>
      </w:tr>
      <w:tr w:rsidR="00AE65FE" w:rsidRPr="007E4162" w:rsidTr="007961EA">
        <w:tc>
          <w:tcPr>
            <w:tcW w:w="1942" w:type="dxa"/>
            <w:tcMar>
              <w:left w:w="108" w:type="dxa"/>
              <w:right w:w="108" w:type="dxa"/>
            </w:tcMar>
          </w:tcPr>
          <w:p w:rsidR="00AE65FE" w:rsidRPr="00233901" w:rsidRDefault="00AE65FE" w:rsidP="00DE5CC3">
            <w:pPr>
              <w:pStyle w:val="enumlev1S2"/>
              <w:keepNext/>
              <w:keepLines/>
              <w:spacing w:before="120"/>
              <w:rPr>
                <w:lang w:val="es-ES_tradnl"/>
              </w:rPr>
            </w:pPr>
            <w:r w:rsidRPr="00233901">
              <w:rPr>
                <w:lang w:val="es-ES_tradnl"/>
              </w:rPr>
              <w:lastRenderedPageBreak/>
              <w:t xml:space="preserve">202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DE5CC3">
            <w:pPr>
              <w:pStyle w:val="enumlev1"/>
              <w:keepNext/>
              <w:keepLines/>
              <w:spacing w:before="120"/>
              <w:rPr>
                <w:lang w:val="es-ES_tradnl"/>
              </w:rPr>
            </w:pPr>
            <w:r w:rsidRPr="00233901">
              <w:rPr>
                <w:i/>
                <w:iCs/>
                <w:lang w:val="es-ES_tradnl"/>
              </w:rPr>
              <w:t>c)</w:t>
            </w:r>
            <w:r w:rsidRPr="00233901">
              <w:rPr>
                <w:lang w:val="es-ES_tradnl"/>
              </w:rPr>
              <w:tab/>
              <w:t>tramitará la información recibida de las administraciones en aplicación de las disposiciones pertinentes del Reglamento de las Telecomunicaciones Internacionales o de decisiones de las Asambleas Mundiales de Normalización de las Telecomunicaciones y la preparará en forma adecuada para su publicación;</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203 </w:t>
            </w:r>
            <w:r w:rsidRPr="00233901">
              <w:rPr>
                <w:lang w:val="es-ES_tradnl"/>
              </w:rPr>
              <w:br/>
            </w:r>
            <w:r w:rsidRPr="00233901">
              <w:rPr>
                <w:sz w:val="24"/>
                <w:lang w:val="es-ES_tradnl"/>
              </w:rPr>
              <w:t>PP-98</w:t>
            </w:r>
            <w:r w:rsidRPr="00233901">
              <w:rPr>
                <w:sz w:val="24"/>
                <w:lang w:val="es-ES_tradnl"/>
              </w:rPr>
              <w:br/>
              <w:t>PP-06</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lang w:val="es-ES_tradnl"/>
              </w:rPr>
              <w:tab/>
              <w:t>intercambiará con los Estados Miembros y los Miembros del Sector datos en forma legible automáticamente y en otras formas, preparará y tendrá al día la documentación y las bases de datos del Sector de Normalización de las Telecomunicaciones y organizará, junto con el Secretario General, en su caso, su publicación en los idiomas de la Unión de conformidad con lo dispuesto en el número 172 de la Constitución;</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204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e)</w:t>
            </w:r>
            <w:r w:rsidRPr="00233901">
              <w:rPr>
                <w:lang w:val="es-ES_tradnl"/>
              </w:rPr>
              <w:tab/>
              <w:t>someterá a la Asamblea Mundial de Normalización de las Telecomunicaciones un informe sobre las actividades del Sector desde la última Asamblea; asimismo someterá al Consejo y a los Estados Miembros y Miembros del Sector un informe referente a los dos años siguientes a la última Asamblea, a menos que se haya convocado una segunda Asamblea;</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205</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f)</w:t>
            </w:r>
            <w:r w:rsidRPr="00233901">
              <w:rPr>
                <w:i/>
                <w:iCs/>
                <w:lang w:val="es-ES_tradnl"/>
              </w:rPr>
              <w:tab/>
            </w:r>
            <w:r w:rsidRPr="00233901">
              <w:rPr>
                <w:lang w:val="es-ES_tradnl"/>
              </w:rPr>
              <w:t>preparará una estimación presupuestaria de las necesidades del Sector de Normalización de las Telecomunicaciones basada en los costes y la transmitirá al Secretario General para su examen por el Comité de Coordinación y su inclusión en el presupuesto de la Unión.</w:t>
            </w:r>
          </w:p>
        </w:tc>
      </w:tr>
      <w:tr w:rsidR="00AE65FE" w:rsidRPr="007E4162" w:rsidTr="007961EA">
        <w:tc>
          <w:tcPr>
            <w:tcW w:w="1942" w:type="dxa"/>
            <w:tcMar>
              <w:left w:w="108" w:type="dxa"/>
              <w:right w:w="108" w:type="dxa"/>
            </w:tcMar>
          </w:tcPr>
          <w:p w:rsidR="00AE65FE" w:rsidRPr="00233901" w:rsidRDefault="00AE65FE" w:rsidP="00DE5CC3">
            <w:pPr>
              <w:pStyle w:val="enumlev1S2"/>
              <w:keepNext/>
              <w:keepLines/>
              <w:spacing w:before="120"/>
              <w:rPr>
                <w:lang w:val="es-ES_tradnl"/>
              </w:rPr>
            </w:pPr>
            <w:r w:rsidRPr="00233901">
              <w:rPr>
                <w:lang w:val="es-ES_tradnl"/>
              </w:rPr>
              <w:lastRenderedPageBreak/>
              <w:t xml:space="preserve">205A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DE5CC3">
            <w:pPr>
              <w:pStyle w:val="enumlev1"/>
              <w:keepNext/>
              <w:keepLines/>
              <w:spacing w:before="120"/>
              <w:rPr>
                <w:lang w:val="es-ES_tradnl"/>
              </w:rPr>
            </w:pPr>
            <w:r w:rsidRPr="00233901">
              <w:rPr>
                <w:i/>
                <w:iCs/>
                <w:lang w:val="es-ES_tradnl"/>
              </w:rPr>
              <w:t>g)</w:t>
            </w:r>
            <w:r w:rsidRPr="00233901">
              <w:rPr>
                <w:i/>
                <w:iCs/>
                <w:lang w:val="es-ES_tradnl"/>
              </w:rPr>
              <w:tab/>
            </w:r>
            <w:r w:rsidRPr="00233901">
              <w:rPr>
                <w:lang w:val="es-ES_tradnl"/>
              </w:rPr>
              <w:t>preparará anualmente un Plan Operacional cuadrienal de arrastre que cubra el año próximo y los tres años subsiguientes, incluidas las implicaciones financieras de las actividades que ha de realizar la Oficina en apoyo del Sector en su conjunto; dicho Plan Operacional cuadrienal será examinado por el Grupo Asesor de Normalización de las Telecomunicaciones de acuerdo con el Artículo 14A del presente Convenio, y será examinado y aprobado anualmente por el Consejo;</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205B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h)</w:t>
            </w:r>
            <w:r w:rsidRPr="00233901">
              <w:rPr>
                <w:lang w:val="es-ES_tradnl"/>
              </w:rPr>
              <w:tab/>
              <w:t>prestará el apoyo necesario al Grupo Asesor de Normalización de las Telecomunicaciones y cada año presentará a los Estados Miembros y a los Miembros del Sector de Normalización de las Telecomunicaciones y al Consejo un informe sobre los resultados de su labor;</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205C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i)</w:t>
            </w:r>
            <w:r w:rsidRPr="00233901">
              <w:rPr>
                <w:lang w:val="es-ES_tradnl"/>
              </w:rPr>
              <w:tab/>
              <w:t>proporcionará asistencia a los países en desarrollo para los trabajos preparatorios de las Asambleas de Normalización y, en especial, para el estudio de las cuestiones que tengan carácter prioritario para dichos países.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206</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El Director elegirá al personal técnico y administrativo de la Oficina de Normalización de las Telecomunicaciones ajustándose al presupuesto aprobado por el Consejo. El Secretario General, de acuerdo con el Director, procederá al nombramiento de este personal técnico y administrativo. Corresponderá al Secretario General decidir en último término acerca de su nombramiento o destitución.</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207</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El Director proporcionará la asistencia técnica necesaria al Sector de Desarrollo de las Telecomunicaciones en el marco de las disposiciones de la Constitución y del presente Convenio.</w:t>
            </w:r>
          </w:p>
        </w:tc>
      </w:tr>
      <w:tr w:rsidR="00AE65FE" w:rsidRPr="007E4162" w:rsidTr="007961EA">
        <w:tc>
          <w:tcPr>
            <w:tcW w:w="1942" w:type="dxa"/>
            <w:tcMar>
              <w:left w:w="108" w:type="dxa"/>
              <w:right w:w="108" w:type="dxa"/>
            </w:tcMar>
          </w:tcPr>
          <w:p w:rsidR="00AE65FE" w:rsidRPr="00233901" w:rsidRDefault="00AE65FE" w:rsidP="00DE5CC3">
            <w:pPr>
              <w:pStyle w:val="SectionNoS2"/>
              <w:keepNext/>
              <w:keepLines/>
              <w:rPr>
                <w:lang w:val="es-ES_tradnl"/>
              </w:rPr>
            </w:pPr>
          </w:p>
        </w:tc>
        <w:tc>
          <w:tcPr>
            <w:tcW w:w="7635" w:type="dxa"/>
            <w:tcMar>
              <w:left w:w="108" w:type="dxa"/>
              <w:right w:w="108" w:type="dxa"/>
            </w:tcMar>
          </w:tcPr>
          <w:p w:rsidR="00AE65FE" w:rsidRPr="00233901" w:rsidRDefault="00AE65FE" w:rsidP="00DE5CC3">
            <w:pPr>
              <w:pStyle w:val="SectionNo"/>
              <w:keepNext/>
              <w:keepLines/>
              <w:spacing w:before="0"/>
              <w:rPr>
                <w:lang w:val="es-ES_tradnl"/>
              </w:rPr>
            </w:pPr>
            <w:bookmarkStart w:id="44" w:name="_Toc422739443"/>
            <w:r w:rsidRPr="00233901">
              <w:rPr>
                <w:lang w:val="es-ES_tradnl"/>
              </w:rPr>
              <w:t>SECCIÓN 7</w:t>
            </w:r>
            <w:bookmarkEnd w:id="44"/>
          </w:p>
          <w:p w:rsidR="00AE65FE" w:rsidRPr="00233901" w:rsidRDefault="00AE65FE" w:rsidP="004F7615">
            <w:pPr>
              <w:pStyle w:val="Sectiontitle"/>
              <w:keepNext/>
              <w:keepLines/>
              <w:rPr>
                <w:lang w:val="es-ES_tradnl"/>
              </w:rPr>
            </w:pPr>
            <w:bookmarkStart w:id="45" w:name="_Toc422739444"/>
            <w:r w:rsidRPr="00233901">
              <w:rPr>
                <w:lang w:val="es-ES_tradnl"/>
              </w:rPr>
              <w:t>El Sector de Desarrollo</w:t>
            </w:r>
            <w:r w:rsidR="004F7615" w:rsidRPr="00233901">
              <w:rPr>
                <w:lang w:val="es-ES_tradnl"/>
              </w:rPr>
              <w:t xml:space="preserve"> </w:t>
            </w:r>
            <w:r w:rsidRPr="00233901">
              <w:rPr>
                <w:lang w:val="es-ES_tradnl"/>
              </w:rPr>
              <w:t>de</w:t>
            </w:r>
            <w:r w:rsidR="004F7615" w:rsidRPr="00233901">
              <w:rPr>
                <w:lang w:val="es-ES_tradnl"/>
              </w:rPr>
              <w:br/>
            </w:r>
            <w:r w:rsidRPr="00233901">
              <w:rPr>
                <w:lang w:val="es-ES_tradnl"/>
              </w:rPr>
              <w:t>las Telecomunicaciones</w:t>
            </w:r>
            <w:bookmarkEnd w:id="45"/>
          </w:p>
        </w:tc>
      </w:tr>
      <w:tr w:rsidR="00AE65FE" w:rsidRPr="007E4162" w:rsidTr="007961EA">
        <w:tc>
          <w:tcPr>
            <w:tcW w:w="1942" w:type="dxa"/>
            <w:tcMar>
              <w:left w:w="108" w:type="dxa"/>
              <w:right w:w="108" w:type="dxa"/>
            </w:tcMar>
          </w:tcPr>
          <w:p w:rsidR="00AE65FE" w:rsidRPr="00233901" w:rsidRDefault="00AE65FE" w:rsidP="00DE5CC3">
            <w:pPr>
              <w:pStyle w:val="ArtNoS2"/>
              <w:keepNext/>
              <w:keepLines/>
              <w:rPr>
                <w:lang w:val="es-ES_tradnl"/>
              </w:rPr>
            </w:pPr>
          </w:p>
        </w:tc>
        <w:tc>
          <w:tcPr>
            <w:tcW w:w="7635" w:type="dxa"/>
            <w:tcMar>
              <w:left w:w="108" w:type="dxa"/>
              <w:right w:w="108" w:type="dxa"/>
            </w:tcMar>
          </w:tcPr>
          <w:p w:rsidR="00AE65FE" w:rsidRPr="00233901" w:rsidRDefault="00AE65FE" w:rsidP="00DE5CC3">
            <w:pPr>
              <w:pStyle w:val="ArtNo"/>
              <w:keepNext/>
              <w:keepLines/>
              <w:rPr>
                <w:lang w:val="es-ES_tradnl"/>
              </w:rPr>
            </w:pPr>
            <w:bookmarkStart w:id="46" w:name="_Toc422739445"/>
            <w:r w:rsidRPr="00233901">
              <w:rPr>
                <w:lang w:val="es-ES_tradnl"/>
              </w:rPr>
              <w:t xml:space="preserve">ARTÍCULO </w:t>
            </w:r>
            <w:r w:rsidR="00BD0FEA" w:rsidRPr="00233901">
              <w:rPr>
                <w:rStyle w:val="href"/>
                <w:lang w:val="es-ES_tradnl"/>
              </w:rPr>
              <w:t>1</w:t>
            </w:r>
            <w:bookmarkEnd w:id="46"/>
            <w:r w:rsidR="00BD0FEA" w:rsidRPr="00233901">
              <w:rPr>
                <w:rStyle w:val="href"/>
                <w:lang w:val="es-ES_tradnl"/>
              </w:rPr>
              <w:t>6</w:t>
            </w:r>
          </w:p>
          <w:p w:rsidR="00AE65FE" w:rsidRPr="00233901" w:rsidRDefault="00AE65FE" w:rsidP="00DE5CC3">
            <w:pPr>
              <w:pStyle w:val="Arttitle"/>
              <w:keepNext/>
              <w:keepLines/>
              <w:rPr>
                <w:lang w:val="es-ES_tradnl"/>
              </w:rPr>
            </w:pPr>
            <w:bookmarkStart w:id="47" w:name="_Toc422739446"/>
            <w:r w:rsidRPr="00233901">
              <w:rPr>
                <w:lang w:val="es-ES_tradnl"/>
              </w:rPr>
              <w:t>Las Conferencias de Desarrollo</w:t>
            </w:r>
            <w:r w:rsidR="00BD0FEA" w:rsidRPr="00233901">
              <w:rPr>
                <w:lang w:val="es-ES_tradnl"/>
              </w:rPr>
              <w:br/>
            </w:r>
            <w:r w:rsidRPr="00233901">
              <w:rPr>
                <w:lang w:val="es-ES_tradnl"/>
              </w:rPr>
              <w:t>de las Telecomunicaciones</w:t>
            </w:r>
            <w:bookmarkEnd w:id="47"/>
          </w:p>
        </w:tc>
      </w:tr>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207A</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Se autoriza a la Conferencia Mundial de Desarrollo de las Telecomunicaciones a adoptar los métodos de trabajo y procedimientos para la gestión de las actividades del Sector, de conformidad con el número 145A de la Constitución.</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208</w:t>
            </w:r>
          </w:p>
        </w:tc>
        <w:tc>
          <w:tcPr>
            <w:tcW w:w="7635" w:type="dxa"/>
            <w:tcMar>
              <w:left w:w="108" w:type="dxa"/>
              <w:right w:w="108" w:type="dxa"/>
            </w:tcMar>
          </w:tcPr>
          <w:p w:rsidR="00AE65FE" w:rsidRPr="00233901" w:rsidRDefault="00AE65FE" w:rsidP="005E02FD">
            <w:pPr>
              <w:rPr>
                <w:lang w:val="es-ES_tradnl"/>
              </w:rPr>
            </w:pPr>
            <w:r w:rsidRPr="00233901">
              <w:rPr>
                <w:lang w:val="es-ES_tradnl"/>
              </w:rPr>
              <w:t>1</w:t>
            </w:r>
            <w:r w:rsidRPr="00233901">
              <w:rPr>
                <w:sz w:val="16"/>
                <w:lang w:val="es-ES_tradnl"/>
              </w:rPr>
              <w:t> </w:t>
            </w:r>
            <w:r w:rsidRPr="00233901">
              <w:rPr>
                <w:i/>
                <w:iCs/>
                <w:sz w:val="22"/>
                <w:lang w:val="es-ES_tradnl"/>
              </w:rPr>
              <w:t>bis)</w:t>
            </w:r>
            <w:r w:rsidRPr="00233901">
              <w:rPr>
                <w:lang w:val="es-ES_tradnl"/>
              </w:rPr>
              <w:tab/>
              <w:t>De conformidad con el número 118 de la Constitución, las funciones de las Conferencias de Desarrollo de las Telecomunicaciones serán las siguientes:</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209</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las Conferencias Mundiales de Desarrollo de las Telecomunicaciones establecerán programas de trabajo y directrices para la definición de las cuestiones y las prioridades de desarrollo de las telecomunicaciones y proporcionarán orientaciones y directrices para el programa de trabajo del Sector de Desarrollo de las Telecomunicaciones. Asimismo, decidirán, habida cuenta de los referidos programas de trabajo, si es necesario mantener, disolver o crear Comisiones de Estudio, y atribuirán a cada una de ellas las Cuestiones de Estudio;</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209A</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1"/>
              <w:rPr>
                <w:i/>
                <w:lang w:val="es-ES_tradnl"/>
              </w:rPr>
            </w:pPr>
            <w:r w:rsidRPr="00233901">
              <w:rPr>
                <w:i/>
                <w:iCs/>
                <w:lang w:val="es-ES_tradnl"/>
              </w:rPr>
              <w:t>a</w:t>
            </w:r>
            <w:r w:rsidRPr="00233901">
              <w:rPr>
                <w:sz w:val="16"/>
                <w:lang w:val="es-ES_tradnl"/>
              </w:rPr>
              <w:t> </w:t>
            </w:r>
            <w:r w:rsidRPr="00233901">
              <w:rPr>
                <w:i/>
                <w:iCs/>
                <w:sz w:val="22"/>
                <w:lang w:val="es-ES_tradnl"/>
              </w:rPr>
              <w:t>bis)</w:t>
            </w:r>
            <w:r w:rsidRPr="00233901">
              <w:rPr>
                <w:lang w:val="es-ES_tradnl"/>
              </w:rPr>
              <w:tab/>
              <w:t>decidirá en cuanto a la necesidad de crear, mantener o suprimir otros grupos y designar sus Presidentes y Vicepresidentes.</w:t>
            </w:r>
          </w:p>
        </w:tc>
      </w:tr>
      <w:tr w:rsidR="00AE65FE" w:rsidRPr="007E4162" w:rsidTr="007961EA">
        <w:tc>
          <w:tcPr>
            <w:tcW w:w="1942" w:type="dxa"/>
            <w:tcMar>
              <w:left w:w="108" w:type="dxa"/>
              <w:right w:w="108" w:type="dxa"/>
            </w:tcMar>
          </w:tcPr>
          <w:p w:rsidR="00AE65FE" w:rsidRPr="00233901" w:rsidRDefault="00AE65FE" w:rsidP="00DE5CC3">
            <w:pPr>
              <w:pStyle w:val="enumlev1S2"/>
              <w:rPr>
                <w:lang w:val="es-ES_tradnl"/>
              </w:rPr>
            </w:pPr>
            <w:r w:rsidRPr="00233901">
              <w:rPr>
                <w:lang w:val="es-ES_tradnl"/>
              </w:rPr>
              <w:t>209B</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DE5CC3">
            <w:pPr>
              <w:pStyle w:val="enumlev1"/>
              <w:rPr>
                <w:i/>
                <w:iCs/>
                <w:lang w:val="es-ES_tradnl"/>
              </w:rPr>
            </w:pPr>
            <w:r w:rsidRPr="00233901">
              <w:rPr>
                <w:i/>
                <w:iCs/>
                <w:lang w:val="es-ES_tradnl"/>
              </w:rPr>
              <w:t>a</w:t>
            </w:r>
            <w:r w:rsidRPr="00233901">
              <w:rPr>
                <w:sz w:val="16"/>
                <w:szCs w:val="16"/>
                <w:lang w:val="es-ES_tradnl"/>
              </w:rPr>
              <w:t> </w:t>
            </w:r>
            <w:r w:rsidRPr="00233901">
              <w:rPr>
                <w:sz w:val="22"/>
                <w:szCs w:val="22"/>
                <w:lang w:val="es-ES_tradnl"/>
              </w:rPr>
              <w:t>t</w:t>
            </w:r>
            <w:r w:rsidRPr="00233901">
              <w:rPr>
                <w:i/>
                <w:iCs/>
                <w:sz w:val="22"/>
                <w:szCs w:val="22"/>
                <w:lang w:val="es-ES_tradnl"/>
              </w:rPr>
              <w:t>er)</w:t>
            </w:r>
            <w:r w:rsidRPr="00233901">
              <w:rPr>
                <w:lang w:val="es-ES_tradnl"/>
              </w:rPr>
              <w:tab/>
              <w:t>establecerá el mandato de los grupos a los que se hace referencia en el número 209A anterior; dichos grupos no adoptarán cuestiones ni recomendaciones.</w:t>
            </w:r>
          </w:p>
        </w:tc>
      </w:tr>
      <w:tr w:rsidR="00AE65FE" w:rsidRPr="007E4162" w:rsidTr="007961EA">
        <w:tc>
          <w:tcPr>
            <w:tcW w:w="1942" w:type="dxa"/>
            <w:tcMar>
              <w:left w:w="108" w:type="dxa"/>
              <w:right w:w="108" w:type="dxa"/>
            </w:tcMar>
          </w:tcPr>
          <w:p w:rsidR="00AE65FE" w:rsidRPr="00233901" w:rsidRDefault="00AE65FE" w:rsidP="00DE5CC3">
            <w:pPr>
              <w:pStyle w:val="enumlev1S2"/>
              <w:keepNext/>
              <w:keepLines/>
              <w:rPr>
                <w:lang w:val="es-ES_tradnl"/>
              </w:rPr>
            </w:pPr>
            <w:r w:rsidRPr="00233901">
              <w:rPr>
                <w:lang w:val="es-ES_tradnl"/>
              </w:rPr>
              <w:lastRenderedPageBreak/>
              <w:t>210</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DE5CC3">
            <w:pPr>
              <w:pStyle w:val="enumlev1"/>
              <w:keepNext/>
              <w:keepLines/>
              <w:rPr>
                <w:lang w:val="es-ES_tradnl"/>
              </w:rPr>
            </w:pPr>
            <w:r w:rsidRPr="00233901">
              <w:rPr>
                <w:i/>
                <w:iCs/>
                <w:lang w:val="es-ES_tradnl"/>
              </w:rPr>
              <w:t>b)</w:t>
            </w:r>
            <w:r w:rsidRPr="00233901">
              <w:rPr>
                <w:i/>
                <w:iCs/>
                <w:lang w:val="es-ES_tradnl"/>
              </w:rPr>
              <w:tab/>
            </w:r>
            <w:r w:rsidRPr="00233901">
              <w:rPr>
                <w:lang w:val="es-ES_tradnl"/>
              </w:rPr>
              <w:t>las Conferencias Regionales de Desarrollo de las Telecomunicaciones tratarán cuestiones y prioridades específicas en materia de desarrollo de las telecomunicaciones, teniendo en cuenta las necesidades y características de la Región de que se trate y podrán asimismo someter recomendaciones a las Conferencias Mundiales de Desarrollo de las Telecomunicaciones;</w:t>
            </w:r>
          </w:p>
        </w:tc>
      </w:tr>
      <w:tr w:rsidR="00AE65FE" w:rsidRPr="007E4162" w:rsidTr="007961EA">
        <w:tc>
          <w:tcPr>
            <w:tcW w:w="1942" w:type="dxa"/>
            <w:tcMar>
              <w:left w:w="108" w:type="dxa"/>
              <w:right w:w="108" w:type="dxa"/>
            </w:tcMar>
          </w:tcPr>
          <w:p w:rsidR="00AE65FE" w:rsidRPr="00233901" w:rsidRDefault="00AE65FE" w:rsidP="005E02FD">
            <w:pPr>
              <w:pStyle w:val="enumlev1S2"/>
              <w:rPr>
                <w:i/>
                <w:lang w:val="es-ES_tradnl"/>
              </w:rPr>
            </w:pPr>
            <w:r w:rsidRPr="00233901">
              <w:rPr>
                <w:lang w:val="es-ES_tradnl"/>
              </w:rPr>
              <w:t>211</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las Conferencias de Desarrollo de las Telecomunicaciones deberían fijar objetivos y estrategias para el desarrollo equilibrado de las telecomunicaciones mundiales y regionales, brindando especial consideración a la expansión y modernización de las redes y servicios de los países en desarrollo, así como a la movilización de los recursos necesarios para ello. Servirán de foro para el estudio de las cuestiones de política, de organización, de explotación, reglamentarias, técnicas y financieras y de los aspectos conexos, incluyendo la identificación de nuevas fuentes de financiación y su implantación;</w:t>
            </w:r>
          </w:p>
        </w:tc>
      </w:tr>
      <w:tr w:rsidR="00AE65FE" w:rsidRPr="007E4162" w:rsidTr="007961EA">
        <w:tc>
          <w:tcPr>
            <w:tcW w:w="1942" w:type="dxa"/>
            <w:tcMar>
              <w:left w:w="108" w:type="dxa"/>
              <w:right w:w="108" w:type="dxa"/>
            </w:tcMar>
          </w:tcPr>
          <w:p w:rsidR="00AE65FE" w:rsidRPr="00233901" w:rsidRDefault="00AE65FE" w:rsidP="005E02FD">
            <w:pPr>
              <w:pStyle w:val="enumlev1S2"/>
              <w:rPr>
                <w:i/>
                <w:lang w:val="es-ES_tradnl"/>
              </w:rPr>
            </w:pPr>
            <w:r w:rsidRPr="00233901">
              <w:rPr>
                <w:lang w:val="es-ES_tradnl"/>
              </w:rPr>
              <w:t>212</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i/>
                <w:iCs/>
                <w:lang w:val="es-ES_tradnl"/>
              </w:rPr>
              <w:tab/>
            </w:r>
            <w:r w:rsidRPr="00233901">
              <w:rPr>
                <w:lang w:val="es-ES_tradnl"/>
              </w:rPr>
              <w:t>dentro de su ámbito de competencia, las Conferencias Mundiales y Regionales de Desarrollo de las Telecomunicaciones examinarán los informes que se les presenten y evaluarán las actividades del Sector; asimismo, podrán considerar aspectos del desarrollo de las telecomunicaciones relacionados con las actividades de otros Sectores de la Unión.</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bookmarkStart w:id="48" w:name="_Toc422739447"/>
            <w:r w:rsidRPr="00233901">
              <w:rPr>
                <w:lang w:val="es-ES_tradnl"/>
              </w:rPr>
              <w:t xml:space="preserve">213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El Director de la Oficina de Desarrollo de las Telecomunicaciones preparará el proyecto de orden del día de las Conferencias de Desarrollo de las Telecomunicaciones y el Secretario General lo someterá al Consejo para su aprobación con el acuerdo de la mayoría de los Estados Miembros en el caso de una Conferencia Mundial o de la mayoría de los Estados Miembros pertenecientes a la Región de que se trate en el caso de una Conferencia Regional, a reserva de lo previsto en el número 47 del presente Convenio.</w:t>
            </w:r>
          </w:p>
        </w:tc>
      </w:tr>
      <w:tr w:rsidR="00AE65FE" w:rsidRPr="007E4162" w:rsidTr="007961EA">
        <w:tc>
          <w:tcPr>
            <w:tcW w:w="1942" w:type="dxa"/>
            <w:tcMar>
              <w:left w:w="108" w:type="dxa"/>
              <w:right w:w="108" w:type="dxa"/>
            </w:tcMar>
          </w:tcPr>
          <w:p w:rsidR="00AE65FE" w:rsidRPr="00233901" w:rsidRDefault="00AE65FE" w:rsidP="00DE5CC3">
            <w:pPr>
              <w:pStyle w:val="NormalS2"/>
              <w:keepNext/>
              <w:keepLines/>
              <w:rPr>
                <w:lang w:val="es-ES_tradnl"/>
              </w:rPr>
            </w:pPr>
            <w:r w:rsidRPr="00233901">
              <w:rPr>
                <w:lang w:val="es-ES_tradnl"/>
              </w:rPr>
              <w:lastRenderedPageBreak/>
              <w:t xml:space="preserve">213A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DE5CC3">
            <w:pPr>
              <w:keepNext/>
              <w:keepLines/>
              <w:rPr>
                <w:lang w:val="es-ES_tradnl"/>
              </w:rPr>
            </w:pPr>
            <w:r w:rsidRPr="00233901">
              <w:rPr>
                <w:lang w:val="es-ES_tradnl"/>
              </w:rPr>
              <w:t>3</w:t>
            </w:r>
            <w:r w:rsidRPr="00233901">
              <w:rPr>
                <w:lang w:val="es-ES_tradnl"/>
              </w:rPr>
              <w:tab/>
              <w:t>La Conferencia Mundial de Desarrollo de las Telecomunicaciones podrá asignar al Grupo Asesor de Desarrollo de las Telecomunicaciones asuntos específicos dentro de su competencia, indicando las medidas requeridas sobre el particular.</w:t>
            </w:r>
          </w:p>
        </w:tc>
      </w:tr>
      <w:tr w:rsidR="00AE65FE" w:rsidRPr="007E4162" w:rsidTr="007961EA">
        <w:tc>
          <w:tcPr>
            <w:tcW w:w="1942" w:type="dxa"/>
            <w:tcMar>
              <w:left w:w="108" w:type="dxa"/>
              <w:right w:w="108" w:type="dxa"/>
            </w:tcMar>
          </w:tcPr>
          <w:p w:rsidR="00AE65FE" w:rsidRPr="00233901" w:rsidRDefault="00AE65FE" w:rsidP="005E02FD">
            <w:pPr>
              <w:pStyle w:val="ArtNoS2"/>
              <w:rPr>
                <w:lang w:val="es-ES_tradnl"/>
              </w:rPr>
            </w:pPr>
          </w:p>
        </w:tc>
        <w:tc>
          <w:tcPr>
            <w:tcW w:w="7635" w:type="dxa"/>
            <w:tcMar>
              <w:left w:w="108" w:type="dxa"/>
              <w:right w:w="108" w:type="dxa"/>
            </w:tcMar>
          </w:tcPr>
          <w:p w:rsidR="00AE65FE" w:rsidRPr="00233901" w:rsidRDefault="00AE65FE" w:rsidP="00BD0FEA">
            <w:pPr>
              <w:pStyle w:val="ArtNo"/>
              <w:rPr>
                <w:lang w:val="es-ES_tradnl"/>
              </w:rPr>
            </w:pPr>
            <w:r w:rsidRPr="00233901">
              <w:rPr>
                <w:lang w:val="es-ES_tradnl"/>
              </w:rPr>
              <w:t xml:space="preserve">ARTÍCULO </w:t>
            </w:r>
            <w:r w:rsidR="00BD0FEA" w:rsidRPr="00233901">
              <w:rPr>
                <w:rStyle w:val="href"/>
                <w:lang w:val="es-ES_tradnl"/>
              </w:rPr>
              <w:t>17</w:t>
            </w:r>
          </w:p>
          <w:p w:rsidR="00AE65FE" w:rsidRPr="00233901" w:rsidRDefault="00AE65FE" w:rsidP="00BD0FEA">
            <w:pPr>
              <w:pStyle w:val="Arttitle"/>
              <w:rPr>
                <w:lang w:val="es-ES_tradnl"/>
              </w:rPr>
            </w:pPr>
            <w:bookmarkStart w:id="49" w:name="_Toc422739448"/>
            <w:r w:rsidRPr="00233901">
              <w:rPr>
                <w:lang w:val="es-ES_tradnl"/>
              </w:rPr>
              <w:t>Las Comisiones de Estudio de Desarrollo</w:t>
            </w:r>
            <w:r w:rsidR="00BD0FEA" w:rsidRPr="00233901">
              <w:rPr>
                <w:lang w:val="es-ES_tradnl"/>
              </w:rPr>
              <w:br/>
              <w:t xml:space="preserve">de </w:t>
            </w:r>
            <w:r w:rsidRPr="00233901">
              <w:rPr>
                <w:lang w:val="es-ES_tradnl"/>
              </w:rPr>
              <w:t>las Telecomunicaciones</w:t>
            </w:r>
            <w:bookmarkEnd w:id="49"/>
          </w:p>
        </w:tc>
      </w:tr>
      <w:bookmarkEnd w:id="48"/>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214</w:t>
            </w:r>
          </w:p>
        </w:tc>
        <w:tc>
          <w:tcPr>
            <w:tcW w:w="7635" w:type="dxa"/>
            <w:tcMar>
              <w:left w:w="108" w:type="dxa"/>
              <w:right w:w="108" w:type="dxa"/>
            </w:tcMar>
          </w:tcPr>
          <w:p w:rsidR="00AE65FE" w:rsidRPr="00233901" w:rsidRDefault="00AE65FE" w:rsidP="00A37B3C">
            <w:pPr>
              <w:pStyle w:val="Normalaftertitle"/>
              <w:rPr>
                <w:lang w:val="es-ES_tradnl"/>
              </w:rPr>
            </w:pPr>
            <w:r w:rsidRPr="00233901">
              <w:rPr>
                <w:lang w:val="es-ES_tradnl"/>
              </w:rPr>
              <w:t>1</w:t>
            </w:r>
            <w:r w:rsidRPr="00233901">
              <w:rPr>
                <w:lang w:val="es-ES_tradnl"/>
              </w:rPr>
              <w:tab/>
              <w:t>Las Comisiones de Estudio de Desarrollo de las Telecomunicaciones se ocuparán de cuestiones específicas de telecomunicaciones de interés general para los países en desarrollo, incluidas las indicadas en el número</w:t>
            </w:r>
            <w:r w:rsidR="00A37B3C" w:rsidRPr="00233901">
              <w:rPr>
                <w:lang w:val="es-ES_tradnl"/>
              </w:rPr>
              <w:t> </w:t>
            </w:r>
            <w:r w:rsidRPr="00233901">
              <w:rPr>
                <w:lang w:val="es-ES_tradnl"/>
              </w:rPr>
              <w:t>211 del presente Convenio. El número y el periodo de actividad de estas Comisiones se limitarán en función de los recursos disponibles, y su mandato se concretará en cuestiones y temas prioritarios para los países en desarrollo y se orientará a tareas prácticas.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215</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Teniendo en cuenta lo dispuesto en el número 119 de la Constitución, los asuntos estudiados en los Sectores de Radiocomunicaciones, Normalización de las Telecomunicaciones y Desarrollo de las Telecomunicaciones, serán objeto de constante examen por los Sectores para llegar a un acuerdo sobre la distribución del trabajo, evitar la duplicación de esfuerzos y mejorar la coordinación. Los Sectores adoptarán los procedimientos necesarios para efectuar esos exámenes y llegar a esos acuerdos de un modo oportuno y eficaz.</w:t>
            </w:r>
          </w:p>
        </w:tc>
      </w:tr>
    </w:tbl>
    <w:p w:rsidR="004F7615" w:rsidRPr="00233901" w:rsidRDefault="004F7615" w:rsidP="004F7615">
      <w:pPr>
        <w:rPr>
          <w:lang w:val="es-ES_tradnl"/>
        </w:rPr>
      </w:pPr>
    </w:p>
    <w:p w:rsidR="004F7615" w:rsidRPr="00233901" w:rsidRDefault="004F7615">
      <w:pPr>
        <w:rPr>
          <w:lang w:val="es-ES_tradnl"/>
        </w:rPr>
      </w:pPr>
    </w:p>
    <w:tbl>
      <w:tblPr>
        <w:tblW w:w="5000" w:type="pct"/>
        <w:tblInd w:w="55"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7961EA">
        <w:tc>
          <w:tcPr>
            <w:tcW w:w="1942" w:type="dxa"/>
            <w:tcMar>
              <w:left w:w="108" w:type="dxa"/>
              <w:right w:w="108" w:type="dxa"/>
            </w:tcMar>
          </w:tcPr>
          <w:p w:rsidR="00AE65FE" w:rsidRPr="00233901" w:rsidRDefault="00AE65FE" w:rsidP="004F7615">
            <w:pPr>
              <w:pStyle w:val="NormalS2"/>
              <w:keepNext/>
              <w:keepLines/>
              <w:rPr>
                <w:lang w:val="es-ES_tradnl"/>
              </w:rPr>
            </w:pPr>
            <w:bookmarkStart w:id="50" w:name="_Toc422739449"/>
            <w:r w:rsidRPr="00233901">
              <w:rPr>
                <w:lang w:val="es-ES_tradnl"/>
              </w:rPr>
              <w:lastRenderedPageBreak/>
              <w:t xml:space="preserve">215A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4F7615">
            <w:pPr>
              <w:keepNext/>
              <w:keepLines/>
              <w:rPr>
                <w:lang w:val="es-ES_tradnl"/>
              </w:rPr>
            </w:pPr>
            <w:r w:rsidRPr="00233901">
              <w:rPr>
                <w:lang w:val="es-ES_tradnl"/>
              </w:rPr>
              <w:t>3</w:t>
            </w:r>
            <w:r w:rsidRPr="00233901">
              <w:rPr>
                <w:lang w:val="es-ES_tradnl"/>
              </w:rPr>
              <w:tab/>
              <w:t>Cada Comisión de Estudio de Desarrollo de las Telecomunicaciones preparará para la Conferencia Mundial de Desarrollo de las Telecomunicaciones un informe en el que indique el avance de los trabajos y todos los proyectos de Recomendaciones nuevas o revisadas que se someterán a la consideración de la Conferencia.</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Las Comisiones de Estudio de Desarrollo de las Telecomunicaciones estudiarán Cuestiones y redactarán proyectos de Recomendación que serán adoptados de conformidad con los procedimientos enunciados en los números 246A a 247 del presente Convenio.</w:t>
            </w:r>
          </w:p>
        </w:tc>
      </w:tr>
      <w:tr w:rsidR="00AE65FE" w:rsidRPr="007E4162" w:rsidTr="007961EA">
        <w:tc>
          <w:tcPr>
            <w:tcW w:w="1942" w:type="dxa"/>
            <w:tcMar>
              <w:left w:w="108" w:type="dxa"/>
              <w:right w:w="108" w:type="dxa"/>
            </w:tcMar>
          </w:tcPr>
          <w:p w:rsidR="00AE65FE" w:rsidRPr="00233901" w:rsidRDefault="00AE65FE" w:rsidP="005E02FD">
            <w:pPr>
              <w:pStyle w:val="ArtNoS2"/>
              <w:rPr>
                <w:lang w:val="es-ES_tradnl"/>
              </w:rPr>
            </w:pPr>
          </w:p>
          <w:p w:rsidR="00AE65FE" w:rsidRPr="00233901" w:rsidRDefault="00AE65FE" w:rsidP="005E02FD">
            <w:pPr>
              <w:pStyle w:val="ArtNoS2"/>
              <w:rPr>
                <w:lang w:val="es-ES_tradnl"/>
              </w:rPr>
            </w:pPr>
            <w:r w:rsidRPr="00233901">
              <w:rPr>
                <w:lang w:val="es-ES_tradnl"/>
              </w:rPr>
              <w:t>PP-98</w:t>
            </w:r>
          </w:p>
        </w:tc>
        <w:tc>
          <w:tcPr>
            <w:tcW w:w="7635" w:type="dxa"/>
            <w:tcMar>
              <w:left w:w="108" w:type="dxa"/>
              <w:right w:w="108" w:type="dxa"/>
            </w:tcMar>
          </w:tcPr>
          <w:p w:rsidR="00AE65FE" w:rsidRPr="00233901" w:rsidRDefault="00AE65FE" w:rsidP="005E02FD">
            <w:pPr>
              <w:pStyle w:val="ArtNo"/>
              <w:rPr>
                <w:lang w:val="es-ES_tradnl"/>
              </w:rPr>
            </w:pPr>
            <w:r w:rsidRPr="00233901">
              <w:rPr>
                <w:lang w:val="es-ES_tradnl"/>
              </w:rPr>
              <w:t xml:space="preserve">ARTÍCULO </w:t>
            </w:r>
            <w:r w:rsidRPr="00233901">
              <w:rPr>
                <w:rStyle w:val="href"/>
                <w:lang w:val="es-ES_tradnl"/>
              </w:rPr>
              <w:t>17A</w:t>
            </w:r>
          </w:p>
          <w:p w:rsidR="00AE65FE" w:rsidRPr="00233901" w:rsidRDefault="00AE65FE" w:rsidP="004F7615">
            <w:pPr>
              <w:pStyle w:val="Arttitle"/>
              <w:rPr>
                <w:lang w:val="es-ES_tradnl"/>
              </w:rPr>
            </w:pPr>
            <w:r w:rsidRPr="00233901">
              <w:rPr>
                <w:lang w:val="es-ES_tradnl"/>
              </w:rPr>
              <w:t>Grupo Asesor de Desarrollo</w:t>
            </w:r>
            <w:r w:rsidR="004F7615" w:rsidRPr="00233901">
              <w:rPr>
                <w:lang w:val="es-ES_tradnl"/>
              </w:rPr>
              <w:t xml:space="preserve"> </w:t>
            </w:r>
            <w:r w:rsidRPr="00233901">
              <w:rPr>
                <w:lang w:val="es-ES_tradnl"/>
              </w:rPr>
              <w:t>de</w:t>
            </w:r>
            <w:r w:rsidR="004F7615" w:rsidRPr="00233901">
              <w:rPr>
                <w:lang w:val="es-ES_tradnl"/>
              </w:rPr>
              <w:br/>
            </w:r>
            <w:r w:rsidRPr="00233901">
              <w:rPr>
                <w:lang w:val="es-ES_tradnl"/>
              </w:rPr>
              <w:t>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 xml:space="preserve">215C </w:t>
            </w:r>
            <w:r w:rsidRPr="00233901">
              <w:rPr>
                <w:lang w:val="es-ES_tradnl"/>
              </w:rPr>
              <w:br/>
            </w:r>
            <w:r w:rsidRPr="00233901">
              <w:rPr>
                <w:sz w:val="24"/>
                <w:lang w:val="es-ES_tradnl"/>
              </w:rPr>
              <w:t>PP-98</w:t>
            </w:r>
            <w:r w:rsidRPr="00233901">
              <w:rPr>
                <w:sz w:val="24"/>
                <w:lang w:val="es-ES_tradnl"/>
              </w:rPr>
              <w:br/>
              <w:t>PP-02</w:t>
            </w:r>
            <w:r w:rsidRPr="00233901">
              <w:rPr>
                <w:sz w:val="24"/>
                <w:lang w:val="es-ES_tradnl"/>
              </w:rPr>
              <w:br/>
              <w:t>PP-06</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Grupo Asesor de Desarrollo de las Telecomunicaciones estará abierto a los representantes de las administraciones de los Estados Miembros, a los representantes de los Miembros del Sector y a los Presidentes y Vicepresidentes de las Comisiones de Estudio y otros grupos, y actuará por conducto del Director.</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215D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El Grupo Asesor de Desarrollo 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215E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1)</w:t>
            </w:r>
            <w:r w:rsidRPr="00233901">
              <w:rPr>
                <w:lang w:val="es-ES_tradnl"/>
              </w:rPr>
              <w:tab/>
              <w:t>estudiará las prioridades, los programas, las actividades, las cuestiones financieras y las estrategias del Sector de Desarrollo 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215EA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rPr>
                <w:b/>
                <w:lang w:val="es-ES_tradnl"/>
              </w:rPr>
            </w:pPr>
            <w:r w:rsidRPr="00233901">
              <w:rPr>
                <w:lang w:val="es-ES_tradnl"/>
              </w:rPr>
              <w:tab/>
              <w:t>1</w:t>
            </w:r>
            <w:r w:rsidRPr="00233901">
              <w:rPr>
                <w:sz w:val="16"/>
                <w:lang w:val="es-ES_tradnl"/>
              </w:rPr>
              <w:t> </w:t>
            </w:r>
            <w:r w:rsidRPr="00233901">
              <w:rPr>
                <w:i/>
                <w:iCs/>
                <w:sz w:val="22"/>
                <w:lang w:val="es-ES_tradnl"/>
              </w:rPr>
              <w:t>bis)</w:t>
            </w:r>
            <w:r w:rsidRPr="00233901">
              <w:rPr>
                <w:lang w:val="es-ES_tradnl"/>
              </w:rPr>
              <w:tab/>
              <w:t>examinará la aplicación del Plan Operacional del periodo precedente, a fin de determinar las esferas en las cuales la Oficina no ha alcanzado o no ha podido alcanzar los objetivos estipulados en dicho Plan, y asesorará al Director en relación con las medidas correctivas necesarias.</w:t>
            </w:r>
          </w:p>
        </w:tc>
      </w:tr>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 xml:space="preserve">215F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A37B3C">
            <w:pPr>
              <w:keepNext/>
              <w:keepLines/>
              <w:rPr>
                <w:lang w:val="es-ES_tradnl"/>
              </w:rPr>
            </w:pPr>
            <w:r w:rsidRPr="00233901">
              <w:rPr>
                <w:lang w:val="es-ES_tradnl"/>
              </w:rPr>
              <w:tab/>
              <w:t>2)</w:t>
            </w:r>
            <w:r w:rsidRPr="00233901">
              <w:rPr>
                <w:lang w:val="es-ES_tradnl"/>
              </w:rPr>
              <w:tab/>
              <w:t>examinará los avances realizados en la aplicación del programa de trabajo establecido en el número</w:t>
            </w:r>
            <w:r w:rsidR="00A37B3C" w:rsidRPr="00233901">
              <w:rPr>
                <w:lang w:val="es-ES_tradnl"/>
              </w:rPr>
              <w:t> </w:t>
            </w:r>
            <w:r w:rsidRPr="00233901">
              <w:rPr>
                <w:lang w:val="es-ES_tradnl"/>
              </w:rPr>
              <w:t>209 del presente Convenio;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215G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proporcionará directrices para la labo</w:t>
            </w:r>
            <w:r w:rsidR="004F7615" w:rsidRPr="00233901">
              <w:rPr>
                <w:lang w:val="es-ES_tradnl"/>
              </w:rPr>
              <w:t>r de las Comisiones de Estudio;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215H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recomendará medidas dirigidas, en particular, a intensificar la cooperación y la coordinación con el Sector de Radiocomunicaciones, con el Sector de Normalización de las Telecomunicaciones y con la Secretaría General, así como con otras instituciones de desarrollo y financieras apropiadas;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215I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5)</w:t>
            </w:r>
            <w:r w:rsidRPr="00233901">
              <w:rPr>
                <w:lang w:val="es-ES_tradnl"/>
              </w:rPr>
              <w:tab/>
              <w:t>adoptará sus propios métodos de trabajo, que serán compatibles con los adoptados por la Conferencia Mundial de Desarrollo de las Telecomunicaciones;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215J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6)</w:t>
            </w:r>
            <w:r w:rsidRPr="00233901">
              <w:rPr>
                <w:lang w:val="es-ES_tradnl"/>
              </w:rPr>
              <w:tab/>
              <w:t>preparará un informe a la Asamblea Mundial de Desarrollo de las Telecomunicaciones en el que indicará las medidas adoptadas en relación con los puntos anteriores;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215JA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A37B3C">
            <w:pPr>
              <w:rPr>
                <w:lang w:val="es-ES_tradnl"/>
              </w:rPr>
            </w:pPr>
            <w:r w:rsidRPr="00233901">
              <w:rPr>
                <w:lang w:val="es-ES_tradnl"/>
              </w:rPr>
              <w:tab/>
              <w:t>6</w:t>
            </w:r>
            <w:r w:rsidRPr="00233901">
              <w:rPr>
                <w:sz w:val="16"/>
                <w:lang w:val="es-ES_tradnl"/>
              </w:rPr>
              <w:t> </w:t>
            </w:r>
            <w:r w:rsidRPr="00233901">
              <w:rPr>
                <w:i/>
                <w:iCs/>
                <w:sz w:val="22"/>
                <w:lang w:val="es-ES_tradnl"/>
              </w:rPr>
              <w:t>bis)</w:t>
            </w:r>
            <w:r w:rsidRPr="00233901">
              <w:rPr>
                <w:i/>
                <w:iCs/>
                <w:lang w:val="es-ES_tradnl"/>
              </w:rPr>
              <w:tab/>
            </w:r>
            <w:r w:rsidRPr="00233901">
              <w:rPr>
                <w:lang w:val="es-ES_tradnl"/>
              </w:rPr>
              <w:t>preparará un informe para la Conferencia de Desarrollo de las Telecomunicaciones sobre los asuntos que se le asignen de conformidad con el número</w:t>
            </w:r>
            <w:r w:rsidR="00A37B3C" w:rsidRPr="00233901">
              <w:rPr>
                <w:lang w:val="es-ES_tradnl"/>
              </w:rPr>
              <w:t> </w:t>
            </w:r>
            <w:r w:rsidRPr="00233901">
              <w:rPr>
                <w:lang w:val="es-ES_tradnl"/>
              </w:rPr>
              <w:t>213A del presente Convenio, con copia al Director para que lo someta a la Conferencia.</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215K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El Director podrá invitar a participar en las reuniones del Grupo Asesor a representantes de entidades bilaterales de cooperación y asistencia al desarrollo y de instituciones multilaterales de desarrollo.</w:t>
            </w:r>
          </w:p>
        </w:tc>
      </w:tr>
      <w:tr w:rsidR="00AE65FE" w:rsidRPr="007E4162" w:rsidTr="007961EA">
        <w:tc>
          <w:tcPr>
            <w:tcW w:w="1942" w:type="dxa"/>
            <w:tcMar>
              <w:left w:w="108" w:type="dxa"/>
              <w:right w:w="108" w:type="dxa"/>
            </w:tcMar>
          </w:tcPr>
          <w:p w:rsidR="00AE65FE" w:rsidRPr="00233901" w:rsidRDefault="00AE65FE" w:rsidP="00BD0FEA">
            <w:pPr>
              <w:pStyle w:val="ArtNoS2"/>
              <w:keepNext/>
              <w:keepLines/>
              <w:rPr>
                <w:lang w:val="es-ES_tradnl"/>
              </w:rPr>
            </w:pPr>
          </w:p>
          <w:p w:rsidR="00AE65FE" w:rsidRPr="00233901" w:rsidRDefault="00AE65FE" w:rsidP="00BD0FEA">
            <w:pPr>
              <w:pStyle w:val="ArttitleS2"/>
              <w:keepNext/>
              <w:keepLines/>
              <w:rPr>
                <w:lang w:val="es-ES_tradnl"/>
              </w:rPr>
            </w:pPr>
            <w:r w:rsidRPr="00233901">
              <w:rPr>
                <w:lang w:val="es-ES_tradnl"/>
              </w:rPr>
              <w:t>PP-98</w:t>
            </w:r>
          </w:p>
        </w:tc>
        <w:tc>
          <w:tcPr>
            <w:tcW w:w="7635" w:type="dxa"/>
            <w:tcMar>
              <w:left w:w="108" w:type="dxa"/>
              <w:right w:w="108" w:type="dxa"/>
            </w:tcMar>
          </w:tcPr>
          <w:p w:rsidR="00AE65FE" w:rsidRPr="00233901" w:rsidRDefault="00AE65FE" w:rsidP="00BD0FEA">
            <w:pPr>
              <w:pStyle w:val="ArtNo"/>
              <w:keepNext/>
              <w:keepLines/>
              <w:rPr>
                <w:lang w:val="es-ES_tradnl"/>
              </w:rPr>
            </w:pPr>
            <w:r w:rsidRPr="00233901">
              <w:rPr>
                <w:lang w:val="es-ES_tradnl"/>
              </w:rPr>
              <w:t xml:space="preserve">ARTÍCULO </w:t>
            </w:r>
            <w:r w:rsidR="00BD0FEA" w:rsidRPr="00233901">
              <w:rPr>
                <w:rStyle w:val="href"/>
                <w:lang w:val="es-ES_tradnl"/>
              </w:rPr>
              <w:t>18</w:t>
            </w:r>
          </w:p>
          <w:p w:rsidR="00AE65FE" w:rsidRPr="00233901" w:rsidRDefault="00AE65FE" w:rsidP="00BD0FEA">
            <w:pPr>
              <w:pStyle w:val="Arttitle"/>
              <w:keepNext/>
              <w:keepLines/>
              <w:rPr>
                <w:lang w:val="es-ES_tradnl"/>
              </w:rPr>
            </w:pPr>
            <w:bookmarkStart w:id="51" w:name="_Toc422739450"/>
            <w:r w:rsidRPr="00233901">
              <w:rPr>
                <w:lang w:val="es-ES_tradnl"/>
              </w:rPr>
              <w:t>Oficina de Desarrollo</w:t>
            </w:r>
            <w:r w:rsidR="00BD0FEA" w:rsidRPr="00233901">
              <w:rPr>
                <w:lang w:val="es-ES_tradnl"/>
              </w:rPr>
              <w:t xml:space="preserve"> </w:t>
            </w:r>
            <w:r w:rsidRPr="00233901">
              <w:rPr>
                <w:lang w:val="es-ES_tradnl"/>
              </w:rPr>
              <w:t>de las Telecomunicaciones</w:t>
            </w:r>
            <w:bookmarkEnd w:id="51"/>
          </w:p>
        </w:tc>
      </w:tr>
      <w:bookmarkEnd w:id="50"/>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216</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Director de la Oficina de Desarrollo de las Telecomunicaciones organizará y coordinará los trabajos del Sector de Desarrollo de las Telecomunicaciones.</w:t>
            </w:r>
          </w:p>
        </w:tc>
      </w:tr>
      <w:tr w:rsidR="00AE65FE" w:rsidRPr="00233901"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217</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2</w:t>
            </w:r>
            <w:r w:rsidRPr="00233901">
              <w:rPr>
                <w:lang w:val="es-ES_tradnl"/>
              </w:rPr>
              <w:tab/>
              <w:t>En particular, el Director:</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218</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A37B3C">
            <w:pPr>
              <w:pStyle w:val="enumlev1"/>
              <w:rPr>
                <w:lang w:val="es-ES_tradnl"/>
              </w:rPr>
            </w:pPr>
            <w:r w:rsidRPr="00233901">
              <w:rPr>
                <w:i/>
                <w:iCs/>
                <w:lang w:val="es-ES_tradnl"/>
              </w:rPr>
              <w:t>a)</w:t>
            </w:r>
            <w:r w:rsidRPr="00233901">
              <w:rPr>
                <w:lang w:val="es-ES_tradnl"/>
              </w:rPr>
              <w:tab/>
              <w:t>participará por derecho propio, pero con carácter consultivo, en las deliberaciones de las Conferencias de Desarrollo de las Telecomunicaciones y de las Comisiones de Estudio de Desarrollo de las Telecomunicaciones y otros grupos. Adoptará todas las medidas necesarias para la preparación de las conferencias y reuniones del Sector de Desarrollo de las Telecomunicaciones, en consulta con la Secretaría General de conformidad con el número</w:t>
            </w:r>
            <w:r w:rsidR="00A37B3C" w:rsidRPr="00233901">
              <w:rPr>
                <w:lang w:val="es-ES_tradnl"/>
              </w:rPr>
              <w:t> </w:t>
            </w:r>
            <w:r w:rsidRPr="00233901">
              <w:rPr>
                <w:lang w:val="es-ES_tradnl"/>
              </w:rPr>
              <w:t>94 del presente Convenio y, cuando proceda, con los otros Sectores de la Unión, teniendo debidamente en cuenta las directrices formuladas por el Consejo para la realización de esos trabajos preparatorios;</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219</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lang w:val="es-ES_tradnl"/>
              </w:rPr>
              <w:tab/>
              <w:t>tramitará la información recibida de las administraciones en aplicación de las resoluciones y decisiones pertinentes de la Conferencia de Plenipotenciarios y de las Conferencias de Desarrollo de las Telecomunicaciones, y la preparará en forma adecuada para su publicación;</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220</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lang w:val="es-ES_tradnl"/>
              </w:rPr>
              <w:tab/>
              <w:t>intercambiará con los miembros datos en forma legible automáticamente y en otras formas, preparará y tendrá al día la documentación y las bases de datos del Sector de Desarrollo de las Telecomunicaciones y organizará, junto con el Secretario General, en su caso, su publicación en los idiomas de la Unión, de conformidad con lo dispuesto en el número 172 de la Constitución;</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221</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lang w:val="es-ES_tradnl"/>
              </w:rPr>
              <w:tab/>
              <w:t>reunirá y preparará para su publicación, en colaboración con la Secretaría General y los demás Sectores de la Unión, las informaciones de carácter técnico o administrativo que puedan ser de especial utilidad para los países en desarrollo, con el fin de ayudarles a perfeccionar sus redes de telecomunicación; señalará a la atención de estos países las posibilidades que ofrecen los programas internacionales patrocinados por las Naciones Unidas;</w:t>
            </w:r>
          </w:p>
        </w:tc>
      </w:tr>
      <w:tr w:rsidR="00AE65FE" w:rsidRPr="007E4162" w:rsidTr="007961EA">
        <w:tc>
          <w:tcPr>
            <w:tcW w:w="1942" w:type="dxa"/>
            <w:tcMar>
              <w:left w:w="108" w:type="dxa"/>
              <w:right w:w="108" w:type="dxa"/>
            </w:tcMar>
          </w:tcPr>
          <w:p w:rsidR="00AE65FE" w:rsidRPr="00233901" w:rsidRDefault="00AE65FE" w:rsidP="00323F86">
            <w:pPr>
              <w:pStyle w:val="enumlev1S2"/>
              <w:keepNext/>
              <w:keepLines/>
              <w:rPr>
                <w:lang w:val="es-ES_tradnl"/>
              </w:rPr>
            </w:pPr>
            <w:r w:rsidRPr="00233901">
              <w:rPr>
                <w:lang w:val="es-ES_tradnl"/>
              </w:rPr>
              <w:lastRenderedPageBreak/>
              <w:t xml:space="preserve">222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23F86">
            <w:pPr>
              <w:pStyle w:val="enumlev1"/>
              <w:keepNext/>
              <w:keepLines/>
              <w:rPr>
                <w:lang w:val="es-ES_tradnl"/>
              </w:rPr>
            </w:pPr>
            <w:r w:rsidRPr="00233901">
              <w:rPr>
                <w:i/>
                <w:iCs/>
                <w:lang w:val="es-ES_tradnl"/>
              </w:rPr>
              <w:t>e)</w:t>
            </w:r>
            <w:r w:rsidRPr="00233901">
              <w:rPr>
                <w:lang w:val="es-ES_tradnl"/>
              </w:rPr>
              <w:tab/>
              <w:t xml:space="preserve">someterá a la Conferencia Mundial de Desarrollo de las Telecomunicaciones un informe sobre las actividades del Sector desde la última Conferencia; asimismo someterá al Consejo y a los Estados Miembros y Miembros del Sector un informe referente a los dos años siguientes a la última Conferencia; </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223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f)</w:t>
            </w:r>
            <w:r w:rsidRPr="00233901">
              <w:rPr>
                <w:lang w:val="es-ES_tradnl"/>
              </w:rPr>
              <w:tab/>
              <w:t>preparará una estimación presupuestaria para las necesidades del Sector de Desarrollo de las Telecomunicaciones basada en los costes y la transmitirá al Secretario General para su examen por el Comité de Coordinación y su inclusión en el presupuesto de la Unión;</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223A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E02FD">
            <w:pPr>
              <w:pStyle w:val="enumlev1"/>
              <w:rPr>
                <w:i/>
                <w:lang w:val="es-ES_tradnl"/>
              </w:rPr>
            </w:pPr>
            <w:r w:rsidRPr="00233901">
              <w:rPr>
                <w:i/>
                <w:iCs/>
                <w:lang w:val="es-ES_tradnl"/>
              </w:rPr>
              <w:t>g)</w:t>
            </w:r>
            <w:r w:rsidRPr="00233901">
              <w:rPr>
                <w:i/>
                <w:iCs/>
                <w:lang w:val="es-ES_tradnl"/>
              </w:rPr>
              <w:tab/>
            </w:r>
            <w:r w:rsidRPr="00233901">
              <w:rPr>
                <w:lang w:val="es-ES_tradnl"/>
              </w:rPr>
              <w:t>preparará anualmente un Plan Operacional cuadrienal de arrastre que cubra el año próximo y los tres años subsiguientes, incluidas las implicaciones financieras de las actividades que ha de realizar la Oficina en apoyo del Sector en su conjunto; dicho Plan Operacional cuadrienal será examinado por el Grupo Asesor de Desarrollo de las Telecomunicaciones de acuerdo con el Artículo 17A del presente Convenio, y será examinado y aprobado anualmente por el Consejo;</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223B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i/>
                <w:lang w:val="es-ES_tradnl"/>
              </w:rPr>
            </w:pPr>
            <w:r w:rsidRPr="00233901">
              <w:rPr>
                <w:i/>
                <w:iCs/>
                <w:lang w:val="es-ES_tradnl"/>
              </w:rPr>
              <w:t>h)</w:t>
            </w:r>
            <w:r w:rsidRPr="00233901">
              <w:rPr>
                <w:lang w:val="es-ES_tradnl"/>
              </w:rPr>
              <w:tab/>
              <w:t>prestará el apoyo necesario al Grupo Asesor de Desarrollo de las Telecomunicaciones y cada año presentará a los Estados Miembros, a los Miembros del Sector de Desarrollo de las Telecomunicaciones y al Consejo un informe sobre los resultados de su labor.</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224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El Director trabajará en forma colegiada con otros funcionarios de elección a fin de reforzar el papel activador de la Unión en lo que respecta al estímulo del desarrollo de las telecomunicaciones y tomará las disposiciones necesarias con el Director de la Oficina correspondiente para adoptar las medidas adecuadas, por ejemplo la convocación de reuniones de información sobre las actividades del Sector de que se trate.</w:t>
            </w:r>
          </w:p>
        </w:tc>
      </w:tr>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 xml:space="preserve">225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4</w:t>
            </w:r>
            <w:r w:rsidRPr="00233901">
              <w:rPr>
                <w:lang w:val="es-ES_tradnl"/>
              </w:rPr>
              <w:tab/>
              <w:t>A solicitud de los Estados Miembros interesados, el Director, con la asistencia de los Directores de las otras Oficinas y, en su caso, del Secretario General, estudiará y asesorará sobre cuestiones relativas a sus telecomunicaciones nacionales; cuando ese estudio entrañe la comparación de variantes técnicas, podrán tenerse en cuenta los factores económicos.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226</w:t>
            </w:r>
          </w:p>
        </w:tc>
        <w:tc>
          <w:tcPr>
            <w:tcW w:w="7635" w:type="dxa"/>
            <w:tcMar>
              <w:left w:w="108" w:type="dxa"/>
              <w:right w:w="108" w:type="dxa"/>
            </w:tcMar>
          </w:tcPr>
          <w:p w:rsidR="00AE65FE" w:rsidRPr="00233901" w:rsidRDefault="00AE65FE" w:rsidP="005E02FD">
            <w:pPr>
              <w:rPr>
                <w:lang w:val="es-ES_tradnl"/>
              </w:rPr>
            </w:pPr>
            <w:r w:rsidRPr="00233901">
              <w:rPr>
                <w:lang w:val="es-ES_tradnl"/>
              </w:rPr>
              <w:t>5</w:t>
            </w:r>
            <w:r w:rsidRPr="00233901">
              <w:rPr>
                <w:lang w:val="es-ES_tradnl"/>
              </w:rPr>
              <w:tab/>
              <w:t>El Director elegirá al personal técnico y administrativo de la Oficina de Desarrollo de las Telecomunicaciones, ajustándose al presupuesto aprobado por el Consejo. El nombramiento de este personal técnico y administrativo lo hará el Secretario General de acuerdo con el Director. Corresponderá al Secretario General decidir en último término acerca de su nombramiento o destitución.</w:t>
            </w:r>
          </w:p>
        </w:tc>
      </w:tr>
      <w:tr w:rsidR="00AE65FE" w:rsidRPr="00233901"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227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(SUP)</w:t>
            </w:r>
          </w:p>
        </w:tc>
      </w:tr>
      <w:tr w:rsidR="00AE65FE" w:rsidRPr="007E4162" w:rsidTr="007961EA">
        <w:tc>
          <w:tcPr>
            <w:tcW w:w="1942" w:type="dxa"/>
            <w:tcMar>
              <w:left w:w="108" w:type="dxa"/>
              <w:right w:w="108" w:type="dxa"/>
            </w:tcMar>
          </w:tcPr>
          <w:p w:rsidR="00AE65FE" w:rsidRPr="00233901" w:rsidRDefault="00AE65FE" w:rsidP="005E02FD">
            <w:pPr>
              <w:pStyle w:val="SectionNoS2"/>
              <w:rPr>
                <w:lang w:val="es-ES_tradnl"/>
              </w:rPr>
            </w:pPr>
          </w:p>
        </w:tc>
        <w:tc>
          <w:tcPr>
            <w:tcW w:w="7635" w:type="dxa"/>
            <w:tcMar>
              <w:left w:w="108" w:type="dxa"/>
              <w:right w:w="108" w:type="dxa"/>
            </w:tcMar>
          </w:tcPr>
          <w:p w:rsidR="00AE65FE" w:rsidRPr="00233901" w:rsidRDefault="00AE65FE" w:rsidP="005E02FD">
            <w:pPr>
              <w:pStyle w:val="SectionNo"/>
              <w:rPr>
                <w:lang w:val="es-ES_tradnl"/>
              </w:rPr>
            </w:pPr>
            <w:bookmarkStart w:id="52" w:name="_Toc422739451"/>
            <w:r w:rsidRPr="00233901">
              <w:rPr>
                <w:lang w:val="es-ES_tradnl"/>
              </w:rPr>
              <w:t>SECCIÓN 8</w:t>
            </w:r>
            <w:bookmarkEnd w:id="52"/>
          </w:p>
          <w:p w:rsidR="00AE65FE" w:rsidRPr="00233901" w:rsidRDefault="00AE65FE" w:rsidP="005E02FD">
            <w:pPr>
              <w:pStyle w:val="Sectiontitle"/>
              <w:rPr>
                <w:lang w:val="es-ES_tradnl"/>
              </w:rPr>
            </w:pPr>
            <w:bookmarkStart w:id="53" w:name="_Toc422739452"/>
            <w:r w:rsidRPr="00233901">
              <w:rPr>
                <w:lang w:val="es-ES_tradnl"/>
              </w:rPr>
              <w:t>Disposiciones comunes a los tres Sectores</w:t>
            </w:r>
            <w:bookmarkEnd w:id="53"/>
          </w:p>
        </w:tc>
      </w:tr>
      <w:tr w:rsidR="00AE65FE" w:rsidRPr="007E4162" w:rsidTr="007961EA">
        <w:tc>
          <w:tcPr>
            <w:tcW w:w="1942" w:type="dxa"/>
            <w:tcMar>
              <w:left w:w="108" w:type="dxa"/>
              <w:right w:w="108" w:type="dxa"/>
            </w:tcMar>
          </w:tcPr>
          <w:p w:rsidR="00AE65FE" w:rsidRPr="00233901" w:rsidRDefault="00AE65FE" w:rsidP="00BD0FEA">
            <w:pPr>
              <w:pStyle w:val="ArtNoS2"/>
              <w:keepNext/>
              <w:keepLines/>
              <w:rPr>
                <w:lang w:val="es-ES_tradnl"/>
              </w:rPr>
            </w:pPr>
          </w:p>
        </w:tc>
        <w:tc>
          <w:tcPr>
            <w:tcW w:w="7635" w:type="dxa"/>
            <w:tcMar>
              <w:left w:w="108" w:type="dxa"/>
              <w:right w:w="108" w:type="dxa"/>
            </w:tcMar>
          </w:tcPr>
          <w:p w:rsidR="00AE65FE" w:rsidRPr="00233901" w:rsidRDefault="00AE65FE" w:rsidP="00BD0FEA">
            <w:pPr>
              <w:pStyle w:val="ArtNo"/>
              <w:keepNext/>
              <w:keepLines/>
              <w:rPr>
                <w:lang w:val="es-ES_tradnl"/>
              </w:rPr>
            </w:pPr>
            <w:bookmarkStart w:id="54" w:name="_Toc422739453"/>
            <w:r w:rsidRPr="00233901">
              <w:rPr>
                <w:lang w:val="es-ES_tradnl"/>
              </w:rPr>
              <w:t xml:space="preserve">ARTÍCULO </w:t>
            </w:r>
            <w:r w:rsidR="00BD0FEA" w:rsidRPr="00233901">
              <w:rPr>
                <w:rStyle w:val="href"/>
                <w:lang w:val="es-ES_tradnl"/>
              </w:rPr>
              <w:t>1</w:t>
            </w:r>
            <w:bookmarkEnd w:id="54"/>
            <w:r w:rsidR="00BD0FEA" w:rsidRPr="00233901">
              <w:rPr>
                <w:rStyle w:val="href"/>
                <w:lang w:val="es-ES_tradnl"/>
              </w:rPr>
              <w:t>9</w:t>
            </w:r>
          </w:p>
          <w:p w:rsidR="00AE65FE" w:rsidRPr="00233901" w:rsidRDefault="00AE65FE" w:rsidP="00BD0FEA">
            <w:pPr>
              <w:pStyle w:val="Arttitle"/>
              <w:keepNext/>
              <w:keepLines/>
              <w:rPr>
                <w:lang w:val="es-ES_tradnl"/>
              </w:rPr>
            </w:pPr>
            <w:bookmarkStart w:id="55" w:name="_Toc422739454"/>
            <w:r w:rsidRPr="00233901">
              <w:rPr>
                <w:lang w:val="es-ES_tradnl"/>
              </w:rPr>
              <w:t>Participación de entidades y organizaciones</w:t>
            </w:r>
            <w:r w:rsidR="00BD0FEA" w:rsidRPr="00233901">
              <w:rPr>
                <w:lang w:val="es-ES_tradnl"/>
              </w:rPr>
              <w:br/>
            </w:r>
            <w:r w:rsidRPr="00233901">
              <w:rPr>
                <w:lang w:val="es-ES_tradnl"/>
              </w:rPr>
              <w:t>distintas de las administraciones en</w:t>
            </w:r>
            <w:r w:rsidR="00BD0FEA" w:rsidRPr="00233901">
              <w:rPr>
                <w:lang w:val="es-ES_tradnl"/>
              </w:rPr>
              <w:br/>
            </w:r>
            <w:r w:rsidRPr="00233901">
              <w:rPr>
                <w:lang w:val="es-ES_tradnl"/>
              </w:rPr>
              <w:t>las actividades</w:t>
            </w:r>
            <w:r w:rsidR="00BD0FEA" w:rsidRPr="00233901">
              <w:rPr>
                <w:lang w:val="es-ES_tradnl"/>
              </w:rPr>
              <w:t xml:space="preserve"> </w:t>
            </w:r>
            <w:r w:rsidRPr="00233901">
              <w:rPr>
                <w:lang w:val="es-ES_tradnl"/>
              </w:rPr>
              <w:t>de la Unión</w:t>
            </w:r>
            <w:bookmarkEnd w:id="55"/>
          </w:p>
        </w:tc>
      </w:tr>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228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El Secretario General y los Directores de las Oficinas fomentarán una mayor participación en las actividades de la Unión de las siguientes organizaciones y entidades:</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229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lang w:val="es-ES_tradnl"/>
              </w:rPr>
              <w:tab/>
              <w:t>las empresas de explotación reconocidas, los organismos científicos o industriales y las instituciones de financiación o de desarrollo autorizadas por el Estado Miembro interesado;</w:t>
            </w:r>
          </w:p>
        </w:tc>
      </w:tr>
      <w:tr w:rsidR="00AE65FE" w:rsidRPr="007E4162" w:rsidTr="007961EA">
        <w:tc>
          <w:tcPr>
            <w:tcW w:w="1942" w:type="dxa"/>
            <w:tcMar>
              <w:left w:w="108" w:type="dxa"/>
              <w:right w:w="108" w:type="dxa"/>
            </w:tcMar>
          </w:tcPr>
          <w:p w:rsidR="00AE65FE" w:rsidRPr="00233901" w:rsidRDefault="00AE65FE" w:rsidP="007961EA">
            <w:pPr>
              <w:pStyle w:val="enumlev1S2"/>
              <w:keepNext/>
              <w:keepLines/>
              <w:rPr>
                <w:lang w:val="es-ES_tradnl"/>
              </w:rPr>
            </w:pPr>
            <w:r w:rsidRPr="00233901">
              <w:rPr>
                <w:lang w:val="es-ES_tradnl"/>
              </w:rPr>
              <w:lastRenderedPageBreak/>
              <w:t xml:space="preserve">230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7961EA">
            <w:pPr>
              <w:pStyle w:val="enumlev1"/>
              <w:keepNext/>
              <w:keepLines/>
              <w:rPr>
                <w:lang w:val="es-ES_tradnl"/>
              </w:rPr>
            </w:pPr>
            <w:r w:rsidRPr="00233901">
              <w:rPr>
                <w:i/>
                <w:iCs/>
                <w:lang w:val="es-ES_tradnl"/>
              </w:rPr>
              <w:t>b)</w:t>
            </w:r>
            <w:r w:rsidRPr="00233901">
              <w:rPr>
                <w:lang w:val="es-ES_tradnl"/>
              </w:rPr>
              <w:tab/>
              <w:t xml:space="preserve">otras entidades que se ocupen de cuestiones de telecomunicaciones, autorizadas por el Estado Miembro interesado; </w:t>
            </w:r>
          </w:p>
        </w:tc>
      </w:tr>
      <w:tr w:rsidR="00AE65FE" w:rsidRPr="007E4162" w:rsidTr="007961EA">
        <w:tc>
          <w:tcPr>
            <w:tcW w:w="1942" w:type="dxa"/>
            <w:tcMar>
              <w:left w:w="108" w:type="dxa"/>
              <w:right w:w="108" w:type="dxa"/>
            </w:tcMar>
          </w:tcPr>
          <w:p w:rsidR="00AE65FE" w:rsidRPr="00233901" w:rsidRDefault="00AE65FE" w:rsidP="005E02FD">
            <w:pPr>
              <w:pStyle w:val="enumlev1S2"/>
              <w:rPr>
                <w:i/>
                <w:lang w:val="es-ES_tradnl"/>
              </w:rPr>
            </w:pPr>
            <w:r w:rsidRPr="00233901">
              <w:rPr>
                <w:lang w:val="es-ES_tradnl"/>
              </w:rPr>
              <w:t>231</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las organizaciones regionales y otras organizaciones internacionales de telecomunicación, de normalización, de financiación o de desarrollo.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232</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Los Directores de las Oficinas mantendrán estrechas relaciones de trabajo con las entidades y organizaciones autorizadas a participar en las actividades de uno o varios Sectores de la Unión.</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233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864347">
            <w:pPr>
              <w:ind w:right="-113"/>
              <w:rPr>
                <w:lang w:val="es-ES_tradnl"/>
              </w:rPr>
            </w:pPr>
            <w:r w:rsidRPr="00233901">
              <w:rPr>
                <w:lang w:val="es-ES_tradnl"/>
              </w:rPr>
              <w:t>3</w:t>
            </w:r>
            <w:r w:rsidRPr="00233901">
              <w:rPr>
                <w:lang w:val="es-ES_tradnl"/>
              </w:rPr>
              <w:tab/>
              <w:t>Toda solicitud de participación de cualquiera de las entidades a que se hace referencia en el número 229 anterior en los trabajos de un Sector, de conformidad con las disposiciones aplicables de la Constitución y del presente Convenio, aprobada por el</w:t>
            </w:r>
            <w:r w:rsidR="00864347" w:rsidRPr="00233901">
              <w:rPr>
                <w:lang w:val="es-ES_tradnl"/>
              </w:rPr>
              <w:t xml:space="preserve"> Estado Miembro correspondiente,</w:t>
            </w:r>
            <w:r w:rsidRPr="00233901">
              <w:rPr>
                <w:lang w:val="es-ES_tradnl"/>
              </w:rPr>
              <w:t xml:space="preserve"> será transmitida por éste al Secretario General. </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234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Toda solicitud de cualquiera de las entidades a que se hace referencia en el número 230 anterior, presentada por el Estado Miembro correspondiente, será tramitada de conformidad con el procedimiento que establezca al efecto el Consejo. Esa solicitud será examinada por el Consejo para cerciorarse de su conformidad con el procedimiento anterior.</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234A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914BA">
            <w:pPr>
              <w:rPr>
                <w:lang w:val="es-ES_tradnl"/>
              </w:rPr>
            </w:pPr>
            <w:r w:rsidRPr="00233901">
              <w:rPr>
                <w:lang w:val="es-ES_tradnl"/>
              </w:rPr>
              <w:t>4</w:t>
            </w:r>
            <w:r w:rsidRPr="00233901">
              <w:rPr>
                <w:sz w:val="16"/>
                <w:lang w:val="es-ES_tradnl"/>
              </w:rPr>
              <w:t> </w:t>
            </w:r>
            <w:r w:rsidRPr="00233901">
              <w:rPr>
                <w:i/>
                <w:iCs/>
                <w:sz w:val="22"/>
                <w:lang w:val="es-ES_tradnl"/>
              </w:rPr>
              <w:t>bis)</w:t>
            </w:r>
            <w:r w:rsidRPr="00233901">
              <w:rPr>
                <w:lang w:val="es-ES_tradnl"/>
              </w:rPr>
              <w:tab/>
              <w:t>Alternativamente, la solicitud de una de las entidades a que se hace referencia en el número 229 o en el número</w:t>
            </w:r>
            <w:r w:rsidR="003914BA" w:rsidRPr="00233901">
              <w:rPr>
                <w:lang w:val="es-ES_tradnl"/>
              </w:rPr>
              <w:t> </w:t>
            </w:r>
            <w:r w:rsidRPr="00233901">
              <w:rPr>
                <w:lang w:val="es-ES_tradnl"/>
              </w:rPr>
              <w:t>230 anterior de ingresar como Miembro de un Sector se podrá enviar directamente al Secretario General. Los Estados Miembros que autoricen a esas entidades a enviar directamente sus solicitudes al Secretario General informarán a éste en consecuencia. Las entidades cuyo Estado Miembro no haya enviado esa comunicación al Secretario General no tendrán la posibilidad de presentar directamente su solicitud. El Secretario General actualizará y publicará periódicamente las listas de los Estados Miembros que han autorizado a entidades dependientes de su jurisdicción o soberanía a presentar directamente esa solicitud.</w:t>
            </w:r>
          </w:p>
        </w:tc>
      </w:tr>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 xml:space="preserve">234B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4</w:t>
            </w:r>
            <w:r w:rsidR="003245C2" w:rsidRPr="00233901">
              <w:rPr>
                <w:i/>
                <w:iCs/>
                <w:sz w:val="16"/>
                <w:szCs w:val="16"/>
                <w:lang w:val="es-ES_tradnl"/>
              </w:rPr>
              <w:t> </w:t>
            </w:r>
            <w:r w:rsidR="003245C2" w:rsidRPr="00233901">
              <w:rPr>
                <w:i/>
                <w:iCs/>
                <w:sz w:val="22"/>
                <w:szCs w:val="22"/>
                <w:lang w:val="es-ES_tradnl"/>
              </w:rPr>
              <w:t>ter)</w:t>
            </w:r>
            <w:r w:rsidRPr="00233901">
              <w:rPr>
                <w:lang w:val="es-ES_tradnl"/>
              </w:rPr>
              <w:tab/>
              <w:t>Al recibir directamente de una entidad la solicitud prevista en el número 234A anterior, el Secretario General se cerciorará, habida cuenta de los criterios definidos por el Consejo, de que la función y los objetivos del candidato son acordes con el objeto de la Unión. A continuación, el Secretario General informará a la mayor brevedad al Estado Miembro del solicitante, recabando la aprobación de la solicitud. Si el Secretario General no recibe objeción del Estado Miembro en el plazo de cuatro meses, le enviará un telegrama de recordatorio. Si en el plazo de cuatro meses después de la fecha de envío del telegrama de recordatorio el Secretario General no recibe objeción, se considerará aprobada la solicitud. Si el Secretario General recibe una objeción del Estado Miembro, invitará al solicitante a dirigirse a dicho Estado Miembro.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234C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4 </w:t>
            </w:r>
            <w:proofErr w:type="spellStart"/>
            <w:r w:rsidRPr="00233901">
              <w:rPr>
                <w:i/>
                <w:iCs/>
                <w:sz w:val="22"/>
                <w:szCs w:val="22"/>
                <w:lang w:val="es-ES_tradnl"/>
              </w:rPr>
              <w:t>quáter</w:t>
            </w:r>
            <w:proofErr w:type="spellEnd"/>
            <w:r w:rsidRPr="00233901">
              <w:rPr>
                <w:i/>
                <w:iCs/>
                <w:sz w:val="22"/>
                <w:szCs w:val="22"/>
                <w:lang w:val="es-ES_tradnl"/>
              </w:rPr>
              <w:t>)</w:t>
            </w:r>
            <w:r w:rsidRPr="00233901">
              <w:rPr>
                <w:i/>
                <w:iCs/>
                <w:lang w:val="es-ES_tradnl"/>
              </w:rPr>
              <w:t> </w:t>
            </w:r>
            <w:r w:rsidR="003B0327" w:rsidRPr="00233901">
              <w:rPr>
                <w:i/>
                <w:iCs/>
                <w:lang w:val="es-ES_tradnl"/>
              </w:rPr>
              <w:t> </w:t>
            </w:r>
            <w:r w:rsidRPr="00233901">
              <w:rPr>
                <w:lang w:val="es-ES_tradnl"/>
              </w:rPr>
              <w:t>Cuando autorice la solicitud directa, el Estado Miembro podrá notificar al Secretario General que le delega la autoridad para aprobar toda solicitud de admisión de una entidad que esté dentro de su jurisdicción o soberanía.</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235</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3914BA">
            <w:pPr>
              <w:rPr>
                <w:lang w:val="es-ES_tradnl"/>
              </w:rPr>
            </w:pPr>
            <w:r w:rsidRPr="00233901">
              <w:rPr>
                <w:lang w:val="es-ES_tradnl"/>
              </w:rPr>
              <w:t>5</w:t>
            </w:r>
            <w:r w:rsidRPr="00233901">
              <w:rPr>
                <w:lang w:val="es-ES_tradnl"/>
              </w:rPr>
              <w:tab/>
              <w:t>Toda solicitud de participación en los trabajos de un Sector formulada por cualquiera de las entidades u organizaciones indicadas en el número</w:t>
            </w:r>
            <w:r w:rsidR="003914BA" w:rsidRPr="00233901">
              <w:rPr>
                <w:lang w:val="es-ES_tradnl"/>
              </w:rPr>
              <w:t> </w:t>
            </w:r>
            <w:r w:rsidRPr="00233901">
              <w:rPr>
                <w:lang w:val="es-ES_tradnl"/>
              </w:rPr>
              <w:t>231 anterior, con excepción de las mencionadas en los números 269B y 269C del presente Convenio, deberá ser enviada al Secretario General y se tramitará con arreglo a los procedimientos establecidos por el Consejo.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236</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5E02FD">
            <w:pPr>
              <w:rPr>
                <w:lang w:val="es-ES_tradnl"/>
              </w:rPr>
            </w:pPr>
            <w:r w:rsidRPr="00233901">
              <w:rPr>
                <w:lang w:val="es-ES_tradnl"/>
              </w:rPr>
              <w:t>6</w:t>
            </w:r>
            <w:r w:rsidRPr="00233901">
              <w:rPr>
                <w:lang w:val="es-ES_tradnl"/>
              </w:rPr>
              <w:tab/>
              <w:t>Toda solicitud de participación de cualquiera de las organizaciones mencionadas en los números 269B a 269D del presente Convenio en los trabajos de un Sector se enviará al Secretario General y la organización correspondiente se incluirá en las listas mencionadas en el número 237 siguiente.</w:t>
            </w:r>
          </w:p>
        </w:tc>
      </w:tr>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 xml:space="preserve">237 </w:t>
            </w:r>
            <w:r w:rsidRPr="00233901">
              <w:rPr>
                <w:lang w:val="es-ES_tradnl"/>
              </w:rPr>
              <w:br/>
            </w:r>
            <w:r w:rsidRPr="00233901">
              <w:rPr>
                <w:sz w:val="24"/>
                <w:lang w:val="es-ES_tradnl"/>
              </w:rPr>
              <w:t>PP-98</w:t>
            </w:r>
            <w:r w:rsidRPr="00233901">
              <w:rPr>
                <w:sz w:val="24"/>
                <w:lang w:val="es-ES_tradnl"/>
              </w:rPr>
              <w:br/>
              <w:t>PP-06</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7</w:t>
            </w:r>
            <w:r w:rsidRPr="00233901">
              <w:rPr>
                <w:lang w:val="es-ES_tradnl"/>
              </w:rPr>
              <w:tab/>
              <w:t>El Secretario General preparará y mantendrá listas actualizadas de las entidades y organizaciones mencionadas en los números 229 a 231 anteriores así como en los números</w:t>
            </w:r>
            <w:r w:rsidR="00374881" w:rsidRPr="00233901">
              <w:rPr>
                <w:lang w:val="es-ES_tradnl"/>
              </w:rPr>
              <w:t> </w:t>
            </w:r>
            <w:r w:rsidRPr="00233901">
              <w:rPr>
                <w:lang w:val="es-ES_tradnl"/>
              </w:rPr>
              <w:t>269B a 269D del presente Convenio y que están autorizadas a participar en los trabajos de los Sectores y, a intervalos apropiados, publicará y distribuirá esas listas a todos los Estados Miembros y Miembros de Sector interesados y al Director de la Oficina de que se trate. El Director comunicará a las entidades y organizaciones interesadas el curso dado a su solicitud e informará de ello a los Estados Miembros interesados.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238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8</w:t>
            </w:r>
            <w:r w:rsidRPr="00233901">
              <w:rPr>
                <w:lang w:val="es-ES_tradnl"/>
              </w:rPr>
              <w:tab/>
              <w:t>Las condiciones de participación en los trabajos de los Sectores de las organizaciones y entidades contenidas en las listas a que se hace referencia en el número 237 anterior se especifican en el presente artículo, en el artículo 33 y en otras disposiciones pertinentes del presente Convenio. Las disposiciones de los números 25 a 28 de la Constitución no se aplican a las mismas.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239 </w:t>
            </w:r>
            <w:r w:rsidRPr="00233901">
              <w:rPr>
                <w:lang w:val="es-ES_tradnl"/>
              </w:rPr>
              <w:br/>
            </w:r>
            <w:r w:rsidRPr="00233901">
              <w:rPr>
                <w:sz w:val="24"/>
                <w:lang w:val="es-ES_tradnl"/>
              </w:rPr>
              <w:t xml:space="preserve">PP-94 </w:t>
            </w:r>
            <w:r w:rsidRPr="00233901">
              <w:rPr>
                <w:sz w:val="24"/>
                <w:lang w:val="es-ES_tradnl"/>
              </w:rPr>
              <w:b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9</w:t>
            </w:r>
            <w:r w:rsidRPr="00233901">
              <w:rPr>
                <w:lang w:val="es-ES_tradnl"/>
              </w:rPr>
              <w:tab/>
              <w:t>Un Miembro de un Sector podrá actuar en nombre del Estado Miembro que lo haya aprobado, siempre que ese Miembro de Sector comunique al Director de la Oficina interesada la correspondiente autorización.</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240 </w:t>
            </w:r>
            <w:r w:rsidRPr="00233901">
              <w:rPr>
                <w:lang w:val="es-ES_tradnl"/>
              </w:rPr>
              <w:br/>
            </w:r>
            <w:r w:rsidRPr="00233901">
              <w:rPr>
                <w:sz w:val="24"/>
                <w:lang w:val="es-ES_tradnl"/>
              </w:rPr>
              <w:t>PP-98</w:t>
            </w:r>
            <w:r w:rsidRPr="00233901">
              <w:rPr>
                <w:sz w:val="24"/>
                <w:lang w:val="es-ES_tradnl"/>
              </w:rPr>
              <w:br/>
              <w:t>PP-06</w:t>
            </w:r>
          </w:p>
        </w:tc>
        <w:tc>
          <w:tcPr>
            <w:tcW w:w="7635" w:type="dxa"/>
            <w:tcMar>
              <w:left w:w="108" w:type="dxa"/>
              <w:right w:w="108" w:type="dxa"/>
            </w:tcMar>
          </w:tcPr>
          <w:p w:rsidR="00AE65FE" w:rsidRPr="00233901" w:rsidRDefault="00AE65FE" w:rsidP="003914BA">
            <w:pPr>
              <w:rPr>
                <w:lang w:val="es-ES_tradnl"/>
              </w:rPr>
            </w:pPr>
            <w:r w:rsidRPr="00233901">
              <w:rPr>
                <w:lang w:val="es-ES_tradnl"/>
              </w:rPr>
              <w:t>10</w:t>
            </w:r>
            <w:r w:rsidRPr="00233901">
              <w:rPr>
                <w:lang w:val="es-ES_tradnl"/>
              </w:rPr>
              <w:tab/>
              <w:t>Todo Miembro de un Sector tendrá derecho a denunciar su participación en el mismo mediante notificación dirigida al Secretario General. Esta participación podrá ser también denunciada, en su caso, por el Estado Miembro interesado o, si se trata de un Miembro de Sector aprobado de conformidad con el número</w:t>
            </w:r>
            <w:r w:rsidR="003914BA" w:rsidRPr="00233901">
              <w:rPr>
                <w:lang w:val="es-ES_tradnl"/>
              </w:rPr>
              <w:t> </w:t>
            </w:r>
            <w:r w:rsidRPr="00233901">
              <w:rPr>
                <w:lang w:val="es-ES_tradnl"/>
              </w:rPr>
              <w:t>234C anterior, según los criterios y procedimientos acordados por el Consejo. La denuncia surtirá efecto transcurridos seis meses desde el día de recepción de la notificación por el Secretario General.</w:t>
            </w:r>
          </w:p>
        </w:tc>
      </w:tr>
    </w:tbl>
    <w:p w:rsidR="00864347" w:rsidRPr="00233901" w:rsidRDefault="00864347">
      <w:pPr>
        <w:rPr>
          <w:lang w:val="es-ES_tradnl"/>
        </w:rPr>
      </w:pPr>
    </w:p>
    <w:tbl>
      <w:tblPr>
        <w:tblW w:w="5000" w:type="pct"/>
        <w:tblInd w:w="55"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241</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11</w:t>
            </w:r>
            <w:r w:rsidRPr="00233901">
              <w:rPr>
                <w:lang w:val="es-ES_tradnl"/>
              </w:rPr>
              <w:tab/>
              <w:t>El Secretario General eliminará de la lista de entidades y organizaciones aquéllas que ya no estén autorizadas a participar en los trabajos de un Sector, de conformidad con los criterios y procedimientos que determine el Consejo.</w:t>
            </w:r>
          </w:p>
        </w:tc>
      </w:tr>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bookmarkStart w:id="56" w:name="_Toc422739455"/>
            <w:r w:rsidRPr="00233901">
              <w:rPr>
                <w:lang w:val="es-ES_tradnl"/>
              </w:rPr>
              <w:t xml:space="preserve">241A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12</w:t>
            </w:r>
            <w:r w:rsidRPr="00233901">
              <w:rPr>
                <w:lang w:val="es-ES_tradnl"/>
              </w:rPr>
              <w:tab/>
              <w:t>La asamblea o conferencia de un Sector podrá admitir a una entidad u organización a participar a título de Asociado en los trabajos de una Comisión de Estudio determinada y de sus grupos subordinados con arreglo a los siguientes principios.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241B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1)</w:t>
            </w:r>
            <w:r w:rsidRPr="00233901">
              <w:rPr>
                <w:lang w:val="es-ES_tradnl"/>
              </w:rPr>
              <w:tab/>
              <w:t xml:space="preserve">Las entidades u organizaciones previstas en los números 229 a 231 anteriores podrán solicitar ser admitidas a participar a título de Asociado en los trabajos de una Comisión de Estudio determinada. </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241C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Cuando un Sector haya admitido la participación a título de Asociado, el Secretario General aplicará a los solicitantes las disposiciones pertinentes del presente artículo, teniendo en cuenta la envergadura de la entidad u organización y cualesquiera otros criterios pertinentes.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241D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914BA">
            <w:pPr>
              <w:rPr>
                <w:lang w:val="es-ES_tradnl"/>
              </w:rPr>
            </w:pPr>
            <w:r w:rsidRPr="00233901">
              <w:rPr>
                <w:lang w:val="es-ES_tradnl"/>
              </w:rPr>
              <w:tab/>
              <w:t>3)</w:t>
            </w:r>
            <w:r w:rsidRPr="00233901">
              <w:rPr>
                <w:lang w:val="es-ES_tradnl"/>
              </w:rPr>
              <w:tab/>
              <w:t>Los Asociados autorizados a participar en los trabajos de una determinada Comisión de Estudio no se incluirán en la lista a que se hace referencia en el número</w:t>
            </w:r>
            <w:r w:rsidR="003914BA" w:rsidRPr="00233901">
              <w:rPr>
                <w:lang w:val="es-ES_tradnl"/>
              </w:rPr>
              <w:t> </w:t>
            </w:r>
            <w:r w:rsidRPr="00233901">
              <w:rPr>
                <w:lang w:val="es-ES_tradnl"/>
              </w:rPr>
              <w:t xml:space="preserve">237 anterior. </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241E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En los números 248B y 483A del presente Convenio se indican las condiciones de participación en los trabajos de las Comisiones de Estudio.</w:t>
            </w:r>
          </w:p>
        </w:tc>
      </w:tr>
    </w:tbl>
    <w:p w:rsidR="004F7615" w:rsidRPr="00233901" w:rsidRDefault="004F7615" w:rsidP="004F7615">
      <w:pPr>
        <w:rPr>
          <w:lang w:val="es-ES_tradnl"/>
        </w:rPr>
      </w:pPr>
    </w:p>
    <w:p w:rsidR="004F7615" w:rsidRPr="00233901" w:rsidRDefault="004F7615" w:rsidP="004F7615">
      <w:pPr>
        <w:rPr>
          <w:lang w:val="es-ES_tradnl"/>
        </w:rPr>
      </w:pPr>
    </w:p>
    <w:p w:rsidR="004F7615" w:rsidRPr="00233901" w:rsidRDefault="004F7615" w:rsidP="004F7615">
      <w:pPr>
        <w:rPr>
          <w:lang w:val="es-ES_tradnl"/>
        </w:rPr>
      </w:pPr>
    </w:p>
    <w:p w:rsidR="004F7615" w:rsidRPr="00233901" w:rsidRDefault="004F7615" w:rsidP="004F7615">
      <w:pPr>
        <w:rPr>
          <w:lang w:val="es-ES_tradnl"/>
        </w:rPr>
      </w:pPr>
    </w:p>
    <w:p w:rsidR="004F7615" w:rsidRPr="00233901" w:rsidRDefault="004F7615">
      <w:pPr>
        <w:rPr>
          <w:lang w:val="es-ES_tradnl"/>
        </w:rPr>
      </w:pPr>
    </w:p>
    <w:tbl>
      <w:tblPr>
        <w:tblW w:w="5000" w:type="pct"/>
        <w:tblInd w:w="55"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7961EA">
        <w:tc>
          <w:tcPr>
            <w:tcW w:w="1942" w:type="dxa"/>
            <w:tcMar>
              <w:left w:w="108" w:type="dxa"/>
              <w:right w:w="108" w:type="dxa"/>
            </w:tcMar>
          </w:tcPr>
          <w:p w:rsidR="00AE65FE" w:rsidRPr="00233901" w:rsidRDefault="00AE65FE" w:rsidP="00323F86">
            <w:pPr>
              <w:pStyle w:val="ArtNoS2"/>
              <w:keepNext/>
              <w:keepLines/>
              <w:rPr>
                <w:lang w:val="es-ES_tradnl"/>
              </w:rPr>
            </w:pPr>
          </w:p>
        </w:tc>
        <w:tc>
          <w:tcPr>
            <w:tcW w:w="7635" w:type="dxa"/>
            <w:tcMar>
              <w:left w:w="108" w:type="dxa"/>
              <w:right w:w="108" w:type="dxa"/>
            </w:tcMar>
          </w:tcPr>
          <w:p w:rsidR="00AE65FE" w:rsidRPr="00233901" w:rsidRDefault="00AE65FE" w:rsidP="00323F86">
            <w:pPr>
              <w:pStyle w:val="ArtNo"/>
              <w:keepNext/>
              <w:keepLines/>
              <w:spacing w:before="0"/>
              <w:rPr>
                <w:lang w:val="es-ES_tradnl"/>
              </w:rPr>
            </w:pPr>
            <w:r w:rsidRPr="00233901">
              <w:rPr>
                <w:lang w:val="es-ES_tradnl"/>
              </w:rPr>
              <w:t xml:space="preserve">ARTÍCULO </w:t>
            </w:r>
            <w:r w:rsidRPr="00233901">
              <w:rPr>
                <w:rStyle w:val="href"/>
                <w:lang w:val="es-ES_tradnl"/>
              </w:rPr>
              <w:t>20</w:t>
            </w:r>
          </w:p>
          <w:p w:rsidR="00AE65FE" w:rsidRPr="00233901" w:rsidRDefault="00AE65FE" w:rsidP="00323F86">
            <w:pPr>
              <w:pStyle w:val="Arttitle"/>
              <w:keepNext/>
              <w:keepLines/>
              <w:rPr>
                <w:lang w:val="es-ES_tradnl"/>
              </w:rPr>
            </w:pPr>
            <w:bookmarkStart w:id="57" w:name="_Toc422739456"/>
            <w:r w:rsidRPr="00233901">
              <w:rPr>
                <w:lang w:val="es-ES_tradnl"/>
              </w:rPr>
              <w:t>Gestión de los asuntos en</w:t>
            </w:r>
            <w:r w:rsidR="00323F86" w:rsidRPr="00233901">
              <w:rPr>
                <w:lang w:val="es-ES_tradnl"/>
              </w:rPr>
              <w:br/>
            </w:r>
            <w:r w:rsidRPr="00233901">
              <w:rPr>
                <w:lang w:val="es-ES_tradnl"/>
              </w:rPr>
              <w:t>las Comisiones de Estudio</w:t>
            </w:r>
            <w:bookmarkEnd w:id="57"/>
          </w:p>
        </w:tc>
      </w:tr>
      <w:bookmarkEnd w:id="56"/>
      <w:tr w:rsidR="00AE65FE" w:rsidRPr="007E4162" w:rsidTr="007961EA">
        <w:tc>
          <w:tcPr>
            <w:tcW w:w="1942" w:type="dxa"/>
            <w:tcMar>
              <w:left w:w="108" w:type="dxa"/>
              <w:right w:w="108" w:type="dxa"/>
            </w:tcMar>
          </w:tcPr>
          <w:p w:rsidR="00AE65FE" w:rsidRPr="00233901" w:rsidRDefault="00AE65FE" w:rsidP="00323F86">
            <w:pPr>
              <w:pStyle w:val="NormalaftertitleS2"/>
              <w:rPr>
                <w:lang w:val="es-ES_tradnl"/>
              </w:rPr>
            </w:pPr>
            <w:r w:rsidRPr="00233901">
              <w:rPr>
                <w:lang w:val="es-ES_tradnl"/>
              </w:rPr>
              <w:t xml:space="preserve">242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23F86">
            <w:pPr>
              <w:pStyle w:val="Normalaftertitle"/>
              <w:keepNext/>
              <w:keepLines/>
              <w:rPr>
                <w:lang w:val="es-ES_tradnl"/>
              </w:rPr>
            </w:pPr>
            <w:r w:rsidRPr="00233901">
              <w:rPr>
                <w:lang w:val="es-ES_tradnl"/>
              </w:rPr>
              <w:t>1</w:t>
            </w:r>
            <w:r w:rsidRPr="00233901">
              <w:rPr>
                <w:lang w:val="es-ES_tradnl"/>
              </w:rPr>
              <w:tab/>
              <w:t>La Asamblea de Radiocomunicaciones, la Asamblea Mundial de Normalización de las Telecomunicaciones y las Conferencias Mundiales de Desarrollo de las Telecomunicaciones nombrarán al Presidente de cada Comisión de Estudio y a uno o varios Vicepresidentes. Para el nombramiento de presidentes y de vicepresidentes se tendrán particularmente presentes la competencia personal y una distribución geográfica equitativa, así como la necesidad de fomentar una participación más eficaz de los países en desarrollo.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243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Si el volumen de trabajo de una Comisión de Estudio lo requiere, la Asamblea y la Conferencia nombrarán los vicepresidentes que estimen necesarios. </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244</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Si en el intervalo entre dos asambleas o conferencias del correspondiente Sector, el presidente de una Comisión de Estudio se ve imposibilitado de ejercer sus funciones y sólo se hubiera nombrado un vicepresidente, éste le sustituirá en el cargo. Si para esa Comisión de Estudio se hubiera nombrado más de un vicepresidente, la Comisión, en su reunión siguiente, elegirá de entre ellos un nuevo presidente y, si fuere necesario, un nuevo vicepresidente de entre sus miembros. De igual modo, si durante ese periodo uno de los vicepresidentes se ve imposibilitado de ejercer sus funciones, se elegirá otro.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245</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Los asuntos confiados a las Comisiones de Estudio se tratarán, en lo posible, por correspondencia, utilizando los medios de comunicación más modernos.</w:t>
            </w:r>
          </w:p>
        </w:tc>
      </w:tr>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246</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5</w:t>
            </w:r>
            <w:r w:rsidRPr="00233901">
              <w:rPr>
                <w:lang w:val="es-ES_tradnl"/>
              </w:rPr>
              <w:tab/>
              <w:t>El Director de la Oficina de cada Sector, en base a las decisiones de la conferencia o asamblea competente, previa consulta con el Secretario General y tras la coordinación prescrita en la Constitución y el Convenio, establecerá el plan general de las reuniones de las Comisiones de Estudio.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246A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5</w:t>
            </w:r>
            <w:r w:rsidRPr="00233901">
              <w:rPr>
                <w:sz w:val="16"/>
                <w:lang w:val="es-ES_tradnl"/>
              </w:rPr>
              <w:t> </w:t>
            </w:r>
            <w:r w:rsidRPr="00233901">
              <w:rPr>
                <w:i/>
                <w:iCs/>
                <w:sz w:val="22"/>
                <w:lang w:val="es-ES_tradnl"/>
              </w:rPr>
              <w:t>bis)</w:t>
            </w:r>
            <w:r w:rsidRPr="00233901">
              <w:rPr>
                <w:lang w:val="es-ES_tradnl"/>
              </w:rPr>
              <w:tab/>
              <w:t>1)</w:t>
            </w:r>
            <w:r w:rsidRPr="00233901">
              <w:rPr>
                <w:lang w:val="es-ES_tradnl"/>
              </w:rPr>
              <w:tab/>
              <w:t>Los Estados Miembros y los Miembros de los Sectores adoptarán las Cuestiones que han de estudiarse con arreglo a los procedimientos establecidos por la Conferencia o Asamblea de que se trate, e indicarán si una Recomendación resultante debe ser objeto de una consulta formal de los Estados Miembros.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246B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Las Comisiones de Estudio adoptarán las Recomendaciones resultantes del estudio de las referidas Cuestiones aplicando los procedimientos establecidos por la Conferencia o Asamblea correspondiente. Se considerarán aprobadas las Recomendaciones cuya aprobación no requiera la consulta formal de los Estados Miembros.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246C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Las Recomendaciones que requieran la consulta formal de los Estados Miembros se tramitarán con arreglo a lo preceptuado en el número 247 siguiente o se transmitirán a la Conferencia o Asamblea competente, según el caso.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246D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4)</w:t>
            </w:r>
            <w:r w:rsidRPr="00233901">
              <w:rPr>
                <w:lang w:val="es-ES_tradnl"/>
              </w:rPr>
              <w:tab/>
              <w:t>las disposiciones de los números 246A y 246B anteriores no se aplicarán a las Cuestiones y recomendaciones que tengan connotaciones de política o reglamentación, tales como:</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246E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lang w:val="es-ES_tradnl"/>
              </w:rPr>
              <w:tab/>
              <w:t>las Cuestiones y recomendaciones aprobadas por el Sector de Radiocomunicaciones pertinentes a la labor de las conferencias de radiocomunicaciones, y otras categorías de Cuestiones y Recomendaciones que decida la Asamblea de Radiocomunicaciones;</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246F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lang w:val="es-ES_tradnl"/>
              </w:rPr>
              <w:tab/>
              <w:t>las Cuestiones y recomendaciones aprobadas por el Sector de Normalización de las Telecomunicaciones relativas a las cuestiones de tarifas y contabilidad y a los planes de numeración y direccionamiento pertinentes;</w:t>
            </w:r>
          </w:p>
        </w:tc>
      </w:tr>
      <w:tr w:rsidR="00AE65FE" w:rsidRPr="007E4162" w:rsidTr="007961EA">
        <w:tc>
          <w:tcPr>
            <w:tcW w:w="1942" w:type="dxa"/>
            <w:tcMar>
              <w:left w:w="108" w:type="dxa"/>
              <w:right w:w="108" w:type="dxa"/>
            </w:tcMar>
          </w:tcPr>
          <w:p w:rsidR="00AE65FE" w:rsidRPr="00233901" w:rsidRDefault="00AE65FE" w:rsidP="00323F86">
            <w:pPr>
              <w:pStyle w:val="enumlev1S2"/>
              <w:keepNext/>
              <w:keepLines/>
              <w:rPr>
                <w:lang w:val="es-ES_tradnl"/>
              </w:rPr>
            </w:pPr>
            <w:r w:rsidRPr="00233901">
              <w:rPr>
                <w:lang w:val="es-ES_tradnl"/>
              </w:rPr>
              <w:lastRenderedPageBreak/>
              <w:t xml:space="preserve">246G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23F86">
            <w:pPr>
              <w:pStyle w:val="enumlev1"/>
              <w:keepNext/>
              <w:keepLines/>
              <w:rPr>
                <w:lang w:val="es-ES_tradnl"/>
              </w:rPr>
            </w:pPr>
            <w:r w:rsidRPr="00233901">
              <w:rPr>
                <w:i/>
                <w:iCs/>
                <w:lang w:val="es-ES_tradnl"/>
              </w:rPr>
              <w:t>c)</w:t>
            </w:r>
            <w:r w:rsidRPr="00233901">
              <w:rPr>
                <w:lang w:val="es-ES_tradnl"/>
              </w:rPr>
              <w:tab/>
              <w:t>las Cuestiones y recomendaciones aprobadas por el Sector de Desarrollo de las Telecomunicaciones relativas a asuntos de reglamentación, política y finanzas;</w:t>
            </w:r>
          </w:p>
        </w:tc>
      </w:tr>
      <w:tr w:rsidR="00AE65FE" w:rsidRPr="007E4162" w:rsidTr="007961EA">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246H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lang w:val="es-ES_tradnl"/>
              </w:rPr>
              <w:tab/>
              <w:t>las Cuestiones y recomendaciones que susciten dudas en cuanto a su alcance,</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247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6</w:t>
            </w:r>
            <w:r w:rsidRPr="00233901">
              <w:rPr>
                <w:lang w:val="es-ES_tradnl"/>
              </w:rPr>
              <w:tab/>
              <w:t>Las Comisiones de Estudio podrán adoptar medidas para obtener la aprobación por los Estados Miembros de las recomendaciones elaboradas entre dos Asambleas o Conferencias. Para obtener dicha aprobación se aplicarán los procedimientos aprobados por la asamblea o conferencia competente, según el caso.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247A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6</w:t>
            </w:r>
            <w:r w:rsidRPr="00233901">
              <w:rPr>
                <w:sz w:val="16"/>
                <w:lang w:val="es-ES_tradnl"/>
              </w:rPr>
              <w:t> </w:t>
            </w:r>
            <w:r w:rsidRPr="00233901">
              <w:rPr>
                <w:i/>
                <w:iCs/>
                <w:sz w:val="22"/>
                <w:lang w:val="es-ES_tradnl"/>
              </w:rPr>
              <w:t>bis)</w:t>
            </w:r>
            <w:r w:rsidRPr="00233901">
              <w:rPr>
                <w:lang w:val="es-ES_tradnl"/>
              </w:rPr>
              <w:tab/>
              <w:t xml:space="preserve">Las Recomendaciones aprobadas con arreglo a los números 246B </w:t>
            </w:r>
            <w:proofErr w:type="spellStart"/>
            <w:r w:rsidRPr="00233901">
              <w:rPr>
                <w:lang w:val="es-ES_tradnl"/>
              </w:rPr>
              <w:t>ó</w:t>
            </w:r>
            <w:proofErr w:type="spellEnd"/>
            <w:r w:rsidRPr="00233901">
              <w:rPr>
                <w:lang w:val="es-ES_tradnl"/>
              </w:rPr>
              <w:t xml:space="preserve"> 247 anteriores tendrán el mismo régimen jurídico que las Recomendaciones aprobadas por la conferencia o asamblea.</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248</w:t>
            </w:r>
          </w:p>
        </w:tc>
        <w:tc>
          <w:tcPr>
            <w:tcW w:w="7635" w:type="dxa"/>
            <w:tcMar>
              <w:left w:w="108" w:type="dxa"/>
              <w:right w:w="108" w:type="dxa"/>
            </w:tcMar>
          </w:tcPr>
          <w:p w:rsidR="00AE65FE" w:rsidRPr="00233901" w:rsidRDefault="00AE65FE" w:rsidP="005E02FD">
            <w:pPr>
              <w:rPr>
                <w:lang w:val="es-ES_tradnl"/>
              </w:rPr>
            </w:pPr>
            <w:r w:rsidRPr="00233901">
              <w:rPr>
                <w:lang w:val="es-ES_tradnl"/>
              </w:rPr>
              <w:t>7</w:t>
            </w:r>
            <w:r w:rsidRPr="00233901">
              <w:rPr>
                <w:lang w:val="es-ES_tradnl"/>
              </w:rPr>
              <w:tab/>
              <w:t>En caso necesario, se podrán constituir grupos de trabajo mixtos para estudiar las cuestiones que requieran la participación de expertos de varias Comisiones de Estudio.</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248A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7</w:t>
            </w:r>
            <w:r w:rsidRPr="00233901">
              <w:rPr>
                <w:sz w:val="16"/>
                <w:lang w:val="es-ES_tradnl"/>
              </w:rPr>
              <w:t> </w:t>
            </w:r>
            <w:r w:rsidRPr="00233901">
              <w:rPr>
                <w:i/>
                <w:iCs/>
                <w:sz w:val="22"/>
                <w:lang w:val="es-ES_tradnl"/>
              </w:rPr>
              <w:t>bis)</w:t>
            </w:r>
            <w:r w:rsidRPr="00233901">
              <w:rPr>
                <w:lang w:val="es-ES_tradnl"/>
              </w:rPr>
              <w:tab/>
              <w:t>En consulta con el Presidente de la Comisión de Estudio interesada y conforme a un procedimiento establecido por el Sector interesado, el Director de la Oficina podrá invitar a una organización ajena al Sector a que envíe representantes para que participen en los estudios sobre un tema específico en la Comisión de Estudio correspondiente o en sus grupos subordinados.</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248B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7</w:t>
            </w:r>
            <w:r w:rsidR="00F41D8F" w:rsidRPr="00233901">
              <w:rPr>
                <w:i/>
                <w:iCs/>
                <w:sz w:val="16"/>
                <w:szCs w:val="16"/>
                <w:lang w:val="es-ES_tradnl"/>
              </w:rPr>
              <w:t> </w:t>
            </w:r>
            <w:r w:rsidR="00F41D8F" w:rsidRPr="00233901">
              <w:rPr>
                <w:i/>
                <w:iCs/>
                <w:sz w:val="22"/>
                <w:szCs w:val="22"/>
                <w:lang w:val="es-ES_tradnl"/>
              </w:rPr>
              <w:t>ter)</w:t>
            </w:r>
            <w:r w:rsidRPr="00233901">
              <w:rPr>
                <w:lang w:val="es-ES_tradnl"/>
              </w:rPr>
              <w:tab/>
              <w:t>Una entidad admitida a título de Asociado de acuerdo con el número 241A del presente Convenio podrá participar en los trabajos de la Comisión de Estudio elegida, pero no en la adopción de decisiones ni en las actividades de coordinación de dicha Comisión de Estudio.</w:t>
            </w:r>
          </w:p>
        </w:tc>
      </w:tr>
      <w:tr w:rsidR="00AE65FE" w:rsidRPr="007E4162" w:rsidTr="007961EA">
        <w:tc>
          <w:tcPr>
            <w:tcW w:w="1942" w:type="dxa"/>
            <w:tcMar>
              <w:left w:w="108" w:type="dxa"/>
              <w:right w:w="108" w:type="dxa"/>
            </w:tcMar>
          </w:tcPr>
          <w:p w:rsidR="00AE65FE" w:rsidRPr="00233901" w:rsidRDefault="00AE65FE" w:rsidP="00323F86">
            <w:pPr>
              <w:pStyle w:val="NormalS2"/>
              <w:keepNext/>
              <w:keepLines/>
              <w:rPr>
                <w:lang w:val="es-ES_tradnl"/>
              </w:rPr>
            </w:pPr>
            <w:r w:rsidRPr="00233901">
              <w:rPr>
                <w:lang w:val="es-ES_tradnl"/>
              </w:rPr>
              <w:lastRenderedPageBreak/>
              <w:t>249</w:t>
            </w:r>
          </w:p>
        </w:tc>
        <w:tc>
          <w:tcPr>
            <w:tcW w:w="7635" w:type="dxa"/>
            <w:tcMar>
              <w:left w:w="108" w:type="dxa"/>
              <w:right w:w="108" w:type="dxa"/>
            </w:tcMar>
          </w:tcPr>
          <w:p w:rsidR="00AE65FE" w:rsidRPr="00233901" w:rsidRDefault="00AE65FE" w:rsidP="00323F86">
            <w:pPr>
              <w:keepNext/>
              <w:keepLines/>
              <w:rPr>
                <w:lang w:val="es-ES_tradnl"/>
              </w:rPr>
            </w:pPr>
            <w:r w:rsidRPr="00233901">
              <w:rPr>
                <w:lang w:val="es-ES_tradnl"/>
              </w:rPr>
              <w:t>8</w:t>
            </w:r>
            <w:r w:rsidRPr="00233901">
              <w:rPr>
                <w:lang w:val="es-ES_tradnl"/>
              </w:rPr>
              <w:tab/>
              <w:t>El Director de la Oficina interesada enviará los informes finales de las Comisiones de Estudio a las administraciones, a las organizaciones y a las empresas participantes en el Sector. En ellos se incluirá una lista de las recomendaciones aprobadas de conformidad con el número 247 anterior. Estos informes se enviarán tan pronto como sea posible y, en todo caso, con tiempo suficiente para que lleguen a su destino un mes antes, por lo menos, de la fecha de apertura de la conferencia de que se trate.</w:t>
            </w:r>
          </w:p>
        </w:tc>
      </w:tr>
      <w:tr w:rsidR="00AE65FE" w:rsidRPr="007E4162" w:rsidTr="007961EA">
        <w:tc>
          <w:tcPr>
            <w:tcW w:w="1942" w:type="dxa"/>
            <w:tcMar>
              <w:left w:w="108" w:type="dxa"/>
              <w:right w:w="108" w:type="dxa"/>
            </w:tcMar>
          </w:tcPr>
          <w:p w:rsidR="00AE65FE" w:rsidRPr="00233901" w:rsidRDefault="00AE65FE" w:rsidP="005E02FD">
            <w:pPr>
              <w:pStyle w:val="ArtNoS2"/>
              <w:keepNext/>
              <w:keepLines/>
              <w:rPr>
                <w:lang w:val="es-ES_tradnl"/>
              </w:rPr>
            </w:pPr>
          </w:p>
        </w:tc>
        <w:tc>
          <w:tcPr>
            <w:tcW w:w="7635" w:type="dxa"/>
            <w:tcMar>
              <w:left w:w="108" w:type="dxa"/>
              <w:right w:w="108" w:type="dxa"/>
            </w:tcMar>
          </w:tcPr>
          <w:p w:rsidR="00AE65FE" w:rsidRPr="00233901" w:rsidRDefault="00AE65FE" w:rsidP="005E02FD">
            <w:pPr>
              <w:pStyle w:val="ArtNo"/>
              <w:keepNext/>
              <w:keepLines/>
              <w:rPr>
                <w:lang w:val="es-ES_tradnl"/>
              </w:rPr>
            </w:pPr>
            <w:bookmarkStart w:id="58" w:name="_Toc422739457"/>
            <w:r w:rsidRPr="00233901">
              <w:rPr>
                <w:lang w:val="es-ES_tradnl"/>
              </w:rPr>
              <w:t xml:space="preserve">ARTÍCULO </w:t>
            </w:r>
            <w:r w:rsidRPr="00233901">
              <w:rPr>
                <w:rStyle w:val="href"/>
                <w:lang w:val="es-ES_tradnl"/>
              </w:rPr>
              <w:t>21</w:t>
            </w:r>
            <w:bookmarkEnd w:id="58"/>
          </w:p>
          <w:p w:rsidR="00AE65FE" w:rsidRPr="00233901" w:rsidRDefault="00AE65FE" w:rsidP="005E02FD">
            <w:pPr>
              <w:pStyle w:val="Arttitle"/>
              <w:keepNext/>
              <w:keepLines/>
              <w:rPr>
                <w:lang w:val="es-ES_tradnl"/>
              </w:rPr>
            </w:pPr>
            <w:bookmarkStart w:id="59" w:name="_Toc422739458"/>
            <w:r w:rsidRPr="00233901">
              <w:rPr>
                <w:lang w:val="es-ES_tradnl"/>
              </w:rPr>
              <w:t>Recomendaciones de una conferencia a otra</w:t>
            </w:r>
            <w:bookmarkEnd w:id="59"/>
          </w:p>
        </w:tc>
      </w:tr>
      <w:tr w:rsidR="00AE65FE" w:rsidRPr="007E4162" w:rsidTr="007961EA">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250</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Toda conferencia podrá someter a otra conferencia de la Unión recomendaciones derivadas de su ámbito de competencia.</w:t>
            </w:r>
          </w:p>
        </w:tc>
      </w:tr>
      <w:tr w:rsidR="00AE65FE" w:rsidRPr="007E4162" w:rsidTr="007961EA">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251</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Estas recomendaciones se dirigirán a su debido tiempo al Secretario General, a fin de que puedan ser reunidas, coordinadas y enviadas en las condiciones previstas en el número 44 del Reglamento general de las conferencias, asambleas y reuniones de la Unión.</w:t>
            </w:r>
          </w:p>
        </w:tc>
      </w:tr>
    </w:tbl>
    <w:p w:rsidR="00850B9B" w:rsidRPr="00233901" w:rsidRDefault="00850B9B">
      <w:pPr>
        <w:rPr>
          <w:lang w:val="es-ES_tradnl"/>
        </w:rPr>
      </w:pPr>
    </w:p>
    <w:p w:rsidR="00850B9B" w:rsidRPr="00233901" w:rsidRDefault="00850B9B">
      <w:pPr>
        <w:rPr>
          <w:lang w:val="es-ES_tradnl"/>
        </w:rPr>
      </w:pPr>
    </w:p>
    <w:p w:rsidR="00850B9B" w:rsidRPr="00233901" w:rsidRDefault="00850B9B">
      <w:pPr>
        <w:rPr>
          <w:lang w:val="es-ES_tradnl"/>
        </w:rPr>
      </w:pPr>
    </w:p>
    <w:p w:rsidR="004F7615" w:rsidRPr="00233901" w:rsidRDefault="004F7615" w:rsidP="004F7615">
      <w:pPr>
        <w:rPr>
          <w:lang w:val="es-ES_tradnl"/>
        </w:rPr>
      </w:pPr>
    </w:p>
    <w:p w:rsidR="004F7615" w:rsidRPr="00233901" w:rsidRDefault="004F7615" w:rsidP="004F7615">
      <w:pPr>
        <w:rPr>
          <w:lang w:val="es-ES_tradnl"/>
        </w:rPr>
      </w:pPr>
    </w:p>
    <w:p w:rsidR="004F7615" w:rsidRPr="00233901" w:rsidRDefault="004F7615" w:rsidP="004F7615">
      <w:pPr>
        <w:rPr>
          <w:lang w:val="es-ES_tradnl"/>
        </w:rPr>
      </w:pPr>
    </w:p>
    <w:p w:rsidR="004F7615" w:rsidRPr="00233901" w:rsidRDefault="004F7615" w:rsidP="004F7615">
      <w:pPr>
        <w:rPr>
          <w:lang w:val="es-ES_tradnl"/>
        </w:rPr>
      </w:pPr>
    </w:p>
    <w:p w:rsidR="004F7615" w:rsidRPr="00233901" w:rsidRDefault="004F7615">
      <w:pPr>
        <w:rPr>
          <w:lang w:val="es-ES_tradnl"/>
        </w:rPr>
      </w:pP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4F7615">
        <w:tc>
          <w:tcPr>
            <w:tcW w:w="1942" w:type="dxa"/>
            <w:tcMar>
              <w:left w:w="108" w:type="dxa"/>
              <w:right w:w="108" w:type="dxa"/>
            </w:tcMar>
          </w:tcPr>
          <w:p w:rsidR="00AE65FE" w:rsidRPr="00233901" w:rsidRDefault="00AE65FE" w:rsidP="005E02FD">
            <w:pPr>
              <w:pStyle w:val="ArtNoS2"/>
              <w:keepNext/>
              <w:keepLines/>
              <w:rPr>
                <w:lang w:val="es-ES_tradnl"/>
              </w:rPr>
            </w:pPr>
          </w:p>
        </w:tc>
        <w:tc>
          <w:tcPr>
            <w:tcW w:w="7635" w:type="dxa"/>
            <w:tcMar>
              <w:left w:w="108" w:type="dxa"/>
              <w:right w:w="108" w:type="dxa"/>
            </w:tcMar>
          </w:tcPr>
          <w:p w:rsidR="00AE65FE" w:rsidRPr="00233901" w:rsidRDefault="00AE65FE" w:rsidP="007961EA">
            <w:pPr>
              <w:pStyle w:val="ArtNo"/>
              <w:keepNext/>
              <w:keepLines/>
              <w:spacing w:before="0"/>
              <w:rPr>
                <w:lang w:val="es-ES_tradnl"/>
              </w:rPr>
            </w:pPr>
            <w:bookmarkStart w:id="60" w:name="_Toc422739459"/>
            <w:r w:rsidRPr="00233901">
              <w:rPr>
                <w:lang w:val="es-ES_tradnl"/>
              </w:rPr>
              <w:t xml:space="preserve">ARTÍCULO </w:t>
            </w:r>
            <w:r w:rsidRPr="00233901">
              <w:rPr>
                <w:rStyle w:val="href"/>
                <w:lang w:val="es-ES_tradnl"/>
              </w:rPr>
              <w:t>22</w:t>
            </w:r>
            <w:bookmarkEnd w:id="60"/>
          </w:p>
          <w:p w:rsidR="00AE65FE" w:rsidRPr="00233901" w:rsidRDefault="00AE65FE" w:rsidP="005E02FD">
            <w:pPr>
              <w:pStyle w:val="Arttitle"/>
              <w:keepNext/>
              <w:keepLines/>
              <w:rPr>
                <w:lang w:val="es-ES_tradnl"/>
              </w:rPr>
            </w:pPr>
            <w:bookmarkStart w:id="61" w:name="_Toc422739460"/>
            <w:r w:rsidRPr="00233901">
              <w:rPr>
                <w:lang w:val="es-ES_tradnl"/>
              </w:rPr>
              <w:t xml:space="preserve">Relaciones entre los Sectores y con las </w:t>
            </w:r>
            <w:r w:rsidRPr="00233901">
              <w:rPr>
                <w:lang w:val="es-ES_tradnl"/>
              </w:rPr>
              <w:br/>
              <w:t>organizaciones internacionales</w:t>
            </w:r>
            <w:bookmarkEnd w:id="61"/>
          </w:p>
        </w:tc>
      </w:tr>
      <w:tr w:rsidR="00AE65FE" w:rsidRPr="007E4162" w:rsidTr="004F7615">
        <w:tc>
          <w:tcPr>
            <w:tcW w:w="1942" w:type="dxa"/>
            <w:tcMar>
              <w:left w:w="108" w:type="dxa"/>
              <w:right w:w="108" w:type="dxa"/>
            </w:tcMar>
          </w:tcPr>
          <w:p w:rsidR="00AE65FE" w:rsidRPr="00233901" w:rsidRDefault="00AE65FE" w:rsidP="00850B9B">
            <w:pPr>
              <w:pStyle w:val="NormalaftertitleS2"/>
              <w:rPr>
                <w:lang w:val="es-ES_tradnl"/>
              </w:rPr>
            </w:pPr>
            <w:r w:rsidRPr="00233901">
              <w:rPr>
                <w:lang w:val="es-ES_tradnl"/>
              </w:rPr>
              <w:t>252</w:t>
            </w:r>
          </w:p>
        </w:tc>
        <w:tc>
          <w:tcPr>
            <w:tcW w:w="7635" w:type="dxa"/>
            <w:tcMar>
              <w:left w:w="108" w:type="dxa"/>
              <w:right w:w="108" w:type="dxa"/>
            </w:tcMar>
          </w:tcPr>
          <w:p w:rsidR="00AE65FE" w:rsidRPr="00233901" w:rsidRDefault="00AE65FE" w:rsidP="00850B9B">
            <w:pPr>
              <w:pStyle w:val="Normalaftertitle"/>
              <w:keepNext/>
              <w:keepLines/>
              <w:rPr>
                <w:lang w:val="es-ES_tradnl"/>
              </w:rPr>
            </w:pPr>
            <w:r w:rsidRPr="00233901">
              <w:rPr>
                <w:lang w:val="es-ES_tradnl"/>
              </w:rPr>
              <w:t>1</w:t>
            </w:r>
            <w:r w:rsidRPr="00233901">
              <w:rPr>
                <w:lang w:val="es-ES_tradnl"/>
              </w:rPr>
              <w:tab/>
              <w:t>Los Directores de las Oficinas podrán acordar, después de las consultas y la coordinación prescritas por la Constitución y el Convenio y las decisiones de las conferencias o asambleas competentes, la organización de reuniones mixtas de Comisiones de Estudio pertenecientes a dos o tres Sectores, con el objeto de estudiar cuestiones de interés común y la preparación de proyectos de recomendación sobre las mismas. Estos proyectos de recomendación se someterán a las conferencias o asambleas competentes de los Sectores interesados.</w:t>
            </w:r>
          </w:p>
        </w:tc>
      </w:tr>
      <w:tr w:rsidR="00AE65FE" w:rsidRPr="007E4162" w:rsidTr="004F7615">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253</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Podrán asistir con carácter consultivo a las conferencias o reuniones de un Sector el Secretario General, el Vicesecretario General, los Directores de las Oficinas de los otros Sectores o sus representantes y los miembros de la Junta del Reglamento de Radiocomunicaciones. En caso necesario, tales conferencias o reuniones podrán invitar a la Secretaría General o a cualquier otro Sector que no haya considerado necesario estar representado en ellas, a que envíen observadores a sus reuniones, también con carácter consultivo.</w:t>
            </w:r>
          </w:p>
        </w:tc>
      </w:tr>
      <w:tr w:rsidR="00AE65FE" w:rsidRPr="007E4162" w:rsidTr="004F7615">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254</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Cuando se invite a uno de los Sectores a participar en una reunión de una organización internacional, el Director del mismo podrá tomar las disposiciones necesarias, habida cuenta del número 107 del presente Convenio, para la designación de un representante con carácter consultivo.</w:t>
            </w:r>
          </w:p>
        </w:tc>
      </w:tr>
    </w:tbl>
    <w:p w:rsidR="00A143A0" w:rsidRPr="00233901" w:rsidRDefault="00A143A0">
      <w:pPr>
        <w:rPr>
          <w:lang w:val="es-ES_tradnl"/>
        </w:rPr>
      </w:pPr>
    </w:p>
    <w:p w:rsidR="00A143A0" w:rsidRPr="00233901" w:rsidRDefault="00A143A0">
      <w:pPr>
        <w:rPr>
          <w:lang w:val="es-ES_tradnl"/>
        </w:rPr>
      </w:pPr>
    </w:p>
    <w:p w:rsidR="00A143A0" w:rsidRPr="00233901" w:rsidRDefault="00A143A0">
      <w:pPr>
        <w:rPr>
          <w:lang w:val="es-ES_tradnl"/>
        </w:rPr>
      </w:pPr>
    </w:p>
    <w:p w:rsidR="00A143A0" w:rsidRPr="00233901" w:rsidRDefault="00A143A0">
      <w:pPr>
        <w:rPr>
          <w:lang w:val="es-ES_tradnl"/>
        </w:rPr>
      </w:pP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1871C8">
        <w:tc>
          <w:tcPr>
            <w:tcW w:w="1942" w:type="dxa"/>
            <w:tcMar>
              <w:left w:w="108" w:type="dxa"/>
              <w:right w:w="108" w:type="dxa"/>
            </w:tcMar>
          </w:tcPr>
          <w:p w:rsidR="00A143A0" w:rsidRPr="00233901" w:rsidRDefault="00A143A0" w:rsidP="00A143A0">
            <w:pPr>
              <w:pStyle w:val="ChapNo"/>
              <w:keepNext/>
              <w:keepLines/>
              <w:spacing w:before="0"/>
              <w:jc w:val="left"/>
              <w:rPr>
                <w:lang w:val="es-ES_tradnl"/>
              </w:rPr>
            </w:pPr>
          </w:p>
          <w:p w:rsidR="00AE65FE" w:rsidRPr="00233901" w:rsidRDefault="00AE65FE" w:rsidP="00E15E51">
            <w:pPr>
              <w:pStyle w:val="ChaptitleS2"/>
              <w:keepNext/>
              <w:keepLines/>
              <w:spacing w:before="360"/>
              <w:rPr>
                <w:lang w:val="es-ES_tradnl"/>
              </w:rPr>
            </w:pPr>
            <w:r w:rsidRPr="00233901">
              <w:rPr>
                <w:lang w:val="es-ES_tradnl"/>
              </w:rPr>
              <w:t>PP-98</w:t>
            </w:r>
            <w:r w:rsidRPr="00233901">
              <w:rPr>
                <w:lang w:val="es-ES_tradnl"/>
              </w:rPr>
              <w:br/>
              <w:t>PP-02</w:t>
            </w:r>
          </w:p>
        </w:tc>
        <w:tc>
          <w:tcPr>
            <w:tcW w:w="7635" w:type="dxa"/>
            <w:tcMar>
              <w:left w:w="108" w:type="dxa"/>
              <w:right w:w="108" w:type="dxa"/>
            </w:tcMar>
          </w:tcPr>
          <w:p w:rsidR="00AE65FE" w:rsidRPr="00233901" w:rsidRDefault="00AE65FE" w:rsidP="00A143A0">
            <w:pPr>
              <w:pStyle w:val="ChapNo"/>
              <w:keepNext/>
              <w:keepLines/>
              <w:spacing w:before="0"/>
              <w:rPr>
                <w:lang w:val="es-ES_tradnl"/>
              </w:rPr>
            </w:pPr>
            <w:r w:rsidRPr="00233901">
              <w:rPr>
                <w:lang w:val="es-ES_tradnl"/>
              </w:rPr>
              <w:t>CAPÍTULO II</w:t>
            </w:r>
          </w:p>
          <w:p w:rsidR="00AE65FE" w:rsidRPr="00233901" w:rsidRDefault="00AE65FE" w:rsidP="00A143A0">
            <w:pPr>
              <w:pStyle w:val="Chaptitle"/>
              <w:keepNext/>
              <w:keepLines/>
              <w:rPr>
                <w:lang w:val="es-ES_tradnl"/>
              </w:rPr>
            </w:pPr>
            <w:r w:rsidRPr="00233901">
              <w:rPr>
                <w:lang w:val="es-ES_tradnl"/>
              </w:rPr>
              <w:t>Disposiciones específicas relativas</w:t>
            </w:r>
            <w:r w:rsidRPr="00233901">
              <w:rPr>
                <w:lang w:val="es-ES_tradnl"/>
              </w:rPr>
              <w:br/>
              <w:t>a las conferencias y asambleas</w:t>
            </w:r>
          </w:p>
        </w:tc>
      </w:tr>
      <w:tr w:rsidR="00AE65FE" w:rsidRPr="007E4162" w:rsidTr="001871C8">
        <w:tc>
          <w:tcPr>
            <w:tcW w:w="1942" w:type="dxa"/>
            <w:tcMar>
              <w:left w:w="108" w:type="dxa"/>
              <w:right w:w="108" w:type="dxa"/>
            </w:tcMar>
          </w:tcPr>
          <w:p w:rsidR="00AE65FE" w:rsidRPr="00233901" w:rsidRDefault="00AE65FE" w:rsidP="005E02FD">
            <w:pPr>
              <w:pStyle w:val="ArtNoS2"/>
              <w:keepNext/>
              <w:keepLines/>
              <w:rPr>
                <w:lang w:val="es-ES_tradnl"/>
              </w:rPr>
            </w:pPr>
          </w:p>
          <w:p w:rsidR="00AE65FE" w:rsidRPr="00233901" w:rsidRDefault="00AE65FE" w:rsidP="000E2ED1">
            <w:pPr>
              <w:pStyle w:val="ArttitleS2"/>
              <w:keepNext/>
              <w:keepLines/>
              <w:spacing w:before="400"/>
              <w:rPr>
                <w:lang w:val="es-ES_tradnl"/>
              </w:rPr>
            </w:pPr>
            <w:r w:rsidRPr="00233901">
              <w:rPr>
                <w:lang w:val="es-ES_tradnl"/>
              </w:rPr>
              <w:t>PP-02</w:t>
            </w:r>
          </w:p>
        </w:tc>
        <w:tc>
          <w:tcPr>
            <w:tcW w:w="7635" w:type="dxa"/>
            <w:tcMar>
              <w:left w:w="108" w:type="dxa"/>
              <w:right w:w="108" w:type="dxa"/>
            </w:tcMar>
          </w:tcPr>
          <w:p w:rsidR="00AE65FE" w:rsidRPr="00233901" w:rsidRDefault="00AE65FE" w:rsidP="005E02FD">
            <w:pPr>
              <w:pStyle w:val="ArtNo"/>
              <w:keepNext/>
              <w:keepLines/>
              <w:rPr>
                <w:lang w:val="es-ES_tradnl"/>
              </w:rPr>
            </w:pPr>
            <w:r w:rsidRPr="00233901">
              <w:rPr>
                <w:lang w:val="es-ES_tradnl"/>
              </w:rPr>
              <w:t xml:space="preserve">ARTÍCULO </w:t>
            </w:r>
            <w:r w:rsidRPr="00233901">
              <w:rPr>
                <w:rStyle w:val="href"/>
                <w:lang w:val="es-ES_tradnl"/>
              </w:rPr>
              <w:t>23</w:t>
            </w:r>
          </w:p>
          <w:p w:rsidR="00AE65FE" w:rsidRPr="00233901" w:rsidRDefault="00AE65FE" w:rsidP="005E02FD">
            <w:pPr>
              <w:pStyle w:val="Arttitle"/>
              <w:keepNext/>
              <w:keepLines/>
              <w:rPr>
                <w:lang w:val="es-ES_tradnl"/>
              </w:rPr>
            </w:pPr>
            <w:r w:rsidRPr="00233901">
              <w:rPr>
                <w:lang w:val="es-ES_tradnl"/>
              </w:rPr>
              <w:t>Admisión a las Conferencias de Plenipotenciarios</w:t>
            </w:r>
          </w:p>
        </w:tc>
      </w:tr>
      <w:tr w:rsidR="00AE65FE" w:rsidRPr="00233901" w:rsidTr="001871C8">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255</w:t>
            </w:r>
            <w:r w:rsidR="00937EBA">
              <w:rPr>
                <w:lang w:val="es-ES_tradnl"/>
              </w:rPr>
              <w:t xml:space="preserve"> a 266</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ab/>
              <w:t>(SUP)</w:t>
            </w:r>
          </w:p>
        </w:tc>
      </w:tr>
      <w:tr w:rsidR="00AE65FE" w:rsidRPr="007E4162" w:rsidTr="001871C8">
        <w:tc>
          <w:tcPr>
            <w:tcW w:w="1942" w:type="dxa"/>
            <w:tcMar>
              <w:left w:w="108" w:type="dxa"/>
              <w:right w:w="108" w:type="dxa"/>
            </w:tcMar>
          </w:tcPr>
          <w:p w:rsidR="00AE65FE" w:rsidRPr="00233901" w:rsidRDefault="00AE65FE" w:rsidP="00A143A0">
            <w:pPr>
              <w:pStyle w:val="NormalS2"/>
              <w:keepNext/>
              <w:keepLines/>
              <w:rPr>
                <w:lang w:val="es-ES_tradnl"/>
              </w:rPr>
            </w:pPr>
            <w:r w:rsidRPr="00233901">
              <w:rPr>
                <w:lang w:val="es-ES_tradnl"/>
              </w:rPr>
              <w:t>267</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A143A0">
            <w:pPr>
              <w:keepNext/>
              <w:keepLines/>
              <w:rPr>
                <w:lang w:val="es-ES_tradnl"/>
              </w:rPr>
            </w:pPr>
            <w:r w:rsidRPr="00233901">
              <w:rPr>
                <w:lang w:val="es-ES_tradnl"/>
              </w:rPr>
              <w:t>1</w:t>
            </w:r>
            <w:r w:rsidRPr="00233901">
              <w:rPr>
                <w:lang w:val="es-ES_tradnl"/>
              </w:rPr>
              <w:tab/>
              <w:t>Se admitirá en las Conferencias de Plenipotenciarios a:</w:t>
            </w:r>
          </w:p>
        </w:tc>
      </w:tr>
      <w:tr w:rsidR="00AE65FE" w:rsidRPr="00233901"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268</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lang w:val="es-ES_tradnl"/>
              </w:rPr>
              <w:tab/>
              <w:t>las delegaciones;</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268A</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lang w:val="es-ES_tradnl"/>
              </w:rPr>
              <w:tab/>
              <w:t>los funcionarios de elección, con carácter consultivo;</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268B</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lang w:val="es-ES_tradnl"/>
              </w:rPr>
              <w:tab/>
              <w:t>la Junta del Reglamento de Radiocomunicaciones conforme al número 141A del presente Convenio, con carácter consultivo;</w:t>
            </w:r>
          </w:p>
        </w:tc>
      </w:tr>
      <w:tr w:rsidR="00AE65FE" w:rsidRPr="007E4162" w:rsidTr="001871C8">
        <w:tc>
          <w:tcPr>
            <w:tcW w:w="1942" w:type="dxa"/>
            <w:tcMar>
              <w:left w:w="108" w:type="dxa"/>
              <w:right w:w="108" w:type="dxa"/>
            </w:tcMar>
          </w:tcPr>
          <w:p w:rsidR="00AE65FE" w:rsidRPr="00233901" w:rsidRDefault="00AE65FE" w:rsidP="00323F86">
            <w:pPr>
              <w:pStyle w:val="enumlev1S2"/>
              <w:keepNext/>
              <w:keepLines/>
              <w:rPr>
                <w:lang w:val="es-ES_tradnl"/>
              </w:rPr>
            </w:pPr>
            <w:r w:rsidRPr="00233901">
              <w:rPr>
                <w:lang w:val="es-ES_tradnl"/>
              </w:rPr>
              <w:t xml:space="preserve">269 </w:t>
            </w:r>
            <w:r w:rsidRPr="00233901">
              <w:rPr>
                <w:lang w:val="es-ES_tradnl"/>
              </w:rPr>
              <w:br/>
            </w:r>
            <w:r w:rsidRPr="00233901">
              <w:rPr>
                <w:sz w:val="24"/>
                <w:lang w:val="es-ES_tradnl"/>
              </w:rPr>
              <w:t>PP-94</w:t>
            </w:r>
            <w:r w:rsidRPr="00233901">
              <w:rPr>
                <w:sz w:val="24"/>
                <w:lang w:val="es-ES_tradnl"/>
              </w:rPr>
              <w:br/>
              <w:t>PP-02</w:t>
            </w:r>
            <w:r w:rsidRPr="00233901">
              <w:rPr>
                <w:sz w:val="24"/>
                <w:lang w:val="es-ES_tradnl"/>
              </w:rPr>
              <w:br/>
              <w:t>PP-06</w:t>
            </w:r>
          </w:p>
        </w:tc>
        <w:tc>
          <w:tcPr>
            <w:tcW w:w="7635" w:type="dxa"/>
            <w:tcMar>
              <w:left w:w="108" w:type="dxa"/>
              <w:right w:w="108" w:type="dxa"/>
            </w:tcMar>
          </w:tcPr>
          <w:p w:rsidR="00AE65FE" w:rsidRPr="00233901" w:rsidRDefault="00AE65FE" w:rsidP="00323F86">
            <w:pPr>
              <w:pStyle w:val="enumlev1"/>
              <w:keepNext/>
              <w:keepLines/>
              <w:rPr>
                <w:lang w:val="es-ES_tradnl"/>
              </w:rPr>
            </w:pPr>
            <w:r w:rsidRPr="00233901">
              <w:rPr>
                <w:i/>
                <w:iCs/>
                <w:lang w:val="es-ES_tradnl"/>
              </w:rPr>
              <w:t>d)</w:t>
            </w:r>
            <w:r w:rsidRPr="00233901">
              <w:rPr>
                <w:lang w:val="es-ES_tradnl"/>
              </w:rPr>
              <w:tab/>
              <w:t>los observadores de los siguientes organismos, organizaciones y entidades, que podrán participar con carácter consultivo:</w:t>
            </w:r>
          </w:p>
        </w:tc>
      </w:tr>
      <w:tr w:rsidR="00AE65FE" w:rsidRPr="00233901" w:rsidTr="001871C8">
        <w:tc>
          <w:tcPr>
            <w:tcW w:w="1942" w:type="dxa"/>
            <w:tcMar>
              <w:left w:w="108" w:type="dxa"/>
              <w:right w:w="108" w:type="dxa"/>
            </w:tcMar>
          </w:tcPr>
          <w:p w:rsidR="00AE65FE" w:rsidRPr="00233901" w:rsidRDefault="00AE65FE" w:rsidP="00323F86">
            <w:pPr>
              <w:pStyle w:val="enumlev2S2"/>
              <w:keepNext/>
              <w:keepLines/>
              <w:rPr>
                <w:lang w:val="es-ES_tradnl"/>
              </w:rPr>
            </w:pPr>
            <w:r w:rsidRPr="00233901">
              <w:rPr>
                <w:lang w:val="es-ES_tradnl"/>
              </w:rPr>
              <w:t xml:space="preserve">269A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323F86">
            <w:pPr>
              <w:pStyle w:val="enumlev2"/>
              <w:keepNext/>
              <w:keepLines/>
              <w:rPr>
                <w:b/>
                <w:bCs/>
                <w:lang w:val="es-ES_tradnl"/>
              </w:rPr>
            </w:pPr>
            <w:r w:rsidRPr="00233901">
              <w:rPr>
                <w:i/>
                <w:iCs/>
                <w:lang w:val="es-ES_tradnl"/>
              </w:rPr>
              <w:t>i)</w:t>
            </w:r>
            <w:r w:rsidRPr="00233901">
              <w:rPr>
                <w:i/>
                <w:iCs/>
                <w:lang w:val="es-ES_tradnl"/>
              </w:rPr>
              <w:tab/>
            </w:r>
            <w:r w:rsidRPr="00233901">
              <w:rPr>
                <w:lang w:val="es-ES_tradnl"/>
              </w:rPr>
              <w:t>las Naciones Unidas;</w:t>
            </w:r>
          </w:p>
        </w:tc>
      </w:tr>
      <w:tr w:rsidR="00AE65FE" w:rsidRPr="007E4162" w:rsidTr="001871C8">
        <w:tc>
          <w:tcPr>
            <w:tcW w:w="1942" w:type="dxa"/>
            <w:tcMar>
              <w:left w:w="108" w:type="dxa"/>
              <w:right w:w="108" w:type="dxa"/>
            </w:tcMar>
          </w:tcPr>
          <w:p w:rsidR="00AE65FE" w:rsidRPr="00233901" w:rsidRDefault="00AE65FE" w:rsidP="005E02FD">
            <w:pPr>
              <w:pStyle w:val="enumlev2S2"/>
              <w:rPr>
                <w:lang w:val="es-ES_tradnl"/>
              </w:rPr>
            </w:pPr>
            <w:r w:rsidRPr="00233901">
              <w:rPr>
                <w:lang w:val="es-ES_tradnl"/>
              </w:rPr>
              <w:t xml:space="preserve">269B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2"/>
              <w:rPr>
                <w:b/>
                <w:bCs/>
                <w:lang w:val="es-ES_tradnl"/>
              </w:rPr>
            </w:pPr>
            <w:r w:rsidRPr="00233901">
              <w:rPr>
                <w:i/>
                <w:iCs/>
                <w:lang w:val="es-ES_tradnl"/>
              </w:rPr>
              <w:t>ii)</w:t>
            </w:r>
            <w:r w:rsidRPr="00233901">
              <w:rPr>
                <w:i/>
                <w:iCs/>
                <w:lang w:val="es-ES_tradnl"/>
              </w:rPr>
              <w:tab/>
            </w:r>
            <w:r w:rsidRPr="00233901">
              <w:rPr>
                <w:lang w:val="es-ES_tradnl"/>
              </w:rPr>
              <w:t>las organizaciones regionales de telecomunicaciones mencionadas en el artículo 43 de la Constitución;</w:t>
            </w:r>
          </w:p>
        </w:tc>
      </w:tr>
      <w:tr w:rsidR="00AE65FE" w:rsidRPr="007E4162" w:rsidTr="001871C8">
        <w:tc>
          <w:tcPr>
            <w:tcW w:w="1942" w:type="dxa"/>
            <w:tcMar>
              <w:left w:w="108" w:type="dxa"/>
              <w:right w:w="108" w:type="dxa"/>
            </w:tcMar>
          </w:tcPr>
          <w:p w:rsidR="00AE65FE" w:rsidRPr="00233901" w:rsidRDefault="00AE65FE" w:rsidP="005E02FD">
            <w:pPr>
              <w:pStyle w:val="enumlev2S2"/>
              <w:rPr>
                <w:lang w:val="es-ES_tradnl"/>
              </w:rPr>
            </w:pPr>
            <w:r w:rsidRPr="00233901">
              <w:rPr>
                <w:lang w:val="es-ES_tradnl"/>
              </w:rPr>
              <w:t xml:space="preserve">269C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2"/>
              <w:rPr>
                <w:lang w:val="es-ES_tradnl"/>
              </w:rPr>
            </w:pPr>
            <w:r w:rsidRPr="00233901">
              <w:rPr>
                <w:i/>
                <w:iCs/>
                <w:lang w:val="es-ES_tradnl"/>
              </w:rPr>
              <w:t>iii)</w:t>
            </w:r>
            <w:r w:rsidRPr="00233901">
              <w:rPr>
                <w:i/>
                <w:iCs/>
                <w:lang w:val="es-ES_tradnl"/>
              </w:rPr>
              <w:tab/>
            </w:r>
            <w:r w:rsidRPr="00233901">
              <w:rPr>
                <w:lang w:val="es-ES_tradnl"/>
              </w:rPr>
              <w:t>las organizaciones intergubernamentales que explotan sistemas de satélite;</w:t>
            </w:r>
          </w:p>
        </w:tc>
      </w:tr>
      <w:tr w:rsidR="00AE65FE" w:rsidRPr="007E4162" w:rsidTr="001871C8">
        <w:tc>
          <w:tcPr>
            <w:tcW w:w="1942" w:type="dxa"/>
            <w:tcMar>
              <w:left w:w="108" w:type="dxa"/>
              <w:right w:w="108" w:type="dxa"/>
            </w:tcMar>
          </w:tcPr>
          <w:p w:rsidR="00AE65FE" w:rsidRPr="00233901" w:rsidRDefault="00AE65FE" w:rsidP="005E02FD">
            <w:pPr>
              <w:pStyle w:val="enumlev2S2"/>
              <w:rPr>
                <w:lang w:val="es-ES_tradnl"/>
              </w:rPr>
            </w:pPr>
            <w:r w:rsidRPr="00233901">
              <w:rPr>
                <w:lang w:val="es-ES_tradnl"/>
              </w:rPr>
              <w:t xml:space="preserve">269D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2"/>
              <w:rPr>
                <w:lang w:val="es-ES_tradnl"/>
              </w:rPr>
            </w:pPr>
            <w:r w:rsidRPr="00233901">
              <w:rPr>
                <w:i/>
                <w:iCs/>
                <w:lang w:val="es-ES_tradnl"/>
              </w:rPr>
              <w:t>iv)</w:t>
            </w:r>
            <w:r w:rsidRPr="00233901">
              <w:rPr>
                <w:i/>
                <w:iCs/>
                <w:lang w:val="es-ES_tradnl"/>
              </w:rPr>
              <w:tab/>
            </w:r>
            <w:r w:rsidRPr="00233901">
              <w:rPr>
                <w:lang w:val="es-ES_tradnl"/>
              </w:rPr>
              <w:t>los organismos especializados de las Naciones Unidas y el Organismo Internacional de Energía Atómica.</w:t>
            </w:r>
          </w:p>
        </w:tc>
      </w:tr>
      <w:tr w:rsidR="00AE65FE" w:rsidRPr="007E4162" w:rsidTr="001871C8">
        <w:tc>
          <w:tcPr>
            <w:tcW w:w="1942" w:type="dxa"/>
            <w:tcMar>
              <w:left w:w="108" w:type="dxa"/>
              <w:right w:w="108" w:type="dxa"/>
            </w:tcMar>
          </w:tcPr>
          <w:p w:rsidR="00AE65FE" w:rsidRPr="00233901" w:rsidRDefault="00AE65FE" w:rsidP="00937EBA">
            <w:pPr>
              <w:pStyle w:val="enumlev1S2"/>
              <w:keepNext/>
              <w:keepLines/>
              <w:rPr>
                <w:lang w:val="es-ES_tradnl"/>
              </w:rPr>
            </w:pPr>
            <w:r w:rsidRPr="00233901">
              <w:rPr>
                <w:lang w:val="es-ES_tradnl"/>
              </w:rPr>
              <w:lastRenderedPageBreak/>
              <w:t xml:space="preserve">269E </w:t>
            </w:r>
            <w:r w:rsidRPr="00233901">
              <w:rPr>
                <w:lang w:val="es-ES_tradnl"/>
              </w:rPr>
              <w:br/>
            </w:r>
            <w:r w:rsidRPr="00233901">
              <w:rPr>
                <w:sz w:val="24"/>
                <w:lang w:val="es-ES_tradnl"/>
              </w:rPr>
              <w:t>PP-02</w:t>
            </w:r>
            <w:r w:rsidRPr="00233901">
              <w:rPr>
                <w:sz w:val="24"/>
                <w:lang w:val="es-ES_tradnl"/>
              </w:rPr>
              <w:br/>
              <w:t>PP-06</w:t>
            </w:r>
          </w:p>
        </w:tc>
        <w:tc>
          <w:tcPr>
            <w:tcW w:w="7635" w:type="dxa"/>
            <w:tcMar>
              <w:left w:w="108" w:type="dxa"/>
              <w:right w:w="108" w:type="dxa"/>
            </w:tcMar>
          </w:tcPr>
          <w:p w:rsidR="00AE65FE" w:rsidRPr="00233901" w:rsidRDefault="00A65325" w:rsidP="00937EBA">
            <w:pPr>
              <w:pStyle w:val="enumlev1"/>
              <w:keepNext/>
              <w:keepLines/>
              <w:rPr>
                <w:b/>
                <w:bCs/>
                <w:lang w:val="es-ES_tradnl"/>
              </w:rPr>
            </w:pPr>
            <w:r>
              <w:rPr>
                <w:i/>
                <w:iCs/>
                <w:lang w:val="es-ES_tradnl"/>
              </w:rPr>
              <w:t>e</w:t>
            </w:r>
            <w:r w:rsidR="00AE65FE" w:rsidRPr="00233901">
              <w:rPr>
                <w:i/>
                <w:iCs/>
                <w:lang w:val="es-ES_tradnl"/>
              </w:rPr>
              <w:t>)</w:t>
            </w:r>
            <w:r w:rsidR="00AE65FE" w:rsidRPr="00233901">
              <w:rPr>
                <w:i/>
                <w:iCs/>
                <w:lang w:val="es-ES_tradnl"/>
              </w:rPr>
              <w:tab/>
            </w:r>
            <w:r w:rsidR="00AE65FE" w:rsidRPr="00233901">
              <w:rPr>
                <w:lang w:val="es-ES_tradnl"/>
              </w:rPr>
              <w:t>los observadores de los Miembros de Sector mencionados en los números 229 y 231 del presente Convenio.</w:t>
            </w:r>
          </w:p>
        </w:tc>
      </w:tr>
      <w:tr w:rsidR="00AE65FE" w:rsidRPr="007E4162" w:rsidTr="001871C8">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269F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La Secretaría General y las tres Oficinas de la Unión estarán representadas en la Conferencia con carácter consultivo.</w:t>
            </w:r>
          </w:p>
        </w:tc>
      </w:tr>
      <w:tr w:rsidR="00AE65FE" w:rsidRPr="007E4162" w:rsidTr="001871C8">
        <w:tc>
          <w:tcPr>
            <w:tcW w:w="1942" w:type="dxa"/>
            <w:tcMar>
              <w:left w:w="108" w:type="dxa"/>
              <w:right w:w="108" w:type="dxa"/>
            </w:tcMar>
          </w:tcPr>
          <w:p w:rsidR="00AE65FE" w:rsidRPr="00233901" w:rsidRDefault="00AE65FE" w:rsidP="00864347">
            <w:pPr>
              <w:pStyle w:val="ArtNoS2"/>
              <w:rPr>
                <w:lang w:val="es-ES_tradnl"/>
              </w:rPr>
            </w:pPr>
          </w:p>
          <w:p w:rsidR="00AE65FE" w:rsidRPr="00233901" w:rsidRDefault="00AE65FE" w:rsidP="000E2ED1">
            <w:pPr>
              <w:pStyle w:val="ArttitleS2"/>
              <w:spacing w:before="400"/>
              <w:rPr>
                <w:lang w:val="es-ES_tradnl"/>
              </w:rPr>
            </w:pPr>
            <w:r w:rsidRPr="00233901">
              <w:rPr>
                <w:lang w:val="es-ES_tradnl"/>
              </w:rPr>
              <w:t>PP-02</w:t>
            </w:r>
          </w:p>
        </w:tc>
        <w:tc>
          <w:tcPr>
            <w:tcW w:w="7635" w:type="dxa"/>
            <w:tcMar>
              <w:left w:w="108" w:type="dxa"/>
              <w:right w:w="108" w:type="dxa"/>
            </w:tcMar>
          </w:tcPr>
          <w:p w:rsidR="00AE65FE" w:rsidRPr="00233901" w:rsidRDefault="00AE65FE" w:rsidP="00864347">
            <w:pPr>
              <w:pStyle w:val="ArtNo"/>
              <w:rPr>
                <w:lang w:val="es-ES_tradnl"/>
              </w:rPr>
            </w:pPr>
            <w:r w:rsidRPr="00233901">
              <w:rPr>
                <w:lang w:val="es-ES_tradnl"/>
              </w:rPr>
              <w:t xml:space="preserve">ARTÍCULO </w:t>
            </w:r>
            <w:r w:rsidRPr="00233901">
              <w:rPr>
                <w:rStyle w:val="href"/>
                <w:lang w:val="es-ES_tradnl"/>
              </w:rPr>
              <w:t>24</w:t>
            </w:r>
          </w:p>
          <w:p w:rsidR="00AE65FE" w:rsidRPr="00233901" w:rsidRDefault="00AE65FE" w:rsidP="003B0327">
            <w:pPr>
              <w:pStyle w:val="Arttitle"/>
              <w:rPr>
                <w:lang w:val="es-ES_tradnl"/>
              </w:rPr>
            </w:pPr>
            <w:r w:rsidRPr="00233901">
              <w:rPr>
                <w:lang w:val="es-ES_tradnl"/>
              </w:rPr>
              <w:t>Admisión a las Conferencias</w:t>
            </w:r>
            <w:r w:rsidR="003B0327" w:rsidRPr="00233901">
              <w:rPr>
                <w:lang w:val="es-ES_tradnl"/>
              </w:rPr>
              <w:br/>
            </w:r>
            <w:r w:rsidRPr="00233901">
              <w:rPr>
                <w:lang w:val="es-ES_tradnl"/>
              </w:rPr>
              <w:t>de Radiocomunicaciones</w:t>
            </w:r>
          </w:p>
        </w:tc>
      </w:tr>
      <w:tr w:rsidR="00AE65FE" w:rsidRPr="00233901" w:rsidTr="001871C8">
        <w:tc>
          <w:tcPr>
            <w:tcW w:w="1942" w:type="dxa"/>
            <w:tcMar>
              <w:left w:w="108" w:type="dxa"/>
              <w:right w:w="108" w:type="dxa"/>
            </w:tcMar>
          </w:tcPr>
          <w:p w:rsidR="00AE65FE" w:rsidRPr="00233901" w:rsidRDefault="00A65325" w:rsidP="00A65325">
            <w:pPr>
              <w:pStyle w:val="NormalaftertitleS2"/>
              <w:keepNext w:val="0"/>
              <w:keepLines w:val="0"/>
              <w:rPr>
                <w:lang w:val="es-ES_tradnl"/>
              </w:rPr>
            </w:pPr>
            <w:r>
              <w:t>270</w:t>
            </w:r>
            <w:r w:rsidRPr="00317664">
              <w:t xml:space="preserve"> </w:t>
            </w:r>
            <w:r>
              <w:t>a 275</w:t>
            </w:r>
            <w:r w:rsidRPr="00317664">
              <w:br/>
            </w:r>
            <w:r w:rsidRPr="00FC7EBC">
              <w:rPr>
                <w:sz w:val="24"/>
                <w:szCs w:val="24"/>
              </w:rPr>
              <w:t>PP-02</w:t>
            </w:r>
          </w:p>
        </w:tc>
        <w:tc>
          <w:tcPr>
            <w:tcW w:w="7635" w:type="dxa"/>
            <w:tcMar>
              <w:left w:w="108" w:type="dxa"/>
              <w:right w:w="108" w:type="dxa"/>
            </w:tcMar>
          </w:tcPr>
          <w:p w:rsidR="00AE65FE" w:rsidRPr="00233901" w:rsidRDefault="00AE65FE" w:rsidP="00864347">
            <w:pPr>
              <w:pStyle w:val="Normalaftertitle"/>
              <w:rPr>
                <w:lang w:val="es-ES_tradnl"/>
              </w:rPr>
            </w:pPr>
            <w:r w:rsidRPr="00233901">
              <w:rPr>
                <w:lang w:val="es-ES_tradnl"/>
              </w:rPr>
              <w:tab/>
              <w:t>(SUP)</w:t>
            </w:r>
          </w:p>
        </w:tc>
      </w:tr>
      <w:tr w:rsidR="00AE65FE" w:rsidRPr="007E4162" w:rsidTr="001871C8">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276</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rPr>
                <w:lang w:val="es-ES_tradnl"/>
              </w:rPr>
            </w:pPr>
            <w:r w:rsidRPr="00233901">
              <w:rPr>
                <w:lang w:val="es-ES_tradnl"/>
              </w:rPr>
              <w:t>1</w:t>
            </w:r>
            <w:r w:rsidRPr="00233901">
              <w:rPr>
                <w:lang w:val="es-ES_tradnl"/>
              </w:rPr>
              <w:tab/>
              <w:t>Se admitirá en las Conferencias de Radiocomunicaciones a:</w:t>
            </w:r>
          </w:p>
        </w:tc>
      </w:tr>
      <w:tr w:rsidR="00AE65FE" w:rsidRPr="00233901"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277</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las delegaciones;</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278</w:t>
            </w:r>
            <w:r w:rsidRPr="00233901">
              <w:rPr>
                <w:lang w:val="es-ES_tradnl"/>
              </w:rPr>
              <w:br/>
            </w:r>
            <w:r w:rsidRPr="00233901">
              <w:rPr>
                <w:sz w:val="24"/>
                <w:lang w:val="es-ES_tradnl"/>
              </w:rPr>
              <w:t>PP-02</w:t>
            </w:r>
            <w:r w:rsidRPr="00233901">
              <w:rPr>
                <w:sz w:val="24"/>
                <w:lang w:val="es-ES_tradnl"/>
              </w:rPr>
              <w:br/>
              <w:t>PP-06</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i/>
                <w:iCs/>
                <w:lang w:val="es-ES_tradnl"/>
              </w:rPr>
              <w:tab/>
            </w:r>
            <w:r w:rsidRPr="00233901">
              <w:rPr>
                <w:lang w:val="es-ES_tradnl"/>
              </w:rPr>
              <w:t>los observadores de los organismos y organizaciones mencionados en los números 269A a 269D del presente Convenio, que podrán participar con carácter consultivo;</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279</w:t>
            </w:r>
            <w:r w:rsidRPr="00233901">
              <w:rPr>
                <w:lang w:val="es-ES_tradnl"/>
              </w:rPr>
              <w:br/>
            </w:r>
            <w:r w:rsidRPr="00233901">
              <w:rPr>
                <w:sz w:val="24"/>
                <w:lang w:val="es-ES_tradnl"/>
              </w:rPr>
              <w:t>PP-02</w:t>
            </w:r>
            <w:r w:rsidRPr="00233901">
              <w:rPr>
                <w:sz w:val="24"/>
                <w:lang w:val="es-ES_tradnl"/>
              </w:rPr>
              <w:br/>
              <w:t>PP-06</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los observadores de otras organizaciones internacionales que hayan sido invitadas de conformidad con las disposiciones pertinentes del Capítulo I del Reglamento General de las conferencias, asambleas y reuniones de la Unión, que podrán participar con carácter consultivo;</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280 </w:t>
            </w:r>
            <w:r w:rsidRPr="00233901">
              <w:rPr>
                <w:lang w:val="es-ES_tradnl"/>
              </w:rPr>
              <w:br/>
            </w:r>
            <w:r w:rsidRPr="00233901">
              <w:rPr>
                <w:sz w:val="24"/>
                <w:lang w:val="es-ES_tradnl"/>
              </w:rPr>
              <w:t>PP-98</w:t>
            </w:r>
            <w:r w:rsidRPr="00233901">
              <w:rPr>
                <w:sz w:val="24"/>
                <w:lang w:val="es-ES_tradnl"/>
              </w:rPr>
              <w:br/>
              <w:t>PP-06</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d)</w:t>
            </w:r>
            <w:r w:rsidRPr="00233901">
              <w:rPr>
                <w:lang w:val="es-ES_tradnl"/>
              </w:rPr>
              <w:tab/>
              <w:t>los observadores de Miembros del Sector de Radiocomunicaciones;</w:t>
            </w:r>
          </w:p>
        </w:tc>
      </w:tr>
      <w:tr w:rsidR="00AE65FE" w:rsidRPr="00233901" w:rsidTr="001871C8">
        <w:tc>
          <w:tcPr>
            <w:tcW w:w="1942" w:type="dxa"/>
            <w:tcMar>
              <w:left w:w="108" w:type="dxa"/>
              <w:right w:w="108" w:type="dxa"/>
            </w:tcMar>
          </w:tcPr>
          <w:p w:rsidR="00AE65FE" w:rsidRPr="00233901" w:rsidRDefault="00AE65FE" w:rsidP="00A65325">
            <w:pPr>
              <w:pStyle w:val="NormalS2"/>
              <w:rPr>
                <w:i/>
                <w:lang w:val="es-ES_tradnl"/>
              </w:rPr>
            </w:pPr>
            <w:r w:rsidRPr="00233901">
              <w:rPr>
                <w:lang w:val="es-ES_tradnl"/>
              </w:rPr>
              <w:t>281</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A65325">
            <w:pPr>
              <w:rPr>
                <w:lang w:val="es-ES_tradnl"/>
              </w:rPr>
            </w:pPr>
            <w:r w:rsidRPr="00233901">
              <w:rPr>
                <w:lang w:val="es-ES_tradnl"/>
              </w:rPr>
              <w:tab/>
              <w:t>(SUP)</w:t>
            </w:r>
          </w:p>
        </w:tc>
      </w:tr>
      <w:tr w:rsidR="00AE65FE" w:rsidRPr="007E4162" w:rsidTr="001871C8">
        <w:tc>
          <w:tcPr>
            <w:tcW w:w="1942" w:type="dxa"/>
            <w:tcMar>
              <w:left w:w="108" w:type="dxa"/>
              <w:right w:w="108" w:type="dxa"/>
            </w:tcMar>
          </w:tcPr>
          <w:p w:rsidR="00AE65FE" w:rsidRPr="00233901" w:rsidRDefault="00AE65FE" w:rsidP="00C05911">
            <w:pPr>
              <w:pStyle w:val="enumlev1S2"/>
              <w:keepNext/>
              <w:keepLines/>
              <w:rPr>
                <w:lang w:val="es-ES_tradnl"/>
              </w:rPr>
            </w:pPr>
            <w:bookmarkStart w:id="62" w:name="_Toc422739467"/>
            <w:r w:rsidRPr="00233901">
              <w:rPr>
                <w:lang w:val="es-ES_tradnl"/>
              </w:rPr>
              <w:lastRenderedPageBreak/>
              <w:t xml:space="preserve">282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C05911">
            <w:pPr>
              <w:pStyle w:val="enumlev1"/>
              <w:keepNext/>
              <w:keepLines/>
              <w:rPr>
                <w:lang w:val="es-ES_tradnl"/>
              </w:rPr>
            </w:pPr>
            <w:r w:rsidRPr="00233901">
              <w:rPr>
                <w:i/>
                <w:iCs/>
                <w:lang w:val="es-ES_tradnl"/>
              </w:rPr>
              <w:t>e)</w:t>
            </w:r>
            <w:r w:rsidRPr="00233901">
              <w:rPr>
                <w:i/>
                <w:iCs/>
                <w:lang w:val="es-ES_tradnl"/>
              </w:rPr>
              <w:tab/>
            </w:r>
            <w:r w:rsidRPr="00233901">
              <w:rPr>
                <w:lang w:val="es-ES_tradnl"/>
              </w:rPr>
              <w:t>los observadores de los Estados Miembros que, sin derecho de voto, participen en la Conferencia Regional de Radiocomunicaciones de una Región diferente a la que pertenezcan;</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 xml:space="preserve">282A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pStyle w:val="enumlev1"/>
              <w:rPr>
                <w:i/>
                <w:iCs/>
                <w:lang w:val="es-ES_tradnl"/>
              </w:rPr>
            </w:pPr>
            <w:r w:rsidRPr="00233901">
              <w:rPr>
                <w:i/>
                <w:iCs/>
                <w:lang w:val="es-ES_tradnl"/>
              </w:rPr>
              <w:t>f)</w:t>
            </w:r>
            <w:r w:rsidRPr="00233901">
              <w:rPr>
                <w:i/>
                <w:iCs/>
                <w:lang w:val="es-ES_tradnl"/>
              </w:rPr>
              <w:tab/>
            </w:r>
            <w:r w:rsidRPr="00233901">
              <w:rPr>
                <w:lang w:val="es-ES_tradnl"/>
              </w:rPr>
              <w:t>con carácter consultivo, los funcionarios de elección, cuando la Conferencia trate asuntos de su competencia, y los miembros de la Junta del Reglamento de Radiocomunicaciones.</w:t>
            </w:r>
          </w:p>
        </w:tc>
      </w:tr>
      <w:tr w:rsidR="00AE65FE" w:rsidRPr="007E4162" w:rsidTr="001871C8">
        <w:tc>
          <w:tcPr>
            <w:tcW w:w="1942" w:type="dxa"/>
            <w:tcMar>
              <w:left w:w="108" w:type="dxa"/>
              <w:right w:w="108" w:type="dxa"/>
            </w:tcMar>
          </w:tcPr>
          <w:p w:rsidR="00323F86" w:rsidRPr="00233901" w:rsidRDefault="00323F86" w:rsidP="00A65325">
            <w:pPr>
              <w:pStyle w:val="ArtNo"/>
              <w:rPr>
                <w:lang w:val="es-ES_tradnl"/>
              </w:rPr>
            </w:pPr>
          </w:p>
          <w:p w:rsidR="00AE65FE" w:rsidRPr="00233901" w:rsidRDefault="00AE65FE" w:rsidP="000E2ED1">
            <w:pPr>
              <w:pStyle w:val="ArttitleS2"/>
              <w:keepNext/>
              <w:keepLines/>
              <w:spacing w:before="320"/>
              <w:rPr>
                <w:lang w:val="es-ES_tradnl"/>
              </w:rPr>
            </w:pPr>
            <w:r w:rsidRPr="00233901">
              <w:rPr>
                <w:lang w:val="es-ES_tradnl"/>
              </w:rPr>
              <w:t>PP-98</w:t>
            </w:r>
            <w:r w:rsidRPr="00233901">
              <w:rPr>
                <w:lang w:val="es-ES_tradnl"/>
              </w:rPr>
              <w:br/>
              <w:t>PP-02</w:t>
            </w:r>
          </w:p>
        </w:tc>
        <w:tc>
          <w:tcPr>
            <w:tcW w:w="7635" w:type="dxa"/>
            <w:tcMar>
              <w:left w:w="108" w:type="dxa"/>
              <w:right w:w="108" w:type="dxa"/>
            </w:tcMar>
          </w:tcPr>
          <w:p w:rsidR="00AE65FE" w:rsidRPr="00233901" w:rsidRDefault="00AE65FE" w:rsidP="00A65325">
            <w:pPr>
              <w:pStyle w:val="ArtNo"/>
              <w:rPr>
                <w:lang w:val="es-ES_tradnl"/>
              </w:rPr>
            </w:pPr>
            <w:r w:rsidRPr="00233901">
              <w:rPr>
                <w:lang w:val="es-ES_tradnl"/>
              </w:rPr>
              <w:t xml:space="preserve">ARTÍCULO </w:t>
            </w:r>
            <w:r w:rsidRPr="00233901">
              <w:rPr>
                <w:rStyle w:val="href"/>
                <w:lang w:val="es-ES_tradnl"/>
              </w:rPr>
              <w:t>25</w:t>
            </w:r>
          </w:p>
          <w:p w:rsidR="00AE65FE" w:rsidRPr="00233901" w:rsidRDefault="00AE65FE" w:rsidP="008416DA">
            <w:pPr>
              <w:pStyle w:val="Arttitle"/>
              <w:keepNext/>
              <w:keepLines/>
              <w:rPr>
                <w:i/>
                <w:iCs/>
                <w:lang w:val="es-ES_tradnl"/>
              </w:rPr>
            </w:pPr>
            <w:r w:rsidRPr="00233901">
              <w:rPr>
                <w:lang w:val="es-ES_tradnl"/>
              </w:rPr>
              <w:t>Invitación y admisión a las Asambleas de</w:t>
            </w:r>
            <w:r w:rsidRPr="00233901">
              <w:rPr>
                <w:lang w:val="es-ES_tradnl"/>
              </w:rPr>
              <w:br/>
              <w:t>Radiocomunicaciones y Asambleas Mundiales</w:t>
            </w:r>
            <w:r w:rsidR="008416DA" w:rsidRPr="00233901">
              <w:rPr>
                <w:lang w:val="es-ES_tradnl"/>
              </w:rPr>
              <w:br/>
              <w:t xml:space="preserve">de </w:t>
            </w:r>
            <w:r w:rsidRPr="00233901">
              <w:rPr>
                <w:lang w:val="es-ES_tradnl"/>
              </w:rPr>
              <w:t xml:space="preserve">Normalización de las Telecomunicaciones </w:t>
            </w:r>
            <w:r w:rsidRPr="00233901">
              <w:rPr>
                <w:lang w:val="es-ES_tradnl"/>
              </w:rPr>
              <w:br/>
              <w:t>y a las Conferencias de Desarrollo de</w:t>
            </w:r>
            <w:r w:rsidRPr="00233901">
              <w:rPr>
                <w:lang w:val="es-ES_tradnl"/>
              </w:rPr>
              <w:br/>
              <w:t>las Telecomunicaciones cuando</w:t>
            </w:r>
            <w:r w:rsidR="005E02FD" w:rsidRPr="00233901">
              <w:rPr>
                <w:lang w:val="es-ES_tradnl"/>
              </w:rPr>
              <w:br/>
            </w:r>
            <w:r w:rsidRPr="00233901">
              <w:rPr>
                <w:lang w:val="es-ES_tradnl"/>
              </w:rPr>
              <w:t>haya Gobierno invitante</w:t>
            </w:r>
          </w:p>
        </w:tc>
      </w:tr>
      <w:bookmarkEnd w:id="62"/>
      <w:tr w:rsidR="00AE65FE" w:rsidRPr="00233901" w:rsidTr="001871C8">
        <w:tc>
          <w:tcPr>
            <w:tcW w:w="1942" w:type="dxa"/>
            <w:tcMar>
              <w:left w:w="108" w:type="dxa"/>
              <w:right w:w="108" w:type="dxa"/>
            </w:tcMar>
          </w:tcPr>
          <w:p w:rsidR="00AE65FE" w:rsidRPr="00233901" w:rsidRDefault="00A65325" w:rsidP="00A65325">
            <w:pPr>
              <w:pStyle w:val="NormalaftertitleS2"/>
              <w:keepNext w:val="0"/>
              <w:keepLines w:val="0"/>
              <w:rPr>
                <w:lang w:val="es-ES_tradnl"/>
              </w:rPr>
            </w:pPr>
            <w:r>
              <w:t>283 a 294</w:t>
            </w:r>
            <w:r>
              <w:br/>
            </w:r>
            <w:r w:rsidRPr="00FC7EBC">
              <w:rPr>
                <w:sz w:val="24"/>
                <w:szCs w:val="24"/>
              </w:rPr>
              <w:t>PP-02</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ab/>
              <w:t>(SUP)</w:t>
            </w:r>
          </w:p>
        </w:tc>
      </w:tr>
      <w:tr w:rsidR="00AE65FE" w:rsidRPr="007E4162" w:rsidTr="001871C8">
        <w:tc>
          <w:tcPr>
            <w:tcW w:w="1942" w:type="dxa"/>
            <w:tcMar>
              <w:left w:w="108" w:type="dxa"/>
              <w:right w:w="108" w:type="dxa"/>
            </w:tcMar>
          </w:tcPr>
          <w:p w:rsidR="00AE65FE" w:rsidRPr="00233901" w:rsidRDefault="00AE65FE" w:rsidP="00C81039">
            <w:pPr>
              <w:pStyle w:val="NormalS2"/>
              <w:keepNext/>
              <w:keepLines/>
              <w:rPr>
                <w:lang w:val="es-ES_tradnl"/>
              </w:rPr>
            </w:pPr>
            <w:r w:rsidRPr="00233901">
              <w:rPr>
                <w:lang w:val="es-ES_tradnl"/>
              </w:rPr>
              <w:t>295</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C81039">
            <w:pPr>
              <w:keepNext/>
              <w:keepLines/>
              <w:rPr>
                <w:lang w:val="es-ES_tradnl"/>
              </w:rPr>
            </w:pPr>
            <w:r w:rsidRPr="00233901">
              <w:rPr>
                <w:lang w:val="es-ES_tradnl"/>
              </w:rPr>
              <w:t>1</w:t>
            </w:r>
            <w:r w:rsidRPr="00233901">
              <w:rPr>
                <w:lang w:val="es-ES_tradnl"/>
              </w:rPr>
              <w:tab/>
              <w:t>Se admitirá en la asamblea o conferencia a:</w:t>
            </w:r>
          </w:p>
        </w:tc>
      </w:tr>
      <w:tr w:rsidR="00AE65FE" w:rsidRPr="00233901" w:rsidTr="001871C8">
        <w:tc>
          <w:tcPr>
            <w:tcW w:w="1942" w:type="dxa"/>
            <w:tcMar>
              <w:left w:w="108" w:type="dxa"/>
              <w:right w:w="108" w:type="dxa"/>
            </w:tcMar>
          </w:tcPr>
          <w:p w:rsidR="00AE65FE" w:rsidRPr="00233901" w:rsidRDefault="00AE65FE" w:rsidP="00C81039">
            <w:pPr>
              <w:pStyle w:val="enumlev1S2"/>
              <w:keepNext/>
              <w:keepLines/>
              <w:rPr>
                <w:i/>
                <w:lang w:val="es-ES_tradnl"/>
              </w:rPr>
            </w:pPr>
            <w:r w:rsidRPr="00233901">
              <w:rPr>
                <w:lang w:val="es-ES_tradnl"/>
              </w:rPr>
              <w:t>296</w:t>
            </w:r>
          </w:p>
        </w:tc>
        <w:tc>
          <w:tcPr>
            <w:tcW w:w="7635" w:type="dxa"/>
            <w:tcMar>
              <w:left w:w="108" w:type="dxa"/>
              <w:right w:w="108" w:type="dxa"/>
            </w:tcMar>
          </w:tcPr>
          <w:p w:rsidR="00AE65FE" w:rsidRPr="00233901" w:rsidRDefault="00AE65FE" w:rsidP="00C81039">
            <w:pPr>
              <w:pStyle w:val="enumlev1"/>
              <w:keepNext/>
              <w:keepLines/>
              <w:rPr>
                <w:lang w:val="es-ES_tradnl"/>
              </w:rPr>
            </w:pPr>
            <w:r w:rsidRPr="00233901">
              <w:rPr>
                <w:i/>
                <w:iCs/>
                <w:lang w:val="es-ES_tradnl"/>
              </w:rPr>
              <w:t>a)</w:t>
            </w:r>
            <w:r w:rsidRPr="00233901">
              <w:rPr>
                <w:lang w:val="es-ES_tradnl"/>
              </w:rPr>
              <w:tab/>
              <w:t>a las delegaciones;</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296</w:t>
            </w:r>
            <w:r w:rsidRPr="00233901">
              <w:rPr>
                <w:i/>
                <w:iCs/>
                <w:lang w:val="es-ES_tradnl"/>
              </w:rPr>
              <w:t>bis</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5E02FD">
            <w:pPr>
              <w:pStyle w:val="enumlev1"/>
              <w:rPr>
                <w:lang w:val="es-ES_tradnl"/>
              </w:rPr>
            </w:pPr>
            <w:r w:rsidRPr="00233901">
              <w:rPr>
                <w:i/>
                <w:iCs/>
                <w:lang w:val="es-ES_tradnl"/>
              </w:rPr>
              <w:t>b)</w:t>
            </w:r>
            <w:r w:rsidRPr="00233901">
              <w:rPr>
                <w:lang w:val="es-ES_tradnl"/>
              </w:rPr>
              <w:tab/>
              <w:t>los representantes de los Miembros de Sector interesados;</w:t>
            </w:r>
          </w:p>
        </w:tc>
      </w:tr>
      <w:tr w:rsidR="00AE65FE" w:rsidRPr="007E4162" w:rsidTr="001871C8">
        <w:tc>
          <w:tcPr>
            <w:tcW w:w="1942" w:type="dxa"/>
            <w:tcMar>
              <w:left w:w="108" w:type="dxa"/>
              <w:right w:w="108" w:type="dxa"/>
            </w:tcMar>
          </w:tcPr>
          <w:p w:rsidR="00AE65FE" w:rsidRPr="00233901" w:rsidRDefault="00AE65FE" w:rsidP="005E02FD">
            <w:pPr>
              <w:pStyle w:val="enumlev1S2"/>
              <w:rPr>
                <w:i/>
                <w:lang w:val="es-ES_tradnl"/>
              </w:rPr>
            </w:pPr>
            <w:r w:rsidRPr="00233901">
              <w:rPr>
                <w:lang w:val="es-ES_tradnl"/>
              </w:rPr>
              <w:t>297</w:t>
            </w:r>
            <w:r w:rsidRPr="00233901">
              <w:rPr>
                <w:lang w:val="es-ES_tradnl"/>
              </w:rPr>
              <w:br/>
            </w:r>
            <w:r w:rsidRPr="00233901">
              <w:rPr>
                <w:sz w:val="24"/>
                <w:lang w:val="es-ES_tradnl"/>
              </w:rPr>
              <w:t>PP-02</w:t>
            </w:r>
            <w:r w:rsidRPr="00233901">
              <w:rPr>
                <w:sz w:val="24"/>
                <w:lang w:val="es-ES_tradnl"/>
              </w:rPr>
              <w:br/>
              <w:t>PP-06</w:t>
            </w:r>
          </w:p>
        </w:tc>
        <w:tc>
          <w:tcPr>
            <w:tcW w:w="7635" w:type="dxa"/>
            <w:tcMar>
              <w:left w:w="108" w:type="dxa"/>
              <w:right w:w="108" w:type="dxa"/>
            </w:tcMar>
          </w:tcPr>
          <w:p w:rsidR="00AE65FE" w:rsidRPr="00233901" w:rsidRDefault="00AE65FE" w:rsidP="005E02FD">
            <w:pPr>
              <w:pStyle w:val="enumlev1"/>
              <w:rPr>
                <w:lang w:val="es-ES_tradnl"/>
              </w:rPr>
            </w:pPr>
            <w:r w:rsidRPr="00A60A90">
              <w:rPr>
                <w:i/>
                <w:iCs/>
                <w:lang w:val="es-ES_tradnl"/>
              </w:rPr>
              <w:t>c)</w:t>
            </w:r>
            <w:r w:rsidRPr="00233901">
              <w:rPr>
                <w:lang w:val="es-ES_tradnl"/>
              </w:rPr>
              <w:tab/>
              <w:t>los observadores, que participan con carácter consultivo, que pertenezcan a:</w:t>
            </w:r>
          </w:p>
        </w:tc>
      </w:tr>
      <w:tr w:rsidR="00AE65FE" w:rsidRPr="007E4162" w:rsidTr="001871C8">
        <w:tc>
          <w:tcPr>
            <w:tcW w:w="1942" w:type="dxa"/>
            <w:tcMar>
              <w:left w:w="108" w:type="dxa"/>
              <w:right w:w="108" w:type="dxa"/>
            </w:tcMar>
          </w:tcPr>
          <w:p w:rsidR="00AE65FE" w:rsidRPr="00233901" w:rsidRDefault="00AE65FE" w:rsidP="005E02FD">
            <w:pPr>
              <w:pStyle w:val="enumlev2S2"/>
              <w:rPr>
                <w:lang w:val="es-ES_tradnl"/>
              </w:rPr>
            </w:pPr>
            <w:r w:rsidRPr="00233901">
              <w:rPr>
                <w:lang w:val="es-ES_tradnl"/>
              </w:rPr>
              <w:t>297bis</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5E02FD">
            <w:pPr>
              <w:pStyle w:val="enumlev2"/>
              <w:rPr>
                <w:lang w:val="es-ES_tradnl"/>
              </w:rPr>
            </w:pPr>
            <w:r w:rsidRPr="00233901">
              <w:rPr>
                <w:i/>
                <w:iCs/>
                <w:lang w:val="es-ES_tradnl"/>
              </w:rPr>
              <w:t>i)</w:t>
            </w:r>
            <w:r w:rsidRPr="00233901">
              <w:rPr>
                <w:lang w:val="es-ES_tradnl"/>
              </w:rPr>
              <w:tab/>
              <w:t>las organizaciones y organismos mencionados en los números 269A a 269D del presente Convenio;</w:t>
            </w:r>
          </w:p>
        </w:tc>
      </w:tr>
      <w:tr w:rsidR="00AE65FE" w:rsidRPr="00233901" w:rsidTr="001871C8">
        <w:tc>
          <w:tcPr>
            <w:tcW w:w="1942" w:type="dxa"/>
            <w:tcMar>
              <w:left w:w="108" w:type="dxa"/>
              <w:right w:w="108" w:type="dxa"/>
            </w:tcMar>
          </w:tcPr>
          <w:p w:rsidR="00AE65FE" w:rsidRPr="00233901" w:rsidRDefault="00AE65FE" w:rsidP="005E02FD">
            <w:pPr>
              <w:pStyle w:val="NormalS2"/>
              <w:rPr>
                <w:lang w:val="es-ES_tradnl"/>
              </w:rPr>
            </w:pPr>
            <w:bookmarkStart w:id="63" w:name="_Toc422739469"/>
            <w:r w:rsidRPr="00233901">
              <w:rPr>
                <w:lang w:val="es-ES_tradnl"/>
              </w:rPr>
              <w:t xml:space="preserve">298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(SUP)</w:t>
            </w:r>
          </w:p>
        </w:tc>
      </w:tr>
      <w:tr w:rsidR="001871C8" w:rsidRPr="00233901" w:rsidTr="001871C8">
        <w:tc>
          <w:tcPr>
            <w:tcW w:w="1942" w:type="dxa"/>
            <w:tcMar>
              <w:left w:w="108" w:type="dxa"/>
              <w:right w:w="108" w:type="dxa"/>
            </w:tcMar>
          </w:tcPr>
          <w:p w:rsidR="001871C8" w:rsidRPr="00233901" w:rsidRDefault="001871C8" w:rsidP="005E02FD">
            <w:pPr>
              <w:pStyle w:val="NormalS2"/>
              <w:rPr>
                <w:lang w:val="es-ES_tradnl"/>
              </w:rPr>
            </w:pPr>
            <w:r>
              <w:t>298A a B</w:t>
            </w:r>
            <w:r>
              <w:br/>
            </w:r>
            <w:r w:rsidRPr="00FC7EBC">
              <w:rPr>
                <w:sz w:val="24"/>
                <w:szCs w:val="24"/>
              </w:rPr>
              <w:t>PP-06</w:t>
            </w:r>
          </w:p>
        </w:tc>
        <w:tc>
          <w:tcPr>
            <w:tcW w:w="7635" w:type="dxa"/>
            <w:tcMar>
              <w:left w:w="108" w:type="dxa"/>
              <w:right w:w="108" w:type="dxa"/>
            </w:tcMar>
          </w:tcPr>
          <w:p w:rsidR="001871C8" w:rsidRPr="00233901" w:rsidRDefault="001871C8" w:rsidP="005E02FD">
            <w:pPr>
              <w:rPr>
                <w:lang w:val="es-ES_tradnl"/>
              </w:rPr>
            </w:pPr>
            <w:r>
              <w:tab/>
              <w:t>(SUP)</w:t>
            </w:r>
          </w:p>
        </w:tc>
      </w:tr>
      <w:bookmarkEnd w:id="63"/>
      <w:tr w:rsidR="00AE65FE" w:rsidRPr="007E4162" w:rsidTr="001871C8">
        <w:tc>
          <w:tcPr>
            <w:tcW w:w="1942" w:type="dxa"/>
            <w:tcMar>
              <w:left w:w="108" w:type="dxa"/>
              <w:right w:w="108" w:type="dxa"/>
            </w:tcMar>
          </w:tcPr>
          <w:p w:rsidR="00AE65FE" w:rsidRPr="00233901" w:rsidRDefault="00AE65FE" w:rsidP="001871C8">
            <w:pPr>
              <w:pStyle w:val="enumlev2S2"/>
              <w:keepNext/>
              <w:keepLines/>
              <w:rPr>
                <w:lang w:val="es-ES_tradnl"/>
              </w:rPr>
            </w:pPr>
            <w:r w:rsidRPr="00233901">
              <w:rPr>
                <w:lang w:val="es-ES_tradnl"/>
              </w:rPr>
              <w:lastRenderedPageBreak/>
              <w:t xml:space="preserve">298C </w:t>
            </w:r>
            <w:r w:rsidRPr="00233901">
              <w:rPr>
                <w:lang w:val="es-ES_tradnl"/>
              </w:rPr>
              <w:br/>
            </w:r>
            <w:r w:rsidRPr="00233901">
              <w:rPr>
                <w:sz w:val="24"/>
                <w:lang w:val="es-ES_tradnl"/>
              </w:rPr>
              <w:t>PP-02</w:t>
            </w:r>
            <w:r w:rsidRPr="00233901">
              <w:rPr>
                <w:sz w:val="24"/>
                <w:lang w:val="es-ES_tradnl"/>
              </w:rPr>
              <w:br/>
              <w:t>PP-06</w:t>
            </w:r>
          </w:p>
        </w:tc>
        <w:tc>
          <w:tcPr>
            <w:tcW w:w="7635" w:type="dxa"/>
            <w:tcMar>
              <w:left w:w="108" w:type="dxa"/>
              <w:right w:w="108" w:type="dxa"/>
            </w:tcMar>
          </w:tcPr>
          <w:p w:rsidR="00AE65FE" w:rsidRPr="00233901" w:rsidRDefault="00AE65FE" w:rsidP="001871C8">
            <w:pPr>
              <w:pStyle w:val="enumlev2"/>
              <w:keepNext/>
              <w:keepLines/>
              <w:rPr>
                <w:b/>
                <w:bCs/>
                <w:lang w:val="es-ES_tradnl"/>
              </w:rPr>
            </w:pPr>
            <w:r w:rsidRPr="00233901">
              <w:rPr>
                <w:i/>
                <w:iCs/>
                <w:lang w:val="es-ES_tradnl"/>
              </w:rPr>
              <w:t>ii)</w:t>
            </w:r>
            <w:r w:rsidRPr="00233901">
              <w:rPr>
                <w:i/>
                <w:iCs/>
                <w:lang w:val="es-ES_tradnl"/>
              </w:rPr>
              <w:tab/>
            </w:r>
            <w:r w:rsidRPr="00233901">
              <w:rPr>
                <w:lang w:val="es-ES_tradnl"/>
              </w:rPr>
              <w:t>cualquier otra organización regional o internacional que se ocupe de asuntos de interés para la asamblea o la conferencia.</w:t>
            </w:r>
          </w:p>
        </w:tc>
      </w:tr>
      <w:tr w:rsidR="00AE65FE" w:rsidRPr="00233901" w:rsidTr="001871C8">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298D</w:t>
            </w:r>
            <w:r w:rsidR="001871C8">
              <w:rPr>
                <w:lang w:val="es-ES_tradnl"/>
              </w:rPr>
              <w:t xml:space="preserve"> a F</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5E02FD">
            <w:pPr>
              <w:rPr>
                <w:b/>
                <w:bCs/>
                <w:lang w:val="es-ES_tradnl"/>
              </w:rPr>
            </w:pPr>
            <w:r w:rsidRPr="00233901">
              <w:rPr>
                <w:lang w:val="es-ES_tradnl"/>
              </w:rPr>
              <w:tab/>
              <w:t>(SUP)</w:t>
            </w:r>
          </w:p>
        </w:tc>
      </w:tr>
      <w:tr w:rsidR="00AE65FE" w:rsidRPr="007E4162" w:rsidTr="001871C8">
        <w:tc>
          <w:tcPr>
            <w:tcW w:w="1942" w:type="dxa"/>
            <w:tcMar>
              <w:left w:w="108" w:type="dxa"/>
              <w:right w:w="108" w:type="dxa"/>
            </w:tcMar>
          </w:tcPr>
          <w:p w:rsidR="00AE65FE" w:rsidRPr="00233901" w:rsidRDefault="00AE65FE" w:rsidP="00A143A0">
            <w:pPr>
              <w:pStyle w:val="NormalS2"/>
              <w:rPr>
                <w:lang w:val="es-ES_tradnl"/>
              </w:rPr>
            </w:pPr>
            <w:r w:rsidRPr="00233901">
              <w:rPr>
                <w:lang w:val="es-ES_tradnl"/>
              </w:rPr>
              <w:t xml:space="preserve">298G </w:t>
            </w:r>
            <w:r w:rsidRPr="00233901">
              <w:rPr>
                <w:lang w:val="es-ES_tradnl"/>
              </w:rPr>
              <w:br/>
            </w:r>
            <w:r w:rsidRPr="00233901">
              <w:rPr>
                <w:sz w:val="24"/>
                <w:lang w:val="es-ES_tradnl"/>
              </w:rPr>
              <w:t>PP-02</w:t>
            </w:r>
          </w:p>
        </w:tc>
        <w:tc>
          <w:tcPr>
            <w:tcW w:w="7635" w:type="dxa"/>
            <w:tcMar>
              <w:left w:w="108" w:type="dxa"/>
              <w:right w:w="108" w:type="dxa"/>
            </w:tcMar>
          </w:tcPr>
          <w:p w:rsidR="00AE65FE" w:rsidRPr="00233901" w:rsidRDefault="00AE65FE" w:rsidP="00A143A0">
            <w:pPr>
              <w:rPr>
                <w:lang w:val="es-ES_tradnl"/>
              </w:rPr>
            </w:pPr>
            <w:r w:rsidRPr="00233901">
              <w:rPr>
                <w:lang w:val="es-ES_tradnl"/>
              </w:rPr>
              <w:t>2</w:t>
            </w:r>
            <w:r w:rsidRPr="00233901">
              <w:rPr>
                <w:lang w:val="es-ES_tradnl"/>
              </w:rPr>
              <w:tab/>
              <w:t>Los funcionarios de elección, la Secretaría General y las Oficinas de la Unión, según proceda, estarán representados en la asamblea o la conferencia con carácter consultivo. Dos miembros de la Junta del Reglamento de Radiocomunicaciones, designados por la misma, deberán participar en las Asambleas de Radiocomunicaciones con carácter consultivo.</w:t>
            </w:r>
          </w:p>
        </w:tc>
      </w:tr>
      <w:tr w:rsidR="00AE65FE" w:rsidRPr="00233901" w:rsidTr="001871C8">
        <w:tc>
          <w:tcPr>
            <w:tcW w:w="1942" w:type="dxa"/>
            <w:tcMar>
              <w:left w:w="108" w:type="dxa"/>
              <w:right w:w="108" w:type="dxa"/>
            </w:tcMar>
          </w:tcPr>
          <w:p w:rsidR="00AE65FE" w:rsidRPr="00233901" w:rsidRDefault="00AE65FE" w:rsidP="001871C8">
            <w:pPr>
              <w:pStyle w:val="ArtNoS2"/>
              <w:rPr>
                <w:lang w:val="es-ES_tradnl"/>
              </w:rPr>
            </w:pPr>
            <w:r w:rsidRPr="00233901">
              <w:rPr>
                <w:lang w:val="es-ES_tradnl"/>
              </w:rPr>
              <w:t>PP-02</w:t>
            </w:r>
          </w:p>
        </w:tc>
        <w:tc>
          <w:tcPr>
            <w:tcW w:w="7635" w:type="dxa"/>
            <w:tcMar>
              <w:left w:w="108" w:type="dxa"/>
              <w:right w:w="108" w:type="dxa"/>
            </w:tcMar>
          </w:tcPr>
          <w:p w:rsidR="00AE65FE" w:rsidRPr="00233901" w:rsidRDefault="00AE65FE" w:rsidP="001871C8">
            <w:pPr>
              <w:pStyle w:val="ArtNo"/>
              <w:rPr>
                <w:lang w:val="es-ES_tradnl"/>
              </w:rPr>
            </w:pPr>
            <w:r w:rsidRPr="00233901">
              <w:rPr>
                <w:lang w:val="es-ES_tradnl"/>
              </w:rPr>
              <w:t>(SUP)</w:t>
            </w:r>
            <w:r w:rsidRPr="00233901">
              <w:rPr>
                <w:lang w:val="es-ES_tradnl"/>
              </w:rPr>
              <w:tab/>
              <w:t>ARTÍCULO</w:t>
            </w:r>
            <w:r w:rsidR="001871C8">
              <w:rPr>
                <w:lang w:val="es-ES_tradnl"/>
              </w:rPr>
              <w:t>S</w:t>
            </w:r>
            <w:r w:rsidRPr="00233901">
              <w:rPr>
                <w:lang w:val="es-ES_tradnl"/>
              </w:rPr>
              <w:t xml:space="preserve"> </w:t>
            </w:r>
            <w:r w:rsidR="005E02FD" w:rsidRPr="00233901">
              <w:rPr>
                <w:lang w:val="es-ES_tradnl"/>
              </w:rPr>
              <w:t>26</w:t>
            </w:r>
            <w:r w:rsidR="001871C8">
              <w:rPr>
                <w:lang w:val="es-ES_tradnl"/>
              </w:rPr>
              <w:t xml:space="preserve"> </w:t>
            </w:r>
            <w:r w:rsidR="001871C8">
              <w:rPr>
                <w:caps w:val="0"/>
                <w:lang w:val="es-ES_tradnl"/>
              </w:rPr>
              <w:t>a</w:t>
            </w:r>
            <w:r w:rsidR="001871C8">
              <w:rPr>
                <w:lang w:val="es-ES_tradnl"/>
              </w:rPr>
              <w:t xml:space="preserve"> 30</w:t>
            </w:r>
          </w:p>
        </w:tc>
      </w:tr>
      <w:tr w:rsidR="00AE65FE" w:rsidRPr="007E4162" w:rsidTr="001871C8">
        <w:tc>
          <w:tcPr>
            <w:tcW w:w="1942" w:type="dxa"/>
            <w:tcMar>
              <w:left w:w="108" w:type="dxa"/>
              <w:right w:w="108" w:type="dxa"/>
            </w:tcMar>
          </w:tcPr>
          <w:p w:rsidR="00AE65FE" w:rsidRPr="00233901" w:rsidRDefault="00AE65FE" w:rsidP="005E02FD">
            <w:pPr>
              <w:pStyle w:val="ArtNoS2"/>
              <w:keepNext/>
              <w:keepLines/>
              <w:rPr>
                <w:lang w:val="es-ES_tradnl"/>
              </w:rPr>
            </w:pPr>
          </w:p>
        </w:tc>
        <w:tc>
          <w:tcPr>
            <w:tcW w:w="7635" w:type="dxa"/>
            <w:tcMar>
              <w:left w:w="108" w:type="dxa"/>
              <w:right w:w="108" w:type="dxa"/>
            </w:tcMar>
          </w:tcPr>
          <w:p w:rsidR="00AE65FE" w:rsidRPr="00233901" w:rsidRDefault="00AE65FE" w:rsidP="005E02FD">
            <w:pPr>
              <w:pStyle w:val="ArtNo"/>
              <w:keepNext/>
              <w:keepLines/>
              <w:rPr>
                <w:lang w:val="es-ES_tradnl"/>
              </w:rPr>
            </w:pPr>
            <w:bookmarkStart w:id="64" w:name="_Toc422739479"/>
            <w:r w:rsidRPr="00233901">
              <w:rPr>
                <w:lang w:val="es-ES_tradnl"/>
              </w:rPr>
              <w:t xml:space="preserve">ARTÍCULO </w:t>
            </w:r>
            <w:r w:rsidRPr="00233901">
              <w:rPr>
                <w:rStyle w:val="href"/>
                <w:lang w:val="es-ES_tradnl"/>
              </w:rPr>
              <w:t>31</w:t>
            </w:r>
            <w:bookmarkEnd w:id="64"/>
          </w:p>
          <w:p w:rsidR="00AE65FE" w:rsidRPr="00233901" w:rsidRDefault="00AE65FE" w:rsidP="005E02FD">
            <w:pPr>
              <w:pStyle w:val="Arttitle"/>
              <w:keepNext/>
              <w:keepLines/>
              <w:rPr>
                <w:lang w:val="es-ES_tradnl"/>
              </w:rPr>
            </w:pPr>
            <w:bookmarkStart w:id="65" w:name="_Toc422739480"/>
            <w:r w:rsidRPr="00233901">
              <w:rPr>
                <w:lang w:val="es-ES_tradnl"/>
              </w:rPr>
              <w:t>Credenciales para las conferencias</w:t>
            </w:r>
            <w:bookmarkEnd w:id="65"/>
          </w:p>
        </w:tc>
      </w:tr>
      <w:tr w:rsidR="00AE65FE" w:rsidRPr="007E4162" w:rsidTr="001871C8">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 xml:space="preserve">324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Las delegaciones enviadas por los Estados Miembros a una Conferencia de Plenipotenciarios, a una Conferencia de Radiocomunicaciones o a una Conferencia Mundial de Telecomunicaciones Internacionales deberán estar debidamente acreditadas, de conformidad con lo dispuesto en los números 325 a 331 siguientes.</w:t>
            </w:r>
          </w:p>
        </w:tc>
      </w:tr>
      <w:tr w:rsidR="00AE65FE" w:rsidRPr="007E4162" w:rsidTr="001871C8">
        <w:tc>
          <w:tcPr>
            <w:tcW w:w="1942" w:type="dxa"/>
            <w:tcMar>
              <w:left w:w="108" w:type="dxa"/>
              <w:right w:w="108" w:type="dxa"/>
            </w:tcMar>
          </w:tcPr>
          <w:p w:rsidR="00AE65FE" w:rsidRPr="00233901" w:rsidRDefault="00AE65FE" w:rsidP="00C05911">
            <w:pPr>
              <w:pStyle w:val="NormalS2"/>
              <w:keepNext/>
              <w:keepLines/>
              <w:rPr>
                <w:lang w:val="es-ES_tradnl"/>
              </w:rPr>
            </w:pPr>
            <w:r w:rsidRPr="00233901">
              <w:rPr>
                <w:lang w:val="es-ES_tradnl"/>
              </w:rPr>
              <w:t>325</w:t>
            </w:r>
          </w:p>
        </w:tc>
        <w:tc>
          <w:tcPr>
            <w:tcW w:w="7635" w:type="dxa"/>
            <w:tcMar>
              <w:left w:w="108" w:type="dxa"/>
              <w:right w:w="108" w:type="dxa"/>
            </w:tcMar>
          </w:tcPr>
          <w:p w:rsidR="00AE65FE" w:rsidRPr="00233901" w:rsidRDefault="00AE65FE" w:rsidP="00C05911">
            <w:pPr>
              <w:keepNext/>
              <w:keepLines/>
              <w:rPr>
                <w:lang w:val="es-ES_tradnl"/>
              </w:rPr>
            </w:pPr>
            <w:r w:rsidRPr="00233901">
              <w:rPr>
                <w:lang w:val="es-ES_tradnl"/>
              </w:rPr>
              <w:t>2</w:t>
            </w:r>
            <w:r w:rsidRPr="00233901">
              <w:rPr>
                <w:lang w:val="es-ES_tradnl"/>
              </w:rPr>
              <w:tab/>
              <w:t>1)</w:t>
            </w:r>
            <w:r w:rsidRPr="00233901">
              <w:rPr>
                <w:lang w:val="es-ES_tradnl"/>
              </w:rPr>
              <w:tab/>
              <w:t>Las credenciales de las delegaciones enviadas a las Conferencias de Plenipotenciarios estarán firmadas por el Jefe del Estado, el Jefe del Gobierno o el Ministro de Relaciones Exteriores.</w:t>
            </w:r>
          </w:p>
        </w:tc>
      </w:tr>
      <w:tr w:rsidR="00AE65FE" w:rsidRPr="007E4162" w:rsidTr="001871C8">
        <w:tc>
          <w:tcPr>
            <w:tcW w:w="1942" w:type="dxa"/>
            <w:tcMar>
              <w:left w:w="108" w:type="dxa"/>
              <w:right w:w="108" w:type="dxa"/>
            </w:tcMar>
          </w:tcPr>
          <w:p w:rsidR="00AE65FE" w:rsidRPr="00233901" w:rsidRDefault="00AE65FE" w:rsidP="00A143A0">
            <w:pPr>
              <w:pStyle w:val="NormalS2"/>
              <w:rPr>
                <w:lang w:val="es-ES_tradnl"/>
              </w:rPr>
            </w:pPr>
            <w:r w:rsidRPr="00233901">
              <w:rPr>
                <w:lang w:val="es-ES_tradnl"/>
              </w:rPr>
              <w:t>326</w:t>
            </w:r>
          </w:p>
        </w:tc>
        <w:tc>
          <w:tcPr>
            <w:tcW w:w="7635" w:type="dxa"/>
            <w:tcMar>
              <w:left w:w="108" w:type="dxa"/>
              <w:right w:w="108" w:type="dxa"/>
            </w:tcMar>
          </w:tcPr>
          <w:p w:rsidR="00AE65FE" w:rsidRPr="00233901" w:rsidRDefault="00AE65FE" w:rsidP="00A143A0">
            <w:pPr>
              <w:rPr>
                <w:lang w:val="es-ES_tradnl"/>
              </w:rPr>
            </w:pPr>
            <w:r w:rsidRPr="00233901">
              <w:rPr>
                <w:lang w:val="es-ES_tradnl"/>
              </w:rPr>
              <w:tab/>
              <w:t>2)</w:t>
            </w:r>
            <w:r w:rsidRPr="00233901">
              <w:rPr>
                <w:lang w:val="es-ES_tradnl"/>
              </w:rPr>
              <w:tab/>
              <w:t>Las credenciales de las delegaciones enviadas a las demás conferencias citadas en el número 324 anterior estarán firmadas por el Jefe del Estado, el Jefe del Gobierno, el Ministro de Relaciones Exteriores o el Ministro del ramo.</w:t>
            </w:r>
          </w:p>
        </w:tc>
      </w:tr>
      <w:tr w:rsidR="00AE65FE" w:rsidRPr="007E4162" w:rsidTr="001871C8">
        <w:tc>
          <w:tcPr>
            <w:tcW w:w="1942" w:type="dxa"/>
            <w:tcMar>
              <w:left w:w="108" w:type="dxa"/>
              <w:right w:w="108" w:type="dxa"/>
            </w:tcMar>
          </w:tcPr>
          <w:p w:rsidR="00AE65FE" w:rsidRPr="00233901" w:rsidRDefault="00AE65FE" w:rsidP="00C81039">
            <w:pPr>
              <w:pStyle w:val="NormalS2"/>
              <w:keepNext/>
              <w:keepLines/>
              <w:rPr>
                <w:lang w:val="es-ES_tradnl"/>
              </w:rPr>
            </w:pPr>
            <w:r w:rsidRPr="00233901">
              <w:rPr>
                <w:lang w:val="es-ES_tradnl"/>
              </w:rPr>
              <w:lastRenderedPageBreak/>
              <w:t xml:space="preserve">327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C81039">
            <w:pPr>
              <w:keepNext/>
              <w:keepLines/>
              <w:rPr>
                <w:lang w:val="es-ES_tradnl"/>
              </w:rPr>
            </w:pPr>
            <w:r w:rsidRPr="00233901">
              <w:rPr>
                <w:lang w:val="es-ES_tradnl"/>
              </w:rPr>
              <w:tab/>
              <w:t>3)</w:t>
            </w:r>
            <w:r w:rsidRPr="00233901">
              <w:rPr>
                <w:lang w:val="es-ES_tradnl"/>
              </w:rPr>
              <w:tab/>
              <w:t xml:space="preserve">A reserva de confirmación por una de las autoridades mencionadas en los números 325 </w:t>
            </w:r>
            <w:proofErr w:type="spellStart"/>
            <w:r w:rsidRPr="00233901">
              <w:rPr>
                <w:lang w:val="es-ES_tradnl"/>
              </w:rPr>
              <w:t>ó</w:t>
            </w:r>
            <w:proofErr w:type="spellEnd"/>
            <w:r w:rsidRPr="00233901">
              <w:rPr>
                <w:lang w:val="es-ES_tradnl"/>
              </w:rPr>
              <w:t xml:space="preserve"> 326 anteriores, y recibida con anterioridad a la firma de las Actas</w:t>
            </w:r>
            <w:r w:rsidR="00E159BD" w:rsidRPr="00233901">
              <w:rPr>
                <w:lang w:val="es-ES_tradnl"/>
              </w:rPr>
              <w:t> </w:t>
            </w:r>
            <w:r w:rsidRPr="00233901">
              <w:rPr>
                <w:lang w:val="es-ES_tradnl"/>
              </w:rPr>
              <w:t>Finales, las delegaciones podrán ser acreditadas provisionalmente por el Jefe de la Misión diplomática del Estado Miembro interesado ante el Gobierno del país en que se celebre la conferencia. De celebrarse la conferencia en la Confederación Suiza, las delegaciones podrán también ser acreditadas provisionalmente por el Jefe de la Delegación Permanente del Estado Miembro interesado ante la Oficina de las Naciones Unidas en Ginebra.</w:t>
            </w:r>
          </w:p>
        </w:tc>
      </w:tr>
      <w:tr w:rsidR="00AE65FE" w:rsidRPr="007E4162" w:rsidTr="001871C8">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328</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Las credenciales serán aceptadas si están firmadas por una de las autoridades competentes mencionadas en los números 325 a 327 anteriores y responden a uno de los criterios siguientes:</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329</w:t>
            </w:r>
          </w:p>
        </w:tc>
        <w:tc>
          <w:tcPr>
            <w:tcW w:w="7635" w:type="dxa"/>
            <w:tcMar>
              <w:left w:w="108" w:type="dxa"/>
              <w:right w:w="108" w:type="dxa"/>
            </w:tcMar>
          </w:tcPr>
          <w:p w:rsidR="00AE65FE" w:rsidRPr="00233901" w:rsidRDefault="00AE65FE" w:rsidP="005E02FD">
            <w:pPr>
              <w:pStyle w:val="enumlev1"/>
              <w:rPr>
                <w:lang w:val="es-ES_tradnl"/>
              </w:rPr>
            </w:pPr>
            <w:r w:rsidRPr="00233901">
              <w:rPr>
                <w:lang w:val="es-ES_tradnl"/>
              </w:rPr>
              <w:t>–</w:t>
            </w:r>
            <w:r w:rsidRPr="00233901">
              <w:rPr>
                <w:lang w:val="es-ES_tradnl"/>
              </w:rPr>
              <w:tab/>
              <w:t>confieren plenos poderes a la delegación;</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330</w:t>
            </w:r>
          </w:p>
        </w:tc>
        <w:tc>
          <w:tcPr>
            <w:tcW w:w="7635" w:type="dxa"/>
            <w:tcMar>
              <w:left w:w="108" w:type="dxa"/>
              <w:right w:w="108" w:type="dxa"/>
            </w:tcMar>
          </w:tcPr>
          <w:p w:rsidR="00AE65FE" w:rsidRPr="00233901" w:rsidRDefault="00AE65FE" w:rsidP="005E02FD">
            <w:pPr>
              <w:pStyle w:val="enumlev1"/>
              <w:rPr>
                <w:lang w:val="es-ES_tradnl"/>
              </w:rPr>
            </w:pPr>
            <w:r w:rsidRPr="00233901">
              <w:rPr>
                <w:lang w:val="es-ES_tradnl"/>
              </w:rPr>
              <w:t>–</w:t>
            </w:r>
            <w:r w:rsidRPr="00233901">
              <w:rPr>
                <w:lang w:val="es-ES_tradnl"/>
              </w:rPr>
              <w:tab/>
              <w:t>autorizan a la delegación a representar a su Gobierno, sin restricciones;</w:t>
            </w:r>
          </w:p>
        </w:tc>
      </w:tr>
      <w:tr w:rsidR="00AE65FE" w:rsidRPr="007E4162" w:rsidTr="001871C8">
        <w:tc>
          <w:tcPr>
            <w:tcW w:w="1942" w:type="dxa"/>
            <w:tcMar>
              <w:left w:w="108" w:type="dxa"/>
              <w:right w:w="108" w:type="dxa"/>
            </w:tcMar>
          </w:tcPr>
          <w:p w:rsidR="00AE65FE" w:rsidRPr="00233901" w:rsidRDefault="00AE65FE" w:rsidP="005E02FD">
            <w:pPr>
              <w:pStyle w:val="enumlev1S2"/>
              <w:rPr>
                <w:lang w:val="es-ES_tradnl"/>
              </w:rPr>
            </w:pPr>
            <w:r w:rsidRPr="00233901">
              <w:rPr>
                <w:lang w:val="es-ES_tradnl"/>
              </w:rPr>
              <w:t>331</w:t>
            </w:r>
          </w:p>
        </w:tc>
        <w:tc>
          <w:tcPr>
            <w:tcW w:w="7635" w:type="dxa"/>
            <w:tcMar>
              <w:left w:w="108" w:type="dxa"/>
              <w:right w:w="108" w:type="dxa"/>
            </w:tcMar>
          </w:tcPr>
          <w:p w:rsidR="00AE65FE" w:rsidRPr="00233901" w:rsidRDefault="00AE65FE" w:rsidP="005E02FD">
            <w:pPr>
              <w:pStyle w:val="enumlev1"/>
              <w:rPr>
                <w:lang w:val="es-ES_tradnl"/>
              </w:rPr>
            </w:pPr>
            <w:r w:rsidRPr="00233901">
              <w:rPr>
                <w:lang w:val="es-ES_tradnl"/>
              </w:rPr>
              <w:t>–</w:t>
            </w:r>
            <w:r w:rsidRPr="00233901">
              <w:rPr>
                <w:lang w:val="es-ES_tradnl"/>
              </w:rPr>
              <w:tab/>
              <w:t>otorgan a la delegación, o a algunos de sus miembros, poderes necesarios para firmar las Actas Finales.</w:t>
            </w:r>
          </w:p>
        </w:tc>
      </w:tr>
      <w:tr w:rsidR="00AE65FE" w:rsidRPr="007E4162" w:rsidTr="001871C8">
        <w:tc>
          <w:tcPr>
            <w:tcW w:w="1942" w:type="dxa"/>
            <w:tcMar>
              <w:left w:w="108" w:type="dxa"/>
              <w:right w:w="108" w:type="dxa"/>
            </w:tcMar>
          </w:tcPr>
          <w:p w:rsidR="00AE65FE" w:rsidRPr="00233901" w:rsidRDefault="00AE65FE" w:rsidP="00C81039">
            <w:pPr>
              <w:pStyle w:val="NormalS2"/>
              <w:rPr>
                <w:lang w:val="es-ES_tradnl"/>
              </w:rPr>
            </w:pPr>
            <w:r w:rsidRPr="00233901">
              <w:rPr>
                <w:lang w:val="es-ES_tradnl"/>
              </w:rPr>
              <w:t xml:space="preserve">332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C81039">
            <w:pPr>
              <w:rPr>
                <w:lang w:val="es-ES_tradnl"/>
              </w:rPr>
            </w:pPr>
            <w:r w:rsidRPr="00233901">
              <w:rPr>
                <w:lang w:val="es-ES_tradnl"/>
              </w:rPr>
              <w:t>4</w:t>
            </w:r>
            <w:r w:rsidRPr="00233901">
              <w:rPr>
                <w:lang w:val="es-ES_tradnl"/>
              </w:rPr>
              <w:tab/>
              <w:t>1)</w:t>
            </w:r>
            <w:r w:rsidRPr="00233901">
              <w:rPr>
                <w:lang w:val="es-ES_tradnl"/>
              </w:rPr>
              <w:tab/>
              <w:t>Las delegaciones cuyas credenciales reconozca en regla la sesión plenaria podrán ejercer el derecho de voto del Estado Miembro interesado, a reserva de lo dispuesto en los números 169 y 210 de la Constitución, y firmar las Actas Finales.</w:t>
            </w:r>
          </w:p>
        </w:tc>
      </w:tr>
      <w:tr w:rsidR="00AE65FE" w:rsidRPr="007E4162" w:rsidTr="001871C8">
        <w:tc>
          <w:tcPr>
            <w:tcW w:w="1942" w:type="dxa"/>
            <w:tcMar>
              <w:left w:w="108" w:type="dxa"/>
              <w:right w:w="108" w:type="dxa"/>
            </w:tcMar>
          </w:tcPr>
          <w:p w:rsidR="00AE65FE" w:rsidRPr="00233901" w:rsidRDefault="00AE65FE" w:rsidP="00C81039">
            <w:pPr>
              <w:pStyle w:val="NormalS2"/>
              <w:rPr>
                <w:lang w:val="es-ES_tradnl"/>
              </w:rPr>
            </w:pPr>
            <w:r w:rsidRPr="00233901">
              <w:rPr>
                <w:lang w:val="es-ES_tradnl"/>
              </w:rPr>
              <w:t>333</w:t>
            </w:r>
          </w:p>
        </w:tc>
        <w:tc>
          <w:tcPr>
            <w:tcW w:w="7635" w:type="dxa"/>
            <w:tcMar>
              <w:left w:w="108" w:type="dxa"/>
              <w:right w:w="108" w:type="dxa"/>
            </w:tcMar>
          </w:tcPr>
          <w:p w:rsidR="00AE65FE" w:rsidRPr="00233901" w:rsidRDefault="00AE65FE" w:rsidP="00C81039">
            <w:pPr>
              <w:rPr>
                <w:lang w:val="es-ES_tradnl"/>
              </w:rPr>
            </w:pPr>
            <w:r w:rsidRPr="00233901">
              <w:rPr>
                <w:lang w:val="es-ES_tradnl"/>
              </w:rPr>
              <w:tab/>
              <w:t>2)</w:t>
            </w:r>
            <w:r w:rsidRPr="00233901">
              <w:rPr>
                <w:lang w:val="es-ES_tradnl"/>
              </w:rPr>
              <w:tab/>
              <w:t>Las delegaciones cuyas credenciales no sean reconocidas en regla en sesión plenaria, perderán el derecho de voto y el derecho a firmar las Actas Finales hasta que la situación se haya regularizado.</w:t>
            </w:r>
          </w:p>
        </w:tc>
      </w:tr>
      <w:tr w:rsidR="00AE65FE" w:rsidRPr="007E4162" w:rsidTr="001871C8">
        <w:tc>
          <w:tcPr>
            <w:tcW w:w="1942" w:type="dxa"/>
            <w:tcMar>
              <w:left w:w="108" w:type="dxa"/>
              <w:right w:w="108" w:type="dxa"/>
            </w:tcMar>
          </w:tcPr>
          <w:p w:rsidR="00AE65FE" w:rsidRPr="00233901" w:rsidRDefault="00AE65FE" w:rsidP="00667D71">
            <w:pPr>
              <w:pStyle w:val="NormalS2"/>
              <w:keepNext/>
              <w:keepLines/>
              <w:rPr>
                <w:lang w:val="es-ES_tradnl"/>
              </w:rPr>
            </w:pPr>
            <w:r w:rsidRPr="00233901">
              <w:rPr>
                <w:lang w:val="es-ES_tradnl"/>
              </w:rPr>
              <w:lastRenderedPageBreak/>
              <w:t xml:space="preserve">334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667D71">
            <w:pPr>
              <w:keepNext/>
              <w:keepLines/>
              <w:rPr>
                <w:lang w:val="es-ES_tradnl"/>
              </w:rPr>
            </w:pPr>
            <w:r w:rsidRPr="00233901">
              <w:rPr>
                <w:lang w:val="es-ES_tradnl"/>
              </w:rPr>
              <w:t>5</w:t>
            </w:r>
            <w:r w:rsidRPr="00233901">
              <w:rPr>
                <w:lang w:val="es-ES_tradnl"/>
              </w:rPr>
              <w:tab/>
              <w:t>Las credenciales se depositarán lo antes posible en la secretaría de la conferencia; a tal efecto, los Estados Miembros deberían enviar sus credenciales antes de la fecha de apertura de la conferencia al Secretario General, que las transmitirá a la secretaría de la conferencia tan pronto como ésta haya sido creada. La Comisión prevista en el número</w:t>
            </w:r>
            <w:r w:rsidR="00E159BD" w:rsidRPr="00233901">
              <w:rPr>
                <w:lang w:val="es-ES_tradnl"/>
              </w:rPr>
              <w:t> </w:t>
            </w:r>
            <w:r w:rsidRPr="00233901">
              <w:rPr>
                <w:lang w:val="es-ES_tradnl"/>
              </w:rPr>
              <w:t>68 del Reglamento general de las conferencias, asambleas y reuniones de la Unión se encargará de verificarlas y presentará a la Sesión Plenaria un informe sobre sus conclusiones en el plazo que ésta le fije. En espera de la decisión que adopte sobre el particular la Sesión Plenaria, las delegaciones estarán facultadas para participar en los trabajos y ejercer el derecho de voto de los Estados Miembros.</w:t>
            </w:r>
          </w:p>
        </w:tc>
      </w:tr>
      <w:tr w:rsidR="00AE65FE" w:rsidRPr="007E4162" w:rsidTr="001871C8">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335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6</w:t>
            </w:r>
            <w:r w:rsidRPr="00233901">
              <w:rPr>
                <w:lang w:val="es-ES_tradnl"/>
              </w:rPr>
              <w:tab/>
              <w:t xml:space="preserve">Por regla general, los Estados Miembros deberán esforzarse por enviar sus propias delegaciones a las conferencias de la Unión. Sin embargo, si por razones excepcionales un Estado Miembro no pudiera enviar su propia delegación, podrá otorgar a la delegación de otro Estado Miembro poder para votar y firmar en su nombre. Estos poderes deberán conferirse por credenciales firmadas por una de las autoridades mencionadas en los números 325 </w:t>
            </w:r>
            <w:proofErr w:type="spellStart"/>
            <w:r w:rsidRPr="00233901">
              <w:rPr>
                <w:lang w:val="es-ES_tradnl"/>
              </w:rPr>
              <w:t>ó</w:t>
            </w:r>
            <w:proofErr w:type="spellEnd"/>
            <w:r w:rsidRPr="00233901">
              <w:rPr>
                <w:lang w:val="es-ES_tradnl"/>
              </w:rPr>
              <w:t xml:space="preserve"> 326 anteriores.</w:t>
            </w:r>
          </w:p>
        </w:tc>
      </w:tr>
      <w:tr w:rsidR="00AE65FE" w:rsidRPr="007E4162" w:rsidTr="001871C8">
        <w:tc>
          <w:tcPr>
            <w:tcW w:w="1942" w:type="dxa"/>
            <w:tcMar>
              <w:left w:w="108" w:type="dxa"/>
              <w:right w:w="108" w:type="dxa"/>
            </w:tcMar>
          </w:tcPr>
          <w:p w:rsidR="00AE65FE" w:rsidRPr="00233901" w:rsidRDefault="00AE65FE" w:rsidP="00C05911">
            <w:pPr>
              <w:pStyle w:val="NormalS2"/>
              <w:keepNext/>
              <w:keepLines/>
              <w:rPr>
                <w:lang w:val="es-ES_tradnl"/>
              </w:rPr>
            </w:pPr>
            <w:r w:rsidRPr="00233901">
              <w:rPr>
                <w:lang w:val="es-ES_tradnl"/>
              </w:rPr>
              <w:t>336</w:t>
            </w:r>
          </w:p>
        </w:tc>
        <w:tc>
          <w:tcPr>
            <w:tcW w:w="7635" w:type="dxa"/>
            <w:tcMar>
              <w:left w:w="108" w:type="dxa"/>
              <w:right w:w="108" w:type="dxa"/>
            </w:tcMar>
          </w:tcPr>
          <w:p w:rsidR="00AE65FE" w:rsidRPr="00233901" w:rsidRDefault="00AE65FE" w:rsidP="00C05911">
            <w:pPr>
              <w:keepNext/>
              <w:keepLines/>
              <w:rPr>
                <w:lang w:val="es-ES_tradnl"/>
              </w:rPr>
            </w:pPr>
            <w:r w:rsidRPr="00233901">
              <w:rPr>
                <w:lang w:val="es-ES_tradnl"/>
              </w:rPr>
              <w:t>7</w:t>
            </w:r>
            <w:r w:rsidRPr="00233901">
              <w:rPr>
                <w:lang w:val="es-ES_tradnl"/>
              </w:rPr>
              <w:tab/>
              <w:t>Una delegación con derecho de voto podrá otorgar a otra delegación con derecho de voto poder para que vote en su nombre en una o más sesiones a las que no pueda asistir. En tal caso, lo notificará oportunamente y por escrito al Presidente de la conferencia.</w:t>
            </w:r>
          </w:p>
        </w:tc>
      </w:tr>
      <w:tr w:rsidR="00AE65FE" w:rsidRPr="007E4162" w:rsidTr="001871C8">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337</w:t>
            </w:r>
          </w:p>
        </w:tc>
        <w:tc>
          <w:tcPr>
            <w:tcW w:w="7635" w:type="dxa"/>
            <w:tcMar>
              <w:left w:w="108" w:type="dxa"/>
              <w:right w:w="108" w:type="dxa"/>
            </w:tcMar>
          </w:tcPr>
          <w:p w:rsidR="00AE65FE" w:rsidRPr="00233901" w:rsidRDefault="00AE65FE" w:rsidP="005E02FD">
            <w:pPr>
              <w:rPr>
                <w:lang w:val="es-ES_tradnl"/>
              </w:rPr>
            </w:pPr>
            <w:r w:rsidRPr="00233901">
              <w:rPr>
                <w:lang w:val="es-ES_tradnl"/>
              </w:rPr>
              <w:t>8</w:t>
            </w:r>
            <w:r w:rsidRPr="00233901">
              <w:rPr>
                <w:lang w:val="es-ES_tradnl"/>
              </w:rPr>
              <w:tab/>
              <w:t>Ninguna delegación podrá ejercer más de un voto por poder.</w:t>
            </w:r>
          </w:p>
        </w:tc>
      </w:tr>
      <w:tr w:rsidR="00AE65FE" w:rsidRPr="007E4162" w:rsidTr="001871C8">
        <w:tc>
          <w:tcPr>
            <w:tcW w:w="1942" w:type="dxa"/>
            <w:tcMar>
              <w:left w:w="108" w:type="dxa"/>
              <w:right w:w="108" w:type="dxa"/>
            </w:tcMar>
          </w:tcPr>
          <w:p w:rsidR="00AE65FE" w:rsidRPr="00233901" w:rsidRDefault="00AE65FE" w:rsidP="00667D71">
            <w:pPr>
              <w:pStyle w:val="NormalS2"/>
              <w:keepNext/>
              <w:keepLines/>
              <w:rPr>
                <w:lang w:val="es-ES_tradnl"/>
              </w:rPr>
            </w:pPr>
            <w:r w:rsidRPr="00233901">
              <w:rPr>
                <w:lang w:val="es-ES_tradnl"/>
              </w:rPr>
              <w:lastRenderedPageBreak/>
              <w:t>338</w:t>
            </w:r>
          </w:p>
        </w:tc>
        <w:tc>
          <w:tcPr>
            <w:tcW w:w="7635" w:type="dxa"/>
            <w:tcMar>
              <w:left w:w="108" w:type="dxa"/>
              <w:right w:w="108" w:type="dxa"/>
            </w:tcMar>
          </w:tcPr>
          <w:p w:rsidR="00AE65FE" w:rsidRPr="00233901" w:rsidRDefault="00AE65FE" w:rsidP="00667D71">
            <w:pPr>
              <w:keepNext/>
              <w:keepLines/>
              <w:rPr>
                <w:lang w:val="es-ES_tradnl"/>
              </w:rPr>
            </w:pPr>
            <w:r w:rsidRPr="00233901">
              <w:rPr>
                <w:lang w:val="es-ES_tradnl"/>
              </w:rPr>
              <w:t>9</w:t>
            </w:r>
            <w:r w:rsidRPr="00233901">
              <w:rPr>
                <w:lang w:val="es-ES_tradnl"/>
              </w:rPr>
              <w:tab/>
              <w:t>No se aceptarán las credenciales ni las delegaciones de poder notificadas por telegrama, pero sí se aceptarán las respuestas telegráficas a las peticiones que, para precisar las credenciales, hagan el Presidente o la secretaría de la conferencia.</w:t>
            </w:r>
          </w:p>
        </w:tc>
      </w:tr>
      <w:tr w:rsidR="00AE65FE" w:rsidRPr="007E4162" w:rsidTr="001871C8">
        <w:tc>
          <w:tcPr>
            <w:tcW w:w="1942" w:type="dxa"/>
            <w:tcMar>
              <w:left w:w="108" w:type="dxa"/>
              <w:right w:w="108" w:type="dxa"/>
            </w:tcMar>
          </w:tcPr>
          <w:p w:rsidR="00AE65FE" w:rsidRPr="00233901" w:rsidRDefault="00AE65FE" w:rsidP="00C81039">
            <w:pPr>
              <w:pStyle w:val="NormalS2"/>
              <w:keepNext/>
              <w:keepLines/>
              <w:rPr>
                <w:lang w:val="es-ES_tradnl"/>
              </w:rPr>
            </w:pPr>
            <w:bookmarkStart w:id="66" w:name="_Toc422739481"/>
            <w:r w:rsidRPr="00233901">
              <w:rPr>
                <w:lang w:val="es-ES_tradnl"/>
              </w:rPr>
              <w:t xml:space="preserve">339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C81039">
            <w:pPr>
              <w:keepNext/>
              <w:keepLines/>
              <w:rPr>
                <w:lang w:val="es-ES_tradnl"/>
              </w:rPr>
            </w:pPr>
            <w:r w:rsidRPr="00233901">
              <w:rPr>
                <w:lang w:val="es-ES_tradnl"/>
              </w:rPr>
              <w:t>10</w:t>
            </w:r>
            <w:r w:rsidRPr="00233901">
              <w:rPr>
                <w:lang w:val="es-ES_tradnl"/>
              </w:rPr>
              <w:tab/>
              <w:t>Un Estado Miembro o una entidad u organización autorizada que desee enviar una delegación o representantes a una Asamblea Mundial de Normalización de las Telecomunicaciones, a una Conferencia de Desarrollo de las Telecomunicaciones o a una Asamblea de Radiocomunicaciones informará al Director de la Oficina del Sector interesado, indicando el nombre y la función de los miembros de la delegación o de los representantes.</w:t>
            </w:r>
          </w:p>
        </w:tc>
      </w:tr>
    </w:tbl>
    <w:p w:rsidR="00800A8C" w:rsidRPr="00233901" w:rsidRDefault="00800A8C">
      <w:pPr>
        <w:rPr>
          <w:lang w:val="es-ES_tradnl"/>
        </w:rPr>
      </w:pPr>
    </w:p>
    <w:p w:rsidR="0069109C" w:rsidRPr="00233901" w:rsidRDefault="0069109C">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667D71" w:rsidRDefault="00667D71">
      <w:pPr>
        <w:rPr>
          <w:lang w:val="es-ES_tradnl"/>
        </w:rPr>
      </w:pPr>
    </w:p>
    <w:p w:rsidR="00800A8C" w:rsidRPr="00233901" w:rsidRDefault="00800A8C">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233901">
        <w:rPr>
          <w:lang w:val="es-ES_tradnl"/>
        </w:rPr>
        <w:br w:type="page"/>
      </w: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233901" w:rsidTr="00800A8C">
        <w:tc>
          <w:tcPr>
            <w:tcW w:w="1942" w:type="dxa"/>
            <w:tcMar>
              <w:left w:w="108" w:type="dxa"/>
              <w:right w:w="108" w:type="dxa"/>
            </w:tcMar>
          </w:tcPr>
          <w:p w:rsidR="00AE65FE" w:rsidRPr="00233901" w:rsidRDefault="00AE65FE" w:rsidP="0069109C">
            <w:pPr>
              <w:pStyle w:val="ChapNoS2"/>
              <w:spacing w:before="0"/>
              <w:rPr>
                <w:lang w:val="es-ES_tradnl"/>
              </w:rPr>
            </w:pPr>
            <w:r w:rsidRPr="00233901">
              <w:rPr>
                <w:lang w:val="es-ES_tradnl"/>
              </w:rPr>
              <w:lastRenderedPageBreak/>
              <w:t>PP-98</w:t>
            </w:r>
          </w:p>
        </w:tc>
        <w:tc>
          <w:tcPr>
            <w:tcW w:w="7635" w:type="dxa"/>
            <w:tcMar>
              <w:left w:w="108" w:type="dxa"/>
              <w:right w:w="108" w:type="dxa"/>
            </w:tcMar>
          </w:tcPr>
          <w:p w:rsidR="00AE65FE" w:rsidRPr="00233901" w:rsidRDefault="00AE65FE" w:rsidP="0069109C">
            <w:pPr>
              <w:pStyle w:val="ChapNo"/>
              <w:spacing w:before="0"/>
              <w:rPr>
                <w:lang w:val="es-ES_tradnl"/>
              </w:rPr>
            </w:pPr>
            <w:r w:rsidRPr="00233901">
              <w:rPr>
                <w:lang w:val="es-ES_tradnl"/>
              </w:rPr>
              <w:t>(SUP)</w:t>
            </w:r>
            <w:r w:rsidRPr="00233901">
              <w:rPr>
                <w:lang w:val="es-ES_tradnl"/>
              </w:rPr>
              <w:tab/>
              <w:t>CAPÍTULO III</w:t>
            </w:r>
          </w:p>
        </w:tc>
      </w:tr>
      <w:tr w:rsidR="00AE65FE" w:rsidRPr="007E4162" w:rsidTr="00800A8C">
        <w:tc>
          <w:tcPr>
            <w:tcW w:w="1942" w:type="dxa"/>
            <w:tcMar>
              <w:left w:w="108" w:type="dxa"/>
              <w:right w:w="108" w:type="dxa"/>
            </w:tcMar>
          </w:tcPr>
          <w:p w:rsidR="00AE65FE" w:rsidRPr="00233901" w:rsidRDefault="00AE65FE" w:rsidP="005E02FD">
            <w:pPr>
              <w:pStyle w:val="ArtNoS2"/>
              <w:keepNext/>
              <w:keepLines/>
              <w:rPr>
                <w:lang w:val="es-ES_tradnl"/>
              </w:rPr>
            </w:pPr>
          </w:p>
          <w:p w:rsidR="00AE65FE" w:rsidRPr="00233901" w:rsidRDefault="00AE65FE" w:rsidP="005E02FD">
            <w:pPr>
              <w:pStyle w:val="ArttitleS2"/>
              <w:keepNext/>
              <w:keepLines/>
              <w:rPr>
                <w:lang w:val="es-ES_tradnl"/>
              </w:rPr>
            </w:pPr>
            <w:r w:rsidRPr="00233901">
              <w:rPr>
                <w:lang w:val="es-ES_tradnl"/>
              </w:rPr>
              <w:t>PP-02</w:t>
            </w:r>
          </w:p>
        </w:tc>
        <w:tc>
          <w:tcPr>
            <w:tcW w:w="7635" w:type="dxa"/>
            <w:tcMar>
              <w:left w:w="108" w:type="dxa"/>
              <w:right w:w="108" w:type="dxa"/>
            </w:tcMar>
          </w:tcPr>
          <w:p w:rsidR="00AE65FE" w:rsidRPr="00233901" w:rsidRDefault="00AE65FE" w:rsidP="005E02FD">
            <w:pPr>
              <w:pStyle w:val="ArtNo"/>
              <w:keepNext/>
              <w:keepLines/>
              <w:rPr>
                <w:lang w:val="es-ES_tradnl"/>
              </w:rPr>
            </w:pPr>
            <w:r w:rsidRPr="00233901">
              <w:rPr>
                <w:lang w:val="es-ES_tradnl"/>
              </w:rPr>
              <w:t xml:space="preserve">ARTÍCULO </w:t>
            </w:r>
            <w:r w:rsidRPr="00233901">
              <w:rPr>
                <w:rStyle w:val="href"/>
                <w:lang w:val="es-ES_tradnl"/>
              </w:rPr>
              <w:t>32</w:t>
            </w:r>
          </w:p>
          <w:p w:rsidR="00AE65FE" w:rsidRPr="00233901" w:rsidRDefault="00AE65FE" w:rsidP="005E02FD">
            <w:pPr>
              <w:pStyle w:val="Arttitle"/>
              <w:keepNext/>
              <w:keepLines/>
              <w:rPr>
                <w:lang w:val="es-ES_tradnl"/>
              </w:rPr>
            </w:pPr>
            <w:r w:rsidRPr="00233901">
              <w:rPr>
                <w:lang w:val="es-ES_tradnl"/>
              </w:rPr>
              <w:t>Reglamento general de las conferencias,</w:t>
            </w:r>
            <w:r w:rsidRPr="00233901">
              <w:rPr>
                <w:lang w:val="es-ES_tradnl"/>
              </w:rPr>
              <w:br/>
              <w:t>asambleas y reuniones de la Unión</w:t>
            </w:r>
          </w:p>
        </w:tc>
      </w:tr>
      <w:bookmarkEnd w:id="66"/>
      <w:tr w:rsidR="00AE65FE" w:rsidRPr="007E4162" w:rsidTr="00800A8C">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 xml:space="preserve">339A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La Conferencia de Plenipotenciarios adoptará el Reglamento general de las conferencias, asambleas y reuniones de la Unión Las disposiciones relativas a los procedimientos de enmienda de ese Reglamento y a la entrada en vigor de las enmiendas están contenidas en dicho Reglamento.</w:t>
            </w:r>
          </w:p>
        </w:tc>
      </w:tr>
      <w:tr w:rsidR="00AE65FE" w:rsidRPr="007E4162" w:rsidTr="00800A8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340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El Reglamento general de las conferencias, asambleas y reuniones de la Unión se aplicará sin perjuicio de las disposiciones relativas al procedimiento de enmienda contenido en el artículo 55 de la Constitución y en el artículo 42 del presente Convenio.</w:t>
            </w:r>
          </w:p>
        </w:tc>
      </w:tr>
      <w:tr w:rsidR="00AE65FE" w:rsidRPr="007E4162" w:rsidTr="00800A8C">
        <w:tc>
          <w:tcPr>
            <w:tcW w:w="1942" w:type="dxa"/>
            <w:tcMar>
              <w:left w:w="108" w:type="dxa"/>
              <w:right w:w="108" w:type="dxa"/>
            </w:tcMar>
          </w:tcPr>
          <w:p w:rsidR="00AE65FE" w:rsidRPr="00233901" w:rsidRDefault="00AE65FE" w:rsidP="0069109C">
            <w:pPr>
              <w:pStyle w:val="ArtNoS2"/>
              <w:rPr>
                <w:lang w:val="es-ES_tradnl"/>
              </w:rPr>
            </w:pPr>
          </w:p>
          <w:p w:rsidR="00AE65FE" w:rsidRPr="00233901" w:rsidRDefault="00AE65FE" w:rsidP="00800A8C">
            <w:pPr>
              <w:pStyle w:val="ArttitleS2"/>
              <w:keepNext/>
              <w:keepLines/>
              <w:rPr>
                <w:lang w:val="es-ES_tradnl"/>
              </w:rPr>
            </w:pPr>
            <w:r w:rsidRPr="00233901">
              <w:rPr>
                <w:lang w:val="es-ES_tradnl"/>
              </w:rPr>
              <w:t>PP-98</w:t>
            </w:r>
          </w:p>
        </w:tc>
        <w:tc>
          <w:tcPr>
            <w:tcW w:w="7635" w:type="dxa"/>
            <w:tcMar>
              <w:left w:w="108" w:type="dxa"/>
              <w:right w:w="108" w:type="dxa"/>
            </w:tcMar>
          </w:tcPr>
          <w:p w:rsidR="00AE65FE" w:rsidRPr="00233901" w:rsidRDefault="00AE65FE" w:rsidP="0069109C">
            <w:pPr>
              <w:pStyle w:val="ArtNo"/>
              <w:rPr>
                <w:lang w:val="es-ES_tradnl"/>
              </w:rPr>
            </w:pPr>
            <w:r w:rsidRPr="00233901">
              <w:rPr>
                <w:lang w:val="es-ES_tradnl"/>
              </w:rPr>
              <w:t xml:space="preserve">ARTÍCULO </w:t>
            </w:r>
            <w:r w:rsidRPr="00233901">
              <w:rPr>
                <w:rStyle w:val="href"/>
                <w:lang w:val="es-ES_tradnl"/>
              </w:rPr>
              <w:t>32A</w:t>
            </w:r>
          </w:p>
          <w:p w:rsidR="00AE65FE" w:rsidRPr="00233901" w:rsidRDefault="00AE65FE" w:rsidP="00800A8C">
            <w:pPr>
              <w:pStyle w:val="Arttitle"/>
              <w:keepNext/>
              <w:keepLines/>
              <w:rPr>
                <w:lang w:val="es-ES_tradnl"/>
              </w:rPr>
            </w:pPr>
            <w:r w:rsidRPr="00233901">
              <w:rPr>
                <w:lang w:val="es-ES_tradnl"/>
              </w:rPr>
              <w:t>Derecho de voto</w:t>
            </w:r>
          </w:p>
        </w:tc>
      </w:tr>
      <w:tr w:rsidR="00AE65FE" w:rsidRPr="007E4162" w:rsidTr="00800A8C">
        <w:tc>
          <w:tcPr>
            <w:tcW w:w="1942" w:type="dxa"/>
            <w:tcMar>
              <w:left w:w="108" w:type="dxa"/>
              <w:right w:w="108" w:type="dxa"/>
            </w:tcMar>
          </w:tcPr>
          <w:p w:rsidR="00AE65FE" w:rsidRPr="00233901" w:rsidRDefault="00AE65FE" w:rsidP="00800A8C">
            <w:pPr>
              <w:pStyle w:val="NormalaftertitleS2"/>
              <w:rPr>
                <w:lang w:val="es-ES_tradnl"/>
              </w:rPr>
            </w:pPr>
            <w:bookmarkStart w:id="67" w:name="dsgno"/>
            <w:bookmarkEnd w:id="67"/>
            <w:r w:rsidRPr="00233901">
              <w:rPr>
                <w:lang w:val="es-ES_tradnl"/>
              </w:rPr>
              <w:t xml:space="preserve">340A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800A8C">
            <w:pPr>
              <w:pStyle w:val="Normalaftertitle"/>
              <w:keepNext/>
              <w:keepLines/>
              <w:rPr>
                <w:lang w:val="es-ES_tradnl"/>
              </w:rPr>
            </w:pPr>
            <w:r w:rsidRPr="00233901">
              <w:rPr>
                <w:lang w:val="es-ES_tradnl"/>
              </w:rPr>
              <w:t>1</w:t>
            </w:r>
            <w:r w:rsidRPr="00233901">
              <w:rPr>
                <w:lang w:val="es-ES_tradnl"/>
              </w:rPr>
              <w:tab/>
              <w:t>La delegación de todo Estado Miembro, debidamente acreditada por éste para tomar parte en los trabajos de una Conferencia, Asamblea o reunión, tendrá derecho a un voto en todas las sesiones que se celebren, de conformidad con lo dispuesto en el artículo 3 de la Constitución.</w:t>
            </w:r>
          </w:p>
        </w:tc>
      </w:tr>
      <w:tr w:rsidR="00AE65FE" w:rsidRPr="007E4162" w:rsidTr="00800A8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340B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La delegación de todo Estado Miembro ejercerá su derecho de voto en las condiciones determinadas en el artículo 31 del presente Convenio.</w:t>
            </w:r>
          </w:p>
        </w:tc>
      </w:tr>
      <w:tr w:rsidR="00AE65FE" w:rsidRPr="007E4162" w:rsidTr="00800A8C">
        <w:tc>
          <w:tcPr>
            <w:tcW w:w="1942" w:type="dxa"/>
            <w:tcMar>
              <w:left w:w="108" w:type="dxa"/>
              <w:right w:w="108" w:type="dxa"/>
            </w:tcMar>
          </w:tcPr>
          <w:p w:rsidR="00AE65FE" w:rsidRPr="00233901" w:rsidRDefault="00AE65FE" w:rsidP="00E159BD">
            <w:pPr>
              <w:pStyle w:val="NormalS2"/>
              <w:keepNext/>
              <w:keepLines/>
              <w:rPr>
                <w:lang w:val="es-ES_tradnl"/>
              </w:rPr>
            </w:pPr>
            <w:r w:rsidRPr="00233901">
              <w:rPr>
                <w:lang w:val="es-ES_tradnl"/>
              </w:rPr>
              <w:lastRenderedPageBreak/>
              <w:t xml:space="preserve">340C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E159BD">
            <w:pPr>
              <w:keepNext/>
              <w:keepLines/>
              <w:rPr>
                <w:lang w:val="es-ES_tradnl"/>
              </w:rPr>
            </w:pPr>
            <w:r w:rsidRPr="00233901">
              <w:rPr>
                <w:lang w:val="es-ES_tradnl"/>
              </w:rPr>
              <w:t>3</w:t>
            </w:r>
            <w:r w:rsidRPr="00233901">
              <w:rPr>
                <w:lang w:val="es-ES_tradnl"/>
              </w:rPr>
              <w:tab/>
              <w:t>Cuando un Estado Miembro no se halle representado por una Administración en una Asamblea de Radiocomunicaciones, en una Asamblea Mundial de Normalización de las Telecomunicaciones o en una Conferencia de Desarrollo de las Telecomunicaciones, los representantes de las empresas de explotación reconocidas de dicho Estado Miembro, cualquiera que sea su número, tendrán derecho a un solo voto, a reserva de lo dispuesto en el número 239 del presente Convenio. Serán aplicables a las indicadas Conferencias y asambleas las disposiciones de los números 335 a 338 del presente Convenio relativas a la delegación de poderes.</w:t>
            </w:r>
          </w:p>
        </w:tc>
      </w:tr>
      <w:tr w:rsidR="00AE65FE" w:rsidRPr="00233901" w:rsidTr="00800A8C">
        <w:tc>
          <w:tcPr>
            <w:tcW w:w="1942" w:type="dxa"/>
            <w:tcMar>
              <w:left w:w="108" w:type="dxa"/>
              <w:right w:w="108" w:type="dxa"/>
            </w:tcMar>
          </w:tcPr>
          <w:p w:rsidR="00AE65FE" w:rsidRPr="00233901" w:rsidRDefault="00AE65FE" w:rsidP="005E02FD">
            <w:pPr>
              <w:pStyle w:val="ArtNoS2"/>
              <w:keepNext/>
              <w:keepLines/>
              <w:rPr>
                <w:lang w:val="es-ES_tradnl"/>
              </w:rPr>
            </w:pPr>
          </w:p>
          <w:p w:rsidR="00AE65FE" w:rsidRPr="00233901" w:rsidRDefault="00AE65FE" w:rsidP="000E2ED1">
            <w:pPr>
              <w:pStyle w:val="ArttitleS2"/>
              <w:keepNext/>
              <w:keepLines/>
              <w:spacing w:before="320"/>
              <w:rPr>
                <w:lang w:val="es-ES_tradnl"/>
              </w:rPr>
            </w:pPr>
            <w:r w:rsidRPr="00233901">
              <w:rPr>
                <w:lang w:val="es-ES_tradnl"/>
              </w:rPr>
              <w:t>PP-98</w:t>
            </w:r>
          </w:p>
        </w:tc>
        <w:tc>
          <w:tcPr>
            <w:tcW w:w="7635" w:type="dxa"/>
            <w:tcMar>
              <w:left w:w="108" w:type="dxa"/>
              <w:right w:w="108" w:type="dxa"/>
            </w:tcMar>
          </w:tcPr>
          <w:p w:rsidR="00AE65FE" w:rsidRPr="00233901" w:rsidRDefault="00AE65FE" w:rsidP="005E02FD">
            <w:pPr>
              <w:pStyle w:val="ArtNo"/>
              <w:keepNext/>
              <w:keepLines/>
              <w:rPr>
                <w:lang w:val="es-ES_tradnl"/>
              </w:rPr>
            </w:pPr>
            <w:r w:rsidRPr="00233901">
              <w:rPr>
                <w:lang w:val="es-ES_tradnl"/>
              </w:rPr>
              <w:t xml:space="preserve">ARTÍCULO </w:t>
            </w:r>
            <w:r w:rsidRPr="00233901">
              <w:rPr>
                <w:rStyle w:val="href"/>
                <w:lang w:val="es-ES_tradnl"/>
              </w:rPr>
              <w:t>32B</w:t>
            </w:r>
          </w:p>
          <w:p w:rsidR="00AE65FE" w:rsidRPr="00233901" w:rsidRDefault="00AE65FE" w:rsidP="005E02FD">
            <w:pPr>
              <w:pStyle w:val="Arttitle"/>
              <w:keepNext/>
              <w:keepLines/>
              <w:rPr>
                <w:lang w:val="es-ES_tradnl"/>
              </w:rPr>
            </w:pPr>
            <w:r w:rsidRPr="00233901">
              <w:rPr>
                <w:lang w:val="es-ES_tradnl"/>
              </w:rPr>
              <w:t>Reservas</w:t>
            </w:r>
          </w:p>
        </w:tc>
      </w:tr>
      <w:tr w:rsidR="00AE65FE" w:rsidRPr="007E4162" w:rsidTr="00800A8C">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 xml:space="preserve">340D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En general, toda delegación cuyos puntos de vista no sean compartidos por las demás delegaciones procurará, en la medida de lo posible, adherirse a la opinión de la mayoría.</w:t>
            </w:r>
          </w:p>
        </w:tc>
      </w:tr>
      <w:tr w:rsidR="00AE65FE" w:rsidRPr="007E4162" w:rsidTr="00800A8C">
        <w:tc>
          <w:tcPr>
            <w:tcW w:w="1942" w:type="dxa"/>
            <w:tcMar>
              <w:left w:w="108" w:type="dxa"/>
              <w:right w:w="108" w:type="dxa"/>
            </w:tcMar>
          </w:tcPr>
          <w:p w:rsidR="00AE65FE" w:rsidRPr="00233901" w:rsidRDefault="00AE65FE" w:rsidP="0069109C">
            <w:pPr>
              <w:pStyle w:val="NormalS2"/>
              <w:rPr>
                <w:lang w:val="es-ES_tradnl"/>
              </w:rPr>
            </w:pPr>
            <w:r w:rsidRPr="00233901">
              <w:rPr>
                <w:lang w:val="es-ES_tradnl"/>
              </w:rPr>
              <w:t xml:space="preserve">340E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69109C">
            <w:pPr>
              <w:rPr>
                <w:lang w:val="es-ES_tradnl"/>
              </w:rPr>
            </w:pPr>
            <w:r w:rsidRPr="00233901">
              <w:rPr>
                <w:lang w:val="es-ES_tradnl"/>
              </w:rPr>
              <w:t>2</w:t>
            </w:r>
            <w:r w:rsidRPr="00233901">
              <w:rPr>
                <w:lang w:val="es-ES_tradnl"/>
              </w:rPr>
              <w:tab/>
              <w:t>Todo Estado Miembro que, durante una Conferencia de Plenipotenciarios se reserve el derecho a formular reservas conforme haya hecho constar en su declaración al firmar las Actas Finales, podrá formular reservas a una enmienda a la Constitución y al presente Convenio hasta el momento en que deposite en poder del Secretario General su instrumento de ratificación, aceptación o aprobación de dicha enmienda o de adhesión a la misma.</w:t>
            </w:r>
          </w:p>
        </w:tc>
      </w:tr>
    </w:tbl>
    <w:p w:rsidR="00A60A90" w:rsidRPr="00A60A90" w:rsidRDefault="00A60A90" w:rsidP="00A60A90">
      <w:pPr>
        <w:rPr>
          <w:lang w:val="es-ES_tradnl"/>
        </w:rPr>
      </w:pPr>
    </w:p>
    <w:p w:rsidR="00A60A90" w:rsidRPr="00A60A90" w:rsidRDefault="00A60A90" w:rsidP="00A60A90">
      <w:pPr>
        <w:rPr>
          <w:lang w:val="es-ES_tradnl"/>
        </w:rPr>
      </w:pPr>
    </w:p>
    <w:p w:rsidR="00A60A90" w:rsidRPr="00A60A90" w:rsidRDefault="00A60A90" w:rsidP="00A60A90">
      <w:pPr>
        <w:rPr>
          <w:lang w:val="es-ES_tradnl"/>
        </w:rPr>
      </w:pP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800A8C">
        <w:tc>
          <w:tcPr>
            <w:tcW w:w="1942" w:type="dxa"/>
            <w:tcMar>
              <w:left w:w="108" w:type="dxa"/>
              <w:right w:w="108" w:type="dxa"/>
            </w:tcMar>
          </w:tcPr>
          <w:p w:rsidR="00AE65FE" w:rsidRPr="00233901" w:rsidRDefault="00AE65FE" w:rsidP="006B3866">
            <w:pPr>
              <w:pStyle w:val="NormalS2"/>
              <w:keepNext/>
              <w:keepLines/>
              <w:rPr>
                <w:lang w:val="es-ES_tradnl"/>
              </w:rPr>
            </w:pPr>
            <w:r w:rsidRPr="00233901">
              <w:rPr>
                <w:lang w:val="es-ES_tradnl"/>
              </w:rPr>
              <w:lastRenderedPageBreak/>
              <w:t xml:space="preserve">340F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6B3866">
            <w:pPr>
              <w:keepNext/>
              <w:keepLines/>
              <w:rPr>
                <w:lang w:val="es-ES_tradnl"/>
              </w:rPr>
            </w:pPr>
            <w:r w:rsidRPr="00233901">
              <w:rPr>
                <w:lang w:val="es-ES_tradnl"/>
              </w:rPr>
              <w:t>3</w:t>
            </w:r>
            <w:r w:rsidRPr="00233901">
              <w:rPr>
                <w:lang w:val="es-ES_tradnl"/>
              </w:rPr>
              <w:tab/>
              <w:t>Cuando una delegación considere que una decisión es de tal naturaleza que impida que su Gobierno consienta en obligarse por la revisión de los Reglamentos Administrativos, dicha delegación podrá formular reservas provisionales o definitivas sobre aquella decisión al final de la Conferencia que adopte dicha revisión. Asimismo, cualquier delegación podrá formular tales reservas en nombre de un Estado Miembro que no participe en la conferencia competente y que, de acuerdo con las disposiciones del artículo 31 del presente Convenio, haya otorgado a aquélla poder para firmar las Actas Finales.</w:t>
            </w:r>
          </w:p>
        </w:tc>
      </w:tr>
      <w:tr w:rsidR="00AE65FE" w:rsidRPr="007E4162" w:rsidTr="00800A8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340G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La reserva formulada al término de la Conferencia sólo será válida si es formalmente confirmada por el Estado Miembro que la formula en el momento en que manifiesta su consentimiento en obligarse por el instrumento enmendado o revisado que haya adoptado la conferencia al término de la cual formuló dicha reserva.</w:t>
            </w:r>
          </w:p>
        </w:tc>
      </w:tr>
      <w:tr w:rsidR="00AE65FE" w:rsidRPr="00233901" w:rsidTr="00800A8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341</w:t>
            </w:r>
            <w:r w:rsidR="00667D71">
              <w:rPr>
                <w:lang w:val="es-ES_tradnl"/>
              </w:rPr>
              <w:t xml:space="preserve"> a 467</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(SUP)</w:t>
            </w:r>
          </w:p>
        </w:tc>
      </w:tr>
    </w:tbl>
    <w:p w:rsidR="00D528CD" w:rsidRPr="00233901" w:rsidRDefault="00D528CD">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233901">
        <w:rPr>
          <w:lang w:val="es-ES_tradnl"/>
        </w:rPr>
        <w:br w:type="page"/>
      </w: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233901" w:rsidTr="0069109C">
        <w:tc>
          <w:tcPr>
            <w:tcW w:w="1942" w:type="dxa"/>
            <w:tcMar>
              <w:left w:w="108" w:type="dxa"/>
              <w:right w:w="108" w:type="dxa"/>
            </w:tcMar>
          </w:tcPr>
          <w:p w:rsidR="00AE65FE" w:rsidRPr="00233901" w:rsidRDefault="00AE65FE" w:rsidP="00E159BD">
            <w:pPr>
              <w:pStyle w:val="ChapNoS2"/>
              <w:keepNext/>
              <w:keepLines/>
              <w:rPr>
                <w:lang w:val="es-ES_tradnl"/>
              </w:rPr>
            </w:pPr>
          </w:p>
        </w:tc>
        <w:tc>
          <w:tcPr>
            <w:tcW w:w="7635" w:type="dxa"/>
            <w:tcMar>
              <w:left w:w="108" w:type="dxa"/>
              <w:right w:w="108" w:type="dxa"/>
            </w:tcMar>
          </w:tcPr>
          <w:p w:rsidR="00AE65FE" w:rsidRPr="00233901" w:rsidRDefault="00AE65FE" w:rsidP="00E159BD">
            <w:pPr>
              <w:pStyle w:val="ChapNo"/>
              <w:keepNext/>
              <w:keepLines/>
              <w:spacing w:before="0"/>
              <w:rPr>
                <w:lang w:val="es-ES_tradnl"/>
              </w:rPr>
            </w:pPr>
            <w:r w:rsidRPr="00233901">
              <w:rPr>
                <w:lang w:val="es-ES_tradnl"/>
              </w:rPr>
              <w:t>CAPÍTULO IV</w:t>
            </w:r>
          </w:p>
          <w:p w:rsidR="00AE65FE" w:rsidRPr="00233901" w:rsidRDefault="00AE65FE" w:rsidP="00E159BD">
            <w:pPr>
              <w:pStyle w:val="Chaptitle"/>
              <w:keepNext/>
              <w:keepLines/>
              <w:rPr>
                <w:lang w:val="es-ES_tradnl"/>
              </w:rPr>
            </w:pPr>
            <w:bookmarkStart w:id="68" w:name="_Toc422739516"/>
            <w:r w:rsidRPr="00233901">
              <w:rPr>
                <w:lang w:val="es-ES_tradnl"/>
              </w:rPr>
              <w:t>Disposiciones diversas</w:t>
            </w:r>
            <w:bookmarkEnd w:id="68"/>
          </w:p>
        </w:tc>
      </w:tr>
      <w:tr w:rsidR="00AE65FE" w:rsidRPr="00233901" w:rsidTr="0069109C">
        <w:tc>
          <w:tcPr>
            <w:tcW w:w="1942" w:type="dxa"/>
            <w:tcMar>
              <w:left w:w="108" w:type="dxa"/>
              <w:right w:w="108" w:type="dxa"/>
            </w:tcMar>
          </w:tcPr>
          <w:p w:rsidR="00AE65FE" w:rsidRPr="00233901" w:rsidRDefault="00AE65FE" w:rsidP="005E02FD">
            <w:pPr>
              <w:pStyle w:val="ArtNoS2"/>
              <w:keepNext/>
              <w:keepLines/>
              <w:rPr>
                <w:lang w:val="es-ES_tradnl"/>
              </w:rPr>
            </w:pPr>
          </w:p>
        </w:tc>
        <w:tc>
          <w:tcPr>
            <w:tcW w:w="7635" w:type="dxa"/>
            <w:tcMar>
              <w:left w:w="108" w:type="dxa"/>
              <w:right w:w="108" w:type="dxa"/>
            </w:tcMar>
          </w:tcPr>
          <w:p w:rsidR="00AE65FE" w:rsidRPr="00233901" w:rsidRDefault="00AE65FE" w:rsidP="005E02FD">
            <w:pPr>
              <w:pStyle w:val="ArtNo"/>
              <w:keepNext/>
              <w:keepLines/>
              <w:rPr>
                <w:lang w:val="es-ES_tradnl"/>
              </w:rPr>
            </w:pPr>
            <w:bookmarkStart w:id="69" w:name="_Toc422739517"/>
            <w:r w:rsidRPr="00233901">
              <w:rPr>
                <w:lang w:val="es-ES_tradnl"/>
              </w:rPr>
              <w:t xml:space="preserve">ARTÍCULO </w:t>
            </w:r>
            <w:r w:rsidRPr="00233901">
              <w:rPr>
                <w:rStyle w:val="href"/>
                <w:lang w:val="es-ES_tradnl"/>
              </w:rPr>
              <w:t>33</w:t>
            </w:r>
            <w:bookmarkEnd w:id="69"/>
          </w:p>
          <w:p w:rsidR="00AE65FE" w:rsidRPr="00233901" w:rsidRDefault="00AE65FE" w:rsidP="005E02FD">
            <w:pPr>
              <w:pStyle w:val="Arttitle"/>
              <w:keepNext/>
              <w:keepLines/>
              <w:rPr>
                <w:lang w:val="es-ES_tradnl"/>
              </w:rPr>
            </w:pPr>
            <w:bookmarkStart w:id="70" w:name="_Toc422739518"/>
            <w:r w:rsidRPr="00233901">
              <w:rPr>
                <w:lang w:val="es-ES_tradnl"/>
              </w:rPr>
              <w:t>Finanzas</w:t>
            </w:r>
            <w:bookmarkEnd w:id="70"/>
          </w:p>
        </w:tc>
      </w:tr>
      <w:tr w:rsidR="00AE65FE" w:rsidRPr="007E4162" w:rsidTr="0069109C">
        <w:tc>
          <w:tcPr>
            <w:tcW w:w="1942" w:type="dxa"/>
            <w:tcMar>
              <w:left w:w="108" w:type="dxa"/>
              <w:right w:w="108" w:type="dxa"/>
            </w:tcMar>
          </w:tcPr>
          <w:p w:rsidR="00AE65FE" w:rsidRPr="00233901" w:rsidRDefault="00AE65FE" w:rsidP="005E02FD">
            <w:pPr>
              <w:pStyle w:val="NormalaftertitleS2"/>
              <w:keepNext w:val="0"/>
              <w:keepLines w:val="0"/>
              <w:rPr>
                <w:b w:val="0"/>
                <w:lang w:val="es-ES_tradnl"/>
              </w:rPr>
            </w:pPr>
            <w:r w:rsidRPr="00233901">
              <w:rPr>
                <w:lang w:val="es-ES_tradnl"/>
              </w:rPr>
              <w:t xml:space="preserve">468 </w:t>
            </w:r>
            <w:r w:rsidRPr="00233901">
              <w:rPr>
                <w:lang w:val="es-ES_tradnl"/>
              </w:rPr>
              <w:br/>
            </w:r>
            <w:r w:rsidRPr="00233901">
              <w:rPr>
                <w:sz w:val="24"/>
                <w:lang w:val="es-ES_tradnl"/>
              </w:rPr>
              <w:t>PP-98</w:t>
            </w:r>
            <w:r w:rsidRPr="00233901">
              <w:rPr>
                <w:sz w:val="24"/>
                <w:lang w:val="es-ES_tradnl"/>
              </w:rPr>
              <w:br/>
              <w:t>PP-06</w:t>
            </w:r>
            <w:r w:rsidRPr="00233901">
              <w:rPr>
                <w:sz w:val="24"/>
                <w:lang w:val="es-ES_tradnl"/>
              </w:rPr>
              <w:br/>
              <w:t>PP-10</w:t>
            </w:r>
          </w:p>
        </w:tc>
        <w:tc>
          <w:tcPr>
            <w:tcW w:w="7635" w:type="dxa"/>
            <w:tcMar>
              <w:left w:w="108" w:type="dxa"/>
              <w:right w:w="108" w:type="dxa"/>
            </w:tcMar>
          </w:tcPr>
          <w:p w:rsidR="00AE65FE" w:rsidRPr="00233901" w:rsidRDefault="00AE65FE" w:rsidP="00E159BD">
            <w:pPr>
              <w:pStyle w:val="Normalaftertitle"/>
              <w:rPr>
                <w:lang w:val="es-ES_tradnl"/>
              </w:rPr>
            </w:pPr>
            <w:r w:rsidRPr="00233901">
              <w:rPr>
                <w:lang w:val="es-ES_tradnl"/>
              </w:rPr>
              <w:t>1</w:t>
            </w:r>
            <w:r w:rsidRPr="00233901">
              <w:rPr>
                <w:lang w:val="es-ES_tradnl"/>
              </w:rPr>
              <w:tab/>
              <w:t>1)</w:t>
            </w:r>
            <w:r w:rsidRPr="00233901">
              <w:rPr>
                <w:lang w:val="es-ES_tradnl"/>
              </w:rPr>
              <w:tab/>
              <w:t>La escala de la que elegirá su clase contributiva cada Estado Miembro, con sujeción a lo dispuesto en el número</w:t>
            </w:r>
            <w:r w:rsidR="00E159BD" w:rsidRPr="00233901">
              <w:rPr>
                <w:lang w:val="es-ES_tradnl"/>
              </w:rPr>
              <w:t> </w:t>
            </w:r>
            <w:r w:rsidRPr="00233901">
              <w:rPr>
                <w:lang w:val="es-ES_tradnl"/>
              </w:rPr>
              <w:t>468A siguiente, o Miembro de Sector, con sujeción a lo dispuesto en el número 468B siguiente, de conformidad con lo estipulado en el Artículo 28 de la Constitución, será la siguiente:</w:t>
            </w:r>
          </w:p>
          <w:p w:rsidR="00AE65FE" w:rsidRPr="00233901" w:rsidRDefault="00AE65FE" w:rsidP="005E02FD">
            <w:pPr>
              <w:rPr>
                <w:lang w:val="es-ES_tradnl"/>
              </w:rPr>
            </w:pPr>
            <w:r w:rsidRPr="00233901">
              <w:rPr>
                <w:lang w:val="es-ES_tradnl"/>
              </w:rPr>
              <w:t>Desde la clase de 40 unidades hasta la clase de 2 unidades:</w:t>
            </w:r>
            <w:r w:rsidRPr="00233901">
              <w:rPr>
                <w:lang w:val="es-ES_tradnl"/>
              </w:rPr>
              <w:br/>
              <w:t>en intervalos de una unidad.</w:t>
            </w:r>
          </w:p>
          <w:p w:rsidR="00AE65FE" w:rsidRPr="00233901" w:rsidRDefault="00AE65FE" w:rsidP="005E02FD">
            <w:pPr>
              <w:rPr>
                <w:lang w:val="es-ES_tradnl"/>
              </w:rPr>
            </w:pPr>
            <w:r w:rsidRPr="00233901">
              <w:rPr>
                <w:lang w:val="es-ES_tradnl"/>
              </w:rPr>
              <w:t>Por debajo de la clase de 2 unidades, será la siguiente:</w:t>
            </w:r>
            <w:r w:rsidRPr="00233901">
              <w:rPr>
                <w:lang w:val="es-ES_tradnl"/>
              </w:rPr>
              <w:br/>
              <w:t>Clase de 1 1/2 unidad</w:t>
            </w:r>
            <w:r w:rsidRPr="00233901">
              <w:rPr>
                <w:lang w:val="es-ES_tradnl"/>
              </w:rPr>
              <w:br/>
              <w:t>Clase de 1 unidad</w:t>
            </w:r>
            <w:r w:rsidRPr="00233901">
              <w:rPr>
                <w:lang w:val="es-ES_tradnl"/>
              </w:rPr>
              <w:br/>
              <w:t>Clase de 1/2 unidad</w:t>
            </w:r>
            <w:r w:rsidRPr="00233901">
              <w:rPr>
                <w:lang w:val="es-ES_tradnl"/>
              </w:rPr>
              <w:br/>
              <w:t>Clase de 1/4 de unidad</w:t>
            </w:r>
            <w:r w:rsidRPr="00233901">
              <w:rPr>
                <w:lang w:val="es-ES_tradnl"/>
              </w:rPr>
              <w:br/>
              <w:t>Clase de 1/8 de unidad</w:t>
            </w:r>
            <w:r w:rsidRPr="00233901">
              <w:rPr>
                <w:lang w:val="es-ES_tradnl"/>
              </w:rPr>
              <w:br/>
              <w:t>Clase de 1/16 de unidad</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468A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1744AF">
            <w:pPr>
              <w:rPr>
                <w:lang w:val="es-ES_tradnl"/>
              </w:rPr>
            </w:pPr>
            <w:r w:rsidRPr="00233901">
              <w:rPr>
                <w:lang w:val="es-ES_tradnl"/>
              </w:rPr>
              <w:tab/>
              <w:t>1</w:t>
            </w:r>
            <w:r w:rsidRPr="00233901">
              <w:rPr>
                <w:sz w:val="16"/>
                <w:lang w:val="es-ES_tradnl"/>
              </w:rPr>
              <w:t> </w:t>
            </w:r>
            <w:r w:rsidRPr="00233901">
              <w:rPr>
                <w:i/>
                <w:iCs/>
                <w:sz w:val="22"/>
                <w:lang w:val="es-ES_tradnl"/>
              </w:rPr>
              <w:t>bis)</w:t>
            </w:r>
            <w:r w:rsidRPr="00233901">
              <w:rPr>
                <w:lang w:val="es-ES_tradnl"/>
              </w:rPr>
              <w:tab/>
              <w:t>Sólo los Estados Miembros que figuren en la lista de países menos adelantados de las Naciones Unidas y los que determine el Consejo podrán elegir las clases contributivas de</w:t>
            </w:r>
            <w:r w:rsidR="001744AF" w:rsidRPr="00233901">
              <w:rPr>
                <w:lang w:val="es-ES_tradnl"/>
              </w:rPr>
              <w:t> </w:t>
            </w:r>
            <w:r w:rsidRPr="00233901">
              <w:rPr>
                <w:lang w:val="es-ES_tradnl"/>
              </w:rPr>
              <w:t>1/8 y 1/16.</w:t>
            </w:r>
          </w:p>
        </w:tc>
      </w:tr>
      <w:tr w:rsidR="00AE65FE" w:rsidRPr="007E4162" w:rsidTr="0069109C">
        <w:tc>
          <w:tcPr>
            <w:tcW w:w="1942" w:type="dxa"/>
            <w:tcMar>
              <w:left w:w="108" w:type="dxa"/>
              <w:right w:w="108" w:type="dxa"/>
            </w:tcMar>
          </w:tcPr>
          <w:p w:rsidR="00AE65FE" w:rsidRPr="00233901" w:rsidRDefault="00AE65FE" w:rsidP="0069109C">
            <w:pPr>
              <w:pStyle w:val="NormalS2"/>
              <w:rPr>
                <w:lang w:val="es-ES_tradnl"/>
              </w:rPr>
            </w:pPr>
            <w:r w:rsidRPr="00233901">
              <w:rPr>
                <w:lang w:val="es-ES_tradnl"/>
              </w:rPr>
              <w:t xml:space="preserve">468B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3B0327">
            <w:pPr>
              <w:rPr>
                <w:lang w:val="es-ES_tradnl"/>
              </w:rPr>
            </w:pPr>
            <w:r w:rsidRPr="00233901">
              <w:rPr>
                <w:lang w:val="es-ES_tradnl"/>
              </w:rPr>
              <w:tab/>
              <w:t>1</w:t>
            </w:r>
            <w:r w:rsidRPr="00233901">
              <w:rPr>
                <w:sz w:val="16"/>
                <w:szCs w:val="16"/>
                <w:lang w:val="es-ES_tradnl"/>
              </w:rPr>
              <w:t> </w:t>
            </w:r>
            <w:r w:rsidRPr="00233901">
              <w:rPr>
                <w:i/>
                <w:iCs/>
                <w:sz w:val="22"/>
                <w:szCs w:val="22"/>
                <w:lang w:val="es-ES_tradnl"/>
              </w:rPr>
              <w:t>ter)</w:t>
            </w:r>
            <w:r w:rsidRPr="00233901">
              <w:rPr>
                <w:lang w:val="es-ES_tradnl"/>
              </w:rPr>
              <w:tab/>
              <w:t>Los Miembros de los Sectores no podrán elegir una clase contributiva inferior a 1/2 unidad con excepción de los Miembros del Sector de Desarrollo de las Telecomunicaciones, que podrán elegir las clases de 1/4, 1/8 y</w:t>
            </w:r>
            <w:r w:rsidR="003B0327" w:rsidRPr="00233901">
              <w:rPr>
                <w:lang w:val="es-ES_tradnl"/>
              </w:rPr>
              <w:t xml:space="preserve"> </w:t>
            </w:r>
            <w:r w:rsidRPr="00233901">
              <w:rPr>
                <w:lang w:val="es-ES_tradnl"/>
              </w:rPr>
              <w:t>1/16 unidad. Sin embargo, la clase contributiva de 1/16</w:t>
            </w:r>
            <w:r w:rsidR="003B0327" w:rsidRPr="00233901">
              <w:rPr>
                <w:lang w:val="es-ES_tradnl"/>
              </w:rPr>
              <w:t> </w:t>
            </w:r>
            <w:r w:rsidRPr="00233901">
              <w:rPr>
                <w:lang w:val="es-ES_tradnl"/>
              </w:rPr>
              <w:t>unidad quedará reservada a los Miembros del Sector provenientes de países en desarrollo según la lista publicada por el PNUD y examinada por el Consejo.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lastRenderedPageBreak/>
              <w:t xml:space="preserve">469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Además de las clases contributivas mencionadas en el número 468 anterior, cualquier Estado Miembro o Miembro de Sector podrá elegir una clase contributiva superior a 40 unidades.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470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El Secretario General comunicará a la mayor brevedad a los Estados Miembros no representados en la Conferencia de Plenipotenciarios la decisión de cada Estado Miembro acerca de la clase de contribución elegida por el mismo.</w:t>
            </w:r>
          </w:p>
        </w:tc>
      </w:tr>
      <w:tr w:rsidR="00AE65FE" w:rsidRPr="00233901"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471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b/>
                <w:lang w:val="es-ES_tradnl"/>
              </w:rPr>
            </w:pPr>
            <w:r w:rsidRPr="00233901">
              <w:rPr>
                <w:lang w:val="es-ES_tradnl"/>
              </w:rPr>
              <w:tab/>
              <w:t>(SUP)</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472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1)</w:t>
            </w:r>
            <w:r w:rsidRPr="00233901">
              <w:rPr>
                <w:lang w:val="es-ES_tradnl"/>
              </w:rPr>
              <w:tab/>
              <w:t>Los Estados Miembros y los Miembros de los Sectores abonarán por el año de su adhesión o admisión una contribución calculada a partir del primer día del mes de su adhesión o admisión, según el caso.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473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En caso de que un Estado Miembro denuncie la Constitución y el presente Convenio y de que el Miembro de un Sector denuncie su participación en éste, la contribución deberá abonarse hasta el último día del mes en que surta efecto la denuncia, de conformidad respectivamente con los números 237 de la Constitución o 240 del presente Convenio.</w:t>
            </w:r>
          </w:p>
        </w:tc>
      </w:tr>
      <w:tr w:rsidR="00AE65FE" w:rsidRPr="007E4162" w:rsidTr="0069109C">
        <w:tc>
          <w:tcPr>
            <w:tcW w:w="1942" w:type="dxa"/>
            <w:tcMar>
              <w:left w:w="108" w:type="dxa"/>
              <w:right w:w="108" w:type="dxa"/>
            </w:tcMar>
          </w:tcPr>
          <w:p w:rsidR="00AE65FE" w:rsidRPr="00233901" w:rsidRDefault="00AE65FE" w:rsidP="0052794A">
            <w:pPr>
              <w:pStyle w:val="NormalS2"/>
              <w:keepNext/>
              <w:keepLines/>
              <w:rPr>
                <w:lang w:val="es-ES_tradnl"/>
              </w:rPr>
            </w:pPr>
            <w:r w:rsidRPr="00233901">
              <w:rPr>
                <w:lang w:val="es-ES_tradnl"/>
              </w:rPr>
              <w:t xml:space="preserve">474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7819C5">
            <w:pPr>
              <w:keepNext/>
              <w:keepLines/>
              <w:rPr>
                <w:lang w:val="es-ES_tradnl"/>
              </w:rPr>
            </w:pPr>
            <w:r w:rsidRPr="00233901">
              <w:rPr>
                <w:lang w:val="es-ES_tradnl"/>
              </w:rPr>
              <w:t>3</w:t>
            </w:r>
            <w:r w:rsidRPr="00233901">
              <w:rPr>
                <w:lang w:val="es-ES_tradnl"/>
              </w:rPr>
              <w:tab/>
              <w:t xml:space="preserve">Las sumas adeudadas devengarán intereses a partir del comienzo del cuarto mes de cada ejercicio económico de la Unión. Para estos </w:t>
            </w:r>
            <w:r w:rsidR="007819C5" w:rsidRPr="00233901">
              <w:rPr>
                <w:lang w:val="es-ES_tradnl"/>
              </w:rPr>
              <w:t xml:space="preserve">intereses se fija el tipo de un </w:t>
            </w:r>
            <w:r w:rsidRPr="00233901">
              <w:rPr>
                <w:lang w:val="es-ES_tradnl"/>
              </w:rPr>
              <w:t>3% (tres por ciento) anual durante los tres meses siguientes y de un</w:t>
            </w:r>
            <w:r w:rsidR="007819C5" w:rsidRPr="00233901">
              <w:rPr>
                <w:lang w:val="es-ES_tradnl"/>
              </w:rPr>
              <w:t> </w:t>
            </w:r>
            <w:r w:rsidRPr="00233901">
              <w:rPr>
                <w:lang w:val="es-ES_tradnl"/>
              </w:rPr>
              <w:t>6% (seis por ciento) anual a partir del principio del séptimo</w:t>
            </w:r>
            <w:r w:rsidR="007819C5" w:rsidRPr="00233901">
              <w:rPr>
                <w:lang w:val="es-ES_tradnl"/>
              </w:rPr>
              <w:t> </w:t>
            </w:r>
            <w:r w:rsidRPr="00233901">
              <w:rPr>
                <w:lang w:val="es-ES_tradnl"/>
              </w:rPr>
              <w:t>mes.</w:t>
            </w:r>
          </w:p>
        </w:tc>
      </w:tr>
      <w:tr w:rsidR="00AE65FE" w:rsidRPr="00233901"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475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b/>
                <w:lang w:val="es-ES_tradnl"/>
              </w:rPr>
            </w:pPr>
            <w:r w:rsidRPr="00233901">
              <w:rPr>
                <w:lang w:val="es-ES_tradnl"/>
              </w:rPr>
              <w:tab/>
              <w:t>(SUP)</w:t>
            </w:r>
          </w:p>
        </w:tc>
      </w:tr>
      <w:tr w:rsidR="00AE65FE" w:rsidRPr="007E4162" w:rsidTr="0069109C">
        <w:tc>
          <w:tcPr>
            <w:tcW w:w="1942" w:type="dxa"/>
            <w:tcMar>
              <w:left w:w="108" w:type="dxa"/>
              <w:right w:w="108" w:type="dxa"/>
            </w:tcMar>
          </w:tcPr>
          <w:p w:rsidR="00AE65FE" w:rsidRPr="00233901" w:rsidRDefault="00AE65FE" w:rsidP="00E159BD">
            <w:pPr>
              <w:pStyle w:val="NormalS2"/>
              <w:keepNext/>
              <w:keepLines/>
              <w:rPr>
                <w:lang w:val="es-ES_tradnl"/>
              </w:rPr>
            </w:pPr>
            <w:r w:rsidRPr="00233901">
              <w:rPr>
                <w:lang w:val="es-ES_tradnl"/>
              </w:rPr>
              <w:lastRenderedPageBreak/>
              <w:t xml:space="preserve">476 </w:t>
            </w:r>
            <w:r w:rsidRPr="00233901">
              <w:rPr>
                <w:lang w:val="es-ES_tradnl"/>
              </w:rPr>
              <w:br/>
            </w:r>
            <w:r w:rsidRPr="00233901">
              <w:rPr>
                <w:sz w:val="24"/>
                <w:lang w:val="es-ES_tradnl"/>
              </w:rPr>
              <w:t xml:space="preserve">PP-94 </w:t>
            </w:r>
            <w:r w:rsidRPr="00233901">
              <w:rPr>
                <w:sz w:val="24"/>
                <w:lang w:val="es-ES_tradnl"/>
              </w:rPr>
              <w:br/>
              <w:t>PP-98</w:t>
            </w:r>
            <w:r w:rsidRPr="00233901">
              <w:rPr>
                <w:sz w:val="24"/>
                <w:lang w:val="es-ES_tradnl"/>
              </w:rPr>
              <w:br/>
              <w:t>PP-02</w:t>
            </w:r>
            <w:r w:rsidRPr="00233901">
              <w:rPr>
                <w:sz w:val="24"/>
                <w:lang w:val="es-ES_tradnl"/>
              </w:rPr>
              <w:br/>
              <w:t>PP-06</w:t>
            </w:r>
          </w:p>
        </w:tc>
        <w:tc>
          <w:tcPr>
            <w:tcW w:w="7635" w:type="dxa"/>
            <w:tcMar>
              <w:left w:w="108" w:type="dxa"/>
              <w:right w:w="108" w:type="dxa"/>
            </w:tcMar>
          </w:tcPr>
          <w:p w:rsidR="00AE65FE" w:rsidRPr="00233901" w:rsidRDefault="00AE65FE" w:rsidP="00E159BD">
            <w:pPr>
              <w:keepNext/>
              <w:keepLines/>
              <w:rPr>
                <w:lang w:val="es-ES_tradnl"/>
              </w:rPr>
            </w:pPr>
            <w:r w:rsidRPr="00233901">
              <w:rPr>
                <w:lang w:val="es-ES_tradnl"/>
              </w:rPr>
              <w:t>4</w:t>
            </w:r>
            <w:r w:rsidRPr="00233901">
              <w:rPr>
                <w:lang w:val="es-ES_tradnl"/>
              </w:rPr>
              <w:tab/>
              <w:t>1)</w:t>
            </w:r>
            <w:r w:rsidRPr="00233901">
              <w:rPr>
                <w:lang w:val="es-ES_tradnl"/>
              </w:rPr>
              <w:tab/>
              <w:t>Las organizaciones indicadas en los números 269A a 269E del presente Convenio, otras organizaciones que también se indican en el Capítulo II del mismo (a menos que el Consejo las haya exonerado en régimen de reciprocidad) y los Miembros de Sector que se señalan en el número 230 del presente Convenio y que participen, de conformidad con las disposiciones pertinentes del presente Convenio, en una Conferencia de Plenipotenciarios, en una conferencia, asamblea o reunión de un Sector de la Unión, o en una Conferencia Mundial de Telecomunicaciones Internacionales, contribuirán a sufragar los gastos de las conferencias, asambleas y reuniones en las que participen sobre la base del coste de las mismas y de conformidad con el Reglamento Financiero. No obstante, los Miembros de Sector no contribuirán específicamente a los gastos correspondientes a su participación en una conferencia, asamblea o reunión de su respectivo Sector, salvo en el caso de las conferencias regionales de radiocomunicaciones.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477 </w:t>
            </w:r>
            <w:r w:rsidRPr="00233901">
              <w:rPr>
                <w:lang w:val="es-ES_tradnl"/>
              </w:rPr>
              <w:br/>
            </w:r>
            <w:r w:rsidRPr="00233901">
              <w:rPr>
                <w:sz w:val="24"/>
                <w:lang w:val="es-ES_tradnl"/>
              </w:rPr>
              <w:t xml:space="preserve">PP-94 </w:t>
            </w:r>
            <w:r w:rsidRPr="00233901">
              <w:rPr>
                <w:sz w:val="24"/>
                <w:lang w:val="es-ES_tradnl"/>
              </w:rPr>
              <w:b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2)</w:t>
            </w:r>
            <w:r w:rsidRPr="00233901">
              <w:rPr>
                <w:lang w:val="es-ES_tradnl"/>
              </w:rPr>
              <w:tab/>
              <w:t>Los Miembros de los Sectores que aparezcan en las listas mencionadas en el número 237 del presente Convenio contribuirán al pago de los gastos del Sector respectivo de conformidad con los números 480 y 480A siguientes.</w:t>
            </w:r>
          </w:p>
        </w:tc>
      </w:tr>
      <w:tr w:rsidR="00AE65FE" w:rsidRPr="00233901"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478</w:t>
            </w:r>
            <w:r w:rsidR="007F4CA8">
              <w:rPr>
                <w:lang w:val="es-ES_tradnl"/>
              </w:rPr>
              <w:t xml:space="preserve"> y </w:t>
            </w:r>
            <w:r w:rsidR="007F4CA8" w:rsidRPr="00233901">
              <w:rPr>
                <w:lang w:val="es-ES_tradnl"/>
              </w:rPr>
              <w:t>479</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b/>
                <w:lang w:val="es-ES_tradnl"/>
              </w:rPr>
            </w:pPr>
            <w:r w:rsidRPr="00233901">
              <w:rPr>
                <w:lang w:val="es-ES_tradnl"/>
              </w:rPr>
              <w:tab/>
              <w:t>(SUP)</w:t>
            </w:r>
          </w:p>
        </w:tc>
      </w:tr>
      <w:tr w:rsidR="00AE65FE" w:rsidRPr="007E4162" w:rsidTr="0069109C">
        <w:tc>
          <w:tcPr>
            <w:tcW w:w="1942" w:type="dxa"/>
            <w:tcMar>
              <w:left w:w="108" w:type="dxa"/>
              <w:right w:w="108" w:type="dxa"/>
            </w:tcMar>
          </w:tcPr>
          <w:p w:rsidR="00AE65FE" w:rsidRPr="00233901" w:rsidRDefault="00AE65FE" w:rsidP="0069109C">
            <w:pPr>
              <w:pStyle w:val="NormalS2"/>
              <w:rPr>
                <w:lang w:val="es-ES_tradnl"/>
              </w:rPr>
            </w:pPr>
            <w:r w:rsidRPr="00233901">
              <w:rPr>
                <w:lang w:val="es-ES_tradnl"/>
              </w:rPr>
              <w:t xml:space="preserve">480 </w:t>
            </w:r>
            <w:r w:rsidRPr="00233901">
              <w:rPr>
                <w:lang w:val="es-ES_tradnl"/>
              </w:rPr>
              <w:br/>
            </w:r>
            <w:r w:rsidRPr="00233901">
              <w:rPr>
                <w:sz w:val="24"/>
                <w:lang w:val="es-ES_tradnl"/>
              </w:rPr>
              <w:t xml:space="preserve">PP-94 </w:t>
            </w:r>
            <w:r w:rsidRPr="00233901">
              <w:rPr>
                <w:sz w:val="24"/>
                <w:lang w:val="es-ES_tradnl"/>
              </w:rPr>
              <w:br/>
              <w:t>PP-98</w:t>
            </w:r>
          </w:p>
        </w:tc>
        <w:tc>
          <w:tcPr>
            <w:tcW w:w="7635" w:type="dxa"/>
            <w:tcMar>
              <w:left w:w="108" w:type="dxa"/>
              <w:right w:w="108" w:type="dxa"/>
            </w:tcMar>
          </w:tcPr>
          <w:p w:rsidR="00AE65FE" w:rsidRPr="00233901" w:rsidRDefault="00AE65FE" w:rsidP="0069109C">
            <w:pPr>
              <w:rPr>
                <w:lang w:val="es-ES_tradnl"/>
              </w:rPr>
            </w:pPr>
            <w:r w:rsidRPr="00233901">
              <w:rPr>
                <w:lang w:val="es-ES_tradnl"/>
              </w:rPr>
              <w:tab/>
              <w:t>5)</w:t>
            </w:r>
            <w:r w:rsidRPr="00233901">
              <w:rPr>
                <w:lang w:val="es-ES_tradnl"/>
              </w:rPr>
              <w:tab/>
              <w:t>El importe de la unidad contributiva a los gastos de cada Sector interesado se fija en 1/5 de la unidad contributiva de los Estados Miembros. Estas contribuciones se considerarán como ingresos de la Unión. Devengarán intereses conforme a lo dispuesto en el número 474 anterior.</w:t>
            </w:r>
          </w:p>
        </w:tc>
      </w:tr>
      <w:tr w:rsidR="00AE65FE" w:rsidRPr="007E4162" w:rsidTr="0069109C">
        <w:tc>
          <w:tcPr>
            <w:tcW w:w="1942" w:type="dxa"/>
            <w:tcMar>
              <w:left w:w="108" w:type="dxa"/>
              <w:right w:w="108" w:type="dxa"/>
            </w:tcMar>
          </w:tcPr>
          <w:p w:rsidR="00AE65FE" w:rsidRPr="00233901" w:rsidRDefault="00AE65FE" w:rsidP="007F4CA8">
            <w:pPr>
              <w:pStyle w:val="NormalS2"/>
              <w:rPr>
                <w:lang w:val="es-ES_tradnl"/>
              </w:rPr>
            </w:pPr>
            <w:r w:rsidRPr="00233901">
              <w:rPr>
                <w:lang w:val="es-ES_tradnl"/>
              </w:rPr>
              <w:t>480A</w:t>
            </w:r>
            <w:r w:rsidRPr="00233901">
              <w:rPr>
                <w:lang w:val="es-ES_tradnl"/>
              </w:rPr>
              <w:br/>
            </w:r>
            <w:r w:rsidRPr="00233901">
              <w:rPr>
                <w:sz w:val="24"/>
                <w:lang w:val="es-ES_tradnl"/>
              </w:rPr>
              <w:t>PP-98</w:t>
            </w:r>
            <w:r w:rsidRPr="00233901">
              <w:rPr>
                <w:sz w:val="24"/>
                <w:lang w:val="es-ES_tradnl"/>
              </w:rPr>
              <w:br/>
              <w:t>PP-06</w:t>
            </w:r>
          </w:p>
        </w:tc>
        <w:tc>
          <w:tcPr>
            <w:tcW w:w="7635" w:type="dxa"/>
            <w:tcMar>
              <w:left w:w="108" w:type="dxa"/>
              <w:right w:w="108" w:type="dxa"/>
            </w:tcMar>
          </w:tcPr>
          <w:p w:rsidR="00AE65FE" w:rsidRPr="00233901" w:rsidRDefault="00AE65FE" w:rsidP="007F4CA8">
            <w:pPr>
              <w:rPr>
                <w:lang w:val="es-ES_tradnl"/>
              </w:rPr>
            </w:pPr>
            <w:r w:rsidRPr="00233901">
              <w:rPr>
                <w:lang w:val="es-ES_tradnl"/>
              </w:rPr>
              <w:tab/>
              <w:t>5</w:t>
            </w:r>
            <w:r w:rsidRPr="00233901">
              <w:rPr>
                <w:sz w:val="16"/>
                <w:lang w:val="es-ES_tradnl"/>
              </w:rPr>
              <w:t> </w:t>
            </w:r>
            <w:r w:rsidRPr="00233901">
              <w:rPr>
                <w:i/>
                <w:iCs/>
                <w:sz w:val="22"/>
                <w:lang w:val="es-ES_tradnl"/>
              </w:rPr>
              <w:t>bis</w:t>
            </w:r>
            <w:r w:rsidRPr="00233901">
              <w:rPr>
                <w:sz w:val="22"/>
                <w:lang w:val="es-ES_tradnl"/>
              </w:rPr>
              <w:t>)</w:t>
            </w:r>
            <w:r w:rsidRPr="00233901">
              <w:rPr>
                <w:lang w:val="es-ES_tradnl"/>
              </w:rPr>
              <w:tab/>
              <w:t>Cuando un Miembro de un Sector contribuya a los gastos de la Unión en cumplimiento del número</w:t>
            </w:r>
            <w:r w:rsidR="003914BA" w:rsidRPr="00233901">
              <w:rPr>
                <w:lang w:val="es-ES_tradnl"/>
              </w:rPr>
              <w:t> </w:t>
            </w:r>
            <w:r w:rsidRPr="00233901">
              <w:rPr>
                <w:lang w:val="es-ES_tradnl"/>
              </w:rPr>
              <w:t>159A de la Constitución, identificará claramente el Sector al cual aporta la contribución.</w:t>
            </w:r>
          </w:p>
        </w:tc>
      </w:tr>
      <w:tr w:rsidR="00AE65FE" w:rsidRPr="007E4162" w:rsidTr="0069109C">
        <w:tc>
          <w:tcPr>
            <w:tcW w:w="1942" w:type="dxa"/>
            <w:tcMar>
              <w:left w:w="108" w:type="dxa"/>
              <w:right w:w="108" w:type="dxa"/>
            </w:tcMar>
          </w:tcPr>
          <w:p w:rsidR="00AE65FE" w:rsidRPr="00233901" w:rsidRDefault="00AE65FE" w:rsidP="00E159BD">
            <w:pPr>
              <w:pStyle w:val="NormalS2"/>
              <w:keepNext/>
              <w:keepLines/>
              <w:rPr>
                <w:lang w:val="es-ES_tradnl"/>
              </w:rPr>
            </w:pPr>
            <w:r w:rsidRPr="00233901">
              <w:rPr>
                <w:lang w:val="es-ES_tradnl"/>
              </w:rPr>
              <w:lastRenderedPageBreak/>
              <w:t>480B</w:t>
            </w:r>
            <w:r w:rsidRPr="00233901">
              <w:rPr>
                <w:lang w:val="es-ES_tradnl"/>
              </w:rPr>
              <w:br/>
            </w:r>
            <w:r w:rsidRPr="00233901">
              <w:rPr>
                <w:sz w:val="24"/>
                <w:lang w:val="es-ES_tradnl"/>
              </w:rPr>
              <w:t>PP-06</w:t>
            </w:r>
          </w:p>
        </w:tc>
        <w:tc>
          <w:tcPr>
            <w:tcW w:w="7635" w:type="dxa"/>
            <w:tcMar>
              <w:left w:w="108" w:type="dxa"/>
              <w:right w:w="108" w:type="dxa"/>
            </w:tcMar>
          </w:tcPr>
          <w:p w:rsidR="00AE65FE" w:rsidRPr="00233901" w:rsidRDefault="00AE65FE" w:rsidP="00E159BD">
            <w:pPr>
              <w:keepNext/>
              <w:keepLines/>
              <w:rPr>
                <w:lang w:val="es-ES_tradnl"/>
              </w:rPr>
            </w:pPr>
            <w:r w:rsidRPr="00233901">
              <w:rPr>
                <w:lang w:val="es-ES_tradnl"/>
              </w:rPr>
              <w:tab/>
              <w:t>5</w:t>
            </w:r>
            <w:r w:rsidR="001744AF" w:rsidRPr="00233901">
              <w:rPr>
                <w:sz w:val="16"/>
                <w:szCs w:val="16"/>
                <w:lang w:val="es-ES_tradnl"/>
              </w:rPr>
              <w:t xml:space="preserve"> </w:t>
            </w:r>
            <w:r w:rsidRPr="00233901">
              <w:rPr>
                <w:i/>
                <w:iCs/>
                <w:sz w:val="22"/>
                <w:szCs w:val="22"/>
                <w:lang w:val="es-ES_tradnl"/>
              </w:rPr>
              <w:t>ter</w:t>
            </w:r>
            <w:r w:rsidRPr="00233901">
              <w:rPr>
                <w:sz w:val="22"/>
                <w:szCs w:val="22"/>
                <w:lang w:val="es-ES_tradnl"/>
              </w:rPr>
              <w:t>)</w:t>
            </w:r>
            <w:r w:rsidRPr="00233901">
              <w:rPr>
                <w:lang w:val="es-ES_tradnl"/>
              </w:rPr>
              <w:tab/>
              <w:t>En circunstancias excepcionales, el Consejo puede autorizar una reducción del número de unidades contributivas, cuando un Miembro de Sector lo solicite y demuestre estar en la imposibilidad de mantener por más tiempo su contribución en la clase inicialmente elegida.</w:t>
            </w:r>
          </w:p>
        </w:tc>
      </w:tr>
      <w:tr w:rsidR="00AE65FE" w:rsidRPr="00233901"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481</w:t>
            </w:r>
            <w:r w:rsidR="007F4CA8">
              <w:rPr>
                <w:lang w:val="es-ES_tradnl"/>
              </w:rPr>
              <w:t xml:space="preserve"> a </w:t>
            </w:r>
            <w:r w:rsidR="007F4CA8" w:rsidRPr="00233901">
              <w:rPr>
                <w:lang w:val="es-ES_tradnl"/>
              </w:rPr>
              <w:t>483</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(SUP)</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483A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sz w:val="16"/>
                <w:lang w:val="es-ES_tradnl"/>
              </w:rPr>
              <w:t> </w:t>
            </w:r>
            <w:r w:rsidRPr="00233901">
              <w:rPr>
                <w:i/>
                <w:iCs/>
                <w:sz w:val="22"/>
                <w:lang w:val="es-ES_tradnl"/>
              </w:rPr>
              <w:t>bis)</w:t>
            </w:r>
            <w:r w:rsidRPr="00233901">
              <w:rPr>
                <w:lang w:val="es-ES_tradnl"/>
              </w:rPr>
              <w:tab/>
              <w:t>Los Asociados previstos en el número 241A del presente Convenio contribuirán a sufragar los gastos del Sector y de la Comisión de Estudio y grupos subordinados en los que participen, en la forma en que determine el Consejo.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484 </w:t>
            </w:r>
            <w:r w:rsidRPr="00233901">
              <w:rPr>
                <w:lang w:val="es-ES_tradnl"/>
              </w:rPr>
              <w:br/>
            </w:r>
            <w:r w:rsidRPr="00233901">
              <w:rPr>
                <w:sz w:val="24"/>
                <w:lang w:val="es-ES_tradnl"/>
              </w:rPr>
              <w:t xml:space="preserve">PP-94 </w:t>
            </w:r>
            <w:r w:rsidRPr="00233901">
              <w:rPr>
                <w:sz w:val="24"/>
                <w:lang w:val="es-ES_tradnl"/>
              </w:rPr>
              <w:b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5</w:t>
            </w:r>
            <w:r w:rsidRPr="00233901">
              <w:rPr>
                <w:lang w:val="es-ES_tradnl"/>
              </w:rPr>
              <w:tab/>
              <w:t>El Consejo determinará los criterios para la aplicación de la recuperación de costes a algunos productos y servicios.</w:t>
            </w:r>
          </w:p>
        </w:tc>
      </w:tr>
      <w:tr w:rsidR="00AE65FE" w:rsidRPr="00233901" w:rsidTr="0069109C">
        <w:tc>
          <w:tcPr>
            <w:tcW w:w="1942" w:type="dxa"/>
            <w:tcMar>
              <w:left w:w="108" w:type="dxa"/>
              <w:right w:w="108" w:type="dxa"/>
            </w:tcMar>
          </w:tcPr>
          <w:p w:rsidR="00AE65FE" w:rsidRPr="00233901" w:rsidRDefault="00AE65FE" w:rsidP="0069109C">
            <w:pPr>
              <w:pStyle w:val="NormalS2"/>
              <w:rPr>
                <w:lang w:val="es-ES_tradnl"/>
              </w:rPr>
            </w:pPr>
            <w:r w:rsidRPr="00233901">
              <w:rPr>
                <w:lang w:val="es-ES_tradnl"/>
              </w:rPr>
              <w:t xml:space="preserve">485 </w:t>
            </w:r>
            <w:r w:rsidRPr="00233901">
              <w:rPr>
                <w:lang w:val="es-ES_tradnl"/>
              </w:rPr>
              <w:br/>
            </w:r>
            <w:r w:rsidRPr="00233901">
              <w:rPr>
                <w:sz w:val="24"/>
                <w:lang w:val="es-ES_tradnl"/>
              </w:rPr>
              <w:t>PP-94</w:t>
            </w:r>
          </w:p>
        </w:tc>
        <w:tc>
          <w:tcPr>
            <w:tcW w:w="7635" w:type="dxa"/>
            <w:tcMar>
              <w:left w:w="108" w:type="dxa"/>
              <w:right w:w="108" w:type="dxa"/>
            </w:tcMar>
          </w:tcPr>
          <w:p w:rsidR="00AE65FE" w:rsidRPr="00233901" w:rsidRDefault="00AE65FE" w:rsidP="0069109C">
            <w:pPr>
              <w:rPr>
                <w:lang w:val="es-ES_tradnl"/>
              </w:rPr>
            </w:pPr>
            <w:r w:rsidRPr="00233901">
              <w:rPr>
                <w:lang w:val="es-ES_tradnl"/>
              </w:rPr>
              <w:t>6</w:t>
            </w:r>
            <w:r w:rsidRPr="00233901">
              <w:rPr>
                <w:lang w:val="es-ES_tradnl"/>
              </w:rPr>
              <w:tab/>
              <w:t>La Unión mantendrá una cuenta de provisión a fin de disponer de capital de explotación para cubrir los gastos esenciales y mantener suficiente liquidez para evitar, en lo posible, tener que recurrir a préstamos. El saldo de la cuenta de provisión será fijado anualmente por el Consejo sobre la base de las necesidades previstas. Al final de cada periodo presupuestario bienal, todos los créditos presupuestarios no utilizados ni comprometidos se ingresarán en la cuenta de provisión. Esta cuenta se describe detalladamente en el Reglamento Financiero.</w:t>
            </w:r>
          </w:p>
        </w:tc>
      </w:tr>
      <w:tr w:rsidR="00AE65FE" w:rsidRPr="007E4162" w:rsidTr="0069109C">
        <w:tc>
          <w:tcPr>
            <w:tcW w:w="1942" w:type="dxa"/>
            <w:tcMar>
              <w:left w:w="108" w:type="dxa"/>
              <w:right w:w="108" w:type="dxa"/>
            </w:tcMar>
          </w:tcPr>
          <w:p w:rsidR="00AE65FE" w:rsidRPr="00233901" w:rsidRDefault="00AE65FE" w:rsidP="007F4CA8">
            <w:pPr>
              <w:pStyle w:val="NormalS2"/>
              <w:rPr>
                <w:lang w:val="es-ES_tradnl"/>
              </w:rPr>
            </w:pPr>
            <w:r w:rsidRPr="00233901">
              <w:rPr>
                <w:lang w:val="es-ES_tradnl"/>
              </w:rPr>
              <w:t xml:space="preserve">486 </w:t>
            </w:r>
            <w:r w:rsidRPr="00233901">
              <w:rPr>
                <w:lang w:val="es-ES_tradnl"/>
              </w:rPr>
              <w:br/>
            </w:r>
            <w:r w:rsidRPr="00233901">
              <w:rPr>
                <w:sz w:val="24"/>
                <w:lang w:val="es-ES_tradnl"/>
              </w:rPr>
              <w:t>PP-94</w:t>
            </w:r>
          </w:p>
        </w:tc>
        <w:tc>
          <w:tcPr>
            <w:tcW w:w="7635" w:type="dxa"/>
            <w:tcMar>
              <w:left w:w="108" w:type="dxa"/>
              <w:right w:w="108" w:type="dxa"/>
            </w:tcMar>
          </w:tcPr>
          <w:p w:rsidR="00AE65FE" w:rsidRPr="00233901" w:rsidRDefault="00AE65FE" w:rsidP="007F4CA8">
            <w:pPr>
              <w:rPr>
                <w:lang w:val="es-ES_tradnl"/>
              </w:rPr>
            </w:pPr>
            <w:r w:rsidRPr="00233901">
              <w:rPr>
                <w:lang w:val="es-ES_tradnl"/>
              </w:rPr>
              <w:t>7</w:t>
            </w:r>
            <w:r w:rsidRPr="00233901">
              <w:rPr>
                <w:lang w:val="es-ES_tradnl"/>
              </w:rPr>
              <w:tab/>
              <w:t>1)</w:t>
            </w:r>
            <w:r w:rsidRPr="00233901">
              <w:rPr>
                <w:lang w:val="es-ES_tradnl"/>
              </w:rPr>
              <w:tab/>
              <w:t>El Secretario General, de acuerdo con el Comité de Coordinación, podrá aceptar contribuciones voluntarias en efectivo o en especie, siempre que las condiciones de esas contribuciones sean compatibles, en su caso, con el objeto y los programas de la Unión y con los programas aprobados por una conferencia y conformes con el Reglamento Financiero, que contendrá disposiciones especiales para la aceptación y uso de tales contribuciones.</w:t>
            </w:r>
          </w:p>
        </w:tc>
      </w:tr>
      <w:tr w:rsidR="00AE65FE" w:rsidRPr="007E4162" w:rsidTr="0069109C">
        <w:tc>
          <w:tcPr>
            <w:tcW w:w="1942" w:type="dxa"/>
            <w:tcMar>
              <w:left w:w="108" w:type="dxa"/>
              <w:right w:w="108" w:type="dxa"/>
            </w:tcMar>
          </w:tcPr>
          <w:p w:rsidR="00AE65FE" w:rsidRPr="00233901" w:rsidRDefault="00AE65FE" w:rsidP="007F4CA8">
            <w:pPr>
              <w:pStyle w:val="NormalS2"/>
              <w:keepNext/>
              <w:keepLines/>
              <w:rPr>
                <w:lang w:val="es-ES_tradnl"/>
              </w:rPr>
            </w:pPr>
            <w:r w:rsidRPr="00233901">
              <w:rPr>
                <w:lang w:val="es-ES_tradnl"/>
              </w:rPr>
              <w:lastRenderedPageBreak/>
              <w:t xml:space="preserve">487 </w:t>
            </w:r>
            <w:r w:rsidRPr="00233901">
              <w:rPr>
                <w:lang w:val="es-ES_tradnl"/>
              </w:rPr>
              <w:br/>
            </w:r>
            <w:r w:rsidRPr="00233901">
              <w:rPr>
                <w:sz w:val="24"/>
                <w:lang w:val="es-ES_tradnl"/>
              </w:rPr>
              <w:t>PP-94</w:t>
            </w:r>
          </w:p>
        </w:tc>
        <w:tc>
          <w:tcPr>
            <w:tcW w:w="7635" w:type="dxa"/>
            <w:tcMar>
              <w:left w:w="108" w:type="dxa"/>
              <w:right w:w="108" w:type="dxa"/>
            </w:tcMar>
          </w:tcPr>
          <w:p w:rsidR="00AE65FE" w:rsidRPr="00233901" w:rsidRDefault="00AE65FE" w:rsidP="007F4CA8">
            <w:pPr>
              <w:keepNext/>
              <w:keepLines/>
              <w:rPr>
                <w:lang w:val="es-ES_tradnl"/>
              </w:rPr>
            </w:pPr>
            <w:r w:rsidRPr="00233901">
              <w:rPr>
                <w:lang w:val="es-ES_tradnl"/>
              </w:rPr>
              <w:tab/>
              <w:t>2)</w:t>
            </w:r>
            <w:r w:rsidRPr="00233901">
              <w:rPr>
                <w:lang w:val="es-ES_tradnl"/>
              </w:rPr>
              <w:tab/>
              <w:t>Esas contribuciones serán notificadas por el Secretario General al Consejo en el Informe de gestión financiera, así como en un resumen que indique para cada caso el origen, la utilización propuesta y las medidas adoptadas referentes a cada contribución.</w:t>
            </w:r>
          </w:p>
        </w:tc>
      </w:tr>
      <w:tr w:rsidR="00AE65FE" w:rsidRPr="007E4162" w:rsidTr="0069109C">
        <w:tc>
          <w:tcPr>
            <w:tcW w:w="1942" w:type="dxa"/>
            <w:tcMar>
              <w:left w:w="108" w:type="dxa"/>
              <w:right w:w="108" w:type="dxa"/>
            </w:tcMar>
          </w:tcPr>
          <w:p w:rsidR="00AE65FE" w:rsidRPr="00233901" w:rsidRDefault="00AE65FE" w:rsidP="005E02FD">
            <w:pPr>
              <w:pStyle w:val="ArtNoS2"/>
              <w:keepNext/>
              <w:keepLines/>
              <w:rPr>
                <w:lang w:val="es-ES_tradnl"/>
              </w:rPr>
            </w:pPr>
          </w:p>
        </w:tc>
        <w:tc>
          <w:tcPr>
            <w:tcW w:w="7635" w:type="dxa"/>
            <w:tcMar>
              <w:left w:w="108" w:type="dxa"/>
              <w:right w:w="108" w:type="dxa"/>
            </w:tcMar>
          </w:tcPr>
          <w:p w:rsidR="00AE65FE" w:rsidRPr="00233901" w:rsidRDefault="00AE65FE" w:rsidP="007F4CA8">
            <w:pPr>
              <w:pStyle w:val="ArtNo"/>
              <w:rPr>
                <w:lang w:val="es-ES_tradnl"/>
              </w:rPr>
            </w:pPr>
            <w:bookmarkStart w:id="71" w:name="_Toc422739519"/>
            <w:r w:rsidRPr="00233901">
              <w:rPr>
                <w:lang w:val="es-ES_tradnl"/>
              </w:rPr>
              <w:t xml:space="preserve">ARTÍCULO </w:t>
            </w:r>
            <w:r w:rsidRPr="00233901">
              <w:rPr>
                <w:rStyle w:val="href"/>
                <w:lang w:val="es-ES_tradnl"/>
              </w:rPr>
              <w:t>34</w:t>
            </w:r>
            <w:bookmarkEnd w:id="71"/>
          </w:p>
          <w:p w:rsidR="00AE65FE" w:rsidRPr="00233901" w:rsidRDefault="00AE65FE" w:rsidP="00467E97">
            <w:pPr>
              <w:pStyle w:val="Arttitle"/>
              <w:keepNext/>
              <w:keepLines/>
              <w:rPr>
                <w:lang w:val="es-ES_tradnl"/>
              </w:rPr>
            </w:pPr>
            <w:bookmarkStart w:id="72" w:name="_Toc422739520"/>
            <w:r w:rsidRPr="00233901">
              <w:rPr>
                <w:lang w:val="es-ES_tradnl"/>
              </w:rPr>
              <w:t>Responsabilidades financieras</w:t>
            </w:r>
            <w:r w:rsidR="00467E97" w:rsidRPr="00233901">
              <w:rPr>
                <w:lang w:val="es-ES_tradnl"/>
              </w:rPr>
              <w:br/>
            </w:r>
            <w:r w:rsidRPr="00233901">
              <w:rPr>
                <w:lang w:val="es-ES_tradnl"/>
              </w:rPr>
              <w:t>de las conferencias</w:t>
            </w:r>
            <w:bookmarkEnd w:id="72"/>
          </w:p>
        </w:tc>
      </w:tr>
      <w:tr w:rsidR="00AE65FE" w:rsidRPr="007E4162" w:rsidTr="0069109C">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488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Antes de adoptar propuestas o de tomar decisiones que tengan repercusiones financieras, las conferencias de la Unión tendrán presentes todas las previsiones presupuestarias de la Unión para cerciorarse de que no entrañan gastos superiores a los créditos que el Consejo está facultado para autorizar.</w:t>
            </w:r>
          </w:p>
        </w:tc>
      </w:tr>
      <w:tr w:rsidR="00AE65FE" w:rsidRPr="007E4162" w:rsidTr="0069109C">
        <w:tc>
          <w:tcPr>
            <w:tcW w:w="1942" w:type="dxa"/>
            <w:tcMar>
              <w:left w:w="108" w:type="dxa"/>
              <w:right w:w="108" w:type="dxa"/>
            </w:tcMar>
          </w:tcPr>
          <w:p w:rsidR="00AE65FE" w:rsidRPr="00233901" w:rsidRDefault="00AE65FE" w:rsidP="0069109C">
            <w:pPr>
              <w:pStyle w:val="NormalS2"/>
              <w:rPr>
                <w:lang w:val="es-ES_tradnl"/>
              </w:rPr>
            </w:pPr>
            <w:r w:rsidRPr="00233901">
              <w:rPr>
                <w:lang w:val="es-ES_tradnl"/>
              </w:rPr>
              <w:t>489</w:t>
            </w:r>
          </w:p>
        </w:tc>
        <w:tc>
          <w:tcPr>
            <w:tcW w:w="7635" w:type="dxa"/>
            <w:tcMar>
              <w:left w:w="108" w:type="dxa"/>
              <w:right w:w="108" w:type="dxa"/>
            </w:tcMar>
          </w:tcPr>
          <w:p w:rsidR="00AE65FE" w:rsidRPr="00233901" w:rsidRDefault="00AE65FE" w:rsidP="0069109C">
            <w:pPr>
              <w:rPr>
                <w:lang w:val="es-ES_tradnl"/>
              </w:rPr>
            </w:pPr>
            <w:r w:rsidRPr="00233901">
              <w:rPr>
                <w:lang w:val="es-ES_tradnl"/>
              </w:rPr>
              <w:t>2</w:t>
            </w:r>
            <w:r w:rsidRPr="00233901">
              <w:rPr>
                <w:lang w:val="es-ES_tradnl"/>
              </w:rPr>
              <w:tab/>
              <w:t>No se llevará a efecto ninguna decisión de una conferencia que entrañe un aumento directo o indirecto de los gastos por encima de los créditos que el Consejo está facultado para autorizar.</w:t>
            </w:r>
          </w:p>
        </w:tc>
      </w:tr>
      <w:tr w:rsidR="00AE65FE" w:rsidRPr="00233901" w:rsidTr="0069109C">
        <w:tc>
          <w:tcPr>
            <w:tcW w:w="1942" w:type="dxa"/>
            <w:tcMar>
              <w:left w:w="108" w:type="dxa"/>
              <w:right w:w="108" w:type="dxa"/>
            </w:tcMar>
          </w:tcPr>
          <w:p w:rsidR="00AE65FE" w:rsidRPr="00233901" w:rsidRDefault="00AE65FE" w:rsidP="00E159BD">
            <w:pPr>
              <w:pStyle w:val="ArtNoS2"/>
              <w:keepNext/>
              <w:keepLines/>
              <w:rPr>
                <w:lang w:val="es-ES_tradnl"/>
              </w:rPr>
            </w:pPr>
          </w:p>
        </w:tc>
        <w:tc>
          <w:tcPr>
            <w:tcW w:w="7635" w:type="dxa"/>
            <w:tcMar>
              <w:left w:w="108" w:type="dxa"/>
              <w:right w:w="108" w:type="dxa"/>
            </w:tcMar>
          </w:tcPr>
          <w:p w:rsidR="00AE65FE" w:rsidRPr="00233901" w:rsidRDefault="00AE65FE" w:rsidP="007F4CA8">
            <w:pPr>
              <w:pStyle w:val="ArtNo"/>
              <w:rPr>
                <w:lang w:val="es-ES_tradnl"/>
              </w:rPr>
            </w:pPr>
            <w:bookmarkStart w:id="73" w:name="_Toc422739521"/>
            <w:r w:rsidRPr="00233901">
              <w:rPr>
                <w:lang w:val="es-ES_tradnl"/>
              </w:rPr>
              <w:t xml:space="preserve">ARTÍCULO </w:t>
            </w:r>
            <w:r w:rsidRPr="00233901">
              <w:rPr>
                <w:rStyle w:val="href"/>
                <w:lang w:val="es-ES_tradnl"/>
              </w:rPr>
              <w:t>35</w:t>
            </w:r>
            <w:bookmarkEnd w:id="73"/>
          </w:p>
          <w:p w:rsidR="00AE65FE" w:rsidRPr="00233901" w:rsidRDefault="00AE65FE" w:rsidP="00E159BD">
            <w:pPr>
              <w:pStyle w:val="Arttitle"/>
              <w:keepNext/>
              <w:keepLines/>
              <w:rPr>
                <w:lang w:val="es-ES_tradnl"/>
              </w:rPr>
            </w:pPr>
            <w:bookmarkStart w:id="74" w:name="_Toc422739522"/>
            <w:r w:rsidRPr="00233901">
              <w:rPr>
                <w:lang w:val="es-ES_tradnl"/>
              </w:rPr>
              <w:t>Idiomas</w:t>
            </w:r>
            <w:bookmarkEnd w:id="74"/>
          </w:p>
        </w:tc>
      </w:tr>
      <w:tr w:rsidR="00AE65FE" w:rsidRPr="007E4162" w:rsidTr="0069109C">
        <w:tc>
          <w:tcPr>
            <w:tcW w:w="1942" w:type="dxa"/>
            <w:tcMar>
              <w:left w:w="108" w:type="dxa"/>
              <w:right w:w="108" w:type="dxa"/>
            </w:tcMar>
          </w:tcPr>
          <w:p w:rsidR="00AE65FE" w:rsidRPr="00233901" w:rsidRDefault="00AE65FE" w:rsidP="00E159BD">
            <w:pPr>
              <w:pStyle w:val="NormalaftertitleS2"/>
              <w:rPr>
                <w:b w:val="0"/>
                <w:lang w:val="es-ES_tradnl"/>
              </w:rPr>
            </w:pPr>
            <w:r w:rsidRPr="00233901">
              <w:rPr>
                <w:lang w:val="es-ES_tradnl"/>
              </w:rPr>
              <w:t xml:space="preserve">490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E159BD">
            <w:pPr>
              <w:pStyle w:val="Normalaftertitle"/>
              <w:keepNext/>
              <w:keepLines/>
              <w:rPr>
                <w:lang w:val="es-ES_tradnl"/>
              </w:rPr>
            </w:pPr>
            <w:r w:rsidRPr="00233901">
              <w:rPr>
                <w:lang w:val="es-ES_tradnl"/>
              </w:rPr>
              <w:t>1</w:t>
            </w:r>
            <w:r w:rsidRPr="00233901">
              <w:rPr>
                <w:lang w:val="es-ES_tradnl"/>
              </w:rPr>
              <w:tab/>
              <w:t>1)</w:t>
            </w:r>
            <w:r w:rsidRPr="00233901">
              <w:rPr>
                <w:lang w:val="es-ES_tradnl"/>
              </w:rPr>
              <w:tab/>
              <w:t>Podrán emplearse otros idiomas distintos de los mencionados en el artículo 29 de la Constitución:</w:t>
            </w:r>
          </w:p>
        </w:tc>
      </w:tr>
      <w:tr w:rsidR="00AE65FE" w:rsidRPr="007E4162" w:rsidTr="0069109C">
        <w:tc>
          <w:tcPr>
            <w:tcW w:w="1942" w:type="dxa"/>
            <w:tcMar>
              <w:left w:w="108" w:type="dxa"/>
              <w:right w:w="108" w:type="dxa"/>
            </w:tcMar>
          </w:tcPr>
          <w:p w:rsidR="00AE65FE" w:rsidRPr="00233901" w:rsidRDefault="00AE65FE" w:rsidP="007F4CA8">
            <w:pPr>
              <w:pStyle w:val="enumlev1S2"/>
              <w:rPr>
                <w:lang w:val="es-ES_tradnl"/>
              </w:rPr>
            </w:pPr>
            <w:r w:rsidRPr="00233901">
              <w:rPr>
                <w:lang w:val="es-ES_tradnl"/>
              </w:rPr>
              <w:t xml:space="preserve">491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7F4CA8">
            <w:pPr>
              <w:pStyle w:val="enumlev1"/>
              <w:rPr>
                <w:lang w:val="es-ES_tradnl"/>
              </w:rPr>
            </w:pPr>
            <w:r w:rsidRPr="00233901">
              <w:rPr>
                <w:i/>
                <w:iCs/>
                <w:lang w:val="es-ES_tradnl"/>
              </w:rPr>
              <w:t>a)</w:t>
            </w:r>
            <w:r w:rsidRPr="00233901">
              <w:rPr>
                <w:lang w:val="es-ES_tradnl"/>
              </w:rPr>
              <w:tab/>
              <w:t>cuando se solicite del Secretario General que tome las medidas adecuadas para el empleo oral o escrito de uno o varios idiomas adicionales, con carácter permanente o especial, siempre que los gastos correspondientes sean sufragados por los Estados Miembros que hayan formulado o apoyado la solicitud;</w:t>
            </w:r>
          </w:p>
        </w:tc>
      </w:tr>
      <w:tr w:rsidR="00AE65FE" w:rsidRPr="007E4162" w:rsidTr="0069109C">
        <w:tc>
          <w:tcPr>
            <w:tcW w:w="1942" w:type="dxa"/>
            <w:tcMar>
              <w:left w:w="108" w:type="dxa"/>
              <w:right w:w="108" w:type="dxa"/>
            </w:tcMar>
          </w:tcPr>
          <w:p w:rsidR="00AE65FE" w:rsidRPr="00233901" w:rsidRDefault="00AE65FE" w:rsidP="007F4CA8">
            <w:pPr>
              <w:pStyle w:val="enumlev1S2"/>
              <w:keepNext/>
              <w:keepLines/>
              <w:rPr>
                <w:lang w:val="es-ES_tradnl"/>
              </w:rPr>
            </w:pPr>
            <w:r w:rsidRPr="00233901">
              <w:rPr>
                <w:lang w:val="es-ES_tradnl"/>
              </w:rPr>
              <w:lastRenderedPageBreak/>
              <w:t xml:space="preserve">492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7F4CA8">
            <w:pPr>
              <w:pStyle w:val="enumlev1"/>
              <w:keepNext/>
              <w:keepLines/>
              <w:rPr>
                <w:lang w:val="es-ES_tradnl"/>
              </w:rPr>
            </w:pPr>
            <w:r w:rsidRPr="00233901">
              <w:rPr>
                <w:i/>
                <w:iCs/>
                <w:lang w:val="es-ES_tradnl"/>
              </w:rPr>
              <w:t>b)</w:t>
            </w:r>
            <w:r w:rsidRPr="00233901">
              <w:rPr>
                <w:lang w:val="es-ES_tradnl"/>
              </w:rPr>
              <w:tab/>
              <w:t>cuando, en las conferencias y reuniones de la Unión y después de informar de ello al Secretario General o al Director de la oficina interesada, una delegación sufrague la traducción oral de su propia lengua a uno de los idiomas indicados en la disposición pertinente del artículo 29 de la Constitución.</w:t>
            </w:r>
          </w:p>
        </w:tc>
      </w:tr>
      <w:tr w:rsidR="00AE65FE" w:rsidRPr="007E4162" w:rsidTr="0069109C">
        <w:tc>
          <w:tcPr>
            <w:tcW w:w="1942" w:type="dxa"/>
            <w:tcMar>
              <w:left w:w="108" w:type="dxa"/>
              <w:right w:w="108" w:type="dxa"/>
            </w:tcMar>
          </w:tcPr>
          <w:p w:rsidR="00AE65FE" w:rsidRPr="00233901" w:rsidRDefault="00AE65FE" w:rsidP="007F4CA8">
            <w:pPr>
              <w:pStyle w:val="NormalS2"/>
              <w:keepNext/>
              <w:keepLines/>
              <w:rPr>
                <w:lang w:val="es-ES_tradnl"/>
              </w:rPr>
            </w:pPr>
            <w:r w:rsidRPr="00233901">
              <w:rPr>
                <w:lang w:val="es-ES_tradnl"/>
              </w:rPr>
              <w:t xml:space="preserve">493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7F4CA8">
            <w:pPr>
              <w:keepNext/>
              <w:keepLines/>
              <w:rPr>
                <w:lang w:val="es-ES_tradnl"/>
              </w:rPr>
            </w:pPr>
            <w:r w:rsidRPr="00233901">
              <w:rPr>
                <w:lang w:val="es-ES_tradnl"/>
              </w:rPr>
              <w:tab/>
              <w:t>2)</w:t>
            </w:r>
            <w:r w:rsidRPr="00233901">
              <w:rPr>
                <w:lang w:val="es-ES_tradnl"/>
              </w:rPr>
              <w:tab/>
              <w:t>En el caso previsto en el número 491 anterior, el Secretario General atenderá la petición en la medida de lo posible, a condición de que los Estados Miembros interesados se comprometan previamente a reembolsar a la Unión el importe de los gastos consiguientes.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494</w:t>
            </w:r>
          </w:p>
        </w:tc>
        <w:tc>
          <w:tcPr>
            <w:tcW w:w="7635" w:type="dxa"/>
            <w:tcMar>
              <w:left w:w="108" w:type="dxa"/>
              <w:right w:w="108" w:type="dxa"/>
            </w:tcMar>
          </w:tcPr>
          <w:p w:rsidR="00AE65FE" w:rsidRPr="00233901" w:rsidRDefault="00AE65FE" w:rsidP="005E02FD">
            <w:pPr>
              <w:rPr>
                <w:lang w:val="es-ES_tradnl"/>
              </w:rPr>
            </w:pPr>
            <w:r w:rsidRPr="00233901">
              <w:rPr>
                <w:lang w:val="es-ES_tradnl"/>
              </w:rPr>
              <w:tab/>
              <w:t>3)</w:t>
            </w:r>
            <w:r w:rsidRPr="00233901">
              <w:rPr>
                <w:lang w:val="es-ES_tradnl"/>
              </w:rPr>
              <w:tab/>
              <w:t>En el caso previsto en el número 492 anterior, la delegación que lo desee podrá además asegurar, por su cuenta, la traducción oral a su propia lengua a partir de uno de los idiomas indicados en la disposición pertinente del artículo 29 de la Constitución.</w:t>
            </w:r>
          </w:p>
        </w:tc>
      </w:tr>
      <w:tr w:rsidR="00AE65FE" w:rsidRPr="007E4162" w:rsidTr="0069109C">
        <w:tc>
          <w:tcPr>
            <w:tcW w:w="1942" w:type="dxa"/>
            <w:tcMar>
              <w:left w:w="108" w:type="dxa"/>
              <w:right w:w="108" w:type="dxa"/>
            </w:tcMar>
          </w:tcPr>
          <w:p w:rsidR="00AE65FE" w:rsidRPr="00233901" w:rsidRDefault="00AE65FE" w:rsidP="0069109C">
            <w:pPr>
              <w:pStyle w:val="NormalS2"/>
              <w:rPr>
                <w:lang w:val="es-ES_tradnl"/>
              </w:rPr>
            </w:pPr>
            <w:bookmarkStart w:id="75" w:name="_Toc422739523"/>
            <w:r w:rsidRPr="00233901">
              <w:rPr>
                <w:lang w:val="es-ES_tradnl"/>
              </w:rPr>
              <w:t xml:space="preserve">495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69109C">
            <w:pPr>
              <w:rPr>
                <w:lang w:val="es-ES_tradnl"/>
              </w:rPr>
            </w:pPr>
            <w:r w:rsidRPr="00233901">
              <w:rPr>
                <w:lang w:val="es-ES_tradnl"/>
              </w:rPr>
              <w:t>2</w:t>
            </w:r>
            <w:r w:rsidRPr="00233901">
              <w:rPr>
                <w:lang w:val="es-ES_tradnl"/>
              </w:rPr>
              <w:tab/>
              <w:t>Todos los documentos mencionados en el artículo 29 de la Constitución podrán publicarse en un idioma distinto de los estipulados, a condición de que los Estados Miembros que lo soliciten se comprometan a sufragar la totalidad de los gastos que origine la traducción y publicación de los mismos.</w:t>
            </w:r>
          </w:p>
        </w:tc>
      </w:tr>
    </w:tbl>
    <w:p w:rsidR="007F4CA8" w:rsidRPr="007E4162" w:rsidRDefault="007F4CA8">
      <w:pPr>
        <w:rPr>
          <w:lang w:val="es-ES_tradnl"/>
        </w:rPr>
      </w:pPr>
    </w:p>
    <w:p w:rsidR="007F4CA8" w:rsidRPr="007E4162" w:rsidRDefault="007F4CA8">
      <w:pPr>
        <w:rPr>
          <w:lang w:val="es-ES_tradnl"/>
        </w:rPr>
      </w:pPr>
    </w:p>
    <w:p w:rsidR="007F4CA8" w:rsidRPr="007E4162" w:rsidRDefault="007F4CA8">
      <w:pPr>
        <w:rPr>
          <w:lang w:val="es-ES_tradnl"/>
        </w:rPr>
      </w:pPr>
    </w:p>
    <w:p w:rsidR="007F4CA8" w:rsidRPr="007E4162" w:rsidRDefault="007F4CA8">
      <w:pPr>
        <w:rPr>
          <w:lang w:val="es-ES_tradnl"/>
        </w:rPr>
      </w:pPr>
    </w:p>
    <w:p w:rsidR="007F4CA8" w:rsidRPr="007E4162" w:rsidRDefault="007F4CA8">
      <w:pPr>
        <w:tabs>
          <w:tab w:val="clear" w:pos="567"/>
          <w:tab w:val="clear" w:pos="1134"/>
          <w:tab w:val="clear" w:pos="1701"/>
          <w:tab w:val="clear" w:pos="2268"/>
          <w:tab w:val="clear" w:pos="2835"/>
        </w:tabs>
        <w:overflowPunct/>
        <w:autoSpaceDE/>
        <w:autoSpaceDN/>
        <w:adjustRightInd/>
        <w:spacing w:before="0"/>
        <w:jc w:val="left"/>
        <w:textAlignment w:val="auto"/>
        <w:rPr>
          <w:lang w:val="es-ES_tradnl"/>
        </w:rPr>
      </w:pPr>
      <w:r w:rsidRPr="007E4162">
        <w:rPr>
          <w:lang w:val="es-ES_tradnl"/>
        </w:rPr>
        <w:br w:type="page"/>
      </w: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69109C">
        <w:tc>
          <w:tcPr>
            <w:tcW w:w="1942" w:type="dxa"/>
            <w:tcMar>
              <w:left w:w="108" w:type="dxa"/>
              <w:right w:w="108" w:type="dxa"/>
            </w:tcMar>
          </w:tcPr>
          <w:p w:rsidR="00AE65FE" w:rsidRPr="00233901" w:rsidRDefault="00AE65FE" w:rsidP="00E159BD">
            <w:pPr>
              <w:pStyle w:val="ChapNoS2"/>
              <w:keepNext/>
              <w:keepLines/>
              <w:rPr>
                <w:lang w:val="es-ES_tradnl"/>
              </w:rPr>
            </w:pPr>
          </w:p>
        </w:tc>
        <w:tc>
          <w:tcPr>
            <w:tcW w:w="7635" w:type="dxa"/>
            <w:tcMar>
              <w:left w:w="108" w:type="dxa"/>
              <w:right w:w="108" w:type="dxa"/>
            </w:tcMar>
          </w:tcPr>
          <w:p w:rsidR="00AE65FE" w:rsidRPr="00233901" w:rsidRDefault="00AE65FE" w:rsidP="00D528CD">
            <w:pPr>
              <w:pStyle w:val="ChapNo"/>
              <w:keepNext/>
              <w:keepLines/>
              <w:spacing w:before="0"/>
              <w:rPr>
                <w:lang w:val="es-ES_tradnl"/>
              </w:rPr>
            </w:pPr>
            <w:r w:rsidRPr="00233901">
              <w:rPr>
                <w:lang w:val="es-ES_tradnl"/>
              </w:rPr>
              <w:t>CAPÍTULO V</w:t>
            </w:r>
          </w:p>
          <w:p w:rsidR="00AE65FE" w:rsidRPr="00233901" w:rsidRDefault="00AE65FE" w:rsidP="0069109C">
            <w:pPr>
              <w:pStyle w:val="Chaptitle"/>
              <w:rPr>
                <w:lang w:val="es-ES_tradnl"/>
              </w:rPr>
            </w:pPr>
            <w:bookmarkStart w:id="76" w:name="_Toc422739524"/>
            <w:r w:rsidRPr="00233901">
              <w:rPr>
                <w:lang w:val="es-ES_tradnl"/>
              </w:rPr>
              <w:t>Disposiciones varias sobre la explotación</w:t>
            </w:r>
            <w:r w:rsidRPr="00233901">
              <w:rPr>
                <w:lang w:val="es-ES_tradnl"/>
              </w:rPr>
              <w:br/>
              <w:t>de los servicios de telecomunicaciones</w:t>
            </w:r>
            <w:bookmarkEnd w:id="76"/>
          </w:p>
        </w:tc>
      </w:tr>
      <w:tr w:rsidR="00AE65FE" w:rsidRPr="00233901" w:rsidTr="0069109C">
        <w:tc>
          <w:tcPr>
            <w:tcW w:w="1942" w:type="dxa"/>
            <w:tcMar>
              <w:left w:w="108" w:type="dxa"/>
              <w:right w:w="108" w:type="dxa"/>
            </w:tcMar>
          </w:tcPr>
          <w:p w:rsidR="00AE65FE" w:rsidRPr="00233901" w:rsidRDefault="00AE65FE" w:rsidP="004E2878">
            <w:pPr>
              <w:pStyle w:val="ArtNoS2"/>
              <w:keepNext/>
              <w:keepLines/>
              <w:rPr>
                <w:lang w:val="es-ES_tradnl"/>
              </w:rPr>
            </w:pPr>
          </w:p>
        </w:tc>
        <w:tc>
          <w:tcPr>
            <w:tcW w:w="7635" w:type="dxa"/>
            <w:tcMar>
              <w:left w:w="108" w:type="dxa"/>
              <w:right w:w="108" w:type="dxa"/>
            </w:tcMar>
          </w:tcPr>
          <w:p w:rsidR="00AE65FE" w:rsidRPr="00233901" w:rsidRDefault="00AE65FE" w:rsidP="004E2878">
            <w:pPr>
              <w:pStyle w:val="ArtNo"/>
              <w:keepNext/>
              <w:keepLines/>
              <w:rPr>
                <w:lang w:val="es-ES_tradnl"/>
              </w:rPr>
            </w:pPr>
            <w:bookmarkStart w:id="77" w:name="_Toc422739525"/>
            <w:r w:rsidRPr="00233901">
              <w:rPr>
                <w:lang w:val="es-ES_tradnl"/>
              </w:rPr>
              <w:t xml:space="preserve">ARTÍCULO </w:t>
            </w:r>
            <w:r w:rsidRPr="00233901">
              <w:rPr>
                <w:rStyle w:val="href"/>
                <w:lang w:val="es-ES_tradnl"/>
              </w:rPr>
              <w:t>36</w:t>
            </w:r>
            <w:bookmarkEnd w:id="77"/>
            <w:r w:rsidRPr="00233901">
              <w:rPr>
                <w:rStyle w:val="href"/>
                <w:lang w:val="es-ES_tradnl"/>
              </w:rPr>
              <w:t xml:space="preserve"> </w:t>
            </w:r>
          </w:p>
          <w:p w:rsidR="00AE65FE" w:rsidRPr="00233901" w:rsidRDefault="00AE65FE" w:rsidP="004E2878">
            <w:pPr>
              <w:pStyle w:val="Arttitle"/>
              <w:keepNext/>
              <w:keepLines/>
              <w:rPr>
                <w:lang w:val="es-ES_tradnl"/>
              </w:rPr>
            </w:pPr>
            <w:bookmarkStart w:id="78" w:name="_Toc422739526"/>
            <w:r w:rsidRPr="00233901">
              <w:rPr>
                <w:lang w:val="es-ES_tradnl"/>
              </w:rPr>
              <w:t>Tasas y franquicia</w:t>
            </w:r>
            <w:bookmarkEnd w:id="78"/>
          </w:p>
        </w:tc>
      </w:tr>
      <w:bookmarkEnd w:id="75"/>
      <w:tr w:rsidR="00AE65FE" w:rsidRPr="007E4162" w:rsidTr="0069109C">
        <w:tc>
          <w:tcPr>
            <w:tcW w:w="1942" w:type="dxa"/>
            <w:tcMar>
              <w:left w:w="108" w:type="dxa"/>
              <w:right w:w="108" w:type="dxa"/>
            </w:tcMar>
          </w:tcPr>
          <w:p w:rsidR="00AE65FE" w:rsidRPr="00233901" w:rsidRDefault="00AE65FE" w:rsidP="005E02FD">
            <w:pPr>
              <w:pStyle w:val="NormalaftertitleS2"/>
              <w:rPr>
                <w:lang w:val="es-ES_tradnl"/>
              </w:rPr>
            </w:pPr>
            <w:r w:rsidRPr="00233901">
              <w:rPr>
                <w:lang w:val="es-ES_tradnl"/>
              </w:rPr>
              <w:t>496</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ab/>
              <w:t>Los Reglamentos Administrativos contienen las disposiciones relativas a las tasas de las telecomunicaciones y a los diversos casos en que se concede la franquicia.</w:t>
            </w:r>
          </w:p>
        </w:tc>
      </w:tr>
      <w:tr w:rsidR="00AE65FE" w:rsidRPr="007E4162" w:rsidTr="0069109C">
        <w:tc>
          <w:tcPr>
            <w:tcW w:w="1942" w:type="dxa"/>
            <w:tcMar>
              <w:left w:w="108" w:type="dxa"/>
              <w:right w:w="108" w:type="dxa"/>
            </w:tcMar>
          </w:tcPr>
          <w:p w:rsidR="00AE65FE" w:rsidRPr="00233901" w:rsidRDefault="00AE65FE" w:rsidP="004E2878">
            <w:pPr>
              <w:pStyle w:val="ArtNoS2"/>
              <w:keepNext/>
              <w:keepLines/>
              <w:rPr>
                <w:lang w:val="es-ES_tradnl"/>
              </w:rPr>
            </w:pPr>
          </w:p>
        </w:tc>
        <w:tc>
          <w:tcPr>
            <w:tcW w:w="7635" w:type="dxa"/>
            <w:tcMar>
              <w:left w:w="108" w:type="dxa"/>
              <w:right w:w="108" w:type="dxa"/>
            </w:tcMar>
          </w:tcPr>
          <w:p w:rsidR="00AE65FE" w:rsidRPr="00233901" w:rsidRDefault="00AE65FE" w:rsidP="004E2878">
            <w:pPr>
              <w:pStyle w:val="ArtNo"/>
              <w:keepNext/>
              <w:keepLines/>
              <w:rPr>
                <w:lang w:val="es-ES_tradnl"/>
              </w:rPr>
            </w:pPr>
            <w:bookmarkStart w:id="79" w:name="_Toc422739527"/>
            <w:r w:rsidRPr="00233901">
              <w:rPr>
                <w:lang w:val="es-ES_tradnl"/>
              </w:rPr>
              <w:t xml:space="preserve">ARTÍCULO </w:t>
            </w:r>
            <w:r w:rsidRPr="00233901">
              <w:rPr>
                <w:rStyle w:val="href"/>
                <w:lang w:val="es-ES_tradnl"/>
              </w:rPr>
              <w:t>37</w:t>
            </w:r>
            <w:bookmarkEnd w:id="79"/>
          </w:p>
          <w:p w:rsidR="00AE65FE" w:rsidRPr="00233901" w:rsidRDefault="00AE65FE" w:rsidP="004E2878">
            <w:pPr>
              <w:pStyle w:val="Arttitle"/>
              <w:keepNext/>
              <w:keepLines/>
              <w:rPr>
                <w:lang w:val="es-ES_tradnl"/>
              </w:rPr>
            </w:pPr>
            <w:bookmarkStart w:id="80" w:name="_Toc422739528"/>
            <w:r w:rsidRPr="00233901">
              <w:rPr>
                <w:lang w:val="es-ES_tradnl"/>
              </w:rPr>
              <w:t>Establecimiento y liquidación de cuentas</w:t>
            </w:r>
            <w:bookmarkEnd w:id="80"/>
          </w:p>
        </w:tc>
      </w:tr>
      <w:tr w:rsidR="00AE65FE" w:rsidRPr="007E4162" w:rsidTr="0069109C">
        <w:tc>
          <w:tcPr>
            <w:tcW w:w="1942" w:type="dxa"/>
            <w:tcMar>
              <w:left w:w="108" w:type="dxa"/>
              <w:right w:w="108" w:type="dxa"/>
            </w:tcMar>
          </w:tcPr>
          <w:p w:rsidR="00AE65FE" w:rsidRPr="00233901" w:rsidRDefault="00AE65FE" w:rsidP="005E02FD">
            <w:pPr>
              <w:pStyle w:val="NormalaftertitleS2"/>
              <w:rPr>
                <w:lang w:val="es-ES_tradnl"/>
              </w:rPr>
            </w:pPr>
            <w:r w:rsidRPr="00233901">
              <w:rPr>
                <w:lang w:val="es-ES_tradnl"/>
              </w:rPr>
              <w:t xml:space="preserve">497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La liquidación de cuentas internacionales será considerada como una transacción corriente, y se efectuará con sujeción a las obligaciones internacionales ordinarias de los Estados Miembros o Miembros de los Sectores interesados cuando los Gobiernos hayan concertado arreglos sobre esta materia. En ausencia de esos arreglos o de acuerdos particulares concertados en las condiciones previstas en el artículo 42 de la Constitución, estas liquidaciones de cuentas serán efectuadas conforme a los Reglamentos Administrativos.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498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Las administraciones de los Estados Miembros y los Miembros de los Sectores que exploten servicios internacionales de telecomunicaciones deberán ponerse de acuerdo sobre el importe de sus respectivos débitos y créditos.</w:t>
            </w:r>
          </w:p>
        </w:tc>
      </w:tr>
      <w:tr w:rsidR="00AE65FE" w:rsidRPr="007E4162" w:rsidTr="0069109C">
        <w:tc>
          <w:tcPr>
            <w:tcW w:w="1942" w:type="dxa"/>
            <w:tcMar>
              <w:left w:w="108" w:type="dxa"/>
              <w:right w:w="108" w:type="dxa"/>
            </w:tcMar>
          </w:tcPr>
          <w:p w:rsidR="00AE65FE" w:rsidRPr="00233901" w:rsidRDefault="00AE65FE" w:rsidP="00E159BD">
            <w:pPr>
              <w:pStyle w:val="NormalS2"/>
              <w:keepNext/>
              <w:keepLines/>
              <w:rPr>
                <w:lang w:val="es-ES_tradnl"/>
              </w:rPr>
            </w:pPr>
            <w:r w:rsidRPr="00233901">
              <w:rPr>
                <w:lang w:val="es-ES_tradnl"/>
              </w:rPr>
              <w:lastRenderedPageBreak/>
              <w:t>499</w:t>
            </w:r>
          </w:p>
        </w:tc>
        <w:tc>
          <w:tcPr>
            <w:tcW w:w="7635" w:type="dxa"/>
            <w:tcMar>
              <w:left w:w="108" w:type="dxa"/>
              <w:right w:w="108" w:type="dxa"/>
            </w:tcMar>
          </w:tcPr>
          <w:p w:rsidR="00AE65FE" w:rsidRPr="00233901" w:rsidRDefault="00AE65FE" w:rsidP="00E159BD">
            <w:pPr>
              <w:keepNext/>
              <w:keepLines/>
              <w:rPr>
                <w:lang w:val="es-ES_tradnl"/>
              </w:rPr>
            </w:pPr>
            <w:r w:rsidRPr="00233901">
              <w:rPr>
                <w:lang w:val="es-ES_tradnl"/>
              </w:rPr>
              <w:t>3</w:t>
            </w:r>
            <w:r w:rsidRPr="00233901">
              <w:rPr>
                <w:lang w:val="es-ES_tradnl"/>
              </w:rPr>
              <w:tab/>
              <w:t>Las cuentas correspondientes a los débitos y créditos a que se refiere el número 498 anterior se establecerán de acuerdo con las disposiciones de los Reglamentos Administrativos, a menos que se hayan concertado acuerdos particulares entre las partes interesadas.</w:t>
            </w:r>
          </w:p>
        </w:tc>
      </w:tr>
      <w:tr w:rsidR="00AE65FE" w:rsidRPr="00233901" w:rsidTr="0069109C">
        <w:tc>
          <w:tcPr>
            <w:tcW w:w="1942" w:type="dxa"/>
            <w:tcMar>
              <w:left w:w="108" w:type="dxa"/>
              <w:right w:w="108" w:type="dxa"/>
            </w:tcMar>
          </w:tcPr>
          <w:p w:rsidR="00AE65FE" w:rsidRPr="00233901" w:rsidRDefault="00AE65FE" w:rsidP="004E2878">
            <w:pPr>
              <w:pStyle w:val="ArtNoS2"/>
              <w:keepNext/>
              <w:keepLines/>
              <w:rPr>
                <w:lang w:val="es-ES_tradnl"/>
              </w:rPr>
            </w:pPr>
          </w:p>
        </w:tc>
        <w:tc>
          <w:tcPr>
            <w:tcW w:w="7635" w:type="dxa"/>
            <w:tcMar>
              <w:left w:w="108" w:type="dxa"/>
              <w:right w:w="108" w:type="dxa"/>
            </w:tcMar>
          </w:tcPr>
          <w:p w:rsidR="00AE65FE" w:rsidRPr="00233901" w:rsidRDefault="00AE65FE" w:rsidP="004E2878">
            <w:pPr>
              <w:pStyle w:val="ArtNo"/>
              <w:keepNext/>
              <w:keepLines/>
              <w:rPr>
                <w:lang w:val="es-ES_tradnl"/>
              </w:rPr>
            </w:pPr>
            <w:bookmarkStart w:id="81" w:name="_Toc422739529"/>
            <w:r w:rsidRPr="00233901">
              <w:rPr>
                <w:lang w:val="es-ES_tradnl"/>
              </w:rPr>
              <w:t xml:space="preserve">ARTÍCULO </w:t>
            </w:r>
            <w:r w:rsidRPr="00233901">
              <w:rPr>
                <w:rStyle w:val="href"/>
                <w:lang w:val="es-ES_tradnl"/>
              </w:rPr>
              <w:t>38</w:t>
            </w:r>
            <w:bookmarkEnd w:id="81"/>
          </w:p>
          <w:p w:rsidR="00AE65FE" w:rsidRPr="00233901" w:rsidRDefault="00AE65FE" w:rsidP="004E2878">
            <w:pPr>
              <w:pStyle w:val="Arttitle"/>
              <w:keepNext/>
              <w:keepLines/>
              <w:rPr>
                <w:lang w:val="es-ES_tradnl"/>
              </w:rPr>
            </w:pPr>
            <w:bookmarkStart w:id="82" w:name="_Toc422739530"/>
            <w:r w:rsidRPr="00233901">
              <w:rPr>
                <w:lang w:val="es-ES_tradnl"/>
              </w:rPr>
              <w:t>Unidad monetaria</w:t>
            </w:r>
            <w:bookmarkEnd w:id="82"/>
          </w:p>
        </w:tc>
      </w:tr>
      <w:tr w:rsidR="00AE65FE" w:rsidRPr="007E4162" w:rsidTr="0069109C">
        <w:tc>
          <w:tcPr>
            <w:tcW w:w="1942" w:type="dxa"/>
            <w:tcMar>
              <w:left w:w="108" w:type="dxa"/>
              <w:right w:w="108" w:type="dxa"/>
            </w:tcMar>
          </w:tcPr>
          <w:p w:rsidR="00AE65FE" w:rsidRPr="00233901" w:rsidRDefault="00AE65FE" w:rsidP="00E159BD">
            <w:pPr>
              <w:pStyle w:val="NormalaftertitleS2"/>
              <w:keepNext w:val="0"/>
              <w:keepLines w:val="0"/>
              <w:rPr>
                <w:lang w:val="es-ES_tradnl"/>
              </w:rPr>
            </w:pPr>
            <w:bookmarkStart w:id="83" w:name="_Toc422739531"/>
            <w:r w:rsidRPr="00233901">
              <w:rPr>
                <w:lang w:val="es-ES_tradnl"/>
              </w:rPr>
              <w:t xml:space="preserve">500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E159BD">
            <w:pPr>
              <w:pStyle w:val="Normalaftertitle"/>
              <w:rPr>
                <w:lang w:val="es-ES_tradnl"/>
              </w:rPr>
            </w:pPr>
            <w:r w:rsidRPr="00233901">
              <w:rPr>
                <w:lang w:val="es-ES_tradnl"/>
              </w:rPr>
              <w:tab/>
              <w:t>A menos que existan acuerdos particulares entre Estados Miembros, la unidad monetaria empleada para la composición de las tasas de distribución de los servicios internacionales de telecomunicaciones y para el establecimiento de las cuentas internacionales, será:</w:t>
            </w:r>
          </w:p>
          <w:p w:rsidR="00AE65FE" w:rsidRPr="00233901" w:rsidRDefault="00AE65FE" w:rsidP="00E159BD">
            <w:pPr>
              <w:pStyle w:val="enumlev1"/>
              <w:rPr>
                <w:lang w:val="es-ES_tradnl"/>
              </w:rPr>
            </w:pPr>
            <w:r w:rsidRPr="00233901">
              <w:rPr>
                <w:lang w:val="es-ES_tradnl"/>
              </w:rPr>
              <w:t>–</w:t>
            </w:r>
            <w:r w:rsidRPr="00233901">
              <w:rPr>
                <w:lang w:val="es-ES_tradnl"/>
              </w:rPr>
              <w:tab/>
              <w:t>la unidad monetaria del Fondo Monetario Internacional, o</w:t>
            </w:r>
          </w:p>
          <w:p w:rsidR="00AE65FE" w:rsidRPr="00233901" w:rsidRDefault="00AE65FE" w:rsidP="00E159BD">
            <w:pPr>
              <w:pStyle w:val="enumlev1"/>
              <w:rPr>
                <w:lang w:val="es-ES_tradnl"/>
              </w:rPr>
            </w:pPr>
            <w:r w:rsidRPr="00233901">
              <w:rPr>
                <w:lang w:val="es-ES_tradnl"/>
              </w:rPr>
              <w:t>–</w:t>
            </w:r>
            <w:r w:rsidRPr="00233901">
              <w:rPr>
                <w:lang w:val="es-ES_tradnl"/>
              </w:rPr>
              <w:tab/>
              <w:t>el franco oro,</w:t>
            </w:r>
          </w:p>
          <w:p w:rsidR="00AE65FE" w:rsidRPr="00233901" w:rsidRDefault="00AE65FE" w:rsidP="00E159BD">
            <w:pPr>
              <w:rPr>
                <w:lang w:val="es-ES_tradnl"/>
              </w:rPr>
            </w:pPr>
            <w:r w:rsidRPr="00233901">
              <w:rPr>
                <w:lang w:val="es-ES_tradnl"/>
              </w:rPr>
              <w:t>entendiendo ambos como se definen en los Reglamentos Administrativos. Las disposiciones para su aplicación se establecen en el Apéndice 1 al Reglamento de las Telecomunicaciones Internacionales.</w:t>
            </w:r>
          </w:p>
        </w:tc>
      </w:tr>
      <w:tr w:rsidR="00AE65FE" w:rsidRPr="00233901" w:rsidTr="0069109C">
        <w:tc>
          <w:tcPr>
            <w:tcW w:w="1942" w:type="dxa"/>
            <w:tcMar>
              <w:left w:w="108" w:type="dxa"/>
              <w:right w:w="108" w:type="dxa"/>
            </w:tcMar>
          </w:tcPr>
          <w:p w:rsidR="00AE65FE" w:rsidRPr="00233901" w:rsidRDefault="00AE65FE" w:rsidP="004E2878">
            <w:pPr>
              <w:pStyle w:val="ArtNoS2"/>
              <w:keepNext/>
              <w:keepLines/>
              <w:rPr>
                <w:lang w:val="es-ES_tradnl"/>
              </w:rPr>
            </w:pPr>
          </w:p>
        </w:tc>
        <w:tc>
          <w:tcPr>
            <w:tcW w:w="7635" w:type="dxa"/>
            <w:tcMar>
              <w:left w:w="108" w:type="dxa"/>
              <w:right w:w="108" w:type="dxa"/>
            </w:tcMar>
          </w:tcPr>
          <w:p w:rsidR="00AE65FE" w:rsidRPr="00233901" w:rsidRDefault="00AE65FE" w:rsidP="004E2878">
            <w:pPr>
              <w:pStyle w:val="ArtNo"/>
              <w:keepNext/>
              <w:keepLines/>
              <w:rPr>
                <w:lang w:val="es-ES_tradnl"/>
              </w:rPr>
            </w:pPr>
            <w:r w:rsidRPr="00233901">
              <w:rPr>
                <w:lang w:val="es-ES_tradnl"/>
              </w:rPr>
              <w:t xml:space="preserve">ARTÍCULO </w:t>
            </w:r>
            <w:r w:rsidRPr="00233901">
              <w:rPr>
                <w:rStyle w:val="href"/>
                <w:lang w:val="es-ES_tradnl"/>
              </w:rPr>
              <w:t>39</w:t>
            </w:r>
          </w:p>
          <w:p w:rsidR="00AE65FE" w:rsidRPr="00233901" w:rsidRDefault="00AE65FE" w:rsidP="004E2878">
            <w:pPr>
              <w:pStyle w:val="Arttitle"/>
              <w:keepNext/>
              <w:keepLines/>
              <w:rPr>
                <w:lang w:val="es-ES_tradnl"/>
              </w:rPr>
            </w:pPr>
            <w:bookmarkStart w:id="84" w:name="_Toc422739532"/>
            <w:r w:rsidRPr="00233901">
              <w:rPr>
                <w:lang w:val="es-ES_tradnl"/>
              </w:rPr>
              <w:t>Intercomunicación</w:t>
            </w:r>
            <w:bookmarkEnd w:id="84"/>
          </w:p>
        </w:tc>
      </w:tr>
      <w:bookmarkEnd w:id="83"/>
      <w:tr w:rsidR="00AE65FE" w:rsidRPr="007E4162" w:rsidTr="0069109C">
        <w:tc>
          <w:tcPr>
            <w:tcW w:w="1942" w:type="dxa"/>
            <w:tcMar>
              <w:left w:w="108" w:type="dxa"/>
              <w:right w:w="108" w:type="dxa"/>
            </w:tcMar>
          </w:tcPr>
          <w:p w:rsidR="00AE65FE" w:rsidRPr="00233901" w:rsidRDefault="00AE65FE" w:rsidP="00E159BD">
            <w:pPr>
              <w:pStyle w:val="NormalaftertitleS2"/>
              <w:keepNext w:val="0"/>
              <w:keepLines w:val="0"/>
              <w:rPr>
                <w:lang w:val="es-ES_tradnl"/>
              </w:rPr>
            </w:pPr>
            <w:r w:rsidRPr="00233901">
              <w:rPr>
                <w:lang w:val="es-ES_tradnl"/>
              </w:rPr>
              <w:t>501</w:t>
            </w:r>
          </w:p>
        </w:tc>
        <w:tc>
          <w:tcPr>
            <w:tcW w:w="7635" w:type="dxa"/>
            <w:tcMar>
              <w:left w:w="108" w:type="dxa"/>
              <w:right w:w="108" w:type="dxa"/>
            </w:tcMar>
          </w:tcPr>
          <w:p w:rsidR="00E159BD" w:rsidRPr="00233901" w:rsidRDefault="00AE65FE" w:rsidP="00E159BD">
            <w:pPr>
              <w:pStyle w:val="Normalaftertitle"/>
              <w:rPr>
                <w:lang w:val="es-ES_tradnl"/>
              </w:rPr>
            </w:pPr>
            <w:r w:rsidRPr="00233901">
              <w:rPr>
                <w:lang w:val="es-ES_tradnl"/>
              </w:rPr>
              <w:t>1</w:t>
            </w:r>
            <w:r w:rsidRPr="00233901">
              <w:rPr>
                <w:lang w:val="es-ES_tradnl"/>
              </w:rPr>
              <w:tab/>
              <w:t>Las estaciones de radiocomunicación del servicio móvil estarán obligadas, dentro de los límites de su utilización normal, al intercambio de radiocomunicaciones, sin distinción del sistema radioeléctrico empleado.</w:t>
            </w:r>
          </w:p>
        </w:tc>
      </w:tr>
    </w:tbl>
    <w:p w:rsidR="0069109C" w:rsidRPr="00233901" w:rsidRDefault="0069109C">
      <w:pPr>
        <w:rPr>
          <w:lang w:val="es-ES_tradnl"/>
        </w:rPr>
      </w:pP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69109C">
        <w:tc>
          <w:tcPr>
            <w:tcW w:w="1942" w:type="dxa"/>
            <w:tcMar>
              <w:left w:w="108" w:type="dxa"/>
              <w:right w:w="108" w:type="dxa"/>
            </w:tcMar>
          </w:tcPr>
          <w:p w:rsidR="00AE65FE" w:rsidRPr="00233901" w:rsidRDefault="00AE65FE" w:rsidP="00E159BD">
            <w:pPr>
              <w:pStyle w:val="NormalS2"/>
              <w:keepNext/>
              <w:keepLines/>
              <w:rPr>
                <w:lang w:val="es-ES_tradnl"/>
              </w:rPr>
            </w:pPr>
            <w:r w:rsidRPr="00233901">
              <w:rPr>
                <w:lang w:val="es-ES_tradnl"/>
              </w:rPr>
              <w:lastRenderedPageBreak/>
              <w:t>502</w:t>
            </w:r>
          </w:p>
        </w:tc>
        <w:tc>
          <w:tcPr>
            <w:tcW w:w="7635" w:type="dxa"/>
            <w:tcMar>
              <w:left w:w="108" w:type="dxa"/>
              <w:right w:w="108" w:type="dxa"/>
            </w:tcMar>
          </w:tcPr>
          <w:p w:rsidR="00AE65FE" w:rsidRPr="00233901" w:rsidRDefault="00AE65FE" w:rsidP="00E159BD">
            <w:pPr>
              <w:keepNext/>
              <w:keepLines/>
              <w:rPr>
                <w:lang w:val="es-ES_tradnl"/>
              </w:rPr>
            </w:pPr>
            <w:r w:rsidRPr="00233901">
              <w:rPr>
                <w:lang w:val="es-ES_tradnl"/>
              </w:rPr>
              <w:t>2</w:t>
            </w:r>
            <w:r w:rsidRPr="00233901">
              <w:rPr>
                <w:lang w:val="es-ES_tradnl"/>
              </w:rPr>
              <w:tab/>
              <w:t>Sin embargo, a fin de no entorpecer los progresos científicos, las disposiciones del número 501 anterior no serán obstáculo para el empleo de un sistema radioeléctrico incapaz de comunicar con otros sistemas, siempre que esta incapacidad sea debida a la naturaleza específica de tal sistema y no resultado de dispositivos adoptados con el único objeto de impedir la intercomunicación.</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503</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No obstante lo dispuesto en el número 501 anterior, una estación podrá ser dedicada a un servicio internacional restringido de telecomunicación, determinado por la finalidad de este servicio o por otras circunstancias independientes del sistema empleado.</w:t>
            </w:r>
          </w:p>
        </w:tc>
      </w:tr>
      <w:tr w:rsidR="00AE65FE" w:rsidRPr="00233901" w:rsidTr="0069109C">
        <w:tc>
          <w:tcPr>
            <w:tcW w:w="1942" w:type="dxa"/>
            <w:tcMar>
              <w:left w:w="108" w:type="dxa"/>
              <w:right w:w="108" w:type="dxa"/>
            </w:tcMar>
          </w:tcPr>
          <w:p w:rsidR="00AE65FE" w:rsidRPr="00233901" w:rsidRDefault="00AE65FE" w:rsidP="004E2878">
            <w:pPr>
              <w:pStyle w:val="ArtNoS2"/>
              <w:keepNext/>
              <w:keepLines/>
              <w:rPr>
                <w:lang w:val="es-ES_tradnl"/>
              </w:rPr>
            </w:pPr>
          </w:p>
        </w:tc>
        <w:tc>
          <w:tcPr>
            <w:tcW w:w="7635" w:type="dxa"/>
            <w:tcMar>
              <w:left w:w="108" w:type="dxa"/>
              <w:right w:w="108" w:type="dxa"/>
            </w:tcMar>
          </w:tcPr>
          <w:p w:rsidR="00AE65FE" w:rsidRPr="00233901" w:rsidRDefault="00AE65FE" w:rsidP="004E2878">
            <w:pPr>
              <w:pStyle w:val="ArtNo"/>
              <w:keepNext/>
              <w:keepLines/>
              <w:rPr>
                <w:lang w:val="es-ES_tradnl"/>
              </w:rPr>
            </w:pPr>
            <w:bookmarkStart w:id="85" w:name="_Toc422739533"/>
            <w:r w:rsidRPr="00233901">
              <w:rPr>
                <w:lang w:val="es-ES_tradnl"/>
              </w:rPr>
              <w:t xml:space="preserve">ARTÍCULO </w:t>
            </w:r>
            <w:r w:rsidRPr="00233901">
              <w:rPr>
                <w:rStyle w:val="href"/>
                <w:lang w:val="es-ES_tradnl"/>
              </w:rPr>
              <w:t>40</w:t>
            </w:r>
            <w:bookmarkEnd w:id="85"/>
          </w:p>
          <w:p w:rsidR="00AE65FE" w:rsidRPr="00233901" w:rsidRDefault="00AE65FE" w:rsidP="004E2878">
            <w:pPr>
              <w:pStyle w:val="Arttitle"/>
              <w:keepNext/>
              <w:keepLines/>
              <w:rPr>
                <w:lang w:val="es-ES_tradnl"/>
              </w:rPr>
            </w:pPr>
            <w:bookmarkStart w:id="86" w:name="_Toc422739534"/>
            <w:r w:rsidRPr="00233901">
              <w:rPr>
                <w:lang w:val="es-ES_tradnl"/>
              </w:rPr>
              <w:t>Lenguaje secreto</w:t>
            </w:r>
            <w:bookmarkEnd w:id="86"/>
          </w:p>
        </w:tc>
      </w:tr>
      <w:tr w:rsidR="00AE65FE" w:rsidRPr="007E4162" w:rsidTr="0069109C">
        <w:tc>
          <w:tcPr>
            <w:tcW w:w="1942" w:type="dxa"/>
            <w:tcMar>
              <w:left w:w="108" w:type="dxa"/>
              <w:right w:w="108" w:type="dxa"/>
            </w:tcMar>
          </w:tcPr>
          <w:p w:rsidR="00AE65FE" w:rsidRPr="00233901" w:rsidRDefault="00AE65FE" w:rsidP="005E02FD">
            <w:pPr>
              <w:pStyle w:val="NormalaftertitleS2"/>
              <w:rPr>
                <w:lang w:val="es-ES_tradnl"/>
              </w:rPr>
            </w:pPr>
            <w:r w:rsidRPr="00233901">
              <w:rPr>
                <w:lang w:val="es-ES_tradnl"/>
              </w:rPr>
              <w:t>504</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Los telegramas de Estado, así como los de servicio, podrán ser redactados en lenguaje secreto en todas las relaciones.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505</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Los telegramas privados en lenguaje secreto podrán también admitirse entre todos los Miembros, a excepción de aquellos que previamente hayan notificado, por conducto del Secretario General, que no admiten este lenguaje para dicha categoría de correspondencia.</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bookmarkStart w:id="87" w:name="_Toc422739535"/>
            <w:r w:rsidRPr="00233901">
              <w:rPr>
                <w:lang w:val="es-ES_tradnl"/>
              </w:rPr>
              <w:t xml:space="preserve">506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Los Estados Miembros que no admitan los telegramas privados en lenguaje secreto procedentes de su propio territorio o destinados al mismo, deberán aceptarlos en tránsito, salvo en el caso de la suspensión del servicio prevista en el artículo 35 de la Constitución.</w:t>
            </w:r>
          </w:p>
        </w:tc>
      </w:tr>
    </w:tbl>
    <w:p w:rsidR="00E159BD" w:rsidRPr="00233901" w:rsidRDefault="00E159BD">
      <w:pPr>
        <w:rPr>
          <w:lang w:val="es-ES_tradnl"/>
        </w:rPr>
      </w:pPr>
    </w:p>
    <w:p w:rsidR="00E159BD" w:rsidRPr="00233901" w:rsidRDefault="00E159BD">
      <w:pPr>
        <w:rPr>
          <w:lang w:val="es-ES_tradnl"/>
        </w:rPr>
      </w:pPr>
    </w:p>
    <w:p w:rsidR="00E159BD" w:rsidRPr="00233901" w:rsidRDefault="00E159BD">
      <w:pPr>
        <w:rPr>
          <w:lang w:val="es-ES_tradnl"/>
        </w:rPr>
      </w:pP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69109C">
        <w:tc>
          <w:tcPr>
            <w:tcW w:w="1942" w:type="dxa"/>
            <w:tcMar>
              <w:left w:w="108" w:type="dxa"/>
              <w:right w:w="108" w:type="dxa"/>
            </w:tcMar>
          </w:tcPr>
          <w:p w:rsidR="00AE65FE" w:rsidRPr="00233901" w:rsidRDefault="00AE65FE" w:rsidP="00E159BD">
            <w:pPr>
              <w:pStyle w:val="ChapNoS2"/>
              <w:keepNext/>
              <w:keepLines/>
              <w:rPr>
                <w:lang w:val="es-ES_tradnl"/>
              </w:rPr>
            </w:pPr>
          </w:p>
        </w:tc>
        <w:tc>
          <w:tcPr>
            <w:tcW w:w="7635" w:type="dxa"/>
            <w:tcMar>
              <w:left w:w="108" w:type="dxa"/>
              <w:right w:w="108" w:type="dxa"/>
            </w:tcMar>
          </w:tcPr>
          <w:p w:rsidR="00AE65FE" w:rsidRPr="00233901" w:rsidRDefault="00AE65FE" w:rsidP="00E159BD">
            <w:pPr>
              <w:pStyle w:val="ChapNo"/>
              <w:keepNext/>
              <w:keepLines/>
              <w:spacing w:before="0"/>
              <w:rPr>
                <w:lang w:val="es-ES_tradnl"/>
              </w:rPr>
            </w:pPr>
            <w:r w:rsidRPr="00233901">
              <w:rPr>
                <w:lang w:val="es-ES_tradnl"/>
              </w:rPr>
              <w:t>CAPÍTULO VI</w:t>
            </w:r>
            <w:bookmarkStart w:id="88" w:name="_Toc422739536"/>
          </w:p>
          <w:p w:rsidR="00AE65FE" w:rsidRPr="00233901" w:rsidRDefault="00AE65FE" w:rsidP="00E159BD">
            <w:pPr>
              <w:pStyle w:val="Chaptitle"/>
              <w:keepNext/>
              <w:keepLines/>
              <w:rPr>
                <w:lang w:val="es-ES_tradnl"/>
              </w:rPr>
            </w:pPr>
            <w:r w:rsidRPr="00233901">
              <w:rPr>
                <w:lang w:val="es-ES_tradnl"/>
              </w:rPr>
              <w:t>Arbitraje y enmienda</w:t>
            </w:r>
            <w:bookmarkEnd w:id="88"/>
          </w:p>
        </w:tc>
      </w:tr>
      <w:tr w:rsidR="00AE65FE" w:rsidRPr="007E4162" w:rsidTr="0069109C">
        <w:tc>
          <w:tcPr>
            <w:tcW w:w="1942" w:type="dxa"/>
            <w:tcMar>
              <w:left w:w="108" w:type="dxa"/>
              <w:right w:w="108" w:type="dxa"/>
            </w:tcMar>
          </w:tcPr>
          <w:p w:rsidR="00AE65FE" w:rsidRPr="00233901" w:rsidRDefault="00AE65FE" w:rsidP="004E2878">
            <w:pPr>
              <w:pStyle w:val="ArtNoS2"/>
              <w:keepNext/>
              <w:keepLines/>
              <w:rPr>
                <w:lang w:val="es-ES_tradnl"/>
              </w:rPr>
            </w:pPr>
          </w:p>
        </w:tc>
        <w:tc>
          <w:tcPr>
            <w:tcW w:w="7635" w:type="dxa"/>
            <w:tcMar>
              <w:left w:w="108" w:type="dxa"/>
              <w:right w:w="108" w:type="dxa"/>
            </w:tcMar>
          </w:tcPr>
          <w:p w:rsidR="00AE65FE" w:rsidRPr="00233901" w:rsidRDefault="00AE65FE" w:rsidP="004E2878">
            <w:pPr>
              <w:pStyle w:val="ArtNo"/>
              <w:keepNext/>
              <w:keepLines/>
              <w:rPr>
                <w:lang w:val="es-ES_tradnl"/>
              </w:rPr>
            </w:pPr>
            <w:r w:rsidRPr="00233901">
              <w:rPr>
                <w:lang w:val="es-ES_tradnl"/>
              </w:rPr>
              <w:t xml:space="preserve">ARTÍCULO </w:t>
            </w:r>
            <w:r w:rsidRPr="00233901">
              <w:rPr>
                <w:rStyle w:val="href"/>
                <w:lang w:val="es-ES_tradnl"/>
              </w:rPr>
              <w:t>41</w:t>
            </w:r>
          </w:p>
          <w:p w:rsidR="00B70FD0" w:rsidRPr="00233901" w:rsidRDefault="00AE65FE" w:rsidP="00B70FD0">
            <w:pPr>
              <w:pStyle w:val="Arttitle"/>
              <w:keepNext/>
              <w:keepLines/>
              <w:rPr>
                <w:lang w:val="es-ES_tradnl"/>
              </w:rPr>
            </w:pPr>
            <w:r w:rsidRPr="00233901">
              <w:rPr>
                <w:lang w:val="es-ES_tradnl"/>
              </w:rPr>
              <w:t>Arbitraje: Procedimiento</w:t>
            </w:r>
            <w:r w:rsidRPr="00233901">
              <w:rPr>
                <w:lang w:val="es-ES_tradnl"/>
              </w:rPr>
              <w:br/>
            </w:r>
            <w:r w:rsidRPr="00233901">
              <w:rPr>
                <w:b w:val="0"/>
                <w:bCs/>
                <w:sz w:val="30"/>
                <w:szCs w:val="30"/>
                <w:lang w:val="es-ES_tradnl"/>
              </w:rPr>
              <w:t>(véase el artículo 56 de la Constitución)</w:t>
            </w:r>
          </w:p>
        </w:tc>
      </w:tr>
      <w:bookmarkEnd w:id="87"/>
      <w:tr w:rsidR="00AE65FE" w:rsidRPr="007E4162" w:rsidTr="0069109C">
        <w:tc>
          <w:tcPr>
            <w:tcW w:w="1942" w:type="dxa"/>
            <w:tcMar>
              <w:left w:w="108" w:type="dxa"/>
              <w:right w:w="108" w:type="dxa"/>
            </w:tcMar>
          </w:tcPr>
          <w:p w:rsidR="00AE65FE" w:rsidRPr="00233901" w:rsidRDefault="00AE65FE" w:rsidP="005E02FD">
            <w:pPr>
              <w:pStyle w:val="NormalaftertitleS2"/>
              <w:rPr>
                <w:lang w:val="es-ES_tradnl"/>
              </w:rPr>
            </w:pPr>
            <w:r w:rsidRPr="00233901">
              <w:rPr>
                <w:lang w:val="es-ES_tradnl"/>
              </w:rPr>
              <w:t>507</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La parte que desee recurrir al arbitraje iniciará el procedimiento enviando a la otra parte una notificación al efecto.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508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Las partes decidirán de común acuerdo si el arbitraje ha de ser confiado a personas, administraciones o Gobiernos. Si en el término de un mes, contado a partir de la fecha de dicha notificación, las partes no logran ponerse de acuerdo sobre este punto, el arbitraje será confiado a Gobiernos.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509</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Cuando el arbitraje se confíe a personas, los árbitros no podrán ser ni nacionales de un Estado parte en la controversia ni tener su domicilio en uno de los Estados interesados, ni estar al servicio de alguno de ellos.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510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4</w:t>
            </w:r>
            <w:r w:rsidRPr="00233901">
              <w:rPr>
                <w:lang w:val="es-ES_tradnl"/>
              </w:rPr>
              <w:tab/>
              <w:t>Cuando el arbitraje se confíe a Gobiernos o a administraciones de Gobiernos, éstos se elegirán entre los Estados Miembros que no estén implicados en la controversia, pero que sean partes en el acuerdo cuya aplicación la haya provocado.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511</w:t>
            </w:r>
          </w:p>
        </w:tc>
        <w:tc>
          <w:tcPr>
            <w:tcW w:w="7635" w:type="dxa"/>
            <w:tcMar>
              <w:left w:w="108" w:type="dxa"/>
              <w:right w:w="108" w:type="dxa"/>
            </w:tcMar>
          </w:tcPr>
          <w:p w:rsidR="00AE65FE" w:rsidRPr="00233901" w:rsidRDefault="00AE65FE" w:rsidP="005E02FD">
            <w:pPr>
              <w:rPr>
                <w:lang w:val="es-ES_tradnl"/>
              </w:rPr>
            </w:pPr>
            <w:r w:rsidRPr="00233901">
              <w:rPr>
                <w:lang w:val="es-ES_tradnl"/>
              </w:rPr>
              <w:t>5</w:t>
            </w:r>
            <w:r w:rsidRPr="00233901">
              <w:rPr>
                <w:lang w:val="es-ES_tradnl"/>
              </w:rPr>
              <w:tab/>
              <w:t>Cada una de las dos partes en la controversia designará un árbitro en el plazo de tres meses, contados a partir de la fecha de recepción de la notificación del propósito de recurrir al arbitraje.</w:t>
            </w:r>
          </w:p>
        </w:tc>
      </w:tr>
      <w:tr w:rsidR="00AE65FE" w:rsidRPr="007E4162" w:rsidTr="0069109C">
        <w:tc>
          <w:tcPr>
            <w:tcW w:w="1942" w:type="dxa"/>
            <w:tcMar>
              <w:left w:w="108" w:type="dxa"/>
              <w:right w:w="108" w:type="dxa"/>
            </w:tcMar>
          </w:tcPr>
          <w:p w:rsidR="00AE65FE" w:rsidRPr="00233901" w:rsidRDefault="00AE65FE" w:rsidP="0052794A">
            <w:pPr>
              <w:pStyle w:val="NormalS2"/>
              <w:keepNext/>
              <w:keepLines/>
              <w:rPr>
                <w:lang w:val="es-ES_tradnl"/>
              </w:rPr>
            </w:pPr>
            <w:r w:rsidRPr="00233901">
              <w:rPr>
                <w:lang w:val="es-ES_tradnl"/>
              </w:rPr>
              <w:lastRenderedPageBreak/>
              <w:t>512</w:t>
            </w:r>
          </w:p>
        </w:tc>
        <w:tc>
          <w:tcPr>
            <w:tcW w:w="7635" w:type="dxa"/>
            <w:tcMar>
              <w:left w:w="108" w:type="dxa"/>
              <w:right w:w="108" w:type="dxa"/>
            </w:tcMar>
          </w:tcPr>
          <w:p w:rsidR="00AE65FE" w:rsidRPr="00233901" w:rsidRDefault="00AE65FE" w:rsidP="0052794A">
            <w:pPr>
              <w:keepNext/>
              <w:keepLines/>
              <w:rPr>
                <w:lang w:val="es-ES_tradnl"/>
              </w:rPr>
            </w:pPr>
            <w:r w:rsidRPr="00233901">
              <w:rPr>
                <w:lang w:val="es-ES_tradnl"/>
              </w:rPr>
              <w:t>6</w:t>
            </w:r>
            <w:r w:rsidRPr="00233901">
              <w:rPr>
                <w:lang w:val="es-ES_tradnl"/>
              </w:rPr>
              <w:tab/>
              <w:t>Cuando en la controversia se hallen implicadas más de dos partes, cada uno de los dos grupos de partes que tengan intereses comunes en la controversia designará un árbitro, conforme al procedimiento previsto en los números 510 y 511 anteriores.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513</w:t>
            </w:r>
          </w:p>
        </w:tc>
        <w:tc>
          <w:tcPr>
            <w:tcW w:w="7635" w:type="dxa"/>
            <w:tcMar>
              <w:left w:w="108" w:type="dxa"/>
              <w:right w:w="108" w:type="dxa"/>
            </w:tcMar>
          </w:tcPr>
          <w:p w:rsidR="00AE65FE" w:rsidRPr="00233901" w:rsidRDefault="00AE65FE" w:rsidP="00B70FD0">
            <w:pPr>
              <w:rPr>
                <w:lang w:val="es-ES_tradnl"/>
              </w:rPr>
            </w:pPr>
            <w:r w:rsidRPr="00233901">
              <w:rPr>
                <w:lang w:val="es-ES_tradnl"/>
              </w:rPr>
              <w:t>7</w:t>
            </w:r>
            <w:r w:rsidRPr="00233901">
              <w:rPr>
                <w:lang w:val="es-ES_tradnl"/>
              </w:rPr>
              <w:tab/>
              <w:t>Los dos árbitros así designados se concertarán para nombrar un tercero, el cual, en el caso de que los dos primeros sean personas y no gobiernos o administraciones, habrá de responder a las condiciones señaladas en el número</w:t>
            </w:r>
            <w:r w:rsidR="00B70FD0" w:rsidRPr="00233901">
              <w:rPr>
                <w:lang w:val="es-ES_tradnl"/>
              </w:rPr>
              <w:t> </w:t>
            </w:r>
            <w:r w:rsidRPr="00233901">
              <w:rPr>
                <w:lang w:val="es-ES_tradnl"/>
              </w:rPr>
              <w:t>509 anterior, y deberá ser, además, de nacionalidad distinta a la de aquéllos. Si los dos árbitros no llegan a un acuerdo sobre la elección del tercero, cada uno de ellos propondrá un tercer árbitro no interesado en la controversia. El Secretario General de la Unión realizará en tal caso un sorteo para designar al tercer árbitro.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514</w:t>
            </w:r>
          </w:p>
        </w:tc>
        <w:tc>
          <w:tcPr>
            <w:tcW w:w="7635" w:type="dxa"/>
            <w:tcMar>
              <w:left w:w="108" w:type="dxa"/>
              <w:right w:w="108" w:type="dxa"/>
            </w:tcMar>
          </w:tcPr>
          <w:p w:rsidR="00AE65FE" w:rsidRPr="00233901" w:rsidRDefault="00AE65FE" w:rsidP="005E02FD">
            <w:pPr>
              <w:rPr>
                <w:lang w:val="es-ES_tradnl"/>
              </w:rPr>
            </w:pPr>
            <w:r w:rsidRPr="00233901">
              <w:rPr>
                <w:lang w:val="es-ES_tradnl"/>
              </w:rPr>
              <w:t>8</w:t>
            </w:r>
            <w:r w:rsidRPr="00233901">
              <w:rPr>
                <w:lang w:val="es-ES_tradnl"/>
              </w:rPr>
              <w:tab/>
              <w:t>Las partes en desacuerdo podrán concertarse para resolver su controversia por medio de un árbitro único, designado de común acuerdo; también podrán designar un árbitro cada una y solicitar del Secretario General que designe por sorteo, entre ellos, al árbitro único.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515</w:t>
            </w:r>
          </w:p>
        </w:tc>
        <w:tc>
          <w:tcPr>
            <w:tcW w:w="7635" w:type="dxa"/>
            <w:tcMar>
              <w:left w:w="108" w:type="dxa"/>
              <w:right w:w="108" w:type="dxa"/>
            </w:tcMar>
          </w:tcPr>
          <w:p w:rsidR="00AE65FE" w:rsidRPr="00233901" w:rsidRDefault="00AE65FE" w:rsidP="005E02FD">
            <w:pPr>
              <w:rPr>
                <w:lang w:val="es-ES_tradnl"/>
              </w:rPr>
            </w:pPr>
            <w:r w:rsidRPr="00233901">
              <w:rPr>
                <w:lang w:val="es-ES_tradnl"/>
              </w:rPr>
              <w:t>9</w:t>
            </w:r>
            <w:r w:rsidRPr="00233901">
              <w:rPr>
                <w:lang w:val="es-ES_tradnl"/>
              </w:rPr>
              <w:tab/>
              <w:t>El árbitro, o los árbitros, decidirán libremente el lugar y las normas de procedimiento que se han de aplicar al arbitraje.</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516</w:t>
            </w:r>
          </w:p>
        </w:tc>
        <w:tc>
          <w:tcPr>
            <w:tcW w:w="7635" w:type="dxa"/>
            <w:tcMar>
              <w:left w:w="108" w:type="dxa"/>
              <w:right w:w="108" w:type="dxa"/>
            </w:tcMar>
          </w:tcPr>
          <w:p w:rsidR="00AE65FE" w:rsidRPr="00233901" w:rsidRDefault="00AE65FE" w:rsidP="005E02FD">
            <w:pPr>
              <w:rPr>
                <w:lang w:val="es-ES_tradnl"/>
              </w:rPr>
            </w:pPr>
            <w:r w:rsidRPr="00233901">
              <w:rPr>
                <w:lang w:val="es-ES_tradnl"/>
              </w:rPr>
              <w:t>10</w:t>
            </w:r>
            <w:r w:rsidRPr="00233901">
              <w:rPr>
                <w:lang w:val="es-ES_tradnl"/>
              </w:rPr>
              <w:tab/>
              <w:t>La decisión del árbitro único será definitiva y obligará a las partes en la controversia. Si el arbitraje se confía a varios árbitros, la decisión que se adopte por mayoría de votos de los árbitros será definitiva y obligará a las partes.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517</w:t>
            </w:r>
          </w:p>
        </w:tc>
        <w:tc>
          <w:tcPr>
            <w:tcW w:w="7635" w:type="dxa"/>
            <w:tcMar>
              <w:left w:w="108" w:type="dxa"/>
              <w:right w:w="108" w:type="dxa"/>
            </w:tcMar>
          </w:tcPr>
          <w:p w:rsidR="00AE65FE" w:rsidRPr="00233901" w:rsidRDefault="00AE65FE" w:rsidP="005E02FD">
            <w:pPr>
              <w:rPr>
                <w:lang w:val="es-ES_tradnl"/>
              </w:rPr>
            </w:pPr>
            <w:r w:rsidRPr="00233901">
              <w:rPr>
                <w:lang w:val="es-ES_tradnl"/>
              </w:rPr>
              <w:t>11</w:t>
            </w:r>
            <w:r w:rsidRPr="00233901">
              <w:rPr>
                <w:lang w:val="es-ES_tradnl"/>
              </w:rPr>
              <w:tab/>
              <w:t>Cada parte sufragará los gastos en que haya incurrido con motivo de la instrucción y presentación del arbitraje. Los gastos de arbitraje que no sean los efectuados por las partes se repartirán por igual entre éstas.</w:t>
            </w:r>
          </w:p>
        </w:tc>
      </w:tr>
      <w:tr w:rsidR="00AE65FE" w:rsidRPr="007E4162" w:rsidTr="0069109C">
        <w:tc>
          <w:tcPr>
            <w:tcW w:w="1942" w:type="dxa"/>
            <w:tcMar>
              <w:left w:w="108" w:type="dxa"/>
              <w:right w:w="108" w:type="dxa"/>
            </w:tcMar>
          </w:tcPr>
          <w:p w:rsidR="00AE65FE" w:rsidRPr="00233901" w:rsidRDefault="00AE65FE" w:rsidP="0052794A">
            <w:pPr>
              <w:pStyle w:val="NormalS2"/>
              <w:keepNext/>
              <w:keepLines/>
              <w:rPr>
                <w:lang w:val="es-ES_tradnl"/>
              </w:rPr>
            </w:pPr>
            <w:r w:rsidRPr="00233901">
              <w:rPr>
                <w:lang w:val="es-ES_tradnl"/>
              </w:rPr>
              <w:lastRenderedPageBreak/>
              <w:t>518</w:t>
            </w:r>
          </w:p>
        </w:tc>
        <w:tc>
          <w:tcPr>
            <w:tcW w:w="7635" w:type="dxa"/>
            <w:tcMar>
              <w:left w:w="108" w:type="dxa"/>
              <w:right w:w="108" w:type="dxa"/>
            </w:tcMar>
          </w:tcPr>
          <w:p w:rsidR="00AE65FE" w:rsidRPr="00233901" w:rsidRDefault="00AE65FE" w:rsidP="0052794A">
            <w:pPr>
              <w:keepNext/>
              <w:keepLines/>
              <w:rPr>
                <w:lang w:val="es-ES_tradnl"/>
              </w:rPr>
            </w:pPr>
            <w:r w:rsidRPr="00233901">
              <w:rPr>
                <w:lang w:val="es-ES_tradnl"/>
              </w:rPr>
              <w:t>12</w:t>
            </w:r>
            <w:r w:rsidRPr="00233901">
              <w:rPr>
                <w:lang w:val="es-ES_tradnl"/>
              </w:rPr>
              <w:tab/>
              <w:t>La Unión facilitará cuantos informes relacionados con la controversia puedan necesitar el árbitro o los árbitros. Si las partes en controversia así lo deciden, la decisión del árbitro o árbitros se comunicará al Secretario General con fines de referencia en el futuro.</w:t>
            </w:r>
          </w:p>
        </w:tc>
      </w:tr>
      <w:tr w:rsidR="00AE65FE" w:rsidRPr="007E4162" w:rsidTr="0069109C">
        <w:tc>
          <w:tcPr>
            <w:tcW w:w="1942" w:type="dxa"/>
            <w:tcMar>
              <w:left w:w="108" w:type="dxa"/>
              <w:right w:w="108" w:type="dxa"/>
            </w:tcMar>
          </w:tcPr>
          <w:p w:rsidR="00AE65FE" w:rsidRPr="00233901" w:rsidRDefault="00AE65FE" w:rsidP="004E2878">
            <w:pPr>
              <w:pStyle w:val="ArtNoS2"/>
              <w:keepNext/>
              <w:keepLines/>
              <w:rPr>
                <w:lang w:val="es-ES_tradnl"/>
              </w:rPr>
            </w:pPr>
          </w:p>
        </w:tc>
        <w:tc>
          <w:tcPr>
            <w:tcW w:w="7635" w:type="dxa"/>
            <w:tcMar>
              <w:left w:w="108" w:type="dxa"/>
              <w:right w:w="108" w:type="dxa"/>
            </w:tcMar>
          </w:tcPr>
          <w:p w:rsidR="00AE65FE" w:rsidRPr="00233901" w:rsidRDefault="00AE65FE" w:rsidP="0052794A">
            <w:pPr>
              <w:pStyle w:val="ArtNo"/>
              <w:rPr>
                <w:lang w:val="es-ES_tradnl"/>
              </w:rPr>
            </w:pPr>
            <w:r w:rsidRPr="00233901">
              <w:rPr>
                <w:lang w:val="es-ES_tradnl"/>
              </w:rPr>
              <w:t xml:space="preserve">ARTÍCULO </w:t>
            </w:r>
            <w:r w:rsidRPr="00233901">
              <w:rPr>
                <w:rStyle w:val="href"/>
                <w:lang w:val="es-ES_tradnl"/>
              </w:rPr>
              <w:t>42</w:t>
            </w:r>
          </w:p>
          <w:p w:rsidR="00AE65FE" w:rsidRPr="00233901" w:rsidRDefault="00AE65FE" w:rsidP="004E2878">
            <w:pPr>
              <w:pStyle w:val="Arttitle"/>
              <w:keepNext/>
              <w:keepLines/>
              <w:rPr>
                <w:lang w:val="es-ES_tradnl"/>
              </w:rPr>
            </w:pPr>
            <w:bookmarkStart w:id="89" w:name="_Toc422739540"/>
            <w:r w:rsidRPr="00233901">
              <w:rPr>
                <w:lang w:val="es-ES_tradnl"/>
              </w:rPr>
              <w:t>Enmiendas al presente Convenio</w:t>
            </w:r>
            <w:bookmarkEnd w:id="89"/>
          </w:p>
        </w:tc>
      </w:tr>
      <w:tr w:rsidR="00AE65FE" w:rsidRPr="007E4162" w:rsidTr="0069109C">
        <w:tc>
          <w:tcPr>
            <w:tcW w:w="1942" w:type="dxa"/>
            <w:tcMar>
              <w:left w:w="108" w:type="dxa"/>
              <w:right w:w="108" w:type="dxa"/>
            </w:tcMar>
          </w:tcPr>
          <w:p w:rsidR="00AE65FE" w:rsidRPr="00233901" w:rsidRDefault="00AE65FE" w:rsidP="005E02FD">
            <w:pPr>
              <w:pStyle w:val="NormalaftertitleS2"/>
              <w:keepNext w:val="0"/>
              <w:keepLines w:val="0"/>
              <w:rPr>
                <w:lang w:val="es-ES_tradnl"/>
              </w:rPr>
            </w:pPr>
            <w:r w:rsidRPr="00233901">
              <w:rPr>
                <w:lang w:val="es-ES_tradnl"/>
              </w:rPr>
              <w:t xml:space="preserve">519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pStyle w:val="Normalaftertitle"/>
              <w:rPr>
                <w:lang w:val="es-ES_tradnl"/>
              </w:rPr>
            </w:pPr>
            <w:r w:rsidRPr="00233901">
              <w:rPr>
                <w:lang w:val="es-ES_tradnl"/>
              </w:rPr>
              <w:t>1</w:t>
            </w:r>
            <w:r w:rsidRPr="00233901">
              <w:rPr>
                <w:lang w:val="es-ES_tradnl"/>
              </w:rPr>
              <w:tab/>
              <w:t>Los Estados Miembros podrán proponer enmiendas al presente Convenio. Con vistas a su transmisión oportuna a los Estados Miembros y su examen por los mismos, las propuestas de enmienda deberán obrar en poder del Secretario General como mínimo ocho meses antes de la fecha fijada de apertura de la Conferencia de Plenipotenciarios. El Secretario General enviará lo antes posible, y como mínimo seis meses antes de dicha fecha, esas propuestas de enmienda a todos los Estados Miembros.</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520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2</w:t>
            </w:r>
            <w:r w:rsidRPr="00233901">
              <w:rPr>
                <w:lang w:val="es-ES_tradnl"/>
              </w:rPr>
              <w:tab/>
              <w:t>No obstante, los Estados Miembros o sus delegaciones en la Conferencia de Plenipotenciarios podrán proponer en cualquier momento modificaciones a las propuestas de enmienda presentadas de conformidad con el número 519 anterior.</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521</w:t>
            </w:r>
          </w:p>
        </w:tc>
        <w:tc>
          <w:tcPr>
            <w:tcW w:w="7635" w:type="dxa"/>
            <w:tcMar>
              <w:left w:w="108" w:type="dxa"/>
              <w:right w:w="108" w:type="dxa"/>
            </w:tcMar>
          </w:tcPr>
          <w:p w:rsidR="00AE65FE" w:rsidRPr="00233901" w:rsidRDefault="00AE65FE" w:rsidP="005E02FD">
            <w:pPr>
              <w:rPr>
                <w:lang w:val="es-ES_tradnl"/>
              </w:rPr>
            </w:pPr>
            <w:r w:rsidRPr="00233901">
              <w:rPr>
                <w:lang w:val="es-ES_tradnl"/>
              </w:rPr>
              <w:t>3</w:t>
            </w:r>
            <w:r w:rsidRPr="00233901">
              <w:rPr>
                <w:lang w:val="es-ES_tradnl"/>
              </w:rPr>
              <w:tab/>
              <w:t>Para el examen de las enmiendas propuestas al presente Convenio o de las modificaciones de las mismas en sesión plenaria de la Conferencia de Plenipotenciarios el quórum estará constituido por más de la mitad de las delegaciones acreditadas ante la Conferencia de Plenipotenciarios.</w:t>
            </w:r>
          </w:p>
        </w:tc>
      </w:tr>
    </w:tbl>
    <w:p w:rsidR="0069109C" w:rsidRPr="00233901" w:rsidRDefault="0069109C">
      <w:pPr>
        <w:rPr>
          <w:lang w:val="es-ES_tradnl"/>
        </w:rPr>
      </w:pPr>
    </w:p>
    <w:p w:rsidR="0069109C" w:rsidRPr="00233901" w:rsidRDefault="0069109C">
      <w:pPr>
        <w:rPr>
          <w:lang w:val="es-ES_tradnl"/>
        </w:rPr>
      </w:pP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69109C">
        <w:tc>
          <w:tcPr>
            <w:tcW w:w="1942" w:type="dxa"/>
            <w:tcMar>
              <w:left w:w="108" w:type="dxa"/>
              <w:right w:w="108" w:type="dxa"/>
            </w:tcMar>
          </w:tcPr>
          <w:p w:rsidR="00AE65FE" w:rsidRPr="00233901" w:rsidRDefault="00AE65FE" w:rsidP="0052794A">
            <w:pPr>
              <w:pStyle w:val="NormalS2"/>
              <w:keepNext/>
              <w:keepLines/>
              <w:rPr>
                <w:lang w:val="es-ES_tradnl"/>
              </w:rPr>
            </w:pPr>
            <w:r w:rsidRPr="00233901">
              <w:rPr>
                <w:lang w:val="es-ES_tradnl"/>
              </w:rPr>
              <w:lastRenderedPageBreak/>
              <w:t>522</w:t>
            </w:r>
          </w:p>
        </w:tc>
        <w:tc>
          <w:tcPr>
            <w:tcW w:w="7635" w:type="dxa"/>
            <w:tcMar>
              <w:left w:w="108" w:type="dxa"/>
              <w:right w:w="108" w:type="dxa"/>
            </w:tcMar>
          </w:tcPr>
          <w:p w:rsidR="00AE65FE" w:rsidRPr="00233901" w:rsidRDefault="00AE65FE" w:rsidP="0052794A">
            <w:pPr>
              <w:keepNext/>
              <w:keepLines/>
              <w:rPr>
                <w:lang w:val="es-ES_tradnl"/>
              </w:rPr>
            </w:pPr>
            <w:r w:rsidRPr="00233901">
              <w:rPr>
                <w:lang w:val="es-ES_tradnl"/>
              </w:rPr>
              <w:t>4</w:t>
            </w:r>
            <w:r w:rsidRPr="00233901">
              <w:rPr>
                <w:lang w:val="es-ES_tradnl"/>
              </w:rPr>
              <w:tab/>
              <w:t>Para ser adoptada, toda modificación propuesta a una enmienda, así como la propuesta en su conjunto, modificada o no, deberá ser aprobada en sesión plenaria por más de la mitad de las delegaciones acreditadas ante la Conferencia de Plenipotenciarios que tengan derecho de voto.</w:t>
            </w:r>
          </w:p>
        </w:tc>
      </w:tr>
      <w:tr w:rsidR="00AE65FE" w:rsidRPr="007E4162" w:rsidTr="0069109C">
        <w:tc>
          <w:tcPr>
            <w:tcW w:w="1942" w:type="dxa"/>
            <w:tcMar>
              <w:left w:w="108" w:type="dxa"/>
              <w:right w:w="108" w:type="dxa"/>
            </w:tcMar>
          </w:tcPr>
          <w:p w:rsidR="00AE65FE" w:rsidRPr="00233901" w:rsidRDefault="00AE65FE" w:rsidP="0052794A">
            <w:pPr>
              <w:pStyle w:val="NormalS2"/>
              <w:keepNext/>
              <w:keepLines/>
              <w:rPr>
                <w:lang w:val="es-ES_tradnl"/>
              </w:rPr>
            </w:pPr>
            <w:r w:rsidRPr="00233901">
              <w:rPr>
                <w:lang w:val="es-ES_tradnl"/>
              </w:rPr>
              <w:t xml:space="preserve">523 </w:t>
            </w:r>
            <w:r w:rsidRPr="00233901">
              <w:rPr>
                <w:lang w:val="es-ES_tradnl"/>
              </w:rPr>
              <w:br/>
            </w:r>
            <w:r w:rsidRPr="00233901">
              <w:rPr>
                <w:sz w:val="24"/>
                <w:lang w:val="es-ES_tradnl"/>
              </w:rPr>
              <w:t>PP-98</w:t>
            </w:r>
            <w:r w:rsidRPr="00233901">
              <w:rPr>
                <w:sz w:val="24"/>
                <w:lang w:val="es-ES_tradnl"/>
              </w:rPr>
              <w:br/>
              <w:t>PP-02</w:t>
            </w:r>
          </w:p>
        </w:tc>
        <w:tc>
          <w:tcPr>
            <w:tcW w:w="7635" w:type="dxa"/>
            <w:tcMar>
              <w:left w:w="108" w:type="dxa"/>
              <w:right w:w="108" w:type="dxa"/>
            </w:tcMar>
          </w:tcPr>
          <w:p w:rsidR="00AE65FE" w:rsidRPr="00233901" w:rsidRDefault="00AE65FE" w:rsidP="0052794A">
            <w:pPr>
              <w:keepNext/>
              <w:keepLines/>
              <w:rPr>
                <w:lang w:val="es-ES_tradnl"/>
              </w:rPr>
            </w:pPr>
            <w:r w:rsidRPr="00233901">
              <w:rPr>
                <w:lang w:val="es-ES_tradnl"/>
              </w:rPr>
              <w:t>5</w:t>
            </w:r>
            <w:r w:rsidRPr="00233901">
              <w:rPr>
                <w:lang w:val="es-ES_tradnl"/>
              </w:rPr>
              <w:tab/>
              <w:t>En los casos no contemplados en los puntos anteriores del presente artículo, que prevalecerán, se aplicará el Reglamento general de las conferencias, asambleas y reuniones de la Unión.</w:t>
            </w:r>
          </w:p>
        </w:tc>
      </w:tr>
      <w:tr w:rsidR="00AE65FE" w:rsidRPr="007E4162" w:rsidTr="0069109C">
        <w:tc>
          <w:tcPr>
            <w:tcW w:w="1942" w:type="dxa"/>
            <w:tcMar>
              <w:left w:w="108" w:type="dxa"/>
              <w:right w:w="108" w:type="dxa"/>
            </w:tcMar>
          </w:tcPr>
          <w:p w:rsidR="00AE65FE" w:rsidRPr="00233901" w:rsidRDefault="00AE65FE" w:rsidP="00B70FD0">
            <w:pPr>
              <w:pStyle w:val="NormalS2"/>
              <w:keepNext/>
              <w:keepLines/>
              <w:rPr>
                <w:lang w:val="es-ES_tradnl"/>
              </w:rPr>
            </w:pPr>
            <w:r w:rsidRPr="00233901">
              <w:rPr>
                <w:lang w:val="es-ES_tradnl"/>
              </w:rPr>
              <w:t xml:space="preserve">524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B70FD0">
            <w:pPr>
              <w:keepNext/>
              <w:keepLines/>
              <w:rPr>
                <w:lang w:val="es-ES_tradnl"/>
              </w:rPr>
            </w:pPr>
            <w:r w:rsidRPr="00233901">
              <w:rPr>
                <w:lang w:val="es-ES_tradnl"/>
              </w:rPr>
              <w:t>6</w:t>
            </w:r>
            <w:r w:rsidRPr="00233901">
              <w:rPr>
                <w:lang w:val="es-ES_tradnl"/>
              </w:rPr>
              <w:tab/>
              <w:t>Las enmiendas al presente Convenio adoptadas por una Conferencia de Plenipotenciarios entrarán en vigor en su totalidad y en forma de un solo instrumento de enmienda en la fecha fijada por la Conferencia, entre los Estados Miembros que hayan depositado con anterioridad a esa fecha el instrumento de ratificación, aceptación o aprobación del presente Convenio y del instrumento de enmienda, o el instrumento de adhesión a los mismos. Queda excluida la ratificación, aceptación o aprobación parcial de dicho instrumento de enmienda o la adhesión parcial al mismo.</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525</w:t>
            </w:r>
          </w:p>
        </w:tc>
        <w:tc>
          <w:tcPr>
            <w:tcW w:w="7635" w:type="dxa"/>
            <w:tcMar>
              <w:left w:w="108" w:type="dxa"/>
              <w:right w:w="108" w:type="dxa"/>
            </w:tcMar>
          </w:tcPr>
          <w:p w:rsidR="00AE65FE" w:rsidRPr="00233901" w:rsidRDefault="00AE65FE" w:rsidP="005E02FD">
            <w:pPr>
              <w:rPr>
                <w:lang w:val="es-ES_tradnl"/>
              </w:rPr>
            </w:pPr>
            <w:r w:rsidRPr="00233901">
              <w:rPr>
                <w:lang w:val="es-ES_tradnl"/>
              </w:rPr>
              <w:t>7</w:t>
            </w:r>
            <w:r w:rsidRPr="00233901">
              <w:rPr>
                <w:lang w:val="es-ES_tradnl"/>
              </w:rPr>
              <w:tab/>
              <w:t>Sin perjuicio de lo dispuesto en el número 524 anterior, la Conferencia de Plenipotenciarios podrá decidir que para la correcta aplicación de una enmienda a la Constitución es necesario enmendar el presente Convenio. En tal caso, la enmienda al presente Convenio no entrará en vigor antes que la enmienda a la Constitución.</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 xml:space="preserve">526 </w:t>
            </w:r>
            <w:r w:rsidRPr="00233901">
              <w:rPr>
                <w:lang w:val="es-ES_tradnl"/>
              </w:rPr>
              <w:br/>
            </w:r>
            <w:r w:rsidRPr="00233901">
              <w:rPr>
                <w:sz w:val="24"/>
                <w:lang w:val="es-ES_tradnl"/>
              </w:rPr>
              <w:t>PP-98</w:t>
            </w:r>
          </w:p>
        </w:tc>
        <w:tc>
          <w:tcPr>
            <w:tcW w:w="7635" w:type="dxa"/>
            <w:tcMar>
              <w:left w:w="108" w:type="dxa"/>
              <w:right w:w="108" w:type="dxa"/>
            </w:tcMar>
          </w:tcPr>
          <w:p w:rsidR="00AE65FE" w:rsidRPr="00233901" w:rsidRDefault="00AE65FE" w:rsidP="005E02FD">
            <w:pPr>
              <w:rPr>
                <w:lang w:val="es-ES_tradnl"/>
              </w:rPr>
            </w:pPr>
            <w:r w:rsidRPr="00233901">
              <w:rPr>
                <w:lang w:val="es-ES_tradnl"/>
              </w:rPr>
              <w:t>8</w:t>
            </w:r>
            <w:r w:rsidRPr="00233901">
              <w:rPr>
                <w:lang w:val="es-ES_tradnl"/>
              </w:rPr>
              <w:tab/>
              <w:t>El Secretario General notificará a todos los Estados Miembros el depósito de cada instrumento de ratificación, aceptación, aprobación o adhesión.</w:t>
            </w:r>
          </w:p>
        </w:tc>
      </w:tr>
      <w:tr w:rsidR="00AE65FE" w:rsidRPr="007E4162" w:rsidTr="0069109C">
        <w:tc>
          <w:tcPr>
            <w:tcW w:w="1942" w:type="dxa"/>
            <w:tcMar>
              <w:left w:w="108" w:type="dxa"/>
              <w:right w:w="108" w:type="dxa"/>
            </w:tcMar>
          </w:tcPr>
          <w:p w:rsidR="00AE65FE" w:rsidRPr="00233901" w:rsidRDefault="00AE65FE" w:rsidP="005E02FD">
            <w:pPr>
              <w:pStyle w:val="NormalS2"/>
              <w:rPr>
                <w:lang w:val="es-ES_tradnl"/>
              </w:rPr>
            </w:pPr>
            <w:r w:rsidRPr="00233901">
              <w:rPr>
                <w:lang w:val="es-ES_tradnl"/>
              </w:rPr>
              <w:t>527</w:t>
            </w:r>
          </w:p>
        </w:tc>
        <w:tc>
          <w:tcPr>
            <w:tcW w:w="7635" w:type="dxa"/>
            <w:tcMar>
              <w:left w:w="108" w:type="dxa"/>
              <w:right w:w="108" w:type="dxa"/>
            </w:tcMar>
          </w:tcPr>
          <w:p w:rsidR="00AE65FE" w:rsidRPr="00233901" w:rsidRDefault="00AE65FE" w:rsidP="005E02FD">
            <w:pPr>
              <w:rPr>
                <w:lang w:val="es-ES_tradnl"/>
              </w:rPr>
            </w:pPr>
            <w:r w:rsidRPr="00233901">
              <w:rPr>
                <w:lang w:val="es-ES_tradnl"/>
              </w:rPr>
              <w:t>9</w:t>
            </w:r>
            <w:r w:rsidRPr="00233901">
              <w:rPr>
                <w:lang w:val="es-ES_tradnl"/>
              </w:rPr>
              <w:tab/>
              <w:t>Después de la entrada en vigor de dicho instrumento de enmienda, la ratificación, aceptación, aprobación o adhesión de conformidad con los artículos 52 y 53 de la Constitución se aplicará al nuevo texto modificado del Convenio.</w:t>
            </w:r>
          </w:p>
        </w:tc>
      </w:tr>
      <w:tr w:rsidR="00AE65FE" w:rsidRPr="007E4162" w:rsidTr="0069109C">
        <w:tc>
          <w:tcPr>
            <w:tcW w:w="1942" w:type="dxa"/>
            <w:tcMar>
              <w:left w:w="108" w:type="dxa"/>
              <w:right w:w="108" w:type="dxa"/>
            </w:tcMar>
          </w:tcPr>
          <w:p w:rsidR="00AE65FE" w:rsidRPr="00233901" w:rsidRDefault="00AE65FE" w:rsidP="0052794A">
            <w:pPr>
              <w:pStyle w:val="NormalS2"/>
              <w:keepNext/>
              <w:keepLines/>
              <w:rPr>
                <w:lang w:val="es-ES_tradnl"/>
              </w:rPr>
            </w:pPr>
            <w:r w:rsidRPr="00233901">
              <w:rPr>
                <w:lang w:val="es-ES_tradnl"/>
              </w:rPr>
              <w:lastRenderedPageBreak/>
              <w:t>528</w:t>
            </w:r>
          </w:p>
        </w:tc>
        <w:tc>
          <w:tcPr>
            <w:tcW w:w="7635" w:type="dxa"/>
            <w:tcMar>
              <w:left w:w="108" w:type="dxa"/>
              <w:right w:w="108" w:type="dxa"/>
            </w:tcMar>
          </w:tcPr>
          <w:p w:rsidR="00AE65FE" w:rsidRPr="00233901" w:rsidRDefault="00AE65FE" w:rsidP="00A926D1">
            <w:pPr>
              <w:keepNext/>
              <w:keepLines/>
              <w:rPr>
                <w:lang w:val="es-ES_tradnl"/>
              </w:rPr>
            </w:pPr>
            <w:r w:rsidRPr="00233901">
              <w:rPr>
                <w:lang w:val="es-ES_tradnl"/>
              </w:rPr>
              <w:t>10</w:t>
            </w:r>
            <w:r w:rsidRPr="00233901">
              <w:rPr>
                <w:lang w:val="es-ES_tradnl"/>
              </w:rPr>
              <w:tab/>
              <w:t>Después de la entrada en vigor de dicho instrumento de enmienda, el Secretario General lo registrará en la Secretaría de las Naciones Unidas, de conformidad con el artículo 102 de la Carta de las Naciones Unidas. El número</w:t>
            </w:r>
            <w:r w:rsidR="00A926D1">
              <w:rPr>
                <w:lang w:val="es-ES_tradnl"/>
              </w:rPr>
              <w:t> </w:t>
            </w:r>
            <w:r w:rsidRPr="00233901">
              <w:rPr>
                <w:lang w:val="es-ES_tradnl"/>
              </w:rPr>
              <w:t>241 de la Constitución se aplicará también a dicho instrumento de enmienda.</w:t>
            </w:r>
          </w:p>
        </w:tc>
      </w:tr>
    </w:tbl>
    <w:p w:rsidR="00B70FD0" w:rsidRPr="00233901" w:rsidRDefault="00B70FD0">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pPr>
    </w:p>
    <w:p w:rsidR="0052794A" w:rsidRPr="00233901" w:rsidRDefault="0052794A">
      <w:pPr>
        <w:rPr>
          <w:lang w:val="es-ES_tradnl"/>
        </w:rPr>
        <w:sectPr w:rsidR="0052794A" w:rsidRPr="00233901" w:rsidSect="007E4162">
          <w:headerReference w:type="default" r:id="rId15"/>
          <w:headerReference w:type="first" r:id="rId16"/>
          <w:type w:val="oddPage"/>
          <w:pgSz w:w="11913" w:h="16834" w:code="9"/>
          <w:pgMar w:top="1418" w:right="1134" w:bottom="1134" w:left="1418" w:header="720" w:footer="720" w:gutter="0"/>
          <w:paperSrc w:first="1264" w:other="1264"/>
          <w:cols w:space="720"/>
          <w:vAlign w:val="both"/>
        </w:sectPr>
      </w:pPr>
    </w:p>
    <w:tbl>
      <w:tblPr>
        <w:tblW w:w="5000" w:type="pct"/>
        <w:tblInd w:w="57" w:type="dxa"/>
        <w:tblLayout w:type="fixed"/>
        <w:tblCellMar>
          <w:left w:w="57" w:type="dxa"/>
          <w:right w:w="57" w:type="dxa"/>
        </w:tblCellMar>
        <w:tblLook w:val="0000" w:firstRow="0" w:lastRow="0" w:firstColumn="0" w:lastColumn="0" w:noHBand="0" w:noVBand="0"/>
      </w:tblPr>
      <w:tblGrid>
        <w:gridCol w:w="1942"/>
        <w:gridCol w:w="7635"/>
      </w:tblGrid>
      <w:tr w:rsidR="00AE65FE" w:rsidRPr="007E4162" w:rsidTr="009F628C">
        <w:tc>
          <w:tcPr>
            <w:tcW w:w="1985" w:type="dxa"/>
            <w:tcMar>
              <w:left w:w="108" w:type="dxa"/>
              <w:right w:w="108" w:type="dxa"/>
            </w:tcMar>
          </w:tcPr>
          <w:p w:rsidR="00AE65FE" w:rsidRPr="00233901" w:rsidRDefault="00AE65FE" w:rsidP="005E02FD">
            <w:pPr>
              <w:pStyle w:val="AnnexNoS2"/>
              <w:rPr>
                <w:lang w:val="es-ES_tradnl"/>
              </w:rPr>
            </w:pPr>
          </w:p>
        </w:tc>
        <w:tc>
          <w:tcPr>
            <w:tcW w:w="7824" w:type="dxa"/>
            <w:tcMar>
              <w:left w:w="108" w:type="dxa"/>
              <w:right w:w="108" w:type="dxa"/>
            </w:tcMar>
          </w:tcPr>
          <w:p w:rsidR="00AE65FE" w:rsidRPr="00233901" w:rsidRDefault="00AE65FE" w:rsidP="00B70FD0">
            <w:pPr>
              <w:pStyle w:val="AnnexNo"/>
              <w:spacing w:before="0"/>
              <w:rPr>
                <w:lang w:val="es-ES_tradnl"/>
              </w:rPr>
            </w:pPr>
            <w:r w:rsidRPr="00233901">
              <w:rPr>
                <w:lang w:val="es-ES_tradnl"/>
              </w:rPr>
              <w:t>ANEXO</w:t>
            </w:r>
          </w:p>
          <w:p w:rsidR="00AE65FE" w:rsidRPr="00233901" w:rsidRDefault="00AE65FE" w:rsidP="00745090">
            <w:pPr>
              <w:pStyle w:val="Annextitle"/>
              <w:rPr>
                <w:lang w:val="es-ES_tradnl"/>
              </w:rPr>
            </w:pPr>
            <w:r w:rsidRPr="00233901">
              <w:rPr>
                <w:lang w:val="es-ES_tradnl"/>
              </w:rPr>
              <w:t>Definición de algunos términos empleados</w:t>
            </w:r>
            <w:r w:rsidR="00745090">
              <w:rPr>
                <w:lang w:val="es-ES_tradnl"/>
              </w:rPr>
              <w:t xml:space="preserve"> en</w:t>
            </w:r>
            <w:r w:rsidR="00745090">
              <w:rPr>
                <w:lang w:val="es-ES_tradnl"/>
              </w:rPr>
              <w:br/>
              <w:t xml:space="preserve">el presente </w:t>
            </w:r>
            <w:r w:rsidRPr="00233901">
              <w:rPr>
                <w:lang w:val="es-ES_tradnl"/>
              </w:rPr>
              <w:t>Convenio y en los Reglamentos Administrativos de la</w:t>
            </w:r>
            <w:r w:rsidR="00745090">
              <w:rPr>
                <w:lang w:val="es-ES_tradnl"/>
              </w:rPr>
              <w:t xml:space="preserve"> </w:t>
            </w:r>
            <w:r w:rsidRPr="00233901">
              <w:rPr>
                <w:lang w:val="es-ES_tradnl"/>
              </w:rPr>
              <w:t>Unión Internacional</w:t>
            </w:r>
            <w:r w:rsidR="00745090">
              <w:rPr>
                <w:lang w:val="es-ES_tradnl"/>
              </w:rPr>
              <w:br/>
            </w:r>
            <w:r w:rsidRPr="00233901">
              <w:rPr>
                <w:lang w:val="es-ES_tradnl"/>
              </w:rPr>
              <w:t>de Telecomunicaciones</w:t>
            </w:r>
          </w:p>
        </w:tc>
      </w:tr>
      <w:tr w:rsidR="00AE65FE" w:rsidRPr="007E4162" w:rsidTr="009F628C">
        <w:tc>
          <w:tcPr>
            <w:tcW w:w="1985" w:type="dxa"/>
            <w:tcMar>
              <w:left w:w="108" w:type="dxa"/>
              <w:right w:w="108" w:type="dxa"/>
            </w:tcMar>
          </w:tcPr>
          <w:p w:rsidR="00AE65FE" w:rsidRPr="00233901" w:rsidRDefault="00AE65FE" w:rsidP="005E02FD">
            <w:pPr>
              <w:pStyle w:val="NormalaftertitleS2"/>
              <w:rPr>
                <w:lang w:val="es-ES_tradnl"/>
              </w:rPr>
            </w:pPr>
            <w:r w:rsidRPr="00233901">
              <w:rPr>
                <w:lang w:val="es-ES_tradnl"/>
              </w:rPr>
              <w:t>1000</w:t>
            </w:r>
          </w:p>
        </w:tc>
        <w:tc>
          <w:tcPr>
            <w:tcW w:w="7824" w:type="dxa"/>
            <w:tcMar>
              <w:left w:w="108" w:type="dxa"/>
              <w:right w:w="108" w:type="dxa"/>
            </w:tcMar>
          </w:tcPr>
          <w:p w:rsidR="00AE65FE" w:rsidRPr="00233901" w:rsidRDefault="00AE65FE" w:rsidP="005E02FD">
            <w:pPr>
              <w:pStyle w:val="Normalaftertitle"/>
              <w:rPr>
                <w:lang w:val="es-ES_tradnl"/>
              </w:rPr>
            </w:pPr>
            <w:r w:rsidRPr="00233901">
              <w:rPr>
                <w:lang w:val="es-ES_tradnl"/>
              </w:rPr>
              <w:tab/>
              <w:t>A los efectos de los instrumentos de la Unión mencionados en el epígrafe, los términos siguientes tienen el sentido que les dan las definiciones que les acompañan.</w:t>
            </w:r>
          </w:p>
        </w:tc>
      </w:tr>
      <w:tr w:rsidR="00AE65FE" w:rsidRPr="007E4162" w:rsidTr="009F628C">
        <w:trPr>
          <w:trHeight w:val="2549"/>
        </w:trPr>
        <w:tc>
          <w:tcPr>
            <w:tcW w:w="1985" w:type="dxa"/>
            <w:tcMar>
              <w:left w:w="108" w:type="dxa"/>
              <w:right w:w="108" w:type="dxa"/>
            </w:tcMar>
          </w:tcPr>
          <w:p w:rsidR="00AE65FE" w:rsidRPr="00233901" w:rsidRDefault="00AE65FE" w:rsidP="005E02FD">
            <w:pPr>
              <w:pStyle w:val="NormalS2"/>
              <w:rPr>
                <w:lang w:val="es-ES_tradnl"/>
              </w:rPr>
            </w:pPr>
            <w:r w:rsidRPr="00233901">
              <w:rPr>
                <w:lang w:val="es-ES_tradnl"/>
              </w:rPr>
              <w:t>1001</w:t>
            </w:r>
          </w:p>
        </w:tc>
        <w:tc>
          <w:tcPr>
            <w:tcW w:w="7824" w:type="dxa"/>
            <w:tcMar>
              <w:left w:w="108" w:type="dxa"/>
              <w:right w:w="108" w:type="dxa"/>
            </w:tcMar>
          </w:tcPr>
          <w:p w:rsidR="00AE65FE" w:rsidRPr="00233901" w:rsidRDefault="00AE65FE" w:rsidP="005E02FD">
            <w:pPr>
              <w:tabs>
                <w:tab w:val="left" w:pos="680"/>
              </w:tabs>
              <w:rPr>
                <w:lang w:val="es-ES_tradnl"/>
              </w:rPr>
            </w:pPr>
            <w:r w:rsidRPr="00233901">
              <w:rPr>
                <w:lang w:val="es-ES_tradnl"/>
              </w:rPr>
              <w:tab/>
            </w:r>
            <w:r w:rsidRPr="00233901">
              <w:rPr>
                <w:i/>
                <w:iCs/>
                <w:lang w:val="es-ES_tradnl"/>
              </w:rPr>
              <w:t>Experto:</w:t>
            </w:r>
            <w:r w:rsidRPr="00233901">
              <w:rPr>
                <w:lang w:val="es-ES_tradnl"/>
              </w:rPr>
              <w:t xml:space="preserve"> Persona enviada por:</w:t>
            </w:r>
          </w:p>
          <w:p w:rsidR="00AE65FE" w:rsidRPr="00233901" w:rsidRDefault="00AE65FE" w:rsidP="005E02FD">
            <w:pPr>
              <w:pStyle w:val="enumlev1"/>
              <w:rPr>
                <w:lang w:val="es-ES_tradnl"/>
              </w:rPr>
            </w:pPr>
            <w:r w:rsidRPr="00233901">
              <w:rPr>
                <w:i/>
                <w:iCs/>
                <w:lang w:val="es-ES_tradnl"/>
              </w:rPr>
              <w:t>a)</w:t>
            </w:r>
            <w:r w:rsidRPr="00233901">
              <w:rPr>
                <w:i/>
                <w:iCs/>
                <w:lang w:val="es-ES_tradnl"/>
              </w:rPr>
              <w:tab/>
            </w:r>
            <w:r w:rsidRPr="00233901">
              <w:rPr>
                <w:lang w:val="es-ES_tradnl"/>
              </w:rPr>
              <w:t>el Gobierno o la Administración de su país,</w:t>
            </w:r>
          </w:p>
          <w:p w:rsidR="00AE65FE" w:rsidRPr="00233901" w:rsidRDefault="00AE65FE" w:rsidP="005E02FD">
            <w:pPr>
              <w:pStyle w:val="enumlev1"/>
              <w:rPr>
                <w:lang w:val="es-ES_tradnl"/>
              </w:rPr>
            </w:pPr>
            <w:r w:rsidRPr="00233901">
              <w:rPr>
                <w:i/>
                <w:iCs/>
                <w:lang w:val="es-ES_tradnl"/>
              </w:rPr>
              <w:t>b)</w:t>
            </w:r>
            <w:r w:rsidRPr="00233901">
              <w:rPr>
                <w:i/>
                <w:iCs/>
                <w:lang w:val="es-ES_tradnl"/>
              </w:rPr>
              <w:tab/>
            </w:r>
            <w:r w:rsidRPr="00233901">
              <w:rPr>
                <w:lang w:val="es-ES_tradnl"/>
              </w:rPr>
              <w:t>una entidad u organización autorizada de conformidad con el artículo 19 del presente Convenio, o</w:t>
            </w:r>
          </w:p>
          <w:p w:rsidR="00AE65FE" w:rsidRPr="00233901" w:rsidRDefault="00AE65FE" w:rsidP="005E02FD">
            <w:pPr>
              <w:pStyle w:val="enumlev1"/>
              <w:rPr>
                <w:lang w:val="es-ES_tradnl"/>
              </w:rPr>
            </w:pPr>
            <w:r w:rsidRPr="00233901">
              <w:rPr>
                <w:i/>
                <w:iCs/>
                <w:lang w:val="es-ES_tradnl"/>
              </w:rPr>
              <w:t>c)</w:t>
            </w:r>
            <w:r w:rsidRPr="00233901">
              <w:rPr>
                <w:i/>
                <w:iCs/>
                <w:lang w:val="es-ES_tradnl"/>
              </w:rPr>
              <w:tab/>
            </w:r>
            <w:r w:rsidRPr="00233901">
              <w:rPr>
                <w:lang w:val="es-ES_tradnl"/>
              </w:rPr>
              <w:t>una organización internacional</w:t>
            </w:r>
          </w:p>
          <w:p w:rsidR="00AE65FE" w:rsidRPr="00233901" w:rsidRDefault="00AE65FE" w:rsidP="005E02FD">
            <w:pPr>
              <w:tabs>
                <w:tab w:val="left" w:pos="680"/>
              </w:tabs>
              <w:rPr>
                <w:lang w:val="es-ES_tradnl"/>
              </w:rPr>
            </w:pPr>
            <w:r w:rsidRPr="00233901">
              <w:rPr>
                <w:lang w:val="es-ES_tradnl"/>
              </w:rPr>
              <w:tab/>
              <w:t>para participar en tareas de la Unión relacionadas con su especialidad profesional.</w:t>
            </w:r>
          </w:p>
        </w:tc>
      </w:tr>
      <w:tr w:rsidR="00AE65FE" w:rsidRPr="007E4162" w:rsidTr="009F628C">
        <w:tc>
          <w:tcPr>
            <w:tcW w:w="1985" w:type="dxa"/>
            <w:tcMar>
              <w:left w:w="108" w:type="dxa"/>
              <w:right w:w="108" w:type="dxa"/>
            </w:tcMar>
          </w:tcPr>
          <w:p w:rsidR="00AE65FE" w:rsidRPr="00233901" w:rsidRDefault="00AE65FE" w:rsidP="005E02FD">
            <w:pPr>
              <w:pStyle w:val="NormalS2"/>
              <w:rPr>
                <w:lang w:val="es-ES_tradnl"/>
              </w:rPr>
            </w:pPr>
            <w:r w:rsidRPr="00233901">
              <w:rPr>
                <w:lang w:val="es-ES_tradnl"/>
              </w:rPr>
              <w:t xml:space="preserve">1002 </w:t>
            </w:r>
            <w:r w:rsidRPr="00233901">
              <w:rPr>
                <w:lang w:val="es-ES_tradnl"/>
              </w:rPr>
              <w:br/>
            </w:r>
            <w:r w:rsidRPr="00233901">
              <w:rPr>
                <w:sz w:val="24"/>
                <w:lang w:val="es-ES_tradnl"/>
              </w:rPr>
              <w:t xml:space="preserve">PP-94 </w:t>
            </w:r>
            <w:r w:rsidRPr="00233901">
              <w:rPr>
                <w:sz w:val="24"/>
                <w:lang w:val="es-ES_tradnl"/>
              </w:rPr>
              <w:br/>
              <w:t>PP-98</w:t>
            </w:r>
            <w:r w:rsidRPr="00233901">
              <w:rPr>
                <w:sz w:val="24"/>
                <w:lang w:val="es-ES_tradnl"/>
              </w:rPr>
              <w:br/>
              <w:t>PP-06</w:t>
            </w:r>
          </w:p>
        </w:tc>
        <w:tc>
          <w:tcPr>
            <w:tcW w:w="7824" w:type="dxa"/>
            <w:tcMar>
              <w:left w:w="108" w:type="dxa"/>
              <w:right w:w="108" w:type="dxa"/>
            </w:tcMar>
          </w:tcPr>
          <w:p w:rsidR="00AE65FE" w:rsidRPr="00233901" w:rsidRDefault="00AE65FE" w:rsidP="005E02FD">
            <w:pPr>
              <w:rPr>
                <w:lang w:val="es-ES_tradnl"/>
              </w:rPr>
            </w:pPr>
            <w:r w:rsidRPr="00233901">
              <w:rPr>
                <w:i/>
                <w:iCs/>
                <w:lang w:val="es-ES_tradnl"/>
              </w:rPr>
              <w:tab/>
              <w:t>Observador:</w:t>
            </w:r>
            <w:r w:rsidRPr="00233901">
              <w:rPr>
                <w:lang w:val="es-ES_tradnl"/>
              </w:rPr>
              <w:t xml:space="preserve"> Persona enviada por un Estado Miembro, una organización, un organismo o una entidad para asistir a una conferencia, asamblea o reunión de la Unión o del Consejo, sin derecho de voto y de conformidad con las disposiciones aplicables de los textos fundamentales de la Unión.</w:t>
            </w:r>
          </w:p>
        </w:tc>
      </w:tr>
      <w:tr w:rsidR="00AE65FE" w:rsidRPr="007E4162" w:rsidTr="009F628C">
        <w:tc>
          <w:tcPr>
            <w:tcW w:w="1985" w:type="dxa"/>
            <w:tcMar>
              <w:left w:w="108" w:type="dxa"/>
              <w:right w:w="108" w:type="dxa"/>
            </w:tcMar>
          </w:tcPr>
          <w:p w:rsidR="00AE65FE" w:rsidRPr="00233901" w:rsidRDefault="00AE65FE" w:rsidP="005E02FD">
            <w:pPr>
              <w:pStyle w:val="NormalS2"/>
              <w:rPr>
                <w:lang w:val="es-ES_tradnl"/>
              </w:rPr>
            </w:pPr>
            <w:r w:rsidRPr="00233901">
              <w:rPr>
                <w:lang w:val="es-ES_tradnl"/>
              </w:rPr>
              <w:t>1003</w:t>
            </w:r>
          </w:p>
        </w:tc>
        <w:tc>
          <w:tcPr>
            <w:tcW w:w="7824" w:type="dxa"/>
            <w:tcMar>
              <w:left w:w="108" w:type="dxa"/>
              <w:right w:w="108" w:type="dxa"/>
            </w:tcMar>
          </w:tcPr>
          <w:p w:rsidR="00AE65FE" w:rsidRPr="00233901" w:rsidRDefault="00AE65FE" w:rsidP="005E02FD">
            <w:pPr>
              <w:rPr>
                <w:lang w:val="es-ES_tradnl"/>
              </w:rPr>
            </w:pPr>
            <w:r w:rsidRPr="00233901">
              <w:rPr>
                <w:lang w:val="es-ES_tradnl"/>
              </w:rPr>
              <w:tab/>
            </w:r>
            <w:r w:rsidRPr="00233901">
              <w:rPr>
                <w:i/>
                <w:iCs/>
                <w:lang w:val="es-ES_tradnl"/>
              </w:rPr>
              <w:t>Servicio móvil:</w:t>
            </w:r>
            <w:r w:rsidRPr="00233901">
              <w:rPr>
                <w:lang w:val="es-ES_tradnl"/>
              </w:rPr>
              <w:t xml:space="preserve"> Servicio de radiocomunicación entre estaciones móviles y estaciones terrestres o entre estaciones móviles.</w:t>
            </w:r>
          </w:p>
        </w:tc>
      </w:tr>
      <w:tr w:rsidR="00AE65FE" w:rsidRPr="007E4162" w:rsidTr="009F628C">
        <w:tc>
          <w:tcPr>
            <w:tcW w:w="1985" w:type="dxa"/>
            <w:tcMar>
              <w:left w:w="108" w:type="dxa"/>
              <w:right w:w="108" w:type="dxa"/>
            </w:tcMar>
          </w:tcPr>
          <w:p w:rsidR="00AE65FE" w:rsidRPr="00233901" w:rsidRDefault="00AE65FE" w:rsidP="005E02FD">
            <w:pPr>
              <w:pStyle w:val="NormalS2"/>
              <w:rPr>
                <w:lang w:val="es-ES_tradnl"/>
              </w:rPr>
            </w:pPr>
            <w:r w:rsidRPr="00233901">
              <w:rPr>
                <w:lang w:val="es-ES_tradnl"/>
              </w:rPr>
              <w:t>1004</w:t>
            </w:r>
          </w:p>
        </w:tc>
        <w:tc>
          <w:tcPr>
            <w:tcW w:w="7824" w:type="dxa"/>
            <w:tcMar>
              <w:left w:w="108" w:type="dxa"/>
              <w:right w:w="108" w:type="dxa"/>
            </w:tcMar>
          </w:tcPr>
          <w:p w:rsidR="00AE65FE" w:rsidRPr="00233901" w:rsidRDefault="00AE65FE" w:rsidP="005E02FD">
            <w:pPr>
              <w:rPr>
                <w:lang w:val="es-ES_tradnl"/>
              </w:rPr>
            </w:pPr>
            <w:r w:rsidRPr="00233901">
              <w:rPr>
                <w:lang w:val="es-ES_tradnl"/>
              </w:rPr>
              <w:tab/>
            </w:r>
            <w:r w:rsidRPr="00233901">
              <w:rPr>
                <w:i/>
                <w:iCs/>
                <w:lang w:val="es-ES_tradnl"/>
              </w:rPr>
              <w:t>Organismos científicos o industriales:</w:t>
            </w:r>
            <w:r w:rsidRPr="00233901">
              <w:rPr>
                <w:lang w:val="es-ES_tradnl"/>
              </w:rPr>
              <w:t xml:space="preserve"> Toda organización, distinta de un organismo o entidad gubernamental, que se dedique al estudio de los problemas de las telecomunicaciones o al diseño o fabricación de equipos destinados a los servicios de telecomunicación.</w:t>
            </w:r>
          </w:p>
        </w:tc>
      </w:tr>
      <w:tr w:rsidR="00AE65FE" w:rsidRPr="007E4162" w:rsidTr="009F628C">
        <w:tc>
          <w:tcPr>
            <w:tcW w:w="1985" w:type="dxa"/>
            <w:tcMar>
              <w:left w:w="108" w:type="dxa"/>
              <w:right w:w="108" w:type="dxa"/>
            </w:tcMar>
          </w:tcPr>
          <w:p w:rsidR="00AE65FE" w:rsidRPr="00233901" w:rsidRDefault="00AE65FE" w:rsidP="00B70FD0">
            <w:pPr>
              <w:pStyle w:val="NormalS2"/>
              <w:keepNext/>
              <w:keepLines/>
              <w:rPr>
                <w:lang w:val="es-ES_tradnl"/>
              </w:rPr>
            </w:pPr>
            <w:r w:rsidRPr="00233901">
              <w:rPr>
                <w:lang w:val="es-ES_tradnl"/>
              </w:rPr>
              <w:lastRenderedPageBreak/>
              <w:t>1005</w:t>
            </w:r>
          </w:p>
        </w:tc>
        <w:tc>
          <w:tcPr>
            <w:tcW w:w="7824" w:type="dxa"/>
            <w:tcMar>
              <w:left w:w="108" w:type="dxa"/>
              <w:right w:w="108" w:type="dxa"/>
            </w:tcMar>
          </w:tcPr>
          <w:p w:rsidR="00AE65FE" w:rsidRPr="00233901" w:rsidRDefault="00AE65FE" w:rsidP="00B70FD0">
            <w:pPr>
              <w:keepNext/>
              <w:keepLines/>
              <w:rPr>
                <w:lang w:val="es-ES_tradnl"/>
              </w:rPr>
            </w:pPr>
            <w:r w:rsidRPr="00233901">
              <w:rPr>
                <w:lang w:val="es-ES_tradnl"/>
              </w:rPr>
              <w:tab/>
            </w:r>
            <w:r w:rsidRPr="00233901">
              <w:rPr>
                <w:i/>
                <w:iCs/>
                <w:lang w:val="es-ES_tradnl"/>
              </w:rPr>
              <w:t>Radiocomunicación:</w:t>
            </w:r>
            <w:r w:rsidRPr="00233901">
              <w:rPr>
                <w:lang w:val="es-ES_tradnl"/>
              </w:rPr>
              <w:t xml:space="preserve"> Toda telecomunicación transmitida por ondas radioeléctricas.</w:t>
            </w:r>
          </w:p>
          <w:p w:rsidR="00AE65FE" w:rsidRPr="00233901" w:rsidRDefault="00AE65FE" w:rsidP="00B70FD0">
            <w:pPr>
              <w:keepNext/>
              <w:keepLines/>
              <w:rPr>
                <w:lang w:val="es-ES_tradnl"/>
              </w:rPr>
            </w:pPr>
            <w:r w:rsidRPr="00233901">
              <w:rPr>
                <w:i/>
                <w:iCs/>
                <w:lang w:val="es-ES_tradnl"/>
              </w:rPr>
              <w:tab/>
              <w:t>Nota 1:</w:t>
            </w:r>
            <w:r w:rsidRPr="00233901">
              <w:rPr>
                <w:i/>
                <w:iCs/>
                <w:lang w:val="es-ES_tradnl"/>
              </w:rPr>
              <w:tab/>
            </w:r>
            <w:r w:rsidRPr="00233901">
              <w:rPr>
                <w:lang w:val="es-ES_tradnl"/>
              </w:rPr>
              <w:t>Las ondas radioeléctricas son ondas electromagnéticas cuya frecuencia se fija convencionalmente por debajo de 3 000 GHz y que se propagan por el espacio sin guía artificial.</w:t>
            </w:r>
          </w:p>
          <w:p w:rsidR="00AE65FE" w:rsidRPr="00233901" w:rsidRDefault="00AE65FE" w:rsidP="00B70FD0">
            <w:pPr>
              <w:keepNext/>
              <w:keepLines/>
              <w:rPr>
                <w:lang w:val="es-ES_tradnl"/>
              </w:rPr>
            </w:pPr>
            <w:r w:rsidRPr="00233901">
              <w:rPr>
                <w:i/>
                <w:iCs/>
                <w:lang w:val="es-ES_tradnl"/>
              </w:rPr>
              <w:tab/>
              <w:t>Nota 2:</w:t>
            </w:r>
            <w:r w:rsidRPr="00233901">
              <w:rPr>
                <w:lang w:val="es-ES_tradnl"/>
              </w:rPr>
              <w:tab/>
              <w:t>A los efectos de los números 149 a 154 del presente Convenio, la palabra "radiocomunicación" comprende también las telecomunicaciones realizadas por ondas electromagnéticas cuya frecuencia sea superior a los 3 000 GHz y que se propaguen en el espacio sin guía artificial.</w:t>
            </w:r>
          </w:p>
        </w:tc>
      </w:tr>
      <w:tr w:rsidR="00AE65FE" w:rsidRPr="007E4162" w:rsidTr="009F628C">
        <w:tc>
          <w:tcPr>
            <w:tcW w:w="1985" w:type="dxa"/>
            <w:tcMar>
              <w:left w:w="108" w:type="dxa"/>
              <w:right w:w="108" w:type="dxa"/>
            </w:tcMar>
          </w:tcPr>
          <w:p w:rsidR="00AE65FE" w:rsidRPr="00233901" w:rsidRDefault="00AE65FE" w:rsidP="005E02FD">
            <w:pPr>
              <w:pStyle w:val="NormalS2"/>
              <w:rPr>
                <w:lang w:val="es-ES_tradnl"/>
              </w:rPr>
            </w:pPr>
            <w:r w:rsidRPr="00233901">
              <w:rPr>
                <w:lang w:val="es-ES_tradnl"/>
              </w:rPr>
              <w:t>1006</w:t>
            </w:r>
          </w:p>
        </w:tc>
        <w:tc>
          <w:tcPr>
            <w:tcW w:w="7824" w:type="dxa"/>
            <w:tcMar>
              <w:left w:w="108" w:type="dxa"/>
              <w:right w:w="108" w:type="dxa"/>
            </w:tcMar>
          </w:tcPr>
          <w:p w:rsidR="00AE65FE" w:rsidRPr="00233901" w:rsidRDefault="00AE65FE" w:rsidP="005E02FD">
            <w:pPr>
              <w:rPr>
                <w:lang w:val="es-ES_tradnl"/>
              </w:rPr>
            </w:pPr>
            <w:r w:rsidRPr="00233901">
              <w:rPr>
                <w:lang w:val="es-ES_tradnl"/>
              </w:rPr>
              <w:tab/>
            </w:r>
            <w:r w:rsidRPr="00233901">
              <w:rPr>
                <w:i/>
                <w:iCs/>
                <w:lang w:val="es-ES_tradnl"/>
              </w:rPr>
              <w:t xml:space="preserve">Telecomunicación de servicio: </w:t>
            </w:r>
            <w:r w:rsidRPr="00233901">
              <w:rPr>
                <w:lang w:val="es-ES_tradnl"/>
              </w:rPr>
              <w:t>Telecomunicación relativa a las telecomunicaciones públicas internacionales y cursada entre todas y cada una de las entidades o personas siguientes:</w:t>
            </w:r>
          </w:p>
          <w:p w:rsidR="00AE65FE" w:rsidRPr="00233901" w:rsidRDefault="00AE65FE" w:rsidP="005E02FD">
            <w:pPr>
              <w:pStyle w:val="enumlev1"/>
              <w:rPr>
                <w:lang w:val="es-ES_tradnl"/>
              </w:rPr>
            </w:pPr>
            <w:r w:rsidRPr="00233901">
              <w:rPr>
                <w:lang w:val="es-ES_tradnl"/>
              </w:rPr>
              <w:t>–</w:t>
            </w:r>
            <w:r w:rsidRPr="00233901">
              <w:rPr>
                <w:lang w:val="es-ES_tradnl"/>
              </w:rPr>
              <w:tab/>
              <w:t>las Administraciones,</w:t>
            </w:r>
          </w:p>
          <w:p w:rsidR="00AE65FE" w:rsidRPr="00233901" w:rsidRDefault="00AE65FE" w:rsidP="005E02FD">
            <w:pPr>
              <w:pStyle w:val="enumlev1"/>
              <w:rPr>
                <w:lang w:val="es-ES_tradnl"/>
              </w:rPr>
            </w:pPr>
            <w:r w:rsidRPr="00233901">
              <w:rPr>
                <w:lang w:val="es-ES_tradnl"/>
              </w:rPr>
              <w:t>–</w:t>
            </w:r>
            <w:r w:rsidRPr="00233901">
              <w:rPr>
                <w:lang w:val="es-ES_tradnl"/>
              </w:rPr>
              <w:tab/>
              <w:t>las empresas de explotación reconocidas,</w:t>
            </w:r>
          </w:p>
          <w:p w:rsidR="00AE65FE" w:rsidRPr="00233901" w:rsidRDefault="00AE65FE" w:rsidP="005E02FD">
            <w:pPr>
              <w:pStyle w:val="enumlev1"/>
              <w:rPr>
                <w:lang w:val="es-ES_tradnl"/>
              </w:rPr>
            </w:pPr>
            <w:r w:rsidRPr="00233901">
              <w:rPr>
                <w:lang w:val="es-ES_tradnl"/>
              </w:rPr>
              <w:t>–</w:t>
            </w:r>
            <w:r w:rsidRPr="00233901">
              <w:rPr>
                <w:lang w:val="es-ES_tradnl"/>
              </w:rPr>
              <w:tab/>
              <w:t>el Presidente del Consejo, el Secretario General, el Vicesecretario General, los Directores de las Oficinas, los miembros de la Junta del Reglamento de Radiocomunicaciones y cualquier otro representante o funcionario autorizado de la Unión, incluidos los que se ocupan de asuntos oficiales fuera de la Sede de la Unión.</w:t>
            </w:r>
          </w:p>
        </w:tc>
      </w:tr>
    </w:tbl>
    <w:p w:rsidR="00AE65FE" w:rsidRPr="00233901" w:rsidRDefault="00AE65FE" w:rsidP="00AE65FE">
      <w:pPr>
        <w:rPr>
          <w:lang w:val="es-ES_tradnl"/>
        </w:rPr>
      </w:pPr>
    </w:p>
    <w:p w:rsidR="00AE65FE" w:rsidRPr="00233901" w:rsidRDefault="00AE65FE" w:rsidP="00AE65FE">
      <w:pPr>
        <w:rPr>
          <w:rStyle w:val="PageNumber"/>
          <w:rFonts w:asciiTheme="minorHAnsi" w:hAnsiTheme="minorHAnsi"/>
          <w:lang w:val="es-ES_tradnl"/>
        </w:rPr>
      </w:pPr>
    </w:p>
    <w:p w:rsidR="00AE65FE" w:rsidRPr="00233901" w:rsidRDefault="00AE65FE">
      <w:pPr>
        <w:rPr>
          <w:lang w:val="es-ES_tradnl"/>
        </w:rPr>
      </w:pPr>
      <w:bookmarkStart w:id="90" w:name="_GoBack"/>
      <w:bookmarkEnd w:id="90"/>
    </w:p>
    <w:bookmarkEnd w:id="2"/>
    <w:bookmarkEnd w:id="3"/>
    <w:p w:rsidR="00AE65FE" w:rsidRPr="00233901" w:rsidRDefault="00AE65FE">
      <w:pPr>
        <w:rPr>
          <w:lang w:val="es-ES_tradnl"/>
        </w:rPr>
      </w:pPr>
    </w:p>
    <w:sectPr w:rsidR="00AE65FE" w:rsidRPr="00233901" w:rsidSect="00CF32BE">
      <w:headerReference w:type="even" r:id="rId17"/>
      <w:headerReference w:type="default" r:id="rId18"/>
      <w:pgSz w:w="11913" w:h="16834" w:code="9"/>
      <w:pgMar w:top="1418" w:right="1134" w:bottom="1134" w:left="1418" w:header="720" w:footer="720" w:gutter="0"/>
      <w:paperSrc w:first="1264" w:other="1264"/>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493" w:rsidRDefault="000F0493">
      <w:r>
        <w:separator/>
      </w:r>
    </w:p>
  </w:endnote>
  <w:endnote w:type="continuationSeparator" w:id="0">
    <w:p w:rsidR="000F0493" w:rsidRDefault="000F0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1EE" w:rsidRDefault="003941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1EE" w:rsidRDefault="003941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1EE" w:rsidRDefault="003941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493" w:rsidRDefault="000F0493">
      <w:r>
        <w:t>____________________</w:t>
      </w:r>
    </w:p>
  </w:footnote>
  <w:footnote w:type="continuationSeparator" w:id="0">
    <w:p w:rsidR="000F0493" w:rsidRDefault="000F0493">
      <w:r>
        <w:continuationSeparator/>
      </w:r>
    </w:p>
  </w:footnote>
  <w:footnote w:id="1">
    <w:p w:rsidR="000F0493" w:rsidRPr="00AE65FE" w:rsidRDefault="000F0493" w:rsidP="00AE65FE">
      <w:pPr>
        <w:pStyle w:val="FootnoteText"/>
        <w:ind w:left="284" w:hanging="284"/>
        <w:rPr>
          <w:lang w:val="es-ES_tradnl"/>
        </w:rPr>
      </w:pPr>
      <w:r w:rsidRPr="00AE65FE">
        <w:rPr>
          <w:rStyle w:val="FootnoteReference"/>
          <w:lang w:val="es-ES_tradnl"/>
        </w:rPr>
        <w:t>*</w:t>
      </w:r>
      <w:r w:rsidRPr="00AE65FE">
        <w:rPr>
          <w:lang w:val="es-ES_tradnl"/>
        </w:rPr>
        <w:t xml:space="preserve"> </w:t>
      </w:r>
      <w:r w:rsidRPr="00AE65FE">
        <w:rPr>
          <w:lang w:val="es-ES_tradnl"/>
        </w:rPr>
        <w:tab/>
      </w:r>
      <w:r w:rsidRPr="00AE65FE">
        <w:rPr>
          <w:iCs/>
          <w:lang w:val="es-ES_tradnl"/>
        </w:rPr>
        <w:t>L</w:t>
      </w:r>
      <w:r w:rsidRPr="00AE65FE">
        <w:rPr>
          <w:lang w:val="es-ES_tradnl"/>
        </w:rPr>
        <w:t>os instrumentos fundamentales de la Unión (Constitución y Convenio) se considerarán exentos de connotaciones de sexo.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493" w:rsidRDefault="000F0493" w:rsidP="003941EE">
    <w:pPr>
      <w:pStyle w:val="Header"/>
      <w:tabs>
        <w:tab w:val="center" w:pos="4678"/>
        <w:tab w:val="right" w:pos="9356"/>
      </w:tabs>
      <w:jc w:val="left"/>
    </w:pP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sidR="00A926D1">
      <w:rPr>
        <w:rStyle w:val="PageNumber"/>
        <w:b/>
        <w:bCs/>
        <w:noProof/>
        <w:sz w:val="22"/>
        <w:szCs w:val="22"/>
      </w:rPr>
      <w:t>152</w:t>
    </w:r>
    <w:r w:rsidRPr="00EE2B2D">
      <w:rPr>
        <w:rStyle w:val="PageNumber"/>
        <w:b/>
        <w:bCs/>
        <w:sz w:val="22"/>
        <w:szCs w:val="22"/>
      </w:rPr>
      <w:fldChar w:fldCharType="end"/>
    </w:r>
    <w:r>
      <w:rPr>
        <w:b/>
        <w:bCs/>
        <w:sz w:val="22"/>
        <w:szCs w:val="22"/>
      </w:rPr>
      <w:tab/>
      <w:t xml:space="preserve">CV/Art. </w:t>
    </w:r>
    <w:r w:rsidRPr="00F55D58">
      <w:rPr>
        <w:b/>
        <w:bCs/>
        <w:sz w:val="22"/>
        <w:szCs w:val="22"/>
      </w:rPr>
      <w:fldChar w:fldCharType="begin"/>
    </w:r>
    <w:r w:rsidRPr="00F55D58">
      <w:rPr>
        <w:b/>
        <w:bCs/>
        <w:sz w:val="22"/>
        <w:szCs w:val="22"/>
      </w:rPr>
      <w:instrText xml:space="preserve"> </w:instrText>
    </w:r>
    <w:r w:rsidRPr="00F55D58">
      <w:rPr>
        <w:b/>
        <w:bCs/>
        <w:sz w:val="22"/>
        <w:szCs w:val="22"/>
        <w:lang w:val="en-US"/>
      </w:rPr>
      <w:instrText>styleref href</w:instrText>
    </w:r>
    <w:r w:rsidRPr="00F55D58">
      <w:rPr>
        <w:b/>
        <w:bCs/>
        <w:sz w:val="22"/>
        <w:szCs w:val="22"/>
      </w:rPr>
      <w:instrText xml:space="preserve"> </w:instrText>
    </w:r>
    <w:r w:rsidRPr="00F55D58">
      <w:rPr>
        <w:b/>
        <w:bCs/>
        <w:sz w:val="22"/>
        <w:szCs w:val="22"/>
      </w:rPr>
      <w:fldChar w:fldCharType="separate"/>
    </w:r>
    <w:r w:rsidR="00A926D1">
      <w:rPr>
        <w:b/>
        <w:bCs/>
        <w:noProof/>
        <w:sz w:val="22"/>
        <w:szCs w:val="22"/>
      </w:rPr>
      <w:t>42</w:t>
    </w:r>
    <w:r w:rsidRPr="00F55D58">
      <w:rPr>
        <w:b/>
        <w:bCs/>
        <w:sz w:val="22"/>
        <w:szCs w:val="2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493" w:rsidRPr="001270A8" w:rsidRDefault="000F0493" w:rsidP="001270A8">
    <w:pPr>
      <w:pStyle w:val="Head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1EE" w:rsidRDefault="003941E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493" w:rsidRPr="00625913" w:rsidRDefault="000F0493" w:rsidP="00AC6356">
    <w:pPr>
      <w:pStyle w:val="Header"/>
      <w:tabs>
        <w:tab w:val="center" w:pos="4678"/>
        <w:tab w:val="right" w:pos="9356"/>
      </w:tabs>
      <w:jc w:val="left"/>
    </w:pPr>
    <w:r>
      <w:rPr>
        <w:b/>
        <w:bCs/>
        <w:sz w:val="22"/>
        <w:szCs w:val="22"/>
      </w:rPr>
      <w:tab/>
      <w:t xml:space="preserve">CV/Art. </w:t>
    </w:r>
    <w:r w:rsidRPr="00F55D58">
      <w:rPr>
        <w:b/>
        <w:bCs/>
        <w:sz w:val="22"/>
        <w:szCs w:val="22"/>
      </w:rPr>
      <w:fldChar w:fldCharType="begin"/>
    </w:r>
    <w:r w:rsidRPr="00F55D58">
      <w:rPr>
        <w:b/>
        <w:bCs/>
        <w:sz w:val="22"/>
        <w:szCs w:val="22"/>
      </w:rPr>
      <w:instrText xml:space="preserve"> </w:instrText>
    </w:r>
    <w:r w:rsidRPr="00F55D58">
      <w:rPr>
        <w:b/>
        <w:bCs/>
        <w:sz w:val="22"/>
        <w:szCs w:val="22"/>
        <w:lang w:val="en-US"/>
      </w:rPr>
      <w:instrText>styleref href</w:instrText>
    </w:r>
    <w:r w:rsidRPr="00F55D58">
      <w:rPr>
        <w:b/>
        <w:bCs/>
        <w:sz w:val="22"/>
        <w:szCs w:val="22"/>
      </w:rPr>
      <w:instrText xml:space="preserve"> </w:instrText>
    </w:r>
    <w:r w:rsidRPr="00F55D58">
      <w:rPr>
        <w:b/>
        <w:bCs/>
        <w:sz w:val="22"/>
        <w:szCs w:val="22"/>
      </w:rPr>
      <w:fldChar w:fldCharType="separate"/>
    </w:r>
    <w:r w:rsidR="00A926D1">
      <w:rPr>
        <w:b/>
        <w:bCs/>
        <w:noProof/>
        <w:sz w:val="22"/>
        <w:szCs w:val="22"/>
      </w:rPr>
      <w:t>42</w:t>
    </w:r>
    <w:r w:rsidRPr="00F55D58">
      <w:rPr>
        <w:b/>
        <w:bCs/>
        <w:sz w:val="22"/>
        <w:szCs w:val="22"/>
      </w:rPr>
      <w:fldChar w:fldCharType="end"/>
    </w:r>
    <w:r>
      <w:rPr>
        <w:b/>
        <w:bCs/>
        <w:sz w:val="22"/>
        <w:szCs w:val="22"/>
      </w:rPr>
      <w:tab/>
    </w: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sidR="00A926D1">
      <w:rPr>
        <w:rStyle w:val="PageNumber"/>
        <w:b/>
        <w:bCs/>
        <w:noProof/>
        <w:sz w:val="22"/>
        <w:szCs w:val="22"/>
      </w:rPr>
      <w:t>153</w:t>
    </w:r>
    <w:r w:rsidRPr="00EE2B2D">
      <w:rPr>
        <w:rStyle w:val="PageNumber"/>
        <w:b/>
        <w:bCs/>
        <w:sz w:val="22"/>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493" w:rsidRDefault="000F0493" w:rsidP="00625913">
    <w:pPr>
      <w:pStyle w:val="Header"/>
      <w:tabs>
        <w:tab w:val="center" w:pos="5670"/>
        <w:tab w:val="right" w:pos="9639"/>
      </w:tabs>
      <w:jc w:val="left"/>
    </w:pPr>
    <w:r>
      <w:rPr>
        <w:b/>
        <w:bCs/>
        <w:sz w:val="22"/>
        <w:szCs w:val="22"/>
      </w:rPr>
      <w:tab/>
      <w:t xml:space="preserve">CV/Art. </w:t>
    </w:r>
    <w:r w:rsidRPr="00F55D58">
      <w:rPr>
        <w:b/>
        <w:bCs/>
        <w:sz w:val="22"/>
        <w:szCs w:val="22"/>
      </w:rPr>
      <w:fldChar w:fldCharType="begin"/>
    </w:r>
    <w:r w:rsidRPr="00F55D58">
      <w:rPr>
        <w:b/>
        <w:bCs/>
        <w:sz w:val="22"/>
        <w:szCs w:val="22"/>
      </w:rPr>
      <w:instrText xml:space="preserve"> </w:instrText>
    </w:r>
    <w:r w:rsidRPr="00F55D58">
      <w:rPr>
        <w:b/>
        <w:bCs/>
        <w:sz w:val="22"/>
        <w:szCs w:val="22"/>
        <w:lang w:val="en-US"/>
      </w:rPr>
      <w:instrText>styleref href</w:instrText>
    </w:r>
    <w:r w:rsidRPr="00F55D58">
      <w:rPr>
        <w:b/>
        <w:bCs/>
        <w:sz w:val="22"/>
        <w:szCs w:val="22"/>
      </w:rPr>
      <w:instrText xml:space="preserve"> </w:instrText>
    </w:r>
    <w:r w:rsidRPr="00F55D58">
      <w:rPr>
        <w:b/>
        <w:bCs/>
        <w:sz w:val="22"/>
        <w:szCs w:val="22"/>
      </w:rPr>
      <w:fldChar w:fldCharType="separate"/>
    </w:r>
    <w:r w:rsidR="007F4CA8">
      <w:rPr>
        <w:b/>
        <w:bCs/>
        <w:noProof/>
        <w:sz w:val="22"/>
        <w:szCs w:val="22"/>
      </w:rPr>
      <w:t>1</w:t>
    </w:r>
    <w:r w:rsidRPr="00F55D58">
      <w:rPr>
        <w:b/>
        <w:bCs/>
        <w:sz w:val="22"/>
        <w:szCs w:val="22"/>
      </w:rPr>
      <w:fldChar w:fldCharType="end"/>
    </w:r>
    <w:r>
      <w:rPr>
        <w:b/>
        <w:bCs/>
        <w:sz w:val="22"/>
        <w:szCs w:val="22"/>
      </w:rPr>
      <w:tab/>
    </w: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Pr>
        <w:rStyle w:val="PageNumber"/>
        <w:b/>
        <w:bCs/>
        <w:noProof/>
        <w:sz w:val="22"/>
        <w:szCs w:val="22"/>
      </w:rPr>
      <w:t>3</w:t>
    </w:r>
    <w:r w:rsidRPr="00EE2B2D">
      <w:rPr>
        <w:rStyle w:val="PageNumber"/>
        <w:b/>
        <w:bCs/>
        <w:sz w:val="22"/>
        <w:szCs w:val="2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493" w:rsidRDefault="000F0493" w:rsidP="003941EE">
    <w:pPr>
      <w:pStyle w:val="Header"/>
      <w:tabs>
        <w:tab w:val="center" w:pos="4678"/>
        <w:tab w:val="right" w:pos="9639"/>
      </w:tabs>
      <w:jc w:val="left"/>
    </w:pP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sidR="00A926D1">
      <w:rPr>
        <w:rStyle w:val="PageNumber"/>
        <w:b/>
        <w:bCs/>
        <w:noProof/>
        <w:sz w:val="22"/>
        <w:szCs w:val="22"/>
      </w:rPr>
      <w:t>156</w:t>
    </w:r>
    <w:r w:rsidRPr="00EE2B2D">
      <w:rPr>
        <w:rStyle w:val="PageNumber"/>
        <w:b/>
        <w:bCs/>
        <w:sz w:val="22"/>
        <w:szCs w:val="22"/>
      </w:rPr>
      <w:fldChar w:fldCharType="end"/>
    </w:r>
    <w:r>
      <w:rPr>
        <w:b/>
        <w:bCs/>
        <w:sz w:val="22"/>
        <w:szCs w:val="22"/>
      </w:rPr>
      <w:tab/>
      <w:t>CV/An.</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0493" w:rsidRPr="00625913" w:rsidRDefault="000F0493" w:rsidP="001935FD">
    <w:pPr>
      <w:pStyle w:val="Header"/>
      <w:tabs>
        <w:tab w:val="center" w:pos="4678"/>
        <w:tab w:val="right" w:pos="9639"/>
      </w:tabs>
      <w:jc w:val="left"/>
    </w:pPr>
    <w:r>
      <w:rPr>
        <w:b/>
        <w:bCs/>
        <w:sz w:val="22"/>
        <w:szCs w:val="22"/>
      </w:rPr>
      <w:tab/>
      <w:t>CV/An.</w:t>
    </w:r>
    <w:r>
      <w:rPr>
        <w:b/>
        <w:bCs/>
        <w:sz w:val="22"/>
        <w:szCs w:val="22"/>
      </w:rPr>
      <w:tab/>
    </w:r>
    <w:r w:rsidRPr="00EE2B2D">
      <w:rPr>
        <w:rStyle w:val="PageNumber"/>
        <w:b/>
        <w:bCs/>
        <w:sz w:val="22"/>
        <w:szCs w:val="22"/>
      </w:rPr>
      <w:fldChar w:fldCharType="begin"/>
    </w:r>
    <w:r w:rsidRPr="00EE2B2D">
      <w:rPr>
        <w:rStyle w:val="PageNumber"/>
        <w:b/>
        <w:bCs/>
        <w:sz w:val="22"/>
        <w:szCs w:val="22"/>
      </w:rPr>
      <w:instrText xml:space="preserve">PAGE  </w:instrText>
    </w:r>
    <w:r w:rsidRPr="00EE2B2D">
      <w:rPr>
        <w:rStyle w:val="PageNumber"/>
        <w:b/>
        <w:bCs/>
        <w:sz w:val="22"/>
        <w:szCs w:val="22"/>
      </w:rPr>
      <w:fldChar w:fldCharType="separate"/>
    </w:r>
    <w:r w:rsidR="00A926D1">
      <w:rPr>
        <w:rStyle w:val="PageNumber"/>
        <w:b/>
        <w:bCs/>
        <w:noProof/>
        <w:sz w:val="22"/>
        <w:szCs w:val="22"/>
      </w:rPr>
      <w:t>155</w:t>
    </w:r>
    <w:r w:rsidRPr="00EE2B2D">
      <w:rPr>
        <w:rStyle w:val="PageNumbe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68FAE"/>
    <w:lvl w:ilvl="0">
      <w:start w:val="1"/>
      <w:numFmt w:val="decimal"/>
      <w:lvlText w:val="%1."/>
      <w:lvlJc w:val="left"/>
      <w:pPr>
        <w:tabs>
          <w:tab w:val="num" w:pos="1492"/>
        </w:tabs>
        <w:ind w:left="1492" w:hanging="360"/>
      </w:pPr>
    </w:lvl>
  </w:abstractNum>
  <w:abstractNum w:abstractNumId="1">
    <w:nsid w:val="FFFFFF7D"/>
    <w:multiLevelType w:val="singleLevel"/>
    <w:tmpl w:val="C042165A"/>
    <w:lvl w:ilvl="0">
      <w:start w:val="1"/>
      <w:numFmt w:val="decimal"/>
      <w:lvlText w:val="%1."/>
      <w:lvlJc w:val="left"/>
      <w:pPr>
        <w:tabs>
          <w:tab w:val="num" w:pos="1209"/>
        </w:tabs>
        <w:ind w:left="1209" w:hanging="360"/>
      </w:pPr>
    </w:lvl>
  </w:abstractNum>
  <w:abstractNum w:abstractNumId="2">
    <w:nsid w:val="FFFFFF7E"/>
    <w:multiLevelType w:val="singleLevel"/>
    <w:tmpl w:val="CD107E88"/>
    <w:lvl w:ilvl="0">
      <w:start w:val="1"/>
      <w:numFmt w:val="decimal"/>
      <w:lvlText w:val="%1."/>
      <w:lvlJc w:val="left"/>
      <w:pPr>
        <w:tabs>
          <w:tab w:val="num" w:pos="926"/>
        </w:tabs>
        <w:ind w:left="926" w:hanging="360"/>
      </w:pPr>
    </w:lvl>
  </w:abstractNum>
  <w:abstractNum w:abstractNumId="3">
    <w:nsid w:val="FFFFFF7F"/>
    <w:multiLevelType w:val="singleLevel"/>
    <w:tmpl w:val="92EE2E0C"/>
    <w:lvl w:ilvl="0">
      <w:start w:val="1"/>
      <w:numFmt w:val="decimal"/>
      <w:lvlText w:val="%1."/>
      <w:lvlJc w:val="left"/>
      <w:pPr>
        <w:tabs>
          <w:tab w:val="num" w:pos="643"/>
        </w:tabs>
        <w:ind w:left="643" w:hanging="360"/>
      </w:pPr>
    </w:lvl>
  </w:abstractNum>
  <w:abstractNum w:abstractNumId="4">
    <w:nsid w:val="FFFFFF80"/>
    <w:multiLevelType w:val="singleLevel"/>
    <w:tmpl w:val="D306300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CDA1D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FA679F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2685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7B014A6"/>
    <w:lvl w:ilvl="0">
      <w:start w:val="1"/>
      <w:numFmt w:val="decimal"/>
      <w:lvlText w:val="%1."/>
      <w:lvlJc w:val="left"/>
      <w:pPr>
        <w:tabs>
          <w:tab w:val="num" w:pos="360"/>
        </w:tabs>
        <w:ind w:left="360" w:hanging="360"/>
      </w:pPr>
    </w:lvl>
  </w:abstractNum>
  <w:abstractNum w:abstractNumId="9">
    <w:nsid w:val="FFFFFF89"/>
    <w:multiLevelType w:val="singleLevel"/>
    <w:tmpl w:val="C270CE7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mirrorMargins/>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10B2A"/>
    <w:rsid w:val="00011208"/>
    <w:rsid w:val="000143FA"/>
    <w:rsid w:val="00014808"/>
    <w:rsid w:val="00015E97"/>
    <w:rsid w:val="0002616A"/>
    <w:rsid w:val="00030DA4"/>
    <w:rsid w:val="000507C1"/>
    <w:rsid w:val="00051C59"/>
    <w:rsid w:val="00053B97"/>
    <w:rsid w:val="00057EBF"/>
    <w:rsid w:val="00080F49"/>
    <w:rsid w:val="00082EB9"/>
    <w:rsid w:val="0008540E"/>
    <w:rsid w:val="00090DAC"/>
    <w:rsid w:val="00092433"/>
    <w:rsid w:val="00094B4F"/>
    <w:rsid w:val="000A1015"/>
    <w:rsid w:val="000A67CA"/>
    <w:rsid w:val="000A6D56"/>
    <w:rsid w:val="000B03F9"/>
    <w:rsid w:val="000B0A77"/>
    <w:rsid w:val="000B0D6C"/>
    <w:rsid w:val="000B5BB9"/>
    <w:rsid w:val="000B7152"/>
    <w:rsid w:val="000C4701"/>
    <w:rsid w:val="000E2ED1"/>
    <w:rsid w:val="000E4C7A"/>
    <w:rsid w:val="000E5E15"/>
    <w:rsid w:val="000F0493"/>
    <w:rsid w:val="000F5A9A"/>
    <w:rsid w:val="000F73D1"/>
    <w:rsid w:val="001001C5"/>
    <w:rsid w:val="00105EFE"/>
    <w:rsid w:val="00106777"/>
    <w:rsid w:val="0011489E"/>
    <w:rsid w:val="00114BA3"/>
    <w:rsid w:val="00115DEC"/>
    <w:rsid w:val="00123F09"/>
    <w:rsid w:val="001270A8"/>
    <w:rsid w:val="00136175"/>
    <w:rsid w:val="00140FF0"/>
    <w:rsid w:val="00142F28"/>
    <w:rsid w:val="00146057"/>
    <w:rsid w:val="0016633C"/>
    <w:rsid w:val="00166BF2"/>
    <w:rsid w:val="00171990"/>
    <w:rsid w:val="001744AF"/>
    <w:rsid w:val="00180002"/>
    <w:rsid w:val="001871C8"/>
    <w:rsid w:val="001935FD"/>
    <w:rsid w:val="00195B70"/>
    <w:rsid w:val="001A0EEB"/>
    <w:rsid w:val="001A16ED"/>
    <w:rsid w:val="001B18AB"/>
    <w:rsid w:val="001B70D1"/>
    <w:rsid w:val="001C3804"/>
    <w:rsid w:val="001D3322"/>
    <w:rsid w:val="001D5864"/>
    <w:rsid w:val="001E01A5"/>
    <w:rsid w:val="001E18AB"/>
    <w:rsid w:val="001E1C8F"/>
    <w:rsid w:val="001F7A34"/>
    <w:rsid w:val="00201B53"/>
    <w:rsid w:val="002115E0"/>
    <w:rsid w:val="00215F12"/>
    <w:rsid w:val="00221E23"/>
    <w:rsid w:val="00232B31"/>
    <w:rsid w:val="00233901"/>
    <w:rsid w:val="00235A3B"/>
    <w:rsid w:val="00243BE4"/>
    <w:rsid w:val="00257188"/>
    <w:rsid w:val="002578B4"/>
    <w:rsid w:val="00267D12"/>
    <w:rsid w:val="00277F66"/>
    <w:rsid w:val="00281792"/>
    <w:rsid w:val="00284EC5"/>
    <w:rsid w:val="0028799E"/>
    <w:rsid w:val="002962A8"/>
    <w:rsid w:val="002A56C0"/>
    <w:rsid w:val="002C00BE"/>
    <w:rsid w:val="002C03D3"/>
    <w:rsid w:val="002F12D2"/>
    <w:rsid w:val="002F36B9"/>
    <w:rsid w:val="002F5FA2"/>
    <w:rsid w:val="003126B0"/>
    <w:rsid w:val="00314127"/>
    <w:rsid w:val="00314C12"/>
    <w:rsid w:val="00323F86"/>
    <w:rsid w:val="003245C2"/>
    <w:rsid w:val="003261C3"/>
    <w:rsid w:val="003453DA"/>
    <w:rsid w:val="0034662D"/>
    <w:rsid w:val="00357754"/>
    <w:rsid w:val="003578E4"/>
    <w:rsid w:val="00361097"/>
    <w:rsid w:val="00373A0D"/>
    <w:rsid w:val="00374881"/>
    <w:rsid w:val="00375076"/>
    <w:rsid w:val="00375BBA"/>
    <w:rsid w:val="003826EA"/>
    <w:rsid w:val="003914BA"/>
    <w:rsid w:val="003941EE"/>
    <w:rsid w:val="00395CE4"/>
    <w:rsid w:val="003A3938"/>
    <w:rsid w:val="003A5FFB"/>
    <w:rsid w:val="003A79D4"/>
    <w:rsid w:val="003A7FB6"/>
    <w:rsid w:val="003B0327"/>
    <w:rsid w:val="003B3751"/>
    <w:rsid w:val="003E7156"/>
    <w:rsid w:val="003F0763"/>
    <w:rsid w:val="003F5771"/>
    <w:rsid w:val="004014B0"/>
    <w:rsid w:val="004059B0"/>
    <w:rsid w:val="00424370"/>
    <w:rsid w:val="00426AC1"/>
    <w:rsid w:val="004321DC"/>
    <w:rsid w:val="00432D30"/>
    <w:rsid w:val="00435AA4"/>
    <w:rsid w:val="00435EA8"/>
    <w:rsid w:val="004360BB"/>
    <w:rsid w:val="00437145"/>
    <w:rsid w:val="00444B4A"/>
    <w:rsid w:val="0045533C"/>
    <w:rsid w:val="004606DA"/>
    <w:rsid w:val="00463092"/>
    <w:rsid w:val="004676C0"/>
    <w:rsid w:val="00467E97"/>
    <w:rsid w:val="00474E00"/>
    <w:rsid w:val="004835DB"/>
    <w:rsid w:val="00491D2D"/>
    <w:rsid w:val="00494797"/>
    <w:rsid w:val="004972F6"/>
    <w:rsid w:val="004B0C10"/>
    <w:rsid w:val="004C19D7"/>
    <w:rsid w:val="004C297B"/>
    <w:rsid w:val="004C5FF5"/>
    <w:rsid w:val="004C73C9"/>
    <w:rsid w:val="004E01FA"/>
    <w:rsid w:val="004E2878"/>
    <w:rsid w:val="004E6764"/>
    <w:rsid w:val="004F041D"/>
    <w:rsid w:val="004F1C55"/>
    <w:rsid w:val="004F7615"/>
    <w:rsid w:val="00504FE5"/>
    <w:rsid w:val="00507348"/>
    <w:rsid w:val="00522C97"/>
    <w:rsid w:val="0052794A"/>
    <w:rsid w:val="005356FD"/>
    <w:rsid w:val="00547D75"/>
    <w:rsid w:val="00551C8B"/>
    <w:rsid w:val="00554E24"/>
    <w:rsid w:val="00555A0F"/>
    <w:rsid w:val="00567130"/>
    <w:rsid w:val="0057034B"/>
    <w:rsid w:val="00581E8F"/>
    <w:rsid w:val="005833CF"/>
    <w:rsid w:val="00586A98"/>
    <w:rsid w:val="005927A4"/>
    <w:rsid w:val="00596B48"/>
    <w:rsid w:val="005A3170"/>
    <w:rsid w:val="005B10E8"/>
    <w:rsid w:val="005B5026"/>
    <w:rsid w:val="005C3315"/>
    <w:rsid w:val="005C686F"/>
    <w:rsid w:val="005C7395"/>
    <w:rsid w:val="005E02FD"/>
    <w:rsid w:val="005E1CC3"/>
    <w:rsid w:val="005E2408"/>
    <w:rsid w:val="005F05C8"/>
    <w:rsid w:val="005F5288"/>
    <w:rsid w:val="00604079"/>
    <w:rsid w:val="0061443F"/>
    <w:rsid w:val="00617BE4"/>
    <w:rsid w:val="00620233"/>
    <w:rsid w:val="00625913"/>
    <w:rsid w:val="006404B0"/>
    <w:rsid w:val="00652DB5"/>
    <w:rsid w:val="0066499C"/>
    <w:rsid w:val="00665EF5"/>
    <w:rsid w:val="00667D71"/>
    <w:rsid w:val="0069109C"/>
    <w:rsid w:val="00691F0F"/>
    <w:rsid w:val="006A411D"/>
    <w:rsid w:val="006A7108"/>
    <w:rsid w:val="006B2035"/>
    <w:rsid w:val="006B3866"/>
    <w:rsid w:val="006B40DA"/>
    <w:rsid w:val="006C5D5D"/>
    <w:rsid w:val="006E215D"/>
    <w:rsid w:val="006E57C8"/>
    <w:rsid w:val="006E70E1"/>
    <w:rsid w:val="006E7A6F"/>
    <w:rsid w:val="006F36E6"/>
    <w:rsid w:val="006F565E"/>
    <w:rsid w:val="00701ABB"/>
    <w:rsid w:val="00711035"/>
    <w:rsid w:val="007130ED"/>
    <w:rsid w:val="007140CF"/>
    <w:rsid w:val="0071582A"/>
    <w:rsid w:val="00721BB0"/>
    <w:rsid w:val="00722595"/>
    <w:rsid w:val="0073319E"/>
    <w:rsid w:val="00733C8A"/>
    <w:rsid w:val="00737F2E"/>
    <w:rsid w:val="00745090"/>
    <w:rsid w:val="00745A37"/>
    <w:rsid w:val="00746D58"/>
    <w:rsid w:val="00750829"/>
    <w:rsid w:val="007538C9"/>
    <w:rsid w:val="00753F63"/>
    <w:rsid w:val="007542C4"/>
    <w:rsid w:val="00754C0B"/>
    <w:rsid w:val="00755067"/>
    <w:rsid w:val="007561B6"/>
    <w:rsid w:val="007648ED"/>
    <w:rsid w:val="007649DA"/>
    <w:rsid w:val="00765553"/>
    <w:rsid w:val="00773CB1"/>
    <w:rsid w:val="00777B8B"/>
    <w:rsid w:val="007819C5"/>
    <w:rsid w:val="00794795"/>
    <w:rsid w:val="007949EA"/>
    <w:rsid w:val="007961EA"/>
    <w:rsid w:val="00796849"/>
    <w:rsid w:val="007A59C3"/>
    <w:rsid w:val="007A7BA6"/>
    <w:rsid w:val="007B0E06"/>
    <w:rsid w:val="007B30FC"/>
    <w:rsid w:val="007C3643"/>
    <w:rsid w:val="007E00D2"/>
    <w:rsid w:val="007E284F"/>
    <w:rsid w:val="007E2AD4"/>
    <w:rsid w:val="007E4162"/>
    <w:rsid w:val="007F4CA8"/>
    <w:rsid w:val="00800A8C"/>
    <w:rsid w:val="00810AD6"/>
    <w:rsid w:val="0081538B"/>
    <w:rsid w:val="0082780C"/>
    <w:rsid w:val="00832380"/>
    <w:rsid w:val="008333C7"/>
    <w:rsid w:val="00833E0F"/>
    <w:rsid w:val="008404FD"/>
    <w:rsid w:val="008416DA"/>
    <w:rsid w:val="00841AB4"/>
    <w:rsid w:val="00846DBA"/>
    <w:rsid w:val="00850AEF"/>
    <w:rsid w:val="00850B9B"/>
    <w:rsid w:val="00860C6A"/>
    <w:rsid w:val="00862891"/>
    <w:rsid w:val="00864347"/>
    <w:rsid w:val="00875048"/>
    <w:rsid w:val="00875BE1"/>
    <w:rsid w:val="00877715"/>
    <w:rsid w:val="00886E27"/>
    <w:rsid w:val="00895CE3"/>
    <w:rsid w:val="0089603F"/>
    <w:rsid w:val="00897970"/>
    <w:rsid w:val="008B5A71"/>
    <w:rsid w:val="008D3BE2"/>
    <w:rsid w:val="008D4D98"/>
    <w:rsid w:val="008E2A7B"/>
    <w:rsid w:val="008E6E9B"/>
    <w:rsid w:val="008F2C56"/>
    <w:rsid w:val="008F3C99"/>
    <w:rsid w:val="00900D5B"/>
    <w:rsid w:val="009236FE"/>
    <w:rsid w:val="00924760"/>
    <w:rsid w:val="00937EBA"/>
    <w:rsid w:val="00940E00"/>
    <w:rsid w:val="00945D4B"/>
    <w:rsid w:val="00950E0F"/>
    <w:rsid w:val="009630FA"/>
    <w:rsid w:val="00967103"/>
    <w:rsid w:val="00967670"/>
    <w:rsid w:val="00970996"/>
    <w:rsid w:val="009800CC"/>
    <w:rsid w:val="00991164"/>
    <w:rsid w:val="009A078E"/>
    <w:rsid w:val="009A2B30"/>
    <w:rsid w:val="009A4211"/>
    <w:rsid w:val="009A47A2"/>
    <w:rsid w:val="009E425E"/>
    <w:rsid w:val="009E4322"/>
    <w:rsid w:val="009F4384"/>
    <w:rsid w:val="009F442D"/>
    <w:rsid w:val="009F50DA"/>
    <w:rsid w:val="009F628C"/>
    <w:rsid w:val="00A04B97"/>
    <w:rsid w:val="00A06D56"/>
    <w:rsid w:val="00A079CB"/>
    <w:rsid w:val="00A143A0"/>
    <w:rsid w:val="00A22D57"/>
    <w:rsid w:val="00A314A2"/>
    <w:rsid w:val="00A37B3C"/>
    <w:rsid w:val="00A50E7E"/>
    <w:rsid w:val="00A55301"/>
    <w:rsid w:val="00A60A90"/>
    <w:rsid w:val="00A619C5"/>
    <w:rsid w:val="00A65325"/>
    <w:rsid w:val="00A66D68"/>
    <w:rsid w:val="00A808E1"/>
    <w:rsid w:val="00A8262F"/>
    <w:rsid w:val="00A84B32"/>
    <w:rsid w:val="00A84B3A"/>
    <w:rsid w:val="00A91344"/>
    <w:rsid w:val="00A926D1"/>
    <w:rsid w:val="00A93B71"/>
    <w:rsid w:val="00AB0B32"/>
    <w:rsid w:val="00AB2D04"/>
    <w:rsid w:val="00AB5C39"/>
    <w:rsid w:val="00AB75A9"/>
    <w:rsid w:val="00AC6356"/>
    <w:rsid w:val="00AD1C5C"/>
    <w:rsid w:val="00AD566F"/>
    <w:rsid w:val="00AE65FE"/>
    <w:rsid w:val="00AF6AF6"/>
    <w:rsid w:val="00B05219"/>
    <w:rsid w:val="00B1733E"/>
    <w:rsid w:val="00B25A86"/>
    <w:rsid w:val="00B304B9"/>
    <w:rsid w:val="00B54493"/>
    <w:rsid w:val="00B55E1A"/>
    <w:rsid w:val="00B57988"/>
    <w:rsid w:val="00B62032"/>
    <w:rsid w:val="00B62503"/>
    <w:rsid w:val="00B65F8C"/>
    <w:rsid w:val="00B70FD0"/>
    <w:rsid w:val="00B7263B"/>
    <w:rsid w:val="00B73F47"/>
    <w:rsid w:val="00B7638A"/>
    <w:rsid w:val="00B80DF9"/>
    <w:rsid w:val="00B840D8"/>
    <w:rsid w:val="00B96467"/>
    <w:rsid w:val="00BA154E"/>
    <w:rsid w:val="00BA37CE"/>
    <w:rsid w:val="00BA4692"/>
    <w:rsid w:val="00BA723E"/>
    <w:rsid w:val="00BC6FDB"/>
    <w:rsid w:val="00BC7DE8"/>
    <w:rsid w:val="00BD0FEA"/>
    <w:rsid w:val="00BE0966"/>
    <w:rsid w:val="00BF43BA"/>
    <w:rsid w:val="00BF5722"/>
    <w:rsid w:val="00BF6268"/>
    <w:rsid w:val="00BF720B"/>
    <w:rsid w:val="00C04511"/>
    <w:rsid w:val="00C05911"/>
    <w:rsid w:val="00C16846"/>
    <w:rsid w:val="00C3220E"/>
    <w:rsid w:val="00C34851"/>
    <w:rsid w:val="00C42A5B"/>
    <w:rsid w:val="00C56038"/>
    <w:rsid w:val="00C6729F"/>
    <w:rsid w:val="00C72664"/>
    <w:rsid w:val="00C80331"/>
    <w:rsid w:val="00C81039"/>
    <w:rsid w:val="00C86F24"/>
    <w:rsid w:val="00C86FDD"/>
    <w:rsid w:val="00CA38C9"/>
    <w:rsid w:val="00CB4984"/>
    <w:rsid w:val="00CB5DD7"/>
    <w:rsid w:val="00CB77D5"/>
    <w:rsid w:val="00CC14F0"/>
    <w:rsid w:val="00CC3D51"/>
    <w:rsid w:val="00CE1B90"/>
    <w:rsid w:val="00CE3B0F"/>
    <w:rsid w:val="00CE40BB"/>
    <w:rsid w:val="00CF1C71"/>
    <w:rsid w:val="00CF32BE"/>
    <w:rsid w:val="00CF510F"/>
    <w:rsid w:val="00D02122"/>
    <w:rsid w:val="00D07696"/>
    <w:rsid w:val="00D11956"/>
    <w:rsid w:val="00D15A98"/>
    <w:rsid w:val="00D270A9"/>
    <w:rsid w:val="00D404A0"/>
    <w:rsid w:val="00D500DC"/>
    <w:rsid w:val="00D528CD"/>
    <w:rsid w:val="00D54B39"/>
    <w:rsid w:val="00D64FF3"/>
    <w:rsid w:val="00D657A2"/>
    <w:rsid w:val="00D760C8"/>
    <w:rsid w:val="00D83FFD"/>
    <w:rsid w:val="00D8451F"/>
    <w:rsid w:val="00D84FB6"/>
    <w:rsid w:val="00D8617D"/>
    <w:rsid w:val="00D92563"/>
    <w:rsid w:val="00DB7E2A"/>
    <w:rsid w:val="00DC7C10"/>
    <w:rsid w:val="00DD26B1"/>
    <w:rsid w:val="00DD5177"/>
    <w:rsid w:val="00DE16B8"/>
    <w:rsid w:val="00DE20DF"/>
    <w:rsid w:val="00DE4CC2"/>
    <w:rsid w:val="00DE5CC3"/>
    <w:rsid w:val="00DF23FC"/>
    <w:rsid w:val="00DF2A7F"/>
    <w:rsid w:val="00DF39CD"/>
    <w:rsid w:val="00E0094D"/>
    <w:rsid w:val="00E10A17"/>
    <w:rsid w:val="00E13427"/>
    <w:rsid w:val="00E1374D"/>
    <w:rsid w:val="00E159BD"/>
    <w:rsid w:val="00E15E51"/>
    <w:rsid w:val="00E20134"/>
    <w:rsid w:val="00E24CB2"/>
    <w:rsid w:val="00E32981"/>
    <w:rsid w:val="00E3536D"/>
    <w:rsid w:val="00E43AA8"/>
    <w:rsid w:val="00E44456"/>
    <w:rsid w:val="00E553B9"/>
    <w:rsid w:val="00E56E57"/>
    <w:rsid w:val="00E6599B"/>
    <w:rsid w:val="00E726DE"/>
    <w:rsid w:val="00E844D5"/>
    <w:rsid w:val="00E871C2"/>
    <w:rsid w:val="00EA1BAA"/>
    <w:rsid w:val="00EA5C16"/>
    <w:rsid w:val="00EB62DB"/>
    <w:rsid w:val="00ED024B"/>
    <w:rsid w:val="00ED0881"/>
    <w:rsid w:val="00ED401C"/>
    <w:rsid w:val="00ED53DC"/>
    <w:rsid w:val="00EE333B"/>
    <w:rsid w:val="00EE5F9D"/>
    <w:rsid w:val="00EF2642"/>
    <w:rsid w:val="00EF3681"/>
    <w:rsid w:val="00EF5DF0"/>
    <w:rsid w:val="00F10790"/>
    <w:rsid w:val="00F10E7C"/>
    <w:rsid w:val="00F13C1E"/>
    <w:rsid w:val="00F16F17"/>
    <w:rsid w:val="00F20BC2"/>
    <w:rsid w:val="00F342E4"/>
    <w:rsid w:val="00F35330"/>
    <w:rsid w:val="00F3617D"/>
    <w:rsid w:val="00F41C91"/>
    <w:rsid w:val="00F41D8F"/>
    <w:rsid w:val="00F433A4"/>
    <w:rsid w:val="00F4421A"/>
    <w:rsid w:val="00F44B1A"/>
    <w:rsid w:val="00F45052"/>
    <w:rsid w:val="00F47316"/>
    <w:rsid w:val="00F55DA5"/>
    <w:rsid w:val="00F95ABE"/>
    <w:rsid w:val="00F9756D"/>
    <w:rsid w:val="00FB5F12"/>
    <w:rsid w:val="00FC04A9"/>
    <w:rsid w:val="00FC7EBC"/>
    <w:rsid w:val="00FD0F34"/>
    <w:rsid w:val="00FD417F"/>
    <w:rsid w:val="00FD7B1D"/>
    <w:rsid w:val="00FE1E22"/>
    <w:rsid w:val="00FF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23E"/>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2F5FA2"/>
    <w:pPr>
      <w:keepNext/>
      <w:keepLines/>
      <w:spacing w:before="480"/>
      <w:ind w:left="567" w:hanging="567"/>
      <w:outlineLvl w:val="0"/>
    </w:pPr>
    <w:rPr>
      <w:b/>
      <w:sz w:val="28"/>
    </w:rPr>
  </w:style>
  <w:style w:type="paragraph" w:styleId="Heading2">
    <w:name w:val="heading 2"/>
    <w:basedOn w:val="Heading1"/>
    <w:next w:val="Normal"/>
    <w:qFormat/>
    <w:rsid w:val="00AD566F"/>
    <w:pPr>
      <w:spacing w:before="320"/>
      <w:outlineLvl w:val="1"/>
    </w:pPr>
    <w:rPr>
      <w:sz w:val="24"/>
    </w:rPr>
  </w:style>
  <w:style w:type="paragraph" w:styleId="Heading3">
    <w:name w:val="heading 3"/>
    <w:basedOn w:val="Heading1"/>
    <w:next w:val="Normal"/>
    <w:qFormat/>
    <w:rsid w:val="00257188"/>
    <w:pPr>
      <w:spacing w:before="200"/>
      <w:outlineLvl w:val="2"/>
    </w:pPr>
    <w:rPr>
      <w:sz w:val="24"/>
    </w:rPr>
  </w:style>
  <w:style w:type="paragraph" w:styleId="Heading4">
    <w:name w:val="heading 4"/>
    <w:basedOn w:val="Heading3"/>
    <w:next w:val="Normal"/>
    <w:qFormat/>
    <w:rsid w:val="00AD566F"/>
    <w:pPr>
      <w:ind w:left="1134" w:hanging="1134"/>
      <w:outlineLvl w:val="3"/>
    </w:pPr>
  </w:style>
  <w:style w:type="paragraph" w:styleId="Heading5">
    <w:name w:val="heading 5"/>
    <w:basedOn w:val="Heading4"/>
    <w:next w:val="Normal"/>
    <w:qFormat/>
    <w:rsid w:val="00AD566F"/>
    <w:pPr>
      <w:outlineLvl w:val="4"/>
    </w:pPr>
  </w:style>
  <w:style w:type="paragraph" w:styleId="Heading6">
    <w:name w:val="heading 6"/>
    <w:basedOn w:val="Heading4"/>
    <w:next w:val="Normal"/>
    <w:qFormat/>
    <w:rsid w:val="00AD566F"/>
    <w:pPr>
      <w:outlineLvl w:val="5"/>
    </w:pPr>
  </w:style>
  <w:style w:type="paragraph" w:styleId="Heading7">
    <w:name w:val="heading 7"/>
    <w:basedOn w:val="Heading4"/>
    <w:next w:val="Normal"/>
    <w:qFormat/>
    <w:rsid w:val="00AD566F"/>
    <w:pPr>
      <w:ind w:left="1701" w:hanging="1701"/>
      <w:outlineLvl w:val="6"/>
    </w:pPr>
  </w:style>
  <w:style w:type="paragraph" w:styleId="Heading8">
    <w:name w:val="heading 8"/>
    <w:basedOn w:val="Heading4"/>
    <w:next w:val="Normal"/>
    <w:qFormat/>
    <w:rsid w:val="00AD566F"/>
    <w:pPr>
      <w:ind w:left="1701" w:hanging="1701"/>
      <w:outlineLvl w:val="7"/>
    </w:pPr>
  </w:style>
  <w:style w:type="paragraph" w:styleId="Heading9">
    <w:name w:val="heading 9"/>
    <w:basedOn w:val="Heading4"/>
    <w:next w:val="Normal"/>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AD566F"/>
    <w:pPr>
      <w:tabs>
        <w:tab w:val="clear" w:pos="567"/>
        <w:tab w:val="clear" w:pos="1134"/>
        <w:tab w:val="clear" w:pos="1701"/>
        <w:tab w:val="clear" w:pos="2268"/>
        <w:tab w:val="clear" w:pos="2835"/>
      </w:tabs>
      <w:spacing w:before="0"/>
      <w:jc w:val="center"/>
    </w:pPr>
    <w:rPr>
      <w:sz w:val="18"/>
    </w:rPr>
  </w:style>
  <w:style w:type="character" w:styleId="FootnoteReference">
    <w:name w:val="footnote reference"/>
    <w:basedOn w:val="DefaultParagraphFont"/>
    <w:rsid w:val="002C00BE"/>
    <w:rPr>
      <w:rFonts w:ascii="Calibri" w:hAnsi="Calibri"/>
      <w:position w:val="6"/>
      <w:sz w:val="20"/>
    </w:rPr>
  </w:style>
  <w:style w:type="paragraph" w:styleId="FootnoteText">
    <w:name w:val="footnote text"/>
    <w:basedOn w:val="Normal"/>
    <w:link w:val="FootnoteTextChar"/>
    <w:rsid w:val="002C00BE"/>
    <w:pPr>
      <w:keepLines/>
      <w:tabs>
        <w:tab w:val="left" w:pos="256"/>
      </w:tabs>
      <w:ind w:left="256" w:hanging="256"/>
    </w:pPr>
    <w:rPr>
      <w:sz w:val="26"/>
    </w:r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AD566F"/>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BA723E"/>
    <w:pPr>
      <w:spacing w:before="240"/>
    </w:pPr>
  </w:style>
  <w:style w:type="paragraph" w:customStyle="1" w:styleId="AnnexNo">
    <w:name w:val="Annex_No"/>
    <w:basedOn w:val="Normal"/>
    <w:next w:val="Annexref"/>
    <w:rsid w:val="00991164"/>
    <w:pPr>
      <w:spacing w:before="720"/>
      <w:jc w:val="center"/>
    </w:pPr>
    <w:rPr>
      <w:caps/>
      <w:sz w:val="34"/>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745090"/>
    <w:pPr>
      <w:spacing w:before="240" w:after="240"/>
      <w:jc w:val="center"/>
    </w:pPr>
    <w:rPr>
      <w:b/>
      <w:sz w:val="34"/>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444B4A"/>
    <w:pPr>
      <w:tabs>
        <w:tab w:val="clear" w:pos="567"/>
        <w:tab w:val="clear" w:pos="1134"/>
        <w:tab w:val="clear" w:pos="1701"/>
        <w:tab w:val="clear" w:pos="2268"/>
        <w:tab w:val="clear" w:pos="2835"/>
      </w:tabs>
      <w:spacing w:before="600"/>
      <w:jc w:val="center"/>
    </w:pPr>
    <w:rPr>
      <w:caps/>
      <w:sz w:val="34"/>
    </w:rPr>
  </w:style>
  <w:style w:type="paragraph" w:customStyle="1" w:styleId="Arttitle">
    <w:name w:val="Art_title"/>
    <w:basedOn w:val="Normal"/>
    <w:next w:val="Normal"/>
    <w:rsid w:val="00444B4A"/>
    <w:pPr>
      <w:tabs>
        <w:tab w:val="clear" w:pos="567"/>
        <w:tab w:val="clear" w:pos="1134"/>
        <w:tab w:val="clear" w:pos="1701"/>
        <w:tab w:val="clear" w:pos="2268"/>
        <w:tab w:val="clear" w:pos="2835"/>
      </w:tabs>
      <w:spacing w:before="240" w:after="240"/>
      <w:jc w:val="center"/>
    </w:pPr>
    <w:rPr>
      <w:b/>
      <w:sz w:val="34"/>
    </w:rPr>
  </w:style>
  <w:style w:type="paragraph" w:customStyle="1" w:styleId="ChapNo">
    <w:name w:val="Chap_No"/>
    <w:basedOn w:val="ArtNo"/>
    <w:next w:val="Chaptitle"/>
    <w:rsid w:val="002C00BE"/>
    <w:rPr>
      <w:sz w:val="38"/>
    </w:rPr>
  </w:style>
  <w:style w:type="paragraph" w:customStyle="1" w:styleId="Chaptitle">
    <w:name w:val="Chap_title"/>
    <w:basedOn w:val="Arttitle"/>
    <w:next w:val="Normal"/>
    <w:rsid w:val="00444B4A"/>
    <w:rPr>
      <w:sz w:val="38"/>
    </w:rPr>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D566F"/>
    <w:rPr>
      <w:caps w:val="0"/>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1D5864"/>
    <w:pPr>
      <w:spacing w:before="160"/>
      <w:outlineLvl w:val="0"/>
    </w:pPr>
    <w:rPr>
      <w:sz w:val="30"/>
    </w:r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rsid w:val="00000AF8"/>
    <w:rPr>
      <w:rFonts w:ascii="Calibri" w:hAnsi="Calibri"/>
      <w:color w:val="0000FF"/>
      <w:u w:val="single"/>
    </w:rPr>
  </w:style>
  <w:style w:type="paragraph" w:styleId="Date">
    <w:name w:val="Date"/>
    <w:basedOn w:val="Normal"/>
    <w:link w:val="DateChar"/>
    <w:rsid w:val="00924760"/>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444B4A"/>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924760"/>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uiPriority w:val="99"/>
    <w:rsid w:val="001A16ED"/>
    <w:rPr>
      <w:rFonts w:ascii="Calibri" w:hAnsi="Calibri"/>
      <w:sz w:val="18"/>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991164"/>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character" w:customStyle="1" w:styleId="FootnoteTextChar">
    <w:name w:val="Footnote Text Char"/>
    <w:basedOn w:val="DefaultParagraphFont"/>
    <w:link w:val="FootnoteText"/>
    <w:rsid w:val="002C00BE"/>
    <w:rPr>
      <w:rFonts w:ascii="Calibri" w:hAnsi="Calibri"/>
      <w:sz w:val="26"/>
      <w:lang w:val="en-GB" w:eastAsia="en-US"/>
    </w:rPr>
  </w:style>
  <w:style w:type="paragraph" w:customStyle="1" w:styleId="Figure">
    <w:name w:val="Figure"/>
    <w:basedOn w:val="Normal"/>
    <w:rsid w:val="0034662D"/>
    <w:pPr>
      <w:keepNext/>
      <w:keepLines/>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sz w:val="22"/>
      <w:szCs w:val="22"/>
      <w:lang w:val="en-US" w:eastAsia="zh-CN"/>
    </w:rPr>
  </w:style>
  <w:style w:type="paragraph" w:customStyle="1" w:styleId="FigureLegend">
    <w:name w:val="Figure_Legend"/>
    <w:basedOn w:val="Normal"/>
    <w:next w:val="Normal"/>
    <w:rsid w:val="0034662D"/>
    <w:pPr>
      <w:keepNext/>
      <w:tabs>
        <w:tab w:val="clear" w:pos="567"/>
        <w:tab w:val="clear" w:pos="1134"/>
        <w:tab w:val="clear" w:pos="1701"/>
        <w:tab w:val="clear" w:pos="2268"/>
        <w:tab w:val="clear" w:pos="2835"/>
        <w:tab w:val="left" w:pos="284"/>
        <w:tab w:val="left" w:pos="851"/>
      </w:tabs>
      <w:overflowPunct/>
      <w:autoSpaceDE/>
      <w:autoSpaceDN/>
      <w:adjustRightInd/>
      <w:spacing w:before="0" w:after="200" w:line="276" w:lineRule="auto"/>
      <w:textAlignment w:val="auto"/>
    </w:pPr>
    <w:rPr>
      <w:rFonts w:asciiTheme="minorHAnsi" w:eastAsiaTheme="minorEastAsia" w:hAnsiTheme="minorHAnsi" w:cstheme="minorBidi"/>
      <w:sz w:val="20"/>
      <w:szCs w:val="22"/>
      <w:lang w:val="en-US" w:eastAsia="zh-CN"/>
    </w:rPr>
  </w:style>
  <w:style w:type="paragraph" w:customStyle="1" w:styleId="FigureTitle">
    <w:name w:val="Figure_Title"/>
    <w:basedOn w:val="Normal"/>
    <w:next w:val="Normal"/>
    <w:rsid w:val="0034662D"/>
    <w:pPr>
      <w:keepNext/>
      <w:tabs>
        <w:tab w:val="clear" w:pos="567"/>
        <w:tab w:val="clear" w:pos="1134"/>
        <w:tab w:val="clear" w:pos="1701"/>
        <w:tab w:val="clear" w:pos="2268"/>
        <w:tab w:val="clear" w:pos="2835"/>
      </w:tabs>
      <w:overflowPunct/>
      <w:autoSpaceDE/>
      <w:autoSpaceDN/>
      <w:adjustRightInd/>
      <w:spacing w:before="0" w:after="720" w:line="276" w:lineRule="auto"/>
      <w:jc w:val="center"/>
      <w:textAlignment w:val="auto"/>
    </w:pPr>
    <w:rPr>
      <w:rFonts w:asciiTheme="minorHAnsi" w:eastAsiaTheme="minorEastAsia" w:hAnsiTheme="minorHAnsi" w:cstheme="minorBidi"/>
      <w:b/>
      <w:sz w:val="20"/>
      <w:szCs w:val="22"/>
      <w:lang w:val="en-US" w:eastAsia="zh-CN"/>
    </w:rPr>
  </w:style>
  <w:style w:type="paragraph" w:customStyle="1" w:styleId="TableRef">
    <w:name w:val="Table_Ref"/>
    <w:basedOn w:val="Normal"/>
    <w:next w:val="Normal"/>
    <w:rsid w:val="0034662D"/>
    <w:pPr>
      <w:keepNext/>
      <w:tabs>
        <w:tab w:val="clear" w:pos="567"/>
        <w:tab w:val="clear" w:pos="1134"/>
        <w:tab w:val="clear" w:pos="1701"/>
        <w:tab w:val="clear" w:pos="2268"/>
        <w:tab w:val="clear" w:pos="2835"/>
      </w:tabs>
      <w:overflowPunct/>
      <w:autoSpaceDE/>
      <w:autoSpaceDN/>
      <w:adjustRightInd/>
      <w:spacing w:before="567" w:after="200" w:line="276" w:lineRule="auto"/>
      <w:jc w:val="center"/>
      <w:textAlignment w:val="auto"/>
    </w:pPr>
    <w:rPr>
      <w:rFonts w:asciiTheme="minorHAnsi" w:eastAsiaTheme="minorEastAsia" w:hAnsiTheme="minorHAnsi" w:cstheme="minorBidi"/>
      <w:sz w:val="18"/>
      <w:szCs w:val="22"/>
      <w:lang w:val="en-US" w:eastAsia="zh-CN"/>
    </w:rPr>
  </w:style>
  <w:style w:type="paragraph" w:customStyle="1" w:styleId="Equation">
    <w:name w:val="Equation"/>
    <w:basedOn w:val="Normal"/>
    <w:rsid w:val="0034662D"/>
    <w:pPr>
      <w:tabs>
        <w:tab w:val="clear" w:pos="567"/>
        <w:tab w:val="clear" w:pos="1134"/>
        <w:tab w:val="clear" w:pos="1701"/>
        <w:tab w:val="clear" w:pos="2268"/>
        <w:tab w:val="clear" w:pos="2835"/>
        <w:tab w:val="center" w:pos="4678"/>
        <w:tab w:val="right" w:pos="9356"/>
      </w:tabs>
      <w:overflowPunct/>
      <w:autoSpaceDE/>
      <w:autoSpaceDN/>
      <w:adjustRightInd/>
      <w:spacing w:before="0" w:after="200" w:line="276" w:lineRule="auto"/>
      <w:textAlignment w:val="auto"/>
    </w:pPr>
    <w:rPr>
      <w:rFonts w:asciiTheme="minorHAnsi" w:eastAsiaTheme="minorEastAsia" w:hAnsiTheme="minorHAnsi" w:cstheme="minorBidi"/>
      <w:sz w:val="22"/>
      <w:szCs w:val="22"/>
      <w:lang w:val="en-US" w:eastAsia="zh-CN"/>
    </w:rPr>
  </w:style>
  <w:style w:type="paragraph" w:customStyle="1" w:styleId="Section10">
    <w:name w:val="Section_1"/>
    <w:basedOn w:val="Normal"/>
    <w:rsid w:val="0034662D"/>
    <w:pPr>
      <w:tabs>
        <w:tab w:val="clear" w:pos="567"/>
        <w:tab w:val="clear" w:pos="1134"/>
        <w:tab w:val="clear" w:pos="1701"/>
        <w:tab w:val="clear" w:pos="2268"/>
        <w:tab w:val="clear" w:pos="2835"/>
        <w:tab w:val="center" w:pos="4678"/>
      </w:tabs>
      <w:overflowPunct/>
      <w:autoSpaceDE/>
      <w:autoSpaceDN/>
      <w:adjustRightInd/>
      <w:spacing w:before="360" w:after="200" w:line="276" w:lineRule="auto"/>
      <w:jc w:val="center"/>
      <w:textAlignment w:val="auto"/>
    </w:pPr>
    <w:rPr>
      <w:rFonts w:asciiTheme="minorHAnsi" w:eastAsiaTheme="minorEastAsia" w:hAnsiTheme="minorHAnsi" w:cstheme="minorBidi"/>
      <w:b/>
      <w:sz w:val="22"/>
      <w:szCs w:val="22"/>
      <w:lang w:val="en-US" w:eastAsia="zh-CN"/>
    </w:rPr>
  </w:style>
  <w:style w:type="character" w:customStyle="1" w:styleId="href">
    <w:name w:val="href"/>
    <w:basedOn w:val="DefaultParagraphFont"/>
    <w:rsid w:val="0034662D"/>
    <w:rPr>
      <w:color w:val="auto"/>
    </w:rPr>
  </w:style>
  <w:style w:type="paragraph" w:customStyle="1" w:styleId="Section20">
    <w:name w:val="Section_2"/>
    <w:basedOn w:val="Section10"/>
    <w:rsid w:val="0034662D"/>
    <w:pPr>
      <w:jc w:val="left"/>
    </w:pPr>
    <w:rPr>
      <w:b w:val="0"/>
      <w:i/>
    </w:rPr>
  </w:style>
  <w:style w:type="paragraph" w:customStyle="1" w:styleId="Section3">
    <w:name w:val="Section_3"/>
    <w:basedOn w:val="Section10"/>
    <w:rsid w:val="0034662D"/>
    <w:rPr>
      <w:b w:val="0"/>
    </w:rPr>
  </w:style>
  <w:style w:type="paragraph" w:customStyle="1" w:styleId="EquationLegend">
    <w:name w:val="Equation_Legend"/>
    <w:basedOn w:val="NormalIndent"/>
    <w:rsid w:val="0034662D"/>
    <w:pPr>
      <w:tabs>
        <w:tab w:val="clear" w:pos="567"/>
        <w:tab w:val="clear" w:pos="1134"/>
        <w:tab w:val="clear" w:pos="1701"/>
        <w:tab w:val="clear" w:pos="2268"/>
        <w:tab w:val="clear" w:pos="2835"/>
        <w:tab w:val="left" w:pos="1871"/>
      </w:tabs>
      <w:overflowPunct/>
      <w:autoSpaceDE/>
      <w:autoSpaceDN/>
      <w:adjustRightInd/>
      <w:spacing w:before="0" w:after="200" w:line="276" w:lineRule="auto"/>
      <w:ind w:left="1134"/>
      <w:textAlignment w:val="auto"/>
    </w:pPr>
    <w:rPr>
      <w:rFonts w:asciiTheme="minorHAnsi" w:eastAsiaTheme="minorEastAsia" w:hAnsiTheme="minorHAnsi" w:cstheme="minorBidi"/>
      <w:sz w:val="22"/>
      <w:szCs w:val="22"/>
      <w:lang w:val="en-US" w:eastAsia="zh-CN"/>
    </w:rPr>
  </w:style>
  <w:style w:type="paragraph" w:customStyle="1" w:styleId="Section">
    <w:name w:val="Section"/>
    <w:basedOn w:val="Normal"/>
    <w:next w:val="Normal"/>
    <w:rsid w:val="0034662D"/>
    <w:pPr>
      <w:keepNext/>
      <w:keepLines/>
      <w:tabs>
        <w:tab w:val="clear" w:pos="1134"/>
        <w:tab w:val="clear" w:pos="1701"/>
        <w:tab w:val="clear" w:pos="2268"/>
        <w:tab w:val="clear" w:pos="2835"/>
        <w:tab w:val="right" w:pos="567"/>
        <w:tab w:val="left" w:pos="794"/>
        <w:tab w:val="left" w:pos="1191"/>
        <w:tab w:val="left" w:pos="1588"/>
        <w:tab w:val="left" w:pos="1985"/>
      </w:tabs>
      <w:overflowPunct/>
      <w:autoSpaceDE/>
      <w:autoSpaceDN/>
      <w:adjustRightInd/>
      <w:spacing w:before="624" w:after="200" w:line="276" w:lineRule="auto"/>
      <w:jc w:val="center"/>
      <w:textAlignment w:val="auto"/>
    </w:pPr>
    <w:rPr>
      <w:rFonts w:asciiTheme="minorHAnsi" w:eastAsiaTheme="minorEastAsia" w:hAnsiTheme="minorHAnsi" w:cstheme="minorBidi"/>
      <w:sz w:val="28"/>
      <w:szCs w:val="22"/>
      <w:lang w:val="en-US" w:eastAsia="zh-CN"/>
    </w:rPr>
  </w:style>
  <w:style w:type="character" w:customStyle="1" w:styleId="DateChar">
    <w:name w:val="Date Char"/>
    <w:basedOn w:val="DefaultParagraphFont"/>
    <w:link w:val="Date"/>
    <w:rsid w:val="00924760"/>
    <w:rPr>
      <w:rFonts w:ascii="Calibri" w:hAnsi="Calibri"/>
      <w:lang w:val="en-GB" w:eastAsia="en-US"/>
    </w:rPr>
  </w:style>
  <w:style w:type="paragraph" w:styleId="TOC9">
    <w:name w:val="toc 9"/>
    <w:basedOn w:val="Normal"/>
    <w:next w:val="Normal"/>
    <w:rsid w:val="00AE65FE"/>
    <w:pPr>
      <w:tabs>
        <w:tab w:val="clear" w:pos="567"/>
        <w:tab w:val="clear" w:pos="1134"/>
        <w:tab w:val="clear" w:pos="1701"/>
        <w:tab w:val="clear" w:pos="2268"/>
        <w:tab w:val="clear" w:pos="2835"/>
        <w:tab w:val="right" w:leader="dot" w:pos="9645"/>
      </w:tabs>
      <w:ind w:left="1920"/>
      <w:jc w:val="left"/>
    </w:pPr>
    <w:rPr>
      <w:sz w:val="24"/>
      <w:lang w:val="es-ES_tradnl"/>
    </w:rPr>
  </w:style>
  <w:style w:type="paragraph" w:customStyle="1" w:styleId="Head">
    <w:name w:val="Head"/>
    <w:basedOn w:val="Normal"/>
    <w:rsid w:val="00AE65FE"/>
    <w:pPr>
      <w:tabs>
        <w:tab w:val="clear" w:pos="567"/>
        <w:tab w:val="clear" w:pos="1134"/>
        <w:tab w:val="clear" w:pos="1701"/>
        <w:tab w:val="clear" w:pos="2268"/>
        <w:tab w:val="clear" w:pos="2835"/>
      </w:tabs>
      <w:spacing w:before="0"/>
      <w:jc w:val="left"/>
    </w:pPr>
    <w:rPr>
      <w:sz w:val="24"/>
      <w:lang w:val="es-ES_tradnl"/>
    </w:rPr>
  </w:style>
  <w:style w:type="paragraph" w:customStyle="1" w:styleId="firstfooter0">
    <w:name w:val="firstfooter"/>
    <w:basedOn w:val="Normal"/>
    <w:rsid w:val="00AE65FE"/>
    <w:pPr>
      <w:tabs>
        <w:tab w:val="clear" w:pos="567"/>
        <w:tab w:val="clear" w:pos="1134"/>
        <w:tab w:val="clear" w:pos="1701"/>
        <w:tab w:val="clear" w:pos="2268"/>
        <w:tab w:val="clear" w:pos="2835"/>
      </w:tabs>
      <w:overflowPunct/>
      <w:autoSpaceDE/>
      <w:autoSpaceDN/>
      <w:adjustRightInd/>
      <w:spacing w:before="100" w:beforeAutospacing="1" w:after="100" w:afterAutospacing="1"/>
      <w:jc w:val="left"/>
      <w:textAlignment w:val="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A0EEE-FDA6-496B-8B33-58CA56421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19294</Words>
  <Characters>109982</Characters>
  <Application>Microsoft Office Word</Application>
  <DocSecurity>0</DocSecurity>
  <Lines>916</Lines>
  <Paragraphs>258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129018</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Plenipotentiary Conference (PP-14)</dc:subject>
  <dc:creator/>
  <cp:lastModifiedBy/>
  <cp:revision>1</cp:revision>
  <dcterms:created xsi:type="dcterms:W3CDTF">2015-02-27T15:59:00Z</dcterms:created>
  <dcterms:modified xsi:type="dcterms:W3CDTF">2015-04-13T09:53:00Z</dcterms:modified>
  <cp:category>Conference document</cp:category>
</cp:coreProperties>
</file>