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BEC" w:rsidRPr="00260956" w:rsidRDefault="00C5770A" w:rsidP="00B46C46">
      <w:pPr>
        <w:pStyle w:val="Conv"/>
        <w:rPr>
          <w:rFonts w:asciiTheme="minorHAnsi" w:hAnsiTheme="minorHAnsi"/>
        </w:rPr>
      </w:pPr>
      <w:bookmarkStart w:id="0" w:name="_Toc414236733"/>
      <w:r w:rsidRPr="00260956">
        <w:rPr>
          <w:rFonts w:asciiTheme="minorHAnsi" w:hAnsiTheme="minorHAnsi"/>
        </w:rPr>
        <w:tab/>
        <w:t xml:space="preserve">CONVENTION  OF  </w:t>
      </w:r>
      <w:r w:rsidRPr="00260956">
        <w:rPr>
          <w:rFonts w:asciiTheme="minorHAnsi" w:hAnsiTheme="minorHAnsi"/>
        </w:rPr>
        <w:br/>
        <w:t>THE  INTERNATIONAL</w:t>
      </w:r>
      <w:r w:rsidRPr="00260956">
        <w:rPr>
          <w:rFonts w:asciiTheme="minorHAnsi" w:hAnsiTheme="minorHAnsi"/>
        </w:rPr>
        <w:br/>
        <w:t>TELECOMMUNICATION  UNION</w:t>
      </w:r>
      <w:bookmarkEnd w:id="0"/>
      <w:r w:rsidR="00B46C46">
        <w:rPr>
          <w:rStyle w:val="FootnoteReference"/>
        </w:rPr>
        <w:footnoteReference w:customMarkFollows="1" w:id="1"/>
        <w:t>*</w:t>
      </w:r>
    </w:p>
    <w:p w:rsidR="00C24BEC" w:rsidRDefault="00C24BEC">
      <w:pPr>
        <w:pStyle w:val="Normalaftertitle"/>
      </w:pPr>
    </w:p>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B46C46" w:rsidRDefault="00B46C46"/>
    <w:p w:rsidR="00B46C46" w:rsidRDefault="00B46C46"/>
    <w:p w:rsidR="00C24BEC" w:rsidRDefault="00B46C46">
      <w:r>
        <w:br/>
      </w:r>
    </w:p>
    <w:p w:rsidR="00C24BEC" w:rsidRDefault="00C24BEC">
      <w:pPr>
        <w:sectPr w:rsidR="00C24BEC" w:rsidSect="00F25B43">
          <w:headerReference w:type="even" r:id="rId7"/>
          <w:headerReference w:type="default" r:id="rId8"/>
          <w:headerReference w:type="first" r:id="rId9"/>
          <w:footnotePr>
            <w:pos w:val="beneathText"/>
          </w:footnotePr>
          <w:pgSz w:w="11907" w:h="16840" w:code="9"/>
          <w:pgMar w:top="2552" w:right="1985" w:bottom="2552" w:left="1985" w:header="1701" w:footer="482" w:gutter="0"/>
          <w:pgNumType w:start="55"/>
          <w:cols w:space="720"/>
          <w:titlePg/>
        </w:sectPr>
      </w:pPr>
    </w:p>
    <w:p w:rsidR="00C24BEC" w:rsidRDefault="00C5770A">
      <w:pPr>
        <w:pStyle w:val="Conv"/>
        <w:pageBreakBefore w:val="0"/>
        <w:spacing w:before="0" w:after="120"/>
      </w:pPr>
      <w:r>
        <w:lastRenderedPageBreak/>
        <w:t xml:space="preserve">CONVENTION  OF  </w:t>
      </w:r>
      <w:r>
        <w:br/>
        <w:t xml:space="preserve">THE INTERNATIONAL  </w:t>
      </w:r>
      <w:r>
        <w:br/>
        <w:t>TELECOMMUNICATION  UNION</w:t>
      </w:r>
    </w:p>
    <w:p w:rsidR="00C24BEC" w:rsidRDefault="00C5770A">
      <w:pPr>
        <w:pStyle w:val="Chap"/>
        <w:tabs>
          <w:tab w:val="clear" w:pos="1134"/>
          <w:tab w:val="clear" w:pos="1871"/>
          <w:tab w:val="clear" w:pos="2268"/>
          <w:tab w:val="center" w:pos="3969"/>
        </w:tabs>
        <w:jc w:val="left"/>
      </w:pPr>
      <w:bookmarkStart w:id="1" w:name="_Toc404149626"/>
      <w:bookmarkStart w:id="2" w:name="_Toc414236735"/>
      <w:r>
        <w:tab/>
        <w:t>CHAPTER  I</w:t>
      </w:r>
      <w:bookmarkEnd w:id="1"/>
      <w:bookmarkEnd w:id="2"/>
      <w:r>
        <w:br/>
      </w:r>
      <w:r>
        <w:rPr>
          <w:sz w:val="16"/>
        </w:rPr>
        <w:br/>
      </w:r>
      <w:bookmarkStart w:id="3" w:name="_Toc404149627"/>
      <w:bookmarkStart w:id="4" w:name="_Toc414236736"/>
      <w:r>
        <w:tab/>
      </w:r>
      <w:r>
        <w:rPr>
          <w:b/>
          <w:bCs/>
        </w:rPr>
        <w:t>Functioning of the Union</w:t>
      </w:r>
      <w:bookmarkEnd w:id="3"/>
      <w:bookmarkEnd w:id="4"/>
    </w:p>
    <w:p w:rsidR="00C24BEC" w:rsidRDefault="00C5770A">
      <w:pPr>
        <w:pStyle w:val="Section"/>
        <w:tabs>
          <w:tab w:val="clear" w:pos="567"/>
          <w:tab w:val="clear" w:pos="794"/>
          <w:tab w:val="clear" w:pos="1191"/>
          <w:tab w:val="clear" w:pos="1588"/>
          <w:tab w:val="clear" w:pos="1985"/>
          <w:tab w:val="center" w:pos="3969"/>
        </w:tabs>
        <w:rPr>
          <w:lang w:val="en-US"/>
        </w:rPr>
      </w:pPr>
      <w:bookmarkStart w:id="5" w:name="_Toc404149628"/>
      <w:bookmarkStart w:id="6" w:name="_Toc414236737"/>
      <w:r>
        <w:rPr>
          <w:lang w:val="en-US"/>
        </w:rPr>
        <w:t>SECTION  1</w:t>
      </w:r>
      <w:bookmarkEnd w:id="5"/>
      <w:bookmarkEnd w:id="6"/>
    </w:p>
    <w:p w:rsidR="00C24BEC" w:rsidRDefault="00C5770A">
      <w:pPr>
        <w:pStyle w:val="Section"/>
        <w:tabs>
          <w:tab w:val="clear" w:pos="567"/>
          <w:tab w:val="clear" w:pos="794"/>
          <w:tab w:val="clear" w:pos="1191"/>
          <w:tab w:val="clear" w:pos="1588"/>
          <w:tab w:val="clear" w:pos="1985"/>
          <w:tab w:val="center" w:pos="3969"/>
        </w:tabs>
      </w:pPr>
      <w:bookmarkStart w:id="7" w:name="_Toc404149629"/>
      <w:bookmarkStart w:id="8" w:name="_Toc414236441"/>
      <w:bookmarkStart w:id="9" w:name="_Toc414236738"/>
      <w:r>
        <w:rPr>
          <w:lang w:val="en-US"/>
        </w:rPr>
        <w:t xml:space="preserve">ARTICLE  </w:t>
      </w:r>
      <w:r>
        <w:rPr>
          <w:rStyle w:val="href"/>
          <w:lang w:val="en-US"/>
        </w:rPr>
        <w:t>1</w:t>
      </w:r>
      <w:bookmarkEnd w:id="7"/>
      <w:bookmarkEnd w:id="8"/>
      <w:bookmarkEnd w:id="9"/>
      <w:r>
        <w:rPr>
          <w:lang w:val="en-US"/>
        </w:rPr>
        <w:t xml:space="preserve">  </w:t>
      </w:r>
      <w:r>
        <w:rPr>
          <w:lang w:val="en-US"/>
        </w:rPr>
        <w:br/>
      </w:r>
      <w:r>
        <w:rPr>
          <w:sz w:val="16"/>
          <w:lang w:val="en-US"/>
        </w:rPr>
        <w:br/>
      </w:r>
      <w:bookmarkStart w:id="10" w:name="_Toc404149630"/>
      <w:bookmarkStart w:id="11" w:name="_Toc414236442"/>
      <w:bookmarkStart w:id="12" w:name="_Toc414236739"/>
      <w:r>
        <w:rPr>
          <w:b/>
          <w:bCs/>
        </w:rPr>
        <w:t>Plenipotentiary Conference</w:t>
      </w:r>
      <w:bookmarkEnd w:id="10"/>
      <w:bookmarkEnd w:id="11"/>
      <w:bookmarkEnd w:id="12"/>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
              <w:tabs>
                <w:tab w:val="left" w:pos="680"/>
              </w:tabs>
              <w:spacing w:before="240"/>
            </w:pPr>
            <w:r>
              <w:rPr>
                <w:b/>
              </w:rPr>
              <w:t>1</w:t>
            </w:r>
          </w:p>
        </w:tc>
        <w:tc>
          <w:tcPr>
            <w:tcW w:w="7088" w:type="dxa"/>
          </w:tcPr>
          <w:p w:rsidR="00C24BEC" w:rsidRDefault="00C5770A" w:rsidP="002E0F9C">
            <w:pPr>
              <w:pStyle w:val="Normalaftertitle"/>
              <w:tabs>
                <w:tab w:val="left" w:pos="680"/>
              </w:tabs>
              <w:spacing w:before="240"/>
            </w:pPr>
            <w:r>
              <w:t>1</w:t>
            </w:r>
            <w:r>
              <w:tab/>
              <w:t>1)</w:t>
            </w:r>
            <w:r>
              <w:tab/>
              <w:t>The Plenipotentiary Conference shall be convened in accor</w:t>
            </w:r>
            <w:r>
              <w:softHyphen/>
              <w:t>dance with the relevant provisions of Article 8 of the Constitution of the International Telecommunication Union (hereinafter referred to as “the Constitution”).</w:t>
            </w:r>
          </w:p>
        </w:tc>
      </w:tr>
      <w:tr w:rsidR="00C24BEC">
        <w:tc>
          <w:tcPr>
            <w:tcW w:w="851" w:type="dxa"/>
          </w:tcPr>
          <w:p w:rsidR="00C24BEC" w:rsidRDefault="00C5770A" w:rsidP="002E0F9C">
            <w:pPr>
              <w:pStyle w:val="Normalaftertitleaf"/>
              <w:spacing w:before="240"/>
              <w:ind w:left="0" w:firstLine="0"/>
              <w:rPr>
                <w:b/>
              </w:rPr>
            </w:pPr>
            <w:r>
              <w:rPr>
                <w:b/>
              </w:rPr>
              <w:t>2</w:t>
            </w:r>
            <w:r>
              <w:rPr>
                <w:b/>
                <w:sz w:val="18"/>
              </w:rPr>
              <w:t>  </w:t>
            </w:r>
            <w:r>
              <w:rPr>
                <w:b/>
                <w:sz w:val="18"/>
              </w:rPr>
              <w:br/>
              <w:t>PP-98</w:t>
            </w:r>
          </w:p>
        </w:tc>
        <w:tc>
          <w:tcPr>
            <w:tcW w:w="7088" w:type="dxa"/>
          </w:tcPr>
          <w:p w:rsidR="00C24BEC" w:rsidRDefault="00C5770A" w:rsidP="002E0F9C">
            <w:pPr>
              <w:pStyle w:val="Normalaftertitleaf"/>
              <w:spacing w:before="240"/>
              <w:ind w:left="0" w:firstLine="0"/>
            </w:pPr>
            <w:r>
              <w:rPr>
                <w:b/>
              </w:rPr>
              <w:tab/>
            </w:r>
            <w:r>
              <w:t>2)</w:t>
            </w:r>
            <w:r>
              <w:rPr>
                <w:b/>
              </w:rPr>
              <w:tab/>
            </w:r>
            <w:r>
              <w:t>If practicable, the precise place and the exact dates of a pleni</w:t>
            </w:r>
            <w:r>
              <w:softHyphen/>
              <w:t>potentiary conference shall be set by the preceding plenipotentiary con</w:t>
            </w:r>
            <w:r>
              <w:softHyphen/>
              <w:t>ference; failing this, they shall be fixed by the Council with the concur</w:t>
            </w:r>
            <w:r>
              <w:softHyphen/>
              <w:t>rence of the majority of the Member States.</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3</w:t>
            </w:r>
          </w:p>
        </w:tc>
        <w:tc>
          <w:tcPr>
            <w:tcW w:w="7088" w:type="dxa"/>
          </w:tcPr>
          <w:p w:rsidR="00C24BEC" w:rsidRDefault="00C5770A" w:rsidP="002E0F9C">
            <w:pPr>
              <w:tabs>
                <w:tab w:val="left" w:pos="680"/>
              </w:tabs>
            </w:pPr>
            <w:r>
              <w:t>2</w:t>
            </w:r>
            <w:r>
              <w:tab/>
              <w:t>1)</w:t>
            </w:r>
            <w:r>
              <w:tab/>
              <w:t>The precise place and the exact dates of the next Pleni</w:t>
            </w:r>
            <w:r>
              <w:softHyphen/>
              <w:t>potentiary Conference, or either one of these, may be changed:</w:t>
            </w:r>
          </w:p>
        </w:tc>
      </w:tr>
      <w:tr w:rsidR="00C24BEC">
        <w:tc>
          <w:tcPr>
            <w:tcW w:w="851" w:type="dxa"/>
          </w:tcPr>
          <w:p w:rsidR="00C24BEC" w:rsidRDefault="00C5770A" w:rsidP="002E0F9C">
            <w:pPr>
              <w:pStyle w:val="enumlev1af"/>
              <w:spacing w:before="240"/>
              <w:ind w:left="0" w:firstLine="0"/>
              <w:rPr>
                <w:b/>
              </w:rPr>
            </w:pPr>
            <w:r>
              <w:rPr>
                <w:b/>
              </w:rPr>
              <w:t>4</w:t>
            </w:r>
            <w:r>
              <w:rPr>
                <w:b/>
                <w:sz w:val="18"/>
              </w:rPr>
              <w:t>  </w:t>
            </w:r>
            <w:r>
              <w:rPr>
                <w:b/>
                <w:sz w:val="18"/>
              </w:rPr>
              <w:br/>
              <w:t>PP-98</w:t>
            </w:r>
          </w:p>
        </w:tc>
        <w:tc>
          <w:tcPr>
            <w:tcW w:w="7088" w:type="dxa"/>
          </w:tcPr>
          <w:p w:rsidR="00C24BEC" w:rsidRDefault="00C5770A" w:rsidP="002E0F9C">
            <w:pPr>
              <w:pStyle w:val="enumlev1af"/>
              <w:spacing w:before="240"/>
            </w:pPr>
            <w:r>
              <w:rPr>
                <w:i/>
              </w:rPr>
              <w:t>a)</w:t>
            </w:r>
            <w:r>
              <w:rPr>
                <w:b/>
              </w:rPr>
              <w:tab/>
            </w:r>
            <w:r>
              <w:t>when at least one-quarter of the Member States have individually proposed a change to the Secretary-General; or</w:t>
            </w:r>
          </w:p>
        </w:tc>
      </w:tr>
      <w:tr w:rsidR="00C24BEC">
        <w:tc>
          <w:tcPr>
            <w:tcW w:w="851" w:type="dxa"/>
          </w:tcPr>
          <w:p w:rsidR="00C24BEC" w:rsidRDefault="00C5770A" w:rsidP="002E0F9C">
            <w:pPr>
              <w:pStyle w:val="enumlev1"/>
              <w:tabs>
                <w:tab w:val="left" w:pos="680"/>
              </w:tabs>
              <w:spacing w:before="240"/>
              <w:ind w:left="0" w:firstLine="0"/>
              <w:rPr>
                <w:i/>
              </w:rPr>
            </w:pPr>
            <w:r>
              <w:rPr>
                <w:b/>
              </w:rPr>
              <w:t>5</w:t>
            </w:r>
          </w:p>
        </w:tc>
        <w:tc>
          <w:tcPr>
            <w:tcW w:w="7088" w:type="dxa"/>
          </w:tcPr>
          <w:p w:rsidR="00C24BEC" w:rsidRDefault="00C5770A" w:rsidP="002E0F9C">
            <w:pPr>
              <w:pStyle w:val="enumlev1"/>
              <w:tabs>
                <w:tab w:val="left" w:pos="680"/>
              </w:tabs>
              <w:spacing w:before="240"/>
              <w:ind w:left="680" w:hanging="680"/>
            </w:pPr>
            <w:r>
              <w:rPr>
                <w:i/>
              </w:rPr>
              <w:t>b)</w:t>
            </w:r>
            <w:r>
              <w:rPr>
                <w:i/>
              </w:rPr>
              <w:tab/>
            </w:r>
            <w:r>
              <w:t>on a proposal of the Council.</w:t>
            </w:r>
          </w:p>
        </w:tc>
      </w:tr>
      <w:tr w:rsidR="00C24BEC">
        <w:tc>
          <w:tcPr>
            <w:tcW w:w="851" w:type="dxa"/>
          </w:tcPr>
          <w:p w:rsidR="00C24BEC" w:rsidRDefault="00C5770A" w:rsidP="003D430F">
            <w:pPr>
              <w:pStyle w:val="Normalaf"/>
              <w:keepNext/>
              <w:spacing w:before="0"/>
              <w:rPr>
                <w:b/>
              </w:rPr>
            </w:pPr>
            <w:bookmarkStart w:id="13" w:name="_Toc404149631"/>
            <w:bookmarkStart w:id="14" w:name="_Toc414236443"/>
            <w:bookmarkStart w:id="15" w:name="_Toc414236740"/>
            <w:r>
              <w:rPr>
                <w:b/>
              </w:rPr>
              <w:lastRenderedPageBreak/>
              <w:t>6</w:t>
            </w:r>
            <w:r>
              <w:rPr>
                <w:b/>
                <w:sz w:val="18"/>
              </w:rPr>
              <w:t>  </w:t>
            </w:r>
            <w:r>
              <w:rPr>
                <w:b/>
                <w:sz w:val="18"/>
              </w:rPr>
              <w:br/>
              <w:t>PP-98</w:t>
            </w:r>
          </w:p>
        </w:tc>
        <w:tc>
          <w:tcPr>
            <w:tcW w:w="7088" w:type="dxa"/>
          </w:tcPr>
          <w:p w:rsidR="00C24BEC" w:rsidRDefault="00C5770A" w:rsidP="003D430F">
            <w:pPr>
              <w:pStyle w:val="Normalaf"/>
              <w:keepNext/>
              <w:spacing w:before="0"/>
            </w:pPr>
            <w:r>
              <w:rPr>
                <w:b/>
              </w:rPr>
              <w:tab/>
            </w:r>
            <w:r>
              <w:t>2)</w:t>
            </w:r>
            <w:r>
              <w:rPr>
                <w:b/>
              </w:rPr>
              <w:tab/>
            </w:r>
            <w:r>
              <w:t>Any such change shall require the concurrence of a majority of the Member States.</w:t>
            </w:r>
          </w:p>
        </w:tc>
      </w:tr>
    </w:tbl>
    <w:p w:rsidR="00C24BEC" w:rsidRDefault="00C5770A" w:rsidP="00260956">
      <w:pPr>
        <w:pStyle w:val="Art"/>
      </w:pPr>
      <w:r>
        <w:t xml:space="preserve">ARTICLE  </w:t>
      </w:r>
      <w:r>
        <w:rPr>
          <w:rStyle w:val="href"/>
        </w:rPr>
        <w:t>2</w:t>
      </w:r>
      <w:bookmarkEnd w:id="13"/>
      <w:bookmarkEnd w:id="14"/>
      <w:bookmarkEnd w:id="15"/>
      <w:r>
        <w:t xml:space="preserve">  </w:t>
      </w:r>
      <w:r>
        <w:br/>
      </w:r>
      <w:r>
        <w:rPr>
          <w:sz w:val="16"/>
        </w:rPr>
        <w:br/>
      </w:r>
      <w:bookmarkStart w:id="16" w:name="_Toc404149632"/>
      <w:bookmarkStart w:id="17" w:name="_Toc414236444"/>
      <w:bookmarkStart w:id="18" w:name="_Toc414236741"/>
      <w:r>
        <w:rPr>
          <w:b/>
          <w:bCs/>
        </w:rPr>
        <w:t>Elections and Related Matters</w:t>
      </w:r>
      <w:bookmarkEnd w:id="16"/>
      <w:bookmarkEnd w:id="17"/>
      <w:bookmarkEnd w:id="18"/>
    </w:p>
    <w:p w:rsidR="00C24BEC" w:rsidRDefault="00C5770A">
      <w:pPr>
        <w:pStyle w:val="Headingb"/>
      </w:pPr>
      <w:bookmarkStart w:id="19" w:name="_Toc414236445"/>
      <w:bookmarkStart w:id="20" w:name="_Toc414236742"/>
      <w:r>
        <w:tab/>
        <w:t>The Council</w:t>
      </w:r>
      <w:bookmarkEnd w:id="19"/>
      <w:bookmarkEnd w:id="20"/>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
              <w:rPr>
                <w:b/>
              </w:rPr>
            </w:pPr>
            <w:r>
              <w:rPr>
                <w:b/>
              </w:rPr>
              <w:t>7</w:t>
            </w:r>
            <w:r>
              <w:rPr>
                <w:b/>
                <w:sz w:val="18"/>
              </w:rPr>
              <w:t>  </w:t>
            </w:r>
            <w:r>
              <w:rPr>
                <w:b/>
                <w:sz w:val="18"/>
              </w:rPr>
              <w:br/>
              <w:t>PP-98</w:t>
            </w:r>
          </w:p>
        </w:tc>
        <w:tc>
          <w:tcPr>
            <w:tcW w:w="7088" w:type="dxa"/>
          </w:tcPr>
          <w:p w:rsidR="00C24BEC" w:rsidRDefault="00C5770A" w:rsidP="002E0F9C">
            <w:pPr>
              <w:pStyle w:val="Normalaf"/>
            </w:pPr>
            <w:r>
              <w:t>1</w:t>
            </w:r>
            <w:r>
              <w:rPr>
                <w:b/>
              </w:rPr>
              <w:tab/>
            </w:r>
            <w:r>
              <w:t xml:space="preserve">Except in the case of vacancies arising in the circumstances described in Nos. 10 to 12 below, the Member States elected to the Council shall hold office until the date on which a new Council is elected. They shall be eligible for </w:t>
            </w:r>
            <w:proofErr w:type="spellStart"/>
            <w:r>
              <w:t>reelection</w:t>
            </w:r>
            <w:proofErr w:type="spellEnd"/>
            <w:r>
              <w:t>.</w:t>
            </w:r>
          </w:p>
        </w:tc>
      </w:tr>
      <w:tr w:rsidR="00C24BEC">
        <w:tc>
          <w:tcPr>
            <w:tcW w:w="851" w:type="dxa"/>
          </w:tcPr>
          <w:p w:rsidR="00C24BEC" w:rsidRDefault="00C5770A" w:rsidP="002E0F9C">
            <w:pPr>
              <w:pStyle w:val="Normalaf"/>
              <w:rPr>
                <w:b/>
              </w:rPr>
            </w:pPr>
            <w:r>
              <w:rPr>
                <w:b/>
              </w:rPr>
              <w:t>8</w:t>
            </w:r>
            <w:r>
              <w:rPr>
                <w:b/>
                <w:sz w:val="18"/>
              </w:rPr>
              <w:t>  </w:t>
            </w:r>
            <w:r>
              <w:rPr>
                <w:b/>
                <w:sz w:val="18"/>
              </w:rPr>
              <w:br/>
              <w:t>PP-98</w:t>
            </w:r>
          </w:p>
        </w:tc>
        <w:tc>
          <w:tcPr>
            <w:tcW w:w="7088" w:type="dxa"/>
          </w:tcPr>
          <w:p w:rsidR="00C24BEC" w:rsidRDefault="00C5770A" w:rsidP="002E0F9C">
            <w:pPr>
              <w:pStyle w:val="Normalaf"/>
            </w:pPr>
            <w:r>
              <w:t>2</w:t>
            </w:r>
            <w:r>
              <w:rPr>
                <w:b/>
              </w:rPr>
              <w:tab/>
            </w:r>
            <w:r>
              <w:t>1)</w:t>
            </w:r>
            <w:r>
              <w:rPr>
                <w:b/>
              </w:rPr>
              <w:tab/>
            </w:r>
            <w:r>
              <w:t>If, between two plenipotentiary conferences, a seat becomes vacant on the Council, it shall pass by right to the Member State from the same region as the Member State whose seat is vacated which had obtained at the previous election the largest number of votes among those not elected.</w:t>
            </w:r>
          </w:p>
        </w:tc>
      </w:tr>
      <w:tr w:rsidR="00C24BEC">
        <w:tc>
          <w:tcPr>
            <w:tcW w:w="851" w:type="dxa"/>
          </w:tcPr>
          <w:p w:rsidR="00C24BEC" w:rsidRDefault="00C5770A" w:rsidP="002E0F9C">
            <w:pPr>
              <w:pStyle w:val="Normalaf"/>
              <w:rPr>
                <w:b/>
              </w:rPr>
            </w:pPr>
            <w:r>
              <w:rPr>
                <w:b/>
              </w:rPr>
              <w:t>9</w:t>
            </w:r>
            <w:r>
              <w:rPr>
                <w:b/>
                <w:sz w:val="18"/>
              </w:rPr>
              <w:t>  </w:t>
            </w:r>
            <w:r>
              <w:rPr>
                <w:b/>
                <w:sz w:val="18"/>
              </w:rPr>
              <w:br/>
              <w:t>PP-98</w:t>
            </w:r>
          </w:p>
        </w:tc>
        <w:tc>
          <w:tcPr>
            <w:tcW w:w="7088" w:type="dxa"/>
          </w:tcPr>
          <w:p w:rsidR="00C24BEC" w:rsidRDefault="00C5770A" w:rsidP="002E0F9C">
            <w:pPr>
              <w:pStyle w:val="Normalaf"/>
            </w:pPr>
            <w:r>
              <w:rPr>
                <w:b/>
              </w:rPr>
              <w:tab/>
            </w:r>
            <w:r>
              <w:t>2)</w:t>
            </w:r>
            <w:r>
              <w:rPr>
                <w:b/>
              </w:rPr>
              <w:tab/>
            </w:r>
            <w:r>
              <w:t>When for any reason a vacant seat cannot be filled according to the procedure of No. 8 above, the Chairman of the Council shall invite the other Member States of the region to seek election within one month of such an invitation being issued. At the end of this period, the Chair</w:t>
            </w:r>
            <w:r>
              <w:softHyphen/>
              <w:t>man of the Council shall invite Member States to elect a new Member State of the Council. The election shall be carried out by secret ballot by correspondence. The same majority as indicated above will be required. The new Member State of the Council shall hold office until the election of the new Council by the next competent plenipotentiary conference.</w:t>
            </w:r>
          </w:p>
        </w:tc>
      </w:tr>
      <w:tr w:rsidR="00C24BEC">
        <w:tc>
          <w:tcPr>
            <w:tcW w:w="851" w:type="dxa"/>
          </w:tcPr>
          <w:p w:rsidR="00C24BEC" w:rsidRDefault="00C5770A" w:rsidP="002E0F9C">
            <w:pPr>
              <w:tabs>
                <w:tab w:val="left" w:pos="680"/>
              </w:tabs>
              <w:rPr>
                <w:b/>
              </w:rPr>
            </w:pPr>
            <w:r>
              <w:rPr>
                <w:b/>
              </w:rPr>
              <w:t>10</w:t>
            </w:r>
          </w:p>
        </w:tc>
        <w:tc>
          <w:tcPr>
            <w:tcW w:w="7088" w:type="dxa"/>
          </w:tcPr>
          <w:p w:rsidR="00C24BEC" w:rsidRDefault="00C5770A" w:rsidP="002E0F9C">
            <w:pPr>
              <w:tabs>
                <w:tab w:val="left" w:pos="680"/>
              </w:tabs>
              <w:rPr>
                <w:b/>
              </w:rPr>
            </w:pPr>
            <w:r>
              <w:t>3</w:t>
            </w:r>
            <w:r>
              <w:rPr>
                <w:b/>
              </w:rPr>
              <w:tab/>
            </w:r>
            <w:r>
              <w:t>A seat on the Council shall be considered vacant:</w:t>
            </w:r>
          </w:p>
        </w:tc>
      </w:tr>
      <w:tr w:rsidR="00C24BEC">
        <w:tc>
          <w:tcPr>
            <w:tcW w:w="851" w:type="dxa"/>
          </w:tcPr>
          <w:p w:rsidR="00C24BEC" w:rsidRDefault="00C5770A" w:rsidP="002E0F9C">
            <w:pPr>
              <w:pStyle w:val="enumlev1"/>
              <w:tabs>
                <w:tab w:val="left" w:pos="680"/>
              </w:tabs>
              <w:spacing w:before="240"/>
              <w:ind w:left="0" w:firstLine="0"/>
              <w:rPr>
                <w:i/>
              </w:rPr>
            </w:pPr>
            <w:r>
              <w:rPr>
                <w:b/>
              </w:rPr>
              <w:t>11</w:t>
            </w:r>
            <w:r>
              <w:rPr>
                <w:b/>
              </w:rPr>
              <w:br/>
            </w:r>
            <w:r>
              <w:rPr>
                <w:b/>
                <w:sz w:val="18"/>
              </w:rPr>
              <w:t>PP-02</w:t>
            </w:r>
          </w:p>
        </w:tc>
        <w:tc>
          <w:tcPr>
            <w:tcW w:w="7088" w:type="dxa"/>
          </w:tcPr>
          <w:p w:rsidR="00C24BEC" w:rsidRDefault="00C5770A" w:rsidP="002E0F9C">
            <w:pPr>
              <w:pStyle w:val="enumlev1"/>
              <w:tabs>
                <w:tab w:val="left" w:pos="680"/>
              </w:tabs>
              <w:spacing w:before="240"/>
              <w:ind w:left="680" w:hanging="680"/>
            </w:pPr>
            <w:r>
              <w:rPr>
                <w:i/>
                <w:iCs/>
              </w:rPr>
              <w:t>a)</w:t>
            </w:r>
            <w:r>
              <w:tab/>
              <w:t>when a Member State of the Council does not have a representative in attendance at two consecutive ordinary sessions of the Council;</w:t>
            </w:r>
          </w:p>
        </w:tc>
      </w:tr>
      <w:tr w:rsidR="00C24BEC">
        <w:tc>
          <w:tcPr>
            <w:tcW w:w="851" w:type="dxa"/>
          </w:tcPr>
          <w:p w:rsidR="00C24BEC" w:rsidRDefault="00C5770A" w:rsidP="002E0F9C">
            <w:pPr>
              <w:pStyle w:val="enumlev1af"/>
              <w:spacing w:before="240"/>
              <w:ind w:left="0" w:firstLine="0"/>
              <w:rPr>
                <w:b/>
              </w:rPr>
            </w:pPr>
            <w:bookmarkStart w:id="21" w:name="_Toc414236446"/>
            <w:bookmarkStart w:id="22" w:name="_Toc414236743"/>
            <w:r>
              <w:rPr>
                <w:b/>
              </w:rPr>
              <w:t>12</w:t>
            </w:r>
            <w:r>
              <w:rPr>
                <w:b/>
                <w:sz w:val="18"/>
              </w:rPr>
              <w:t>  </w:t>
            </w:r>
            <w:r>
              <w:rPr>
                <w:b/>
                <w:sz w:val="18"/>
              </w:rPr>
              <w:br/>
              <w:t>PP-98</w:t>
            </w:r>
          </w:p>
        </w:tc>
        <w:tc>
          <w:tcPr>
            <w:tcW w:w="7088" w:type="dxa"/>
          </w:tcPr>
          <w:p w:rsidR="00C24BEC" w:rsidRDefault="00C5770A" w:rsidP="002E0F9C">
            <w:pPr>
              <w:pStyle w:val="enumlev1af"/>
              <w:spacing w:before="240"/>
            </w:pPr>
            <w:r>
              <w:rPr>
                <w:i/>
              </w:rPr>
              <w:t>b)</w:t>
            </w:r>
            <w:r>
              <w:rPr>
                <w:b/>
              </w:rPr>
              <w:tab/>
            </w:r>
            <w:r>
              <w:t>when a Member State resigns its membership of the Council.</w:t>
            </w:r>
          </w:p>
        </w:tc>
      </w:tr>
    </w:tbl>
    <w:p w:rsidR="00C24BEC" w:rsidRDefault="00C5770A">
      <w:pPr>
        <w:pStyle w:val="Headingb"/>
        <w:keepNext w:val="0"/>
        <w:pageBreakBefore/>
        <w:spacing w:before="0"/>
      </w:pPr>
      <w:r>
        <w:lastRenderedPageBreak/>
        <w:tab/>
        <w:t>Elected officials</w:t>
      </w:r>
      <w:bookmarkEnd w:id="21"/>
      <w:bookmarkEnd w:id="22"/>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tabs>
                <w:tab w:val="left" w:pos="680"/>
              </w:tabs>
            </w:pPr>
            <w:r>
              <w:rPr>
                <w:b/>
              </w:rPr>
              <w:t xml:space="preserve">13 </w:t>
            </w:r>
            <w:r>
              <w:rPr>
                <w:b/>
              </w:rPr>
              <w:br/>
            </w:r>
            <w:r>
              <w:rPr>
                <w:b/>
                <w:sz w:val="18"/>
              </w:rPr>
              <w:t>PP-06</w:t>
            </w:r>
          </w:p>
        </w:tc>
        <w:tc>
          <w:tcPr>
            <w:tcW w:w="7088" w:type="dxa"/>
          </w:tcPr>
          <w:p w:rsidR="00C24BEC" w:rsidRDefault="00C5770A" w:rsidP="002E0F9C">
            <w:pPr>
              <w:tabs>
                <w:tab w:val="left" w:pos="680"/>
              </w:tabs>
            </w:pPr>
            <w:r>
              <w:t>1</w:t>
            </w:r>
            <w:r>
              <w:tab/>
              <w:t xml:space="preserve">The Secretary-General, the Deputy Secretary-General and the Directors of the Bureaux shall take up their duties on the dates determined by the Plenipotentiary Conference at the time of their election. They shall normally remain in office until dates determined by the following plenipotentiary conference, and they shall be eligible for re-election once only for the same post. </w:t>
            </w:r>
            <w:r>
              <w:rPr>
                <w:szCs w:val="24"/>
              </w:rPr>
              <w:t>Re-election shall mean that it is possible for only a second term, regardless of whether it is consecutive or not</w:t>
            </w:r>
            <w:r>
              <w:rPr>
                <w:spacing w:val="-4"/>
              </w:rPr>
              <w:t>.</w:t>
            </w:r>
          </w:p>
        </w:tc>
      </w:tr>
      <w:tr w:rsidR="00C24BEC">
        <w:tc>
          <w:tcPr>
            <w:tcW w:w="851" w:type="dxa"/>
          </w:tcPr>
          <w:p w:rsidR="00C24BEC" w:rsidRDefault="00C5770A" w:rsidP="002E0F9C">
            <w:pPr>
              <w:tabs>
                <w:tab w:val="left" w:pos="680"/>
              </w:tabs>
            </w:pPr>
            <w:r>
              <w:rPr>
                <w:b/>
              </w:rPr>
              <w:t>14</w:t>
            </w:r>
          </w:p>
        </w:tc>
        <w:tc>
          <w:tcPr>
            <w:tcW w:w="7088" w:type="dxa"/>
          </w:tcPr>
          <w:p w:rsidR="00C24BEC" w:rsidRDefault="00C5770A" w:rsidP="002E0F9C">
            <w:pPr>
              <w:tabs>
                <w:tab w:val="left" w:pos="680"/>
              </w:tabs>
            </w:pPr>
            <w:r>
              <w:t>2</w:t>
            </w:r>
            <w:r>
              <w:tab/>
              <w:t>If the post of Secretary-General falls vacant, the Deputy Secretary-General shall succeed to it and shall remain in office until a date determined by the following Plenipotentiary Conference. When under these conditions the Deputy Secretary-General succeeds to the office of the Secretary-General, the post of Deputy Secretary-General shall be considered to fall vacant on that same date and the provisions of No. 15 below shall be applied.</w:t>
            </w:r>
          </w:p>
        </w:tc>
      </w:tr>
      <w:tr w:rsidR="00C24BEC">
        <w:tc>
          <w:tcPr>
            <w:tcW w:w="851" w:type="dxa"/>
          </w:tcPr>
          <w:p w:rsidR="00C24BEC" w:rsidRDefault="00C5770A" w:rsidP="002E0F9C">
            <w:pPr>
              <w:tabs>
                <w:tab w:val="left" w:pos="680"/>
              </w:tabs>
            </w:pPr>
            <w:r>
              <w:rPr>
                <w:b/>
              </w:rPr>
              <w:t>15</w:t>
            </w:r>
          </w:p>
        </w:tc>
        <w:tc>
          <w:tcPr>
            <w:tcW w:w="7088" w:type="dxa"/>
          </w:tcPr>
          <w:p w:rsidR="00C24BEC" w:rsidRDefault="00C5770A" w:rsidP="002E0F9C">
            <w:pPr>
              <w:tabs>
                <w:tab w:val="left" w:pos="680"/>
              </w:tabs>
            </w:pPr>
            <w:r>
              <w:t>3</w:t>
            </w:r>
            <w:r>
              <w:tab/>
              <w:t>If the post of Deputy Secretary-General falls vacant more than 180 days prior to the date set for the convening of the next Plenipoten</w:t>
            </w:r>
            <w:r>
              <w:softHyphen/>
              <w:t>tiary Conference, the Council shall appoint a successor for the balance of the term.</w:t>
            </w:r>
          </w:p>
        </w:tc>
      </w:tr>
      <w:tr w:rsidR="00C24BEC">
        <w:tc>
          <w:tcPr>
            <w:tcW w:w="851" w:type="dxa"/>
          </w:tcPr>
          <w:p w:rsidR="00C24BEC" w:rsidRDefault="00C5770A" w:rsidP="002E0F9C">
            <w:pPr>
              <w:tabs>
                <w:tab w:val="left" w:pos="680"/>
              </w:tabs>
            </w:pPr>
            <w:r>
              <w:rPr>
                <w:b/>
              </w:rPr>
              <w:t>16</w:t>
            </w:r>
          </w:p>
        </w:tc>
        <w:tc>
          <w:tcPr>
            <w:tcW w:w="7088" w:type="dxa"/>
          </w:tcPr>
          <w:p w:rsidR="00C24BEC" w:rsidRDefault="00C5770A" w:rsidP="002E0F9C">
            <w:pPr>
              <w:tabs>
                <w:tab w:val="left" w:pos="680"/>
              </w:tabs>
            </w:pPr>
            <w:r>
              <w:t>4</w:t>
            </w:r>
            <w:r>
              <w:tab/>
              <w:t>If the posts of the Secretary-General and the Deputy Secretary-General fall vacant simultaneously, the Director who has been longest in office shall discharge the duties of Secretary-General for a period not exceeding 90 days. The Council shall appoint a Secretary-General and, if the vacancies occur more than 180 days prior to the date set for the con</w:t>
            </w:r>
            <w:r>
              <w:softHyphen/>
              <w:t>vening of the next Plenipotentiary Conference, a Deputy Secretary-General. An official thus appointed by the Council shall serve for the balance of the term for which his predecessor was elected.</w:t>
            </w:r>
          </w:p>
        </w:tc>
      </w:tr>
      <w:tr w:rsidR="00C24BEC">
        <w:tc>
          <w:tcPr>
            <w:tcW w:w="851" w:type="dxa"/>
          </w:tcPr>
          <w:p w:rsidR="00C24BEC" w:rsidRDefault="00C5770A" w:rsidP="002E0F9C">
            <w:pPr>
              <w:tabs>
                <w:tab w:val="left" w:pos="680"/>
              </w:tabs>
            </w:pPr>
            <w:r>
              <w:rPr>
                <w:b/>
              </w:rPr>
              <w:t>17</w:t>
            </w:r>
          </w:p>
        </w:tc>
        <w:tc>
          <w:tcPr>
            <w:tcW w:w="7088" w:type="dxa"/>
          </w:tcPr>
          <w:p w:rsidR="00C24BEC" w:rsidRDefault="00C5770A" w:rsidP="002E0F9C">
            <w:pPr>
              <w:tabs>
                <w:tab w:val="left" w:pos="680"/>
              </w:tabs>
            </w:pPr>
            <w:r>
              <w:t>5</w:t>
            </w:r>
            <w:r>
              <w:tab/>
              <w:t>If the post of a Director becomes unexpectedly vacant, the Secretary-General shall take the necessary steps to ensure that the duties of that Director are carried out until the Council shall appoint a new Director at its next ordinary session following the occurrence of such a vacancy. A Director so appointed shall serve until the date fixed by the next Plenipotentiary Conference.</w:t>
            </w:r>
          </w:p>
        </w:tc>
      </w:tr>
      <w:tr w:rsidR="00C24BEC">
        <w:tc>
          <w:tcPr>
            <w:tcW w:w="851" w:type="dxa"/>
          </w:tcPr>
          <w:p w:rsidR="00C24BEC" w:rsidRDefault="00C5770A">
            <w:pPr>
              <w:pStyle w:val="Header"/>
              <w:pageBreakBefore/>
              <w:tabs>
                <w:tab w:val="clear" w:pos="4678"/>
                <w:tab w:val="clear" w:pos="9356"/>
                <w:tab w:val="left" w:pos="680"/>
                <w:tab w:val="left" w:pos="1134"/>
                <w:tab w:val="left" w:pos="1871"/>
                <w:tab w:val="left" w:pos="2268"/>
              </w:tabs>
            </w:pPr>
            <w:r>
              <w:lastRenderedPageBreak/>
              <w:t>18</w:t>
            </w:r>
          </w:p>
        </w:tc>
        <w:tc>
          <w:tcPr>
            <w:tcW w:w="7088" w:type="dxa"/>
          </w:tcPr>
          <w:p w:rsidR="00C24BEC" w:rsidRDefault="00C5770A">
            <w:pPr>
              <w:pageBreakBefore/>
              <w:tabs>
                <w:tab w:val="left" w:pos="680"/>
              </w:tabs>
              <w:spacing w:before="0"/>
            </w:pPr>
            <w:r>
              <w:t>6</w:t>
            </w:r>
            <w:r>
              <w:rPr>
                <w:b/>
              </w:rPr>
              <w:tab/>
            </w:r>
            <w:r>
              <w:t>Subject to the relevant provisions of Article 27 of the Consti</w:t>
            </w:r>
            <w:r>
              <w:softHyphen/>
              <w:t>tution, the Council shall provide for the filling of any vacancy in the post of Secretary-General or Deputy Secretary-General in the situation described in the relevant provisions of the present Article at an ordinary session, if held within 90 days after a vacancy occurs, or at a session convened by the Chairman within the periods specified in those provi</w:t>
            </w:r>
            <w:r>
              <w:softHyphen/>
              <w:t>sions.</w:t>
            </w:r>
          </w:p>
        </w:tc>
      </w:tr>
      <w:tr w:rsidR="00C24BEC">
        <w:tc>
          <w:tcPr>
            <w:tcW w:w="851" w:type="dxa"/>
          </w:tcPr>
          <w:p w:rsidR="00C24BEC" w:rsidRDefault="00C5770A">
            <w:pPr>
              <w:tabs>
                <w:tab w:val="left" w:pos="680"/>
              </w:tabs>
            </w:pPr>
            <w:r>
              <w:rPr>
                <w:b/>
              </w:rPr>
              <w:t>19</w:t>
            </w:r>
          </w:p>
        </w:tc>
        <w:tc>
          <w:tcPr>
            <w:tcW w:w="7088" w:type="dxa"/>
          </w:tcPr>
          <w:p w:rsidR="00C24BEC" w:rsidRDefault="00C5770A">
            <w:pPr>
              <w:pStyle w:val="Index1"/>
              <w:tabs>
                <w:tab w:val="left" w:pos="680"/>
              </w:tabs>
              <w:rPr>
                <w:b/>
              </w:rPr>
            </w:pPr>
            <w:r>
              <w:t>7</w:t>
            </w:r>
            <w:r>
              <w:tab/>
              <w:t>Any period of service in the post of an elected official pursuant to an appointment under Nos. 14 to 18 above shall not affect eligibility for election or re-election to such a post.</w:t>
            </w:r>
          </w:p>
        </w:tc>
      </w:tr>
    </w:tbl>
    <w:p w:rsidR="00C24BEC" w:rsidRDefault="00C5770A">
      <w:pPr>
        <w:pStyle w:val="Headingb"/>
        <w:keepNext w:val="0"/>
      </w:pPr>
      <w:bookmarkStart w:id="23" w:name="_Toc414236447"/>
      <w:bookmarkStart w:id="24" w:name="_Toc414236744"/>
      <w:r>
        <w:tab/>
        <w:t>Members of the Radio Regulations Board</w:t>
      </w:r>
      <w:bookmarkEnd w:id="23"/>
      <w:bookmarkEnd w:id="24"/>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tabs>
                <w:tab w:val="left" w:pos="680"/>
              </w:tabs>
            </w:pPr>
            <w:r>
              <w:rPr>
                <w:b/>
              </w:rPr>
              <w:t xml:space="preserve">20 </w:t>
            </w:r>
            <w:r>
              <w:rPr>
                <w:b/>
              </w:rPr>
              <w:br/>
            </w:r>
            <w:r>
              <w:rPr>
                <w:b/>
                <w:sz w:val="18"/>
              </w:rPr>
              <w:t>PP-06</w:t>
            </w:r>
          </w:p>
        </w:tc>
        <w:tc>
          <w:tcPr>
            <w:tcW w:w="7088" w:type="dxa"/>
          </w:tcPr>
          <w:p w:rsidR="00C24BEC" w:rsidRDefault="00C5770A" w:rsidP="002E0F9C">
            <w:pPr>
              <w:pStyle w:val="Index1"/>
              <w:tabs>
                <w:tab w:val="left" w:pos="680"/>
              </w:tabs>
            </w:pPr>
            <w:r>
              <w:t>1</w:t>
            </w:r>
            <w:r>
              <w:tab/>
              <w:t xml:space="preserve">The members of the Radio Regulations Board shall take up their duties on the dates determined by the Plenipotentiary Conference at the time of their election. They shall remain in office until dates determined by the following plenipotentiary conference, and shall be eligible for re-election once only. </w:t>
            </w:r>
            <w:proofErr w:type="spellStart"/>
            <w:r>
              <w:t>Re</w:t>
            </w:r>
            <w:r>
              <w:noBreakHyphen/>
              <w:t>election</w:t>
            </w:r>
            <w:proofErr w:type="spellEnd"/>
            <w:r>
              <w:t xml:space="preserve"> shall mean that it is possible for only a second term, regardless of whether it is consecutive or not.</w:t>
            </w:r>
          </w:p>
        </w:tc>
      </w:tr>
      <w:tr w:rsidR="00C24BEC">
        <w:tc>
          <w:tcPr>
            <w:tcW w:w="851" w:type="dxa"/>
          </w:tcPr>
          <w:p w:rsidR="00C24BEC" w:rsidRDefault="00C5770A" w:rsidP="002E0F9C">
            <w:pPr>
              <w:tabs>
                <w:tab w:val="left" w:pos="680"/>
              </w:tabs>
            </w:pPr>
            <w:r>
              <w:rPr>
                <w:b/>
              </w:rPr>
              <w:t>21</w:t>
            </w:r>
            <w:r>
              <w:rPr>
                <w:b/>
              </w:rPr>
              <w:br/>
            </w:r>
            <w:r>
              <w:rPr>
                <w:b/>
                <w:sz w:val="18"/>
              </w:rPr>
              <w:t>PP-02</w:t>
            </w:r>
          </w:p>
        </w:tc>
        <w:tc>
          <w:tcPr>
            <w:tcW w:w="7088" w:type="dxa"/>
          </w:tcPr>
          <w:p w:rsidR="00C24BEC" w:rsidRDefault="00C5770A" w:rsidP="002E0F9C">
            <w:pPr>
              <w:pStyle w:val="Index1"/>
              <w:tabs>
                <w:tab w:val="left" w:pos="680"/>
              </w:tabs>
            </w:pPr>
            <w:r>
              <w:t>2</w:t>
            </w:r>
            <w:r>
              <w:tab/>
              <w:t xml:space="preserve">If, in the interval between two plenipotentiary conferences, a member of the Board resigns or is no longer in a position to perform his duties, the Secretary-General, in consultation with the Director of the </w:t>
            </w:r>
            <w:proofErr w:type="spellStart"/>
            <w:r>
              <w:t>Radiocommunication</w:t>
            </w:r>
            <w:proofErr w:type="spellEnd"/>
            <w:r>
              <w:t xml:space="preserve"> Bureau, shall invite the Member States of the region concerned to propose candidates for the election of a replacement at the next session of the Council. However, if the vacancy occurs more than 90 days before a session of the Council or after the session of the Council preceding the next plenipotentiary conference, the Member State concerned shall designate, as soon as possible and within 90 days, another national as a replacement who will remain in office until the new member elected by the Council takes office or until the new members of the Board elected by the next plenipotentiary conference take office, as appropriate. The replacement shall be eligible for election by the Council or by the Plenipotentiary Conference, as appropriate.</w:t>
            </w:r>
          </w:p>
        </w:tc>
      </w:tr>
      <w:tr w:rsidR="00C24BEC">
        <w:tc>
          <w:tcPr>
            <w:tcW w:w="851" w:type="dxa"/>
          </w:tcPr>
          <w:p w:rsidR="00C24BEC" w:rsidRDefault="00C5770A">
            <w:pPr>
              <w:keepNext/>
              <w:tabs>
                <w:tab w:val="left" w:pos="680"/>
              </w:tabs>
              <w:spacing w:before="0"/>
            </w:pPr>
            <w:r>
              <w:rPr>
                <w:b/>
              </w:rPr>
              <w:lastRenderedPageBreak/>
              <w:t>22</w:t>
            </w:r>
            <w:r>
              <w:rPr>
                <w:b/>
              </w:rPr>
              <w:br/>
            </w:r>
            <w:r>
              <w:rPr>
                <w:b/>
                <w:sz w:val="18"/>
              </w:rPr>
              <w:t>PP-02</w:t>
            </w:r>
          </w:p>
        </w:tc>
        <w:tc>
          <w:tcPr>
            <w:tcW w:w="7088" w:type="dxa"/>
          </w:tcPr>
          <w:p w:rsidR="00C24BEC" w:rsidRDefault="00C5770A">
            <w:pPr>
              <w:keepNext/>
              <w:tabs>
                <w:tab w:val="left" w:pos="680"/>
              </w:tabs>
              <w:spacing w:before="0"/>
            </w:pPr>
            <w:r>
              <w:t>3</w:t>
            </w:r>
            <w:r>
              <w:tab/>
              <w:t>A member of the Radio Regulations Board is considered no longer in a position to perform his duties after three consecutive absences from the Board meetings. The Secretary-General shall, after consultation with the Board’s Chairman as well as the member of the Board and the Member State concerned, declare existence of a vacancy in the Board and shall proceed as stipulated in No. 21 above.</w:t>
            </w:r>
          </w:p>
        </w:tc>
      </w:tr>
    </w:tbl>
    <w:p w:rsidR="00C24BEC" w:rsidRDefault="00C5770A">
      <w:pPr>
        <w:pStyle w:val="Art"/>
        <w:tabs>
          <w:tab w:val="clear" w:pos="1134"/>
          <w:tab w:val="clear" w:pos="1871"/>
          <w:tab w:val="clear" w:pos="2268"/>
          <w:tab w:val="center" w:pos="3969"/>
        </w:tabs>
        <w:jc w:val="left"/>
      </w:pPr>
      <w:bookmarkStart w:id="25" w:name="_Toc404149633"/>
      <w:bookmarkStart w:id="26" w:name="_Toc414236448"/>
      <w:bookmarkStart w:id="27" w:name="_Toc414236745"/>
      <w:r>
        <w:tab/>
        <w:t xml:space="preserve">ARTICLE  </w:t>
      </w:r>
      <w:r>
        <w:rPr>
          <w:rStyle w:val="href"/>
        </w:rPr>
        <w:t>3</w:t>
      </w:r>
      <w:bookmarkEnd w:id="25"/>
      <w:bookmarkEnd w:id="26"/>
      <w:bookmarkEnd w:id="27"/>
      <w:r>
        <w:t xml:space="preserve">  </w:t>
      </w:r>
      <w:r>
        <w:br/>
      </w:r>
      <w:r>
        <w:rPr>
          <w:sz w:val="16"/>
        </w:rPr>
        <w:br/>
      </w:r>
      <w:bookmarkStart w:id="28" w:name="_Toc422623845"/>
      <w:bookmarkStart w:id="29" w:name="_Toc422739411"/>
      <w:bookmarkStart w:id="30" w:name="_Toc404149634"/>
      <w:bookmarkStart w:id="31" w:name="_Toc414236449"/>
      <w:bookmarkStart w:id="32" w:name="_Toc414236746"/>
      <w:r>
        <w:rPr>
          <w:b/>
          <w:bCs/>
          <w:sz w:val="18"/>
        </w:rPr>
        <w:t>PP-98</w:t>
      </w:r>
      <w:r>
        <w:tab/>
      </w:r>
      <w:r>
        <w:rPr>
          <w:b/>
          <w:bCs/>
        </w:rPr>
        <w:t>Other Conferences and Assemblies</w:t>
      </w:r>
    </w:p>
    <w:tbl>
      <w:tblPr>
        <w:tblW w:w="0" w:type="auto"/>
        <w:tblInd w:w="8" w:type="dxa"/>
        <w:tblLayout w:type="fixed"/>
        <w:tblCellMar>
          <w:left w:w="0" w:type="dxa"/>
          <w:right w:w="0" w:type="dxa"/>
        </w:tblCellMar>
        <w:tblLook w:val="0000"/>
      </w:tblPr>
      <w:tblGrid>
        <w:gridCol w:w="851"/>
        <w:gridCol w:w="709"/>
        <w:gridCol w:w="6379"/>
      </w:tblGrid>
      <w:tr w:rsidR="00C24BEC">
        <w:tc>
          <w:tcPr>
            <w:tcW w:w="851" w:type="dxa"/>
          </w:tcPr>
          <w:bookmarkEnd w:id="28"/>
          <w:bookmarkEnd w:id="29"/>
          <w:bookmarkEnd w:id="30"/>
          <w:bookmarkEnd w:id="31"/>
          <w:bookmarkEnd w:id="32"/>
          <w:p w:rsidR="00C24BEC" w:rsidRDefault="00C5770A" w:rsidP="002E0F9C">
            <w:pPr>
              <w:pStyle w:val="Normalaftertitleaf"/>
              <w:spacing w:before="240"/>
              <w:ind w:left="0" w:firstLine="0"/>
              <w:rPr>
                <w:b/>
              </w:rPr>
            </w:pPr>
            <w:r>
              <w:rPr>
                <w:b/>
              </w:rPr>
              <w:t>23</w:t>
            </w:r>
            <w:r>
              <w:rPr>
                <w:b/>
                <w:sz w:val="18"/>
              </w:rPr>
              <w:t>  </w:t>
            </w:r>
            <w:r>
              <w:rPr>
                <w:b/>
                <w:sz w:val="18"/>
              </w:rPr>
              <w:br/>
              <w:t>PP-98</w:t>
            </w:r>
          </w:p>
        </w:tc>
        <w:tc>
          <w:tcPr>
            <w:tcW w:w="7088" w:type="dxa"/>
            <w:gridSpan w:val="2"/>
          </w:tcPr>
          <w:p w:rsidR="00C24BEC" w:rsidRDefault="00C5770A" w:rsidP="002E0F9C">
            <w:pPr>
              <w:pStyle w:val="Normalaftertitleaf"/>
              <w:spacing w:before="240"/>
              <w:ind w:left="0" w:firstLine="0"/>
            </w:pPr>
            <w:r>
              <w:t>1</w:t>
            </w:r>
            <w:r>
              <w:rPr>
                <w:b/>
              </w:rPr>
              <w:tab/>
            </w:r>
            <w:r>
              <w:t>In conformity with the relevant provisions of the Constitution, the following world conferences and assemblies of the Union shall normally be convened within the period between two plenipotentiary conferences:</w:t>
            </w:r>
          </w:p>
        </w:tc>
      </w:tr>
      <w:tr w:rsidR="00C24BEC">
        <w:tc>
          <w:tcPr>
            <w:tcW w:w="851" w:type="dxa"/>
          </w:tcPr>
          <w:p w:rsidR="00C24BEC" w:rsidRDefault="00C5770A" w:rsidP="002E0F9C">
            <w:pPr>
              <w:pStyle w:val="enumlev1af"/>
              <w:spacing w:before="240"/>
              <w:ind w:left="0" w:firstLine="0"/>
              <w:rPr>
                <w:b/>
              </w:rPr>
            </w:pPr>
            <w:r>
              <w:rPr>
                <w:b/>
              </w:rPr>
              <w:t>24</w:t>
            </w:r>
            <w:r>
              <w:rPr>
                <w:b/>
                <w:sz w:val="18"/>
              </w:rPr>
              <w:t>  </w:t>
            </w:r>
            <w:r>
              <w:rPr>
                <w:b/>
                <w:sz w:val="18"/>
              </w:rPr>
              <w:br/>
              <w:t>PP-98</w:t>
            </w:r>
          </w:p>
        </w:tc>
        <w:tc>
          <w:tcPr>
            <w:tcW w:w="7088" w:type="dxa"/>
            <w:gridSpan w:val="2"/>
          </w:tcPr>
          <w:p w:rsidR="00C24BEC" w:rsidRDefault="00C5770A" w:rsidP="002E0F9C">
            <w:pPr>
              <w:pStyle w:val="enumlev1af"/>
              <w:spacing w:before="240"/>
              <w:rPr>
                <w:b/>
              </w:rPr>
            </w:pPr>
            <w:r>
              <w:rPr>
                <w:i/>
              </w:rPr>
              <w:t>a)</w:t>
            </w:r>
            <w:r>
              <w:rPr>
                <w:b/>
              </w:rPr>
              <w:tab/>
            </w:r>
            <w:r>
              <w:t xml:space="preserve">one or two world </w:t>
            </w:r>
            <w:proofErr w:type="spellStart"/>
            <w:r>
              <w:t>radiocommunication</w:t>
            </w:r>
            <w:proofErr w:type="spellEnd"/>
            <w:r>
              <w:t xml:space="preserve"> conferences;</w:t>
            </w:r>
          </w:p>
        </w:tc>
      </w:tr>
      <w:tr w:rsidR="00C24BEC">
        <w:tc>
          <w:tcPr>
            <w:tcW w:w="851" w:type="dxa"/>
          </w:tcPr>
          <w:p w:rsidR="00C24BEC" w:rsidRDefault="00C5770A" w:rsidP="002E0F9C">
            <w:pPr>
              <w:pStyle w:val="enumlev1af"/>
              <w:spacing w:before="240"/>
              <w:ind w:left="0" w:firstLine="0"/>
              <w:rPr>
                <w:b/>
              </w:rPr>
            </w:pPr>
            <w:r>
              <w:rPr>
                <w:b/>
              </w:rPr>
              <w:t>25</w:t>
            </w:r>
            <w:r>
              <w:rPr>
                <w:b/>
                <w:sz w:val="18"/>
              </w:rPr>
              <w:t>  </w:t>
            </w:r>
            <w:r>
              <w:rPr>
                <w:b/>
                <w:sz w:val="18"/>
              </w:rPr>
              <w:br/>
              <w:t>PP-98</w:t>
            </w:r>
          </w:p>
        </w:tc>
        <w:tc>
          <w:tcPr>
            <w:tcW w:w="7088" w:type="dxa"/>
            <w:gridSpan w:val="2"/>
          </w:tcPr>
          <w:p w:rsidR="00C24BEC" w:rsidRDefault="00C5770A" w:rsidP="002E0F9C">
            <w:pPr>
              <w:pStyle w:val="enumlev1af"/>
              <w:spacing w:before="240"/>
              <w:rPr>
                <w:b/>
              </w:rPr>
            </w:pPr>
            <w:r>
              <w:rPr>
                <w:i/>
              </w:rPr>
              <w:t>b)</w:t>
            </w:r>
            <w:r>
              <w:rPr>
                <w:b/>
              </w:rPr>
              <w:tab/>
            </w:r>
            <w:r>
              <w:t>one world telecommunication standardization assembly;</w:t>
            </w:r>
          </w:p>
        </w:tc>
      </w:tr>
      <w:tr w:rsidR="00C24BEC">
        <w:tc>
          <w:tcPr>
            <w:tcW w:w="851" w:type="dxa"/>
          </w:tcPr>
          <w:p w:rsidR="00C24BEC" w:rsidRDefault="00C5770A" w:rsidP="002E0F9C">
            <w:pPr>
              <w:pStyle w:val="enumlev1"/>
              <w:tabs>
                <w:tab w:val="left" w:pos="680"/>
              </w:tabs>
              <w:spacing w:before="240"/>
              <w:ind w:left="0" w:firstLine="0"/>
              <w:rPr>
                <w:i/>
              </w:rPr>
            </w:pPr>
            <w:r>
              <w:rPr>
                <w:b/>
              </w:rPr>
              <w:t>26</w:t>
            </w:r>
          </w:p>
        </w:tc>
        <w:tc>
          <w:tcPr>
            <w:tcW w:w="7088" w:type="dxa"/>
            <w:gridSpan w:val="2"/>
          </w:tcPr>
          <w:p w:rsidR="00C24BEC" w:rsidRDefault="00C5770A" w:rsidP="002E0F9C">
            <w:pPr>
              <w:pStyle w:val="enumlev1"/>
              <w:tabs>
                <w:tab w:val="left" w:pos="680"/>
              </w:tabs>
              <w:spacing w:before="240"/>
              <w:ind w:left="680" w:hanging="680"/>
              <w:rPr>
                <w:b/>
              </w:rPr>
            </w:pPr>
            <w:r>
              <w:rPr>
                <w:i/>
              </w:rPr>
              <w:t>c)</w:t>
            </w:r>
            <w:r>
              <w:rPr>
                <w:i/>
              </w:rPr>
              <w:tab/>
            </w:r>
            <w:r>
              <w:t>one world telecommunication development conference;</w:t>
            </w:r>
          </w:p>
        </w:tc>
      </w:tr>
      <w:tr w:rsidR="00C24BEC">
        <w:tc>
          <w:tcPr>
            <w:tcW w:w="851" w:type="dxa"/>
          </w:tcPr>
          <w:p w:rsidR="00C24BEC" w:rsidRDefault="00C5770A" w:rsidP="002E0F9C">
            <w:pPr>
              <w:pStyle w:val="enumlev1af"/>
              <w:spacing w:before="240"/>
              <w:ind w:left="0" w:firstLine="0"/>
              <w:rPr>
                <w:b/>
              </w:rPr>
            </w:pPr>
            <w:r>
              <w:rPr>
                <w:b/>
              </w:rPr>
              <w:t>27</w:t>
            </w:r>
            <w:r>
              <w:rPr>
                <w:b/>
                <w:sz w:val="18"/>
              </w:rPr>
              <w:t>  </w:t>
            </w:r>
            <w:r>
              <w:rPr>
                <w:b/>
                <w:sz w:val="18"/>
              </w:rPr>
              <w:br/>
              <w:t>PP-98</w:t>
            </w:r>
          </w:p>
        </w:tc>
        <w:tc>
          <w:tcPr>
            <w:tcW w:w="7088" w:type="dxa"/>
            <w:gridSpan w:val="2"/>
          </w:tcPr>
          <w:p w:rsidR="00C24BEC" w:rsidRDefault="00C5770A" w:rsidP="002E0F9C">
            <w:pPr>
              <w:pStyle w:val="enumlev1af"/>
              <w:spacing w:before="240"/>
            </w:pPr>
            <w:r>
              <w:rPr>
                <w:i/>
              </w:rPr>
              <w:t>d)</w:t>
            </w:r>
            <w:r>
              <w:rPr>
                <w:b/>
              </w:rPr>
              <w:tab/>
            </w:r>
            <w:r>
              <w:t xml:space="preserve">one or two </w:t>
            </w:r>
            <w:proofErr w:type="spellStart"/>
            <w:r>
              <w:t>radiocommunication</w:t>
            </w:r>
            <w:proofErr w:type="spellEnd"/>
            <w:r>
              <w:t xml:space="preserve"> assemblies.</w:t>
            </w:r>
          </w:p>
        </w:tc>
      </w:tr>
      <w:tr w:rsidR="00C24BEC">
        <w:tc>
          <w:tcPr>
            <w:tcW w:w="851" w:type="dxa"/>
          </w:tcPr>
          <w:p w:rsidR="00C24BEC" w:rsidRDefault="00C5770A" w:rsidP="002E0F9C">
            <w:pPr>
              <w:tabs>
                <w:tab w:val="left" w:pos="680"/>
              </w:tabs>
            </w:pPr>
            <w:r>
              <w:rPr>
                <w:b/>
              </w:rPr>
              <w:t>28</w:t>
            </w:r>
          </w:p>
        </w:tc>
        <w:tc>
          <w:tcPr>
            <w:tcW w:w="7088" w:type="dxa"/>
            <w:gridSpan w:val="2"/>
          </w:tcPr>
          <w:p w:rsidR="00C24BEC" w:rsidRDefault="00C5770A" w:rsidP="002E0F9C">
            <w:pPr>
              <w:tabs>
                <w:tab w:val="left" w:pos="680"/>
              </w:tabs>
            </w:pPr>
            <w:r>
              <w:t>2</w:t>
            </w:r>
            <w:r>
              <w:tab/>
              <w:t>Exceptionally, within the period between Plenipotentiary Confer</w:t>
            </w:r>
            <w:r>
              <w:softHyphen/>
              <w:t>ences:</w:t>
            </w:r>
          </w:p>
        </w:tc>
      </w:tr>
      <w:tr w:rsidR="00C24BEC">
        <w:tc>
          <w:tcPr>
            <w:tcW w:w="1560" w:type="dxa"/>
            <w:gridSpan w:val="2"/>
          </w:tcPr>
          <w:p w:rsidR="00C24BEC" w:rsidRDefault="00C5770A" w:rsidP="002E0F9C">
            <w:pPr>
              <w:pStyle w:val="Normalaf"/>
              <w:rPr>
                <w:b/>
                <w:lang w:val="en-US"/>
              </w:rPr>
            </w:pPr>
            <w:r>
              <w:rPr>
                <w:b/>
                <w:lang w:val="en-US"/>
              </w:rPr>
              <w:t xml:space="preserve">29 </w:t>
            </w:r>
            <w:r>
              <w:rPr>
                <w:b/>
                <w:lang w:val="en-US"/>
              </w:rPr>
              <w:br/>
            </w:r>
            <w:r>
              <w:rPr>
                <w:b/>
                <w:sz w:val="18"/>
                <w:lang w:val="en-US"/>
              </w:rPr>
              <w:t>PP-98</w:t>
            </w:r>
          </w:p>
        </w:tc>
        <w:tc>
          <w:tcPr>
            <w:tcW w:w="6379" w:type="dxa"/>
          </w:tcPr>
          <w:p w:rsidR="00C24BEC" w:rsidRDefault="00C5770A" w:rsidP="002E0F9C">
            <w:pPr>
              <w:pStyle w:val="Normalaf"/>
              <w:rPr>
                <w:b/>
                <w:lang w:val="en-US"/>
              </w:rPr>
            </w:pPr>
            <w:r>
              <w:rPr>
                <w:lang w:val="en-US"/>
              </w:rPr>
              <w:t>(SUP)</w:t>
            </w:r>
          </w:p>
        </w:tc>
      </w:tr>
      <w:tr w:rsidR="00C24BEC">
        <w:tc>
          <w:tcPr>
            <w:tcW w:w="851" w:type="dxa"/>
          </w:tcPr>
          <w:p w:rsidR="00C24BEC" w:rsidRDefault="00C5770A" w:rsidP="002E0F9C">
            <w:pPr>
              <w:pStyle w:val="enumlev1af"/>
              <w:spacing w:before="240"/>
              <w:ind w:left="0" w:firstLine="0"/>
              <w:rPr>
                <w:b/>
              </w:rPr>
            </w:pPr>
            <w:r>
              <w:rPr>
                <w:b/>
              </w:rPr>
              <w:t>30</w:t>
            </w:r>
            <w:r>
              <w:rPr>
                <w:b/>
                <w:sz w:val="18"/>
              </w:rPr>
              <w:t>  </w:t>
            </w:r>
            <w:r>
              <w:rPr>
                <w:b/>
                <w:sz w:val="18"/>
              </w:rPr>
              <w:br/>
              <w:t>PP-98</w:t>
            </w:r>
          </w:p>
        </w:tc>
        <w:tc>
          <w:tcPr>
            <w:tcW w:w="7088" w:type="dxa"/>
            <w:gridSpan w:val="2"/>
          </w:tcPr>
          <w:p w:rsidR="00C24BEC" w:rsidRDefault="00C5770A" w:rsidP="002E0F9C">
            <w:pPr>
              <w:pStyle w:val="enumlev1af"/>
              <w:spacing w:before="240"/>
            </w:pPr>
            <w:r>
              <w:t>–</w:t>
            </w:r>
            <w:r>
              <w:rPr>
                <w:b/>
              </w:rPr>
              <w:tab/>
            </w:r>
            <w:r>
              <w:t>an additional world telecommunication standardization assembly may be convened.</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31</w:t>
            </w:r>
          </w:p>
        </w:tc>
        <w:tc>
          <w:tcPr>
            <w:tcW w:w="7088" w:type="dxa"/>
            <w:gridSpan w:val="2"/>
          </w:tcPr>
          <w:p w:rsidR="00C24BEC" w:rsidRDefault="00C5770A" w:rsidP="002E0F9C">
            <w:pPr>
              <w:tabs>
                <w:tab w:val="left" w:pos="680"/>
              </w:tabs>
            </w:pPr>
            <w:r>
              <w:t>3</w:t>
            </w:r>
            <w:r>
              <w:tab/>
              <w:t>These actions shall be taken:</w:t>
            </w:r>
          </w:p>
        </w:tc>
      </w:tr>
      <w:tr w:rsidR="00C24BEC">
        <w:tc>
          <w:tcPr>
            <w:tcW w:w="851" w:type="dxa"/>
          </w:tcPr>
          <w:p w:rsidR="00C24BEC" w:rsidRDefault="00C5770A" w:rsidP="002E0F9C">
            <w:pPr>
              <w:pStyle w:val="enumlev1"/>
              <w:tabs>
                <w:tab w:val="left" w:pos="680"/>
              </w:tabs>
              <w:spacing w:before="240"/>
              <w:ind w:left="0" w:firstLine="0"/>
              <w:rPr>
                <w:i/>
              </w:rPr>
            </w:pPr>
            <w:r>
              <w:rPr>
                <w:b/>
              </w:rPr>
              <w:t>32</w:t>
            </w:r>
          </w:p>
        </w:tc>
        <w:tc>
          <w:tcPr>
            <w:tcW w:w="7088" w:type="dxa"/>
            <w:gridSpan w:val="2"/>
          </w:tcPr>
          <w:p w:rsidR="00C24BEC" w:rsidRDefault="00C5770A" w:rsidP="002E0F9C">
            <w:pPr>
              <w:pStyle w:val="enumlev1"/>
              <w:tabs>
                <w:tab w:val="left" w:pos="680"/>
              </w:tabs>
              <w:spacing w:before="240"/>
              <w:ind w:left="680" w:hanging="680"/>
            </w:pPr>
            <w:r>
              <w:rPr>
                <w:i/>
              </w:rPr>
              <w:t>a)</w:t>
            </w:r>
            <w:r>
              <w:rPr>
                <w:i/>
              </w:rPr>
              <w:tab/>
            </w:r>
            <w:r>
              <w:t xml:space="preserve">by a decision of a Plenipotentiary Conference; </w:t>
            </w:r>
          </w:p>
        </w:tc>
      </w:tr>
      <w:tr w:rsidR="00C24BEC">
        <w:tc>
          <w:tcPr>
            <w:tcW w:w="851" w:type="dxa"/>
          </w:tcPr>
          <w:p w:rsidR="00C24BEC" w:rsidRDefault="00C5770A">
            <w:pPr>
              <w:pStyle w:val="enumlev1af"/>
              <w:keepNext/>
              <w:spacing w:before="0"/>
              <w:ind w:left="0" w:firstLine="0"/>
              <w:rPr>
                <w:b/>
              </w:rPr>
            </w:pPr>
            <w:r>
              <w:rPr>
                <w:b/>
              </w:rPr>
              <w:lastRenderedPageBreak/>
              <w:t>33</w:t>
            </w:r>
            <w:r>
              <w:rPr>
                <w:b/>
                <w:sz w:val="18"/>
              </w:rPr>
              <w:t>  </w:t>
            </w:r>
            <w:r>
              <w:rPr>
                <w:b/>
                <w:sz w:val="18"/>
              </w:rPr>
              <w:br/>
              <w:t>PP-98</w:t>
            </w:r>
          </w:p>
        </w:tc>
        <w:tc>
          <w:tcPr>
            <w:tcW w:w="7088" w:type="dxa"/>
            <w:gridSpan w:val="2"/>
          </w:tcPr>
          <w:p w:rsidR="00C24BEC" w:rsidRDefault="00C5770A">
            <w:pPr>
              <w:pStyle w:val="enumlev1af"/>
              <w:keepNext/>
              <w:spacing w:before="0"/>
            </w:pPr>
            <w:r>
              <w:rPr>
                <w:i/>
              </w:rPr>
              <w:t>b)</w:t>
            </w:r>
            <w:r>
              <w:rPr>
                <w:b/>
              </w:rPr>
              <w:tab/>
            </w:r>
            <w:r>
              <w:t xml:space="preserve">on the recommendation of the previous world conference or assembly of the Sector concerned, if approved by the Council; in the case of a </w:t>
            </w:r>
            <w:proofErr w:type="spellStart"/>
            <w:r>
              <w:t>radiocommunication</w:t>
            </w:r>
            <w:proofErr w:type="spellEnd"/>
            <w:r>
              <w:t xml:space="preserve"> assembly, the recommendation of the assembly shall be transmitted to the following world </w:t>
            </w:r>
            <w:proofErr w:type="spellStart"/>
            <w:r>
              <w:t>radio</w:t>
            </w:r>
            <w:r>
              <w:softHyphen/>
              <w:t>communication</w:t>
            </w:r>
            <w:proofErr w:type="spellEnd"/>
            <w:r>
              <w:t xml:space="preserve"> conference for comments for the attention of the Council;</w:t>
            </w:r>
          </w:p>
        </w:tc>
      </w:tr>
      <w:tr w:rsidR="00C24BEC">
        <w:tc>
          <w:tcPr>
            <w:tcW w:w="851" w:type="dxa"/>
          </w:tcPr>
          <w:p w:rsidR="00C24BEC" w:rsidRDefault="00C5770A" w:rsidP="002E0F9C">
            <w:pPr>
              <w:pStyle w:val="enumlev1af"/>
              <w:spacing w:before="240"/>
              <w:ind w:left="0" w:firstLine="0"/>
              <w:rPr>
                <w:b/>
              </w:rPr>
            </w:pPr>
            <w:r>
              <w:rPr>
                <w:b/>
              </w:rPr>
              <w:t>34</w:t>
            </w:r>
            <w:r>
              <w:rPr>
                <w:b/>
                <w:sz w:val="18"/>
              </w:rPr>
              <w:t>  </w:t>
            </w:r>
            <w:r>
              <w:rPr>
                <w:b/>
                <w:sz w:val="18"/>
              </w:rPr>
              <w:br/>
              <w:t>PP-98</w:t>
            </w:r>
          </w:p>
        </w:tc>
        <w:tc>
          <w:tcPr>
            <w:tcW w:w="7088" w:type="dxa"/>
            <w:gridSpan w:val="2"/>
          </w:tcPr>
          <w:p w:rsidR="00C24BEC" w:rsidRDefault="00C5770A" w:rsidP="002E0F9C">
            <w:pPr>
              <w:pStyle w:val="enumlev1af"/>
              <w:spacing w:before="240"/>
            </w:pPr>
            <w:r>
              <w:rPr>
                <w:i/>
              </w:rPr>
              <w:t>c)</w:t>
            </w:r>
            <w:r>
              <w:rPr>
                <w:b/>
              </w:rPr>
              <w:tab/>
            </w:r>
            <w:r>
              <w:t>at the request of at least one-quarter of the Member States, which shall individually address their requests to the Secretary-General; or</w:t>
            </w:r>
          </w:p>
        </w:tc>
      </w:tr>
      <w:tr w:rsidR="00C24BEC">
        <w:tc>
          <w:tcPr>
            <w:tcW w:w="851" w:type="dxa"/>
          </w:tcPr>
          <w:p w:rsidR="00C24BEC" w:rsidRDefault="00C5770A" w:rsidP="002E0F9C">
            <w:pPr>
              <w:pStyle w:val="enumlev1"/>
              <w:tabs>
                <w:tab w:val="left" w:pos="680"/>
              </w:tabs>
              <w:spacing w:before="240"/>
              <w:ind w:left="0" w:firstLine="0"/>
              <w:rPr>
                <w:i/>
              </w:rPr>
            </w:pPr>
            <w:r>
              <w:rPr>
                <w:b/>
              </w:rPr>
              <w:t>35</w:t>
            </w:r>
          </w:p>
        </w:tc>
        <w:tc>
          <w:tcPr>
            <w:tcW w:w="7088" w:type="dxa"/>
            <w:gridSpan w:val="2"/>
          </w:tcPr>
          <w:p w:rsidR="00C24BEC" w:rsidRDefault="00C5770A" w:rsidP="002E0F9C">
            <w:pPr>
              <w:pStyle w:val="enumlev1"/>
              <w:tabs>
                <w:tab w:val="left" w:pos="680"/>
              </w:tabs>
              <w:spacing w:before="240"/>
              <w:ind w:left="680" w:hanging="680"/>
            </w:pPr>
            <w:r>
              <w:rPr>
                <w:i/>
              </w:rPr>
              <w:t>d)</w:t>
            </w:r>
            <w:r>
              <w:rPr>
                <w:i/>
              </w:rPr>
              <w:tab/>
            </w:r>
            <w:r>
              <w:t>on a proposal of the Council.</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36</w:t>
            </w:r>
          </w:p>
        </w:tc>
        <w:tc>
          <w:tcPr>
            <w:tcW w:w="7088" w:type="dxa"/>
            <w:gridSpan w:val="2"/>
          </w:tcPr>
          <w:p w:rsidR="00C24BEC" w:rsidRDefault="00C5770A" w:rsidP="002E0F9C">
            <w:pPr>
              <w:tabs>
                <w:tab w:val="left" w:pos="680"/>
              </w:tabs>
            </w:pPr>
            <w:r>
              <w:t>4</w:t>
            </w:r>
            <w:r>
              <w:rPr>
                <w:b/>
              </w:rPr>
              <w:tab/>
            </w:r>
            <w:r>
              <w:t xml:space="preserve">A regional </w:t>
            </w:r>
            <w:proofErr w:type="spellStart"/>
            <w:r>
              <w:t>radiocommunication</w:t>
            </w:r>
            <w:proofErr w:type="spellEnd"/>
            <w:r>
              <w:t xml:space="preserve"> conference shall be convened:</w:t>
            </w:r>
          </w:p>
        </w:tc>
      </w:tr>
      <w:tr w:rsidR="00C24BEC">
        <w:tc>
          <w:tcPr>
            <w:tcW w:w="851" w:type="dxa"/>
          </w:tcPr>
          <w:p w:rsidR="00C24BEC" w:rsidRDefault="00C5770A" w:rsidP="002E0F9C">
            <w:pPr>
              <w:pStyle w:val="enumlev1"/>
              <w:tabs>
                <w:tab w:val="left" w:pos="680"/>
              </w:tabs>
              <w:spacing w:before="240"/>
              <w:ind w:left="0" w:firstLine="0"/>
              <w:rPr>
                <w:i/>
              </w:rPr>
            </w:pPr>
            <w:r>
              <w:rPr>
                <w:b/>
              </w:rPr>
              <w:t>37</w:t>
            </w:r>
          </w:p>
        </w:tc>
        <w:tc>
          <w:tcPr>
            <w:tcW w:w="7088" w:type="dxa"/>
            <w:gridSpan w:val="2"/>
          </w:tcPr>
          <w:p w:rsidR="00C24BEC" w:rsidRDefault="00C5770A" w:rsidP="002E0F9C">
            <w:pPr>
              <w:pStyle w:val="enumlev1"/>
              <w:tabs>
                <w:tab w:val="left" w:pos="680"/>
              </w:tabs>
              <w:spacing w:before="240"/>
              <w:ind w:left="680" w:hanging="680"/>
            </w:pPr>
            <w:r>
              <w:rPr>
                <w:i/>
              </w:rPr>
              <w:t>a)</w:t>
            </w:r>
            <w:r>
              <w:rPr>
                <w:i/>
              </w:rPr>
              <w:tab/>
            </w:r>
            <w:r>
              <w:t>by a decision of a Plenipotentiary Conference;</w:t>
            </w:r>
          </w:p>
        </w:tc>
      </w:tr>
      <w:tr w:rsidR="00C24BEC">
        <w:tc>
          <w:tcPr>
            <w:tcW w:w="851" w:type="dxa"/>
          </w:tcPr>
          <w:p w:rsidR="00C24BEC" w:rsidRDefault="00C5770A" w:rsidP="002E0F9C">
            <w:pPr>
              <w:pStyle w:val="enumlev1"/>
              <w:tabs>
                <w:tab w:val="left" w:pos="680"/>
              </w:tabs>
              <w:spacing w:before="240"/>
              <w:ind w:left="0" w:firstLine="0"/>
              <w:rPr>
                <w:i/>
              </w:rPr>
            </w:pPr>
            <w:r>
              <w:rPr>
                <w:b/>
              </w:rPr>
              <w:t>38</w:t>
            </w:r>
          </w:p>
        </w:tc>
        <w:tc>
          <w:tcPr>
            <w:tcW w:w="7088" w:type="dxa"/>
            <w:gridSpan w:val="2"/>
          </w:tcPr>
          <w:p w:rsidR="00C24BEC" w:rsidRDefault="00C5770A" w:rsidP="002E0F9C">
            <w:pPr>
              <w:pStyle w:val="enumlev1"/>
              <w:tabs>
                <w:tab w:val="left" w:pos="680"/>
              </w:tabs>
              <w:spacing w:before="240"/>
              <w:ind w:left="680" w:hanging="680"/>
            </w:pPr>
            <w:r>
              <w:rPr>
                <w:i/>
              </w:rPr>
              <w:t>b)</w:t>
            </w:r>
            <w:r>
              <w:rPr>
                <w:i/>
              </w:rPr>
              <w:tab/>
            </w:r>
            <w:r>
              <w:t xml:space="preserve">on the recommendation of a previous world or regional </w:t>
            </w:r>
            <w:proofErr w:type="spellStart"/>
            <w:r>
              <w:t>radiocom</w:t>
            </w:r>
            <w:r>
              <w:softHyphen/>
              <w:t>munication</w:t>
            </w:r>
            <w:proofErr w:type="spellEnd"/>
            <w:r>
              <w:t xml:space="preserve"> conference if approved by the Council;</w:t>
            </w:r>
          </w:p>
        </w:tc>
      </w:tr>
      <w:tr w:rsidR="00C24BEC">
        <w:tc>
          <w:tcPr>
            <w:tcW w:w="851" w:type="dxa"/>
          </w:tcPr>
          <w:p w:rsidR="00C24BEC" w:rsidRDefault="00C5770A" w:rsidP="002E0F9C">
            <w:pPr>
              <w:pStyle w:val="enumlev1af"/>
              <w:spacing w:before="240"/>
              <w:ind w:left="0" w:firstLine="0"/>
              <w:rPr>
                <w:b/>
              </w:rPr>
            </w:pPr>
            <w:r>
              <w:rPr>
                <w:b/>
              </w:rPr>
              <w:t>39</w:t>
            </w:r>
            <w:r>
              <w:rPr>
                <w:b/>
                <w:sz w:val="18"/>
              </w:rPr>
              <w:t>  </w:t>
            </w:r>
            <w:r>
              <w:rPr>
                <w:b/>
                <w:sz w:val="18"/>
              </w:rPr>
              <w:br/>
              <w:t>PP-98</w:t>
            </w:r>
          </w:p>
        </w:tc>
        <w:tc>
          <w:tcPr>
            <w:tcW w:w="7088" w:type="dxa"/>
            <w:gridSpan w:val="2"/>
          </w:tcPr>
          <w:p w:rsidR="00C24BEC" w:rsidRDefault="00C5770A" w:rsidP="002E0F9C">
            <w:pPr>
              <w:pStyle w:val="enumlev1af"/>
              <w:spacing w:before="240"/>
            </w:pPr>
            <w:r>
              <w:rPr>
                <w:i/>
              </w:rPr>
              <w:t>c)</w:t>
            </w:r>
            <w:r>
              <w:rPr>
                <w:b/>
              </w:rPr>
              <w:tab/>
            </w:r>
            <w:r>
              <w:t>at the request of at least one-quarter of the Member States belong</w:t>
            </w:r>
            <w:r>
              <w:softHyphen/>
              <w:t>ing to the region concerned, which shall individually address their requests to the Secretary-General; or</w:t>
            </w:r>
          </w:p>
        </w:tc>
      </w:tr>
      <w:tr w:rsidR="00C24BEC">
        <w:tc>
          <w:tcPr>
            <w:tcW w:w="851" w:type="dxa"/>
          </w:tcPr>
          <w:p w:rsidR="00C24BEC" w:rsidRDefault="00C5770A" w:rsidP="002E0F9C">
            <w:pPr>
              <w:pStyle w:val="enumlev1"/>
              <w:tabs>
                <w:tab w:val="left" w:pos="680"/>
              </w:tabs>
              <w:spacing w:before="240"/>
              <w:ind w:left="0" w:firstLine="0"/>
              <w:rPr>
                <w:i/>
              </w:rPr>
            </w:pPr>
            <w:r>
              <w:rPr>
                <w:b/>
              </w:rPr>
              <w:t>40</w:t>
            </w:r>
          </w:p>
        </w:tc>
        <w:tc>
          <w:tcPr>
            <w:tcW w:w="7088" w:type="dxa"/>
            <w:gridSpan w:val="2"/>
          </w:tcPr>
          <w:p w:rsidR="00C24BEC" w:rsidRDefault="00C5770A" w:rsidP="002E0F9C">
            <w:pPr>
              <w:pStyle w:val="enumlev1"/>
              <w:tabs>
                <w:tab w:val="left" w:pos="680"/>
              </w:tabs>
              <w:spacing w:before="240"/>
              <w:ind w:left="680" w:hanging="680"/>
            </w:pPr>
            <w:r>
              <w:rPr>
                <w:i/>
              </w:rPr>
              <w:t>d)</w:t>
            </w:r>
            <w:r>
              <w:rPr>
                <w:i/>
              </w:rPr>
              <w:tab/>
            </w:r>
            <w:r>
              <w:t>on a proposal of the Council.</w:t>
            </w:r>
          </w:p>
        </w:tc>
      </w:tr>
      <w:tr w:rsidR="00C24BEC">
        <w:tc>
          <w:tcPr>
            <w:tcW w:w="851" w:type="dxa"/>
          </w:tcPr>
          <w:p w:rsidR="00C24BEC" w:rsidRDefault="00C5770A" w:rsidP="002E0F9C">
            <w:pPr>
              <w:tabs>
                <w:tab w:val="left" w:pos="680"/>
              </w:tabs>
              <w:rPr>
                <w:b/>
              </w:rPr>
            </w:pPr>
            <w:r>
              <w:rPr>
                <w:b/>
              </w:rPr>
              <w:t>41</w:t>
            </w:r>
            <w:r>
              <w:rPr>
                <w:b/>
                <w:sz w:val="18"/>
              </w:rPr>
              <w:t>  </w:t>
            </w:r>
            <w:r>
              <w:rPr>
                <w:b/>
                <w:sz w:val="18"/>
              </w:rPr>
              <w:br/>
              <w:t>PP-98</w:t>
            </w:r>
          </w:p>
        </w:tc>
        <w:tc>
          <w:tcPr>
            <w:tcW w:w="7088" w:type="dxa"/>
            <w:gridSpan w:val="2"/>
          </w:tcPr>
          <w:p w:rsidR="00C24BEC" w:rsidRDefault="00C5770A" w:rsidP="002E0F9C">
            <w:pPr>
              <w:pStyle w:val="Normalaf"/>
            </w:pPr>
            <w:r>
              <w:t>5</w:t>
            </w:r>
            <w:r>
              <w:rPr>
                <w:b/>
              </w:rPr>
              <w:tab/>
            </w:r>
            <w:r>
              <w:t>1)</w:t>
            </w:r>
            <w:r>
              <w:rPr>
                <w:b/>
              </w:rPr>
              <w:tab/>
            </w:r>
            <w:r>
              <w:t>The precise place and the exact dates of a world or regional conference or an assembly of a Sector may be fixed by a plenipotentiary conference.</w:t>
            </w:r>
          </w:p>
        </w:tc>
      </w:tr>
      <w:tr w:rsidR="00C24BEC">
        <w:tc>
          <w:tcPr>
            <w:tcW w:w="851" w:type="dxa"/>
          </w:tcPr>
          <w:p w:rsidR="00C24BEC" w:rsidRDefault="00C5770A" w:rsidP="002E0F9C">
            <w:pPr>
              <w:pStyle w:val="Normalaf"/>
              <w:rPr>
                <w:b/>
              </w:rPr>
            </w:pPr>
            <w:r>
              <w:rPr>
                <w:b/>
              </w:rPr>
              <w:t>42</w:t>
            </w:r>
            <w:r>
              <w:rPr>
                <w:b/>
                <w:sz w:val="18"/>
              </w:rPr>
              <w:t>  </w:t>
            </w:r>
            <w:r>
              <w:rPr>
                <w:b/>
                <w:sz w:val="18"/>
              </w:rPr>
              <w:br/>
              <w:t>PP-98</w:t>
            </w:r>
          </w:p>
        </w:tc>
        <w:tc>
          <w:tcPr>
            <w:tcW w:w="7088" w:type="dxa"/>
            <w:gridSpan w:val="2"/>
          </w:tcPr>
          <w:p w:rsidR="00C24BEC" w:rsidRDefault="00C5770A" w:rsidP="002E0F9C">
            <w:pPr>
              <w:pStyle w:val="Normalaf"/>
            </w:pPr>
            <w:r>
              <w:rPr>
                <w:b/>
              </w:rPr>
              <w:tab/>
            </w:r>
            <w:r>
              <w:t>2)</w:t>
            </w:r>
            <w:r>
              <w:rPr>
                <w:b/>
              </w:rPr>
              <w:tab/>
            </w:r>
            <w:r>
              <w:t>In the absence of such a decision, the Council shall determine the precise place and the exact dates of a world conference or an assem</w:t>
            </w:r>
            <w:r>
              <w:softHyphen/>
              <w:t>bly of a Sector with the concurrence of a majority of the Member States, and of a regional conference with the concurrence of a majority of the Member States belonging to the region concerned; in both cases the pro</w:t>
            </w:r>
            <w:r>
              <w:softHyphen/>
              <w:t>visions of No. 47 below shall apply.</w:t>
            </w:r>
          </w:p>
        </w:tc>
      </w:tr>
      <w:tr w:rsidR="00C24BEC">
        <w:tc>
          <w:tcPr>
            <w:tcW w:w="851" w:type="dxa"/>
          </w:tcPr>
          <w:p w:rsidR="00C24BEC" w:rsidRDefault="00C5770A">
            <w:pPr>
              <w:pStyle w:val="Header"/>
              <w:keepNext/>
              <w:tabs>
                <w:tab w:val="clear" w:pos="4678"/>
                <w:tab w:val="clear" w:pos="9356"/>
                <w:tab w:val="left" w:pos="680"/>
                <w:tab w:val="left" w:pos="1134"/>
                <w:tab w:val="left" w:pos="1871"/>
                <w:tab w:val="left" w:pos="2268"/>
              </w:tabs>
            </w:pPr>
            <w:r>
              <w:lastRenderedPageBreak/>
              <w:t>43</w:t>
            </w:r>
          </w:p>
        </w:tc>
        <w:tc>
          <w:tcPr>
            <w:tcW w:w="7088" w:type="dxa"/>
            <w:gridSpan w:val="2"/>
          </w:tcPr>
          <w:p w:rsidR="00C24BEC" w:rsidRDefault="00C5770A">
            <w:pPr>
              <w:keepNext/>
              <w:tabs>
                <w:tab w:val="left" w:pos="680"/>
              </w:tabs>
              <w:spacing w:before="0"/>
            </w:pPr>
            <w:r>
              <w:t>6</w:t>
            </w:r>
            <w:r>
              <w:rPr>
                <w:b/>
              </w:rPr>
              <w:tab/>
            </w:r>
            <w:r>
              <w:t>1)</w:t>
            </w:r>
            <w:r>
              <w:tab/>
              <w:t>The precise place and the exact dates of a conference or assembly may be changed:</w:t>
            </w:r>
          </w:p>
        </w:tc>
      </w:tr>
      <w:tr w:rsidR="00C24BEC">
        <w:tc>
          <w:tcPr>
            <w:tcW w:w="851" w:type="dxa"/>
          </w:tcPr>
          <w:p w:rsidR="00C24BEC" w:rsidRDefault="00C5770A" w:rsidP="002E0F9C">
            <w:pPr>
              <w:pStyle w:val="enumlev1af"/>
              <w:keepNext/>
              <w:ind w:left="0" w:firstLine="0"/>
              <w:rPr>
                <w:b/>
              </w:rPr>
            </w:pPr>
            <w:r>
              <w:rPr>
                <w:b/>
                <w:sz w:val="16"/>
              </w:rPr>
              <w:br w:type="page"/>
            </w:r>
            <w:r>
              <w:rPr>
                <w:b/>
              </w:rPr>
              <w:t>44</w:t>
            </w:r>
            <w:r>
              <w:rPr>
                <w:b/>
                <w:sz w:val="18"/>
              </w:rPr>
              <w:t>  </w:t>
            </w:r>
            <w:r>
              <w:rPr>
                <w:b/>
                <w:sz w:val="18"/>
              </w:rPr>
              <w:br/>
              <w:t>PP-98</w:t>
            </w:r>
          </w:p>
        </w:tc>
        <w:tc>
          <w:tcPr>
            <w:tcW w:w="7088" w:type="dxa"/>
            <w:gridSpan w:val="2"/>
          </w:tcPr>
          <w:p w:rsidR="00C24BEC" w:rsidRDefault="00C5770A" w:rsidP="002E0F9C">
            <w:pPr>
              <w:pStyle w:val="enumlev1af"/>
              <w:keepNext/>
            </w:pPr>
            <w:r>
              <w:rPr>
                <w:i/>
              </w:rPr>
              <w:t>a)</w:t>
            </w:r>
            <w:r>
              <w:rPr>
                <w:b/>
              </w:rPr>
              <w:tab/>
            </w:r>
            <w:r>
              <w:t xml:space="preserve">at the request of at least one-quarter of the Member States in the case of a world conference or an assembly of a Sector, or of at least one-quarter of the Member States belonging to the region concerned in the case of a regional conference. Their requests shall be addressed individually to the </w:t>
            </w:r>
            <w:proofErr w:type="spellStart"/>
            <w:r>
              <w:t>Secretary</w:t>
            </w:r>
            <w:r>
              <w:noBreakHyphen/>
              <w:t>General</w:t>
            </w:r>
            <w:proofErr w:type="spellEnd"/>
            <w:r>
              <w:t xml:space="preserve">, who shall transmit them to the Council for approval; or </w:t>
            </w:r>
          </w:p>
        </w:tc>
      </w:tr>
      <w:tr w:rsidR="00C24BEC">
        <w:tc>
          <w:tcPr>
            <w:tcW w:w="851" w:type="dxa"/>
          </w:tcPr>
          <w:p w:rsidR="00C24BEC" w:rsidRDefault="00C5770A" w:rsidP="002E0F9C">
            <w:pPr>
              <w:pStyle w:val="enumlev1"/>
              <w:keepNext/>
              <w:tabs>
                <w:tab w:val="left" w:pos="680"/>
              </w:tabs>
              <w:ind w:left="0" w:firstLine="0"/>
              <w:rPr>
                <w:i/>
              </w:rPr>
            </w:pPr>
            <w:r>
              <w:rPr>
                <w:b/>
              </w:rPr>
              <w:t>45</w:t>
            </w:r>
          </w:p>
        </w:tc>
        <w:tc>
          <w:tcPr>
            <w:tcW w:w="7088" w:type="dxa"/>
            <w:gridSpan w:val="2"/>
          </w:tcPr>
          <w:p w:rsidR="00C24BEC" w:rsidRDefault="00C5770A" w:rsidP="002E0F9C">
            <w:pPr>
              <w:pStyle w:val="enumlev1"/>
              <w:keepNext/>
              <w:tabs>
                <w:tab w:val="left" w:pos="680"/>
              </w:tabs>
              <w:ind w:left="680" w:hanging="680"/>
            </w:pPr>
            <w:r>
              <w:rPr>
                <w:i/>
              </w:rPr>
              <w:t>b)</w:t>
            </w:r>
            <w:r>
              <w:rPr>
                <w:i/>
              </w:rPr>
              <w:tab/>
            </w:r>
            <w:r>
              <w:t>on a proposal of the Council.</w:t>
            </w:r>
          </w:p>
        </w:tc>
      </w:tr>
      <w:tr w:rsidR="00C24BEC">
        <w:tc>
          <w:tcPr>
            <w:tcW w:w="851" w:type="dxa"/>
          </w:tcPr>
          <w:p w:rsidR="00C24BEC" w:rsidRDefault="00C5770A">
            <w:pPr>
              <w:pStyle w:val="Normalaf"/>
              <w:rPr>
                <w:b/>
              </w:rPr>
            </w:pPr>
            <w:r>
              <w:rPr>
                <w:b/>
              </w:rPr>
              <w:t>46</w:t>
            </w:r>
            <w:r>
              <w:rPr>
                <w:b/>
                <w:sz w:val="18"/>
              </w:rPr>
              <w:t>  </w:t>
            </w:r>
            <w:r>
              <w:rPr>
                <w:b/>
                <w:sz w:val="18"/>
              </w:rPr>
              <w:br/>
              <w:t>PP-98</w:t>
            </w:r>
          </w:p>
        </w:tc>
        <w:tc>
          <w:tcPr>
            <w:tcW w:w="7088" w:type="dxa"/>
            <w:gridSpan w:val="2"/>
          </w:tcPr>
          <w:p w:rsidR="00C24BEC" w:rsidRDefault="00C5770A">
            <w:pPr>
              <w:pStyle w:val="Normalaf"/>
            </w:pPr>
            <w:r>
              <w:rPr>
                <w:b/>
              </w:rPr>
              <w:tab/>
            </w:r>
            <w:r>
              <w:t>2)</w:t>
            </w:r>
            <w:r>
              <w:rPr>
                <w:b/>
              </w:rPr>
              <w:tab/>
            </w:r>
            <w:r>
              <w:t>In the cases specified in Nos. 44 and 45 above, the changes proposed shall not be finally adopted until accepted by a majority of the Member States, in the case of a world conference or an assembly of a Sector, or by a majority of the Member States belonging to the region concerned, in the case of a regional conference, subject to the provisions of No. 47 below.</w:t>
            </w:r>
          </w:p>
        </w:tc>
      </w:tr>
      <w:tr w:rsidR="00C24BEC">
        <w:tc>
          <w:tcPr>
            <w:tcW w:w="851" w:type="dxa"/>
          </w:tcPr>
          <w:p w:rsidR="00C24BEC" w:rsidRDefault="00C5770A">
            <w:pPr>
              <w:pStyle w:val="Normalaf"/>
              <w:rPr>
                <w:b/>
              </w:rPr>
            </w:pPr>
            <w:r>
              <w:rPr>
                <w:b/>
              </w:rPr>
              <w:t>47</w:t>
            </w:r>
            <w:r>
              <w:rPr>
                <w:b/>
                <w:sz w:val="18"/>
              </w:rPr>
              <w:t>  </w:t>
            </w:r>
            <w:r>
              <w:rPr>
                <w:b/>
                <w:sz w:val="18"/>
              </w:rPr>
              <w:br/>
              <w:t>PP-98</w:t>
            </w:r>
            <w:r>
              <w:rPr>
                <w:b/>
                <w:sz w:val="18"/>
              </w:rPr>
              <w:br/>
              <w:t>PP-02</w:t>
            </w:r>
          </w:p>
        </w:tc>
        <w:tc>
          <w:tcPr>
            <w:tcW w:w="7088" w:type="dxa"/>
            <w:gridSpan w:val="2"/>
          </w:tcPr>
          <w:p w:rsidR="00C24BEC" w:rsidRDefault="00C5770A">
            <w:pPr>
              <w:pStyle w:val="Normalaf"/>
            </w:pPr>
            <w:r>
              <w:t>7</w:t>
            </w:r>
            <w:r>
              <w:rPr>
                <w:b/>
                <w:bCs/>
              </w:rPr>
              <w:tab/>
            </w:r>
            <w:r>
              <w:t>In the consultations referred to in Nos. 42, 46, 118, 123 and 138 of this Convention and in Nos. 26, 28, 29, 31 and 36 of the General Rules of conferences, assemblies and meetings of the Union, Member States which have not replied within the time-limits specified by the Council shall be regarded as not participating in the consultations, and in consequence shall not be taken into account in computing the majority. If the number of replies does not exceed one-half of the Member States consulted, a further consultation shall take place, the results of which shall be decisive regardless of the number of votes cast.</w:t>
            </w:r>
          </w:p>
        </w:tc>
      </w:tr>
      <w:tr w:rsidR="00C24BEC">
        <w:tc>
          <w:tcPr>
            <w:tcW w:w="851" w:type="dxa"/>
          </w:tcPr>
          <w:p w:rsidR="00C24BEC" w:rsidRDefault="00C5770A">
            <w:pPr>
              <w:tabs>
                <w:tab w:val="left" w:pos="680"/>
              </w:tabs>
              <w:rPr>
                <w:b/>
              </w:rPr>
            </w:pPr>
            <w:r>
              <w:rPr>
                <w:b/>
              </w:rPr>
              <w:t>48</w:t>
            </w:r>
          </w:p>
        </w:tc>
        <w:tc>
          <w:tcPr>
            <w:tcW w:w="7088" w:type="dxa"/>
            <w:gridSpan w:val="2"/>
          </w:tcPr>
          <w:p w:rsidR="00C24BEC" w:rsidRDefault="00C5770A">
            <w:pPr>
              <w:tabs>
                <w:tab w:val="left" w:pos="680"/>
              </w:tabs>
            </w:pPr>
            <w:r>
              <w:t>8</w:t>
            </w:r>
            <w:r>
              <w:rPr>
                <w:b/>
              </w:rPr>
              <w:tab/>
            </w:r>
            <w:r>
              <w:t>1)</w:t>
            </w:r>
            <w:r>
              <w:tab/>
              <w:t>World conferences on international telecommunications shall be held upon decision by the Plenipotentiary Conference.</w:t>
            </w:r>
          </w:p>
        </w:tc>
      </w:tr>
      <w:tr w:rsidR="00C24BEC">
        <w:tc>
          <w:tcPr>
            <w:tcW w:w="851" w:type="dxa"/>
          </w:tcPr>
          <w:p w:rsidR="00C24BEC" w:rsidRDefault="00C5770A">
            <w:pPr>
              <w:tabs>
                <w:tab w:val="left" w:pos="680"/>
              </w:tabs>
              <w:rPr>
                <w:b/>
              </w:rPr>
            </w:pPr>
            <w:r>
              <w:rPr>
                <w:b/>
              </w:rPr>
              <w:t>49</w:t>
            </w:r>
          </w:p>
        </w:tc>
        <w:tc>
          <w:tcPr>
            <w:tcW w:w="7088" w:type="dxa"/>
            <w:gridSpan w:val="2"/>
          </w:tcPr>
          <w:p w:rsidR="00C24BEC" w:rsidRDefault="00C5770A">
            <w:pPr>
              <w:pStyle w:val="Normalaf"/>
              <w:pageBreakBefore/>
            </w:pPr>
            <w:r>
              <w:rPr>
                <w:b/>
              </w:rPr>
              <w:tab/>
            </w:r>
            <w:r>
              <w:t>2)</w:t>
            </w:r>
            <w:r>
              <w:rPr>
                <w:b/>
              </w:rPr>
              <w:tab/>
            </w:r>
            <w:r>
              <w:t xml:space="preserve">The provisions for the convening of, the adoption of the agenda of, and the participation in a world </w:t>
            </w:r>
            <w:proofErr w:type="spellStart"/>
            <w:r>
              <w:t>radiocommunication</w:t>
            </w:r>
            <w:proofErr w:type="spellEnd"/>
            <w:r>
              <w:t xml:space="preserve"> confer</w:t>
            </w:r>
            <w:r>
              <w:softHyphen/>
              <w:t>ence shall, as appropriate, equally apply to world conferences on inter</w:t>
            </w:r>
            <w:r>
              <w:softHyphen/>
              <w:t>national telecommunications.</w:t>
            </w:r>
          </w:p>
        </w:tc>
      </w:tr>
    </w:tbl>
    <w:p w:rsidR="00C24BEC" w:rsidRDefault="00C5770A">
      <w:pPr>
        <w:pStyle w:val="Section"/>
        <w:spacing w:before="720"/>
        <w:rPr>
          <w:lang w:val="en-US"/>
        </w:rPr>
      </w:pPr>
      <w:bookmarkStart w:id="33" w:name="_Toc404149635"/>
      <w:bookmarkStart w:id="34" w:name="_Toc414236747"/>
      <w:r>
        <w:rPr>
          <w:lang w:val="en-US"/>
        </w:rPr>
        <w:lastRenderedPageBreak/>
        <w:t>SECTION  2</w:t>
      </w:r>
      <w:bookmarkEnd w:id="33"/>
      <w:bookmarkEnd w:id="34"/>
    </w:p>
    <w:p w:rsidR="00C24BEC" w:rsidRDefault="00C5770A">
      <w:pPr>
        <w:pStyle w:val="Art"/>
        <w:tabs>
          <w:tab w:val="clear" w:pos="1134"/>
          <w:tab w:val="clear" w:pos="1871"/>
          <w:tab w:val="clear" w:pos="2268"/>
          <w:tab w:val="center" w:pos="3969"/>
        </w:tabs>
        <w:jc w:val="left"/>
      </w:pPr>
      <w:bookmarkStart w:id="35" w:name="_Toc404149636"/>
      <w:bookmarkStart w:id="36" w:name="_Toc414236450"/>
      <w:bookmarkStart w:id="37" w:name="_Toc414236748"/>
      <w:r>
        <w:tab/>
        <w:t xml:space="preserve">ARTICLE  </w:t>
      </w:r>
      <w:r>
        <w:rPr>
          <w:rStyle w:val="href"/>
          <w:lang w:val="en-US"/>
        </w:rPr>
        <w:t>4</w:t>
      </w:r>
      <w:bookmarkEnd w:id="35"/>
      <w:bookmarkEnd w:id="36"/>
      <w:bookmarkEnd w:id="37"/>
      <w:r>
        <w:t xml:space="preserve">  </w:t>
      </w:r>
      <w:r>
        <w:br/>
      </w:r>
      <w:r>
        <w:rPr>
          <w:sz w:val="16"/>
        </w:rPr>
        <w:br/>
      </w:r>
      <w:bookmarkStart w:id="38" w:name="_Toc404149637"/>
      <w:bookmarkStart w:id="39" w:name="_Toc414236451"/>
      <w:bookmarkStart w:id="40" w:name="_Toc414236749"/>
      <w:r>
        <w:rPr>
          <w:sz w:val="16"/>
        </w:rPr>
        <w:tab/>
      </w:r>
      <w:r>
        <w:rPr>
          <w:b/>
          <w:bCs/>
        </w:rPr>
        <w:t>The Council</w:t>
      </w:r>
      <w:bookmarkEnd w:id="38"/>
      <w:bookmarkEnd w:id="39"/>
      <w:bookmarkEnd w:id="40"/>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af"/>
              <w:spacing w:before="240"/>
              <w:ind w:left="0" w:firstLine="0"/>
              <w:rPr>
                <w:b/>
              </w:rPr>
            </w:pPr>
            <w:r>
              <w:rPr>
                <w:b/>
              </w:rPr>
              <w:t>50</w:t>
            </w:r>
            <w:r>
              <w:rPr>
                <w:b/>
                <w:sz w:val="18"/>
              </w:rPr>
              <w:t>  </w:t>
            </w:r>
            <w:r>
              <w:rPr>
                <w:b/>
                <w:sz w:val="18"/>
              </w:rPr>
              <w:br/>
              <w:t>PP-94  </w:t>
            </w:r>
            <w:r>
              <w:rPr>
                <w:b/>
                <w:sz w:val="18"/>
              </w:rPr>
              <w:br/>
              <w:t>PP-98</w:t>
            </w:r>
          </w:p>
        </w:tc>
        <w:tc>
          <w:tcPr>
            <w:tcW w:w="7088" w:type="dxa"/>
          </w:tcPr>
          <w:p w:rsidR="00C24BEC" w:rsidRDefault="00C5770A" w:rsidP="002E0F9C">
            <w:pPr>
              <w:pStyle w:val="Normalaftertitleaf"/>
              <w:spacing w:before="240"/>
              <w:ind w:left="0" w:firstLine="0"/>
            </w:pPr>
            <w:r>
              <w:t>1</w:t>
            </w:r>
            <w:r>
              <w:tab/>
              <w:t>1)</w:t>
            </w:r>
            <w:r>
              <w:tab/>
              <w:t>The number of Member States of the Council shall be determined by the Plenipotentiary Conference which is held every four years.</w:t>
            </w:r>
          </w:p>
        </w:tc>
      </w:tr>
      <w:tr w:rsidR="00C24BEC">
        <w:tc>
          <w:tcPr>
            <w:tcW w:w="851" w:type="dxa"/>
          </w:tcPr>
          <w:p w:rsidR="00C24BEC" w:rsidRDefault="00C5770A" w:rsidP="002E0F9C">
            <w:pPr>
              <w:pStyle w:val="Normalaf"/>
              <w:rPr>
                <w:b/>
              </w:rPr>
            </w:pPr>
            <w:r>
              <w:rPr>
                <w:b/>
              </w:rPr>
              <w:t>50A</w:t>
            </w:r>
            <w:r>
              <w:rPr>
                <w:b/>
                <w:sz w:val="18"/>
              </w:rPr>
              <w:t>  </w:t>
            </w:r>
            <w:r>
              <w:rPr>
                <w:b/>
                <w:sz w:val="18"/>
              </w:rPr>
              <w:br/>
              <w:t>PP-94  </w:t>
            </w:r>
            <w:r>
              <w:rPr>
                <w:b/>
                <w:sz w:val="18"/>
              </w:rPr>
              <w:br/>
              <w:t>PP-98</w:t>
            </w:r>
          </w:p>
        </w:tc>
        <w:tc>
          <w:tcPr>
            <w:tcW w:w="7088" w:type="dxa"/>
          </w:tcPr>
          <w:p w:rsidR="00C24BEC" w:rsidRDefault="00C5770A" w:rsidP="002E0F9C">
            <w:pPr>
              <w:pStyle w:val="Normalaf"/>
            </w:pPr>
            <w:r>
              <w:tab/>
              <w:t>2)</w:t>
            </w:r>
            <w:r>
              <w:tab/>
              <w:t>This number shall not exceed 25% of the total number of Member States.</w:t>
            </w:r>
          </w:p>
        </w:tc>
      </w:tr>
      <w:tr w:rsidR="00C24BEC">
        <w:tc>
          <w:tcPr>
            <w:tcW w:w="851" w:type="dxa"/>
          </w:tcPr>
          <w:p w:rsidR="00C24BEC" w:rsidRDefault="00C5770A" w:rsidP="002E0F9C">
            <w:pPr>
              <w:tabs>
                <w:tab w:val="left" w:pos="680"/>
              </w:tabs>
            </w:pPr>
            <w:r>
              <w:rPr>
                <w:b/>
              </w:rPr>
              <w:t>51</w:t>
            </w:r>
          </w:p>
        </w:tc>
        <w:tc>
          <w:tcPr>
            <w:tcW w:w="7088" w:type="dxa"/>
          </w:tcPr>
          <w:p w:rsidR="00C24BEC" w:rsidRDefault="00C5770A" w:rsidP="002E0F9C">
            <w:pPr>
              <w:tabs>
                <w:tab w:val="left" w:pos="680"/>
              </w:tabs>
            </w:pPr>
            <w:r>
              <w:t>2</w:t>
            </w:r>
            <w:r>
              <w:tab/>
              <w:t>1)</w:t>
            </w:r>
            <w:r>
              <w:tab/>
              <w:t>The Council shall hold an ordinary session annually at the seat of the Union.</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52</w:t>
            </w:r>
          </w:p>
        </w:tc>
        <w:tc>
          <w:tcPr>
            <w:tcW w:w="7088" w:type="dxa"/>
          </w:tcPr>
          <w:p w:rsidR="00C24BEC" w:rsidRDefault="00C5770A" w:rsidP="002E0F9C">
            <w:pPr>
              <w:tabs>
                <w:tab w:val="left" w:pos="680"/>
              </w:tabs>
              <w:rPr>
                <w:u w:val="single"/>
              </w:rPr>
            </w:pPr>
            <w:r>
              <w:tab/>
              <w:t>2)</w:t>
            </w:r>
            <w:r>
              <w:tab/>
              <w:t>During this session it may decide to hold, exceptionally, an additional session.</w:t>
            </w:r>
          </w:p>
        </w:tc>
      </w:tr>
      <w:tr w:rsidR="00C24BEC">
        <w:tc>
          <w:tcPr>
            <w:tcW w:w="851" w:type="dxa"/>
          </w:tcPr>
          <w:p w:rsidR="00C24BEC" w:rsidRDefault="00C5770A" w:rsidP="002E0F9C">
            <w:pPr>
              <w:pStyle w:val="Normalaf"/>
              <w:rPr>
                <w:b/>
              </w:rPr>
            </w:pPr>
            <w:r>
              <w:rPr>
                <w:b/>
              </w:rPr>
              <w:t>53</w:t>
            </w:r>
            <w:r>
              <w:rPr>
                <w:b/>
                <w:sz w:val="18"/>
              </w:rPr>
              <w:t>  </w:t>
            </w:r>
            <w:r>
              <w:rPr>
                <w:b/>
                <w:sz w:val="18"/>
              </w:rPr>
              <w:br/>
              <w:t>PP-98</w:t>
            </w:r>
          </w:p>
        </w:tc>
        <w:tc>
          <w:tcPr>
            <w:tcW w:w="7088" w:type="dxa"/>
          </w:tcPr>
          <w:p w:rsidR="00C24BEC" w:rsidRDefault="00C5770A" w:rsidP="002E0F9C">
            <w:pPr>
              <w:pStyle w:val="Normalaf"/>
            </w:pPr>
            <w:r>
              <w:rPr>
                <w:b/>
              </w:rPr>
              <w:tab/>
            </w:r>
            <w:r>
              <w:t>3)</w:t>
            </w:r>
            <w:r>
              <w:rPr>
                <w:b/>
              </w:rPr>
              <w:tab/>
            </w:r>
            <w:r>
              <w:t>Between ordinary sessions, it may be convened, as a general rule at the seat of the Union, by the Chairman at the request of a majority of its Member States, or on the initiative of the Chairman under the con</w:t>
            </w:r>
            <w:r>
              <w:softHyphen/>
              <w:t xml:space="preserve">ditions provided for in No. 18 of this Convention. </w:t>
            </w:r>
          </w:p>
        </w:tc>
      </w:tr>
      <w:tr w:rsidR="00C24BEC">
        <w:tc>
          <w:tcPr>
            <w:tcW w:w="851" w:type="dxa"/>
          </w:tcPr>
          <w:p w:rsidR="00C24BEC" w:rsidRDefault="00C5770A" w:rsidP="002E0F9C">
            <w:pPr>
              <w:tabs>
                <w:tab w:val="left" w:pos="680"/>
              </w:tabs>
            </w:pPr>
            <w:r>
              <w:rPr>
                <w:b/>
              </w:rPr>
              <w:t>54</w:t>
            </w:r>
          </w:p>
        </w:tc>
        <w:tc>
          <w:tcPr>
            <w:tcW w:w="7088" w:type="dxa"/>
          </w:tcPr>
          <w:p w:rsidR="00C24BEC" w:rsidRDefault="00C5770A" w:rsidP="002E0F9C">
            <w:pPr>
              <w:tabs>
                <w:tab w:val="left" w:pos="680"/>
              </w:tabs>
            </w:pPr>
            <w:r>
              <w:t>3</w:t>
            </w:r>
            <w:r>
              <w:tab/>
              <w:t>The Council shall take decisions only in session. Exceptionally, the Council in session may agree that any specific issue shall be decided by correspondence.</w:t>
            </w:r>
          </w:p>
        </w:tc>
      </w:tr>
      <w:tr w:rsidR="00C24BEC">
        <w:tc>
          <w:tcPr>
            <w:tcW w:w="851" w:type="dxa"/>
          </w:tcPr>
          <w:p w:rsidR="00C24BEC" w:rsidRDefault="00C5770A" w:rsidP="002E0F9C">
            <w:pPr>
              <w:pStyle w:val="Normalaf"/>
              <w:rPr>
                <w:b/>
              </w:rPr>
            </w:pPr>
            <w:r>
              <w:rPr>
                <w:b/>
              </w:rPr>
              <w:t>55</w:t>
            </w:r>
            <w:r>
              <w:rPr>
                <w:b/>
                <w:sz w:val="18"/>
              </w:rPr>
              <w:t>  </w:t>
            </w:r>
            <w:r>
              <w:rPr>
                <w:b/>
                <w:sz w:val="18"/>
              </w:rPr>
              <w:br/>
              <w:t>PP-98</w:t>
            </w:r>
          </w:p>
        </w:tc>
        <w:tc>
          <w:tcPr>
            <w:tcW w:w="7088" w:type="dxa"/>
          </w:tcPr>
          <w:p w:rsidR="00C24BEC" w:rsidRDefault="00C5770A" w:rsidP="002E0F9C">
            <w:pPr>
              <w:pStyle w:val="Normalaf"/>
            </w:pPr>
            <w:r>
              <w:t>4</w:t>
            </w:r>
            <w:r>
              <w:rPr>
                <w:b/>
              </w:rPr>
              <w:tab/>
            </w:r>
            <w:r>
              <w:t>At the beginning of each ordinary session, the Council shall elect its own Chairman and Vice-Chairman from among the representatives of its Member States, taking into account the principle of rotation between the regions. They shall serve until the opening of the next ordinary ses</w:t>
            </w:r>
            <w:r>
              <w:softHyphen/>
              <w:t>sion and shall not be eligible for re-election. The Vice-Chairman shall serve as Chairman in the absence of the latter.</w:t>
            </w:r>
          </w:p>
        </w:tc>
      </w:tr>
      <w:tr w:rsidR="00C24BEC">
        <w:tc>
          <w:tcPr>
            <w:tcW w:w="851" w:type="dxa"/>
          </w:tcPr>
          <w:p w:rsidR="00C24BEC" w:rsidRDefault="00C5770A">
            <w:pPr>
              <w:pStyle w:val="Normalaf"/>
              <w:keepNext/>
              <w:spacing w:before="0"/>
              <w:rPr>
                <w:b/>
              </w:rPr>
            </w:pPr>
            <w:r>
              <w:rPr>
                <w:b/>
                <w:sz w:val="16"/>
              </w:rPr>
              <w:lastRenderedPageBreak/>
              <w:br w:type="page"/>
            </w:r>
            <w:r>
              <w:rPr>
                <w:b/>
              </w:rPr>
              <w:t>56</w:t>
            </w:r>
            <w:r>
              <w:rPr>
                <w:b/>
                <w:sz w:val="18"/>
              </w:rPr>
              <w:t>  </w:t>
            </w:r>
            <w:r>
              <w:rPr>
                <w:b/>
                <w:sz w:val="18"/>
              </w:rPr>
              <w:br/>
              <w:t>PP-98</w:t>
            </w:r>
          </w:p>
        </w:tc>
        <w:tc>
          <w:tcPr>
            <w:tcW w:w="7088" w:type="dxa"/>
          </w:tcPr>
          <w:p w:rsidR="00C24BEC" w:rsidRDefault="00C5770A">
            <w:pPr>
              <w:pStyle w:val="Normalaf"/>
              <w:keepNext/>
              <w:spacing w:before="0"/>
            </w:pPr>
            <w:r>
              <w:t>5</w:t>
            </w:r>
            <w:r>
              <w:rPr>
                <w:b/>
              </w:rPr>
              <w:tab/>
            </w:r>
            <w:r>
              <w:t>The person appointed to serve on the Council by a Member State of the Council shall, so far as possible, be an official serving in, or directly responsible to, or for, their telecommunication administration and qualified in the field of telecommunication services.</w:t>
            </w:r>
          </w:p>
        </w:tc>
      </w:tr>
      <w:tr w:rsidR="00C24BEC">
        <w:tc>
          <w:tcPr>
            <w:tcW w:w="851" w:type="dxa"/>
          </w:tcPr>
          <w:p w:rsidR="00C24BEC" w:rsidRDefault="00C5770A">
            <w:pPr>
              <w:pStyle w:val="Normalaf"/>
              <w:keepNext/>
              <w:rPr>
                <w:b/>
              </w:rPr>
            </w:pPr>
            <w:r>
              <w:rPr>
                <w:b/>
              </w:rPr>
              <w:t>57</w:t>
            </w:r>
            <w:r>
              <w:rPr>
                <w:b/>
                <w:sz w:val="18"/>
              </w:rPr>
              <w:t>  </w:t>
            </w:r>
            <w:r>
              <w:rPr>
                <w:b/>
                <w:sz w:val="18"/>
              </w:rPr>
              <w:br/>
              <w:t>PP-98</w:t>
            </w:r>
            <w:r>
              <w:rPr>
                <w:b/>
                <w:sz w:val="18"/>
              </w:rPr>
              <w:br/>
              <w:t>PP-02</w:t>
            </w:r>
          </w:p>
        </w:tc>
        <w:tc>
          <w:tcPr>
            <w:tcW w:w="7088" w:type="dxa"/>
          </w:tcPr>
          <w:p w:rsidR="00C24BEC" w:rsidRDefault="00C5770A">
            <w:pPr>
              <w:pStyle w:val="Normalaf"/>
            </w:pPr>
            <w:r>
              <w:t>6</w:t>
            </w:r>
            <w:r>
              <w:tab/>
              <w:t>Only the travelling, subsistence and insurance expenses incurred by the representative of each Member State of the Council, belonging to the category of developing countries, the list of which is established by the United Nations Development Programme, in that capacity at Council sessions, shall be borne by the Union.</w:t>
            </w:r>
          </w:p>
        </w:tc>
      </w:tr>
      <w:tr w:rsidR="00C24BEC">
        <w:tc>
          <w:tcPr>
            <w:tcW w:w="851" w:type="dxa"/>
          </w:tcPr>
          <w:p w:rsidR="00C24BEC" w:rsidRDefault="00C5770A" w:rsidP="00B46C46">
            <w:pPr>
              <w:pStyle w:val="Normalaf"/>
              <w:rPr>
                <w:b/>
              </w:rPr>
            </w:pPr>
            <w:r>
              <w:rPr>
                <w:b/>
              </w:rPr>
              <w:t>58</w:t>
            </w:r>
            <w:r>
              <w:rPr>
                <w:b/>
                <w:sz w:val="18"/>
              </w:rPr>
              <w:t>  </w:t>
            </w:r>
            <w:r>
              <w:rPr>
                <w:b/>
                <w:sz w:val="18"/>
              </w:rPr>
              <w:br/>
              <w:t>PP-06</w:t>
            </w:r>
          </w:p>
        </w:tc>
        <w:tc>
          <w:tcPr>
            <w:tcW w:w="7088" w:type="dxa"/>
          </w:tcPr>
          <w:p w:rsidR="00C24BEC" w:rsidRDefault="00C5770A">
            <w:pPr>
              <w:pStyle w:val="Normalaf"/>
            </w:pPr>
            <w:r>
              <w:tab/>
              <w:t>(SUP)</w:t>
            </w:r>
          </w:p>
        </w:tc>
      </w:tr>
      <w:tr w:rsidR="00C24BEC">
        <w:tc>
          <w:tcPr>
            <w:tcW w:w="851" w:type="dxa"/>
          </w:tcPr>
          <w:p w:rsidR="00C24BEC" w:rsidRDefault="00C5770A">
            <w:pPr>
              <w:tabs>
                <w:tab w:val="left" w:pos="680"/>
              </w:tabs>
            </w:pPr>
            <w:r>
              <w:rPr>
                <w:b/>
              </w:rPr>
              <w:t>59</w:t>
            </w:r>
          </w:p>
        </w:tc>
        <w:tc>
          <w:tcPr>
            <w:tcW w:w="7088" w:type="dxa"/>
          </w:tcPr>
          <w:p w:rsidR="00C24BEC" w:rsidRDefault="00C5770A">
            <w:pPr>
              <w:tabs>
                <w:tab w:val="left" w:pos="680"/>
              </w:tabs>
            </w:pPr>
            <w:r>
              <w:t>8</w:t>
            </w:r>
            <w:r>
              <w:tab/>
              <w:t>The Secretary-General shall act as Secretary of the Council.</w:t>
            </w:r>
          </w:p>
        </w:tc>
      </w:tr>
      <w:tr w:rsidR="00C24BEC">
        <w:tc>
          <w:tcPr>
            <w:tcW w:w="851" w:type="dxa"/>
          </w:tcPr>
          <w:p w:rsidR="00C24BEC" w:rsidRDefault="00C5770A">
            <w:pPr>
              <w:pStyle w:val="Normalaf"/>
              <w:rPr>
                <w:b/>
              </w:rPr>
            </w:pPr>
            <w:r>
              <w:rPr>
                <w:b/>
              </w:rPr>
              <w:t>60</w:t>
            </w:r>
            <w:r>
              <w:rPr>
                <w:b/>
                <w:sz w:val="18"/>
              </w:rPr>
              <w:t>  </w:t>
            </w:r>
            <w:r>
              <w:rPr>
                <w:b/>
                <w:sz w:val="18"/>
              </w:rPr>
              <w:br/>
              <w:t>PP-98</w:t>
            </w:r>
          </w:p>
        </w:tc>
        <w:tc>
          <w:tcPr>
            <w:tcW w:w="7088" w:type="dxa"/>
          </w:tcPr>
          <w:p w:rsidR="00C24BEC" w:rsidRDefault="00C5770A">
            <w:pPr>
              <w:pStyle w:val="Normalaf"/>
            </w:pPr>
            <w:r>
              <w:t>9</w:t>
            </w:r>
            <w:r>
              <w:rPr>
                <w:b/>
              </w:rPr>
              <w:tab/>
            </w:r>
            <w:r>
              <w:t>The Secretary-General, the Deputy Secretary-General and the Directors of the Bureaux may participate as of right in the deliberations of the Council, but without taking part in the voting. Nevertheless, the Council may hold meetings confined to the representatives of its Member States.</w:t>
            </w:r>
          </w:p>
        </w:tc>
      </w:tr>
      <w:tr w:rsidR="00C24BEC">
        <w:tc>
          <w:tcPr>
            <w:tcW w:w="851" w:type="dxa"/>
          </w:tcPr>
          <w:p w:rsidR="00C24BEC" w:rsidRDefault="00C5770A">
            <w:pPr>
              <w:pStyle w:val="Normalaf"/>
              <w:rPr>
                <w:b/>
              </w:rPr>
            </w:pPr>
            <w:r>
              <w:rPr>
                <w:b/>
              </w:rPr>
              <w:t>60A</w:t>
            </w:r>
            <w:r>
              <w:rPr>
                <w:b/>
                <w:sz w:val="18"/>
              </w:rPr>
              <w:t>  </w:t>
            </w:r>
            <w:r>
              <w:rPr>
                <w:b/>
                <w:sz w:val="18"/>
              </w:rPr>
              <w:br/>
              <w:t>PP-98</w:t>
            </w:r>
            <w:r>
              <w:rPr>
                <w:b/>
                <w:sz w:val="18"/>
              </w:rPr>
              <w:br/>
              <w:t>PP-02</w:t>
            </w:r>
          </w:p>
        </w:tc>
        <w:tc>
          <w:tcPr>
            <w:tcW w:w="7088" w:type="dxa"/>
          </w:tcPr>
          <w:p w:rsidR="00C24BEC" w:rsidRDefault="00C5770A">
            <w:pPr>
              <w:pStyle w:val="Normalaf"/>
            </w:pPr>
            <w:r>
              <w:t>9</w:t>
            </w:r>
            <w:r>
              <w:rPr>
                <w:rFonts w:ascii="Tms Rmn" w:hAnsi="Tms Rmn"/>
                <w:sz w:val="12"/>
              </w:rPr>
              <w:t> </w:t>
            </w:r>
            <w:proofErr w:type="spellStart"/>
            <w:r>
              <w:rPr>
                <w:i/>
                <w:iCs/>
              </w:rPr>
              <w:t>bis</w:t>
            </w:r>
            <w:proofErr w:type="spellEnd"/>
            <w:r>
              <w:rPr>
                <w:i/>
                <w:iCs/>
              </w:rPr>
              <w:t>)</w:t>
            </w:r>
            <w:r>
              <w:rPr>
                <w:b/>
                <w:bCs/>
              </w:rPr>
              <w:tab/>
            </w:r>
            <w:r>
              <w:t xml:space="preserve">A Member State which is not a Member State of the Council may, with prior notice to the </w:t>
            </w:r>
            <w:proofErr w:type="spellStart"/>
            <w:r>
              <w:t>Secretary</w:t>
            </w:r>
            <w:r>
              <w:noBreakHyphen/>
              <w:t>General</w:t>
            </w:r>
            <w:proofErr w:type="spellEnd"/>
            <w:r>
              <w:t>, send one observer at its own expense to meetings of the Council, its committees and its working groups. An observer shall not have the right to vote.</w:t>
            </w:r>
          </w:p>
        </w:tc>
      </w:tr>
      <w:tr w:rsidR="00C24BEC">
        <w:tc>
          <w:tcPr>
            <w:tcW w:w="851" w:type="dxa"/>
          </w:tcPr>
          <w:p w:rsidR="00C24BEC" w:rsidRDefault="00C5770A" w:rsidP="00B46C46">
            <w:pPr>
              <w:pStyle w:val="enumlev1af"/>
              <w:spacing w:before="240"/>
              <w:ind w:left="0" w:firstLine="0"/>
              <w:rPr>
                <w:b/>
              </w:rPr>
            </w:pPr>
            <w:r>
              <w:rPr>
                <w:b/>
              </w:rPr>
              <w:t>60B</w:t>
            </w:r>
            <w:r>
              <w:rPr>
                <w:b/>
                <w:sz w:val="18"/>
              </w:rPr>
              <w:t>  </w:t>
            </w:r>
            <w:r>
              <w:rPr>
                <w:b/>
                <w:sz w:val="18"/>
              </w:rPr>
              <w:br/>
              <w:t>PP-02</w:t>
            </w:r>
            <w:r>
              <w:rPr>
                <w:b/>
              </w:rPr>
              <w:t xml:space="preserve"> </w:t>
            </w:r>
            <w:r>
              <w:rPr>
                <w:b/>
              </w:rPr>
              <w:br/>
            </w:r>
            <w:r>
              <w:rPr>
                <w:b/>
                <w:sz w:val="18"/>
              </w:rPr>
              <w:t>PP-06</w:t>
            </w:r>
          </w:p>
        </w:tc>
        <w:tc>
          <w:tcPr>
            <w:tcW w:w="7088" w:type="dxa"/>
          </w:tcPr>
          <w:p w:rsidR="00C24BEC" w:rsidRDefault="00C5770A">
            <w:pPr>
              <w:pStyle w:val="Normalaf"/>
            </w:pPr>
            <w:r>
              <w:t>9</w:t>
            </w:r>
            <w:r>
              <w:rPr>
                <w:rFonts w:ascii="Tms Rmn" w:hAnsi="Tms Rmn"/>
                <w:sz w:val="12"/>
              </w:rPr>
              <w:t> </w:t>
            </w:r>
            <w:proofErr w:type="spellStart"/>
            <w:r>
              <w:rPr>
                <w:i/>
                <w:iCs/>
              </w:rPr>
              <w:t>ter</w:t>
            </w:r>
            <w:proofErr w:type="spellEnd"/>
            <w:r>
              <w:rPr>
                <w:i/>
                <w:iCs/>
              </w:rPr>
              <w:t>)</w:t>
            </w:r>
            <w:r>
              <w:tab/>
              <w:t>Sector Members may attend, as observers, meetings of the Council, its committees and its working groups, subject to the conditions established by the Council, including conditions relating to the number of such observers and the procedures for appointing them.</w:t>
            </w:r>
          </w:p>
        </w:tc>
      </w:tr>
      <w:tr w:rsidR="00C24BEC">
        <w:tc>
          <w:tcPr>
            <w:tcW w:w="851" w:type="dxa"/>
          </w:tcPr>
          <w:p w:rsidR="00C24BEC" w:rsidRDefault="00C5770A" w:rsidP="002E0F9C">
            <w:pPr>
              <w:pStyle w:val="Normalaf"/>
              <w:pageBreakBefore/>
              <w:spacing w:before="0"/>
              <w:rPr>
                <w:b/>
              </w:rPr>
            </w:pPr>
            <w:r>
              <w:rPr>
                <w:b/>
              </w:rPr>
              <w:lastRenderedPageBreak/>
              <w:t>61</w:t>
            </w:r>
            <w:r>
              <w:rPr>
                <w:b/>
                <w:sz w:val="18"/>
              </w:rPr>
              <w:t>  </w:t>
            </w:r>
            <w:r>
              <w:rPr>
                <w:b/>
                <w:sz w:val="18"/>
              </w:rPr>
              <w:br/>
              <w:t>PP-98</w:t>
            </w:r>
          </w:p>
        </w:tc>
        <w:tc>
          <w:tcPr>
            <w:tcW w:w="7088" w:type="dxa"/>
          </w:tcPr>
          <w:p w:rsidR="00C24BEC" w:rsidRDefault="00C5770A" w:rsidP="002E0F9C">
            <w:pPr>
              <w:pStyle w:val="Normalaf"/>
              <w:pageBreakBefore/>
              <w:spacing w:before="0"/>
            </w:pPr>
            <w:r>
              <w:t>10</w:t>
            </w:r>
            <w:r>
              <w:rPr>
                <w:b/>
              </w:rPr>
              <w:tab/>
            </w:r>
            <w:r>
              <w:t xml:space="preserve">The Council shall consider each year the report prepared by the </w:t>
            </w:r>
            <w:proofErr w:type="spellStart"/>
            <w:r>
              <w:t>Secretary</w:t>
            </w:r>
            <w:r>
              <w:noBreakHyphen/>
              <w:t>General</w:t>
            </w:r>
            <w:proofErr w:type="spellEnd"/>
            <w:r>
              <w:t xml:space="preserve"> on implementation of the strategic plan adopted by the Plenipotentiary Conference and shall take appropriate action.</w:t>
            </w:r>
          </w:p>
        </w:tc>
      </w:tr>
      <w:tr w:rsidR="00C24BEC">
        <w:tc>
          <w:tcPr>
            <w:tcW w:w="851" w:type="dxa"/>
          </w:tcPr>
          <w:p w:rsidR="00C24BEC" w:rsidRDefault="00C5770A" w:rsidP="002E0F9C">
            <w:pPr>
              <w:tabs>
                <w:tab w:val="left" w:pos="680"/>
              </w:tabs>
              <w:rPr>
                <w:b/>
              </w:rPr>
            </w:pPr>
            <w:r>
              <w:rPr>
                <w:b/>
              </w:rPr>
              <w:t>61A</w:t>
            </w:r>
            <w:r>
              <w:rPr>
                <w:b/>
                <w:sz w:val="18"/>
              </w:rPr>
              <w:t>  </w:t>
            </w:r>
            <w:r>
              <w:rPr>
                <w:b/>
                <w:sz w:val="18"/>
              </w:rPr>
              <w:br/>
              <w:t>PP-02</w:t>
            </w:r>
          </w:p>
        </w:tc>
        <w:tc>
          <w:tcPr>
            <w:tcW w:w="7088" w:type="dxa"/>
          </w:tcPr>
          <w:p w:rsidR="00C24BEC" w:rsidRDefault="00C5770A" w:rsidP="002E0F9C">
            <w:pPr>
              <w:pStyle w:val="Normalaf"/>
            </w:pPr>
            <w:r>
              <w:t>10</w:t>
            </w:r>
            <w:r>
              <w:rPr>
                <w:rFonts w:ascii="Tms Rmn" w:hAnsi="Tms Rmn"/>
                <w:sz w:val="12"/>
              </w:rPr>
              <w:t> </w:t>
            </w:r>
            <w:proofErr w:type="spellStart"/>
            <w:r>
              <w:rPr>
                <w:i/>
                <w:iCs/>
              </w:rPr>
              <w:t>bis</w:t>
            </w:r>
            <w:proofErr w:type="spellEnd"/>
            <w:r>
              <w:rPr>
                <w:i/>
                <w:iCs/>
              </w:rPr>
              <w:t>)</w:t>
            </w:r>
            <w:r>
              <w:tab/>
              <w:t>While at all times respecting the financial limits as adopted by the Plenipotentiary Conference, the Council may, as necessary, review and update the strategic plan which forms the basis of the corresponding operational plans and inform the Member States and Sector Members accordingly.</w:t>
            </w:r>
          </w:p>
        </w:tc>
      </w:tr>
      <w:tr w:rsidR="00C24BEC">
        <w:tc>
          <w:tcPr>
            <w:tcW w:w="851" w:type="dxa"/>
          </w:tcPr>
          <w:p w:rsidR="00C24BEC" w:rsidRDefault="00C5770A">
            <w:pPr>
              <w:keepNext/>
              <w:tabs>
                <w:tab w:val="left" w:pos="680"/>
              </w:tabs>
              <w:rPr>
                <w:b/>
              </w:rPr>
            </w:pPr>
            <w:r>
              <w:rPr>
                <w:b/>
              </w:rPr>
              <w:t>61B</w:t>
            </w:r>
            <w:r>
              <w:rPr>
                <w:b/>
                <w:sz w:val="18"/>
              </w:rPr>
              <w:t>  </w:t>
            </w:r>
            <w:r>
              <w:rPr>
                <w:b/>
                <w:sz w:val="18"/>
              </w:rPr>
              <w:br/>
              <w:t>PP-02</w:t>
            </w:r>
          </w:p>
        </w:tc>
        <w:tc>
          <w:tcPr>
            <w:tcW w:w="7088" w:type="dxa"/>
          </w:tcPr>
          <w:p w:rsidR="00C24BEC" w:rsidRDefault="00C5770A">
            <w:pPr>
              <w:pStyle w:val="Normalaf"/>
              <w:keepNext/>
            </w:pPr>
            <w:r>
              <w:t>10</w:t>
            </w:r>
            <w:r>
              <w:rPr>
                <w:rFonts w:ascii="Tms Rmn" w:hAnsi="Tms Rmn"/>
                <w:sz w:val="12"/>
              </w:rPr>
              <w:t> </w:t>
            </w:r>
            <w:proofErr w:type="spellStart"/>
            <w:r>
              <w:rPr>
                <w:i/>
                <w:iCs/>
              </w:rPr>
              <w:t>ter</w:t>
            </w:r>
            <w:proofErr w:type="spellEnd"/>
            <w:r>
              <w:rPr>
                <w:i/>
                <w:iCs/>
              </w:rPr>
              <w:t>)</w:t>
            </w:r>
            <w:r>
              <w:rPr>
                <w:i/>
                <w:iCs/>
              </w:rPr>
              <w:tab/>
            </w:r>
            <w:r>
              <w:t>The Council shall adopt its own Rules of Procedure.</w:t>
            </w:r>
          </w:p>
        </w:tc>
      </w:tr>
      <w:tr w:rsidR="00C24BEC">
        <w:tc>
          <w:tcPr>
            <w:tcW w:w="851" w:type="dxa"/>
          </w:tcPr>
          <w:p w:rsidR="00C24BEC" w:rsidRDefault="00C5770A">
            <w:pPr>
              <w:keepNext/>
              <w:tabs>
                <w:tab w:val="left" w:pos="680"/>
              </w:tabs>
              <w:rPr>
                <w:b/>
              </w:rPr>
            </w:pPr>
            <w:r>
              <w:rPr>
                <w:b/>
              </w:rPr>
              <w:t>62</w:t>
            </w:r>
          </w:p>
        </w:tc>
        <w:tc>
          <w:tcPr>
            <w:tcW w:w="7088" w:type="dxa"/>
          </w:tcPr>
          <w:p w:rsidR="00C24BEC" w:rsidRDefault="00C5770A">
            <w:pPr>
              <w:keepNext/>
              <w:tabs>
                <w:tab w:val="left" w:pos="680"/>
              </w:tabs>
            </w:pPr>
            <w:r>
              <w:t>11</w:t>
            </w:r>
            <w:r>
              <w:tab/>
              <w:t>The Council shall, in the interval between two Plenipotentiary Conferences, supervise the overall management and administration of the Union; it shall in particular:</w:t>
            </w:r>
          </w:p>
        </w:tc>
      </w:tr>
      <w:tr w:rsidR="00C24BEC">
        <w:tc>
          <w:tcPr>
            <w:tcW w:w="851" w:type="dxa"/>
          </w:tcPr>
          <w:p w:rsidR="00C24BEC" w:rsidRDefault="00C5770A">
            <w:pPr>
              <w:tabs>
                <w:tab w:val="left" w:pos="680"/>
              </w:tabs>
              <w:rPr>
                <w:b/>
              </w:rPr>
            </w:pPr>
            <w:r>
              <w:rPr>
                <w:b/>
              </w:rPr>
              <w:t>62A</w:t>
            </w:r>
            <w:r>
              <w:rPr>
                <w:b/>
              </w:rPr>
              <w:br/>
            </w:r>
            <w:r>
              <w:rPr>
                <w:b/>
                <w:sz w:val="18"/>
              </w:rPr>
              <w:t>PP-02</w:t>
            </w:r>
          </w:p>
        </w:tc>
        <w:tc>
          <w:tcPr>
            <w:tcW w:w="7088" w:type="dxa"/>
          </w:tcPr>
          <w:p w:rsidR="00C24BEC" w:rsidRDefault="00C5770A">
            <w:pPr>
              <w:pStyle w:val="Index1"/>
              <w:tabs>
                <w:tab w:val="left" w:pos="680"/>
              </w:tabs>
            </w:pPr>
            <w:r>
              <w:tab/>
              <w:t>1)</w:t>
            </w:r>
            <w:r>
              <w:tab/>
              <w:t>receive and review the specific data for strategic planning that is provided by the Secretary-General as noted in No. 74A of the Constitution and, in the last but one ordinary session of the Council before the next plenipotentiary conference, initiate the preparation of a draft new strategic plan for the Union, drawing upon input from Member States, Sector Members and the Sector advisory groups, and produce a coordinated draft new strategic plan at least four months before that plenipotentiary conference;</w:t>
            </w:r>
          </w:p>
        </w:tc>
      </w:tr>
      <w:tr w:rsidR="00C24BEC">
        <w:tc>
          <w:tcPr>
            <w:tcW w:w="851" w:type="dxa"/>
          </w:tcPr>
          <w:p w:rsidR="00C24BEC" w:rsidRDefault="00C5770A">
            <w:pPr>
              <w:tabs>
                <w:tab w:val="left" w:pos="680"/>
              </w:tabs>
              <w:rPr>
                <w:b/>
              </w:rPr>
            </w:pPr>
            <w:r>
              <w:rPr>
                <w:b/>
              </w:rPr>
              <w:t>62B</w:t>
            </w:r>
            <w:r>
              <w:rPr>
                <w:b/>
              </w:rPr>
              <w:br/>
            </w:r>
            <w:r>
              <w:rPr>
                <w:b/>
                <w:sz w:val="18"/>
              </w:rPr>
              <w:t>PP-02</w:t>
            </w:r>
          </w:p>
        </w:tc>
        <w:tc>
          <w:tcPr>
            <w:tcW w:w="7088" w:type="dxa"/>
          </w:tcPr>
          <w:p w:rsidR="00C24BEC" w:rsidRDefault="00C5770A">
            <w:pPr>
              <w:pStyle w:val="Normalaf"/>
            </w:pPr>
            <w:r>
              <w:tab/>
              <w:t>1</w:t>
            </w:r>
            <w:r>
              <w:rPr>
                <w:rFonts w:ascii="Tms Rmn" w:hAnsi="Tms Rmn"/>
                <w:sz w:val="12"/>
              </w:rPr>
              <w:t> </w:t>
            </w:r>
            <w:proofErr w:type="spellStart"/>
            <w:r>
              <w:rPr>
                <w:i/>
                <w:iCs/>
              </w:rPr>
              <w:t>bis</w:t>
            </w:r>
            <w:proofErr w:type="spellEnd"/>
            <w:r>
              <w:rPr>
                <w:i/>
                <w:iCs/>
              </w:rPr>
              <w:t>)</w:t>
            </w:r>
            <w:r>
              <w:tab/>
              <w:t>establish a calendar for the development of strategic and financial plans for the Union, and of operational plans for each Sector and for the General Secretariat, so as to allow for the development of appropriate linkage among the plans;</w:t>
            </w:r>
          </w:p>
        </w:tc>
      </w:tr>
      <w:tr w:rsidR="00C24BEC">
        <w:tc>
          <w:tcPr>
            <w:tcW w:w="851" w:type="dxa"/>
          </w:tcPr>
          <w:p w:rsidR="00C24BEC" w:rsidRDefault="00C5770A">
            <w:pPr>
              <w:tabs>
                <w:tab w:val="left" w:pos="680"/>
              </w:tabs>
            </w:pPr>
            <w:r>
              <w:rPr>
                <w:b/>
              </w:rPr>
              <w:t>63</w:t>
            </w:r>
          </w:p>
        </w:tc>
        <w:tc>
          <w:tcPr>
            <w:tcW w:w="7088" w:type="dxa"/>
          </w:tcPr>
          <w:p w:rsidR="00C24BEC" w:rsidRDefault="00C5770A">
            <w:pPr>
              <w:pStyle w:val="Normalaf"/>
            </w:pPr>
            <w:r>
              <w:tab/>
              <w:t>1</w:t>
            </w:r>
            <w:r>
              <w:rPr>
                <w:rFonts w:ascii="Tms Rmn" w:hAnsi="Tms Rmn"/>
                <w:sz w:val="12"/>
              </w:rPr>
              <w:t> </w:t>
            </w:r>
            <w:proofErr w:type="spellStart"/>
            <w:r>
              <w:rPr>
                <w:i/>
                <w:iCs/>
              </w:rPr>
              <w:t>ter</w:t>
            </w:r>
            <w:proofErr w:type="spellEnd"/>
            <w:r>
              <w:rPr>
                <w:i/>
                <w:iCs/>
              </w:rPr>
              <w:t>)</w:t>
            </w:r>
            <w:r>
              <w:tab/>
              <w:t>approve and revise the Staff Regulations and the Financial Regulations of the Union and any other regulations as it may consider necessary, taking account of current practice of the United Nations and of the specialized agencies applying the common system of pay, allow</w:t>
            </w:r>
            <w:r>
              <w:softHyphen/>
              <w:t>ances and pensions;</w:t>
            </w:r>
          </w:p>
        </w:tc>
      </w:tr>
      <w:tr w:rsidR="00C24BEC">
        <w:tc>
          <w:tcPr>
            <w:tcW w:w="851" w:type="dxa"/>
          </w:tcPr>
          <w:p w:rsidR="00C24BEC" w:rsidRDefault="00C5770A" w:rsidP="002E0F9C">
            <w:pPr>
              <w:pStyle w:val="Header"/>
              <w:pageBreakBefore/>
              <w:tabs>
                <w:tab w:val="clear" w:pos="4678"/>
                <w:tab w:val="clear" w:pos="9356"/>
                <w:tab w:val="left" w:pos="680"/>
                <w:tab w:val="left" w:pos="1134"/>
                <w:tab w:val="left" w:pos="1871"/>
                <w:tab w:val="left" w:pos="2268"/>
              </w:tabs>
            </w:pPr>
            <w:r>
              <w:lastRenderedPageBreak/>
              <w:t>64</w:t>
            </w:r>
          </w:p>
        </w:tc>
        <w:tc>
          <w:tcPr>
            <w:tcW w:w="7088" w:type="dxa"/>
          </w:tcPr>
          <w:p w:rsidR="00C24BEC" w:rsidRDefault="00C5770A" w:rsidP="002E0F9C">
            <w:pPr>
              <w:pageBreakBefore/>
              <w:tabs>
                <w:tab w:val="left" w:pos="680"/>
              </w:tabs>
              <w:spacing w:before="0"/>
            </w:pPr>
            <w:r>
              <w:tab/>
              <w:t>2)</w:t>
            </w:r>
            <w:r>
              <w:tab/>
              <w:t>adjust as necessary:</w:t>
            </w:r>
          </w:p>
        </w:tc>
      </w:tr>
      <w:tr w:rsidR="00C24BEC">
        <w:tc>
          <w:tcPr>
            <w:tcW w:w="851" w:type="dxa"/>
          </w:tcPr>
          <w:p w:rsidR="00C24BEC" w:rsidRDefault="00C5770A" w:rsidP="002E0F9C">
            <w:pPr>
              <w:pStyle w:val="enumlev1"/>
              <w:tabs>
                <w:tab w:val="left" w:pos="680"/>
              </w:tabs>
              <w:spacing w:before="240"/>
              <w:ind w:left="0" w:firstLine="0"/>
              <w:rPr>
                <w:i/>
              </w:rPr>
            </w:pPr>
            <w:r>
              <w:rPr>
                <w:b/>
              </w:rPr>
              <w:t>65</w:t>
            </w:r>
          </w:p>
        </w:tc>
        <w:tc>
          <w:tcPr>
            <w:tcW w:w="7088" w:type="dxa"/>
          </w:tcPr>
          <w:p w:rsidR="00C24BEC" w:rsidRDefault="00C5770A" w:rsidP="002E0F9C">
            <w:pPr>
              <w:pStyle w:val="enumlev1"/>
              <w:tabs>
                <w:tab w:val="left" w:pos="680"/>
              </w:tabs>
              <w:spacing w:before="240"/>
              <w:ind w:left="680" w:hanging="680"/>
            </w:pPr>
            <w:r>
              <w:rPr>
                <w:i/>
              </w:rPr>
              <w:t>a)</w:t>
            </w:r>
            <w:r>
              <w:rPr>
                <w:i/>
              </w:rPr>
              <w:tab/>
            </w:r>
            <w:r>
              <w:t>the basic salary scales for staff in the professional and higher cate</w:t>
            </w:r>
            <w:r>
              <w:softHyphen/>
              <w:t>gories, excluding the salaries for posts filled by election, to accord with any changes in the basic salary scales adopted by the United Nations for the corresponding common system categories;</w:t>
            </w:r>
          </w:p>
        </w:tc>
      </w:tr>
      <w:tr w:rsidR="00C24BEC">
        <w:tc>
          <w:tcPr>
            <w:tcW w:w="851" w:type="dxa"/>
          </w:tcPr>
          <w:p w:rsidR="00C24BEC" w:rsidRDefault="00C5770A" w:rsidP="002E0F9C">
            <w:pPr>
              <w:pStyle w:val="enumlev1"/>
              <w:keepNext/>
              <w:tabs>
                <w:tab w:val="left" w:pos="680"/>
              </w:tabs>
              <w:spacing w:before="240"/>
              <w:ind w:left="0" w:firstLine="0"/>
              <w:rPr>
                <w:i/>
              </w:rPr>
            </w:pPr>
            <w:r>
              <w:rPr>
                <w:b/>
              </w:rPr>
              <w:t>66</w:t>
            </w:r>
          </w:p>
        </w:tc>
        <w:tc>
          <w:tcPr>
            <w:tcW w:w="7088" w:type="dxa"/>
          </w:tcPr>
          <w:p w:rsidR="00C24BEC" w:rsidRDefault="00C5770A" w:rsidP="002E0F9C">
            <w:pPr>
              <w:pStyle w:val="enumlev1"/>
              <w:keepNext/>
              <w:tabs>
                <w:tab w:val="left" w:pos="680"/>
              </w:tabs>
              <w:spacing w:before="240"/>
              <w:ind w:left="680" w:hanging="680"/>
            </w:pPr>
            <w:r>
              <w:rPr>
                <w:i/>
              </w:rPr>
              <w:t>b)</w:t>
            </w:r>
            <w:r>
              <w:rPr>
                <w:i/>
              </w:rPr>
              <w:tab/>
            </w:r>
            <w:r>
              <w:t>the basic salary scales for staff in the general services categories to accord with changes in the rates applied by the United Nations and the specialized agencies at the seat of the Union;</w:t>
            </w:r>
          </w:p>
        </w:tc>
      </w:tr>
      <w:tr w:rsidR="00C24BEC">
        <w:tc>
          <w:tcPr>
            <w:tcW w:w="851" w:type="dxa"/>
          </w:tcPr>
          <w:p w:rsidR="00C24BEC" w:rsidRDefault="00C5770A" w:rsidP="002E0F9C">
            <w:pPr>
              <w:pStyle w:val="enumlev1"/>
              <w:keepNext/>
              <w:tabs>
                <w:tab w:val="left" w:pos="680"/>
              </w:tabs>
              <w:spacing w:before="240"/>
              <w:ind w:left="0" w:firstLine="0"/>
              <w:rPr>
                <w:i/>
              </w:rPr>
            </w:pPr>
            <w:r>
              <w:rPr>
                <w:b/>
              </w:rPr>
              <w:t>67</w:t>
            </w:r>
          </w:p>
        </w:tc>
        <w:tc>
          <w:tcPr>
            <w:tcW w:w="7088" w:type="dxa"/>
          </w:tcPr>
          <w:p w:rsidR="00C24BEC" w:rsidRDefault="00C5770A" w:rsidP="002E0F9C">
            <w:pPr>
              <w:pStyle w:val="enumlev1"/>
              <w:keepNext/>
              <w:tabs>
                <w:tab w:val="left" w:pos="680"/>
              </w:tabs>
              <w:spacing w:before="240"/>
              <w:ind w:left="680" w:hanging="680"/>
            </w:pPr>
            <w:r>
              <w:rPr>
                <w:i/>
              </w:rPr>
              <w:t>c)</w:t>
            </w:r>
            <w:r>
              <w:rPr>
                <w:i/>
              </w:rPr>
              <w:tab/>
            </w:r>
            <w:r>
              <w:t>the post adjustment for professional and higher categories, includ</w:t>
            </w:r>
            <w:r>
              <w:softHyphen/>
              <w:t>ing posts filled by election, in accordance with decisions of the United Nations for application at the seat of the Union;</w:t>
            </w:r>
          </w:p>
        </w:tc>
      </w:tr>
      <w:tr w:rsidR="00C24BEC">
        <w:tc>
          <w:tcPr>
            <w:tcW w:w="851" w:type="dxa"/>
          </w:tcPr>
          <w:p w:rsidR="00C24BEC" w:rsidRDefault="00C5770A" w:rsidP="002E0F9C">
            <w:pPr>
              <w:pStyle w:val="enumlev1"/>
              <w:tabs>
                <w:tab w:val="left" w:pos="680"/>
              </w:tabs>
              <w:spacing w:before="240"/>
              <w:ind w:left="0" w:firstLine="0"/>
              <w:rPr>
                <w:i/>
              </w:rPr>
            </w:pPr>
            <w:r>
              <w:rPr>
                <w:b/>
              </w:rPr>
              <w:t>68</w:t>
            </w:r>
          </w:p>
        </w:tc>
        <w:tc>
          <w:tcPr>
            <w:tcW w:w="7088" w:type="dxa"/>
          </w:tcPr>
          <w:p w:rsidR="00C24BEC" w:rsidRDefault="00C5770A" w:rsidP="002E0F9C">
            <w:pPr>
              <w:pStyle w:val="enumlev1"/>
              <w:tabs>
                <w:tab w:val="left" w:pos="680"/>
              </w:tabs>
              <w:spacing w:before="240"/>
              <w:ind w:left="680" w:hanging="680"/>
            </w:pPr>
            <w:r>
              <w:rPr>
                <w:i/>
              </w:rPr>
              <w:t>d)</w:t>
            </w:r>
            <w:r>
              <w:rPr>
                <w:i/>
              </w:rPr>
              <w:tab/>
            </w:r>
            <w:r>
              <w:t>the allowances for all staff of the Union, in accordance with any changes adopted in the United Nations common system;</w:t>
            </w:r>
          </w:p>
        </w:tc>
      </w:tr>
      <w:tr w:rsidR="00C24BEC">
        <w:tc>
          <w:tcPr>
            <w:tcW w:w="851" w:type="dxa"/>
          </w:tcPr>
          <w:p w:rsidR="00C24BEC" w:rsidRDefault="00C5770A" w:rsidP="002E0F9C">
            <w:pPr>
              <w:pStyle w:val="Normalaf"/>
              <w:rPr>
                <w:b/>
              </w:rPr>
            </w:pPr>
            <w:r>
              <w:rPr>
                <w:b/>
              </w:rPr>
              <w:t>69</w:t>
            </w:r>
            <w:r>
              <w:rPr>
                <w:b/>
                <w:sz w:val="18"/>
              </w:rPr>
              <w:t>  </w:t>
            </w:r>
            <w:r>
              <w:rPr>
                <w:b/>
                <w:sz w:val="18"/>
              </w:rPr>
              <w:br/>
              <w:t>PP-98</w:t>
            </w:r>
          </w:p>
        </w:tc>
        <w:tc>
          <w:tcPr>
            <w:tcW w:w="7088" w:type="dxa"/>
          </w:tcPr>
          <w:p w:rsidR="00C24BEC" w:rsidRDefault="00C5770A" w:rsidP="002E0F9C">
            <w:pPr>
              <w:pStyle w:val="Normalaf"/>
            </w:pPr>
            <w:r>
              <w:rPr>
                <w:b/>
              </w:rPr>
              <w:tab/>
            </w:r>
            <w:r>
              <w:t>3)</w:t>
            </w:r>
            <w:r>
              <w:rPr>
                <w:b/>
              </w:rPr>
              <w:tab/>
            </w:r>
            <w:r>
              <w:t>take decisions to ensure equitable geographical distribution and representation of women in the Professional and higher categories in the staff of the Union and monitor the implementation of such decisions;</w:t>
            </w:r>
          </w:p>
        </w:tc>
      </w:tr>
      <w:tr w:rsidR="00C24BEC">
        <w:tc>
          <w:tcPr>
            <w:tcW w:w="851" w:type="dxa"/>
          </w:tcPr>
          <w:p w:rsidR="00C24BEC" w:rsidRDefault="00C5770A" w:rsidP="002E0F9C">
            <w:pPr>
              <w:tabs>
                <w:tab w:val="left" w:pos="680"/>
              </w:tabs>
            </w:pPr>
            <w:r>
              <w:rPr>
                <w:b/>
              </w:rPr>
              <w:t>70</w:t>
            </w:r>
          </w:p>
        </w:tc>
        <w:tc>
          <w:tcPr>
            <w:tcW w:w="7088" w:type="dxa"/>
          </w:tcPr>
          <w:p w:rsidR="00C24BEC" w:rsidRDefault="00C5770A" w:rsidP="002E0F9C">
            <w:pPr>
              <w:tabs>
                <w:tab w:val="left" w:pos="680"/>
              </w:tabs>
            </w:pPr>
            <w:r>
              <w:tab/>
              <w:t>4)</w:t>
            </w:r>
            <w:r>
              <w:tab/>
              <w:t>decide on proposals for major organizational changes within the General Secretariat and the Bureaux of the Sectors of the Union con</w:t>
            </w:r>
            <w:r>
              <w:softHyphen/>
              <w:t>sistent with the Constitution and this Convention, submitted to it by the Secretary-General following their consideration by the Coordination Committee;</w:t>
            </w:r>
          </w:p>
        </w:tc>
      </w:tr>
      <w:tr w:rsidR="00C24BEC">
        <w:tc>
          <w:tcPr>
            <w:tcW w:w="851" w:type="dxa"/>
          </w:tcPr>
          <w:p w:rsidR="00C24BEC" w:rsidRDefault="00C5770A" w:rsidP="002E0F9C">
            <w:pPr>
              <w:tabs>
                <w:tab w:val="left" w:pos="680"/>
              </w:tabs>
            </w:pPr>
            <w:r>
              <w:rPr>
                <w:b/>
                <w:lang w:val="en-US"/>
              </w:rPr>
              <w:t>71</w:t>
            </w:r>
          </w:p>
        </w:tc>
        <w:tc>
          <w:tcPr>
            <w:tcW w:w="7088" w:type="dxa"/>
          </w:tcPr>
          <w:p w:rsidR="00C24BEC" w:rsidRDefault="00C5770A" w:rsidP="002E0F9C">
            <w:pPr>
              <w:tabs>
                <w:tab w:val="left" w:pos="680"/>
              </w:tabs>
            </w:pPr>
            <w:r>
              <w:tab/>
              <w:t>5)</w:t>
            </w:r>
            <w:r>
              <w:tab/>
              <w:t>examine and decide on plans concerning Union posts and staff and human resources development programmes covering several years, and give guidelines for the staffing of the Union, including on staffing levels and structures, taking into account the guidelines given by the Plenipotentiary Conference and the relevant provisions of Article 27 of the Constitution;</w:t>
            </w:r>
          </w:p>
        </w:tc>
      </w:tr>
      <w:tr w:rsidR="00C24BEC">
        <w:tc>
          <w:tcPr>
            <w:tcW w:w="851" w:type="dxa"/>
          </w:tcPr>
          <w:p w:rsidR="00C24BEC" w:rsidRDefault="00C5770A" w:rsidP="002E0F9C">
            <w:pPr>
              <w:pStyle w:val="Header"/>
              <w:keepNext/>
              <w:tabs>
                <w:tab w:val="clear" w:pos="4678"/>
                <w:tab w:val="clear" w:pos="9356"/>
                <w:tab w:val="left" w:pos="680"/>
                <w:tab w:val="left" w:pos="1134"/>
                <w:tab w:val="left" w:pos="1871"/>
                <w:tab w:val="left" w:pos="2268"/>
              </w:tabs>
            </w:pPr>
            <w:r>
              <w:lastRenderedPageBreak/>
              <w:t>72</w:t>
            </w:r>
          </w:p>
        </w:tc>
        <w:tc>
          <w:tcPr>
            <w:tcW w:w="7088" w:type="dxa"/>
          </w:tcPr>
          <w:p w:rsidR="00C24BEC" w:rsidRDefault="00C5770A" w:rsidP="002E0F9C">
            <w:pPr>
              <w:pStyle w:val="Index1"/>
              <w:keepNext/>
              <w:tabs>
                <w:tab w:val="left" w:pos="680"/>
              </w:tabs>
              <w:spacing w:before="0"/>
            </w:pPr>
            <w:r>
              <w:tab/>
              <w:t>6)</w:t>
            </w:r>
            <w:r>
              <w:tab/>
              <w:t>adjust, as necessary, the contributions payable by the Union and its staff to the United Nations Joint Staff Pension Fund, in accor</w:t>
            </w:r>
            <w:r>
              <w:softHyphen/>
              <w:t>dance with the Fund’s rules and regulations, as well as the cost of living allowances to be granted to beneficiaries of the Union Staff Superan</w:t>
            </w:r>
            <w:r>
              <w:softHyphen/>
              <w:t>nuation and Benevolent Funds on the basis of the practice followed by the Fund;</w:t>
            </w:r>
          </w:p>
        </w:tc>
      </w:tr>
      <w:tr w:rsidR="00C24BEC">
        <w:tc>
          <w:tcPr>
            <w:tcW w:w="851" w:type="dxa"/>
          </w:tcPr>
          <w:p w:rsidR="00C24BEC" w:rsidRDefault="00C5770A" w:rsidP="002E0F9C">
            <w:pPr>
              <w:pStyle w:val="Normalaf"/>
              <w:rPr>
                <w:b/>
              </w:rPr>
            </w:pPr>
            <w:r>
              <w:rPr>
                <w:b/>
              </w:rPr>
              <w:t>73</w:t>
            </w:r>
            <w:r>
              <w:rPr>
                <w:b/>
                <w:sz w:val="18"/>
              </w:rPr>
              <w:t>  </w:t>
            </w:r>
            <w:r>
              <w:rPr>
                <w:b/>
                <w:sz w:val="18"/>
              </w:rPr>
              <w:br/>
              <w:t>PP-98</w:t>
            </w:r>
            <w:r>
              <w:rPr>
                <w:b/>
                <w:sz w:val="18"/>
              </w:rPr>
              <w:br/>
              <w:t>PP-02</w:t>
            </w:r>
            <w:r>
              <w:rPr>
                <w:b/>
              </w:rPr>
              <w:t xml:space="preserve"> </w:t>
            </w:r>
            <w:r>
              <w:rPr>
                <w:b/>
              </w:rPr>
              <w:br/>
            </w:r>
            <w:r>
              <w:rPr>
                <w:b/>
                <w:sz w:val="18"/>
              </w:rPr>
              <w:t>PP-06</w:t>
            </w:r>
          </w:p>
        </w:tc>
        <w:tc>
          <w:tcPr>
            <w:tcW w:w="7088" w:type="dxa"/>
          </w:tcPr>
          <w:p w:rsidR="00C24BEC" w:rsidRDefault="00C5770A" w:rsidP="002E0F9C">
            <w:pPr>
              <w:pStyle w:val="Normalaf"/>
            </w:pPr>
            <w:r>
              <w:rPr>
                <w:b/>
                <w:bCs/>
              </w:rPr>
              <w:tab/>
            </w:r>
            <w:r>
              <w:t>7)</w:t>
            </w:r>
            <w:r>
              <w:rPr>
                <w:b/>
                <w:bCs/>
              </w:rPr>
              <w:tab/>
            </w:r>
            <w:r>
              <w:t xml:space="preserve">review and approve the biennial budget of the Union, and consider the budget forecast (included in the financial operating report prepared by the Secretary-General under No. 101 of this Convention) for the two-year period following a given budget period, taking account of the decisions of the Plenipotentiary Conference in relation to No. 50 of the Constitution and of the financial limits set by the Plenipotentiary Conference in accordance with No. 51 of the Constitution; it shall ensure the strictest possible economy but be mindful of the obligation upon the Union to achieve satisfactory results as expeditiously as possible. In so doing, the Council shall take into account the priorities established by the Plenipotentiary Conference as expressed in the strategic plan for the Union, the views of the Coordination Committee as contained in the report by the </w:t>
            </w:r>
            <w:proofErr w:type="spellStart"/>
            <w:r>
              <w:t>Secretary</w:t>
            </w:r>
            <w:r>
              <w:noBreakHyphen/>
              <w:t>General</w:t>
            </w:r>
            <w:proofErr w:type="spellEnd"/>
            <w:r>
              <w:t xml:space="preserve"> mentioned in No. 86 of this Convention and the financial operating report mentioned in No. 101 of this Conven</w:t>
            </w:r>
            <w:r>
              <w:softHyphen/>
              <w:t>tion. The Council shall carry out an annual review of income and expen</w:t>
            </w:r>
            <w:r>
              <w:softHyphen/>
              <w:t>diture with a view to effecting adjustments, where appropriate, in accor</w:t>
            </w:r>
            <w:r>
              <w:softHyphen/>
              <w:t>dance with resolutions and decisions of the Plenipotentiary Conference;</w:t>
            </w:r>
          </w:p>
        </w:tc>
      </w:tr>
      <w:tr w:rsidR="00C24BEC">
        <w:tc>
          <w:tcPr>
            <w:tcW w:w="851" w:type="dxa"/>
          </w:tcPr>
          <w:p w:rsidR="00C24BEC" w:rsidRDefault="00C5770A">
            <w:pPr>
              <w:tabs>
                <w:tab w:val="left" w:pos="680"/>
              </w:tabs>
            </w:pPr>
            <w:r>
              <w:rPr>
                <w:b/>
              </w:rPr>
              <w:t>74</w:t>
            </w:r>
          </w:p>
        </w:tc>
        <w:tc>
          <w:tcPr>
            <w:tcW w:w="7088" w:type="dxa"/>
          </w:tcPr>
          <w:p w:rsidR="00C24BEC" w:rsidRDefault="00C5770A">
            <w:pPr>
              <w:pStyle w:val="Index1"/>
              <w:tabs>
                <w:tab w:val="left" w:pos="680"/>
              </w:tabs>
            </w:pPr>
            <w:r>
              <w:tab/>
              <w:t>8)</w:t>
            </w:r>
            <w:r>
              <w:tab/>
              <w:t>arrange for the annual audit of the accounts of the Union pre</w:t>
            </w:r>
            <w:r>
              <w:softHyphen/>
              <w:t>pared by the Secretary-General and approve them, if appropriate, for submission to the next Plenipotentiary Conference;</w:t>
            </w:r>
          </w:p>
        </w:tc>
      </w:tr>
      <w:tr w:rsidR="00C24BEC">
        <w:tc>
          <w:tcPr>
            <w:tcW w:w="851" w:type="dxa"/>
          </w:tcPr>
          <w:p w:rsidR="00C24BEC" w:rsidRDefault="00C5770A">
            <w:pPr>
              <w:pStyle w:val="Normalaf"/>
              <w:rPr>
                <w:b/>
              </w:rPr>
            </w:pPr>
            <w:r>
              <w:rPr>
                <w:b/>
              </w:rPr>
              <w:t>75</w:t>
            </w:r>
            <w:r>
              <w:rPr>
                <w:b/>
                <w:sz w:val="18"/>
              </w:rPr>
              <w:t>  </w:t>
            </w:r>
            <w:r>
              <w:rPr>
                <w:b/>
                <w:sz w:val="18"/>
              </w:rPr>
              <w:br/>
              <w:t>PP-98</w:t>
            </w:r>
          </w:p>
        </w:tc>
        <w:tc>
          <w:tcPr>
            <w:tcW w:w="7088" w:type="dxa"/>
          </w:tcPr>
          <w:p w:rsidR="00C24BEC" w:rsidRDefault="00C5770A">
            <w:pPr>
              <w:tabs>
                <w:tab w:val="left" w:pos="680"/>
              </w:tabs>
            </w:pPr>
            <w:r>
              <w:rPr>
                <w:b/>
              </w:rPr>
              <w:tab/>
            </w:r>
            <w:r>
              <w:t>9)</w:t>
            </w:r>
            <w:r>
              <w:rPr>
                <w:b/>
              </w:rPr>
              <w:tab/>
            </w:r>
            <w:r>
              <w:t>arrange for the convening of the conferences and assemblies of the Union and provide, with the consent of a majority of the Member States in the case of a world conference or assembly, or of a majority of the Member States belonging to the region concerned in the case of a regional conference, appropriate directives to the General Secretariat and the Sectors of the Union with regard to their technical and other assis</w:t>
            </w:r>
            <w:r>
              <w:softHyphen/>
              <w:t xml:space="preserve">tance in the preparation for </w:t>
            </w:r>
            <w:proofErr w:type="spellStart"/>
            <w:r>
              <w:t>and</w:t>
            </w:r>
            <w:proofErr w:type="spellEnd"/>
            <w:r>
              <w:t xml:space="preserve"> organization of conferences and assem</w:t>
            </w:r>
            <w:r>
              <w:softHyphen/>
              <w:t>blies;</w:t>
            </w:r>
          </w:p>
        </w:tc>
      </w:tr>
      <w:tr w:rsidR="00C24BEC">
        <w:tc>
          <w:tcPr>
            <w:tcW w:w="851" w:type="dxa"/>
          </w:tcPr>
          <w:p w:rsidR="00C24BEC" w:rsidRDefault="00C5770A" w:rsidP="002E0F9C">
            <w:pPr>
              <w:keepNext/>
              <w:tabs>
                <w:tab w:val="left" w:pos="680"/>
              </w:tabs>
              <w:spacing w:before="0"/>
              <w:rPr>
                <w:b/>
              </w:rPr>
            </w:pPr>
            <w:r>
              <w:rPr>
                <w:b/>
              </w:rPr>
              <w:lastRenderedPageBreak/>
              <w:t>76</w:t>
            </w:r>
          </w:p>
        </w:tc>
        <w:tc>
          <w:tcPr>
            <w:tcW w:w="7088" w:type="dxa"/>
          </w:tcPr>
          <w:p w:rsidR="00C24BEC" w:rsidRDefault="00C5770A" w:rsidP="002E0F9C">
            <w:pPr>
              <w:keepNext/>
              <w:tabs>
                <w:tab w:val="left" w:pos="680"/>
              </w:tabs>
              <w:spacing w:before="0"/>
            </w:pPr>
            <w:r>
              <w:tab/>
              <w:t>10)</w:t>
            </w:r>
            <w:r>
              <w:tab/>
              <w:t>take decisions in relation to No. 28 of this Convention;</w:t>
            </w:r>
          </w:p>
        </w:tc>
      </w:tr>
      <w:tr w:rsidR="00C24BEC">
        <w:tc>
          <w:tcPr>
            <w:tcW w:w="851" w:type="dxa"/>
          </w:tcPr>
          <w:p w:rsidR="00C24BEC" w:rsidRDefault="00C5770A">
            <w:pPr>
              <w:tabs>
                <w:tab w:val="left" w:pos="680"/>
              </w:tabs>
              <w:rPr>
                <w:b/>
              </w:rPr>
            </w:pPr>
            <w:r>
              <w:rPr>
                <w:b/>
              </w:rPr>
              <w:t>77</w:t>
            </w:r>
          </w:p>
        </w:tc>
        <w:tc>
          <w:tcPr>
            <w:tcW w:w="7088" w:type="dxa"/>
          </w:tcPr>
          <w:p w:rsidR="00C24BEC" w:rsidRDefault="00C5770A">
            <w:pPr>
              <w:tabs>
                <w:tab w:val="left" w:pos="680"/>
              </w:tabs>
            </w:pPr>
            <w:r>
              <w:tab/>
              <w:t>11)</w:t>
            </w:r>
            <w:r>
              <w:tab/>
              <w:t>decide upon the implementation of any decisions which have been taken by conferences and which have financial implications;</w:t>
            </w:r>
          </w:p>
        </w:tc>
      </w:tr>
      <w:tr w:rsidR="00C24BEC">
        <w:tc>
          <w:tcPr>
            <w:tcW w:w="851" w:type="dxa"/>
          </w:tcPr>
          <w:p w:rsidR="00C24BEC" w:rsidRDefault="00C5770A">
            <w:pPr>
              <w:tabs>
                <w:tab w:val="left" w:pos="680"/>
              </w:tabs>
              <w:rPr>
                <w:b/>
              </w:rPr>
            </w:pPr>
            <w:r>
              <w:rPr>
                <w:b/>
              </w:rPr>
              <w:t>78</w:t>
            </w:r>
          </w:p>
        </w:tc>
        <w:tc>
          <w:tcPr>
            <w:tcW w:w="7088" w:type="dxa"/>
          </w:tcPr>
          <w:p w:rsidR="00C24BEC" w:rsidRDefault="00C5770A">
            <w:pPr>
              <w:tabs>
                <w:tab w:val="left" w:pos="680"/>
              </w:tabs>
            </w:pPr>
            <w:r>
              <w:tab/>
              <w:t>12)</w:t>
            </w:r>
            <w:r>
              <w:tab/>
              <w:t>to the extent permitted by the Constitution, this Convention and the Administrative Regulations, take any other action deemed neces</w:t>
            </w:r>
            <w:r>
              <w:softHyphen/>
              <w:t>sary for the proper functioning of the Union;</w:t>
            </w:r>
          </w:p>
        </w:tc>
      </w:tr>
      <w:tr w:rsidR="00C24BEC">
        <w:tc>
          <w:tcPr>
            <w:tcW w:w="851" w:type="dxa"/>
          </w:tcPr>
          <w:p w:rsidR="00C24BEC" w:rsidRDefault="00C5770A" w:rsidP="002E0F9C">
            <w:pPr>
              <w:pStyle w:val="Normalaf"/>
              <w:rPr>
                <w:b/>
              </w:rPr>
            </w:pPr>
            <w:r>
              <w:rPr>
                <w:b/>
              </w:rPr>
              <w:t>79</w:t>
            </w:r>
            <w:r>
              <w:rPr>
                <w:b/>
                <w:sz w:val="18"/>
              </w:rPr>
              <w:t>  </w:t>
            </w:r>
            <w:r>
              <w:rPr>
                <w:b/>
                <w:sz w:val="18"/>
              </w:rPr>
              <w:br/>
              <w:t>PP-98</w:t>
            </w:r>
            <w:r>
              <w:rPr>
                <w:b/>
                <w:sz w:val="18"/>
              </w:rPr>
              <w:br/>
              <w:t>PP-02</w:t>
            </w:r>
          </w:p>
        </w:tc>
        <w:tc>
          <w:tcPr>
            <w:tcW w:w="7088" w:type="dxa"/>
          </w:tcPr>
          <w:p w:rsidR="00C24BEC" w:rsidRDefault="00C5770A" w:rsidP="002E0F9C">
            <w:pPr>
              <w:tabs>
                <w:tab w:val="left" w:pos="680"/>
              </w:tabs>
            </w:pPr>
            <w:r>
              <w:rPr>
                <w:b/>
                <w:bCs/>
              </w:rPr>
              <w:tab/>
            </w:r>
            <w:r>
              <w:t>13)</w:t>
            </w:r>
            <w:r>
              <w:rPr>
                <w:b/>
                <w:bCs/>
              </w:rPr>
              <w:tab/>
            </w:r>
            <w:r>
              <w:t>take any necessary steps, with the agreement of a majority of the Member States, provisionally to resolve questions not covered by the Constitution, this Convention and the Administrative Regulations and which cannot await the next competent conference for settlement;</w:t>
            </w:r>
          </w:p>
        </w:tc>
      </w:tr>
      <w:tr w:rsidR="00C24BEC">
        <w:tc>
          <w:tcPr>
            <w:tcW w:w="851" w:type="dxa"/>
          </w:tcPr>
          <w:p w:rsidR="00C24BEC" w:rsidRDefault="00C5770A">
            <w:pPr>
              <w:tabs>
                <w:tab w:val="left" w:pos="680"/>
              </w:tabs>
              <w:rPr>
                <w:b/>
              </w:rPr>
            </w:pPr>
            <w:r>
              <w:rPr>
                <w:b/>
              </w:rPr>
              <w:t>80</w:t>
            </w:r>
            <w:r>
              <w:rPr>
                <w:b/>
                <w:sz w:val="18"/>
              </w:rPr>
              <w:t>  </w:t>
            </w:r>
            <w:r>
              <w:rPr>
                <w:b/>
                <w:sz w:val="18"/>
              </w:rPr>
              <w:br/>
              <w:t>PP-94</w:t>
            </w:r>
            <w:r>
              <w:rPr>
                <w:b/>
              </w:rPr>
              <w:t xml:space="preserve"> </w:t>
            </w:r>
            <w:r>
              <w:rPr>
                <w:b/>
              </w:rPr>
              <w:br/>
            </w:r>
            <w:r>
              <w:rPr>
                <w:b/>
                <w:sz w:val="18"/>
              </w:rPr>
              <w:t>PP-06</w:t>
            </w:r>
          </w:p>
        </w:tc>
        <w:tc>
          <w:tcPr>
            <w:tcW w:w="7088" w:type="dxa"/>
          </w:tcPr>
          <w:p w:rsidR="00C24BEC" w:rsidRDefault="00C5770A">
            <w:pPr>
              <w:tabs>
                <w:tab w:val="left" w:pos="680"/>
              </w:tabs>
            </w:pPr>
            <w:r>
              <w:tab/>
              <w:t>14)</w:t>
            </w:r>
            <w:r>
              <w:tab/>
              <w:t>be responsible for effecting the coordination with all interna</w:t>
            </w:r>
            <w:r>
              <w:softHyphen/>
              <w:t>tional organizations referred to in Articles 49 and 50 of the Constitution and, to this end, conclude, on behalf of the Union, provisional agreements with the international organizations referred to in Article 50 of the Constitution and in Nos. 269B and 269C of this Convention, and with the United Nations in application of the Agreement between the United Nations and the International Telecommunication Union; these provi</w:t>
            </w:r>
            <w:r>
              <w:softHyphen/>
              <w:t>sional agreements shall be submitted to the Plenipotentiary Conference in accordance with the relevant provision of Article 8 of the Constitution;</w:t>
            </w:r>
          </w:p>
        </w:tc>
      </w:tr>
      <w:tr w:rsidR="00C24BEC">
        <w:tc>
          <w:tcPr>
            <w:tcW w:w="851" w:type="dxa"/>
          </w:tcPr>
          <w:p w:rsidR="00C24BEC" w:rsidRDefault="00C5770A">
            <w:pPr>
              <w:pStyle w:val="Normalaf"/>
              <w:rPr>
                <w:b/>
              </w:rPr>
            </w:pPr>
            <w:r>
              <w:rPr>
                <w:b/>
              </w:rPr>
              <w:t>81</w:t>
            </w:r>
            <w:r>
              <w:rPr>
                <w:b/>
                <w:sz w:val="18"/>
              </w:rPr>
              <w:t>  </w:t>
            </w:r>
            <w:r>
              <w:rPr>
                <w:b/>
                <w:sz w:val="18"/>
              </w:rPr>
              <w:br/>
              <w:t>PP-98</w:t>
            </w:r>
            <w:r>
              <w:rPr>
                <w:b/>
                <w:sz w:val="18"/>
              </w:rPr>
              <w:br/>
              <w:t>PP-02</w:t>
            </w:r>
          </w:p>
        </w:tc>
        <w:tc>
          <w:tcPr>
            <w:tcW w:w="7088" w:type="dxa"/>
          </w:tcPr>
          <w:p w:rsidR="00C24BEC" w:rsidRDefault="00C5770A">
            <w:pPr>
              <w:pStyle w:val="Normalaf"/>
            </w:pPr>
            <w:r>
              <w:rPr>
                <w:b/>
                <w:bCs/>
              </w:rPr>
              <w:tab/>
            </w:r>
            <w:r>
              <w:t>15)</w:t>
            </w:r>
            <w:r>
              <w:rPr>
                <w:b/>
                <w:bCs/>
              </w:rPr>
              <w:tab/>
            </w:r>
            <w:r>
              <w:t>send to Member States, within 30 days after each of its sessions, summary records on the activities of the Council and other documents deemed useful;</w:t>
            </w:r>
          </w:p>
        </w:tc>
      </w:tr>
      <w:tr w:rsidR="00C24BEC">
        <w:tc>
          <w:tcPr>
            <w:tcW w:w="851" w:type="dxa"/>
          </w:tcPr>
          <w:p w:rsidR="00C24BEC" w:rsidRDefault="00C5770A">
            <w:pPr>
              <w:pStyle w:val="Header"/>
              <w:tabs>
                <w:tab w:val="clear" w:pos="4678"/>
                <w:tab w:val="clear" w:pos="9356"/>
                <w:tab w:val="left" w:pos="680"/>
                <w:tab w:val="left" w:pos="1134"/>
                <w:tab w:val="left" w:pos="1871"/>
                <w:tab w:val="left" w:pos="2268"/>
              </w:tabs>
              <w:spacing w:before="240"/>
            </w:pPr>
            <w:r>
              <w:t>82</w:t>
            </w:r>
          </w:p>
        </w:tc>
        <w:tc>
          <w:tcPr>
            <w:tcW w:w="7088" w:type="dxa"/>
          </w:tcPr>
          <w:p w:rsidR="00C24BEC" w:rsidRDefault="00C5770A">
            <w:pPr>
              <w:tabs>
                <w:tab w:val="left" w:pos="680"/>
              </w:tabs>
            </w:pPr>
            <w:r>
              <w:tab/>
              <w:t>16)</w:t>
            </w:r>
            <w:r>
              <w:tab/>
              <w:t>submit to the Plenipotentiary Conference a report on the activities of the Union since the previous Plenipotentiary Conference and any appropriate recommendations.</w:t>
            </w:r>
          </w:p>
        </w:tc>
      </w:tr>
    </w:tbl>
    <w:p w:rsidR="00C24BEC" w:rsidRDefault="00C5770A" w:rsidP="002E0F9C">
      <w:pPr>
        <w:pStyle w:val="Section"/>
        <w:keepNext w:val="0"/>
        <w:pageBreakBefore/>
        <w:spacing w:before="0"/>
        <w:rPr>
          <w:lang w:val="en-US"/>
        </w:rPr>
      </w:pPr>
      <w:bookmarkStart w:id="41" w:name="_Toc404149638"/>
      <w:bookmarkStart w:id="42" w:name="_Toc414236750"/>
      <w:r>
        <w:rPr>
          <w:lang w:val="en-US"/>
        </w:rPr>
        <w:lastRenderedPageBreak/>
        <w:t>SECTION  3</w:t>
      </w:r>
      <w:bookmarkEnd w:id="41"/>
      <w:bookmarkEnd w:id="42"/>
    </w:p>
    <w:p w:rsidR="00C24BEC" w:rsidRDefault="00C5770A">
      <w:pPr>
        <w:pStyle w:val="Art"/>
        <w:keepNext w:val="0"/>
        <w:tabs>
          <w:tab w:val="clear" w:pos="1134"/>
          <w:tab w:val="clear" w:pos="1871"/>
          <w:tab w:val="clear" w:pos="2268"/>
          <w:tab w:val="center" w:pos="3969"/>
        </w:tabs>
        <w:spacing w:before="480"/>
        <w:jc w:val="left"/>
      </w:pPr>
      <w:bookmarkStart w:id="43" w:name="_Toc404149639"/>
      <w:bookmarkStart w:id="44" w:name="_Toc414236452"/>
      <w:bookmarkStart w:id="45" w:name="_Toc414236751"/>
      <w:r>
        <w:rPr>
          <w:lang w:val="en-US"/>
        </w:rPr>
        <w:tab/>
        <w:t xml:space="preserve">ARTICLE  </w:t>
      </w:r>
      <w:r>
        <w:rPr>
          <w:rStyle w:val="href"/>
          <w:lang w:val="en-US"/>
        </w:rPr>
        <w:t>5</w:t>
      </w:r>
      <w:bookmarkEnd w:id="43"/>
      <w:bookmarkEnd w:id="44"/>
      <w:bookmarkEnd w:id="45"/>
      <w:r>
        <w:rPr>
          <w:lang w:val="en-US"/>
        </w:rPr>
        <w:t xml:space="preserve">  </w:t>
      </w:r>
      <w:r>
        <w:rPr>
          <w:lang w:val="en-US"/>
        </w:rPr>
        <w:br/>
      </w:r>
      <w:r>
        <w:rPr>
          <w:sz w:val="16"/>
          <w:lang w:val="en-US"/>
        </w:rPr>
        <w:br/>
      </w:r>
      <w:bookmarkStart w:id="46" w:name="_Toc404149640"/>
      <w:bookmarkStart w:id="47" w:name="_Toc414236453"/>
      <w:bookmarkStart w:id="48" w:name="_Toc414236752"/>
      <w:r>
        <w:rPr>
          <w:sz w:val="16"/>
          <w:lang w:val="en-US"/>
        </w:rPr>
        <w:tab/>
      </w:r>
      <w:r>
        <w:rPr>
          <w:b/>
          <w:bCs/>
        </w:rPr>
        <w:t>General Secretariat</w:t>
      </w:r>
      <w:bookmarkEnd w:id="46"/>
      <w:bookmarkEnd w:id="47"/>
      <w:bookmarkEnd w:id="48"/>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
              <w:tabs>
                <w:tab w:val="left" w:pos="680"/>
              </w:tabs>
              <w:spacing w:before="240"/>
            </w:pPr>
            <w:r>
              <w:rPr>
                <w:b/>
              </w:rPr>
              <w:t>83</w:t>
            </w:r>
          </w:p>
        </w:tc>
        <w:tc>
          <w:tcPr>
            <w:tcW w:w="7088" w:type="dxa"/>
          </w:tcPr>
          <w:p w:rsidR="00C24BEC" w:rsidRDefault="00C5770A" w:rsidP="002E0F9C">
            <w:pPr>
              <w:pStyle w:val="Normalaftertitle"/>
              <w:tabs>
                <w:tab w:val="left" w:pos="680"/>
              </w:tabs>
              <w:spacing w:before="240"/>
            </w:pPr>
            <w:r>
              <w:t>1</w:t>
            </w:r>
            <w:r>
              <w:tab/>
              <w:t>The Secretary-General shall:</w:t>
            </w:r>
          </w:p>
        </w:tc>
      </w:tr>
      <w:tr w:rsidR="00C24BEC">
        <w:tc>
          <w:tcPr>
            <w:tcW w:w="851" w:type="dxa"/>
          </w:tcPr>
          <w:p w:rsidR="00C24BEC" w:rsidRDefault="00C5770A" w:rsidP="002E0F9C">
            <w:pPr>
              <w:pStyle w:val="enumlev1"/>
              <w:tabs>
                <w:tab w:val="left" w:pos="680"/>
              </w:tabs>
              <w:spacing w:before="240"/>
              <w:ind w:left="0" w:firstLine="0"/>
              <w:rPr>
                <w:i/>
              </w:rPr>
            </w:pPr>
            <w:r>
              <w:rPr>
                <w:b/>
              </w:rPr>
              <w:t>84</w:t>
            </w:r>
          </w:p>
        </w:tc>
        <w:tc>
          <w:tcPr>
            <w:tcW w:w="7088" w:type="dxa"/>
          </w:tcPr>
          <w:p w:rsidR="00C24BEC" w:rsidRDefault="00C5770A" w:rsidP="002E0F9C">
            <w:pPr>
              <w:pStyle w:val="enumlev1"/>
              <w:tabs>
                <w:tab w:val="left" w:pos="680"/>
              </w:tabs>
              <w:spacing w:before="240"/>
              <w:ind w:left="680" w:hanging="680"/>
              <w:rPr>
                <w:b/>
              </w:rPr>
            </w:pPr>
            <w:r>
              <w:rPr>
                <w:i/>
              </w:rPr>
              <w:t>a)</w:t>
            </w:r>
            <w:r>
              <w:rPr>
                <w:i/>
              </w:rPr>
              <w:tab/>
            </w:r>
            <w:r>
              <w:rPr>
                <w:spacing w:val="-2"/>
              </w:rPr>
              <w:t>be responsible for the overall management of the Union’s re</w:t>
            </w:r>
            <w:r>
              <w:rPr>
                <w:spacing w:val="-2"/>
              </w:rPr>
              <w:softHyphen/>
              <w:t>sources; he may delegate the management of part of these resources to the Deputy Secretary-General and the Directors of the Bureaux, in consultation as necessary with the Coordination Committee;</w:t>
            </w:r>
          </w:p>
        </w:tc>
      </w:tr>
      <w:tr w:rsidR="00C24BEC">
        <w:tc>
          <w:tcPr>
            <w:tcW w:w="851" w:type="dxa"/>
          </w:tcPr>
          <w:p w:rsidR="00C24BEC" w:rsidRDefault="00C5770A" w:rsidP="002E0F9C">
            <w:pPr>
              <w:pStyle w:val="enumlev1"/>
              <w:tabs>
                <w:tab w:val="left" w:pos="680"/>
              </w:tabs>
              <w:spacing w:before="240"/>
              <w:ind w:left="0" w:firstLine="0"/>
              <w:rPr>
                <w:i/>
              </w:rPr>
            </w:pPr>
            <w:r>
              <w:rPr>
                <w:b/>
              </w:rPr>
              <w:t>85</w:t>
            </w:r>
          </w:p>
        </w:tc>
        <w:tc>
          <w:tcPr>
            <w:tcW w:w="7088" w:type="dxa"/>
          </w:tcPr>
          <w:p w:rsidR="00C24BEC" w:rsidRDefault="00C5770A" w:rsidP="002E0F9C">
            <w:pPr>
              <w:pStyle w:val="enumlev1"/>
              <w:tabs>
                <w:tab w:val="left" w:pos="680"/>
              </w:tabs>
              <w:spacing w:before="240"/>
              <w:ind w:left="680" w:hanging="680"/>
            </w:pPr>
            <w:r>
              <w:rPr>
                <w:i/>
              </w:rPr>
              <w:t>b)</w:t>
            </w:r>
            <w:r>
              <w:rPr>
                <w:i/>
              </w:rPr>
              <w:tab/>
            </w:r>
            <w:r>
              <w:t>coordinate the activities of the General Secretariat and the Sectors of the Union, taking into account the views of the Coordination Committee, with a view to assuring the most effective and eco</w:t>
            </w:r>
            <w:r>
              <w:softHyphen/>
              <w:t>nomical use of the resources of the Union;</w:t>
            </w:r>
          </w:p>
        </w:tc>
      </w:tr>
      <w:tr w:rsidR="00C24BEC">
        <w:tc>
          <w:tcPr>
            <w:tcW w:w="851" w:type="dxa"/>
          </w:tcPr>
          <w:p w:rsidR="00C24BEC" w:rsidRDefault="00C5770A" w:rsidP="002E0F9C">
            <w:pPr>
              <w:pStyle w:val="enumlev1"/>
              <w:tabs>
                <w:tab w:val="left" w:pos="680"/>
              </w:tabs>
              <w:spacing w:before="240"/>
              <w:ind w:left="0" w:firstLine="0"/>
              <w:rPr>
                <w:b/>
              </w:rPr>
            </w:pPr>
            <w:r>
              <w:rPr>
                <w:b/>
              </w:rPr>
              <w:t>86</w:t>
            </w:r>
            <w:r>
              <w:rPr>
                <w:b/>
                <w:sz w:val="18"/>
              </w:rPr>
              <w:t>  </w:t>
            </w:r>
            <w:r>
              <w:rPr>
                <w:b/>
                <w:sz w:val="18"/>
              </w:rPr>
              <w:br/>
              <w:t>PP-98</w:t>
            </w:r>
          </w:p>
        </w:tc>
        <w:tc>
          <w:tcPr>
            <w:tcW w:w="7088" w:type="dxa"/>
          </w:tcPr>
          <w:p w:rsidR="00C24BEC" w:rsidRDefault="00C5770A" w:rsidP="002E0F9C">
            <w:pPr>
              <w:pStyle w:val="enumlev1"/>
              <w:tabs>
                <w:tab w:val="left" w:pos="680"/>
              </w:tabs>
              <w:spacing w:before="240"/>
              <w:ind w:left="680" w:hanging="680"/>
            </w:pPr>
            <w:r>
              <w:rPr>
                <w:i/>
              </w:rPr>
              <w:t>c)</w:t>
            </w:r>
            <w:r>
              <w:rPr>
                <w:b/>
              </w:rPr>
              <w:tab/>
            </w:r>
            <w:r>
              <w:t>prepare, with the assistance of the Coordination Committee, and submit to the Council a report indicating changes in the telecom</w:t>
            </w:r>
            <w:r>
              <w:softHyphen/>
              <w:t>munication environment since the last plenipotentiary conference and containing recommended action relating to the Union’s future policies and strategy, together with their financial implications;</w:t>
            </w:r>
          </w:p>
        </w:tc>
      </w:tr>
      <w:tr w:rsidR="00C24BEC">
        <w:tc>
          <w:tcPr>
            <w:tcW w:w="851" w:type="dxa"/>
          </w:tcPr>
          <w:p w:rsidR="00C24BEC" w:rsidRDefault="00C5770A" w:rsidP="002E0F9C">
            <w:pPr>
              <w:pStyle w:val="enumlev1af"/>
              <w:spacing w:before="240"/>
              <w:ind w:left="0" w:firstLine="0"/>
              <w:rPr>
                <w:b/>
              </w:rPr>
            </w:pPr>
            <w:r>
              <w:rPr>
                <w:b/>
              </w:rPr>
              <w:t>86A</w:t>
            </w:r>
            <w:r>
              <w:rPr>
                <w:b/>
                <w:sz w:val="18"/>
              </w:rPr>
              <w:t>  </w:t>
            </w:r>
            <w:r>
              <w:rPr>
                <w:b/>
                <w:sz w:val="18"/>
              </w:rPr>
              <w:br/>
              <w:t>PP-98</w:t>
            </w:r>
          </w:p>
        </w:tc>
        <w:tc>
          <w:tcPr>
            <w:tcW w:w="7088" w:type="dxa"/>
          </w:tcPr>
          <w:p w:rsidR="00C24BEC" w:rsidRDefault="00C5770A" w:rsidP="002E0F9C">
            <w:pPr>
              <w:pStyle w:val="enumlev1"/>
              <w:tabs>
                <w:tab w:val="left" w:pos="680"/>
              </w:tabs>
              <w:spacing w:before="240"/>
              <w:ind w:left="680" w:hanging="680"/>
            </w:pPr>
            <w:r>
              <w:rPr>
                <w:i/>
              </w:rPr>
              <w:t>c</w:t>
            </w:r>
            <w:r>
              <w:rPr>
                <w:rFonts w:ascii="Tms Rmn" w:hAnsi="Tms Rmn"/>
                <w:sz w:val="12"/>
                <w:lang w:val="en-US"/>
              </w:rPr>
              <w:t> </w:t>
            </w:r>
            <w:proofErr w:type="spellStart"/>
            <w:r>
              <w:rPr>
                <w:i/>
              </w:rPr>
              <w:t>bis</w:t>
            </w:r>
            <w:proofErr w:type="spellEnd"/>
            <w:r>
              <w:rPr>
                <w:i/>
              </w:rPr>
              <w:t>)</w:t>
            </w:r>
            <w:r>
              <w:rPr>
                <w:b/>
              </w:rPr>
              <w:tab/>
            </w:r>
            <w:r>
              <w:t>coordinate implementation of the strategic plan adopted by the Plenipotentiary Conference and prepare an annual report on this implementation for review by the Council;</w:t>
            </w:r>
          </w:p>
        </w:tc>
      </w:tr>
      <w:tr w:rsidR="00C24BEC">
        <w:tc>
          <w:tcPr>
            <w:tcW w:w="851" w:type="dxa"/>
          </w:tcPr>
          <w:p w:rsidR="00C24BEC" w:rsidRDefault="00C5770A" w:rsidP="002E0F9C">
            <w:pPr>
              <w:pStyle w:val="enumlev1"/>
              <w:tabs>
                <w:tab w:val="left" w:pos="680"/>
              </w:tabs>
              <w:spacing w:before="240"/>
              <w:ind w:left="0" w:firstLine="0"/>
              <w:rPr>
                <w:i/>
              </w:rPr>
            </w:pPr>
            <w:r>
              <w:rPr>
                <w:b/>
              </w:rPr>
              <w:t>87</w:t>
            </w:r>
          </w:p>
        </w:tc>
        <w:tc>
          <w:tcPr>
            <w:tcW w:w="7088" w:type="dxa"/>
          </w:tcPr>
          <w:p w:rsidR="00C24BEC" w:rsidRDefault="00C5770A" w:rsidP="002E0F9C">
            <w:pPr>
              <w:pStyle w:val="enumlev1"/>
              <w:tabs>
                <w:tab w:val="left" w:pos="680"/>
              </w:tabs>
              <w:spacing w:before="240"/>
              <w:ind w:left="680" w:hanging="680"/>
            </w:pPr>
            <w:r>
              <w:rPr>
                <w:i/>
              </w:rPr>
              <w:t>d)</w:t>
            </w:r>
            <w:r>
              <w:rPr>
                <w:i/>
              </w:rPr>
              <w:tab/>
            </w:r>
            <w:r>
              <w:t>organize the work of the General Secretariat and appoint the staff of that Secretariat in accordance with the directives of the Pleni</w:t>
            </w:r>
            <w:r>
              <w:softHyphen/>
              <w:t>potentiary Conference and the rules established by the Council;</w:t>
            </w:r>
          </w:p>
        </w:tc>
      </w:tr>
      <w:tr w:rsidR="00C24BEC">
        <w:tc>
          <w:tcPr>
            <w:tcW w:w="851" w:type="dxa"/>
          </w:tcPr>
          <w:p w:rsidR="00C24BEC" w:rsidRDefault="00C5770A" w:rsidP="002E0F9C">
            <w:pPr>
              <w:pStyle w:val="enumlev1af"/>
              <w:keepNext/>
              <w:spacing w:before="0"/>
              <w:ind w:left="0" w:firstLine="0"/>
              <w:rPr>
                <w:b/>
              </w:rPr>
            </w:pPr>
            <w:r>
              <w:rPr>
                <w:b/>
              </w:rPr>
              <w:lastRenderedPageBreak/>
              <w:t>87A</w:t>
            </w:r>
            <w:r>
              <w:rPr>
                <w:b/>
                <w:sz w:val="18"/>
              </w:rPr>
              <w:t>  </w:t>
            </w:r>
            <w:r>
              <w:rPr>
                <w:b/>
                <w:sz w:val="18"/>
              </w:rPr>
              <w:br/>
              <w:t>PP-98</w:t>
            </w:r>
            <w:r>
              <w:rPr>
                <w:b/>
                <w:sz w:val="18"/>
              </w:rPr>
              <w:br/>
              <w:t>PP-02</w:t>
            </w:r>
          </w:p>
        </w:tc>
        <w:tc>
          <w:tcPr>
            <w:tcW w:w="7088" w:type="dxa"/>
          </w:tcPr>
          <w:p w:rsidR="00C24BEC" w:rsidRDefault="00C5770A" w:rsidP="002E0F9C">
            <w:pPr>
              <w:pStyle w:val="enumlev1"/>
              <w:keepNext/>
              <w:tabs>
                <w:tab w:val="left" w:pos="680"/>
              </w:tabs>
              <w:spacing w:before="0"/>
              <w:ind w:left="680" w:hanging="680"/>
            </w:pPr>
            <w:r>
              <w:rPr>
                <w:i/>
                <w:iCs/>
              </w:rPr>
              <w:t>d</w:t>
            </w:r>
            <w:r>
              <w:rPr>
                <w:rFonts w:ascii="Tms Rmn" w:hAnsi="Tms Rmn"/>
                <w:i/>
                <w:iCs/>
                <w:sz w:val="12"/>
              </w:rPr>
              <w:t> </w:t>
            </w:r>
            <w:proofErr w:type="spellStart"/>
            <w:r>
              <w:rPr>
                <w:i/>
                <w:iCs/>
              </w:rPr>
              <w:t>bis</w:t>
            </w:r>
            <w:proofErr w:type="spellEnd"/>
            <w:r>
              <w:rPr>
                <w:i/>
                <w:iCs/>
              </w:rPr>
              <w:t>)</w:t>
            </w:r>
            <w:r>
              <w:rPr>
                <w:b/>
                <w:bCs/>
              </w:rPr>
              <w:tab/>
            </w:r>
            <w:r>
              <w:t>prepare annually a four-year rolling operational plan of activities to be undertaken by the staff of the General Secretariat consistent with the strategic plan, covering the subsequent year and the following three-year period, including financial implications, taking due account of the financial plan as approved by the pleni</w:t>
            </w:r>
            <w:r>
              <w:softHyphen/>
              <w:t>po</w:t>
            </w:r>
            <w:r>
              <w:softHyphen/>
              <w:t>tentiary conference; this four-year operational plan shall be reviewed by the advisory groups of all three Sectors, and shall be reviewed and approved annually by the Council;</w:t>
            </w:r>
          </w:p>
        </w:tc>
      </w:tr>
      <w:tr w:rsidR="00C24BEC">
        <w:tc>
          <w:tcPr>
            <w:tcW w:w="851" w:type="dxa"/>
          </w:tcPr>
          <w:p w:rsidR="00C24BEC" w:rsidRDefault="00C5770A" w:rsidP="002E0F9C">
            <w:pPr>
              <w:pStyle w:val="enumlev1"/>
              <w:tabs>
                <w:tab w:val="left" w:pos="680"/>
              </w:tabs>
              <w:spacing w:before="240"/>
              <w:ind w:left="0" w:firstLine="0"/>
              <w:rPr>
                <w:i/>
              </w:rPr>
            </w:pPr>
            <w:r>
              <w:rPr>
                <w:b/>
              </w:rPr>
              <w:t>88</w:t>
            </w:r>
          </w:p>
        </w:tc>
        <w:tc>
          <w:tcPr>
            <w:tcW w:w="7088" w:type="dxa"/>
          </w:tcPr>
          <w:p w:rsidR="00C24BEC" w:rsidRDefault="00C5770A" w:rsidP="002E0F9C">
            <w:pPr>
              <w:pStyle w:val="enumlev1"/>
              <w:tabs>
                <w:tab w:val="left" w:pos="680"/>
              </w:tabs>
              <w:spacing w:before="240"/>
              <w:ind w:left="680" w:hanging="680"/>
            </w:pPr>
            <w:r>
              <w:rPr>
                <w:i/>
              </w:rPr>
              <w:t>e)</w:t>
            </w:r>
            <w:r>
              <w:rPr>
                <w:i/>
              </w:rPr>
              <w:tab/>
            </w:r>
            <w:r>
              <w:t>undertake administrative arrangements for the Bureaux of the Sectors of the Union and appoint their staff on the basis of the choice and proposals of the Director of the Bureau concerned, although the final decision for appointment or dismissal shall rest with the Secretary-General;</w:t>
            </w:r>
          </w:p>
        </w:tc>
      </w:tr>
      <w:tr w:rsidR="00C24BEC">
        <w:tc>
          <w:tcPr>
            <w:tcW w:w="851" w:type="dxa"/>
          </w:tcPr>
          <w:p w:rsidR="00C24BEC" w:rsidRDefault="00C5770A" w:rsidP="002E0F9C">
            <w:pPr>
              <w:pStyle w:val="enumlev1"/>
              <w:tabs>
                <w:tab w:val="left" w:pos="680"/>
              </w:tabs>
              <w:spacing w:before="240"/>
              <w:ind w:left="0" w:firstLine="0"/>
              <w:rPr>
                <w:i/>
              </w:rPr>
            </w:pPr>
            <w:r>
              <w:rPr>
                <w:b/>
              </w:rPr>
              <w:t>89</w:t>
            </w:r>
          </w:p>
        </w:tc>
        <w:tc>
          <w:tcPr>
            <w:tcW w:w="7088" w:type="dxa"/>
          </w:tcPr>
          <w:p w:rsidR="00C24BEC" w:rsidRDefault="00C5770A" w:rsidP="002E0F9C">
            <w:pPr>
              <w:pStyle w:val="enumlev1"/>
              <w:tabs>
                <w:tab w:val="left" w:pos="680"/>
              </w:tabs>
              <w:spacing w:before="240"/>
              <w:ind w:left="680" w:hanging="680"/>
            </w:pPr>
            <w:r>
              <w:rPr>
                <w:i/>
              </w:rPr>
              <w:t>f)</w:t>
            </w:r>
            <w:r>
              <w:rPr>
                <w:i/>
              </w:rPr>
              <w:tab/>
            </w:r>
            <w:r>
              <w:t>report to the Council any decisions taken by the United Nations and the specialized agencies which affect common system condi</w:t>
            </w:r>
            <w:r>
              <w:softHyphen/>
              <w:t>tions of service, allowances and pensions;</w:t>
            </w:r>
          </w:p>
        </w:tc>
      </w:tr>
      <w:tr w:rsidR="00C24BEC">
        <w:tc>
          <w:tcPr>
            <w:tcW w:w="851" w:type="dxa"/>
          </w:tcPr>
          <w:p w:rsidR="00C24BEC" w:rsidRDefault="00C5770A" w:rsidP="002E0F9C">
            <w:pPr>
              <w:pStyle w:val="enumlev1"/>
              <w:tabs>
                <w:tab w:val="left" w:pos="680"/>
              </w:tabs>
              <w:spacing w:before="240"/>
              <w:ind w:left="0" w:firstLine="0"/>
              <w:rPr>
                <w:i/>
              </w:rPr>
            </w:pPr>
            <w:r>
              <w:rPr>
                <w:b/>
              </w:rPr>
              <w:t>90</w:t>
            </w:r>
          </w:p>
        </w:tc>
        <w:tc>
          <w:tcPr>
            <w:tcW w:w="7088" w:type="dxa"/>
          </w:tcPr>
          <w:p w:rsidR="00C24BEC" w:rsidRDefault="00C5770A" w:rsidP="002E0F9C">
            <w:pPr>
              <w:pStyle w:val="enumlev1"/>
              <w:tabs>
                <w:tab w:val="left" w:pos="680"/>
              </w:tabs>
              <w:spacing w:before="240"/>
              <w:ind w:left="680" w:hanging="680"/>
            </w:pPr>
            <w:r>
              <w:rPr>
                <w:i/>
              </w:rPr>
              <w:t>g)</w:t>
            </w:r>
            <w:r>
              <w:rPr>
                <w:i/>
              </w:rPr>
              <w:tab/>
            </w:r>
            <w:r>
              <w:t>ensure the application of any regulations adopted by the Council;</w:t>
            </w:r>
          </w:p>
        </w:tc>
      </w:tr>
      <w:tr w:rsidR="00C24BEC">
        <w:tc>
          <w:tcPr>
            <w:tcW w:w="851" w:type="dxa"/>
          </w:tcPr>
          <w:p w:rsidR="00C24BEC" w:rsidRDefault="00C5770A" w:rsidP="002E0F9C">
            <w:pPr>
              <w:pStyle w:val="enumlev1"/>
              <w:tabs>
                <w:tab w:val="left" w:pos="680"/>
              </w:tabs>
              <w:spacing w:before="240"/>
              <w:ind w:left="0" w:firstLine="0"/>
              <w:rPr>
                <w:i/>
              </w:rPr>
            </w:pPr>
            <w:r>
              <w:rPr>
                <w:b/>
              </w:rPr>
              <w:t>91</w:t>
            </w:r>
          </w:p>
        </w:tc>
        <w:tc>
          <w:tcPr>
            <w:tcW w:w="7088" w:type="dxa"/>
          </w:tcPr>
          <w:p w:rsidR="00C24BEC" w:rsidRDefault="00C5770A" w:rsidP="002E0F9C">
            <w:pPr>
              <w:pStyle w:val="enumlev1"/>
              <w:tabs>
                <w:tab w:val="left" w:pos="680"/>
              </w:tabs>
              <w:spacing w:before="240"/>
              <w:ind w:left="680" w:hanging="680"/>
            </w:pPr>
            <w:r>
              <w:rPr>
                <w:i/>
              </w:rPr>
              <w:t>h)</w:t>
            </w:r>
            <w:r>
              <w:rPr>
                <w:i/>
              </w:rPr>
              <w:tab/>
            </w:r>
            <w:r>
              <w:t>provide legal advice to the Union;</w:t>
            </w:r>
          </w:p>
        </w:tc>
      </w:tr>
      <w:tr w:rsidR="00C24BEC">
        <w:tc>
          <w:tcPr>
            <w:tcW w:w="851" w:type="dxa"/>
          </w:tcPr>
          <w:p w:rsidR="00C24BEC" w:rsidRDefault="00C5770A" w:rsidP="002E0F9C">
            <w:pPr>
              <w:pStyle w:val="enumlev1"/>
              <w:keepNext/>
              <w:tabs>
                <w:tab w:val="left" w:pos="680"/>
              </w:tabs>
              <w:spacing w:before="240"/>
              <w:ind w:left="0" w:firstLine="0"/>
              <w:rPr>
                <w:i/>
              </w:rPr>
            </w:pPr>
            <w:r>
              <w:rPr>
                <w:b/>
              </w:rPr>
              <w:t>92</w:t>
            </w:r>
          </w:p>
        </w:tc>
        <w:tc>
          <w:tcPr>
            <w:tcW w:w="7088" w:type="dxa"/>
          </w:tcPr>
          <w:p w:rsidR="00C24BEC" w:rsidRDefault="00C5770A" w:rsidP="002E0F9C">
            <w:pPr>
              <w:pStyle w:val="enumlev1"/>
              <w:keepNext/>
              <w:tabs>
                <w:tab w:val="left" w:pos="680"/>
              </w:tabs>
              <w:spacing w:before="240"/>
              <w:ind w:left="680" w:hanging="680"/>
            </w:pPr>
            <w:proofErr w:type="spellStart"/>
            <w:r>
              <w:rPr>
                <w:i/>
              </w:rPr>
              <w:t>i</w:t>
            </w:r>
            <w:proofErr w:type="spellEnd"/>
            <w:r>
              <w:rPr>
                <w:i/>
              </w:rPr>
              <w:t>)</w:t>
            </w:r>
            <w:r>
              <w:rPr>
                <w:i/>
              </w:rPr>
              <w:tab/>
            </w:r>
            <w:r>
              <w:t>supervise, for administrative management purposes, the staff of the Union with a view to assuring the most effective use of per</w:t>
            </w:r>
            <w:r>
              <w:softHyphen/>
              <w:t>sonnel and the application of the common system conditions of employment for the staff of the Union. The staff appointed to assist directly the Directors of the Bureaux shall be under the administrative control of the Secretary-General and shall work under the direct orders of the Directors concerned but in accor</w:t>
            </w:r>
            <w:r>
              <w:softHyphen/>
              <w:t>dance with administrative guidelines given by the Council;</w:t>
            </w:r>
          </w:p>
        </w:tc>
      </w:tr>
      <w:tr w:rsidR="00C24BEC">
        <w:tc>
          <w:tcPr>
            <w:tcW w:w="851" w:type="dxa"/>
          </w:tcPr>
          <w:p w:rsidR="00C24BEC" w:rsidRDefault="00C5770A" w:rsidP="002E0F9C">
            <w:pPr>
              <w:pStyle w:val="enumlev1"/>
              <w:keepNext/>
              <w:tabs>
                <w:tab w:val="left" w:pos="680"/>
              </w:tabs>
              <w:spacing w:before="240"/>
              <w:ind w:left="0" w:firstLine="0"/>
              <w:rPr>
                <w:i/>
              </w:rPr>
            </w:pPr>
            <w:r>
              <w:rPr>
                <w:b/>
              </w:rPr>
              <w:t>93</w:t>
            </w:r>
          </w:p>
        </w:tc>
        <w:tc>
          <w:tcPr>
            <w:tcW w:w="7088" w:type="dxa"/>
          </w:tcPr>
          <w:p w:rsidR="00C24BEC" w:rsidRDefault="00C5770A" w:rsidP="002E0F9C">
            <w:pPr>
              <w:pStyle w:val="enumlev1"/>
              <w:keepNext/>
              <w:tabs>
                <w:tab w:val="left" w:pos="680"/>
              </w:tabs>
              <w:spacing w:before="240"/>
              <w:ind w:left="680" w:hanging="680"/>
            </w:pPr>
            <w:r>
              <w:rPr>
                <w:i/>
              </w:rPr>
              <w:t>j)</w:t>
            </w:r>
            <w:r>
              <w:rPr>
                <w:i/>
              </w:rPr>
              <w:tab/>
            </w:r>
            <w:r>
              <w:t>in the interest of the Union as a whole and in consultation with the Directors of the Bureaux concerned, temporarily reassign staff members from their appointed position as necessary to meet fluctuating work requirements at headquarters;</w:t>
            </w:r>
          </w:p>
        </w:tc>
      </w:tr>
      <w:tr w:rsidR="00C24BEC">
        <w:tc>
          <w:tcPr>
            <w:tcW w:w="851" w:type="dxa"/>
          </w:tcPr>
          <w:p w:rsidR="00C24BEC" w:rsidRDefault="00C5770A" w:rsidP="002E0F9C">
            <w:pPr>
              <w:pStyle w:val="enumlev1"/>
              <w:pageBreakBefore/>
              <w:tabs>
                <w:tab w:val="left" w:pos="680"/>
              </w:tabs>
              <w:spacing w:before="0"/>
              <w:ind w:left="0" w:firstLine="0"/>
              <w:rPr>
                <w:i/>
              </w:rPr>
            </w:pPr>
            <w:r>
              <w:rPr>
                <w:b/>
              </w:rPr>
              <w:lastRenderedPageBreak/>
              <w:t>94</w:t>
            </w:r>
          </w:p>
        </w:tc>
        <w:tc>
          <w:tcPr>
            <w:tcW w:w="7088" w:type="dxa"/>
          </w:tcPr>
          <w:p w:rsidR="00C24BEC" w:rsidRDefault="00C5770A" w:rsidP="002E0F9C">
            <w:pPr>
              <w:pStyle w:val="enumlev1"/>
              <w:pageBreakBefore/>
              <w:tabs>
                <w:tab w:val="left" w:pos="680"/>
              </w:tabs>
              <w:spacing w:before="0"/>
              <w:ind w:left="680" w:hanging="680"/>
              <w:rPr>
                <w:b/>
              </w:rPr>
            </w:pPr>
            <w:r>
              <w:rPr>
                <w:i/>
              </w:rPr>
              <w:t>k)</w:t>
            </w:r>
            <w:r>
              <w:rPr>
                <w:i/>
              </w:rPr>
              <w:tab/>
            </w:r>
            <w:r>
              <w:t>make, in agreement with the Director of the Bureau concerned, the necessary administrative and financial arrangements for the conferences and meetings of each Sector;</w:t>
            </w:r>
          </w:p>
        </w:tc>
      </w:tr>
      <w:tr w:rsidR="00C24BEC">
        <w:tc>
          <w:tcPr>
            <w:tcW w:w="851" w:type="dxa"/>
          </w:tcPr>
          <w:p w:rsidR="00C24BEC" w:rsidRDefault="00C5770A" w:rsidP="002E0F9C">
            <w:pPr>
              <w:pStyle w:val="enumlev1"/>
              <w:tabs>
                <w:tab w:val="left" w:pos="680"/>
              </w:tabs>
              <w:spacing w:before="240"/>
              <w:ind w:left="0" w:firstLine="0"/>
              <w:rPr>
                <w:i/>
              </w:rPr>
            </w:pPr>
            <w:r>
              <w:rPr>
                <w:b/>
              </w:rPr>
              <w:t>95</w:t>
            </w:r>
          </w:p>
        </w:tc>
        <w:tc>
          <w:tcPr>
            <w:tcW w:w="7088" w:type="dxa"/>
          </w:tcPr>
          <w:p w:rsidR="00C24BEC" w:rsidRDefault="00C5770A" w:rsidP="002E0F9C">
            <w:pPr>
              <w:pStyle w:val="enumlev1"/>
              <w:tabs>
                <w:tab w:val="left" w:pos="680"/>
              </w:tabs>
              <w:spacing w:before="240"/>
              <w:ind w:left="680" w:hanging="680"/>
            </w:pPr>
            <w:r>
              <w:rPr>
                <w:i/>
              </w:rPr>
              <w:t>l)</w:t>
            </w:r>
            <w:r>
              <w:rPr>
                <w:i/>
              </w:rPr>
              <w:tab/>
            </w:r>
            <w:r>
              <w:t>taking into account the responsibilities of the Sectors, undertake appropriate secretariat work preparatory to and following confer</w:t>
            </w:r>
            <w:r>
              <w:softHyphen/>
              <w:t>ences of the Union;</w:t>
            </w:r>
          </w:p>
        </w:tc>
      </w:tr>
      <w:tr w:rsidR="00C24BEC">
        <w:tc>
          <w:tcPr>
            <w:tcW w:w="851" w:type="dxa"/>
          </w:tcPr>
          <w:p w:rsidR="00C24BEC" w:rsidRDefault="00C5770A" w:rsidP="002E0F9C">
            <w:pPr>
              <w:pStyle w:val="enumlev1"/>
              <w:tabs>
                <w:tab w:val="left" w:pos="680"/>
              </w:tabs>
              <w:spacing w:before="240"/>
              <w:ind w:left="0" w:firstLine="0"/>
              <w:rPr>
                <w:i/>
              </w:rPr>
            </w:pPr>
            <w:r>
              <w:rPr>
                <w:b/>
              </w:rPr>
              <w:t>96</w:t>
            </w:r>
            <w:r>
              <w:rPr>
                <w:b/>
                <w:sz w:val="18"/>
              </w:rPr>
              <w:t xml:space="preserve"> </w:t>
            </w:r>
            <w:r>
              <w:rPr>
                <w:b/>
                <w:sz w:val="18"/>
              </w:rPr>
              <w:br/>
              <w:t>PP-06</w:t>
            </w:r>
          </w:p>
        </w:tc>
        <w:tc>
          <w:tcPr>
            <w:tcW w:w="7088" w:type="dxa"/>
          </w:tcPr>
          <w:p w:rsidR="00C24BEC" w:rsidRDefault="00C5770A" w:rsidP="002E0F9C">
            <w:pPr>
              <w:pStyle w:val="enumlev1"/>
              <w:tabs>
                <w:tab w:val="left" w:pos="680"/>
              </w:tabs>
              <w:spacing w:before="240"/>
              <w:ind w:left="680" w:hanging="680"/>
            </w:pPr>
            <w:r>
              <w:rPr>
                <w:i/>
              </w:rPr>
              <w:t>m)</w:t>
            </w:r>
            <w:r>
              <w:rPr>
                <w:i/>
              </w:rPr>
              <w:tab/>
            </w:r>
            <w:r>
              <w:t>prepare recommendations for the first meeting of the heads of delegation referred to in No. 49 of the General Rules of conferences, assemblies and meetings of the Union, taking into account the results of any regional consultation;</w:t>
            </w:r>
          </w:p>
        </w:tc>
      </w:tr>
      <w:tr w:rsidR="00C24BEC">
        <w:tc>
          <w:tcPr>
            <w:tcW w:w="851" w:type="dxa"/>
          </w:tcPr>
          <w:p w:rsidR="00C24BEC" w:rsidRDefault="00C5770A" w:rsidP="002E0F9C">
            <w:pPr>
              <w:pStyle w:val="enumlev1"/>
              <w:tabs>
                <w:tab w:val="left" w:pos="680"/>
              </w:tabs>
              <w:spacing w:before="240"/>
              <w:ind w:left="0" w:firstLine="0"/>
              <w:rPr>
                <w:i/>
              </w:rPr>
            </w:pPr>
            <w:r>
              <w:rPr>
                <w:b/>
              </w:rPr>
              <w:t>97</w:t>
            </w:r>
          </w:p>
        </w:tc>
        <w:tc>
          <w:tcPr>
            <w:tcW w:w="7088" w:type="dxa"/>
          </w:tcPr>
          <w:p w:rsidR="00C24BEC" w:rsidRDefault="00C5770A" w:rsidP="002E0F9C">
            <w:pPr>
              <w:pStyle w:val="enumlev1"/>
              <w:tabs>
                <w:tab w:val="left" w:pos="680"/>
              </w:tabs>
              <w:spacing w:before="240"/>
              <w:ind w:left="680" w:hanging="680"/>
            </w:pPr>
            <w:r>
              <w:rPr>
                <w:i/>
              </w:rPr>
              <w:t>n)</w:t>
            </w:r>
            <w:r>
              <w:rPr>
                <w:i/>
              </w:rPr>
              <w:tab/>
            </w:r>
            <w:r>
              <w:t>provide, where appropriate in cooperation with the inviting government, the secretariat of conferences of the Union, and pro</w:t>
            </w:r>
            <w:r>
              <w:softHyphen/>
              <w:t>vide the facilities and services for meetings of the Union, in col</w:t>
            </w:r>
            <w:r>
              <w:softHyphen/>
              <w:t>laboration, as appropriate, with the Director concerned, drawing from the Union’s staff as he deems necessary in accordance with No. 93 above. The Secretary-General may also, when so re</w:t>
            </w:r>
            <w:r>
              <w:softHyphen/>
              <w:t>quested, provide the secretariat of other telecom</w:t>
            </w:r>
            <w:r>
              <w:softHyphen/>
              <w:t>munication meetings on a contractual basis;</w:t>
            </w:r>
          </w:p>
        </w:tc>
      </w:tr>
      <w:tr w:rsidR="00C24BEC">
        <w:tc>
          <w:tcPr>
            <w:tcW w:w="851" w:type="dxa"/>
          </w:tcPr>
          <w:p w:rsidR="00C24BEC" w:rsidRDefault="00C5770A" w:rsidP="002E0F9C">
            <w:pPr>
              <w:pStyle w:val="enumlev1"/>
              <w:tabs>
                <w:tab w:val="left" w:pos="680"/>
              </w:tabs>
              <w:spacing w:before="240"/>
              <w:ind w:left="0" w:firstLine="0"/>
              <w:rPr>
                <w:i/>
              </w:rPr>
            </w:pPr>
            <w:r>
              <w:rPr>
                <w:b/>
              </w:rPr>
              <w:t>98</w:t>
            </w:r>
          </w:p>
        </w:tc>
        <w:tc>
          <w:tcPr>
            <w:tcW w:w="7088" w:type="dxa"/>
          </w:tcPr>
          <w:p w:rsidR="00C24BEC" w:rsidRDefault="00C5770A" w:rsidP="002E0F9C">
            <w:pPr>
              <w:pStyle w:val="enumlev1"/>
              <w:tabs>
                <w:tab w:val="left" w:pos="680"/>
              </w:tabs>
              <w:spacing w:before="240"/>
              <w:ind w:left="680" w:hanging="680"/>
            </w:pPr>
            <w:r>
              <w:rPr>
                <w:i/>
              </w:rPr>
              <w:t>o)</w:t>
            </w:r>
            <w:r>
              <w:rPr>
                <w:i/>
              </w:rPr>
              <w:tab/>
            </w:r>
            <w:r>
              <w:t>take necessary action for the timely publication and distribution of service documents, information bulletins, and other documents and records prepared by the General Secretariat and the Sectors, communicated to the Union or whose publication is requested by conferences or the Council; the list of documents to be published shall be maintained by the Council, following consultation with the conference concerned, with respect to service documents and other documents whose publication is requested by conferences;</w:t>
            </w:r>
          </w:p>
        </w:tc>
      </w:tr>
      <w:tr w:rsidR="00C24BEC">
        <w:tc>
          <w:tcPr>
            <w:tcW w:w="851" w:type="dxa"/>
          </w:tcPr>
          <w:p w:rsidR="00C24BEC" w:rsidRDefault="00C5770A" w:rsidP="002E0F9C">
            <w:pPr>
              <w:pStyle w:val="enumlev1"/>
              <w:tabs>
                <w:tab w:val="left" w:pos="680"/>
              </w:tabs>
              <w:spacing w:before="240"/>
              <w:ind w:left="0" w:firstLine="0"/>
              <w:rPr>
                <w:i/>
              </w:rPr>
            </w:pPr>
            <w:r>
              <w:rPr>
                <w:b/>
              </w:rPr>
              <w:t>99</w:t>
            </w:r>
          </w:p>
        </w:tc>
        <w:tc>
          <w:tcPr>
            <w:tcW w:w="7088" w:type="dxa"/>
          </w:tcPr>
          <w:p w:rsidR="00C24BEC" w:rsidRDefault="00C5770A" w:rsidP="002E0F9C">
            <w:pPr>
              <w:pStyle w:val="enumlev1"/>
              <w:tabs>
                <w:tab w:val="left" w:pos="680"/>
              </w:tabs>
              <w:spacing w:before="240"/>
              <w:ind w:left="680" w:hanging="680"/>
            </w:pPr>
            <w:r>
              <w:rPr>
                <w:i/>
              </w:rPr>
              <w:t>p)</w:t>
            </w:r>
            <w:r>
              <w:rPr>
                <w:i/>
              </w:rPr>
              <w:tab/>
            </w:r>
            <w:r>
              <w:t>publish periodically, with the help of information put at his dis</w:t>
            </w:r>
            <w:r>
              <w:softHyphen/>
              <w:t>posal or which he may collect, including that which he may obtain from other international organizations, a journal of general infor</w:t>
            </w:r>
            <w:r>
              <w:softHyphen/>
              <w:t>mation and documentation concerning telecommunication;</w:t>
            </w:r>
          </w:p>
        </w:tc>
      </w:tr>
      <w:tr w:rsidR="00C24BEC">
        <w:tc>
          <w:tcPr>
            <w:tcW w:w="851" w:type="dxa"/>
          </w:tcPr>
          <w:p w:rsidR="00C24BEC" w:rsidRDefault="00C5770A" w:rsidP="002E0F9C">
            <w:pPr>
              <w:pStyle w:val="enumlev1af"/>
              <w:keepNext/>
              <w:spacing w:before="0"/>
              <w:ind w:left="0" w:firstLine="0"/>
              <w:rPr>
                <w:b/>
              </w:rPr>
            </w:pPr>
            <w:r>
              <w:rPr>
                <w:b/>
              </w:rPr>
              <w:lastRenderedPageBreak/>
              <w:t>100</w:t>
            </w:r>
            <w:r>
              <w:rPr>
                <w:b/>
                <w:sz w:val="18"/>
              </w:rPr>
              <w:t>  </w:t>
            </w:r>
            <w:r>
              <w:rPr>
                <w:b/>
                <w:sz w:val="18"/>
              </w:rPr>
              <w:br/>
              <w:t xml:space="preserve">PP-98 </w:t>
            </w:r>
            <w:r>
              <w:rPr>
                <w:b/>
                <w:sz w:val="18"/>
              </w:rPr>
              <w:br/>
              <w:t>PP-06</w:t>
            </w:r>
          </w:p>
        </w:tc>
        <w:tc>
          <w:tcPr>
            <w:tcW w:w="7088" w:type="dxa"/>
          </w:tcPr>
          <w:p w:rsidR="00C24BEC" w:rsidRDefault="00C5770A" w:rsidP="002E0F9C">
            <w:pPr>
              <w:pStyle w:val="enumlev1af"/>
              <w:keepNext/>
              <w:spacing w:before="0"/>
            </w:pPr>
            <w:r>
              <w:rPr>
                <w:i/>
              </w:rPr>
              <w:t>q)</w:t>
            </w:r>
            <w:r>
              <w:rPr>
                <w:b/>
              </w:rPr>
              <w:tab/>
            </w:r>
            <w:r>
              <w:t>after consultation with the Coordination Committee and making all possible economies, prepare and submit to the Council a bien</w:t>
            </w:r>
            <w:r>
              <w:softHyphen/>
              <w:t>nial draft budget covering the expenditures of the Union, taking account of the financial limits laid down by the Plenipotentiary Conference. This draft shall consist of a consolidated budget, including cost-based and results-based budget information for the Union, prepared in accordance with the budget guidelines issued by the Secretary-General, and comprising two versions. One version shall be for zero growth of the contributory unit, the other for a growth less than or equal to any limit fixed by the Plenipotentiary Conference, after any drawing on the Reserve Account. The budget resolution, after approval by the Council, shall be sent for information to all Member States;</w:t>
            </w:r>
          </w:p>
        </w:tc>
      </w:tr>
      <w:tr w:rsidR="00C24BEC">
        <w:tc>
          <w:tcPr>
            <w:tcW w:w="851" w:type="dxa"/>
          </w:tcPr>
          <w:p w:rsidR="00C24BEC" w:rsidRDefault="00C5770A" w:rsidP="002E0F9C">
            <w:pPr>
              <w:pStyle w:val="enumlev1"/>
              <w:tabs>
                <w:tab w:val="left" w:pos="680"/>
              </w:tabs>
              <w:spacing w:before="240"/>
              <w:ind w:left="0" w:firstLine="0"/>
              <w:rPr>
                <w:i/>
              </w:rPr>
            </w:pPr>
            <w:r>
              <w:rPr>
                <w:b/>
              </w:rPr>
              <w:t>101</w:t>
            </w:r>
          </w:p>
        </w:tc>
        <w:tc>
          <w:tcPr>
            <w:tcW w:w="7088" w:type="dxa"/>
          </w:tcPr>
          <w:p w:rsidR="00C24BEC" w:rsidRDefault="00C5770A" w:rsidP="002E0F9C">
            <w:pPr>
              <w:pStyle w:val="enumlev1"/>
              <w:tabs>
                <w:tab w:val="left" w:pos="680"/>
              </w:tabs>
              <w:spacing w:before="240"/>
              <w:ind w:left="680" w:hanging="680"/>
            </w:pPr>
            <w:r>
              <w:rPr>
                <w:i/>
              </w:rPr>
              <w:t>r)</w:t>
            </w:r>
            <w:r>
              <w:rPr>
                <w:i/>
              </w:rPr>
              <w:tab/>
            </w:r>
            <w:r>
              <w:t>with the assistance of the Coordination Committee, prepare an annual financial operating report in accordance with the Financial Regulations and submit it to the Council. A recapitulative finan</w:t>
            </w:r>
            <w:r>
              <w:softHyphen/>
              <w:t>cial operating report and accounts shall be prepared and submitted to the next Plenipotentiary Conference for examination and final approval;</w:t>
            </w:r>
          </w:p>
        </w:tc>
      </w:tr>
      <w:tr w:rsidR="00C24BEC">
        <w:tc>
          <w:tcPr>
            <w:tcW w:w="851" w:type="dxa"/>
          </w:tcPr>
          <w:p w:rsidR="00C24BEC" w:rsidRDefault="00C5770A" w:rsidP="002E0F9C">
            <w:pPr>
              <w:pStyle w:val="enumlev1af"/>
              <w:spacing w:before="240"/>
              <w:ind w:left="0" w:firstLine="0"/>
              <w:rPr>
                <w:b/>
              </w:rPr>
            </w:pPr>
            <w:r>
              <w:rPr>
                <w:b/>
              </w:rPr>
              <w:t>102</w:t>
            </w:r>
            <w:r>
              <w:rPr>
                <w:b/>
                <w:sz w:val="18"/>
              </w:rPr>
              <w:t>  </w:t>
            </w:r>
            <w:r>
              <w:rPr>
                <w:b/>
                <w:sz w:val="18"/>
              </w:rPr>
              <w:br/>
              <w:t>PP-98</w:t>
            </w:r>
          </w:p>
        </w:tc>
        <w:tc>
          <w:tcPr>
            <w:tcW w:w="7088" w:type="dxa"/>
          </w:tcPr>
          <w:p w:rsidR="00C24BEC" w:rsidRDefault="00C5770A" w:rsidP="002E0F9C">
            <w:pPr>
              <w:pStyle w:val="enumlev1af"/>
              <w:spacing w:before="240"/>
            </w:pPr>
            <w:r>
              <w:rPr>
                <w:i/>
              </w:rPr>
              <w:t>s)</w:t>
            </w:r>
            <w:r>
              <w:rPr>
                <w:b/>
              </w:rPr>
              <w:tab/>
            </w:r>
            <w:r>
              <w:t>with the assistance of the Coordination Committee, prepare an annual report on the activities of the Union which, after approval by the Council, shall be sent to all Member States;</w:t>
            </w:r>
          </w:p>
        </w:tc>
      </w:tr>
      <w:tr w:rsidR="00C24BEC">
        <w:tc>
          <w:tcPr>
            <w:tcW w:w="851" w:type="dxa"/>
          </w:tcPr>
          <w:p w:rsidR="00C24BEC" w:rsidRDefault="00C5770A" w:rsidP="002E0F9C">
            <w:pPr>
              <w:pStyle w:val="enumlev1af"/>
              <w:keepNext/>
              <w:spacing w:before="240"/>
              <w:ind w:left="0" w:firstLine="0"/>
              <w:rPr>
                <w:b/>
              </w:rPr>
            </w:pPr>
            <w:r>
              <w:rPr>
                <w:b/>
              </w:rPr>
              <w:t>102A</w:t>
            </w:r>
            <w:r>
              <w:rPr>
                <w:b/>
                <w:sz w:val="18"/>
              </w:rPr>
              <w:t>  </w:t>
            </w:r>
            <w:r>
              <w:rPr>
                <w:b/>
                <w:sz w:val="18"/>
              </w:rPr>
              <w:br/>
              <w:t>PP-98</w:t>
            </w:r>
          </w:p>
        </w:tc>
        <w:tc>
          <w:tcPr>
            <w:tcW w:w="7088" w:type="dxa"/>
          </w:tcPr>
          <w:p w:rsidR="00C24BEC" w:rsidRDefault="00C5770A" w:rsidP="002E0F9C">
            <w:pPr>
              <w:pStyle w:val="enumlev1af"/>
              <w:keepNext/>
              <w:spacing w:before="240"/>
            </w:pPr>
            <w:r>
              <w:rPr>
                <w:i/>
              </w:rPr>
              <w:t>s</w:t>
            </w:r>
            <w:r>
              <w:rPr>
                <w:rFonts w:ascii="Tms Rmn" w:hAnsi="Tms Rmn"/>
                <w:sz w:val="12"/>
                <w:lang w:val="en-US"/>
              </w:rPr>
              <w:t> </w:t>
            </w:r>
            <w:proofErr w:type="spellStart"/>
            <w:r>
              <w:rPr>
                <w:i/>
              </w:rPr>
              <w:t>bis</w:t>
            </w:r>
            <w:proofErr w:type="spellEnd"/>
            <w:r>
              <w:rPr>
                <w:i/>
              </w:rPr>
              <w:t>)</w:t>
            </w:r>
            <w:r>
              <w:rPr>
                <w:b/>
              </w:rPr>
              <w:tab/>
            </w:r>
            <w:r>
              <w:t>manage the special arrangements referred to in No. 76A of the Constitution, the cost of this management being borne by the sig</w:t>
            </w:r>
            <w:r>
              <w:softHyphen/>
              <w:t>natories of the arrangement in a manner agreed between them and the Secretary-General.</w:t>
            </w:r>
          </w:p>
        </w:tc>
      </w:tr>
      <w:tr w:rsidR="00C24BEC">
        <w:tc>
          <w:tcPr>
            <w:tcW w:w="851" w:type="dxa"/>
          </w:tcPr>
          <w:p w:rsidR="00C24BEC" w:rsidRDefault="00C5770A" w:rsidP="002E0F9C">
            <w:pPr>
              <w:pStyle w:val="enumlev1"/>
              <w:tabs>
                <w:tab w:val="left" w:pos="680"/>
              </w:tabs>
              <w:spacing w:before="240"/>
              <w:ind w:left="0" w:firstLine="0"/>
              <w:rPr>
                <w:i/>
              </w:rPr>
            </w:pPr>
            <w:r>
              <w:rPr>
                <w:b/>
              </w:rPr>
              <w:t>103</w:t>
            </w:r>
          </w:p>
        </w:tc>
        <w:tc>
          <w:tcPr>
            <w:tcW w:w="7088" w:type="dxa"/>
          </w:tcPr>
          <w:p w:rsidR="00C24BEC" w:rsidRDefault="00C5770A" w:rsidP="002E0F9C">
            <w:pPr>
              <w:pStyle w:val="enumlev1"/>
              <w:tabs>
                <w:tab w:val="left" w:pos="680"/>
              </w:tabs>
              <w:spacing w:before="240"/>
              <w:ind w:left="680" w:hanging="680"/>
            </w:pPr>
            <w:r>
              <w:rPr>
                <w:i/>
              </w:rPr>
              <w:t>t)</w:t>
            </w:r>
            <w:r>
              <w:rPr>
                <w:i/>
              </w:rPr>
              <w:tab/>
            </w:r>
            <w:r>
              <w:t>perform all other secretarial functions of the Union;</w:t>
            </w:r>
          </w:p>
        </w:tc>
      </w:tr>
      <w:tr w:rsidR="00C24BEC">
        <w:tc>
          <w:tcPr>
            <w:tcW w:w="851" w:type="dxa"/>
          </w:tcPr>
          <w:p w:rsidR="00C24BEC" w:rsidRDefault="00C5770A" w:rsidP="002E0F9C">
            <w:pPr>
              <w:pStyle w:val="enumlev1"/>
              <w:tabs>
                <w:tab w:val="left" w:pos="680"/>
              </w:tabs>
              <w:spacing w:before="240"/>
              <w:ind w:left="0" w:firstLine="0"/>
              <w:rPr>
                <w:i/>
              </w:rPr>
            </w:pPr>
            <w:r>
              <w:rPr>
                <w:b/>
              </w:rPr>
              <w:t>104</w:t>
            </w:r>
          </w:p>
        </w:tc>
        <w:tc>
          <w:tcPr>
            <w:tcW w:w="7088" w:type="dxa"/>
          </w:tcPr>
          <w:p w:rsidR="00C24BEC" w:rsidRDefault="00C5770A" w:rsidP="002E0F9C">
            <w:pPr>
              <w:pStyle w:val="enumlev1"/>
              <w:tabs>
                <w:tab w:val="left" w:pos="680"/>
              </w:tabs>
              <w:spacing w:before="240"/>
              <w:ind w:left="680" w:hanging="680"/>
            </w:pPr>
            <w:r>
              <w:rPr>
                <w:i/>
              </w:rPr>
              <w:t>u)</w:t>
            </w:r>
            <w:r>
              <w:rPr>
                <w:i/>
              </w:rPr>
              <w:tab/>
            </w:r>
            <w:r>
              <w:t>perform any other functions entrusted to him by the Council.</w:t>
            </w:r>
          </w:p>
        </w:tc>
      </w:tr>
      <w:tr w:rsidR="00C24BEC">
        <w:tc>
          <w:tcPr>
            <w:tcW w:w="851" w:type="dxa"/>
          </w:tcPr>
          <w:p w:rsidR="00C24BEC" w:rsidRDefault="00C5770A" w:rsidP="002E0F9C">
            <w:pPr>
              <w:tabs>
                <w:tab w:val="left" w:pos="680"/>
              </w:tabs>
              <w:rPr>
                <w:b/>
              </w:rPr>
            </w:pPr>
            <w:r>
              <w:rPr>
                <w:b/>
              </w:rPr>
              <w:t>105</w:t>
            </w:r>
            <w:r>
              <w:rPr>
                <w:b/>
                <w:sz w:val="18"/>
              </w:rPr>
              <w:t xml:space="preserve"> </w:t>
            </w:r>
            <w:r>
              <w:rPr>
                <w:b/>
                <w:sz w:val="18"/>
              </w:rPr>
              <w:br/>
              <w:t>PP-06</w:t>
            </w:r>
          </w:p>
        </w:tc>
        <w:tc>
          <w:tcPr>
            <w:tcW w:w="7088" w:type="dxa"/>
          </w:tcPr>
          <w:p w:rsidR="003D430F" w:rsidRDefault="00C5770A" w:rsidP="002E0F9C">
            <w:pPr>
              <w:tabs>
                <w:tab w:val="left" w:pos="680"/>
              </w:tabs>
            </w:pPr>
            <w:r>
              <w:t>2</w:t>
            </w:r>
            <w:r>
              <w:rPr>
                <w:b/>
              </w:rPr>
              <w:tab/>
            </w:r>
            <w:r>
              <w:t>The Secretary-General or the Deputy Secretary-General may par</w:t>
            </w:r>
            <w:r>
              <w:softHyphen/>
              <w:t>ticipate, in an advisory capacity, in conferences of the Union; the Secretary-General or his representative may participate in an advisory capacity in all other meetings of the Union.</w:t>
            </w:r>
          </w:p>
        </w:tc>
      </w:tr>
    </w:tbl>
    <w:p w:rsidR="00C24BEC" w:rsidRDefault="00C5770A">
      <w:pPr>
        <w:pStyle w:val="Section"/>
        <w:pageBreakBefore/>
        <w:spacing w:before="0"/>
        <w:rPr>
          <w:lang w:val="en-US"/>
        </w:rPr>
      </w:pPr>
      <w:bookmarkStart w:id="49" w:name="_Toc404149641"/>
      <w:bookmarkStart w:id="50" w:name="_Toc414236753"/>
      <w:r>
        <w:rPr>
          <w:lang w:val="en-US"/>
        </w:rPr>
        <w:lastRenderedPageBreak/>
        <w:t>SECTION  4</w:t>
      </w:r>
      <w:bookmarkEnd w:id="49"/>
      <w:bookmarkEnd w:id="50"/>
    </w:p>
    <w:p w:rsidR="00C24BEC" w:rsidRDefault="00C5770A">
      <w:pPr>
        <w:pStyle w:val="Art"/>
        <w:tabs>
          <w:tab w:val="clear" w:pos="1134"/>
          <w:tab w:val="clear" w:pos="1871"/>
          <w:tab w:val="clear" w:pos="2268"/>
          <w:tab w:val="center" w:pos="3969"/>
        </w:tabs>
        <w:spacing w:before="480"/>
        <w:jc w:val="left"/>
        <w:rPr>
          <w:b/>
          <w:bCs/>
        </w:rPr>
      </w:pPr>
      <w:bookmarkStart w:id="51" w:name="_Toc404149642"/>
      <w:bookmarkStart w:id="52" w:name="_Toc414236454"/>
      <w:bookmarkStart w:id="53" w:name="_Toc414236754"/>
      <w:r>
        <w:rPr>
          <w:lang w:val="en-US"/>
        </w:rPr>
        <w:tab/>
        <w:t xml:space="preserve">ARTICLE  </w:t>
      </w:r>
      <w:r>
        <w:rPr>
          <w:rStyle w:val="href"/>
          <w:lang w:val="en-US"/>
        </w:rPr>
        <w:t>6</w:t>
      </w:r>
      <w:bookmarkEnd w:id="51"/>
      <w:bookmarkEnd w:id="52"/>
      <w:bookmarkEnd w:id="53"/>
      <w:r>
        <w:rPr>
          <w:lang w:val="en-US"/>
        </w:rPr>
        <w:t xml:space="preserve">  </w:t>
      </w:r>
      <w:r>
        <w:rPr>
          <w:lang w:val="en-US"/>
        </w:rPr>
        <w:br/>
      </w:r>
      <w:r>
        <w:rPr>
          <w:sz w:val="16"/>
          <w:lang w:val="en-US"/>
        </w:rPr>
        <w:br/>
      </w:r>
      <w:bookmarkStart w:id="54" w:name="_Toc404149643"/>
      <w:bookmarkStart w:id="55" w:name="_Toc414236455"/>
      <w:bookmarkStart w:id="56" w:name="_Toc414236755"/>
      <w:r>
        <w:rPr>
          <w:sz w:val="16"/>
          <w:lang w:val="en-US"/>
        </w:rPr>
        <w:tab/>
      </w:r>
      <w:r>
        <w:rPr>
          <w:b/>
          <w:bCs/>
        </w:rPr>
        <w:t>Coordination Committee</w:t>
      </w:r>
      <w:bookmarkEnd w:id="54"/>
      <w:bookmarkEnd w:id="55"/>
      <w:bookmarkEnd w:id="56"/>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pPr>
            <w:r>
              <w:rPr>
                <w:b/>
              </w:rPr>
              <w:t>106</w:t>
            </w:r>
          </w:p>
        </w:tc>
        <w:tc>
          <w:tcPr>
            <w:tcW w:w="7088" w:type="dxa"/>
          </w:tcPr>
          <w:p w:rsidR="00C24BEC" w:rsidRDefault="00C5770A" w:rsidP="002E0F9C">
            <w:pPr>
              <w:pStyle w:val="Normalaftertitle"/>
              <w:tabs>
                <w:tab w:val="left" w:pos="680"/>
              </w:tabs>
              <w:spacing w:before="240"/>
            </w:pPr>
            <w:r>
              <w:t>1</w:t>
            </w:r>
            <w:r>
              <w:tab/>
              <w:t>1)</w:t>
            </w:r>
            <w:r>
              <w:tab/>
              <w:t>The</w:t>
            </w:r>
            <w:r>
              <w:rPr>
                <w:sz w:val="17"/>
              </w:rPr>
              <w:t xml:space="preserve"> </w:t>
            </w:r>
            <w:r>
              <w:t>Coordination</w:t>
            </w:r>
            <w:r>
              <w:rPr>
                <w:sz w:val="17"/>
              </w:rPr>
              <w:t xml:space="preserve"> </w:t>
            </w:r>
            <w:r>
              <w:t>Committee</w:t>
            </w:r>
            <w:r>
              <w:rPr>
                <w:sz w:val="17"/>
              </w:rPr>
              <w:t xml:space="preserve"> </w:t>
            </w:r>
            <w:r>
              <w:t>shall</w:t>
            </w:r>
            <w:r>
              <w:rPr>
                <w:sz w:val="17"/>
              </w:rPr>
              <w:t xml:space="preserve"> </w:t>
            </w:r>
            <w:r>
              <w:t>assist</w:t>
            </w:r>
            <w:r>
              <w:rPr>
                <w:sz w:val="17"/>
              </w:rPr>
              <w:t xml:space="preserve"> </w:t>
            </w:r>
            <w:r>
              <w:t>and</w:t>
            </w:r>
            <w:r>
              <w:rPr>
                <w:sz w:val="17"/>
              </w:rPr>
              <w:t xml:space="preserve"> </w:t>
            </w:r>
            <w:r>
              <w:t>advise</w:t>
            </w:r>
            <w:r>
              <w:rPr>
                <w:sz w:val="17"/>
              </w:rPr>
              <w:t xml:space="preserve"> </w:t>
            </w:r>
            <w:r>
              <w:t>the</w:t>
            </w:r>
            <w:r>
              <w:rPr>
                <w:sz w:val="17"/>
              </w:rPr>
              <w:t xml:space="preserve"> </w:t>
            </w:r>
            <w:r>
              <w:t>Secretary-General</w:t>
            </w:r>
            <w:r>
              <w:rPr>
                <w:sz w:val="17"/>
              </w:rPr>
              <w:t xml:space="preserve"> </w:t>
            </w:r>
            <w:r>
              <w:t>on</w:t>
            </w:r>
            <w:r>
              <w:rPr>
                <w:sz w:val="17"/>
              </w:rPr>
              <w:t xml:space="preserve"> </w:t>
            </w:r>
            <w:r>
              <w:t>all</w:t>
            </w:r>
            <w:r>
              <w:rPr>
                <w:sz w:val="17"/>
              </w:rPr>
              <w:t xml:space="preserve"> </w:t>
            </w:r>
            <w:r>
              <w:t>matters</w:t>
            </w:r>
            <w:r>
              <w:rPr>
                <w:sz w:val="17"/>
              </w:rPr>
              <w:t xml:space="preserve"> </w:t>
            </w:r>
            <w:r>
              <w:t>mentioned</w:t>
            </w:r>
            <w:r>
              <w:rPr>
                <w:sz w:val="17"/>
              </w:rPr>
              <w:t xml:space="preserve"> </w:t>
            </w:r>
            <w:r>
              <w:t>under</w:t>
            </w:r>
            <w:r>
              <w:rPr>
                <w:sz w:val="17"/>
              </w:rPr>
              <w:t xml:space="preserve"> </w:t>
            </w:r>
            <w:r>
              <w:t>the</w:t>
            </w:r>
            <w:r>
              <w:rPr>
                <w:sz w:val="17"/>
              </w:rPr>
              <w:t xml:space="preserve"> </w:t>
            </w:r>
            <w:r>
              <w:t>relevant</w:t>
            </w:r>
            <w:r>
              <w:rPr>
                <w:sz w:val="17"/>
              </w:rPr>
              <w:t xml:space="preserve"> </w:t>
            </w:r>
            <w:r>
              <w:t>provisions</w:t>
            </w:r>
            <w:r>
              <w:rPr>
                <w:sz w:val="17"/>
              </w:rPr>
              <w:t xml:space="preserve"> </w:t>
            </w:r>
            <w:r>
              <w:t>of</w:t>
            </w:r>
            <w:r>
              <w:rPr>
                <w:sz w:val="17"/>
              </w:rPr>
              <w:t xml:space="preserve"> </w:t>
            </w:r>
            <w:r>
              <w:t>Article</w:t>
            </w:r>
            <w:r>
              <w:rPr>
                <w:sz w:val="17"/>
              </w:rPr>
              <w:t xml:space="preserve"> </w:t>
            </w:r>
            <w:r>
              <w:t>26 of the Constitution and the relevant Articles of this Con</w:t>
            </w:r>
            <w:r>
              <w:softHyphen/>
              <w:t>vention.</w:t>
            </w:r>
          </w:p>
        </w:tc>
      </w:tr>
      <w:tr w:rsidR="00C24BEC">
        <w:tc>
          <w:tcPr>
            <w:tcW w:w="851" w:type="dxa"/>
          </w:tcPr>
          <w:p w:rsidR="00C24BEC" w:rsidRDefault="00C5770A" w:rsidP="002E0F9C">
            <w:pPr>
              <w:tabs>
                <w:tab w:val="left" w:pos="680"/>
              </w:tabs>
            </w:pPr>
            <w:r>
              <w:rPr>
                <w:b/>
              </w:rPr>
              <w:t>107</w:t>
            </w:r>
          </w:p>
        </w:tc>
        <w:tc>
          <w:tcPr>
            <w:tcW w:w="7088" w:type="dxa"/>
          </w:tcPr>
          <w:p w:rsidR="00C24BEC" w:rsidRDefault="00C5770A" w:rsidP="002E0F9C">
            <w:pPr>
              <w:tabs>
                <w:tab w:val="left" w:pos="680"/>
              </w:tabs>
            </w:pPr>
            <w:r>
              <w:tab/>
              <w:t>2)</w:t>
            </w:r>
            <w:r>
              <w:tab/>
              <w:t>The Committee shall be responsible for ensuring coordi</w:t>
            </w:r>
            <w:r>
              <w:softHyphen/>
              <w:t>nation with all the international organizations mentioned in Articles 49 and 50 of the Constitution as regards representation of the Union at conferences of such organizations.</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108</w:t>
            </w:r>
          </w:p>
        </w:tc>
        <w:tc>
          <w:tcPr>
            <w:tcW w:w="7088" w:type="dxa"/>
          </w:tcPr>
          <w:p w:rsidR="00C24BEC" w:rsidRDefault="00C5770A" w:rsidP="002E0F9C">
            <w:pPr>
              <w:tabs>
                <w:tab w:val="left" w:pos="680"/>
              </w:tabs>
            </w:pPr>
            <w:r>
              <w:rPr>
                <w:b/>
              </w:rPr>
              <w:tab/>
            </w:r>
            <w:r>
              <w:t>3)</w:t>
            </w:r>
            <w:r>
              <w:rPr>
                <w:b/>
              </w:rPr>
              <w:tab/>
            </w:r>
            <w:r>
              <w:t>The Committee shall examine the progress of the work of the Union and assist the Secretary-General in the preparation of the report referred to in No. 86 of this Convention for submission to the Council.</w:t>
            </w:r>
          </w:p>
        </w:tc>
      </w:tr>
      <w:tr w:rsidR="00C24BEC">
        <w:tc>
          <w:tcPr>
            <w:tcW w:w="851" w:type="dxa"/>
          </w:tcPr>
          <w:p w:rsidR="00C24BEC" w:rsidRDefault="00C5770A" w:rsidP="002E0F9C">
            <w:pPr>
              <w:pStyle w:val="Normalaftertitleaf"/>
              <w:spacing w:before="240"/>
              <w:ind w:left="0" w:firstLine="0"/>
              <w:rPr>
                <w:b/>
              </w:rPr>
            </w:pPr>
            <w:r>
              <w:rPr>
                <w:b/>
              </w:rPr>
              <w:t>109</w:t>
            </w:r>
            <w:r>
              <w:rPr>
                <w:b/>
                <w:sz w:val="18"/>
              </w:rPr>
              <w:t>  </w:t>
            </w:r>
            <w:r>
              <w:rPr>
                <w:b/>
                <w:sz w:val="18"/>
              </w:rPr>
              <w:br/>
              <w:t>PP-98</w:t>
            </w:r>
          </w:p>
        </w:tc>
        <w:tc>
          <w:tcPr>
            <w:tcW w:w="7088" w:type="dxa"/>
          </w:tcPr>
          <w:p w:rsidR="00C24BEC" w:rsidRDefault="00C5770A" w:rsidP="002E0F9C">
            <w:pPr>
              <w:pStyle w:val="Normalaftertitleaf"/>
              <w:spacing w:before="240"/>
              <w:ind w:left="0" w:firstLine="0"/>
            </w:pPr>
            <w:r>
              <w:t>2</w:t>
            </w:r>
            <w:r>
              <w:rPr>
                <w:b/>
              </w:rPr>
              <w:tab/>
            </w:r>
            <w:r>
              <w:t>The Committee shall endeavour to reach conclusions unani</w:t>
            </w:r>
            <w:r>
              <w:softHyphen/>
              <w:t>mously. In the absence of the support of the majority in the Committee, its Chairman may in exceptional circumstances take decisions, on the Chairman’s own responsibility, when judging that the decision of the matters in question is urgent and cannot await the next session of the Council. In such circumstances the Chairman shall report promptly in writing on such matters to the Member States of the Council, setting forth the reasons for such action together with any other written views submitted by other members of the Committee. If in such circumstances the matters are not urgent, but nevertheless important, they shall be sub</w:t>
            </w:r>
            <w:r>
              <w:softHyphen/>
              <w:t>mitted for consideration by the next session of the Council.</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110</w:t>
            </w:r>
          </w:p>
        </w:tc>
        <w:tc>
          <w:tcPr>
            <w:tcW w:w="7088" w:type="dxa"/>
          </w:tcPr>
          <w:p w:rsidR="00C24BEC" w:rsidRDefault="00C5770A" w:rsidP="002E0F9C">
            <w:pPr>
              <w:tabs>
                <w:tab w:val="left" w:pos="680"/>
              </w:tabs>
            </w:pPr>
            <w:r>
              <w:t>3</w:t>
            </w:r>
            <w:r>
              <w:tab/>
              <w:t>The Chairman shall convene the Committee at least once a month; the Committee may also be convened when necessary at the request of two of its members.</w:t>
            </w:r>
          </w:p>
        </w:tc>
      </w:tr>
      <w:tr w:rsidR="00C24BEC">
        <w:tc>
          <w:tcPr>
            <w:tcW w:w="851" w:type="dxa"/>
          </w:tcPr>
          <w:p w:rsidR="00C24BEC" w:rsidRDefault="00C5770A" w:rsidP="002E0F9C">
            <w:pPr>
              <w:pStyle w:val="Header"/>
              <w:tabs>
                <w:tab w:val="clear" w:pos="4678"/>
                <w:tab w:val="clear" w:pos="9356"/>
                <w:tab w:val="left" w:pos="680"/>
                <w:tab w:val="left" w:pos="1134"/>
                <w:tab w:val="left" w:pos="1871"/>
                <w:tab w:val="left" w:pos="2268"/>
              </w:tabs>
              <w:spacing w:before="240"/>
            </w:pPr>
            <w:r>
              <w:t>111</w:t>
            </w:r>
            <w:r>
              <w:br/>
            </w:r>
            <w:r>
              <w:rPr>
                <w:sz w:val="18"/>
              </w:rPr>
              <w:t>PP-02</w:t>
            </w:r>
            <w:r>
              <w:rPr>
                <w:bCs/>
                <w:sz w:val="18"/>
              </w:rPr>
              <w:t xml:space="preserve"> </w:t>
            </w:r>
            <w:r>
              <w:rPr>
                <w:bCs/>
                <w:sz w:val="18"/>
              </w:rPr>
              <w:br/>
              <w:t>PP-06</w:t>
            </w:r>
          </w:p>
        </w:tc>
        <w:tc>
          <w:tcPr>
            <w:tcW w:w="7088" w:type="dxa"/>
          </w:tcPr>
          <w:p w:rsidR="00C24BEC" w:rsidRDefault="00C5770A" w:rsidP="002E0F9C">
            <w:pPr>
              <w:tabs>
                <w:tab w:val="left" w:pos="680"/>
              </w:tabs>
            </w:pPr>
            <w:r>
              <w:t>4</w:t>
            </w:r>
            <w:r>
              <w:tab/>
              <w:t>A report shall be made of the proceedings of the Coordination Committee and shall be made available to the Member States.</w:t>
            </w:r>
          </w:p>
        </w:tc>
      </w:tr>
    </w:tbl>
    <w:p w:rsidR="00C24BEC" w:rsidRDefault="00C5770A">
      <w:pPr>
        <w:pStyle w:val="Section"/>
        <w:pageBreakBefore/>
        <w:tabs>
          <w:tab w:val="clear" w:pos="567"/>
          <w:tab w:val="clear" w:pos="794"/>
          <w:tab w:val="clear" w:pos="1191"/>
          <w:tab w:val="clear" w:pos="1588"/>
          <w:tab w:val="clear" w:pos="1985"/>
          <w:tab w:val="center" w:pos="3969"/>
        </w:tabs>
        <w:spacing w:before="0"/>
        <w:jc w:val="left"/>
        <w:rPr>
          <w:b/>
          <w:bCs/>
          <w:lang w:val="fr-FR"/>
        </w:rPr>
      </w:pPr>
      <w:bookmarkStart w:id="57" w:name="_Toc404149644"/>
      <w:bookmarkStart w:id="58" w:name="_Toc414236756"/>
      <w:r>
        <w:rPr>
          <w:lang w:val="en-US"/>
        </w:rPr>
        <w:lastRenderedPageBreak/>
        <w:tab/>
      </w:r>
      <w:r>
        <w:rPr>
          <w:lang w:val="fr-FR"/>
        </w:rPr>
        <w:t>SECTION  5</w:t>
      </w:r>
      <w:bookmarkEnd w:id="57"/>
      <w:bookmarkEnd w:id="58"/>
      <w:r>
        <w:rPr>
          <w:lang w:val="fr-FR"/>
        </w:rPr>
        <w:br/>
      </w:r>
      <w:r>
        <w:rPr>
          <w:sz w:val="16"/>
          <w:lang w:val="fr-FR"/>
        </w:rPr>
        <w:br/>
      </w:r>
      <w:bookmarkStart w:id="59" w:name="_Toc404149645"/>
      <w:bookmarkStart w:id="60" w:name="_Toc414236456"/>
      <w:bookmarkStart w:id="61" w:name="_Toc414236757"/>
      <w:r>
        <w:rPr>
          <w:lang w:val="fr-FR"/>
        </w:rPr>
        <w:tab/>
      </w:r>
      <w:r>
        <w:rPr>
          <w:b/>
          <w:bCs/>
          <w:lang w:val="fr-FR"/>
        </w:rPr>
        <w:t xml:space="preserve">Radiocommunication </w:t>
      </w:r>
      <w:proofErr w:type="spellStart"/>
      <w:r>
        <w:rPr>
          <w:b/>
          <w:bCs/>
          <w:lang w:val="fr-FR"/>
        </w:rPr>
        <w:t>Sector</w:t>
      </w:r>
      <w:bookmarkEnd w:id="59"/>
      <w:bookmarkEnd w:id="60"/>
      <w:bookmarkEnd w:id="61"/>
      <w:proofErr w:type="spellEnd"/>
    </w:p>
    <w:p w:rsidR="00C24BEC" w:rsidRDefault="00C5770A">
      <w:pPr>
        <w:pStyle w:val="Art"/>
        <w:tabs>
          <w:tab w:val="clear" w:pos="1134"/>
          <w:tab w:val="clear" w:pos="1871"/>
          <w:tab w:val="clear" w:pos="2268"/>
          <w:tab w:val="center" w:pos="3969"/>
        </w:tabs>
        <w:jc w:val="left"/>
      </w:pPr>
      <w:bookmarkStart w:id="62" w:name="_Toc404149646"/>
      <w:bookmarkStart w:id="63" w:name="_Toc414236457"/>
      <w:bookmarkStart w:id="64" w:name="_Toc414236758"/>
      <w:r>
        <w:rPr>
          <w:lang w:val="en-US"/>
        </w:rPr>
        <w:tab/>
        <w:t xml:space="preserve">ARTICLE  </w:t>
      </w:r>
      <w:r>
        <w:rPr>
          <w:rStyle w:val="href"/>
          <w:lang w:val="en-US"/>
        </w:rPr>
        <w:t>7</w:t>
      </w:r>
      <w:bookmarkEnd w:id="62"/>
      <w:bookmarkEnd w:id="63"/>
      <w:bookmarkEnd w:id="64"/>
      <w:r>
        <w:rPr>
          <w:lang w:val="en-US"/>
        </w:rPr>
        <w:t xml:space="preserve">  </w:t>
      </w:r>
      <w:r>
        <w:rPr>
          <w:lang w:val="en-US"/>
        </w:rPr>
        <w:br/>
      </w:r>
      <w:r>
        <w:rPr>
          <w:sz w:val="16"/>
          <w:lang w:val="en-US"/>
        </w:rPr>
        <w:br/>
      </w:r>
      <w:bookmarkStart w:id="65" w:name="_Toc404149647"/>
      <w:bookmarkStart w:id="66" w:name="_Toc414236458"/>
      <w:bookmarkStart w:id="67" w:name="_Toc414236759"/>
      <w:r>
        <w:rPr>
          <w:sz w:val="16"/>
          <w:lang w:val="en-US"/>
        </w:rPr>
        <w:tab/>
      </w:r>
      <w:r>
        <w:rPr>
          <w:b/>
          <w:bCs/>
        </w:rPr>
        <w:t xml:space="preserve">World </w:t>
      </w:r>
      <w:proofErr w:type="spellStart"/>
      <w:r>
        <w:rPr>
          <w:b/>
          <w:bCs/>
        </w:rPr>
        <w:t>Radiocommunication</w:t>
      </w:r>
      <w:proofErr w:type="spellEnd"/>
      <w:r>
        <w:rPr>
          <w:b/>
          <w:bCs/>
        </w:rPr>
        <w:t xml:space="preserve"> Conference</w:t>
      </w:r>
      <w:bookmarkEnd w:id="65"/>
      <w:bookmarkEnd w:id="66"/>
      <w:bookmarkEnd w:id="67"/>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
              <w:tabs>
                <w:tab w:val="left" w:pos="680"/>
              </w:tabs>
              <w:spacing w:before="240"/>
            </w:pPr>
            <w:r>
              <w:rPr>
                <w:b/>
              </w:rPr>
              <w:t>112</w:t>
            </w:r>
          </w:p>
        </w:tc>
        <w:tc>
          <w:tcPr>
            <w:tcW w:w="7088" w:type="dxa"/>
          </w:tcPr>
          <w:p w:rsidR="00C24BEC" w:rsidRDefault="00C5770A" w:rsidP="002E0F9C">
            <w:pPr>
              <w:pStyle w:val="Normalaftertitle"/>
              <w:tabs>
                <w:tab w:val="left" w:pos="680"/>
              </w:tabs>
              <w:spacing w:before="240"/>
            </w:pPr>
            <w:r>
              <w:t>1</w:t>
            </w:r>
            <w:r>
              <w:tab/>
              <w:t xml:space="preserve">In accordance with No. 90 of the Constitution, a world </w:t>
            </w:r>
            <w:proofErr w:type="spellStart"/>
            <w:r>
              <w:t>radio</w:t>
            </w:r>
            <w:r>
              <w:softHyphen/>
              <w:t>communication</w:t>
            </w:r>
            <w:proofErr w:type="spellEnd"/>
            <w:r>
              <w:t xml:space="preserve"> conference shall be convened to consider specific </w:t>
            </w:r>
            <w:proofErr w:type="spellStart"/>
            <w:r>
              <w:t>radio</w:t>
            </w:r>
            <w:r>
              <w:softHyphen/>
              <w:t>communication</w:t>
            </w:r>
            <w:proofErr w:type="spellEnd"/>
            <w:r>
              <w:t xml:space="preserve"> matters. A world </w:t>
            </w:r>
            <w:proofErr w:type="spellStart"/>
            <w:r>
              <w:t>radiocommunication</w:t>
            </w:r>
            <w:proofErr w:type="spellEnd"/>
            <w:r>
              <w:t xml:space="preserve"> conference shall deal with those items which are included in its agenda adopted in accor</w:t>
            </w:r>
            <w:r>
              <w:softHyphen/>
              <w:t>dance with the relevant provisions of this Article.</w:t>
            </w:r>
          </w:p>
        </w:tc>
      </w:tr>
      <w:tr w:rsidR="00C24BEC">
        <w:tc>
          <w:tcPr>
            <w:tcW w:w="851" w:type="dxa"/>
          </w:tcPr>
          <w:p w:rsidR="00C24BEC" w:rsidRDefault="00C5770A" w:rsidP="002E0F9C">
            <w:pPr>
              <w:tabs>
                <w:tab w:val="left" w:pos="680"/>
              </w:tabs>
              <w:rPr>
                <w:b/>
              </w:rPr>
            </w:pPr>
            <w:r>
              <w:rPr>
                <w:b/>
              </w:rPr>
              <w:t>113</w:t>
            </w:r>
          </w:p>
        </w:tc>
        <w:tc>
          <w:tcPr>
            <w:tcW w:w="7088" w:type="dxa"/>
          </w:tcPr>
          <w:p w:rsidR="00C24BEC" w:rsidRDefault="00C5770A" w:rsidP="002E0F9C">
            <w:pPr>
              <w:tabs>
                <w:tab w:val="left" w:pos="680"/>
              </w:tabs>
              <w:rPr>
                <w:b/>
              </w:rPr>
            </w:pPr>
            <w:r>
              <w:t>2</w:t>
            </w:r>
            <w:r>
              <w:rPr>
                <w:b/>
              </w:rPr>
              <w:tab/>
            </w:r>
            <w:r>
              <w:t>1)</w:t>
            </w:r>
            <w:r>
              <w:tab/>
              <w:t xml:space="preserve">The agenda of a world </w:t>
            </w:r>
            <w:proofErr w:type="spellStart"/>
            <w:r>
              <w:t>radiocommunication</w:t>
            </w:r>
            <w:proofErr w:type="spellEnd"/>
            <w:r>
              <w:t xml:space="preserve"> conference may include:</w:t>
            </w:r>
          </w:p>
        </w:tc>
      </w:tr>
      <w:tr w:rsidR="00C24BEC">
        <w:tc>
          <w:tcPr>
            <w:tcW w:w="851" w:type="dxa"/>
          </w:tcPr>
          <w:p w:rsidR="00C24BEC" w:rsidRDefault="00C5770A" w:rsidP="002E0F9C">
            <w:pPr>
              <w:pStyle w:val="enumlev1"/>
              <w:tabs>
                <w:tab w:val="left" w:pos="680"/>
              </w:tabs>
              <w:spacing w:before="240"/>
              <w:ind w:left="0" w:firstLine="0"/>
              <w:rPr>
                <w:i/>
              </w:rPr>
            </w:pPr>
            <w:r>
              <w:rPr>
                <w:b/>
              </w:rPr>
              <w:t>114</w:t>
            </w:r>
          </w:p>
        </w:tc>
        <w:tc>
          <w:tcPr>
            <w:tcW w:w="7088" w:type="dxa"/>
          </w:tcPr>
          <w:p w:rsidR="00C24BEC" w:rsidRDefault="00C5770A" w:rsidP="002E0F9C">
            <w:pPr>
              <w:pStyle w:val="enumlev1"/>
              <w:tabs>
                <w:tab w:val="left" w:pos="680"/>
              </w:tabs>
              <w:spacing w:before="240"/>
              <w:ind w:left="680" w:hanging="680"/>
            </w:pPr>
            <w:r>
              <w:rPr>
                <w:i/>
              </w:rPr>
              <w:t>a)</w:t>
            </w:r>
            <w:r>
              <w:rPr>
                <w:i/>
              </w:rPr>
              <w:tab/>
            </w:r>
            <w:r>
              <w:t>the partial or, exceptionally, complete revision of the Radio Regulations referred to in Article 4 of the Constitution;</w:t>
            </w:r>
          </w:p>
        </w:tc>
      </w:tr>
      <w:tr w:rsidR="00C24BEC">
        <w:tc>
          <w:tcPr>
            <w:tcW w:w="851" w:type="dxa"/>
          </w:tcPr>
          <w:p w:rsidR="00C24BEC" w:rsidRDefault="00C5770A" w:rsidP="002E0F9C">
            <w:pPr>
              <w:pStyle w:val="enumlev1"/>
              <w:tabs>
                <w:tab w:val="left" w:pos="680"/>
              </w:tabs>
              <w:spacing w:before="240"/>
              <w:ind w:left="0" w:firstLine="0"/>
              <w:rPr>
                <w:i/>
              </w:rPr>
            </w:pPr>
            <w:r>
              <w:rPr>
                <w:b/>
              </w:rPr>
              <w:t>115</w:t>
            </w:r>
          </w:p>
        </w:tc>
        <w:tc>
          <w:tcPr>
            <w:tcW w:w="7088" w:type="dxa"/>
          </w:tcPr>
          <w:p w:rsidR="00C24BEC" w:rsidRDefault="00C5770A" w:rsidP="002E0F9C">
            <w:pPr>
              <w:pStyle w:val="enumlev1"/>
              <w:tabs>
                <w:tab w:val="left" w:pos="680"/>
              </w:tabs>
              <w:spacing w:before="240"/>
              <w:ind w:left="680" w:hanging="680"/>
            </w:pPr>
            <w:r>
              <w:rPr>
                <w:i/>
              </w:rPr>
              <w:t>b)</w:t>
            </w:r>
            <w:r>
              <w:rPr>
                <w:i/>
              </w:rPr>
              <w:tab/>
            </w:r>
            <w:r>
              <w:t>any other question of a worldwide character within the compe</w:t>
            </w:r>
            <w:r>
              <w:softHyphen/>
              <w:t>tence of the conference;</w:t>
            </w:r>
          </w:p>
        </w:tc>
      </w:tr>
      <w:tr w:rsidR="00C24BEC">
        <w:tc>
          <w:tcPr>
            <w:tcW w:w="851" w:type="dxa"/>
          </w:tcPr>
          <w:p w:rsidR="00C24BEC" w:rsidRDefault="00C5770A" w:rsidP="002E0F9C">
            <w:pPr>
              <w:pStyle w:val="enumlev1"/>
              <w:tabs>
                <w:tab w:val="left" w:pos="680"/>
              </w:tabs>
              <w:spacing w:before="240"/>
              <w:ind w:left="0" w:firstLine="0"/>
              <w:rPr>
                <w:i/>
              </w:rPr>
            </w:pPr>
            <w:r>
              <w:rPr>
                <w:b/>
              </w:rPr>
              <w:t>116</w:t>
            </w:r>
          </w:p>
        </w:tc>
        <w:tc>
          <w:tcPr>
            <w:tcW w:w="7088" w:type="dxa"/>
          </w:tcPr>
          <w:p w:rsidR="00C24BEC" w:rsidRDefault="00C5770A" w:rsidP="002E0F9C">
            <w:pPr>
              <w:pStyle w:val="enumlev1"/>
              <w:tabs>
                <w:tab w:val="left" w:pos="680"/>
              </w:tabs>
              <w:spacing w:before="240"/>
              <w:ind w:left="680" w:hanging="680"/>
              <w:rPr>
                <w:b/>
              </w:rPr>
            </w:pPr>
            <w:r>
              <w:rPr>
                <w:i/>
              </w:rPr>
              <w:t>c)</w:t>
            </w:r>
            <w:r>
              <w:rPr>
                <w:i/>
              </w:rPr>
              <w:tab/>
            </w:r>
            <w:r>
              <w:t xml:space="preserve">an item concerning instructions to the Radio Regulations Board and the </w:t>
            </w:r>
            <w:proofErr w:type="spellStart"/>
            <w:r>
              <w:t>Radiocommunication</w:t>
            </w:r>
            <w:proofErr w:type="spellEnd"/>
            <w:r>
              <w:t xml:space="preserve"> Bureau regarding their activities, and a review of those activities;</w:t>
            </w:r>
          </w:p>
        </w:tc>
      </w:tr>
      <w:tr w:rsidR="00C24BEC">
        <w:tc>
          <w:tcPr>
            <w:tcW w:w="851" w:type="dxa"/>
          </w:tcPr>
          <w:p w:rsidR="00C24BEC" w:rsidRDefault="00C5770A" w:rsidP="002E0F9C">
            <w:pPr>
              <w:pStyle w:val="enumlev1af"/>
              <w:spacing w:before="240"/>
              <w:ind w:left="0" w:firstLine="0"/>
              <w:rPr>
                <w:b/>
              </w:rPr>
            </w:pPr>
            <w:r>
              <w:rPr>
                <w:b/>
              </w:rPr>
              <w:t>117</w:t>
            </w:r>
            <w:r>
              <w:rPr>
                <w:b/>
                <w:sz w:val="18"/>
              </w:rPr>
              <w:t>  </w:t>
            </w:r>
            <w:r>
              <w:rPr>
                <w:b/>
                <w:sz w:val="18"/>
              </w:rPr>
              <w:br/>
              <w:t>PP-98</w:t>
            </w:r>
          </w:p>
        </w:tc>
        <w:tc>
          <w:tcPr>
            <w:tcW w:w="7088" w:type="dxa"/>
          </w:tcPr>
          <w:p w:rsidR="00C24BEC" w:rsidRDefault="00C5770A" w:rsidP="002E0F9C">
            <w:pPr>
              <w:pStyle w:val="enumlev1af"/>
              <w:spacing w:before="240"/>
            </w:pPr>
            <w:r>
              <w:rPr>
                <w:i/>
              </w:rPr>
              <w:t>d)</w:t>
            </w:r>
            <w:r>
              <w:rPr>
                <w:b/>
              </w:rPr>
              <w:tab/>
            </w:r>
            <w:r>
              <w:t xml:space="preserve">the identification of topics to be studied by the </w:t>
            </w:r>
            <w:proofErr w:type="spellStart"/>
            <w:r>
              <w:t>radiocom</w:t>
            </w:r>
            <w:r>
              <w:softHyphen/>
              <w:t>munica</w:t>
            </w:r>
            <w:r>
              <w:softHyphen/>
              <w:t>tion</w:t>
            </w:r>
            <w:proofErr w:type="spellEnd"/>
            <w:r>
              <w:t xml:space="preserve"> assembly and the </w:t>
            </w:r>
            <w:proofErr w:type="spellStart"/>
            <w:r>
              <w:t>radiocommunication</w:t>
            </w:r>
            <w:proofErr w:type="spellEnd"/>
            <w:r>
              <w:t xml:space="preserve"> study groups, as well as matters that the assembly shall consider in relation to future </w:t>
            </w:r>
            <w:proofErr w:type="spellStart"/>
            <w:r>
              <w:t>radiocommunication</w:t>
            </w:r>
            <w:proofErr w:type="spellEnd"/>
            <w:r>
              <w:t xml:space="preserve"> conferences. </w:t>
            </w:r>
          </w:p>
        </w:tc>
      </w:tr>
      <w:tr w:rsidR="00C24BEC">
        <w:tc>
          <w:tcPr>
            <w:tcW w:w="851" w:type="dxa"/>
          </w:tcPr>
          <w:p w:rsidR="00C24BEC" w:rsidRDefault="00C5770A" w:rsidP="002E0F9C">
            <w:pPr>
              <w:pStyle w:val="Normalaf"/>
              <w:pageBreakBefore/>
              <w:spacing w:before="0"/>
              <w:rPr>
                <w:b/>
              </w:rPr>
            </w:pPr>
            <w:r>
              <w:rPr>
                <w:b/>
              </w:rPr>
              <w:lastRenderedPageBreak/>
              <w:t>118</w:t>
            </w:r>
            <w:r>
              <w:rPr>
                <w:b/>
                <w:sz w:val="18"/>
              </w:rPr>
              <w:t>  </w:t>
            </w:r>
            <w:r>
              <w:rPr>
                <w:b/>
                <w:sz w:val="18"/>
              </w:rPr>
              <w:br/>
              <w:t>PP-94  </w:t>
            </w:r>
            <w:r>
              <w:rPr>
                <w:b/>
                <w:sz w:val="18"/>
              </w:rPr>
              <w:br/>
              <w:t>PP-98</w:t>
            </w:r>
          </w:p>
        </w:tc>
        <w:tc>
          <w:tcPr>
            <w:tcW w:w="7088" w:type="dxa"/>
          </w:tcPr>
          <w:p w:rsidR="00C24BEC" w:rsidRDefault="00C5770A" w:rsidP="002E0F9C">
            <w:pPr>
              <w:pStyle w:val="Normalaf"/>
              <w:pageBreakBefore/>
              <w:spacing w:before="0"/>
              <w:rPr>
                <w:i/>
              </w:rPr>
            </w:pPr>
            <w:r>
              <w:rPr>
                <w:b/>
              </w:rPr>
              <w:tab/>
            </w:r>
            <w:r>
              <w:t>2)</w:t>
            </w:r>
            <w:r>
              <w:rPr>
                <w:b/>
              </w:rPr>
              <w:tab/>
            </w:r>
            <w:r>
              <w:t xml:space="preserve">The general scope of this agenda should be established four to six years in advance, and the final agenda shall be established by the Council preferably two years before the conference, with the concurrence of a majority of the Member States, subject to the provisions of No. 47 of this Convention. These two versions of the agenda shall be established on the basis of the recommendations of the world </w:t>
            </w:r>
            <w:proofErr w:type="spellStart"/>
            <w:r>
              <w:t>radiocommunication</w:t>
            </w:r>
            <w:proofErr w:type="spellEnd"/>
            <w:r>
              <w:t xml:space="preserve"> conference, in accordance with No. 126 of this Convention.</w:t>
            </w:r>
          </w:p>
        </w:tc>
      </w:tr>
      <w:tr w:rsidR="00C24BEC">
        <w:tc>
          <w:tcPr>
            <w:tcW w:w="851" w:type="dxa"/>
          </w:tcPr>
          <w:p w:rsidR="00C24BEC" w:rsidRDefault="00C5770A" w:rsidP="002E0F9C">
            <w:pPr>
              <w:tabs>
                <w:tab w:val="left" w:pos="680"/>
              </w:tabs>
            </w:pPr>
            <w:r>
              <w:rPr>
                <w:b/>
              </w:rPr>
              <w:t>119</w:t>
            </w:r>
          </w:p>
        </w:tc>
        <w:tc>
          <w:tcPr>
            <w:tcW w:w="7088" w:type="dxa"/>
          </w:tcPr>
          <w:p w:rsidR="00C24BEC" w:rsidRDefault="00C5770A" w:rsidP="002E0F9C">
            <w:pPr>
              <w:tabs>
                <w:tab w:val="left" w:pos="680"/>
              </w:tabs>
            </w:pPr>
            <w:r>
              <w:tab/>
              <w:t>3)</w:t>
            </w:r>
            <w:r>
              <w:tab/>
              <w:t>This agenda shall include any question which a Plenipoten</w:t>
            </w:r>
            <w:r>
              <w:softHyphen/>
              <w:t>tiary Conference has directed to be placed on the agenda.</w:t>
            </w:r>
          </w:p>
        </w:tc>
      </w:tr>
      <w:tr w:rsidR="00C24BEC">
        <w:tc>
          <w:tcPr>
            <w:tcW w:w="851" w:type="dxa"/>
          </w:tcPr>
          <w:p w:rsidR="00C24BEC" w:rsidRDefault="00C5770A" w:rsidP="002E0F9C">
            <w:pPr>
              <w:tabs>
                <w:tab w:val="left" w:pos="680"/>
              </w:tabs>
            </w:pPr>
            <w:r>
              <w:rPr>
                <w:b/>
              </w:rPr>
              <w:t>120</w:t>
            </w:r>
          </w:p>
        </w:tc>
        <w:tc>
          <w:tcPr>
            <w:tcW w:w="7088" w:type="dxa"/>
          </w:tcPr>
          <w:p w:rsidR="00C24BEC" w:rsidRDefault="00C5770A" w:rsidP="002E0F9C">
            <w:pPr>
              <w:pStyle w:val="Index1"/>
              <w:tabs>
                <w:tab w:val="left" w:pos="680"/>
              </w:tabs>
            </w:pPr>
            <w:r>
              <w:t>3</w:t>
            </w:r>
            <w:r>
              <w:tab/>
              <w:t>1)</w:t>
            </w:r>
            <w:r>
              <w:tab/>
              <w:t>This agenda may be changed:</w:t>
            </w:r>
          </w:p>
        </w:tc>
      </w:tr>
      <w:tr w:rsidR="00C24BEC">
        <w:tc>
          <w:tcPr>
            <w:tcW w:w="851" w:type="dxa"/>
          </w:tcPr>
          <w:p w:rsidR="00C24BEC" w:rsidRDefault="00C5770A" w:rsidP="002E0F9C">
            <w:pPr>
              <w:pStyle w:val="enumlev1af"/>
              <w:spacing w:before="240"/>
              <w:ind w:left="0" w:firstLine="0"/>
              <w:rPr>
                <w:b/>
              </w:rPr>
            </w:pPr>
            <w:r>
              <w:rPr>
                <w:b/>
              </w:rPr>
              <w:t>121</w:t>
            </w:r>
            <w:r>
              <w:rPr>
                <w:b/>
                <w:sz w:val="18"/>
              </w:rPr>
              <w:t>  </w:t>
            </w:r>
            <w:r>
              <w:rPr>
                <w:b/>
                <w:sz w:val="18"/>
              </w:rPr>
              <w:br/>
              <w:t>PP-98</w:t>
            </w:r>
          </w:p>
        </w:tc>
        <w:tc>
          <w:tcPr>
            <w:tcW w:w="7088" w:type="dxa"/>
          </w:tcPr>
          <w:p w:rsidR="00C24BEC" w:rsidRDefault="00C5770A" w:rsidP="002E0F9C">
            <w:pPr>
              <w:pStyle w:val="enumlev1af"/>
              <w:spacing w:before="240"/>
            </w:pPr>
            <w:r>
              <w:rPr>
                <w:i/>
              </w:rPr>
              <w:t>a)</w:t>
            </w:r>
            <w:r>
              <w:rPr>
                <w:b/>
              </w:rPr>
              <w:tab/>
            </w:r>
            <w:r>
              <w:t>at the</w:t>
            </w:r>
            <w:r>
              <w:rPr>
                <w:b/>
              </w:rPr>
              <w:t xml:space="preserve"> </w:t>
            </w:r>
            <w:r>
              <w:t>request of at least one-quarter of the Member States. Such requests shall be addressed individually to the Secretary-General, who shall transmit them to the Council for approval; or</w:t>
            </w:r>
          </w:p>
        </w:tc>
      </w:tr>
      <w:tr w:rsidR="00C24BEC">
        <w:tc>
          <w:tcPr>
            <w:tcW w:w="851" w:type="dxa"/>
          </w:tcPr>
          <w:p w:rsidR="00C24BEC" w:rsidRDefault="00C5770A" w:rsidP="002E0F9C">
            <w:pPr>
              <w:pStyle w:val="enumlev1"/>
              <w:tabs>
                <w:tab w:val="left" w:pos="680"/>
              </w:tabs>
              <w:spacing w:before="240"/>
              <w:ind w:left="0" w:firstLine="0"/>
              <w:rPr>
                <w:i/>
              </w:rPr>
            </w:pPr>
            <w:r>
              <w:rPr>
                <w:b/>
              </w:rPr>
              <w:t>122</w:t>
            </w:r>
          </w:p>
        </w:tc>
        <w:tc>
          <w:tcPr>
            <w:tcW w:w="7088" w:type="dxa"/>
          </w:tcPr>
          <w:p w:rsidR="00C24BEC" w:rsidRDefault="00C5770A" w:rsidP="002E0F9C">
            <w:pPr>
              <w:pStyle w:val="enumlev1"/>
              <w:tabs>
                <w:tab w:val="left" w:pos="680"/>
              </w:tabs>
              <w:spacing w:before="240"/>
              <w:ind w:left="680" w:hanging="680"/>
            </w:pPr>
            <w:r>
              <w:rPr>
                <w:i/>
              </w:rPr>
              <w:t>b)</w:t>
            </w:r>
            <w:r>
              <w:rPr>
                <w:i/>
              </w:rPr>
              <w:tab/>
            </w:r>
            <w:r>
              <w:t>on a proposal of the Council.</w:t>
            </w:r>
          </w:p>
        </w:tc>
      </w:tr>
      <w:tr w:rsidR="00C24BEC">
        <w:tc>
          <w:tcPr>
            <w:tcW w:w="851" w:type="dxa"/>
          </w:tcPr>
          <w:p w:rsidR="00C24BEC" w:rsidRDefault="00C5770A" w:rsidP="002E0F9C">
            <w:pPr>
              <w:pStyle w:val="Normalaf"/>
              <w:rPr>
                <w:b/>
              </w:rPr>
            </w:pPr>
            <w:r>
              <w:rPr>
                <w:b/>
              </w:rPr>
              <w:t>123</w:t>
            </w:r>
            <w:r>
              <w:rPr>
                <w:b/>
                <w:sz w:val="18"/>
              </w:rPr>
              <w:t>  </w:t>
            </w:r>
            <w:r>
              <w:rPr>
                <w:b/>
                <w:sz w:val="18"/>
              </w:rPr>
              <w:br/>
              <w:t>PP-98</w:t>
            </w:r>
          </w:p>
        </w:tc>
        <w:tc>
          <w:tcPr>
            <w:tcW w:w="7088" w:type="dxa"/>
          </w:tcPr>
          <w:p w:rsidR="00C24BEC" w:rsidRDefault="00C5770A" w:rsidP="002E0F9C">
            <w:pPr>
              <w:pStyle w:val="Normalaf"/>
            </w:pPr>
            <w:r>
              <w:rPr>
                <w:b/>
              </w:rPr>
              <w:tab/>
            </w:r>
            <w:r>
              <w:t>2)</w:t>
            </w:r>
            <w:r>
              <w:rPr>
                <w:b/>
              </w:rPr>
              <w:tab/>
            </w:r>
            <w:r>
              <w:t xml:space="preserve">The proposed changes to the agenda of a world </w:t>
            </w:r>
            <w:proofErr w:type="spellStart"/>
            <w:r>
              <w:t>radiocom</w:t>
            </w:r>
            <w:r>
              <w:softHyphen/>
              <w:t>munication</w:t>
            </w:r>
            <w:proofErr w:type="spellEnd"/>
            <w:r>
              <w:t xml:space="preserve"> conference shall not be finally adopted until accepted by a majority of the Member States, subject to the provisions of No. 47 of this Convention.</w:t>
            </w:r>
          </w:p>
        </w:tc>
      </w:tr>
      <w:tr w:rsidR="00C24BEC">
        <w:tc>
          <w:tcPr>
            <w:tcW w:w="851" w:type="dxa"/>
          </w:tcPr>
          <w:p w:rsidR="00C24BEC" w:rsidRDefault="00C5770A" w:rsidP="002E0F9C">
            <w:pPr>
              <w:tabs>
                <w:tab w:val="left" w:pos="680"/>
              </w:tabs>
            </w:pPr>
            <w:r>
              <w:rPr>
                <w:b/>
              </w:rPr>
              <w:t>124</w:t>
            </w:r>
          </w:p>
        </w:tc>
        <w:tc>
          <w:tcPr>
            <w:tcW w:w="7088" w:type="dxa"/>
          </w:tcPr>
          <w:p w:rsidR="00C24BEC" w:rsidRDefault="00C5770A" w:rsidP="002E0F9C">
            <w:pPr>
              <w:tabs>
                <w:tab w:val="left" w:pos="680"/>
              </w:tabs>
              <w:rPr>
                <w:b/>
              </w:rPr>
            </w:pPr>
            <w:r>
              <w:t>4</w:t>
            </w:r>
            <w:r>
              <w:tab/>
              <w:t>The conference shall also:</w:t>
            </w:r>
          </w:p>
        </w:tc>
      </w:tr>
      <w:tr w:rsidR="00C24BEC">
        <w:tc>
          <w:tcPr>
            <w:tcW w:w="851" w:type="dxa"/>
          </w:tcPr>
          <w:p w:rsidR="00C24BEC" w:rsidRDefault="00C5770A" w:rsidP="002E0F9C">
            <w:pPr>
              <w:tabs>
                <w:tab w:val="left" w:pos="680"/>
              </w:tabs>
            </w:pPr>
            <w:r>
              <w:rPr>
                <w:b/>
              </w:rPr>
              <w:t>125</w:t>
            </w:r>
          </w:p>
        </w:tc>
        <w:tc>
          <w:tcPr>
            <w:tcW w:w="7088" w:type="dxa"/>
          </w:tcPr>
          <w:p w:rsidR="00C24BEC" w:rsidRDefault="00C5770A" w:rsidP="002E0F9C">
            <w:pPr>
              <w:tabs>
                <w:tab w:val="left" w:pos="680"/>
              </w:tabs>
            </w:pPr>
            <w:r>
              <w:tab/>
              <w:t>1)</w:t>
            </w:r>
            <w:r>
              <w:tab/>
              <w:t>consider and approve the report of the Director of the Bureau on the activities of the Sector since the last conference;</w:t>
            </w:r>
          </w:p>
        </w:tc>
      </w:tr>
      <w:tr w:rsidR="00C24BEC">
        <w:tc>
          <w:tcPr>
            <w:tcW w:w="851" w:type="dxa"/>
          </w:tcPr>
          <w:p w:rsidR="00C24BEC" w:rsidRDefault="00C5770A" w:rsidP="002E0F9C">
            <w:pPr>
              <w:tabs>
                <w:tab w:val="left" w:pos="680"/>
              </w:tabs>
            </w:pPr>
            <w:r>
              <w:rPr>
                <w:b/>
              </w:rPr>
              <w:t>126</w:t>
            </w:r>
          </w:p>
        </w:tc>
        <w:tc>
          <w:tcPr>
            <w:tcW w:w="7088" w:type="dxa"/>
          </w:tcPr>
          <w:p w:rsidR="00C24BEC" w:rsidRDefault="00C5770A" w:rsidP="002E0F9C">
            <w:pPr>
              <w:tabs>
                <w:tab w:val="left" w:pos="680"/>
              </w:tabs>
              <w:rPr>
                <w:b/>
              </w:rPr>
            </w:pPr>
            <w:r>
              <w:tab/>
              <w:t>2)</w:t>
            </w:r>
            <w:r>
              <w:tab/>
              <w:t xml:space="preserve">recommend to the Council items for inclusion in the agenda of a future conference and give its views on such agendas for at least a four-year cycle of </w:t>
            </w:r>
            <w:proofErr w:type="spellStart"/>
            <w:r>
              <w:t>radiocommunication</w:t>
            </w:r>
            <w:proofErr w:type="spellEnd"/>
            <w:r>
              <w:t xml:space="preserve"> conferences, together with an estimate of the financial implications;</w:t>
            </w:r>
          </w:p>
        </w:tc>
      </w:tr>
      <w:tr w:rsidR="00C24BEC">
        <w:tc>
          <w:tcPr>
            <w:tcW w:w="851" w:type="dxa"/>
          </w:tcPr>
          <w:p w:rsidR="00C24BEC" w:rsidRDefault="00C5770A" w:rsidP="002E0F9C">
            <w:pPr>
              <w:tabs>
                <w:tab w:val="left" w:pos="680"/>
              </w:tabs>
              <w:rPr>
                <w:b/>
              </w:rPr>
            </w:pPr>
            <w:r>
              <w:rPr>
                <w:b/>
              </w:rPr>
              <w:t>127</w:t>
            </w:r>
          </w:p>
        </w:tc>
        <w:tc>
          <w:tcPr>
            <w:tcW w:w="7088" w:type="dxa"/>
          </w:tcPr>
          <w:p w:rsidR="00C24BEC" w:rsidRDefault="00C5770A" w:rsidP="002E0F9C">
            <w:pPr>
              <w:tabs>
                <w:tab w:val="left" w:pos="680"/>
              </w:tabs>
              <w:rPr>
                <w:b/>
              </w:rPr>
            </w:pPr>
            <w:r>
              <w:rPr>
                <w:b/>
              </w:rPr>
              <w:tab/>
            </w:r>
            <w:r>
              <w:t>3)</w:t>
            </w:r>
            <w:r>
              <w:rPr>
                <w:b/>
              </w:rPr>
              <w:tab/>
            </w:r>
            <w:r>
              <w:t>include, in its decisions, instructions or requests, as appro</w:t>
            </w:r>
            <w:r>
              <w:softHyphen/>
              <w:t>priate, to the Secretary-General and the Sectors of the Union.</w:t>
            </w:r>
          </w:p>
        </w:tc>
      </w:tr>
      <w:tr w:rsidR="00C24BEC">
        <w:tc>
          <w:tcPr>
            <w:tcW w:w="851" w:type="dxa"/>
          </w:tcPr>
          <w:p w:rsidR="00C24BEC" w:rsidRDefault="00C5770A" w:rsidP="002E0F9C">
            <w:pPr>
              <w:pageBreakBefore/>
              <w:tabs>
                <w:tab w:val="left" w:pos="680"/>
              </w:tabs>
              <w:spacing w:before="0"/>
            </w:pPr>
            <w:r>
              <w:rPr>
                <w:b/>
              </w:rPr>
              <w:lastRenderedPageBreak/>
              <w:t>128</w:t>
            </w:r>
          </w:p>
        </w:tc>
        <w:tc>
          <w:tcPr>
            <w:tcW w:w="7088" w:type="dxa"/>
          </w:tcPr>
          <w:p w:rsidR="00C24BEC" w:rsidRDefault="00C5770A" w:rsidP="002E0F9C">
            <w:pPr>
              <w:pageBreakBefore/>
              <w:tabs>
                <w:tab w:val="left" w:pos="680"/>
              </w:tabs>
              <w:spacing w:before="0"/>
            </w:pPr>
            <w:r>
              <w:t>5</w:t>
            </w:r>
            <w:r>
              <w:tab/>
              <w:t xml:space="preserve">The Chairman and Vice-Chairmen of the </w:t>
            </w:r>
            <w:proofErr w:type="spellStart"/>
            <w:r>
              <w:t>radiocommunication</w:t>
            </w:r>
            <w:proofErr w:type="spellEnd"/>
            <w:r>
              <w:t xml:space="preserve"> assembly, or of relevant study groups, may participate in the associated world </w:t>
            </w:r>
            <w:proofErr w:type="spellStart"/>
            <w:r>
              <w:t>radiocommunication</w:t>
            </w:r>
            <w:proofErr w:type="spellEnd"/>
            <w:r>
              <w:t xml:space="preserve"> conference.</w:t>
            </w:r>
          </w:p>
        </w:tc>
      </w:tr>
    </w:tbl>
    <w:p w:rsidR="00C24BEC" w:rsidRDefault="00C24BEC">
      <w:pPr>
        <w:pStyle w:val="Index1"/>
        <w:spacing w:before="0"/>
        <w:rPr>
          <w:sz w:val="2"/>
        </w:rPr>
      </w:pPr>
      <w:bookmarkStart w:id="68" w:name="_Toc404149648"/>
      <w:bookmarkStart w:id="69" w:name="_Toc414236459"/>
      <w:bookmarkStart w:id="70" w:name="_Toc414236760"/>
    </w:p>
    <w:p w:rsidR="00C24BEC" w:rsidRDefault="00C5770A">
      <w:pPr>
        <w:pStyle w:val="Art"/>
        <w:tabs>
          <w:tab w:val="clear" w:pos="1134"/>
          <w:tab w:val="clear" w:pos="1871"/>
          <w:tab w:val="clear" w:pos="2268"/>
          <w:tab w:val="center" w:pos="3969"/>
        </w:tabs>
        <w:jc w:val="left"/>
        <w:rPr>
          <w:lang w:val="fr-FR"/>
        </w:rPr>
      </w:pPr>
      <w:r>
        <w:tab/>
      </w:r>
      <w:r>
        <w:rPr>
          <w:lang w:val="fr-FR"/>
        </w:rPr>
        <w:t xml:space="preserve">ARTICLE  </w:t>
      </w:r>
      <w:r>
        <w:rPr>
          <w:rStyle w:val="href"/>
          <w:lang w:val="fr-FR"/>
        </w:rPr>
        <w:t>8</w:t>
      </w:r>
      <w:bookmarkEnd w:id="68"/>
      <w:bookmarkEnd w:id="69"/>
      <w:bookmarkEnd w:id="70"/>
      <w:r>
        <w:rPr>
          <w:lang w:val="fr-FR"/>
        </w:rPr>
        <w:t xml:space="preserve">  </w:t>
      </w:r>
      <w:r>
        <w:rPr>
          <w:lang w:val="fr-FR"/>
        </w:rPr>
        <w:br/>
      </w:r>
      <w:r>
        <w:rPr>
          <w:sz w:val="16"/>
          <w:lang w:val="fr-FR"/>
        </w:rPr>
        <w:br/>
      </w:r>
      <w:bookmarkStart w:id="71" w:name="_Toc404149649"/>
      <w:bookmarkStart w:id="72" w:name="_Toc414236460"/>
      <w:bookmarkStart w:id="73" w:name="_Toc414236761"/>
      <w:r>
        <w:rPr>
          <w:lang w:val="fr-FR"/>
        </w:rPr>
        <w:tab/>
      </w:r>
      <w:r>
        <w:rPr>
          <w:b/>
          <w:bCs/>
          <w:lang w:val="fr-FR"/>
        </w:rPr>
        <w:t xml:space="preserve">Radiocommunication </w:t>
      </w:r>
      <w:proofErr w:type="spellStart"/>
      <w:r>
        <w:rPr>
          <w:b/>
          <w:bCs/>
          <w:lang w:val="fr-FR"/>
        </w:rPr>
        <w:t>Assembly</w:t>
      </w:r>
      <w:bookmarkEnd w:id="71"/>
      <w:bookmarkEnd w:id="72"/>
      <w:bookmarkEnd w:id="73"/>
      <w:proofErr w:type="spellEnd"/>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
              <w:keepNext/>
              <w:tabs>
                <w:tab w:val="left" w:pos="680"/>
              </w:tabs>
              <w:spacing w:before="240"/>
              <w:rPr>
                <w:lang w:val="fr-FR"/>
              </w:rPr>
            </w:pPr>
            <w:r>
              <w:rPr>
                <w:b/>
                <w:lang w:val="fr-FR"/>
              </w:rPr>
              <w:t>129</w:t>
            </w:r>
          </w:p>
        </w:tc>
        <w:tc>
          <w:tcPr>
            <w:tcW w:w="7088" w:type="dxa"/>
          </w:tcPr>
          <w:p w:rsidR="00C24BEC" w:rsidRDefault="00C5770A" w:rsidP="002E0F9C">
            <w:pPr>
              <w:pStyle w:val="Normalaftertitle"/>
              <w:keepNext/>
              <w:tabs>
                <w:tab w:val="left" w:pos="680"/>
              </w:tabs>
              <w:spacing w:before="240"/>
            </w:pPr>
            <w:r>
              <w:t>1</w:t>
            </w:r>
            <w:r>
              <w:tab/>
              <w:t xml:space="preserve">A </w:t>
            </w:r>
            <w:proofErr w:type="spellStart"/>
            <w:r>
              <w:t>radiocommunication</w:t>
            </w:r>
            <w:proofErr w:type="spellEnd"/>
            <w:r>
              <w:t xml:space="preserve"> assembly shall deal with </w:t>
            </w:r>
            <w:proofErr w:type="spellStart"/>
            <w:r>
              <w:t>and</w:t>
            </w:r>
            <w:proofErr w:type="spellEnd"/>
            <w:r>
              <w:t xml:space="preserve"> issue, as ap</w:t>
            </w:r>
            <w:r>
              <w:softHyphen/>
              <w:t>propriate, recommendations on questions adopted pursuant to its own procedures or referred to it by the Plenipotentiary Conference, any other conference, the Council or the Radio Regulations Board.</w:t>
            </w:r>
          </w:p>
        </w:tc>
      </w:tr>
      <w:tr w:rsidR="00C24BEC">
        <w:tc>
          <w:tcPr>
            <w:tcW w:w="851" w:type="dxa"/>
          </w:tcPr>
          <w:p w:rsidR="00C24BEC" w:rsidRDefault="00C5770A" w:rsidP="002E0F9C">
            <w:pPr>
              <w:tabs>
                <w:tab w:val="left" w:pos="680"/>
              </w:tabs>
              <w:rPr>
                <w:b/>
              </w:rPr>
            </w:pPr>
            <w:r>
              <w:rPr>
                <w:b/>
                <w:lang w:val="en-US"/>
              </w:rPr>
              <w:t>129A</w:t>
            </w:r>
            <w:r>
              <w:rPr>
                <w:b/>
                <w:lang w:val="en-US"/>
              </w:rPr>
              <w:br/>
            </w:r>
            <w:r>
              <w:rPr>
                <w:b/>
                <w:sz w:val="18"/>
                <w:lang w:val="en-US"/>
              </w:rPr>
              <w:t>PP-02</w:t>
            </w:r>
          </w:p>
        </w:tc>
        <w:tc>
          <w:tcPr>
            <w:tcW w:w="7088" w:type="dxa"/>
          </w:tcPr>
          <w:p w:rsidR="00C24BEC" w:rsidRDefault="00C5770A" w:rsidP="002E0F9C">
            <w:pPr>
              <w:tabs>
                <w:tab w:val="left" w:pos="680"/>
              </w:tabs>
            </w:pPr>
            <w:r>
              <w:t>1</w:t>
            </w:r>
            <w:r>
              <w:rPr>
                <w:rFonts w:ascii="Tms Rmn" w:hAnsi="Tms Rmn"/>
                <w:sz w:val="12"/>
              </w:rPr>
              <w:t> </w:t>
            </w:r>
            <w:proofErr w:type="spellStart"/>
            <w:r>
              <w:rPr>
                <w:i/>
                <w:iCs/>
              </w:rPr>
              <w:t>bis</w:t>
            </w:r>
            <w:proofErr w:type="spellEnd"/>
            <w:r>
              <w:rPr>
                <w:i/>
                <w:iCs/>
              </w:rPr>
              <w:t>)</w:t>
            </w:r>
            <w:r>
              <w:tab/>
              <w:t xml:space="preserve">The </w:t>
            </w:r>
            <w:proofErr w:type="spellStart"/>
            <w:r>
              <w:t>radiocommunication</w:t>
            </w:r>
            <w:proofErr w:type="spellEnd"/>
            <w:r>
              <w:t xml:space="preserve"> assembly is authorized to adopt the working methods and procedures for the management of the Sector’s activities in accordance with No. 145A of the Constitution.</w:t>
            </w:r>
          </w:p>
        </w:tc>
      </w:tr>
      <w:tr w:rsidR="00C24BEC">
        <w:tc>
          <w:tcPr>
            <w:tcW w:w="851" w:type="dxa"/>
          </w:tcPr>
          <w:p w:rsidR="00C24BEC" w:rsidRDefault="00C5770A" w:rsidP="002E0F9C">
            <w:pPr>
              <w:tabs>
                <w:tab w:val="left" w:pos="680"/>
              </w:tabs>
            </w:pPr>
            <w:r>
              <w:rPr>
                <w:b/>
              </w:rPr>
              <w:t>130</w:t>
            </w:r>
          </w:p>
        </w:tc>
        <w:tc>
          <w:tcPr>
            <w:tcW w:w="7088" w:type="dxa"/>
          </w:tcPr>
          <w:p w:rsidR="00C24BEC" w:rsidRDefault="00C5770A" w:rsidP="002E0F9C">
            <w:pPr>
              <w:tabs>
                <w:tab w:val="left" w:pos="680"/>
              </w:tabs>
              <w:rPr>
                <w:b/>
              </w:rPr>
            </w:pPr>
            <w:r>
              <w:t>2</w:t>
            </w:r>
            <w:r>
              <w:tab/>
              <w:t xml:space="preserve">With regard to No. 129 above, the </w:t>
            </w:r>
            <w:proofErr w:type="spellStart"/>
            <w:r>
              <w:t>radiocommunication</w:t>
            </w:r>
            <w:proofErr w:type="spellEnd"/>
            <w:r>
              <w:t xml:space="preserve"> assembly shall:</w:t>
            </w:r>
          </w:p>
        </w:tc>
      </w:tr>
      <w:tr w:rsidR="00C24BEC">
        <w:tc>
          <w:tcPr>
            <w:tcW w:w="851" w:type="dxa"/>
          </w:tcPr>
          <w:p w:rsidR="00C24BEC" w:rsidRDefault="00C5770A" w:rsidP="002E0F9C">
            <w:pPr>
              <w:pStyle w:val="Normalaftertitleaf"/>
              <w:spacing w:before="240"/>
              <w:ind w:left="0" w:firstLine="0"/>
              <w:rPr>
                <w:b/>
              </w:rPr>
            </w:pPr>
            <w:r>
              <w:rPr>
                <w:b/>
              </w:rPr>
              <w:t>131</w:t>
            </w:r>
            <w:r>
              <w:rPr>
                <w:b/>
                <w:sz w:val="18"/>
              </w:rPr>
              <w:t>  </w:t>
            </w:r>
            <w:r>
              <w:rPr>
                <w:b/>
                <w:sz w:val="18"/>
              </w:rPr>
              <w:br/>
              <w:t>PP-98</w:t>
            </w:r>
          </w:p>
        </w:tc>
        <w:tc>
          <w:tcPr>
            <w:tcW w:w="7088" w:type="dxa"/>
          </w:tcPr>
          <w:p w:rsidR="00C24BEC" w:rsidRDefault="00C5770A" w:rsidP="002E0F9C">
            <w:pPr>
              <w:pStyle w:val="Normalaftertitleaf"/>
              <w:spacing w:before="240"/>
              <w:ind w:left="0" w:firstLine="0"/>
            </w:pPr>
            <w:r>
              <w:rPr>
                <w:b/>
              </w:rPr>
              <w:tab/>
            </w:r>
            <w:r>
              <w:t>1)</w:t>
            </w:r>
            <w:r>
              <w:rPr>
                <w:b/>
              </w:rPr>
              <w:tab/>
            </w:r>
            <w:r>
              <w:t xml:space="preserve">consider the reports of study groups prepared in accordance with No. 157 of this Convention and approve, modify or reject the draft recommendations contained in those reports, and consider the reports of the </w:t>
            </w:r>
            <w:proofErr w:type="spellStart"/>
            <w:r>
              <w:t>radiocommunication</w:t>
            </w:r>
            <w:proofErr w:type="spellEnd"/>
            <w:r>
              <w:t xml:space="preserve"> advisory group prepared in accordance with No. 160H of this Convention;</w:t>
            </w:r>
          </w:p>
        </w:tc>
      </w:tr>
      <w:tr w:rsidR="00C24BEC">
        <w:tc>
          <w:tcPr>
            <w:tcW w:w="851" w:type="dxa"/>
          </w:tcPr>
          <w:p w:rsidR="00C24BEC" w:rsidRDefault="00C5770A" w:rsidP="002E0F9C">
            <w:pPr>
              <w:tabs>
                <w:tab w:val="left" w:pos="680"/>
              </w:tabs>
            </w:pPr>
            <w:r>
              <w:rPr>
                <w:b/>
              </w:rPr>
              <w:t>132</w:t>
            </w:r>
          </w:p>
        </w:tc>
        <w:tc>
          <w:tcPr>
            <w:tcW w:w="7088" w:type="dxa"/>
          </w:tcPr>
          <w:p w:rsidR="00C24BEC" w:rsidRDefault="00C5770A" w:rsidP="002E0F9C">
            <w:pPr>
              <w:tabs>
                <w:tab w:val="left" w:pos="680"/>
              </w:tabs>
            </w:pPr>
            <w:r>
              <w:tab/>
              <w:t>2)</w:t>
            </w:r>
            <w:r>
              <w:tab/>
              <w:t>bearing in mind the need to keep the demands on the resources of the Union to a minimum, approve the programme of work arising from the review of existing questions and new questions and determine the priority, urgency, estimated financial implications and time-scale for the completion of their study;</w:t>
            </w:r>
          </w:p>
        </w:tc>
      </w:tr>
      <w:tr w:rsidR="00C24BEC">
        <w:tc>
          <w:tcPr>
            <w:tcW w:w="851" w:type="dxa"/>
          </w:tcPr>
          <w:p w:rsidR="00C24BEC" w:rsidRDefault="00C5770A" w:rsidP="002E0F9C">
            <w:pPr>
              <w:pageBreakBefore/>
              <w:tabs>
                <w:tab w:val="left" w:pos="680"/>
              </w:tabs>
              <w:spacing w:before="0"/>
            </w:pPr>
            <w:r>
              <w:rPr>
                <w:b/>
              </w:rPr>
              <w:lastRenderedPageBreak/>
              <w:t>133</w:t>
            </w:r>
          </w:p>
        </w:tc>
        <w:tc>
          <w:tcPr>
            <w:tcW w:w="7088" w:type="dxa"/>
          </w:tcPr>
          <w:p w:rsidR="00C24BEC" w:rsidRDefault="00C5770A" w:rsidP="002E0F9C">
            <w:pPr>
              <w:pageBreakBefore/>
              <w:tabs>
                <w:tab w:val="left" w:pos="680"/>
              </w:tabs>
              <w:spacing w:before="0"/>
            </w:pPr>
            <w:r>
              <w:tab/>
              <w:t>3)</w:t>
            </w:r>
            <w:r>
              <w:tab/>
              <w:t>decide, in the light of the approved programme of work derived from No. 132 above, on the need to maintain, terminate or estab</w:t>
            </w:r>
            <w:r>
              <w:softHyphen/>
              <w:t>lish study groups, and allocate to each of them the questions to be studied;</w:t>
            </w:r>
          </w:p>
        </w:tc>
      </w:tr>
      <w:tr w:rsidR="00C24BEC">
        <w:tc>
          <w:tcPr>
            <w:tcW w:w="851" w:type="dxa"/>
          </w:tcPr>
          <w:p w:rsidR="00C24BEC" w:rsidRDefault="00C5770A">
            <w:pPr>
              <w:tabs>
                <w:tab w:val="left" w:pos="680"/>
              </w:tabs>
              <w:rPr>
                <w:b/>
              </w:rPr>
            </w:pPr>
            <w:r>
              <w:rPr>
                <w:b/>
              </w:rPr>
              <w:t>134</w:t>
            </w:r>
          </w:p>
        </w:tc>
        <w:tc>
          <w:tcPr>
            <w:tcW w:w="7088" w:type="dxa"/>
          </w:tcPr>
          <w:p w:rsidR="00C24BEC" w:rsidRDefault="00C5770A">
            <w:pPr>
              <w:tabs>
                <w:tab w:val="left" w:pos="680"/>
              </w:tabs>
              <w:rPr>
                <w:b/>
              </w:rPr>
            </w:pPr>
            <w:r>
              <w:rPr>
                <w:b/>
              </w:rPr>
              <w:tab/>
            </w:r>
            <w:r>
              <w:t>4)</w:t>
            </w:r>
            <w:r>
              <w:rPr>
                <w:b/>
              </w:rPr>
              <w:tab/>
            </w:r>
            <w:r>
              <w:t>group questions of interest to the developing countries as far as possible, in order to facilitate their participation in the study of those questions;</w:t>
            </w:r>
          </w:p>
        </w:tc>
      </w:tr>
      <w:tr w:rsidR="00C24BEC">
        <w:tc>
          <w:tcPr>
            <w:tcW w:w="851" w:type="dxa"/>
          </w:tcPr>
          <w:p w:rsidR="00C24BEC" w:rsidRDefault="00C5770A">
            <w:pPr>
              <w:tabs>
                <w:tab w:val="left" w:pos="680"/>
              </w:tabs>
            </w:pPr>
            <w:r>
              <w:rPr>
                <w:b/>
              </w:rPr>
              <w:t>135</w:t>
            </w:r>
          </w:p>
        </w:tc>
        <w:tc>
          <w:tcPr>
            <w:tcW w:w="7088" w:type="dxa"/>
          </w:tcPr>
          <w:p w:rsidR="00C24BEC" w:rsidRDefault="00C5770A">
            <w:pPr>
              <w:tabs>
                <w:tab w:val="left" w:pos="680"/>
              </w:tabs>
            </w:pPr>
            <w:r>
              <w:tab/>
              <w:t>5)</w:t>
            </w:r>
            <w:r>
              <w:tab/>
              <w:t xml:space="preserve">give advice on matters within its competence in response to requests from a world </w:t>
            </w:r>
            <w:proofErr w:type="spellStart"/>
            <w:r>
              <w:t>radiocommunication</w:t>
            </w:r>
            <w:proofErr w:type="spellEnd"/>
            <w:r>
              <w:t xml:space="preserve"> conference;</w:t>
            </w:r>
          </w:p>
        </w:tc>
      </w:tr>
      <w:tr w:rsidR="00C24BEC">
        <w:tc>
          <w:tcPr>
            <w:tcW w:w="851" w:type="dxa"/>
          </w:tcPr>
          <w:p w:rsidR="00C24BEC" w:rsidRDefault="00C5770A" w:rsidP="002E0F9C">
            <w:pPr>
              <w:pStyle w:val="Normalaf"/>
              <w:keepNext/>
              <w:rPr>
                <w:b/>
              </w:rPr>
            </w:pPr>
            <w:r>
              <w:rPr>
                <w:b/>
              </w:rPr>
              <w:t>136</w:t>
            </w:r>
            <w:r>
              <w:rPr>
                <w:b/>
                <w:sz w:val="18"/>
              </w:rPr>
              <w:t>  </w:t>
            </w:r>
            <w:r>
              <w:rPr>
                <w:b/>
                <w:sz w:val="18"/>
              </w:rPr>
              <w:br/>
              <w:t>PP-98</w:t>
            </w:r>
          </w:p>
        </w:tc>
        <w:tc>
          <w:tcPr>
            <w:tcW w:w="7088" w:type="dxa"/>
          </w:tcPr>
          <w:p w:rsidR="00C24BEC" w:rsidRDefault="00C5770A" w:rsidP="002E0F9C">
            <w:pPr>
              <w:pStyle w:val="Normalaf"/>
              <w:keepNext/>
              <w:rPr>
                <w:b/>
              </w:rPr>
            </w:pPr>
            <w:r>
              <w:rPr>
                <w:b/>
              </w:rPr>
              <w:tab/>
            </w:r>
            <w:r>
              <w:t>6)</w:t>
            </w:r>
            <w:r>
              <w:rPr>
                <w:b/>
              </w:rPr>
              <w:tab/>
            </w:r>
            <w:r>
              <w:t xml:space="preserve">report to the following world </w:t>
            </w:r>
            <w:proofErr w:type="spellStart"/>
            <w:r>
              <w:t>radiocommunication</w:t>
            </w:r>
            <w:proofErr w:type="spellEnd"/>
            <w:r>
              <w:t xml:space="preserve"> confer</w:t>
            </w:r>
            <w:r>
              <w:softHyphen/>
              <w:t xml:space="preserve">ence on the progress in matters that may be included in the agenda of future </w:t>
            </w:r>
            <w:proofErr w:type="spellStart"/>
            <w:r>
              <w:t>radiocommunication</w:t>
            </w:r>
            <w:proofErr w:type="spellEnd"/>
            <w:r>
              <w:t xml:space="preserve"> conferences;</w:t>
            </w:r>
          </w:p>
        </w:tc>
      </w:tr>
      <w:tr w:rsidR="00C24BEC">
        <w:tc>
          <w:tcPr>
            <w:tcW w:w="851" w:type="dxa"/>
          </w:tcPr>
          <w:p w:rsidR="00C24BEC" w:rsidRDefault="00C5770A">
            <w:pPr>
              <w:tabs>
                <w:tab w:val="left" w:pos="680"/>
              </w:tabs>
              <w:rPr>
                <w:b/>
              </w:rPr>
            </w:pPr>
            <w:r>
              <w:rPr>
                <w:b/>
              </w:rPr>
              <w:t>136A</w:t>
            </w:r>
            <w:r>
              <w:rPr>
                <w:b/>
                <w:sz w:val="18"/>
              </w:rPr>
              <w:t>  </w:t>
            </w:r>
            <w:r>
              <w:rPr>
                <w:b/>
                <w:sz w:val="18"/>
              </w:rPr>
              <w:br/>
              <w:t>PP-02</w:t>
            </w:r>
          </w:p>
        </w:tc>
        <w:tc>
          <w:tcPr>
            <w:tcW w:w="7088" w:type="dxa"/>
          </w:tcPr>
          <w:p w:rsidR="00C24BEC" w:rsidRDefault="00C5770A">
            <w:pPr>
              <w:pStyle w:val="Index1"/>
              <w:tabs>
                <w:tab w:val="left" w:pos="680"/>
              </w:tabs>
            </w:pPr>
            <w:r>
              <w:tab/>
              <w:t>7)</w:t>
            </w:r>
            <w:r>
              <w:tab/>
              <w:t>decide on the need to maintain, terminate or establish other groups and appoint their chairmen and vice-chairmen;</w:t>
            </w:r>
          </w:p>
        </w:tc>
      </w:tr>
      <w:tr w:rsidR="00C24BEC">
        <w:tc>
          <w:tcPr>
            <w:tcW w:w="851" w:type="dxa"/>
          </w:tcPr>
          <w:p w:rsidR="00C24BEC" w:rsidRDefault="00C5770A">
            <w:pPr>
              <w:tabs>
                <w:tab w:val="left" w:pos="680"/>
              </w:tabs>
              <w:rPr>
                <w:bCs/>
              </w:rPr>
            </w:pPr>
            <w:r>
              <w:rPr>
                <w:b/>
              </w:rPr>
              <w:t>136B</w:t>
            </w:r>
            <w:r>
              <w:rPr>
                <w:b/>
                <w:sz w:val="18"/>
              </w:rPr>
              <w:t>  </w:t>
            </w:r>
            <w:r>
              <w:rPr>
                <w:b/>
                <w:sz w:val="18"/>
              </w:rPr>
              <w:br/>
              <w:t>PP-02</w:t>
            </w:r>
          </w:p>
        </w:tc>
        <w:tc>
          <w:tcPr>
            <w:tcW w:w="7088" w:type="dxa"/>
          </w:tcPr>
          <w:p w:rsidR="00C24BEC" w:rsidRDefault="00C5770A">
            <w:pPr>
              <w:tabs>
                <w:tab w:val="left" w:pos="680"/>
              </w:tabs>
            </w:pPr>
            <w:r>
              <w:rPr>
                <w:snapToGrid w:val="0"/>
                <w:lang w:eastAsia="sv-SE"/>
              </w:rPr>
              <w:tab/>
              <w:t>8)</w:t>
            </w:r>
            <w:r>
              <w:rPr>
                <w:snapToGrid w:val="0"/>
                <w:lang w:eastAsia="sv-SE"/>
              </w:rPr>
              <w:tab/>
            </w:r>
            <w:r>
              <w:t>establish the terms of reference for the groups referred to in No. 136A above; such groups shall not adopt questions or recommenda</w:t>
            </w:r>
            <w:r>
              <w:softHyphen/>
              <w:t>tions.</w:t>
            </w:r>
          </w:p>
        </w:tc>
      </w:tr>
      <w:tr w:rsidR="00C24BEC">
        <w:tc>
          <w:tcPr>
            <w:tcW w:w="851" w:type="dxa"/>
          </w:tcPr>
          <w:p w:rsidR="00C24BEC" w:rsidRDefault="00C5770A" w:rsidP="002E0F9C">
            <w:pPr>
              <w:tabs>
                <w:tab w:val="left" w:pos="680"/>
              </w:tabs>
            </w:pPr>
            <w:r>
              <w:rPr>
                <w:b/>
              </w:rPr>
              <w:t>137</w:t>
            </w:r>
          </w:p>
        </w:tc>
        <w:tc>
          <w:tcPr>
            <w:tcW w:w="7088" w:type="dxa"/>
          </w:tcPr>
          <w:p w:rsidR="00C24BEC" w:rsidRDefault="00C5770A" w:rsidP="002E0F9C">
            <w:pPr>
              <w:tabs>
                <w:tab w:val="left" w:pos="680"/>
              </w:tabs>
            </w:pPr>
            <w:r>
              <w:t>3</w:t>
            </w:r>
            <w:r>
              <w:tab/>
              <w:t xml:space="preserve">A </w:t>
            </w:r>
            <w:proofErr w:type="spellStart"/>
            <w:r>
              <w:t>radiocommunication</w:t>
            </w:r>
            <w:proofErr w:type="spellEnd"/>
            <w:r>
              <w:t xml:space="preserve"> assembly shall be presided over by a per</w:t>
            </w:r>
            <w:r>
              <w:softHyphen/>
              <w:t>son designated by the government of the country in which the meeting is held or, in the case of a meeting held at the seat of the Union, by a person elected by the assembly itself. The Chairman shall be assisted by Vice-Chairmen elected by the assembly.</w:t>
            </w:r>
          </w:p>
        </w:tc>
      </w:tr>
      <w:tr w:rsidR="00C24BEC">
        <w:tc>
          <w:tcPr>
            <w:tcW w:w="851" w:type="dxa"/>
          </w:tcPr>
          <w:p w:rsidR="00C24BEC" w:rsidRDefault="00C5770A">
            <w:pPr>
              <w:pStyle w:val="Normalaf"/>
              <w:rPr>
                <w:b/>
              </w:rPr>
            </w:pPr>
            <w:bookmarkStart w:id="74" w:name="_Toc404149650"/>
            <w:bookmarkStart w:id="75" w:name="_Toc414236461"/>
            <w:bookmarkStart w:id="76" w:name="_Toc414236762"/>
            <w:r>
              <w:rPr>
                <w:b/>
              </w:rPr>
              <w:t>137A</w:t>
            </w:r>
            <w:r>
              <w:rPr>
                <w:b/>
                <w:sz w:val="18"/>
              </w:rPr>
              <w:t>  </w:t>
            </w:r>
            <w:r>
              <w:rPr>
                <w:b/>
                <w:sz w:val="18"/>
              </w:rPr>
              <w:br/>
              <w:t>PP-98</w:t>
            </w:r>
            <w:r>
              <w:rPr>
                <w:b/>
                <w:sz w:val="18"/>
              </w:rPr>
              <w:br/>
              <w:t>PP-02</w:t>
            </w:r>
          </w:p>
        </w:tc>
        <w:tc>
          <w:tcPr>
            <w:tcW w:w="7088" w:type="dxa"/>
          </w:tcPr>
          <w:p w:rsidR="00C24BEC" w:rsidRDefault="00C5770A">
            <w:pPr>
              <w:pStyle w:val="Normalaf"/>
              <w:rPr>
                <w:b/>
              </w:rPr>
            </w:pPr>
            <w:r>
              <w:t>4</w:t>
            </w:r>
            <w:r>
              <w:tab/>
              <w:t xml:space="preserve">A </w:t>
            </w:r>
            <w:proofErr w:type="spellStart"/>
            <w:r>
              <w:t>radiocommunication</w:t>
            </w:r>
            <w:proofErr w:type="spellEnd"/>
            <w:r>
              <w:t xml:space="preserve"> assembly may assign specific matters within its competence, except those relating to the procedures contained in the Radio Regulations, to the </w:t>
            </w:r>
            <w:proofErr w:type="spellStart"/>
            <w:r>
              <w:t>radiocommunication</w:t>
            </w:r>
            <w:proofErr w:type="spellEnd"/>
            <w:r>
              <w:t xml:space="preserve"> advisory group indicating the action required on those matters.</w:t>
            </w:r>
          </w:p>
        </w:tc>
      </w:tr>
    </w:tbl>
    <w:p w:rsidR="00C24BEC" w:rsidRDefault="00C5770A" w:rsidP="002E0F9C">
      <w:pPr>
        <w:pStyle w:val="Art"/>
        <w:pageBreakBefore/>
        <w:tabs>
          <w:tab w:val="clear" w:pos="1134"/>
          <w:tab w:val="clear" w:pos="1871"/>
          <w:tab w:val="clear" w:pos="2268"/>
          <w:tab w:val="center" w:pos="3969"/>
        </w:tabs>
        <w:spacing w:before="0"/>
        <w:jc w:val="left"/>
      </w:pPr>
      <w:r>
        <w:lastRenderedPageBreak/>
        <w:tab/>
        <w:t xml:space="preserve">ARTICLE  </w:t>
      </w:r>
      <w:r>
        <w:rPr>
          <w:rStyle w:val="href"/>
        </w:rPr>
        <w:t>9</w:t>
      </w:r>
      <w:bookmarkEnd w:id="74"/>
      <w:bookmarkEnd w:id="75"/>
      <w:bookmarkEnd w:id="76"/>
      <w:r>
        <w:t xml:space="preserve">  </w:t>
      </w:r>
      <w:r>
        <w:br/>
      </w:r>
      <w:r>
        <w:rPr>
          <w:sz w:val="16"/>
        </w:rPr>
        <w:br/>
      </w:r>
      <w:bookmarkStart w:id="77" w:name="_Toc404149651"/>
      <w:bookmarkStart w:id="78" w:name="_Toc414236462"/>
      <w:bookmarkStart w:id="79" w:name="_Toc414236763"/>
      <w:r>
        <w:rPr>
          <w:b/>
          <w:bCs/>
        </w:rPr>
        <w:tab/>
        <w:t xml:space="preserve">Regional </w:t>
      </w:r>
      <w:proofErr w:type="spellStart"/>
      <w:r>
        <w:rPr>
          <w:b/>
          <w:bCs/>
        </w:rPr>
        <w:t>Radiocommunication</w:t>
      </w:r>
      <w:proofErr w:type="spellEnd"/>
      <w:r>
        <w:rPr>
          <w:b/>
          <w:bCs/>
        </w:rPr>
        <w:t xml:space="preserve"> Conferences</w:t>
      </w:r>
      <w:bookmarkEnd w:id="77"/>
      <w:bookmarkEnd w:id="78"/>
      <w:bookmarkEnd w:id="79"/>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af"/>
              <w:spacing w:before="240"/>
              <w:ind w:left="0" w:firstLine="0"/>
              <w:rPr>
                <w:b/>
              </w:rPr>
            </w:pPr>
            <w:bookmarkStart w:id="80" w:name="_Toc404149652"/>
            <w:bookmarkStart w:id="81" w:name="_Toc414236463"/>
            <w:bookmarkStart w:id="82" w:name="_Toc414236764"/>
            <w:r>
              <w:rPr>
                <w:b/>
              </w:rPr>
              <w:t>138</w:t>
            </w:r>
            <w:r>
              <w:rPr>
                <w:b/>
                <w:sz w:val="18"/>
              </w:rPr>
              <w:t>  </w:t>
            </w:r>
            <w:r>
              <w:rPr>
                <w:b/>
                <w:sz w:val="18"/>
              </w:rPr>
              <w:br/>
              <w:t>PP-98</w:t>
            </w:r>
          </w:p>
        </w:tc>
        <w:tc>
          <w:tcPr>
            <w:tcW w:w="7088" w:type="dxa"/>
          </w:tcPr>
          <w:p w:rsidR="00C24BEC" w:rsidRDefault="00C5770A" w:rsidP="002E0F9C">
            <w:pPr>
              <w:pStyle w:val="Normalaftertitleaf"/>
              <w:spacing w:before="240"/>
              <w:ind w:left="0" w:firstLine="0"/>
              <w:rPr>
                <w:spacing w:val="-4"/>
              </w:rPr>
            </w:pPr>
            <w:r>
              <w:rPr>
                <w:b/>
              </w:rPr>
              <w:tab/>
            </w:r>
            <w:r>
              <w:rPr>
                <w:spacing w:val="-4"/>
              </w:rPr>
              <w:t xml:space="preserve">The agenda of a regional </w:t>
            </w:r>
            <w:proofErr w:type="spellStart"/>
            <w:r>
              <w:rPr>
                <w:spacing w:val="-4"/>
              </w:rPr>
              <w:t>radiocommunication</w:t>
            </w:r>
            <w:proofErr w:type="spellEnd"/>
            <w:r>
              <w:rPr>
                <w:spacing w:val="-4"/>
              </w:rPr>
              <w:t xml:space="preserve"> conference may provide only for specific </w:t>
            </w:r>
            <w:proofErr w:type="spellStart"/>
            <w:r>
              <w:rPr>
                <w:spacing w:val="-4"/>
              </w:rPr>
              <w:t>radiocommunication</w:t>
            </w:r>
            <w:proofErr w:type="spellEnd"/>
            <w:r>
              <w:rPr>
                <w:spacing w:val="-4"/>
              </w:rPr>
              <w:t xml:space="preserve"> questions of a regional nature, including instructions to the Radio Regulations Board and the </w:t>
            </w:r>
            <w:proofErr w:type="spellStart"/>
            <w:r>
              <w:rPr>
                <w:spacing w:val="-4"/>
              </w:rPr>
              <w:t>Radiocommunication</w:t>
            </w:r>
            <w:proofErr w:type="spellEnd"/>
            <w:r>
              <w:rPr>
                <w:spacing w:val="-4"/>
              </w:rPr>
              <w:t xml:space="preserve"> Bureau regarding their activities in respect of the region concerned, provided such instructions do not conflict with the interests of other regions. Only items included in its agenda may be discussed by such a conference. The provisions contained in Nos. 118 to 123 of this Convention shall apply to a regional </w:t>
            </w:r>
            <w:proofErr w:type="spellStart"/>
            <w:r>
              <w:rPr>
                <w:spacing w:val="-4"/>
              </w:rPr>
              <w:t>radiocommunication</w:t>
            </w:r>
            <w:proofErr w:type="spellEnd"/>
            <w:r>
              <w:rPr>
                <w:spacing w:val="-4"/>
              </w:rPr>
              <w:t xml:space="preserve"> conference, but only with regard to the Member States of the region concerned.</w:t>
            </w:r>
          </w:p>
        </w:tc>
      </w:tr>
    </w:tbl>
    <w:p w:rsidR="00C24BEC" w:rsidRDefault="00C5770A">
      <w:pPr>
        <w:pStyle w:val="Art"/>
        <w:tabs>
          <w:tab w:val="clear" w:pos="1134"/>
          <w:tab w:val="clear" w:pos="1871"/>
          <w:tab w:val="clear" w:pos="2268"/>
          <w:tab w:val="center" w:pos="3969"/>
        </w:tabs>
        <w:jc w:val="left"/>
      </w:pPr>
      <w:r>
        <w:tab/>
        <w:t xml:space="preserve">ARTICLE  </w:t>
      </w:r>
      <w:r>
        <w:rPr>
          <w:rStyle w:val="href"/>
        </w:rPr>
        <w:t>10</w:t>
      </w:r>
      <w:bookmarkEnd w:id="80"/>
      <w:bookmarkEnd w:id="81"/>
      <w:bookmarkEnd w:id="82"/>
      <w:r>
        <w:t xml:space="preserve">  </w:t>
      </w:r>
      <w:r>
        <w:br/>
      </w:r>
      <w:r>
        <w:rPr>
          <w:sz w:val="16"/>
        </w:rPr>
        <w:br/>
      </w:r>
      <w:bookmarkStart w:id="83" w:name="_Toc404149653"/>
      <w:bookmarkStart w:id="84" w:name="_Toc414236464"/>
      <w:bookmarkStart w:id="85" w:name="_Toc414236765"/>
      <w:r>
        <w:rPr>
          <w:sz w:val="16"/>
        </w:rPr>
        <w:tab/>
      </w:r>
      <w:r>
        <w:rPr>
          <w:b/>
          <w:bCs/>
        </w:rPr>
        <w:t>Radio Regulations Board</w:t>
      </w:r>
      <w:bookmarkEnd w:id="83"/>
      <w:bookmarkEnd w:id="84"/>
      <w:bookmarkEnd w:id="85"/>
    </w:p>
    <w:tbl>
      <w:tblPr>
        <w:tblW w:w="0" w:type="auto"/>
        <w:tblInd w:w="8" w:type="dxa"/>
        <w:tblLayout w:type="fixed"/>
        <w:tblCellMar>
          <w:left w:w="0" w:type="dxa"/>
          <w:right w:w="0" w:type="dxa"/>
        </w:tblCellMar>
        <w:tblLook w:val="0000"/>
      </w:tblPr>
      <w:tblGrid>
        <w:gridCol w:w="851"/>
        <w:gridCol w:w="709"/>
        <w:gridCol w:w="6379"/>
      </w:tblGrid>
      <w:tr w:rsidR="00C24BEC">
        <w:tc>
          <w:tcPr>
            <w:tcW w:w="1560" w:type="dxa"/>
            <w:gridSpan w:val="2"/>
          </w:tcPr>
          <w:p w:rsidR="00C24BEC" w:rsidRDefault="00C5770A" w:rsidP="002E0F9C">
            <w:pPr>
              <w:pStyle w:val="Normalaf"/>
              <w:rPr>
                <w:b/>
                <w:lang w:val="en-US"/>
              </w:rPr>
            </w:pPr>
            <w:r>
              <w:rPr>
                <w:b/>
                <w:lang w:val="en-US"/>
              </w:rPr>
              <w:t xml:space="preserve">139 </w:t>
            </w:r>
            <w:r>
              <w:rPr>
                <w:b/>
                <w:lang w:val="en-US"/>
              </w:rPr>
              <w:br/>
            </w:r>
            <w:r>
              <w:rPr>
                <w:b/>
                <w:sz w:val="18"/>
                <w:lang w:val="en-US"/>
              </w:rPr>
              <w:t>PP-98</w:t>
            </w:r>
          </w:p>
        </w:tc>
        <w:tc>
          <w:tcPr>
            <w:tcW w:w="6379" w:type="dxa"/>
          </w:tcPr>
          <w:p w:rsidR="00C24BEC" w:rsidRDefault="00C5770A" w:rsidP="002E0F9C">
            <w:pPr>
              <w:pStyle w:val="Normalaf"/>
              <w:rPr>
                <w:b/>
                <w:lang w:val="en-US"/>
              </w:rPr>
            </w:pPr>
            <w:r>
              <w:rPr>
                <w:lang w:val="en-US"/>
              </w:rPr>
              <w:t>(SUP)</w:t>
            </w:r>
          </w:p>
        </w:tc>
      </w:tr>
      <w:tr w:rsidR="00C24BEC">
        <w:trPr>
          <w:cantSplit/>
          <w:trHeight w:val="1665"/>
        </w:trPr>
        <w:tc>
          <w:tcPr>
            <w:tcW w:w="851" w:type="dxa"/>
          </w:tcPr>
          <w:p w:rsidR="00C24BEC" w:rsidRDefault="00C5770A" w:rsidP="002E0F9C">
            <w:pPr>
              <w:tabs>
                <w:tab w:val="left" w:pos="680"/>
              </w:tabs>
            </w:pPr>
            <w:r>
              <w:rPr>
                <w:b/>
              </w:rPr>
              <w:t>140</w:t>
            </w:r>
            <w:r>
              <w:rPr>
                <w:b/>
              </w:rPr>
              <w:br/>
            </w:r>
            <w:r>
              <w:rPr>
                <w:b/>
                <w:sz w:val="18"/>
              </w:rPr>
              <w:t>PP-02</w:t>
            </w:r>
          </w:p>
        </w:tc>
        <w:tc>
          <w:tcPr>
            <w:tcW w:w="7088" w:type="dxa"/>
            <w:gridSpan w:val="2"/>
          </w:tcPr>
          <w:p w:rsidR="00C24BEC" w:rsidRDefault="00C5770A" w:rsidP="002E0F9C">
            <w:pPr>
              <w:pStyle w:val="Normalaf"/>
            </w:pPr>
            <w:r>
              <w:t>2</w:t>
            </w:r>
            <w:r>
              <w:tab/>
              <w:t>In addition to the duties specified in Article 14 of the Constitution, the Board shall:</w:t>
            </w:r>
          </w:p>
          <w:p w:rsidR="00C24BEC" w:rsidRDefault="00C5770A" w:rsidP="002E0F9C">
            <w:pPr>
              <w:pStyle w:val="Index1"/>
              <w:tabs>
                <w:tab w:val="left" w:pos="680"/>
              </w:tabs>
            </w:pPr>
            <w:r>
              <w:tab/>
              <w:t>1)</w:t>
            </w:r>
            <w:r>
              <w:tab/>
              <w:t xml:space="preserve">consider reports from the Director of the </w:t>
            </w:r>
            <w:proofErr w:type="spellStart"/>
            <w:r>
              <w:t>Radiocom</w:t>
            </w:r>
            <w:r>
              <w:softHyphen/>
              <w:t>munication</w:t>
            </w:r>
            <w:proofErr w:type="spellEnd"/>
            <w:r>
              <w:t xml:space="preserve"> Bureau on investigations of harmful interference carried out at the request of one or more of the interested administrations, and formulate recommendations with respect thereto;</w:t>
            </w:r>
          </w:p>
        </w:tc>
      </w:tr>
      <w:tr w:rsidR="00C24BEC">
        <w:trPr>
          <w:cantSplit/>
        </w:trPr>
        <w:tc>
          <w:tcPr>
            <w:tcW w:w="851" w:type="dxa"/>
          </w:tcPr>
          <w:p w:rsidR="00C24BEC" w:rsidRDefault="00C24BEC" w:rsidP="002E0F9C">
            <w:pPr>
              <w:tabs>
                <w:tab w:val="left" w:pos="680"/>
              </w:tabs>
              <w:rPr>
                <w:b/>
              </w:rPr>
            </w:pPr>
          </w:p>
        </w:tc>
        <w:tc>
          <w:tcPr>
            <w:tcW w:w="7088" w:type="dxa"/>
            <w:gridSpan w:val="2"/>
          </w:tcPr>
          <w:p w:rsidR="00C24BEC" w:rsidRDefault="00C5770A" w:rsidP="002E0F9C">
            <w:pPr>
              <w:pStyle w:val="Normalaf"/>
            </w:pPr>
            <w:r>
              <w:tab/>
              <w:t>2)</w:t>
            </w:r>
            <w:r>
              <w:tab/>
              <w:t xml:space="preserve">also, independently of the </w:t>
            </w:r>
            <w:proofErr w:type="spellStart"/>
            <w:r>
              <w:t>Radiocommunication</w:t>
            </w:r>
            <w:proofErr w:type="spellEnd"/>
            <w:r>
              <w:t xml:space="preserve"> Bureau, at the request of one or more of the interested administrations, consider appeals against decisions made by the </w:t>
            </w:r>
            <w:proofErr w:type="spellStart"/>
            <w:r>
              <w:t>Radiocommunication</w:t>
            </w:r>
            <w:proofErr w:type="spellEnd"/>
            <w:r>
              <w:t xml:space="preserve"> Bureau regarding frequency assignments.</w:t>
            </w:r>
          </w:p>
        </w:tc>
      </w:tr>
      <w:tr w:rsidR="00C24BEC">
        <w:tc>
          <w:tcPr>
            <w:tcW w:w="851" w:type="dxa"/>
          </w:tcPr>
          <w:p w:rsidR="00C24BEC" w:rsidRDefault="00C5770A" w:rsidP="002E0F9C">
            <w:pPr>
              <w:tabs>
                <w:tab w:val="left" w:pos="680"/>
              </w:tabs>
            </w:pPr>
            <w:r>
              <w:rPr>
                <w:b/>
              </w:rPr>
              <w:t>141</w:t>
            </w:r>
            <w:r>
              <w:rPr>
                <w:b/>
              </w:rPr>
              <w:br/>
            </w:r>
            <w:r>
              <w:rPr>
                <w:b/>
                <w:sz w:val="18"/>
              </w:rPr>
              <w:t>PP-02</w:t>
            </w:r>
          </w:p>
        </w:tc>
        <w:tc>
          <w:tcPr>
            <w:tcW w:w="7088" w:type="dxa"/>
            <w:gridSpan w:val="2"/>
          </w:tcPr>
          <w:p w:rsidR="00C24BEC" w:rsidRDefault="00C5770A" w:rsidP="002E0F9C">
            <w:pPr>
              <w:tabs>
                <w:tab w:val="left" w:pos="680"/>
              </w:tabs>
            </w:pPr>
            <w:r>
              <w:t>3</w:t>
            </w:r>
            <w:r>
              <w:tab/>
              <w:t xml:space="preserve">The members of the Board shall participate, in an advisory capacity, in </w:t>
            </w:r>
            <w:proofErr w:type="spellStart"/>
            <w:r>
              <w:t>radiocommunication</w:t>
            </w:r>
            <w:proofErr w:type="spellEnd"/>
            <w:r>
              <w:t xml:space="preserve"> conferences. In this case, they shall not participate in these conferences as members of their national delegations.</w:t>
            </w:r>
          </w:p>
        </w:tc>
      </w:tr>
      <w:tr w:rsidR="00C24BEC">
        <w:tc>
          <w:tcPr>
            <w:tcW w:w="851" w:type="dxa"/>
          </w:tcPr>
          <w:p w:rsidR="00C24BEC" w:rsidRDefault="00C5770A" w:rsidP="002E0F9C">
            <w:pPr>
              <w:keepNext/>
              <w:tabs>
                <w:tab w:val="left" w:pos="680"/>
              </w:tabs>
              <w:spacing w:before="0"/>
              <w:rPr>
                <w:b/>
              </w:rPr>
            </w:pPr>
            <w:r>
              <w:rPr>
                <w:b/>
              </w:rPr>
              <w:lastRenderedPageBreak/>
              <w:t>141A</w:t>
            </w:r>
            <w:r>
              <w:rPr>
                <w:b/>
              </w:rPr>
              <w:br/>
            </w:r>
            <w:r>
              <w:rPr>
                <w:b/>
                <w:sz w:val="18"/>
              </w:rPr>
              <w:t>PP-02</w:t>
            </w:r>
          </w:p>
        </w:tc>
        <w:tc>
          <w:tcPr>
            <w:tcW w:w="7088" w:type="dxa"/>
            <w:gridSpan w:val="2"/>
          </w:tcPr>
          <w:p w:rsidR="00C24BEC" w:rsidRDefault="00C5770A" w:rsidP="002E0F9C">
            <w:pPr>
              <w:keepNext/>
              <w:tabs>
                <w:tab w:val="left" w:pos="680"/>
              </w:tabs>
              <w:spacing w:before="0"/>
            </w:pPr>
            <w:r>
              <w:t>3</w:t>
            </w:r>
            <w:r>
              <w:rPr>
                <w:rFonts w:ascii="Tms Rmn" w:hAnsi="Tms Rmn"/>
                <w:sz w:val="12"/>
              </w:rPr>
              <w:t> </w:t>
            </w:r>
            <w:proofErr w:type="spellStart"/>
            <w:r>
              <w:rPr>
                <w:i/>
                <w:iCs/>
              </w:rPr>
              <w:t>bis</w:t>
            </w:r>
            <w:proofErr w:type="spellEnd"/>
            <w:r>
              <w:rPr>
                <w:i/>
                <w:iCs/>
              </w:rPr>
              <w:t>)</w:t>
            </w:r>
            <w:r>
              <w:tab/>
              <w:t xml:space="preserve">Two members of the Board, designated by the Board, shall participate, in an advisory capacity, in plenipotentiary conferences and </w:t>
            </w:r>
            <w:proofErr w:type="spellStart"/>
            <w:r>
              <w:t>radiocommunication</w:t>
            </w:r>
            <w:proofErr w:type="spellEnd"/>
            <w:r>
              <w:t xml:space="preserve"> assemblies. In these cases, the two members designated by the Board shall not participate in these conferences or assemblies as members of their national delegations.</w:t>
            </w:r>
          </w:p>
        </w:tc>
      </w:tr>
      <w:tr w:rsidR="00C24BEC">
        <w:tc>
          <w:tcPr>
            <w:tcW w:w="851" w:type="dxa"/>
          </w:tcPr>
          <w:p w:rsidR="00C24BEC" w:rsidRDefault="00C5770A" w:rsidP="002E0F9C">
            <w:pPr>
              <w:tabs>
                <w:tab w:val="left" w:pos="680"/>
              </w:tabs>
              <w:rPr>
                <w:b/>
              </w:rPr>
            </w:pPr>
            <w:r>
              <w:rPr>
                <w:b/>
              </w:rPr>
              <w:t>142</w:t>
            </w:r>
          </w:p>
        </w:tc>
        <w:tc>
          <w:tcPr>
            <w:tcW w:w="7088" w:type="dxa"/>
            <w:gridSpan w:val="2"/>
          </w:tcPr>
          <w:p w:rsidR="00C24BEC" w:rsidRDefault="00C5770A" w:rsidP="002E0F9C">
            <w:pPr>
              <w:tabs>
                <w:tab w:val="left" w:pos="680"/>
              </w:tabs>
            </w:pPr>
            <w:r>
              <w:t>4</w:t>
            </w:r>
            <w:r>
              <w:rPr>
                <w:b/>
              </w:rPr>
              <w:tab/>
            </w:r>
            <w:r>
              <w:t>Only the travelling, subsistence and insurance expenses incurred by the members of the Board in the exercise of their duties for the Union shall be borne by the Union.</w:t>
            </w:r>
          </w:p>
        </w:tc>
      </w:tr>
      <w:tr w:rsidR="00C24BEC">
        <w:tc>
          <w:tcPr>
            <w:tcW w:w="851" w:type="dxa"/>
          </w:tcPr>
          <w:p w:rsidR="00C24BEC" w:rsidRDefault="00C5770A" w:rsidP="002E0F9C">
            <w:pPr>
              <w:tabs>
                <w:tab w:val="left" w:pos="680"/>
              </w:tabs>
              <w:rPr>
                <w:b/>
              </w:rPr>
            </w:pPr>
            <w:r>
              <w:rPr>
                <w:b/>
              </w:rPr>
              <w:t>142A</w:t>
            </w:r>
            <w:r>
              <w:rPr>
                <w:b/>
              </w:rPr>
              <w:br/>
            </w:r>
            <w:r>
              <w:rPr>
                <w:b/>
                <w:sz w:val="18"/>
              </w:rPr>
              <w:t>PP-02</w:t>
            </w:r>
          </w:p>
        </w:tc>
        <w:tc>
          <w:tcPr>
            <w:tcW w:w="7088" w:type="dxa"/>
            <w:gridSpan w:val="2"/>
          </w:tcPr>
          <w:p w:rsidR="00C24BEC" w:rsidRDefault="00C5770A" w:rsidP="002E0F9C">
            <w:pPr>
              <w:tabs>
                <w:tab w:val="left" w:pos="680"/>
              </w:tabs>
            </w:pPr>
            <w:r>
              <w:t>4</w:t>
            </w:r>
            <w:r>
              <w:rPr>
                <w:rFonts w:ascii="Tms Rmn" w:hAnsi="Tms Rmn"/>
                <w:sz w:val="12"/>
              </w:rPr>
              <w:t> </w:t>
            </w:r>
            <w:proofErr w:type="spellStart"/>
            <w:r>
              <w:rPr>
                <w:i/>
                <w:iCs/>
              </w:rPr>
              <w:t>bis</w:t>
            </w:r>
            <w:proofErr w:type="spellEnd"/>
            <w:r>
              <w:rPr>
                <w:i/>
                <w:iCs/>
              </w:rPr>
              <w:t>)</w:t>
            </w:r>
            <w:r>
              <w:tab/>
              <w:t>The members of the Board shall, while in the exercise of their duties for the Union, as specified in the Constitution and Convention, or while on mission for the Union, enjoy functional privileges and immunities equivalent to those granted to the elected officials of the Union by each Member State, subject to the relevant provisions of the national legislation or other applicable legislation in each Member State. Such functional privileges and immunities are granted to members of the Board for the purposes of the Union and not for their personal advantage. The Union may and shall withdraw the immunity granted to a member of the Board whenever it considers that such immunity is contrary to the orderly administration of justice and its withdrawal is not prejudicial to the interests of the Union.</w:t>
            </w:r>
          </w:p>
        </w:tc>
      </w:tr>
      <w:tr w:rsidR="00C24BEC">
        <w:tc>
          <w:tcPr>
            <w:tcW w:w="851" w:type="dxa"/>
          </w:tcPr>
          <w:p w:rsidR="00C24BEC" w:rsidRDefault="00C5770A" w:rsidP="002E0F9C">
            <w:pPr>
              <w:tabs>
                <w:tab w:val="left" w:pos="680"/>
              </w:tabs>
            </w:pPr>
            <w:r>
              <w:rPr>
                <w:b/>
              </w:rPr>
              <w:t>143</w:t>
            </w:r>
          </w:p>
        </w:tc>
        <w:tc>
          <w:tcPr>
            <w:tcW w:w="7088" w:type="dxa"/>
            <w:gridSpan w:val="2"/>
          </w:tcPr>
          <w:p w:rsidR="00C24BEC" w:rsidRDefault="00C5770A" w:rsidP="002E0F9C">
            <w:pPr>
              <w:tabs>
                <w:tab w:val="left" w:pos="680"/>
              </w:tabs>
            </w:pPr>
            <w:r>
              <w:t>5</w:t>
            </w:r>
            <w:r>
              <w:tab/>
              <w:t>The working methods of the Board shall be as follows:</w:t>
            </w:r>
          </w:p>
        </w:tc>
      </w:tr>
      <w:tr w:rsidR="00C24BEC">
        <w:tc>
          <w:tcPr>
            <w:tcW w:w="851" w:type="dxa"/>
          </w:tcPr>
          <w:p w:rsidR="00C24BEC" w:rsidRDefault="00C5770A" w:rsidP="002E0F9C">
            <w:pPr>
              <w:tabs>
                <w:tab w:val="left" w:pos="680"/>
              </w:tabs>
            </w:pPr>
            <w:r>
              <w:rPr>
                <w:b/>
              </w:rPr>
              <w:t>144</w:t>
            </w:r>
          </w:p>
        </w:tc>
        <w:tc>
          <w:tcPr>
            <w:tcW w:w="7088" w:type="dxa"/>
            <w:gridSpan w:val="2"/>
          </w:tcPr>
          <w:p w:rsidR="00C24BEC" w:rsidRDefault="00C5770A" w:rsidP="002E0F9C">
            <w:pPr>
              <w:tabs>
                <w:tab w:val="left" w:pos="680"/>
              </w:tabs>
            </w:pPr>
            <w:r>
              <w:tab/>
              <w:t>1)</w:t>
            </w:r>
            <w:r>
              <w:tab/>
              <w:t>The members of the Board shall elect from their own mem</w:t>
            </w:r>
            <w:r>
              <w:softHyphen/>
              <w:t>bers a Chairman and a Vice-Chairman for a period of one year. Thereaf</w:t>
            </w:r>
            <w:r>
              <w:softHyphen/>
              <w:t>ter the Vice-Chairman shall succeed the Chairman each year and a new Vice-Chairman shall be elected. In the absence of the Chairman and Vice-Chairman, the Board shall elect a temporary Chairman for the oc</w:t>
            </w:r>
            <w:r>
              <w:softHyphen/>
              <w:t>casion from among its members.</w:t>
            </w:r>
          </w:p>
        </w:tc>
      </w:tr>
      <w:tr w:rsidR="00C24BEC">
        <w:tc>
          <w:tcPr>
            <w:tcW w:w="851" w:type="dxa"/>
          </w:tcPr>
          <w:p w:rsidR="00C24BEC" w:rsidRDefault="00C5770A" w:rsidP="002E0F9C">
            <w:pPr>
              <w:tabs>
                <w:tab w:val="left" w:pos="680"/>
              </w:tabs>
            </w:pPr>
            <w:r>
              <w:rPr>
                <w:b/>
              </w:rPr>
              <w:t>145</w:t>
            </w:r>
            <w:r>
              <w:rPr>
                <w:b/>
              </w:rPr>
              <w:br/>
            </w:r>
            <w:r>
              <w:rPr>
                <w:b/>
                <w:sz w:val="18"/>
              </w:rPr>
              <w:t>PP-02</w:t>
            </w:r>
          </w:p>
        </w:tc>
        <w:tc>
          <w:tcPr>
            <w:tcW w:w="7088" w:type="dxa"/>
            <w:gridSpan w:val="2"/>
          </w:tcPr>
          <w:p w:rsidR="00C24BEC" w:rsidRDefault="00C5770A" w:rsidP="002E0F9C">
            <w:pPr>
              <w:tabs>
                <w:tab w:val="left" w:pos="680"/>
              </w:tabs>
            </w:pPr>
            <w:r>
              <w:tab/>
              <w:t>2)</w:t>
            </w:r>
            <w:r>
              <w:tab/>
              <w:t>The Board shall normally hold up to four meetings a year, of up to five days’ duration, generally at the seat of the Union, at which at least two-thirds of its members shall be present, and may carry out its duties using modern means of communication. However, if the Board deems necessary, depending upon the matters to be considered, it may increase the number of its meetings. Exceptionally, the meetings may be of up to two weeks’ duration.</w:t>
            </w:r>
          </w:p>
        </w:tc>
      </w:tr>
      <w:tr w:rsidR="00C24BEC">
        <w:tc>
          <w:tcPr>
            <w:tcW w:w="851" w:type="dxa"/>
          </w:tcPr>
          <w:p w:rsidR="00C24BEC" w:rsidRDefault="00C5770A" w:rsidP="002E0F9C">
            <w:pPr>
              <w:keepNext/>
              <w:tabs>
                <w:tab w:val="left" w:pos="680"/>
              </w:tabs>
              <w:spacing w:before="0"/>
            </w:pPr>
            <w:r>
              <w:rPr>
                <w:b/>
              </w:rPr>
              <w:lastRenderedPageBreak/>
              <w:t>146</w:t>
            </w:r>
          </w:p>
        </w:tc>
        <w:tc>
          <w:tcPr>
            <w:tcW w:w="7088" w:type="dxa"/>
            <w:gridSpan w:val="2"/>
          </w:tcPr>
          <w:p w:rsidR="00C24BEC" w:rsidRDefault="00C5770A" w:rsidP="002E0F9C">
            <w:pPr>
              <w:keepNext/>
              <w:tabs>
                <w:tab w:val="left" w:pos="680"/>
              </w:tabs>
              <w:spacing w:before="0"/>
            </w:pPr>
            <w:r>
              <w:tab/>
              <w:t>3)</w:t>
            </w:r>
            <w:r>
              <w:tab/>
              <w:t>The Board shall endeavour to reach its decisions unani</w:t>
            </w:r>
            <w:r>
              <w:softHyphen/>
              <w:t>mously. If it fails in that endeavour, a decision shall be valid only if at least two-thirds of the members of the Board vote in favour thereof. Each member of the Board shall have one vote; voting by proxy is not allowed.</w:t>
            </w:r>
          </w:p>
        </w:tc>
      </w:tr>
      <w:tr w:rsidR="00C24BEC">
        <w:tc>
          <w:tcPr>
            <w:tcW w:w="851" w:type="dxa"/>
          </w:tcPr>
          <w:p w:rsidR="00C24BEC" w:rsidRDefault="00C5770A">
            <w:pPr>
              <w:tabs>
                <w:tab w:val="left" w:pos="680"/>
              </w:tabs>
            </w:pPr>
            <w:r>
              <w:rPr>
                <w:b/>
              </w:rPr>
              <w:t>147</w:t>
            </w:r>
          </w:p>
        </w:tc>
        <w:tc>
          <w:tcPr>
            <w:tcW w:w="7088" w:type="dxa"/>
            <w:gridSpan w:val="2"/>
          </w:tcPr>
          <w:p w:rsidR="00C24BEC" w:rsidRDefault="00C5770A">
            <w:pPr>
              <w:tabs>
                <w:tab w:val="left" w:pos="680"/>
              </w:tabs>
            </w:pPr>
            <w:r>
              <w:tab/>
              <w:t>4)</w:t>
            </w:r>
            <w:r>
              <w:tab/>
              <w:t>The Board may make such internal arrangements as it considers necessary in conformity with the provisions of the Consti</w:t>
            </w:r>
            <w:r>
              <w:softHyphen/>
              <w:t>tution, this Convention and the Radio Regulations. Such arrangements shall be published as part of the Board’s Rules of Procedure.</w:t>
            </w:r>
          </w:p>
        </w:tc>
      </w:tr>
    </w:tbl>
    <w:p w:rsidR="00C24BEC" w:rsidRDefault="00C5770A">
      <w:pPr>
        <w:pStyle w:val="Art"/>
        <w:tabs>
          <w:tab w:val="clear" w:pos="1134"/>
          <w:tab w:val="clear" w:pos="1871"/>
          <w:tab w:val="clear" w:pos="2268"/>
          <w:tab w:val="center" w:pos="3969"/>
        </w:tabs>
        <w:jc w:val="left"/>
      </w:pPr>
      <w:bookmarkStart w:id="86" w:name="_Toc404149654"/>
      <w:bookmarkStart w:id="87" w:name="_Toc414236465"/>
      <w:bookmarkStart w:id="88" w:name="_Toc414236766"/>
      <w:r>
        <w:tab/>
        <w:t xml:space="preserve">ARTICLE  </w:t>
      </w:r>
      <w:r>
        <w:rPr>
          <w:rStyle w:val="href"/>
        </w:rPr>
        <w:t>11</w:t>
      </w:r>
      <w:bookmarkEnd w:id="86"/>
      <w:bookmarkEnd w:id="87"/>
      <w:bookmarkEnd w:id="88"/>
      <w:r>
        <w:t xml:space="preserve">  </w:t>
      </w:r>
      <w:r>
        <w:br/>
      </w:r>
      <w:r>
        <w:rPr>
          <w:sz w:val="16"/>
        </w:rPr>
        <w:br/>
      </w:r>
      <w:bookmarkStart w:id="89" w:name="_Toc404149655"/>
      <w:bookmarkStart w:id="90" w:name="_Toc414236466"/>
      <w:bookmarkStart w:id="91" w:name="_Toc414236767"/>
      <w:r>
        <w:rPr>
          <w:sz w:val="16"/>
        </w:rPr>
        <w:tab/>
      </w:r>
      <w:proofErr w:type="spellStart"/>
      <w:r>
        <w:rPr>
          <w:b/>
          <w:bCs/>
        </w:rPr>
        <w:t>Radiocommunication</w:t>
      </w:r>
      <w:proofErr w:type="spellEnd"/>
      <w:r>
        <w:rPr>
          <w:b/>
          <w:bCs/>
        </w:rPr>
        <w:t xml:space="preserve"> Study Groups</w:t>
      </w:r>
      <w:bookmarkEnd w:id="89"/>
      <w:bookmarkEnd w:id="90"/>
      <w:bookmarkEnd w:id="91"/>
    </w:p>
    <w:tbl>
      <w:tblPr>
        <w:tblW w:w="7939" w:type="dxa"/>
        <w:tblInd w:w="8" w:type="dxa"/>
        <w:tblLayout w:type="fixed"/>
        <w:tblCellMar>
          <w:left w:w="0" w:type="dxa"/>
          <w:right w:w="0" w:type="dxa"/>
        </w:tblCellMar>
        <w:tblLook w:val="0000"/>
      </w:tblPr>
      <w:tblGrid>
        <w:gridCol w:w="851"/>
        <w:gridCol w:w="7088"/>
      </w:tblGrid>
      <w:tr w:rsidR="00C24BEC" w:rsidTr="00B46C46">
        <w:tc>
          <w:tcPr>
            <w:tcW w:w="851" w:type="dxa"/>
          </w:tcPr>
          <w:p w:rsidR="00C24BEC" w:rsidRDefault="00C5770A" w:rsidP="002E0F9C">
            <w:pPr>
              <w:pStyle w:val="Normalaftertitle"/>
              <w:tabs>
                <w:tab w:val="left" w:pos="680"/>
              </w:tabs>
              <w:spacing w:before="240"/>
            </w:pPr>
            <w:r>
              <w:rPr>
                <w:b/>
              </w:rPr>
              <w:t>148</w:t>
            </w:r>
          </w:p>
        </w:tc>
        <w:tc>
          <w:tcPr>
            <w:tcW w:w="7088" w:type="dxa"/>
          </w:tcPr>
          <w:p w:rsidR="00C24BEC" w:rsidRDefault="00C5770A" w:rsidP="002E0F9C">
            <w:pPr>
              <w:pStyle w:val="Normalaftertitle"/>
              <w:tabs>
                <w:tab w:val="left" w:pos="680"/>
              </w:tabs>
              <w:spacing w:before="240"/>
            </w:pPr>
            <w:r>
              <w:t>1</w:t>
            </w:r>
            <w:r>
              <w:tab/>
            </w:r>
            <w:proofErr w:type="spellStart"/>
            <w:r>
              <w:t>Radiocommunication</w:t>
            </w:r>
            <w:proofErr w:type="spellEnd"/>
            <w:r>
              <w:t xml:space="preserve"> study groups are set up by a </w:t>
            </w:r>
            <w:proofErr w:type="spellStart"/>
            <w:r>
              <w:t>radiocom</w:t>
            </w:r>
            <w:r>
              <w:softHyphen/>
              <w:t>muni</w:t>
            </w:r>
            <w:r>
              <w:softHyphen/>
              <w:t>cation</w:t>
            </w:r>
            <w:proofErr w:type="spellEnd"/>
            <w:r>
              <w:t xml:space="preserve"> assembly.</w:t>
            </w:r>
          </w:p>
        </w:tc>
      </w:tr>
      <w:tr w:rsidR="00C24BEC" w:rsidTr="00B46C46">
        <w:tc>
          <w:tcPr>
            <w:tcW w:w="851" w:type="dxa"/>
          </w:tcPr>
          <w:p w:rsidR="00C24BEC" w:rsidRDefault="00C5770A" w:rsidP="002E0F9C">
            <w:pPr>
              <w:pStyle w:val="Normalaftertitleaf"/>
              <w:spacing w:before="240"/>
              <w:ind w:left="0" w:firstLine="0"/>
              <w:rPr>
                <w:b/>
              </w:rPr>
            </w:pPr>
            <w:r>
              <w:rPr>
                <w:b/>
              </w:rPr>
              <w:t>149</w:t>
            </w:r>
            <w:r>
              <w:rPr>
                <w:b/>
                <w:sz w:val="18"/>
              </w:rPr>
              <w:t>  </w:t>
            </w:r>
            <w:r>
              <w:rPr>
                <w:b/>
                <w:sz w:val="18"/>
              </w:rPr>
              <w:br/>
              <w:t>PP-98</w:t>
            </w:r>
          </w:p>
        </w:tc>
        <w:tc>
          <w:tcPr>
            <w:tcW w:w="7088" w:type="dxa"/>
          </w:tcPr>
          <w:p w:rsidR="00C24BEC" w:rsidRDefault="00C5770A" w:rsidP="002E0F9C">
            <w:pPr>
              <w:pStyle w:val="Normalaftertitleaf"/>
              <w:spacing w:before="240"/>
              <w:ind w:left="0" w:firstLine="0"/>
            </w:pPr>
            <w:r>
              <w:t>2</w:t>
            </w:r>
            <w:r>
              <w:rPr>
                <w:b/>
              </w:rPr>
              <w:tab/>
            </w:r>
            <w:r>
              <w:t>1)</w:t>
            </w:r>
            <w:r>
              <w:rPr>
                <w:b/>
              </w:rPr>
              <w:tab/>
            </w:r>
            <w:r>
              <w:t xml:space="preserve">The </w:t>
            </w:r>
            <w:proofErr w:type="spellStart"/>
            <w:r>
              <w:t>radiocommunication</w:t>
            </w:r>
            <w:proofErr w:type="spellEnd"/>
            <w:r>
              <w:t xml:space="preserve"> study groups shall study questions adopted in accordance with a procedure established by the </w:t>
            </w:r>
            <w:proofErr w:type="spellStart"/>
            <w:r>
              <w:t>radio</w:t>
            </w:r>
            <w:r>
              <w:softHyphen/>
              <w:t>commu</w:t>
            </w:r>
            <w:r>
              <w:softHyphen/>
              <w:t>nication</w:t>
            </w:r>
            <w:proofErr w:type="spellEnd"/>
            <w:r>
              <w:t xml:space="preserve"> assembly and prepare draft recommendations to be adopted in accordance with the procedure set forth in Nos. 246A to 247 of this Convention.</w:t>
            </w:r>
          </w:p>
        </w:tc>
      </w:tr>
      <w:tr w:rsidR="00C24BEC" w:rsidTr="00B46C46">
        <w:tc>
          <w:tcPr>
            <w:tcW w:w="851" w:type="dxa"/>
          </w:tcPr>
          <w:p w:rsidR="00C24BEC" w:rsidRDefault="00C5770A" w:rsidP="002E0F9C">
            <w:pPr>
              <w:pStyle w:val="Normalaf"/>
              <w:rPr>
                <w:b/>
              </w:rPr>
            </w:pPr>
            <w:r>
              <w:rPr>
                <w:b/>
              </w:rPr>
              <w:t>149A</w:t>
            </w:r>
            <w:r>
              <w:rPr>
                <w:b/>
                <w:sz w:val="18"/>
              </w:rPr>
              <w:t>  </w:t>
            </w:r>
            <w:r>
              <w:rPr>
                <w:b/>
                <w:sz w:val="18"/>
              </w:rPr>
              <w:br/>
              <w:t>PP-98</w:t>
            </w:r>
          </w:p>
        </w:tc>
        <w:tc>
          <w:tcPr>
            <w:tcW w:w="7088" w:type="dxa"/>
          </w:tcPr>
          <w:p w:rsidR="00C24BEC" w:rsidRDefault="00C5770A" w:rsidP="002E0F9C">
            <w:pPr>
              <w:pStyle w:val="Normalaf"/>
              <w:tabs>
                <w:tab w:val="clear" w:pos="1871"/>
                <w:tab w:val="left" w:pos="1332"/>
              </w:tabs>
            </w:pPr>
            <w:r>
              <w:rPr>
                <w:b/>
              </w:rPr>
              <w:tab/>
            </w:r>
            <w:r>
              <w:t>1</w:t>
            </w:r>
            <w:r>
              <w:rPr>
                <w:rFonts w:ascii="Tms Rmn" w:hAnsi="Tms Rmn"/>
                <w:sz w:val="12"/>
                <w:lang w:val="en-US"/>
              </w:rPr>
              <w:t> </w:t>
            </w:r>
            <w:proofErr w:type="spellStart"/>
            <w:r>
              <w:rPr>
                <w:i/>
              </w:rPr>
              <w:t>bis</w:t>
            </w:r>
            <w:proofErr w:type="spellEnd"/>
            <w:r>
              <w:rPr>
                <w:i/>
                <w:iCs/>
              </w:rPr>
              <w:t>)</w:t>
            </w:r>
            <w:r>
              <w:rPr>
                <w:b/>
              </w:rPr>
              <w:tab/>
            </w:r>
            <w:r>
              <w:t xml:space="preserve">The </w:t>
            </w:r>
            <w:proofErr w:type="spellStart"/>
            <w:r>
              <w:t>radiocommunication</w:t>
            </w:r>
            <w:proofErr w:type="spellEnd"/>
            <w:r>
              <w:t xml:space="preserve"> study groups shall also study topics identified in resolutions and recommendations of world </w:t>
            </w:r>
            <w:proofErr w:type="spellStart"/>
            <w:r>
              <w:t>radiocom</w:t>
            </w:r>
            <w:r>
              <w:softHyphen/>
              <w:t>munication</w:t>
            </w:r>
            <w:proofErr w:type="spellEnd"/>
            <w:r>
              <w:t xml:space="preserve"> conferences. The results of such studies shall be included in recommendations or in the reports prepared in accordance with No. 156 below.</w:t>
            </w:r>
          </w:p>
        </w:tc>
      </w:tr>
      <w:tr w:rsidR="00C24BEC" w:rsidTr="00B46C46">
        <w:tc>
          <w:tcPr>
            <w:tcW w:w="851" w:type="dxa"/>
          </w:tcPr>
          <w:p w:rsidR="00C24BEC" w:rsidRDefault="00C5770A" w:rsidP="002E0F9C">
            <w:pPr>
              <w:pStyle w:val="Normalaf"/>
              <w:rPr>
                <w:b/>
              </w:rPr>
            </w:pPr>
            <w:r>
              <w:rPr>
                <w:b/>
              </w:rPr>
              <w:t>150</w:t>
            </w:r>
            <w:r>
              <w:rPr>
                <w:b/>
                <w:sz w:val="18"/>
              </w:rPr>
              <w:t>  </w:t>
            </w:r>
            <w:r>
              <w:rPr>
                <w:b/>
                <w:sz w:val="18"/>
              </w:rPr>
              <w:br/>
              <w:t>PP-98</w:t>
            </w:r>
          </w:p>
        </w:tc>
        <w:tc>
          <w:tcPr>
            <w:tcW w:w="7088" w:type="dxa"/>
          </w:tcPr>
          <w:p w:rsidR="00C24BEC" w:rsidRDefault="00C5770A" w:rsidP="002E0F9C">
            <w:pPr>
              <w:pStyle w:val="Normalaf"/>
              <w:rPr>
                <w:b/>
              </w:rPr>
            </w:pPr>
            <w:r>
              <w:rPr>
                <w:b/>
              </w:rPr>
              <w:tab/>
            </w:r>
            <w:r>
              <w:t>2)</w:t>
            </w:r>
            <w:r>
              <w:rPr>
                <w:b/>
              </w:rPr>
              <w:tab/>
            </w:r>
            <w:r>
              <w:t>The study of the above questions and topics shall, subject to No. 158 below, focus on the following:</w:t>
            </w:r>
          </w:p>
        </w:tc>
      </w:tr>
      <w:tr w:rsidR="00C24BEC" w:rsidTr="00B46C46">
        <w:tc>
          <w:tcPr>
            <w:tcW w:w="851" w:type="dxa"/>
          </w:tcPr>
          <w:p w:rsidR="00C24BEC" w:rsidRDefault="00C5770A" w:rsidP="002E0F9C">
            <w:pPr>
              <w:pStyle w:val="enumlev1af"/>
              <w:spacing w:before="240"/>
              <w:ind w:left="0" w:firstLine="0"/>
              <w:rPr>
                <w:b/>
              </w:rPr>
            </w:pPr>
            <w:r>
              <w:rPr>
                <w:b/>
              </w:rPr>
              <w:t>151</w:t>
            </w:r>
            <w:r>
              <w:rPr>
                <w:b/>
                <w:sz w:val="18"/>
              </w:rPr>
              <w:t>  </w:t>
            </w:r>
            <w:r>
              <w:rPr>
                <w:b/>
                <w:sz w:val="18"/>
              </w:rPr>
              <w:br/>
              <w:t>PP-98</w:t>
            </w:r>
          </w:p>
        </w:tc>
        <w:tc>
          <w:tcPr>
            <w:tcW w:w="7088" w:type="dxa"/>
          </w:tcPr>
          <w:p w:rsidR="00C24BEC" w:rsidRDefault="00C5770A" w:rsidP="00D2505E">
            <w:pPr>
              <w:pStyle w:val="enumlev1af"/>
              <w:spacing w:before="240"/>
            </w:pPr>
            <w:r>
              <w:rPr>
                <w:i/>
              </w:rPr>
              <w:t>a)</w:t>
            </w:r>
            <w:r>
              <w:rPr>
                <w:b/>
              </w:rPr>
              <w:tab/>
            </w:r>
            <w:r>
              <w:t xml:space="preserve">use of the radio-frequency spectrum in terrestrial and space </w:t>
            </w:r>
            <w:proofErr w:type="spellStart"/>
            <w:r>
              <w:t>radio</w:t>
            </w:r>
            <w:r>
              <w:softHyphen/>
              <w:t>communication</w:t>
            </w:r>
            <w:proofErr w:type="spellEnd"/>
            <w:r>
              <w:t xml:space="preserve"> and of the geostationary-satellite and other satel</w:t>
            </w:r>
            <w:r>
              <w:softHyphen/>
              <w:t>lite orbits;</w:t>
            </w:r>
          </w:p>
        </w:tc>
      </w:tr>
      <w:tr w:rsidR="00C24BEC" w:rsidTr="00B46C46">
        <w:tc>
          <w:tcPr>
            <w:tcW w:w="851" w:type="dxa"/>
          </w:tcPr>
          <w:p w:rsidR="00C24BEC" w:rsidRDefault="00C5770A" w:rsidP="002E0F9C">
            <w:pPr>
              <w:pStyle w:val="enumlev1"/>
              <w:pageBreakBefore/>
              <w:tabs>
                <w:tab w:val="left" w:pos="680"/>
              </w:tabs>
              <w:spacing w:before="0"/>
              <w:ind w:left="0" w:firstLine="0"/>
              <w:rPr>
                <w:i/>
              </w:rPr>
            </w:pPr>
            <w:r>
              <w:rPr>
                <w:b/>
              </w:rPr>
              <w:lastRenderedPageBreak/>
              <w:t>152</w:t>
            </w:r>
          </w:p>
        </w:tc>
        <w:tc>
          <w:tcPr>
            <w:tcW w:w="7088" w:type="dxa"/>
          </w:tcPr>
          <w:p w:rsidR="00C24BEC" w:rsidRDefault="00C5770A" w:rsidP="002E0F9C">
            <w:pPr>
              <w:pStyle w:val="enumlev1"/>
              <w:pageBreakBefore/>
              <w:tabs>
                <w:tab w:val="left" w:pos="680"/>
              </w:tabs>
              <w:spacing w:before="0"/>
              <w:ind w:left="0" w:firstLine="0"/>
              <w:rPr>
                <w:b/>
              </w:rPr>
            </w:pPr>
            <w:r>
              <w:rPr>
                <w:i/>
              </w:rPr>
              <w:t>b)</w:t>
            </w:r>
            <w:r>
              <w:rPr>
                <w:i/>
              </w:rPr>
              <w:tab/>
            </w:r>
            <w:r>
              <w:t>characteristics and performance of radio systems;</w:t>
            </w:r>
          </w:p>
        </w:tc>
      </w:tr>
      <w:tr w:rsidR="00C24BEC" w:rsidTr="00B46C46">
        <w:tc>
          <w:tcPr>
            <w:tcW w:w="851" w:type="dxa"/>
          </w:tcPr>
          <w:p w:rsidR="00C24BEC" w:rsidRDefault="00C5770A" w:rsidP="002E0F9C">
            <w:pPr>
              <w:pStyle w:val="enumlev1"/>
              <w:tabs>
                <w:tab w:val="left" w:pos="680"/>
              </w:tabs>
              <w:spacing w:before="240"/>
              <w:ind w:left="0" w:firstLine="0"/>
              <w:rPr>
                <w:i/>
              </w:rPr>
            </w:pPr>
            <w:r>
              <w:rPr>
                <w:b/>
              </w:rPr>
              <w:t>153</w:t>
            </w:r>
          </w:p>
        </w:tc>
        <w:tc>
          <w:tcPr>
            <w:tcW w:w="7088" w:type="dxa"/>
          </w:tcPr>
          <w:p w:rsidR="00C24BEC" w:rsidRDefault="00C5770A" w:rsidP="002E0F9C">
            <w:pPr>
              <w:pStyle w:val="enumlev1"/>
              <w:tabs>
                <w:tab w:val="left" w:pos="680"/>
              </w:tabs>
              <w:spacing w:before="240"/>
              <w:ind w:left="0" w:firstLine="0"/>
              <w:rPr>
                <w:b/>
              </w:rPr>
            </w:pPr>
            <w:r>
              <w:rPr>
                <w:i/>
              </w:rPr>
              <w:t>c)</w:t>
            </w:r>
            <w:r>
              <w:rPr>
                <w:i/>
              </w:rPr>
              <w:tab/>
            </w:r>
            <w:r>
              <w:t>operation of radio stations;</w:t>
            </w:r>
          </w:p>
        </w:tc>
      </w:tr>
      <w:tr w:rsidR="00C24BEC" w:rsidTr="00B46C46">
        <w:tc>
          <w:tcPr>
            <w:tcW w:w="851" w:type="dxa"/>
          </w:tcPr>
          <w:p w:rsidR="00C24BEC" w:rsidRDefault="00C5770A" w:rsidP="002E0F9C">
            <w:pPr>
              <w:pStyle w:val="enumlev1"/>
              <w:tabs>
                <w:tab w:val="left" w:pos="680"/>
              </w:tabs>
              <w:spacing w:before="240"/>
              <w:ind w:left="0" w:firstLine="0"/>
              <w:rPr>
                <w:i/>
              </w:rPr>
            </w:pPr>
            <w:r>
              <w:rPr>
                <w:b/>
              </w:rPr>
              <w:t>154</w:t>
            </w:r>
          </w:p>
        </w:tc>
        <w:tc>
          <w:tcPr>
            <w:tcW w:w="7088" w:type="dxa"/>
          </w:tcPr>
          <w:p w:rsidR="00C24BEC" w:rsidRDefault="00C5770A" w:rsidP="002E0F9C">
            <w:pPr>
              <w:pStyle w:val="enumlev1"/>
              <w:tabs>
                <w:tab w:val="left" w:pos="680"/>
              </w:tabs>
              <w:spacing w:before="240"/>
              <w:ind w:left="680" w:hanging="680"/>
            </w:pPr>
            <w:r>
              <w:rPr>
                <w:i/>
              </w:rPr>
              <w:t>d)</w:t>
            </w:r>
            <w:r>
              <w:rPr>
                <w:i/>
              </w:rPr>
              <w:tab/>
            </w:r>
            <w:proofErr w:type="spellStart"/>
            <w:r>
              <w:t>radiocommunication</w:t>
            </w:r>
            <w:proofErr w:type="spellEnd"/>
            <w:r>
              <w:t xml:space="preserve"> aspects of distress and safety matters.</w:t>
            </w:r>
          </w:p>
        </w:tc>
      </w:tr>
      <w:tr w:rsidR="00C24BEC" w:rsidTr="00B46C46">
        <w:tc>
          <w:tcPr>
            <w:tcW w:w="851" w:type="dxa"/>
          </w:tcPr>
          <w:p w:rsidR="00C24BEC" w:rsidRDefault="00C5770A" w:rsidP="002E0F9C">
            <w:pPr>
              <w:pStyle w:val="Normalaf"/>
              <w:rPr>
                <w:b/>
              </w:rPr>
            </w:pPr>
            <w:r>
              <w:rPr>
                <w:b/>
              </w:rPr>
              <w:t>155</w:t>
            </w:r>
            <w:r>
              <w:rPr>
                <w:b/>
                <w:sz w:val="18"/>
              </w:rPr>
              <w:t>  </w:t>
            </w:r>
            <w:r>
              <w:rPr>
                <w:b/>
                <w:sz w:val="18"/>
              </w:rPr>
              <w:br/>
              <w:t>PP-98</w:t>
            </w:r>
          </w:p>
        </w:tc>
        <w:tc>
          <w:tcPr>
            <w:tcW w:w="7088" w:type="dxa"/>
          </w:tcPr>
          <w:p w:rsidR="00C24BEC" w:rsidRDefault="00C5770A" w:rsidP="002E0F9C">
            <w:pPr>
              <w:pStyle w:val="Normalaf"/>
            </w:pPr>
            <w:r>
              <w:rPr>
                <w:b/>
              </w:rPr>
              <w:tab/>
            </w:r>
            <w:r>
              <w:t>3)</w:t>
            </w:r>
            <w:r>
              <w:rPr>
                <w:b/>
              </w:rPr>
              <w:tab/>
            </w:r>
            <w:r>
              <w:t>These studies shall not generally address economic ques</w:t>
            </w:r>
            <w:r>
              <w:softHyphen/>
              <w:t>tions, but when they involve comparing technical or operational alterna</w:t>
            </w:r>
            <w:r>
              <w:softHyphen/>
              <w:t>tives, economic factors may be taken into consideration.</w:t>
            </w:r>
          </w:p>
        </w:tc>
      </w:tr>
      <w:tr w:rsidR="00C24BEC" w:rsidTr="00B46C46">
        <w:tc>
          <w:tcPr>
            <w:tcW w:w="851" w:type="dxa"/>
          </w:tcPr>
          <w:p w:rsidR="00C24BEC" w:rsidRDefault="00C5770A" w:rsidP="002E0F9C">
            <w:pPr>
              <w:pStyle w:val="Header"/>
              <w:keepNext/>
              <w:tabs>
                <w:tab w:val="clear" w:pos="4678"/>
                <w:tab w:val="clear" w:pos="9356"/>
                <w:tab w:val="left" w:pos="680"/>
                <w:tab w:val="left" w:pos="1134"/>
                <w:tab w:val="left" w:pos="1871"/>
                <w:tab w:val="left" w:pos="2268"/>
              </w:tabs>
              <w:spacing w:before="240"/>
            </w:pPr>
            <w:r>
              <w:t>156</w:t>
            </w:r>
          </w:p>
        </w:tc>
        <w:tc>
          <w:tcPr>
            <w:tcW w:w="7088" w:type="dxa"/>
          </w:tcPr>
          <w:p w:rsidR="00C24BEC" w:rsidRDefault="00C5770A" w:rsidP="002E0F9C">
            <w:pPr>
              <w:keepNext/>
              <w:tabs>
                <w:tab w:val="left" w:pos="680"/>
              </w:tabs>
              <w:rPr>
                <w:b/>
              </w:rPr>
            </w:pPr>
            <w:r>
              <w:t>3</w:t>
            </w:r>
            <w:r>
              <w:rPr>
                <w:b/>
              </w:rPr>
              <w:tab/>
            </w:r>
            <w:r>
              <w:t xml:space="preserve">The </w:t>
            </w:r>
            <w:proofErr w:type="spellStart"/>
            <w:r>
              <w:t>radiocommunication</w:t>
            </w:r>
            <w:proofErr w:type="spellEnd"/>
            <w:r>
              <w:t xml:space="preserve"> study groups shall also carry out pre</w:t>
            </w:r>
            <w:r>
              <w:softHyphen/>
              <w:t xml:space="preserve">paratory studies of the technical, operational and procedural matters to be considered by world and regional </w:t>
            </w:r>
            <w:proofErr w:type="spellStart"/>
            <w:r>
              <w:t>radiocommunication</w:t>
            </w:r>
            <w:proofErr w:type="spellEnd"/>
            <w:r>
              <w:t xml:space="preserve"> conferences and elaborate reports thereon in accordance with a programme of work adopted in this respect by a </w:t>
            </w:r>
            <w:proofErr w:type="spellStart"/>
            <w:r>
              <w:t>radiocommunication</w:t>
            </w:r>
            <w:proofErr w:type="spellEnd"/>
            <w:r>
              <w:t xml:space="preserve"> assembly or following instructions by the Council.</w:t>
            </w:r>
          </w:p>
        </w:tc>
      </w:tr>
      <w:tr w:rsidR="00C24BEC" w:rsidTr="00B46C46">
        <w:tc>
          <w:tcPr>
            <w:tcW w:w="851" w:type="dxa"/>
          </w:tcPr>
          <w:p w:rsidR="00C24BEC" w:rsidRDefault="00C5770A" w:rsidP="002E0F9C">
            <w:pPr>
              <w:keepNext/>
              <w:tabs>
                <w:tab w:val="left" w:pos="680"/>
              </w:tabs>
              <w:rPr>
                <w:b/>
              </w:rPr>
            </w:pPr>
            <w:r>
              <w:rPr>
                <w:b/>
              </w:rPr>
              <w:t>157</w:t>
            </w:r>
          </w:p>
        </w:tc>
        <w:tc>
          <w:tcPr>
            <w:tcW w:w="7088" w:type="dxa"/>
          </w:tcPr>
          <w:p w:rsidR="00C24BEC" w:rsidRDefault="00C5770A" w:rsidP="002E0F9C">
            <w:pPr>
              <w:keepNext/>
              <w:tabs>
                <w:tab w:val="left" w:pos="680"/>
              </w:tabs>
              <w:rPr>
                <w:b/>
              </w:rPr>
            </w:pPr>
            <w:r>
              <w:t>4</w:t>
            </w:r>
            <w:r>
              <w:rPr>
                <w:b/>
              </w:rPr>
              <w:tab/>
            </w:r>
            <w:r>
              <w:t xml:space="preserve">Each study group shall prepare for the </w:t>
            </w:r>
            <w:proofErr w:type="spellStart"/>
            <w:r>
              <w:t>radiocommunication</w:t>
            </w:r>
            <w:proofErr w:type="spellEnd"/>
            <w:r>
              <w:t xml:space="preserve"> assembly a report indicating the progress of work, the recommendations adopted in accordance with the consultation procedure contained in No. 149 above and any draft new or revised recommendations for consideration by the assembly.</w:t>
            </w:r>
          </w:p>
        </w:tc>
      </w:tr>
      <w:tr w:rsidR="00C24BEC" w:rsidTr="00B46C46">
        <w:tc>
          <w:tcPr>
            <w:tcW w:w="851" w:type="dxa"/>
          </w:tcPr>
          <w:p w:rsidR="00C24BEC" w:rsidRDefault="00C5770A" w:rsidP="002E0F9C">
            <w:pPr>
              <w:tabs>
                <w:tab w:val="left" w:pos="680"/>
              </w:tabs>
              <w:rPr>
                <w:b/>
              </w:rPr>
            </w:pPr>
            <w:r>
              <w:rPr>
                <w:b/>
              </w:rPr>
              <w:t>158</w:t>
            </w:r>
          </w:p>
        </w:tc>
        <w:tc>
          <w:tcPr>
            <w:tcW w:w="7088" w:type="dxa"/>
          </w:tcPr>
          <w:p w:rsidR="00C24BEC" w:rsidRDefault="00C5770A" w:rsidP="002E0F9C">
            <w:pPr>
              <w:tabs>
                <w:tab w:val="left" w:pos="680"/>
              </w:tabs>
              <w:rPr>
                <w:b/>
              </w:rPr>
            </w:pPr>
            <w:r>
              <w:t>5</w:t>
            </w:r>
            <w:r>
              <w:rPr>
                <w:b/>
              </w:rPr>
              <w:tab/>
            </w:r>
            <w:r>
              <w:t>Taking into account No. 79 of the Constitution, the tasks enumer</w:t>
            </w:r>
            <w:r>
              <w:softHyphen/>
              <w:t>ated in Nos. 151 to 154 above and in No. 193 of this Convention in rela</w:t>
            </w:r>
            <w:r>
              <w:softHyphen/>
              <w:t xml:space="preserve">tion to the Telecommunication Standardization Sector shall be kept under continuing review by the </w:t>
            </w:r>
            <w:proofErr w:type="spellStart"/>
            <w:r>
              <w:t>Radiocommunication</w:t>
            </w:r>
            <w:proofErr w:type="spellEnd"/>
            <w:r>
              <w:t xml:space="preserve"> Sector and the Telecommunication Standardization Sector with a view to reaching common agreement on changes in the distribution of matters under study. The two Sectors shall cooperate closely and adopt procedures to conduct such a review and reach agreements in a timely and effective manner. If agreement is not reached, the matter may be submitted through the Council to the Plenipotentiary Conference for decision.</w:t>
            </w:r>
          </w:p>
        </w:tc>
      </w:tr>
      <w:tr w:rsidR="00C24BEC" w:rsidTr="00B46C46">
        <w:tc>
          <w:tcPr>
            <w:tcW w:w="851" w:type="dxa"/>
          </w:tcPr>
          <w:p w:rsidR="00C24BEC" w:rsidRDefault="00C5770A" w:rsidP="002E0F9C">
            <w:pPr>
              <w:pageBreakBefore/>
              <w:tabs>
                <w:tab w:val="left" w:pos="680"/>
              </w:tabs>
              <w:spacing w:before="0"/>
              <w:rPr>
                <w:b/>
              </w:rPr>
            </w:pPr>
            <w:r>
              <w:rPr>
                <w:b/>
              </w:rPr>
              <w:lastRenderedPageBreak/>
              <w:t>159</w:t>
            </w:r>
          </w:p>
        </w:tc>
        <w:tc>
          <w:tcPr>
            <w:tcW w:w="7088" w:type="dxa"/>
          </w:tcPr>
          <w:p w:rsidR="00C24BEC" w:rsidRDefault="00C5770A" w:rsidP="002E0F9C">
            <w:pPr>
              <w:pageBreakBefore/>
              <w:tabs>
                <w:tab w:val="left" w:pos="680"/>
              </w:tabs>
              <w:spacing w:before="0"/>
              <w:rPr>
                <w:b/>
              </w:rPr>
            </w:pPr>
            <w:r>
              <w:t>6</w:t>
            </w:r>
            <w:r>
              <w:rPr>
                <w:b/>
              </w:rPr>
              <w:tab/>
            </w:r>
            <w:r>
              <w:rPr>
                <w:spacing w:val="-3"/>
              </w:rPr>
              <w:t xml:space="preserve">In the performance of their studies, the </w:t>
            </w:r>
            <w:proofErr w:type="spellStart"/>
            <w:r>
              <w:rPr>
                <w:spacing w:val="-3"/>
              </w:rPr>
              <w:t>radiocommunication</w:t>
            </w:r>
            <w:proofErr w:type="spellEnd"/>
            <w:r>
              <w:rPr>
                <w:spacing w:val="-3"/>
              </w:rPr>
              <w:t xml:space="preserve"> study groups shall pay due attention to the study of questions and to the formulation of recommendations directly connected with the establish</w:t>
            </w:r>
            <w:r>
              <w:rPr>
                <w:spacing w:val="-3"/>
              </w:rPr>
              <w:softHyphen/>
              <w:t>ment, development and improvement of telecommunications in devel</w:t>
            </w:r>
            <w:r>
              <w:rPr>
                <w:spacing w:val="-3"/>
              </w:rPr>
              <w:softHyphen/>
              <w:t xml:space="preserve">oping countries at both the regional and international levels. They shall conduct their work giving due consideration to the work of national, regional and other international organizations concerned with </w:t>
            </w:r>
            <w:proofErr w:type="spellStart"/>
            <w:r>
              <w:rPr>
                <w:spacing w:val="-3"/>
              </w:rPr>
              <w:t>radiocom</w:t>
            </w:r>
            <w:r>
              <w:rPr>
                <w:spacing w:val="-3"/>
              </w:rPr>
              <w:softHyphen/>
              <w:t>munication</w:t>
            </w:r>
            <w:proofErr w:type="spellEnd"/>
            <w:r>
              <w:rPr>
                <w:spacing w:val="-3"/>
              </w:rPr>
              <w:t xml:space="preserve"> and cooperate with them, keeping in mind the need for the Union to maintain its pre-eminent position in the field of telecommuni</w:t>
            </w:r>
            <w:r>
              <w:rPr>
                <w:spacing w:val="-3"/>
              </w:rPr>
              <w:softHyphen/>
              <w:t>cations.</w:t>
            </w:r>
          </w:p>
        </w:tc>
      </w:tr>
      <w:tr w:rsidR="00C24BEC" w:rsidTr="00B46C46">
        <w:tc>
          <w:tcPr>
            <w:tcW w:w="851" w:type="dxa"/>
          </w:tcPr>
          <w:p w:rsidR="00C24BEC" w:rsidRDefault="00C5770A" w:rsidP="002E0F9C">
            <w:pPr>
              <w:keepNext/>
              <w:tabs>
                <w:tab w:val="left" w:pos="680"/>
              </w:tabs>
            </w:pPr>
            <w:r>
              <w:rPr>
                <w:b/>
              </w:rPr>
              <w:t>160</w:t>
            </w:r>
          </w:p>
        </w:tc>
        <w:tc>
          <w:tcPr>
            <w:tcW w:w="7088" w:type="dxa"/>
          </w:tcPr>
          <w:p w:rsidR="00C24BEC" w:rsidRDefault="00C5770A" w:rsidP="002E0F9C">
            <w:pPr>
              <w:keepNext/>
              <w:tabs>
                <w:tab w:val="left" w:pos="680"/>
              </w:tabs>
            </w:pPr>
            <w:r>
              <w:t>7</w:t>
            </w:r>
            <w:r>
              <w:tab/>
              <w:t xml:space="preserve">For the purpose of facilitating the review of activities in the </w:t>
            </w:r>
            <w:proofErr w:type="spellStart"/>
            <w:r>
              <w:t>Radiocommunication</w:t>
            </w:r>
            <w:proofErr w:type="spellEnd"/>
            <w:r>
              <w:t xml:space="preserve"> Sector, measures should be taken to foster coop</w:t>
            </w:r>
            <w:r>
              <w:softHyphen/>
              <w:t xml:space="preserve">eration and coordination with other organizations concerned with </w:t>
            </w:r>
            <w:proofErr w:type="spellStart"/>
            <w:r>
              <w:t>radiocommunication</w:t>
            </w:r>
            <w:proofErr w:type="spellEnd"/>
            <w:r>
              <w:t xml:space="preserve"> and with the Telecommunication Standardization Sector and the Telecommunication Development Sector. A </w:t>
            </w:r>
            <w:proofErr w:type="spellStart"/>
            <w:r>
              <w:t>radiocom</w:t>
            </w:r>
            <w:r>
              <w:softHyphen/>
              <w:t>munication</w:t>
            </w:r>
            <w:proofErr w:type="spellEnd"/>
            <w:r>
              <w:t xml:space="preserve"> assembly shall determine the specific duties, conditions of participation and rules of procedure for these measures.</w:t>
            </w:r>
          </w:p>
        </w:tc>
      </w:tr>
    </w:tbl>
    <w:p w:rsidR="00C24BEC" w:rsidRDefault="00B46C46" w:rsidP="00B46C46">
      <w:pPr>
        <w:pStyle w:val="Art"/>
        <w:tabs>
          <w:tab w:val="clear" w:pos="1134"/>
          <w:tab w:val="clear" w:pos="1871"/>
          <w:tab w:val="clear" w:pos="2268"/>
          <w:tab w:val="center" w:pos="3969"/>
        </w:tabs>
        <w:jc w:val="left"/>
      </w:pPr>
      <w:r>
        <w:rPr>
          <w:b/>
          <w:bCs/>
          <w:sz w:val="18"/>
          <w:lang w:val="en-US"/>
        </w:rPr>
        <w:t>PP-98</w:t>
      </w:r>
      <w:r w:rsidR="00C5770A">
        <w:rPr>
          <w:lang w:val="en-US"/>
        </w:rPr>
        <w:tab/>
        <w:t xml:space="preserve">ARTICLE  </w:t>
      </w:r>
      <w:r w:rsidR="00C5770A">
        <w:rPr>
          <w:rStyle w:val="href"/>
          <w:lang w:val="en-US"/>
        </w:rPr>
        <w:t>11A</w:t>
      </w:r>
      <w:r w:rsidR="00C5770A">
        <w:rPr>
          <w:lang w:val="en-US"/>
        </w:rPr>
        <w:t xml:space="preserve">  </w:t>
      </w:r>
      <w:r w:rsidR="00C5770A">
        <w:rPr>
          <w:lang w:val="en-US"/>
        </w:rPr>
        <w:br/>
      </w:r>
      <w:r w:rsidR="00C5770A">
        <w:rPr>
          <w:sz w:val="16"/>
          <w:lang w:val="en-US"/>
        </w:rPr>
        <w:br/>
      </w:r>
      <w:r w:rsidR="00C5770A">
        <w:rPr>
          <w:b/>
          <w:bCs/>
        </w:rPr>
        <w:tab/>
      </w:r>
      <w:proofErr w:type="spellStart"/>
      <w:r w:rsidR="00C5770A">
        <w:rPr>
          <w:b/>
          <w:bCs/>
        </w:rPr>
        <w:t>Radiocommunication</w:t>
      </w:r>
      <w:proofErr w:type="spellEnd"/>
      <w:r w:rsidR="00C5770A">
        <w:rPr>
          <w:b/>
          <w:bCs/>
        </w:rPr>
        <w:t xml:space="preserve"> Advisory Group</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af"/>
              <w:spacing w:before="240"/>
              <w:ind w:left="0" w:firstLine="0"/>
              <w:rPr>
                <w:b/>
              </w:rPr>
            </w:pPr>
            <w:bookmarkStart w:id="92" w:name="_Toc404149656"/>
            <w:bookmarkStart w:id="93" w:name="_Toc414236467"/>
            <w:bookmarkStart w:id="94" w:name="_Toc414236768"/>
            <w:r>
              <w:rPr>
                <w:b/>
              </w:rPr>
              <w:t>160A</w:t>
            </w:r>
            <w:r>
              <w:rPr>
                <w:b/>
                <w:sz w:val="18"/>
              </w:rPr>
              <w:t>  </w:t>
            </w:r>
            <w:r>
              <w:rPr>
                <w:b/>
                <w:sz w:val="18"/>
              </w:rPr>
              <w:br/>
              <w:t>PP-98</w:t>
            </w:r>
            <w:r>
              <w:rPr>
                <w:b/>
                <w:sz w:val="18"/>
              </w:rPr>
              <w:br/>
              <w:t>PP-02</w:t>
            </w:r>
          </w:p>
        </w:tc>
        <w:tc>
          <w:tcPr>
            <w:tcW w:w="7088" w:type="dxa"/>
          </w:tcPr>
          <w:p w:rsidR="00C24BEC" w:rsidRDefault="00C5770A" w:rsidP="002E0F9C">
            <w:pPr>
              <w:pStyle w:val="Normalaftertitleaf"/>
              <w:spacing w:before="240"/>
              <w:ind w:left="0" w:firstLine="0"/>
            </w:pPr>
            <w:r>
              <w:t>1</w:t>
            </w:r>
            <w:r>
              <w:rPr>
                <w:b/>
                <w:bCs/>
              </w:rPr>
              <w:tab/>
            </w:r>
            <w:r>
              <w:t xml:space="preserve">The </w:t>
            </w:r>
            <w:proofErr w:type="spellStart"/>
            <w:r>
              <w:t>radiocommunication</w:t>
            </w:r>
            <w:proofErr w:type="spellEnd"/>
            <w:r>
              <w:t xml:space="preserve"> advisory group shall be open to representatives of administrations of Member States and representa</w:t>
            </w:r>
            <w:r>
              <w:softHyphen/>
              <w:t>tives of Sector Members and to chairmen of the study groups and other groups, and will act through the Director.</w:t>
            </w:r>
          </w:p>
        </w:tc>
      </w:tr>
      <w:tr w:rsidR="00C24BEC">
        <w:tc>
          <w:tcPr>
            <w:tcW w:w="851" w:type="dxa"/>
          </w:tcPr>
          <w:p w:rsidR="00C24BEC" w:rsidRDefault="00C5770A" w:rsidP="002E0F9C">
            <w:pPr>
              <w:pStyle w:val="Normalaf"/>
              <w:rPr>
                <w:b/>
              </w:rPr>
            </w:pPr>
            <w:r>
              <w:rPr>
                <w:b/>
              </w:rPr>
              <w:t>160B</w:t>
            </w:r>
            <w:r>
              <w:rPr>
                <w:b/>
                <w:sz w:val="18"/>
              </w:rPr>
              <w:t>  </w:t>
            </w:r>
            <w:r>
              <w:rPr>
                <w:b/>
                <w:sz w:val="18"/>
              </w:rPr>
              <w:br/>
              <w:t>PP-98</w:t>
            </w:r>
          </w:p>
        </w:tc>
        <w:tc>
          <w:tcPr>
            <w:tcW w:w="7088" w:type="dxa"/>
          </w:tcPr>
          <w:p w:rsidR="00C24BEC" w:rsidRDefault="00C5770A" w:rsidP="002E0F9C">
            <w:pPr>
              <w:pStyle w:val="Normalaf"/>
            </w:pPr>
            <w:r>
              <w:t>2</w:t>
            </w:r>
            <w:r>
              <w:rPr>
                <w:b/>
              </w:rPr>
              <w:tab/>
            </w:r>
            <w:r>
              <w:t xml:space="preserve">The </w:t>
            </w:r>
            <w:proofErr w:type="spellStart"/>
            <w:r>
              <w:t>radiocommunication</w:t>
            </w:r>
            <w:proofErr w:type="spellEnd"/>
            <w:r>
              <w:t xml:space="preserve"> advisory group shall:</w:t>
            </w:r>
          </w:p>
        </w:tc>
      </w:tr>
      <w:tr w:rsidR="00C24BEC">
        <w:tc>
          <w:tcPr>
            <w:tcW w:w="851" w:type="dxa"/>
          </w:tcPr>
          <w:p w:rsidR="00C24BEC" w:rsidRDefault="00C5770A" w:rsidP="002E0F9C">
            <w:pPr>
              <w:pStyle w:val="Normalaf"/>
              <w:rPr>
                <w:b/>
              </w:rPr>
            </w:pPr>
            <w:r>
              <w:rPr>
                <w:b/>
              </w:rPr>
              <w:t>160C</w:t>
            </w:r>
            <w:r>
              <w:rPr>
                <w:b/>
                <w:sz w:val="18"/>
              </w:rPr>
              <w:t>  </w:t>
            </w:r>
            <w:r>
              <w:rPr>
                <w:b/>
                <w:sz w:val="18"/>
              </w:rPr>
              <w:br/>
              <w:t>PP-98</w:t>
            </w:r>
            <w:r>
              <w:rPr>
                <w:b/>
                <w:sz w:val="18"/>
              </w:rPr>
              <w:br/>
              <w:t>PP-02</w:t>
            </w:r>
          </w:p>
        </w:tc>
        <w:tc>
          <w:tcPr>
            <w:tcW w:w="7088" w:type="dxa"/>
          </w:tcPr>
          <w:p w:rsidR="00C24BEC" w:rsidRDefault="00C5770A" w:rsidP="002E0F9C">
            <w:pPr>
              <w:pStyle w:val="Normalaf"/>
            </w:pPr>
            <w:r>
              <w:tab/>
              <w:t>1)</w:t>
            </w:r>
            <w:r>
              <w:tab/>
              <w:t xml:space="preserve">review priorities, programmes, operations, financial matters and strategies related to </w:t>
            </w:r>
            <w:proofErr w:type="spellStart"/>
            <w:r>
              <w:t>radiocommunication</w:t>
            </w:r>
            <w:proofErr w:type="spellEnd"/>
            <w:r>
              <w:t xml:space="preserve"> assemblies, study groups and other groups and the preparation of </w:t>
            </w:r>
            <w:proofErr w:type="spellStart"/>
            <w:r>
              <w:t>radiocom</w:t>
            </w:r>
            <w:r>
              <w:softHyphen/>
              <w:t>munication</w:t>
            </w:r>
            <w:proofErr w:type="spellEnd"/>
            <w:r>
              <w:t xml:space="preserve"> conferences, and any specific matters as directed by a conference of the Union, a </w:t>
            </w:r>
            <w:proofErr w:type="spellStart"/>
            <w:r>
              <w:t>radiocommunication</w:t>
            </w:r>
            <w:proofErr w:type="spellEnd"/>
            <w:r>
              <w:t xml:space="preserve"> assembly or the Council;</w:t>
            </w:r>
          </w:p>
        </w:tc>
      </w:tr>
      <w:tr w:rsidR="00C24BEC">
        <w:tc>
          <w:tcPr>
            <w:tcW w:w="851" w:type="dxa"/>
          </w:tcPr>
          <w:p w:rsidR="00C24BEC" w:rsidRDefault="00C5770A" w:rsidP="002E0F9C">
            <w:pPr>
              <w:pStyle w:val="Normalaf"/>
              <w:pageBreakBefore/>
              <w:spacing w:before="0"/>
              <w:rPr>
                <w:b/>
              </w:rPr>
            </w:pPr>
            <w:r>
              <w:rPr>
                <w:b/>
              </w:rPr>
              <w:lastRenderedPageBreak/>
              <w:t>160CA</w:t>
            </w:r>
            <w:r>
              <w:rPr>
                <w:b/>
                <w:sz w:val="18"/>
              </w:rPr>
              <w:t>  </w:t>
            </w:r>
            <w:r>
              <w:rPr>
                <w:b/>
                <w:sz w:val="18"/>
              </w:rPr>
              <w:br/>
              <w:t>PP-02</w:t>
            </w:r>
          </w:p>
        </w:tc>
        <w:tc>
          <w:tcPr>
            <w:tcW w:w="7088" w:type="dxa"/>
          </w:tcPr>
          <w:p w:rsidR="00C24BEC" w:rsidRDefault="00C5770A" w:rsidP="002E0F9C">
            <w:pPr>
              <w:pStyle w:val="Normalaf"/>
              <w:pageBreakBefore/>
              <w:spacing w:before="0"/>
              <w:rPr>
                <w:b/>
              </w:rPr>
            </w:pPr>
            <w:r>
              <w:rPr>
                <w:b/>
                <w:bCs/>
              </w:rPr>
              <w:tab/>
            </w:r>
            <w:r>
              <w:rPr>
                <w:rFonts w:ascii="Tms Rmn" w:hAnsi="Tms Rmn"/>
              </w:rPr>
              <w:t>1</w:t>
            </w:r>
            <w:r>
              <w:rPr>
                <w:rFonts w:ascii="Tms Rmn" w:hAnsi="Tms Rmn"/>
                <w:sz w:val="12"/>
              </w:rPr>
              <w:t> </w:t>
            </w:r>
            <w:proofErr w:type="spellStart"/>
            <w:r w:rsidRPr="002E0F9C">
              <w:rPr>
                <w:rFonts w:asciiTheme="minorHAnsi" w:hAnsiTheme="minorHAnsi"/>
                <w:i/>
                <w:iCs/>
              </w:rPr>
              <w:t>bis</w:t>
            </w:r>
            <w:proofErr w:type="spellEnd"/>
            <w:r w:rsidRPr="002E0F9C">
              <w:rPr>
                <w:rFonts w:asciiTheme="minorHAnsi" w:hAnsiTheme="minorHAnsi"/>
                <w:i/>
                <w:iCs/>
              </w:rPr>
              <w:t>)</w:t>
            </w:r>
            <w:r w:rsidRPr="002E0F9C">
              <w:rPr>
                <w:rFonts w:asciiTheme="minorHAnsi" w:hAnsiTheme="minorHAnsi"/>
                <w:b/>
                <w:bCs/>
              </w:rPr>
              <w:tab/>
            </w:r>
            <w:r w:rsidRPr="002E0F9C">
              <w:rPr>
                <w:rFonts w:asciiTheme="minorHAnsi" w:hAnsiTheme="minorHAnsi"/>
              </w:rPr>
              <w:t>review</w:t>
            </w:r>
            <w:r>
              <w:t xml:space="preserve">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C24BEC">
        <w:tc>
          <w:tcPr>
            <w:tcW w:w="851" w:type="dxa"/>
          </w:tcPr>
          <w:p w:rsidR="00C24BEC" w:rsidRDefault="00C5770A" w:rsidP="002E0F9C">
            <w:pPr>
              <w:pStyle w:val="Normalaf"/>
              <w:rPr>
                <w:b/>
              </w:rPr>
            </w:pPr>
            <w:r>
              <w:rPr>
                <w:b/>
              </w:rPr>
              <w:t>160D</w:t>
            </w:r>
            <w:r>
              <w:rPr>
                <w:b/>
                <w:sz w:val="18"/>
              </w:rPr>
              <w:t>  </w:t>
            </w:r>
            <w:r>
              <w:rPr>
                <w:b/>
                <w:sz w:val="18"/>
              </w:rPr>
              <w:br/>
              <w:t>PP-98</w:t>
            </w:r>
          </w:p>
        </w:tc>
        <w:tc>
          <w:tcPr>
            <w:tcW w:w="7088" w:type="dxa"/>
          </w:tcPr>
          <w:p w:rsidR="00C24BEC" w:rsidRDefault="00C5770A" w:rsidP="002E0F9C">
            <w:pPr>
              <w:pStyle w:val="Normalaf"/>
            </w:pPr>
            <w:r>
              <w:rPr>
                <w:b/>
              </w:rPr>
              <w:tab/>
            </w:r>
            <w:r>
              <w:t>2)</w:t>
            </w:r>
            <w:r>
              <w:rPr>
                <w:b/>
              </w:rPr>
              <w:tab/>
            </w:r>
            <w:r>
              <w:t>review progress in the implementation of the programme of work established under No. 132 of this Convention;</w:t>
            </w:r>
          </w:p>
        </w:tc>
      </w:tr>
      <w:tr w:rsidR="00C24BEC">
        <w:tc>
          <w:tcPr>
            <w:tcW w:w="851" w:type="dxa"/>
          </w:tcPr>
          <w:p w:rsidR="00C24BEC" w:rsidRDefault="00C5770A" w:rsidP="002E0F9C">
            <w:pPr>
              <w:pStyle w:val="Normalaf"/>
              <w:rPr>
                <w:b/>
              </w:rPr>
            </w:pPr>
            <w:r>
              <w:rPr>
                <w:b/>
              </w:rPr>
              <w:t>160E</w:t>
            </w:r>
            <w:r>
              <w:rPr>
                <w:b/>
                <w:sz w:val="18"/>
              </w:rPr>
              <w:t>  </w:t>
            </w:r>
            <w:r>
              <w:rPr>
                <w:b/>
                <w:sz w:val="18"/>
              </w:rPr>
              <w:br/>
              <w:t>PP-98</w:t>
            </w:r>
          </w:p>
        </w:tc>
        <w:tc>
          <w:tcPr>
            <w:tcW w:w="7088" w:type="dxa"/>
          </w:tcPr>
          <w:p w:rsidR="00C24BEC" w:rsidRDefault="00C5770A" w:rsidP="002E0F9C">
            <w:pPr>
              <w:pStyle w:val="Normalaf"/>
            </w:pPr>
            <w:r>
              <w:rPr>
                <w:b/>
              </w:rPr>
              <w:tab/>
            </w:r>
            <w:r>
              <w:t>3)</w:t>
            </w:r>
            <w:r>
              <w:rPr>
                <w:b/>
              </w:rPr>
              <w:tab/>
            </w:r>
            <w:r>
              <w:t>provide guidelines for the work of study groups;</w:t>
            </w:r>
          </w:p>
        </w:tc>
      </w:tr>
      <w:tr w:rsidR="00C24BEC">
        <w:tc>
          <w:tcPr>
            <w:tcW w:w="851" w:type="dxa"/>
          </w:tcPr>
          <w:p w:rsidR="00C24BEC" w:rsidRDefault="00C5770A" w:rsidP="002E0F9C">
            <w:pPr>
              <w:pStyle w:val="Normalaf"/>
              <w:keepNext/>
              <w:rPr>
                <w:b/>
              </w:rPr>
            </w:pPr>
            <w:r>
              <w:rPr>
                <w:b/>
              </w:rPr>
              <w:t>160F</w:t>
            </w:r>
            <w:r>
              <w:rPr>
                <w:b/>
                <w:sz w:val="18"/>
              </w:rPr>
              <w:t>  </w:t>
            </w:r>
            <w:r>
              <w:rPr>
                <w:b/>
                <w:sz w:val="18"/>
              </w:rPr>
              <w:br/>
              <w:t>PP-98</w:t>
            </w:r>
          </w:p>
        </w:tc>
        <w:tc>
          <w:tcPr>
            <w:tcW w:w="7088" w:type="dxa"/>
          </w:tcPr>
          <w:p w:rsidR="00C24BEC" w:rsidRDefault="00C5770A" w:rsidP="002E0F9C">
            <w:pPr>
              <w:pStyle w:val="Normalaf"/>
              <w:keepNext/>
            </w:pPr>
            <w:r>
              <w:rPr>
                <w:b/>
              </w:rPr>
              <w:tab/>
            </w:r>
            <w:r>
              <w:t>4)</w:t>
            </w:r>
            <w:r>
              <w:rPr>
                <w:b/>
              </w:rPr>
              <w:tab/>
            </w:r>
            <w:r>
              <w:t xml:space="preserve">recommend measures, </w:t>
            </w:r>
            <w:r>
              <w:rPr>
                <w:i/>
              </w:rPr>
              <w:t>inter alia</w:t>
            </w:r>
            <w:r>
              <w:t>, to foster cooperation and coordination with other standards bodies, with the Telecommunication Standardization Sector, the Telecommunication Development Sector and the General Secretariat;</w:t>
            </w:r>
          </w:p>
        </w:tc>
      </w:tr>
      <w:tr w:rsidR="00C24BEC">
        <w:tc>
          <w:tcPr>
            <w:tcW w:w="851" w:type="dxa"/>
          </w:tcPr>
          <w:p w:rsidR="00C24BEC" w:rsidRDefault="00C5770A" w:rsidP="002E0F9C">
            <w:pPr>
              <w:pStyle w:val="Normalaf"/>
              <w:rPr>
                <w:b/>
              </w:rPr>
            </w:pPr>
            <w:r>
              <w:rPr>
                <w:b/>
              </w:rPr>
              <w:t>160G</w:t>
            </w:r>
            <w:r>
              <w:rPr>
                <w:b/>
                <w:sz w:val="18"/>
              </w:rPr>
              <w:t>  </w:t>
            </w:r>
            <w:r>
              <w:rPr>
                <w:b/>
                <w:sz w:val="18"/>
              </w:rPr>
              <w:br/>
              <w:t>PP-98</w:t>
            </w:r>
          </w:p>
        </w:tc>
        <w:tc>
          <w:tcPr>
            <w:tcW w:w="7088" w:type="dxa"/>
          </w:tcPr>
          <w:p w:rsidR="00C24BEC" w:rsidRDefault="00C5770A" w:rsidP="002E0F9C">
            <w:pPr>
              <w:pStyle w:val="Normalaf"/>
            </w:pPr>
            <w:r>
              <w:rPr>
                <w:b/>
              </w:rPr>
              <w:tab/>
            </w:r>
            <w:r>
              <w:t>5)</w:t>
            </w:r>
            <w:r>
              <w:rPr>
                <w:b/>
              </w:rPr>
              <w:tab/>
            </w:r>
            <w:r>
              <w:t xml:space="preserve">adopt its own working procedures compatible with those adopted by the </w:t>
            </w:r>
            <w:proofErr w:type="spellStart"/>
            <w:r>
              <w:t>radiocommunication</w:t>
            </w:r>
            <w:proofErr w:type="spellEnd"/>
            <w:r>
              <w:t xml:space="preserve"> assembly;</w:t>
            </w:r>
          </w:p>
        </w:tc>
      </w:tr>
      <w:tr w:rsidR="00C24BEC">
        <w:tc>
          <w:tcPr>
            <w:tcW w:w="851" w:type="dxa"/>
          </w:tcPr>
          <w:p w:rsidR="00C24BEC" w:rsidRDefault="00C5770A" w:rsidP="002E0F9C">
            <w:pPr>
              <w:pStyle w:val="Normalaf"/>
              <w:rPr>
                <w:b/>
              </w:rPr>
            </w:pPr>
            <w:r>
              <w:rPr>
                <w:b/>
              </w:rPr>
              <w:t>160H</w:t>
            </w:r>
            <w:r>
              <w:rPr>
                <w:b/>
                <w:sz w:val="18"/>
              </w:rPr>
              <w:t>  </w:t>
            </w:r>
            <w:r>
              <w:rPr>
                <w:b/>
                <w:sz w:val="18"/>
              </w:rPr>
              <w:br/>
              <w:t>PP-98</w:t>
            </w:r>
          </w:p>
        </w:tc>
        <w:tc>
          <w:tcPr>
            <w:tcW w:w="7088" w:type="dxa"/>
          </w:tcPr>
          <w:p w:rsidR="00C24BEC" w:rsidRDefault="00C5770A" w:rsidP="002E0F9C">
            <w:pPr>
              <w:pStyle w:val="Normalaf"/>
            </w:pPr>
            <w:r>
              <w:rPr>
                <w:b/>
              </w:rPr>
              <w:tab/>
            </w:r>
            <w:r>
              <w:t>6)</w:t>
            </w:r>
            <w:r>
              <w:rPr>
                <w:b/>
              </w:rPr>
              <w:tab/>
            </w:r>
            <w:r>
              <w:t xml:space="preserve">prepare a report for the Director of the </w:t>
            </w:r>
            <w:proofErr w:type="spellStart"/>
            <w:r>
              <w:t>Radiocommunication</w:t>
            </w:r>
            <w:proofErr w:type="spellEnd"/>
            <w:r>
              <w:t xml:space="preserve"> Bureau indicating action in respect of the above items;</w:t>
            </w:r>
          </w:p>
        </w:tc>
      </w:tr>
      <w:tr w:rsidR="00C24BEC">
        <w:tc>
          <w:tcPr>
            <w:tcW w:w="851" w:type="dxa"/>
          </w:tcPr>
          <w:p w:rsidR="00C24BEC" w:rsidRDefault="00C5770A" w:rsidP="002E0F9C">
            <w:pPr>
              <w:pStyle w:val="Normalaf"/>
              <w:rPr>
                <w:b/>
              </w:rPr>
            </w:pPr>
            <w:r>
              <w:rPr>
                <w:b/>
              </w:rPr>
              <w:t>160I</w:t>
            </w:r>
            <w:r>
              <w:rPr>
                <w:b/>
                <w:sz w:val="18"/>
              </w:rPr>
              <w:t>  </w:t>
            </w:r>
            <w:r>
              <w:rPr>
                <w:b/>
                <w:sz w:val="18"/>
              </w:rPr>
              <w:br/>
              <w:t>PP-02</w:t>
            </w:r>
          </w:p>
        </w:tc>
        <w:tc>
          <w:tcPr>
            <w:tcW w:w="7088" w:type="dxa"/>
          </w:tcPr>
          <w:p w:rsidR="00C24BEC" w:rsidRDefault="00C5770A" w:rsidP="002E0F9C">
            <w:pPr>
              <w:pStyle w:val="Normalaf"/>
              <w:rPr>
                <w:b/>
              </w:rPr>
            </w:pPr>
            <w:r>
              <w:rPr>
                <w:b/>
                <w:bCs/>
              </w:rPr>
              <w:tab/>
            </w:r>
            <w:r>
              <w:t>7)</w:t>
            </w:r>
            <w:r>
              <w:tab/>
              <w:t xml:space="preserve">prepare a report for the </w:t>
            </w:r>
            <w:proofErr w:type="spellStart"/>
            <w:r>
              <w:t>Radiocommunication</w:t>
            </w:r>
            <w:proofErr w:type="spellEnd"/>
            <w:r>
              <w:t xml:space="preserve"> Assembly on the matters assigned to it in accordance with No. 137A of this Convention and transmit it to the Director for submission to the assembly.</w:t>
            </w:r>
          </w:p>
        </w:tc>
      </w:tr>
    </w:tbl>
    <w:p w:rsidR="00C24BEC" w:rsidRDefault="00C5770A">
      <w:pPr>
        <w:pStyle w:val="Art"/>
        <w:tabs>
          <w:tab w:val="clear" w:pos="1134"/>
          <w:tab w:val="clear" w:pos="1871"/>
          <w:tab w:val="clear" w:pos="2268"/>
          <w:tab w:val="center" w:pos="3969"/>
        </w:tabs>
        <w:jc w:val="left"/>
        <w:rPr>
          <w:lang w:val="fr-FR"/>
        </w:rPr>
      </w:pPr>
      <w:r>
        <w:rPr>
          <w:lang w:val="en-US"/>
        </w:rPr>
        <w:tab/>
      </w:r>
      <w:r>
        <w:rPr>
          <w:lang w:val="fr-FR"/>
        </w:rPr>
        <w:t xml:space="preserve">ARTICLE  </w:t>
      </w:r>
      <w:r>
        <w:rPr>
          <w:rStyle w:val="href"/>
          <w:lang w:val="fr-FR"/>
        </w:rPr>
        <w:t>12</w:t>
      </w:r>
      <w:bookmarkEnd w:id="92"/>
      <w:bookmarkEnd w:id="93"/>
      <w:bookmarkEnd w:id="94"/>
      <w:r>
        <w:rPr>
          <w:lang w:val="fr-FR"/>
        </w:rPr>
        <w:t xml:space="preserve">  </w:t>
      </w:r>
      <w:r>
        <w:rPr>
          <w:lang w:val="fr-FR"/>
        </w:rPr>
        <w:br/>
      </w:r>
      <w:r>
        <w:rPr>
          <w:sz w:val="16"/>
          <w:lang w:val="fr-FR"/>
        </w:rPr>
        <w:br/>
      </w:r>
      <w:bookmarkStart w:id="95" w:name="_Toc404149657"/>
      <w:bookmarkStart w:id="96" w:name="_Toc414236468"/>
      <w:bookmarkStart w:id="97" w:name="_Toc414236769"/>
      <w:r>
        <w:rPr>
          <w:b/>
          <w:bCs/>
          <w:lang w:val="fr-FR"/>
        </w:rPr>
        <w:tab/>
        <w:t>Radiocommunication Bureau</w:t>
      </w:r>
      <w:bookmarkEnd w:id="95"/>
      <w:bookmarkEnd w:id="96"/>
      <w:bookmarkEnd w:id="97"/>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2E0F9C">
            <w:pPr>
              <w:pStyle w:val="Normalaftertitle"/>
              <w:tabs>
                <w:tab w:val="left" w:pos="680"/>
              </w:tabs>
              <w:spacing w:before="240"/>
              <w:rPr>
                <w:b/>
                <w:lang w:val="fr-FR"/>
              </w:rPr>
            </w:pPr>
            <w:r>
              <w:rPr>
                <w:b/>
                <w:lang w:val="fr-FR"/>
              </w:rPr>
              <w:t>161</w:t>
            </w:r>
          </w:p>
        </w:tc>
        <w:tc>
          <w:tcPr>
            <w:tcW w:w="7088" w:type="dxa"/>
          </w:tcPr>
          <w:p w:rsidR="00C24BEC" w:rsidRDefault="00C5770A" w:rsidP="002E0F9C">
            <w:pPr>
              <w:pStyle w:val="Normalaftertitle"/>
              <w:tabs>
                <w:tab w:val="left" w:pos="680"/>
              </w:tabs>
              <w:spacing w:before="240"/>
            </w:pPr>
            <w:r>
              <w:t>1</w:t>
            </w:r>
            <w:r>
              <w:rPr>
                <w:b/>
              </w:rPr>
              <w:tab/>
            </w:r>
            <w:r>
              <w:t xml:space="preserve">The Director of the </w:t>
            </w:r>
            <w:proofErr w:type="spellStart"/>
            <w:r>
              <w:t>Radiocommunication</w:t>
            </w:r>
            <w:proofErr w:type="spellEnd"/>
            <w:r>
              <w:t xml:space="preserve"> Bureau shall organize and coordinate the work of the </w:t>
            </w:r>
            <w:proofErr w:type="spellStart"/>
            <w:r>
              <w:t>Radiocommunication</w:t>
            </w:r>
            <w:proofErr w:type="spellEnd"/>
            <w:r>
              <w:t xml:space="preserve"> Sector. The duties of the Bureau are supplemented by those specified in provisions of the Radio Regulations.</w:t>
            </w:r>
          </w:p>
        </w:tc>
      </w:tr>
      <w:tr w:rsidR="00C24BEC">
        <w:tc>
          <w:tcPr>
            <w:tcW w:w="851" w:type="dxa"/>
          </w:tcPr>
          <w:p w:rsidR="00C24BEC" w:rsidRDefault="00C5770A" w:rsidP="002E0F9C">
            <w:pPr>
              <w:pageBreakBefore/>
              <w:tabs>
                <w:tab w:val="left" w:pos="680"/>
              </w:tabs>
              <w:spacing w:before="0"/>
              <w:rPr>
                <w:b/>
              </w:rPr>
            </w:pPr>
            <w:r>
              <w:rPr>
                <w:b/>
              </w:rPr>
              <w:lastRenderedPageBreak/>
              <w:t>162</w:t>
            </w:r>
          </w:p>
        </w:tc>
        <w:tc>
          <w:tcPr>
            <w:tcW w:w="7088" w:type="dxa"/>
          </w:tcPr>
          <w:p w:rsidR="00C24BEC" w:rsidRDefault="00C5770A" w:rsidP="002E0F9C">
            <w:pPr>
              <w:pageBreakBefore/>
              <w:tabs>
                <w:tab w:val="left" w:pos="680"/>
              </w:tabs>
              <w:spacing w:before="0"/>
              <w:rPr>
                <w:b/>
              </w:rPr>
            </w:pPr>
            <w:r>
              <w:t>2</w:t>
            </w:r>
            <w:r>
              <w:rPr>
                <w:b/>
              </w:rPr>
              <w:tab/>
            </w:r>
            <w:r>
              <w:t>The Director shall, in particular,</w:t>
            </w:r>
          </w:p>
        </w:tc>
      </w:tr>
      <w:tr w:rsidR="00C24BEC">
        <w:tc>
          <w:tcPr>
            <w:tcW w:w="851" w:type="dxa"/>
          </w:tcPr>
          <w:p w:rsidR="00C24BEC" w:rsidRDefault="00C5770A" w:rsidP="002E0F9C">
            <w:pPr>
              <w:tabs>
                <w:tab w:val="left" w:pos="680"/>
              </w:tabs>
            </w:pPr>
            <w:r>
              <w:rPr>
                <w:b/>
              </w:rPr>
              <w:t>163</w:t>
            </w:r>
          </w:p>
        </w:tc>
        <w:tc>
          <w:tcPr>
            <w:tcW w:w="7088" w:type="dxa"/>
          </w:tcPr>
          <w:p w:rsidR="00C24BEC" w:rsidRDefault="00C5770A" w:rsidP="002E0F9C">
            <w:pPr>
              <w:tabs>
                <w:tab w:val="left" w:pos="680"/>
              </w:tabs>
              <w:rPr>
                <w:b/>
              </w:rPr>
            </w:pPr>
            <w:r>
              <w:tab/>
              <w:t>1)</w:t>
            </w:r>
            <w:r>
              <w:tab/>
              <w:t xml:space="preserve">in relation to </w:t>
            </w:r>
            <w:proofErr w:type="spellStart"/>
            <w:r>
              <w:t>radiocommunication</w:t>
            </w:r>
            <w:proofErr w:type="spellEnd"/>
            <w:r>
              <w:t xml:space="preserve"> conferences:</w:t>
            </w:r>
          </w:p>
        </w:tc>
      </w:tr>
      <w:tr w:rsidR="00C24BEC">
        <w:tc>
          <w:tcPr>
            <w:tcW w:w="851" w:type="dxa"/>
          </w:tcPr>
          <w:p w:rsidR="00C24BEC" w:rsidRDefault="00C5770A" w:rsidP="002E0F9C">
            <w:pPr>
              <w:pStyle w:val="enumlev1af"/>
              <w:spacing w:before="240"/>
              <w:ind w:left="0" w:firstLine="0"/>
              <w:rPr>
                <w:b/>
              </w:rPr>
            </w:pPr>
            <w:r>
              <w:rPr>
                <w:b/>
              </w:rPr>
              <w:t>164</w:t>
            </w:r>
            <w:r>
              <w:rPr>
                <w:b/>
                <w:sz w:val="18"/>
              </w:rPr>
              <w:t>  </w:t>
            </w:r>
            <w:r>
              <w:rPr>
                <w:b/>
                <w:sz w:val="18"/>
              </w:rPr>
              <w:br/>
              <w:t>PP-98</w:t>
            </w:r>
            <w:r>
              <w:rPr>
                <w:b/>
                <w:sz w:val="18"/>
              </w:rPr>
              <w:br/>
              <w:t>PP-02</w:t>
            </w:r>
          </w:p>
        </w:tc>
        <w:tc>
          <w:tcPr>
            <w:tcW w:w="7088" w:type="dxa"/>
          </w:tcPr>
          <w:p w:rsidR="00C24BEC" w:rsidRDefault="00C5770A" w:rsidP="00D2505E">
            <w:pPr>
              <w:pStyle w:val="enumlev1af"/>
              <w:spacing w:before="240"/>
              <w:rPr>
                <w:b/>
              </w:rPr>
            </w:pPr>
            <w:r>
              <w:rPr>
                <w:i/>
                <w:iCs/>
              </w:rPr>
              <w:t>a)</w:t>
            </w:r>
            <w:r>
              <w:rPr>
                <w:b/>
                <w:bCs/>
              </w:rPr>
              <w:tab/>
            </w:r>
            <w:r>
              <w:t>coordinate the preparatory work of the study groups and other groups and the Bureau, communicate to the Member States and Sector Members the results of this preparatory work, collect their comments and submit a consolidated report to the conference which may include proposals of a regulatory nature;</w:t>
            </w:r>
          </w:p>
        </w:tc>
      </w:tr>
      <w:tr w:rsidR="00C24BEC">
        <w:tc>
          <w:tcPr>
            <w:tcW w:w="851" w:type="dxa"/>
          </w:tcPr>
          <w:p w:rsidR="00C24BEC" w:rsidRDefault="00C5770A" w:rsidP="002E0F9C">
            <w:pPr>
              <w:pStyle w:val="enumlev1"/>
              <w:keepNext/>
              <w:tabs>
                <w:tab w:val="left" w:pos="680"/>
              </w:tabs>
              <w:spacing w:before="240"/>
              <w:ind w:left="0" w:firstLine="0"/>
              <w:rPr>
                <w:i/>
              </w:rPr>
            </w:pPr>
            <w:r>
              <w:rPr>
                <w:b/>
              </w:rPr>
              <w:t>165</w:t>
            </w:r>
            <w:r>
              <w:rPr>
                <w:b/>
              </w:rPr>
              <w:br/>
            </w:r>
            <w:r>
              <w:rPr>
                <w:b/>
                <w:sz w:val="18"/>
              </w:rPr>
              <w:t>PP-02</w:t>
            </w:r>
          </w:p>
        </w:tc>
        <w:tc>
          <w:tcPr>
            <w:tcW w:w="7088" w:type="dxa"/>
          </w:tcPr>
          <w:p w:rsidR="00C24BEC" w:rsidRDefault="00C5770A" w:rsidP="00D2505E">
            <w:pPr>
              <w:pStyle w:val="enumlev1af"/>
              <w:spacing w:before="240"/>
            </w:pPr>
            <w:r>
              <w:rPr>
                <w:i/>
                <w:iCs/>
              </w:rPr>
              <w:t>b)</w:t>
            </w:r>
            <w:r>
              <w:rPr>
                <w:i/>
                <w:iCs/>
              </w:rPr>
              <w:tab/>
            </w:r>
            <w:r>
              <w:t xml:space="preserve">participate as of right, but in an advisory capacity, in the deliberations of </w:t>
            </w:r>
            <w:proofErr w:type="spellStart"/>
            <w:r>
              <w:t>radiocommunication</w:t>
            </w:r>
            <w:proofErr w:type="spellEnd"/>
            <w:r>
              <w:t xml:space="preserve"> conferences, of the </w:t>
            </w:r>
            <w:proofErr w:type="spellStart"/>
            <w:r>
              <w:t>radio</w:t>
            </w:r>
            <w:r>
              <w:softHyphen/>
              <w:t>com</w:t>
            </w:r>
            <w:r>
              <w:softHyphen/>
              <w:t>munication</w:t>
            </w:r>
            <w:proofErr w:type="spellEnd"/>
            <w:r>
              <w:t xml:space="preserve"> assembly and of the </w:t>
            </w:r>
            <w:proofErr w:type="spellStart"/>
            <w:r>
              <w:t>radiocommunication</w:t>
            </w:r>
            <w:proofErr w:type="spellEnd"/>
            <w:r>
              <w:t xml:space="preserve"> study groups and other groups. The Director shall make all necessary preparations for </w:t>
            </w:r>
            <w:proofErr w:type="spellStart"/>
            <w:r>
              <w:t>radiocommunication</w:t>
            </w:r>
            <w:proofErr w:type="spellEnd"/>
            <w:r>
              <w:t xml:space="preserve"> conferences and meetings of the </w:t>
            </w:r>
            <w:proofErr w:type="spellStart"/>
            <w:r>
              <w:t>Radiocommunication</w:t>
            </w:r>
            <w:proofErr w:type="spellEnd"/>
            <w:r>
              <w:t xml:space="preserve"> Sector in consultation with the General Secretariat in accordance with No. 94 of this Convention and, as appropriate, with the other Sectors of the Union, and with due regard for the directives of the Council in carrying out these preparations;</w:t>
            </w:r>
          </w:p>
        </w:tc>
      </w:tr>
      <w:tr w:rsidR="00C24BEC">
        <w:tc>
          <w:tcPr>
            <w:tcW w:w="851" w:type="dxa"/>
          </w:tcPr>
          <w:p w:rsidR="00C24BEC" w:rsidRDefault="00C5770A" w:rsidP="002E0F9C">
            <w:pPr>
              <w:pStyle w:val="enumlev1"/>
              <w:tabs>
                <w:tab w:val="left" w:pos="680"/>
              </w:tabs>
              <w:spacing w:before="240"/>
              <w:ind w:left="0" w:firstLine="0"/>
              <w:rPr>
                <w:i/>
              </w:rPr>
            </w:pPr>
            <w:r>
              <w:rPr>
                <w:b/>
              </w:rPr>
              <w:t>166</w:t>
            </w:r>
          </w:p>
        </w:tc>
        <w:tc>
          <w:tcPr>
            <w:tcW w:w="7088" w:type="dxa"/>
          </w:tcPr>
          <w:p w:rsidR="00C24BEC" w:rsidRDefault="00C5770A" w:rsidP="00D2505E">
            <w:pPr>
              <w:pStyle w:val="enumlev1af"/>
              <w:spacing w:before="240"/>
              <w:rPr>
                <w:b/>
              </w:rPr>
            </w:pPr>
            <w:r>
              <w:rPr>
                <w:i/>
              </w:rPr>
              <w:t>c)</w:t>
            </w:r>
            <w:r>
              <w:rPr>
                <w:i/>
              </w:rPr>
              <w:tab/>
            </w:r>
            <w:r>
              <w:t>provide assistance to the developing countries in their prepa</w:t>
            </w:r>
            <w:r>
              <w:softHyphen/>
              <w:t>ra</w:t>
            </w:r>
            <w:r>
              <w:softHyphen/>
              <w:t xml:space="preserve">tions for </w:t>
            </w:r>
            <w:proofErr w:type="spellStart"/>
            <w:r>
              <w:t>radiocommunication</w:t>
            </w:r>
            <w:proofErr w:type="spellEnd"/>
            <w:r>
              <w:t xml:space="preserve"> conferences.</w:t>
            </w:r>
          </w:p>
        </w:tc>
      </w:tr>
      <w:tr w:rsidR="00C24BEC">
        <w:tc>
          <w:tcPr>
            <w:tcW w:w="851" w:type="dxa"/>
          </w:tcPr>
          <w:p w:rsidR="00C24BEC" w:rsidRDefault="00C5770A" w:rsidP="002E0F9C">
            <w:pPr>
              <w:tabs>
                <w:tab w:val="left" w:pos="680"/>
              </w:tabs>
              <w:rPr>
                <w:b/>
              </w:rPr>
            </w:pPr>
            <w:r>
              <w:rPr>
                <w:b/>
              </w:rPr>
              <w:t>167</w:t>
            </w:r>
          </w:p>
        </w:tc>
        <w:tc>
          <w:tcPr>
            <w:tcW w:w="7088" w:type="dxa"/>
          </w:tcPr>
          <w:p w:rsidR="00C24BEC" w:rsidRDefault="00C5770A" w:rsidP="002E0F9C">
            <w:pPr>
              <w:tabs>
                <w:tab w:val="left" w:pos="680"/>
              </w:tabs>
              <w:rPr>
                <w:b/>
              </w:rPr>
            </w:pPr>
            <w:r>
              <w:rPr>
                <w:b/>
              </w:rPr>
              <w:tab/>
            </w:r>
            <w:r>
              <w:t>2)</w:t>
            </w:r>
            <w:r>
              <w:rPr>
                <w:b/>
              </w:rPr>
              <w:tab/>
            </w:r>
            <w:r>
              <w:t>in relation to the Radio Regulations Board:</w:t>
            </w:r>
          </w:p>
        </w:tc>
      </w:tr>
      <w:tr w:rsidR="00C24BEC">
        <w:tc>
          <w:tcPr>
            <w:tcW w:w="851" w:type="dxa"/>
          </w:tcPr>
          <w:p w:rsidR="00C24BEC" w:rsidRDefault="00C5770A" w:rsidP="002E0F9C">
            <w:pPr>
              <w:pStyle w:val="enumlev1"/>
              <w:tabs>
                <w:tab w:val="left" w:pos="680"/>
              </w:tabs>
              <w:spacing w:before="240"/>
              <w:ind w:left="0" w:firstLine="0"/>
              <w:rPr>
                <w:i/>
              </w:rPr>
            </w:pPr>
            <w:r>
              <w:rPr>
                <w:b/>
              </w:rPr>
              <w:t>168</w:t>
            </w:r>
          </w:p>
        </w:tc>
        <w:tc>
          <w:tcPr>
            <w:tcW w:w="7088" w:type="dxa"/>
          </w:tcPr>
          <w:p w:rsidR="00C24BEC" w:rsidRDefault="00C5770A" w:rsidP="00D2505E">
            <w:pPr>
              <w:pStyle w:val="enumlev1af"/>
              <w:spacing w:before="240"/>
              <w:rPr>
                <w:b/>
              </w:rPr>
            </w:pPr>
            <w:r>
              <w:rPr>
                <w:i/>
              </w:rPr>
              <w:t>a)</w:t>
            </w:r>
            <w:r>
              <w:rPr>
                <w:i/>
              </w:rPr>
              <w:tab/>
            </w:r>
            <w:r>
              <w:t>prepare and submit draft Rules of Procedure for approval by the Radio Regulations Board; they shall include, inter alia, calcula</w:t>
            </w:r>
            <w:r>
              <w:softHyphen/>
              <w:t>tion methods and data required for the application of the provi</w:t>
            </w:r>
            <w:r>
              <w:softHyphen/>
              <w:t>sions of the Radio Regulations;</w:t>
            </w:r>
          </w:p>
        </w:tc>
      </w:tr>
      <w:tr w:rsidR="00C24BEC">
        <w:tc>
          <w:tcPr>
            <w:tcW w:w="851" w:type="dxa"/>
          </w:tcPr>
          <w:p w:rsidR="00C24BEC" w:rsidRDefault="00C5770A" w:rsidP="002E0F9C">
            <w:pPr>
              <w:pStyle w:val="enumlev1af"/>
              <w:spacing w:before="240"/>
              <w:ind w:left="0" w:firstLine="0"/>
              <w:rPr>
                <w:b/>
              </w:rPr>
            </w:pPr>
            <w:r>
              <w:rPr>
                <w:b/>
              </w:rPr>
              <w:t>169</w:t>
            </w:r>
            <w:r>
              <w:rPr>
                <w:b/>
                <w:sz w:val="18"/>
              </w:rPr>
              <w:t>  </w:t>
            </w:r>
            <w:r>
              <w:rPr>
                <w:b/>
                <w:sz w:val="18"/>
              </w:rPr>
              <w:br/>
              <w:t>PP-98</w:t>
            </w:r>
            <w:r>
              <w:rPr>
                <w:b/>
                <w:sz w:val="18"/>
              </w:rPr>
              <w:br/>
              <w:t>PP-02</w:t>
            </w:r>
          </w:p>
        </w:tc>
        <w:tc>
          <w:tcPr>
            <w:tcW w:w="7088" w:type="dxa"/>
          </w:tcPr>
          <w:p w:rsidR="00C24BEC" w:rsidRDefault="00C5770A" w:rsidP="00D2505E">
            <w:pPr>
              <w:pStyle w:val="enumlev1af"/>
              <w:spacing w:before="240"/>
              <w:rPr>
                <w:b/>
              </w:rPr>
            </w:pPr>
            <w:r>
              <w:rPr>
                <w:i/>
                <w:iCs/>
              </w:rPr>
              <w:t>b)</w:t>
            </w:r>
            <w:r>
              <w:rPr>
                <w:b/>
                <w:bCs/>
              </w:rPr>
              <w:tab/>
            </w:r>
            <w:r>
              <w:t>distribute to all Member States the Rules of Procedure of the Board, collect comments thereon received from administrations and submit them to the Board;</w:t>
            </w:r>
          </w:p>
        </w:tc>
      </w:tr>
      <w:tr w:rsidR="00C24BEC">
        <w:tc>
          <w:tcPr>
            <w:tcW w:w="851" w:type="dxa"/>
          </w:tcPr>
          <w:p w:rsidR="00C24BEC" w:rsidRDefault="00C5770A" w:rsidP="002E0F9C">
            <w:pPr>
              <w:pStyle w:val="enumlev1"/>
              <w:tabs>
                <w:tab w:val="left" w:pos="680"/>
              </w:tabs>
              <w:spacing w:before="240"/>
              <w:ind w:left="0" w:firstLine="0"/>
              <w:rPr>
                <w:i/>
              </w:rPr>
            </w:pPr>
            <w:r>
              <w:rPr>
                <w:b/>
              </w:rPr>
              <w:t>170</w:t>
            </w:r>
            <w:r>
              <w:rPr>
                <w:b/>
              </w:rPr>
              <w:br/>
            </w:r>
            <w:r>
              <w:rPr>
                <w:b/>
                <w:sz w:val="18"/>
              </w:rPr>
              <w:t>PP-02</w:t>
            </w:r>
          </w:p>
        </w:tc>
        <w:tc>
          <w:tcPr>
            <w:tcW w:w="7088" w:type="dxa"/>
          </w:tcPr>
          <w:p w:rsidR="00C24BEC" w:rsidRDefault="00C5770A" w:rsidP="00D2505E">
            <w:pPr>
              <w:pStyle w:val="enumlev1af"/>
              <w:spacing w:before="240"/>
            </w:pPr>
            <w:r>
              <w:rPr>
                <w:i/>
                <w:iCs/>
              </w:rPr>
              <w:t>c)</w:t>
            </w:r>
            <w:r>
              <w:rPr>
                <w:i/>
                <w:iCs/>
              </w:rPr>
              <w:tab/>
            </w:r>
            <w:r>
              <w:t>process information received from administrations in application of the relevant provisions of the Radio Regulations and regional agreements and their associated Rules of Procedure and prepare it, as appropriate, in a form suitable for publication;</w:t>
            </w:r>
          </w:p>
        </w:tc>
      </w:tr>
      <w:tr w:rsidR="00C24BEC">
        <w:tc>
          <w:tcPr>
            <w:tcW w:w="851" w:type="dxa"/>
          </w:tcPr>
          <w:p w:rsidR="00C24BEC" w:rsidRDefault="00C5770A" w:rsidP="002E0F9C">
            <w:pPr>
              <w:pStyle w:val="enumlev1"/>
              <w:pageBreakBefore/>
              <w:tabs>
                <w:tab w:val="left" w:pos="680"/>
              </w:tabs>
              <w:spacing w:before="0"/>
              <w:ind w:left="0" w:firstLine="0"/>
              <w:rPr>
                <w:i/>
              </w:rPr>
            </w:pPr>
            <w:r>
              <w:rPr>
                <w:b/>
              </w:rPr>
              <w:lastRenderedPageBreak/>
              <w:t>171</w:t>
            </w:r>
          </w:p>
        </w:tc>
        <w:tc>
          <w:tcPr>
            <w:tcW w:w="7088" w:type="dxa"/>
          </w:tcPr>
          <w:p w:rsidR="00C24BEC" w:rsidRDefault="00C5770A" w:rsidP="00D2505E">
            <w:pPr>
              <w:pStyle w:val="enumlev1af"/>
              <w:spacing w:before="0"/>
            </w:pPr>
            <w:r>
              <w:rPr>
                <w:i/>
              </w:rPr>
              <w:t>d)</w:t>
            </w:r>
            <w:r>
              <w:rPr>
                <w:i/>
              </w:rPr>
              <w:tab/>
            </w:r>
            <w:r>
              <w:t>apply the Rules of Procedure approved by the Board, prepare and publish findings based on those Rules, and submit to the Board any review of a finding which is requested by an administration and which cannot be resolved by the use of those Rules of Proce</w:t>
            </w:r>
            <w:r>
              <w:softHyphen/>
              <w:t>dure;</w:t>
            </w:r>
          </w:p>
        </w:tc>
      </w:tr>
      <w:tr w:rsidR="00C24BEC">
        <w:tc>
          <w:tcPr>
            <w:tcW w:w="851" w:type="dxa"/>
          </w:tcPr>
          <w:p w:rsidR="00C24BEC" w:rsidRDefault="00C5770A" w:rsidP="002E0F9C">
            <w:pPr>
              <w:pStyle w:val="enumlev1"/>
              <w:tabs>
                <w:tab w:val="left" w:pos="680"/>
              </w:tabs>
              <w:spacing w:before="240"/>
              <w:ind w:left="0" w:firstLine="0"/>
              <w:rPr>
                <w:i/>
              </w:rPr>
            </w:pPr>
            <w:r>
              <w:rPr>
                <w:b/>
              </w:rPr>
              <w:t>172</w:t>
            </w:r>
          </w:p>
        </w:tc>
        <w:tc>
          <w:tcPr>
            <w:tcW w:w="7088" w:type="dxa"/>
          </w:tcPr>
          <w:p w:rsidR="00C24BEC" w:rsidRDefault="00C5770A" w:rsidP="002E0F9C">
            <w:pPr>
              <w:pStyle w:val="enumlev1"/>
              <w:tabs>
                <w:tab w:val="left" w:pos="680"/>
              </w:tabs>
              <w:spacing w:before="240"/>
              <w:ind w:left="680" w:hanging="680"/>
            </w:pPr>
            <w:r>
              <w:rPr>
                <w:i/>
              </w:rPr>
              <w:t>e)</w:t>
            </w:r>
            <w:r>
              <w:rPr>
                <w:i/>
              </w:rPr>
              <w:tab/>
            </w:r>
            <w:r>
              <w:t>in accordance with the relevant provisions of the Radio Regula</w:t>
            </w:r>
            <w:r>
              <w:softHyphen/>
              <w:t>tions, effect an orderly recording and registration of frequency assignments and, where appropriate, the associated orbital char</w:t>
            </w:r>
            <w:r>
              <w:softHyphen/>
              <w:t>acteristics, and keep up to date the Master International Fre</w:t>
            </w:r>
            <w:r>
              <w:softHyphen/>
              <w:t>quency Register; review entries in that Register with a view to amending or eliminating, as appropriate, those which do not reflect actual frequency usage, in agreement with the administra</w:t>
            </w:r>
            <w:r>
              <w:softHyphen/>
              <w:t>tion concerned;</w:t>
            </w:r>
          </w:p>
        </w:tc>
      </w:tr>
      <w:tr w:rsidR="00C24BEC">
        <w:tc>
          <w:tcPr>
            <w:tcW w:w="851" w:type="dxa"/>
          </w:tcPr>
          <w:p w:rsidR="00C24BEC" w:rsidRDefault="00C5770A" w:rsidP="002E0F9C">
            <w:pPr>
              <w:pStyle w:val="enumlev1"/>
              <w:tabs>
                <w:tab w:val="left" w:pos="680"/>
              </w:tabs>
              <w:spacing w:before="240"/>
              <w:ind w:left="0" w:firstLine="0"/>
              <w:rPr>
                <w:i/>
              </w:rPr>
            </w:pPr>
            <w:r>
              <w:rPr>
                <w:b/>
              </w:rPr>
              <w:t>173</w:t>
            </w:r>
          </w:p>
        </w:tc>
        <w:tc>
          <w:tcPr>
            <w:tcW w:w="7088" w:type="dxa"/>
          </w:tcPr>
          <w:p w:rsidR="00C24BEC" w:rsidRDefault="00C5770A" w:rsidP="002E0F9C">
            <w:pPr>
              <w:pStyle w:val="enumlev1"/>
              <w:tabs>
                <w:tab w:val="left" w:pos="680"/>
              </w:tabs>
              <w:spacing w:before="240"/>
              <w:ind w:left="680" w:hanging="680"/>
              <w:rPr>
                <w:b/>
              </w:rPr>
            </w:pPr>
            <w:r>
              <w:rPr>
                <w:i/>
              </w:rPr>
              <w:t>f)</w:t>
            </w:r>
            <w:r>
              <w:rPr>
                <w:i/>
              </w:rPr>
              <w:tab/>
            </w:r>
            <w:r>
              <w:t>assist in the resolution of cases of harmful interference, at the request of one or more of the interested administrations, and where necessary, make investigations and prepare, for consid</w:t>
            </w:r>
            <w:r>
              <w:softHyphen/>
              <w:t>eration by the Board, a report including draft recommendations to the administrations concerned;</w:t>
            </w:r>
          </w:p>
        </w:tc>
      </w:tr>
      <w:tr w:rsidR="00C24BEC">
        <w:tc>
          <w:tcPr>
            <w:tcW w:w="851" w:type="dxa"/>
          </w:tcPr>
          <w:p w:rsidR="00C24BEC" w:rsidRDefault="00C5770A" w:rsidP="002E0F9C">
            <w:pPr>
              <w:pStyle w:val="enumlev1"/>
              <w:tabs>
                <w:tab w:val="left" w:pos="680"/>
              </w:tabs>
              <w:spacing w:before="240"/>
              <w:ind w:left="0" w:firstLine="0"/>
              <w:rPr>
                <w:i/>
              </w:rPr>
            </w:pPr>
            <w:r>
              <w:rPr>
                <w:b/>
              </w:rPr>
              <w:t>174</w:t>
            </w:r>
          </w:p>
        </w:tc>
        <w:tc>
          <w:tcPr>
            <w:tcW w:w="7088" w:type="dxa"/>
          </w:tcPr>
          <w:p w:rsidR="00C24BEC" w:rsidRDefault="00C5770A" w:rsidP="002E0F9C">
            <w:pPr>
              <w:pStyle w:val="enumlev1"/>
              <w:tabs>
                <w:tab w:val="left" w:pos="680"/>
              </w:tabs>
              <w:spacing w:before="240"/>
              <w:ind w:left="680" w:hanging="680"/>
              <w:rPr>
                <w:b/>
              </w:rPr>
            </w:pPr>
            <w:r>
              <w:rPr>
                <w:i/>
              </w:rPr>
              <w:t>g)</w:t>
            </w:r>
            <w:r>
              <w:rPr>
                <w:i/>
              </w:rPr>
              <w:tab/>
            </w:r>
            <w:r>
              <w:t>act as executive secretary to the Board;</w:t>
            </w:r>
          </w:p>
        </w:tc>
      </w:tr>
      <w:tr w:rsidR="00C24BEC">
        <w:tc>
          <w:tcPr>
            <w:tcW w:w="851" w:type="dxa"/>
          </w:tcPr>
          <w:p w:rsidR="00C24BEC" w:rsidRDefault="00C5770A" w:rsidP="002E0F9C">
            <w:pPr>
              <w:tabs>
                <w:tab w:val="left" w:pos="680"/>
              </w:tabs>
            </w:pPr>
            <w:r>
              <w:rPr>
                <w:b/>
              </w:rPr>
              <w:t>175</w:t>
            </w:r>
            <w:r>
              <w:rPr>
                <w:b/>
              </w:rPr>
              <w:br/>
            </w:r>
            <w:r>
              <w:rPr>
                <w:b/>
                <w:sz w:val="18"/>
              </w:rPr>
              <w:t>PP-02</w:t>
            </w:r>
          </w:p>
        </w:tc>
        <w:tc>
          <w:tcPr>
            <w:tcW w:w="7088" w:type="dxa"/>
          </w:tcPr>
          <w:p w:rsidR="00C24BEC" w:rsidRDefault="00C5770A" w:rsidP="002E0F9C">
            <w:pPr>
              <w:tabs>
                <w:tab w:val="left" w:pos="680"/>
              </w:tabs>
            </w:pPr>
            <w:r>
              <w:tab/>
              <w:t>3)</w:t>
            </w:r>
            <w:r>
              <w:tab/>
              <w:t xml:space="preserve">coordinate the work of the </w:t>
            </w:r>
            <w:proofErr w:type="spellStart"/>
            <w:r>
              <w:t>radiocommunication</w:t>
            </w:r>
            <w:proofErr w:type="spellEnd"/>
            <w:r>
              <w:t xml:space="preserve"> study groups and other groups and be responsible for the organization of that work;</w:t>
            </w:r>
          </w:p>
        </w:tc>
      </w:tr>
      <w:tr w:rsidR="00C24BEC">
        <w:tc>
          <w:tcPr>
            <w:tcW w:w="851" w:type="dxa"/>
          </w:tcPr>
          <w:p w:rsidR="00C24BEC" w:rsidRDefault="00C5770A" w:rsidP="002E0F9C">
            <w:pPr>
              <w:pStyle w:val="Normalaf"/>
              <w:tabs>
                <w:tab w:val="clear" w:pos="2268"/>
                <w:tab w:val="left" w:pos="2410"/>
              </w:tabs>
              <w:rPr>
                <w:b/>
              </w:rPr>
            </w:pPr>
            <w:r>
              <w:rPr>
                <w:b/>
              </w:rPr>
              <w:t>175A</w:t>
            </w:r>
            <w:r>
              <w:rPr>
                <w:b/>
                <w:sz w:val="18"/>
              </w:rPr>
              <w:t>  </w:t>
            </w:r>
            <w:r>
              <w:rPr>
                <w:b/>
                <w:sz w:val="18"/>
              </w:rPr>
              <w:br/>
              <w:t>PP-98</w:t>
            </w:r>
          </w:p>
        </w:tc>
        <w:tc>
          <w:tcPr>
            <w:tcW w:w="7088" w:type="dxa"/>
          </w:tcPr>
          <w:p w:rsidR="00C24BEC" w:rsidRDefault="00C5770A" w:rsidP="002E0F9C">
            <w:pPr>
              <w:pStyle w:val="Normalaf"/>
              <w:tabs>
                <w:tab w:val="clear" w:pos="1277"/>
                <w:tab w:val="clear" w:pos="1871"/>
                <w:tab w:val="clear" w:pos="2268"/>
                <w:tab w:val="left" w:pos="1276"/>
                <w:tab w:val="left" w:pos="2410"/>
              </w:tabs>
              <w:rPr>
                <w:i/>
              </w:rPr>
            </w:pPr>
            <w:r>
              <w:rPr>
                <w:b/>
              </w:rPr>
              <w:tab/>
            </w:r>
            <w:r>
              <w:t>3</w:t>
            </w:r>
            <w:r>
              <w:rPr>
                <w:rFonts w:ascii="Tms Rmn" w:hAnsi="Tms Rmn"/>
                <w:sz w:val="12"/>
                <w:lang w:val="en-US"/>
              </w:rPr>
              <w:t> </w:t>
            </w:r>
            <w:proofErr w:type="spellStart"/>
            <w:r>
              <w:rPr>
                <w:i/>
              </w:rPr>
              <w:t>bis</w:t>
            </w:r>
            <w:proofErr w:type="spellEnd"/>
            <w:r>
              <w:rPr>
                <w:i/>
              </w:rPr>
              <w:t>)</w:t>
            </w:r>
            <w:r>
              <w:rPr>
                <w:b/>
              </w:rPr>
              <w:tab/>
            </w:r>
            <w:r>
              <w:t xml:space="preserve">provide the necessary support for the </w:t>
            </w:r>
            <w:proofErr w:type="spellStart"/>
            <w:r>
              <w:t>radiocommunication</w:t>
            </w:r>
            <w:proofErr w:type="spellEnd"/>
            <w:r>
              <w:t xml:space="preserve"> advisory group, and report each year to Member States and Sector Mem</w:t>
            </w:r>
            <w:r>
              <w:softHyphen/>
              <w:t>bers and to the Council on the results of the work of the advisory group.</w:t>
            </w:r>
          </w:p>
        </w:tc>
      </w:tr>
      <w:tr w:rsidR="00C24BEC">
        <w:tc>
          <w:tcPr>
            <w:tcW w:w="851" w:type="dxa"/>
          </w:tcPr>
          <w:p w:rsidR="00C24BEC" w:rsidRDefault="00C5770A" w:rsidP="002E0F9C">
            <w:pPr>
              <w:pStyle w:val="Normalaf"/>
              <w:tabs>
                <w:tab w:val="clear" w:pos="2268"/>
                <w:tab w:val="left" w:pos="2410"/>
              </w:tabs>
              <w:rPr>
                <w:b/>
              </w:rPr>
            </w:pPr>
            <w:r>
              <w:rPr>
                <w:b/>
              </w:rPr>
              <w:t>175B</w:t>
            </w:r>
            <w:r>
              <w:rPr>
                <w:b/>
                <w:sz w:val="18"/>
              </w:rPr>
              <w:t>  </w:t>
            </w:r>
            <w:r>
              <w:rPr>
                <w:b/>
                <w:sz w:val="18"/>
              </w:rPr>
              <w:br/>
              <w:t>PP-98</w:t>
            </w:r>
            <w:r>
              <w:rPr>
                <w:b/>
                <w:sz w:val="18"/>
              </w:rPr>
              <w:br/>
              <w:t>PP-02</w:t>
            </w:r>
          </w:p>
        </w:tc>
        <w:tc>
          <w:tcPr>
            <w:tcW w:w="7088" w:type="dxa"/>
          </w:tcPr>
          <w:p w:rsidR="00C24BEC" w:rsidRDefault="00C5770A" w:rsidP="002E0F9C">
            <w:pPr>
              <w:pStyle w:val="Normalaf"/>
              <w:tabs>
                <w:tab w:val="clear" w:pos="1277"/>
                <w:tab w:val="clear" w:pos="1871"/>
                <w:tab w:val="clear" w:pos="2268"/>
                <w:tab w:val="left" w:pos="1276"/>
                <w:tab w:val="left" w:pos="2410"/>
              </w:tabs>
              <w:rPr>
                <w:i/>
              </w:rPr>
            </w:pPr>
            <w:r>
              <w:rPr>
                <w:b/>
                <w:bCs/>
              </w:rPr>
              <w:tab/>
            </w:r>
            <w:r>
              <w:t>3</w:t>
            </w:r>
            <w:r>
              <w:rPr>
                <w:rFonts w:ascii="Tms Rmn" w:hAnsi="Tms Rmn"/>
                <w:sz w:val="12"/>
              </w:rPr>
              <w:t> </w:t>
            </w:r>
            <w:proofErr w:type="spellStart"/>
            <w:r>
              <w:rPr>
                <w:i/>
                <w:iCs/>
              </w:rPr>
              <w:t>ter</w:t>
            </w:r>
            <w:proofErr w:type="spellEnd"/>
            <w:r>
              <w:rPr>
                <w:i/>
                <w:iCs/>
              </w:rPr>
              <w:t>)</w:t>
            </w:r>
            <w:r>
              <w:rPr>
                <w:b/>
                <w:bCs/>
              </w:rPr>
              <w:tab/>
            </w:r>
            <w:r>
              <w:t xml:space="preserve">take practical measures to facilitate the participation of developing countries in the </w:t>
            </w:r>
            <w:proofErr w:type="spellStart"/>
            <w:r>
              <w:t>radiocommunication</w:t>
            </w:r>
            <w:proofErr w:type="spellEnd"/>
            <w:r>
              <w:t xml:space="preserve"> study groups and other groups.</w:t>
            </w:r>
          </w:p>
        </w:tc>
      </w:tr>
      <w:tr w:rsidR="00C24BEC">
        <w:tc>
          <w:tcPr>
            <w:tcW w:w="851" w:type="dxa"/>
          </w:tcPr>
          <w:p w:rsidR="00C24BEC" w:rsidRDefault="00C5770A" w:rsidP="002E0F9C">
            <w:pPr>
              <w:pageBreakBefore/>
              <w:tabs>
                <w:tab w:val="left" w:pos="680"/>
              </w:tabs>
              <w:spacing w:before="0"/>
            </w:pPr>
            <w:r>
              <w:rPr>
                <w:b/>
              </w:rPr>
              <w:lastRenderedPageBreak/>
              <w:t>176</w:t>
            </w:r>
          </w:p>
        </w:tc>
        <w:tc>
          <w:tcPr>
            <w:tcW w:w="7088" w:type="dxa"/>
          </w:tcPr>
          <w:p w:rsidR="00C24BEC" w:rsidRDefault="00C5770A" w:rsidP="002E0F9C">
            <w:pPr>
              <w:pageBreakBefore/>
              <w:tabs>
                <w:tab w:val="left" w:pos="680"/>
              </w:tabs>
              <w:spacing w:before="0"/>
              <w:rPr>
                <w:b/>
              </w:rPr>
            </w:pPr>
            <w:r>
              <w:tab/>
              <w:t>4)</w:t>
            </w:r>
            <w:r>
              <w:tab/>
              <w:t>also undertake the following:</w:t>
            </w:r>
          </w:p>
        </w:tc>
      </w:tr>
      <w:tr w:rsidR="00C24BEC">
        <w:tc>
          <w:tcPr>
            <w:tcW w:w="851" w:type="dxa"/>
          </w:tcPr>
          <w:p w:rsidR="00C24BEC" w:rsidRDefault="00C5770A" w:rsidP="002E0F9C">
            <w:pPr>
              <w:pStyle w:val="enumlev1af"/>
              <w:spacing w:before="240"/>
              <w:ind w:left="0" w:firstLine="0"/>
              <w:rPr>
                <w:b/>
              </w:rPr>
            </w:pPr>
            <w:r>
              <w:rPr>
                <w:b/>
              </w:rPr>
              <w:t>177</w:t>
            </w:r>
            <w:r>
              <w:rPr>
                <w:b/>
                <w:sz w:val="18"/>
              </w:rPr>
              <w:t>  </w:t>
            </w:r>
            <w:r>
              <w:rPr>
                <w:b/>
                <w:sz w:val="18"/>
              </w:rPr>
              <w:br/>
              <w:t>PP-98</w:t>
            </w:r>
          </w:p>
        </w:tc>
        <w:tc>
          <w:tcPr>
            <w:tcW w:w="7088" w:type="dxa"/>
          </w:tcPr>
          <w:p w:rsidR="00C24BEC" w:rsidRDefault="00C5770A" w:rsidP="002E0F9C">
            <w:pPr>
              <w:pStyle w:val="enumlev1af"/>
              <w:spacing w:before="240"/>
              <w:rPr>
                <w:i/>
              </w:rPr>
            </w:pPr>
            <w:r>
              <w:rPr>
                <w:i/>
              </w:rPr>
              <w:t>a)</w:t>
            </w:r>
            <w:r>
              <w:rPr>
                <w:b/>
              </w:rPr>
              <w:tab/>
            </w:r>
            <w:r>
              <w:t>carry out studies to furnish advice with a view to the operation of the maximum practicable number of radio channels in those portions of the spectrum where harmful interference may occur, and with a view to the equitable, effective and economical use of the geostationary-satellite and other satellite orbits, taking into account the needs of Member States requiring assistance, the specific needs of developing countries, as well as the special geographical situation of particular countries;</w:t>
            </w:r>
          </w:p>
        </w:tc>
      </w:tr>
      <w:tr w:rsidR="00C24BEC">
        <w:tc>
          <w:tcPr>
            <w:tcW w:w="851" w:type="dxa"/>
          </w:tcPr>
          <w:p w:rsidR="00C24BEC" w:rsidRDefault="00C5770A" w:rsidP="002E0F9C">
            <w:pPr>
              <w:pStyle w:val="enumlev1af"/>
              <w:spacing w:before="240"/>
              <w:ind w:left="0" w:firstLine="0"/>
              <w:rPr>
                <w:b/>
              </w:rPr>
            </w:pPr>
            <w:r>
              <w:rPr>
                <w:b/>
              </w:rPr>
              <w:t>178</w:t>
            </w:r>
            <w:r>
              <w:rPr>
                <w:b/>
                <w:sz w:val="18"/>
              </w:rPr>
              <w:t>  </w:t>
            </w:r>
            <w:r>
              <w:rPr>
                <w:b/>
                <w:sz w:val="18"/>
              </w:rPr>
              <w:br/>
              <w:t xml:space="preserve">PP-98 </w:t>
            </w:r>
            <w:r>
              <w:rPr>
                <w:b/>
                <w:sz w:val="18"/>
              </w:rPr>
              <w:br/>
              <w:t>PP-06</w:t>
            </w:r>
          </w:p>
        </w:tc>
        <w:tc>
          <w:tcPr>
            <w:tcW w:w="7088" w:type="dxa"/>
          </w:tcPr>
          <w:p w:rsidR="00C24BEC" w:rsidRDefault="00C5770A" w:rsidP="002E0F9C">
            <w:pPr>
              <w:pStyle w:val="enumlev1af"/>
              <w:spacing w:before="240"/>
              <w:rPr>
                <w:i/>
              </w:rPr>
            </w:pPr>
            <w:r>
              <w:rPr>
                <w:i/>
              </w:rPr>
              <w:t>b)</w:t>
            </w:r>
            <w:r>
              <w:rPr>
                <w:b/>
              </w:rPr>
              <w:tab/>
            </w:r>
            <w:r>
              <w:t xml:space="preserve">exchange with Member States and Sector Members data in machine-readable and other forms, prepare and keep up to date any documents and databases of the </w:t>
            </w:r>
            <w:proofErr w:type="spellStart"/>
            <w:r>
              <w:t>Radiocommunication</w:t>
            </w:r>
            <w:proofErr w:type="spellEnd"/>
            <w:r>
              <w:t xml:space="preserve"> Sector, and arrange with the Secretary-General, as appropriate, for their publication in the languages of the Union in accordance with No. 172 of the Constitution;</w:t>
            </w:r>
          </w:p>
        </w:tc>
      </w:tr>
      <w:tr w:rsidR="00C24BEC">
        <w:tc>
          <w:tcPr>
            <w:tcW w:w="851" w:type="dxa"/>
          </w:tcPr>
          <w:p w:rsidR="00C24BEC" w:rsidRDefault="00C5770A" w:rsidP="002E0F9C">
            <w:pPr>
              <w:pStyle w:val="enumlev1"/>
              <w:tabs>
                <w:tab w:val="left" w:pos="680"/>
              </w:tabs>
              <w:spacing w:before="240"/>
              <w:ind w:left="0" w:firstLine="0"/>
              <w:rPr>
                <w:i/>
              </w:rPr>
            </w:pPr>
            <w:r>
              <w:rPr>
                <w:b/>
              </w:rPr>
              <w:t>179</w:t>
            </w:r>
          </w:p>
        </w:tc>
        <w:tc>
          <w:tcPr>
            <w:tcW w:w="7088" w:type="dxa"/>
          </w:tcPr>
          <w:p w:rsidR="00C24BEC" w:rsidRDefault="00C5770A" w:rsidP="002E0F9C">
            <w:pPr>
              <w:pStyle w:val="enumlev1"/>
              <w:tabs>
                <w:tab w:val="left" w:pos="680"/>
              </w:tabs>
              <w:spacing w:before="240"/>
              <w:ind w:left="680" w:hanging="680"/>
            </w:pPr>
            <w:r>
              <w:rPr>
                <w:i/>
              </w:rPr>
              <w:t>c)</w:t>
            </w:r>
            <w:r>
              <w:tab/>
              <w:t>maintain such essential records as may be required;</w:t>
            </w:r>
          </w:p>
        </w:tc>
      </w:tr>
      <w:tr w:rsidR="00C24BEC">
        <w:tc>
          <w:tcPr>
            <w:tcW w:w="851" w:type="dxa"/>
          </w:tcPr>
          <w:p w:rsidR="00C24BEC" w:rsidRDefault="00C5770A" w:rsidP="002E0F9C">
            <w:pPr>
              <w:pStyle w:val="enumlev1af"/>
              <w:spacing w:before="240"/>
              <w:ind w:left="0" w:firstLine="0"/>
              <w:rPr>
                <w:b/>
              </w:rPr>
            </w:pPr>
            <w:r>
              <w:rPr>
                <w:b/>
              </w:rPr>
              <w:t>180</w:t>
            </w:r>
            <w:r>
              <w:rPr>
                <w:b/>
                <w:sz w:val="18"/>
              </w:rPr>
              <w:t>  </w:t>
            </w:r>
            <w:r>
              <w:rPr>
                <w:b/>
                <w:sz w:val="18"/>
              </w:rPr>
              <w:br/>
              <w:t>PP-98</w:t>
            </w:r>
            <w:r>
              <w:rPr>
                <w:b/>
                <w:sz w:val="18"/>
              </w:rPr>
              <w:br/>
              <w:t>PP-02</w:t>
            </w:r>
          </w:p>
        </w:tc>
        <w:tc>
          <w:tcPr>
            <w:tcW w:w="7088" w:type="dxa"/>
          </w:tcPr>
          <w:p w:rsidR="00C24BEC" w:rsidRDefault="00C5770A" w:rsidP="002E0F9C">
            <w:pPr>
              <w:pStyle w:val="enumlev1af"/>
              <w:spacing w:before="240"/>
              <w:rPr>
                <w:i/>
              </w:rPr>
            </w:pPr>
            <w:r>
              <w:rPr>
                <w:i/>
                <w:iCs/>
              </w:rPr>
              <w:t>d)</w:t>
            </w:r>
            <w:r>
              <w:rPr>
                <w:b/>
                <w:bCs/>
              </w:rPr>
              <w:tab/>
            </w:r>
            <w:r>
              <w:t xml:space="preserve">submit to the world </w:t>
            </w:r>
            <w:proofErr w:type="spellStart"/>
            <w:r>
              <w:t>radiocommunication</w:t>
            </w:r>
            <w:proofErr w:type="spellEnd"/>
            <w:r>
              <w:t xml:space="preserve"> conference a report on the activities of the </w:t>
            </w:r>
            <w:proofErr w:type="spellStart"/>
            <w:r>
              <w:t>Radiocommunication</w:t>
            </w:r>
            <w:proofErr w:type="spellEnd"/>
            <w:r>
              <w:t xml:space="preserve"> Sector since the last conference; if a world </w:t>
            </w:r>
            <w:proofErr w:type="spellStart"/>
            <w:r>
              <w:t>radiocommunication</w:t>
            </w:r>
            <w:proofErr w:type="spellEnd"/>
            <w:r>
              <w:t xml:space="preserve"> conference is not planned, a report on the activities of the Sector covering the period since the last conference shall be submitted to the Council and, for information, to Member States and Sector Members;</w:t>
            </w:r>
          </w:p>
        </w:tc>
      </w:tr>
      <w:tr w:rsidR="00C24BEC">
        <w:tc>
          <w:tcPr>
            <w:tcW w:w="851" w:type="dxa"/>
          </w:tcPr>
          <w:p w:rsidR="00C24BEC" w:rsidRDefault="00C5770A" w:rsidP="002E0F9C">
            <w:pPr>
              <w:pStyle w:val="enumlev1"/>
              <w:tabs>
                <w:tab w:val="left" w:pos="680"/>
              </w:tabs>
              <w:spacing w:before="240"/>
              <w:ind w:left="0" w:firstLine="0"/>
              <w:rPr>
                <w:i/>
              </w:rPr>
            </w:pPr>
            <w:r>
              <w:rPr>
                <w:b/>
              </w:rPr>
              <w:t>181</w:t>
            </w:r>
          </w:p>
        </w:tc>
        <w:tc>
          <w:tcPr>
            <w:tcW w:w="7088" w:type="dxa"/>
          </w:tcPr>
          <w:p w:rsidR="00C24BEC" w:rsidRDefault="00C5770A" w:rsidP="002E0F9C">
            <w:pPr>
              <w:pStyle w:val="enumlev1"/>
              <w:tabs>
                <w:tab w:val="left" w:pos="680"/>
              </w:tabs>
              <w:spacing w:before="240"/>
              <w:ind w:left="680" w:hanging="680"/>
              <w:rPr>
                <w:b/>
              </w:rPr>
            </w:pPr>
            <w:r>
              <w:rPr>
                <w:i/>
              </w:rPr>
              <w:t>e)</w:t>
            </w:r>
            <w:r>
              <w:rPr>
                <w:i/>
              </w:rPr>
              <w:tab/>
            </w:r>
            <w:r>
              <w:t xml:space="preserve">prepare a cost-based budget estimate for the requirements of the </w:t>
            </w:r>
            <w:proofErr w:type="spellStart"/>
            <w:r>
              <w:t>Radiocommunication</w:t>
            </w:r>
            <w:proofErr w:type="spellEnd"/>
            <w:r>
              <w:t xml:space="preserve"> Sector and transmit it to the Secretary-General for consideration by the Coordination Committee and inclusion in the Union’s budget.</w:t>
            </w:r>
          </w:p>
        </w:tc>
      </w:tr>
      <w:tr w:rsidR="00C24BEC">
        <w:tc>
          <w:tcPr>
            <w:tcW w:w="851" w:type="dxa"/>
          </w:tcPr>
          <w:p w:rsidR="00C24BEC" w:rsidRDefault="00C5770A" w:rsidP="002E0F9C">
            <w:pPr>
              <w:pStyle w:val="enumlev1af"/>
              <w:spacing w:before="240"/>
              <w:ind w:left="0" w:firstLine="0"/>
              <w:rPr>
                <w:b/>
              </w:rPr>
            </w:pPr>
            <w:r>
              <w:rPr>
                <w:b/>
              </w:rPr>
              <w:t>181A</w:t>
            </w:r>
            <w:r>
              <w:rPr>
                <w:b/>
                <w:sz w:val="18"/>
              </w:rPr>
              <w:t>  </w:t>
            </w:r>
            <w:r>
              <w:rPr>
                <w:b/>
                <w:sz w:val="18"/>
              </w:rPr>
              <w:br/>
              <w:t>PP-98</w:t>
            </w:r>
            <w:r>
              <w:rPr>
                <w:b/>
                <w:sz w:val="18"/>
              </w:rPr>
              <w:br/>
              <w:t>PP-02</w:t>
            </w:r>
          </w:p>
        </w:tc>
        <w:tc>
          <w:tcPr>
            <w:tcW w:w="7088" w:type="dxa"/>
          </w:tcPr>
          <w:p w:rsidR="00C24BEC" w:rsidRDefault="00C5770A" w:rsidP="002E0F9C">
            <w:pPr>
              <w:pStyle w:val="enumlev1"/>
              <w:tabs>
                <w:tab w:val="left" w:pos="680"/>
              </w:tabs>
              <w:spacing w:before="240"/>
              <w:ind w:left="680" w:hanging="680"/>
            </w:pPr>
            <w:r>
              <w:rPr>
                <w:i/>
                <w:iCs/>
              </w:rPr>
              <w:t>f)</w:t>
            </w:r>
            <w:r>
              <w:rPr>
                <w:b/>
                <w:bCs/>
              </w:rPr>
              <w:tab/>
            </w:r>
            <w:r>
              <w:t xml:space="preserve">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w:t>
            </w:r>
            <w:proofErr w:type="spellStart"/>
            <w:r>
              <w:t>radiocommunication</w:t>
            </w:r>
            <w:proofErr w:type="spellEnd"/>
            <w:r>
              <w:t xml:space="preserve"> advisory group in accordance with Article 11A of this Convention, and shall be reviewed and approved annually by the Council;</w:t>
            </w:r>
          </w:p>
        </w:tc>
      </w:tr>
      <w:tr w:rsidR="00C24BEC">
        <w:tc>
          <w:tcPr>
            <w:tcW w:w="851" w:type="dxa"/>
          </w:tcPr>
          <w:p w:rsidR="00C24BEC" w:rsidRDefault="00C5770A" w:rsidP="002E0F9C">
            <w:pPr>
              <w:pageBreakBefore/>
              <w:tabs>
                <w:tab w:val="left" w:pos="680"/>
              </w:tabs>
              <w:spacing w:before="0"/>
              <w:rPr>
                <w:b/>
              </w:rPr>
            </w:pPr>
            <w:r>
              <w:rPr>
                <w:b/>
              </w:rPr>
              <w:lastRenderedPageBreak/>
              <w:t>182</w:t>
            </w:r>
          </w:p>
        </w:tc>
        <w:tc>
          <w:tcPr>
            <w:tcW w:w="7088" w:type="dxa"/>
          </w:tcPr>
          <w:p w:rsidR="00C24BEC" w:rsidRDefault="00C5770A" w:rsidP="002E0F9C">
            <w:pPr>
              <w:pageBreakBefore/>
              <w:tabs>
                <w:tab w:val="left" w:pos="680"/>
              </w:tabs>
              <w:spacing w:before="0"/>
            </w:pPr>
            <w:r>
              <w:t>3</w:t>
            </w:r>
            <w:r>
              <w:rPr>
                <w:b/>
              </w:rPr>
              <w:tab/>
            </w:r>
            <w:r>
              <w:t>The Director shall choose the technical and administrative personnel of the Bureau within the framework of the budget as approved by the Council. The appointment of the technical and administrative personnel is made by the Secretary-General in agreement with the Director. The final decision for appointment or dismissal rests with the Secretary-General.</w:t>
            </w:r>
          </w:p>
        </w:tc>
      </w:tr>
      <w:tr w:rsidR="00C24BEC">
        <w:tc>
          <w:tcPr>
            <w:tcW w:w="851" w:type="dxa"/>
          </w:tcPr>
          <w:p w:rsidR="00C24BEC" w:rsidRDefault="00C5770A" w:rsidP="002E0F9C">
            <w:pPr>
              <w:tabs>
                <w:tab w:val="left" w:pos="680"/>
              </w:tabs>
              <w:rPr>
                <w:b/>
              </w:rPr>
            </w:pPr>
            <w:r>
              <w:rPr>
                <w:b/>
              </w:rPr>
              <w:t>183</w:t>
            </w:r>
          </w:p>
        </w:tc>
        <w:tc>
          <w:tcPr>
            <w:tcW w:w="7088" w:type="dxa"/>
          </w:tcPr>
          <w:p w:rsidR="00C24BEC" w:rsidRDefault="00C5770A" w:rsidP="002E0F9C">
            <w:pPr>
              <w:tabs>
                <w:tab w:val="left" w:pos="680"/>
              </w:tabs>
            </w:pPr>
            <w:r>
              <w:t>4</w:t>
            </w:r>
            <w:r>
              <w:rPr>
                <w:b/>
              </w:rPr>
              <w:tab/>
            </w:r>
            <w:r>
              <w:t>The Director shall provide technical support, as necessary, to the Telecommunication Development Sector within the framework of the Constitution and this Convention.</w:t>
            </w:r>
          </w:p>
        </w:tc>
      </w:tr>
    </w:tbl>
    <w:p w:rsidR="00C24BEC" w:rsidRDefault="00C5770A" w:rsidP="002E0F9C">
      <w:pPr>
        <w:pStyle w:val="Section"/>
        <w:tabs>
          <w:tab w:val="clear" w:pos="567"/>
          <w:tab w:val="clear" w:pos="794"/>
          <w:tab w:val="clear" w:pos="1191"/>
          <w:tab w:val="clear" w:pos="1588"/>
          <w:tab w:val="clear" w:pos="1985"/>
          <w:tab w:val="center" w:pos="3969"/>
        </w:tabs>
        <w:spacing w:before="720"/>
        <w:jc w:val="left"/>
      </w:pPr>
      <w:bookmarkStart w:id="98" w:name="_Toc404149658"/>
      <w:bookmarkStart w:id="99" w:name="_Toc414236770"/>
      <w:r>
        <w:tab/>
        <w:t>SECTION  6</w:t>
      </w:r>
      <w:bookmarkEnd w:id="98"/>
      <w:bookmarkEnd w:id="99"/>
      <w:r>
        <w:br/>
      </w:r>
      <w:r>
        <w:rPr>
          <w:sz w:val="16"/>
        </w:rPr>
        <w:br/>
      </w:r>
      <w:bookmarkStart w:id="100" w:name="_Toc404149659"/>
      <w:bookmarkStart w:id="101" w:name="_Toc414236469"/>
      <w:bookmarkStart w:id="102" w:name="_Toc414236771"/>
      <w:r>
        <w:rPr>
          <w:b/>
          <w:bCs/>
        </w:rPr>
        <w:tab/>
        <w:t>Telecommunication Standardization Sector</w:t>
      </w:r>
      <w:bookmarkEnd w:id="100"/>
      <w:bookmarkEnd w:id="101"/>
      <w:bookmarkEnd w:id="102"/>
    </w:p>
    <w:p w:rsidR="00C24BEC" w:rsidRDefault="00C5770A">
      <w:pPr>
        <w:pStyle w:val="Art"/>
        <w:tabs>
          <w:tab w:val="clear" w:pos="1134"/>
          <w:tab w:val="clear" w:pos="1871"/>
          <w:tab w:val="clear" w:pos="2268"/>
          <w:tab w:val="center" w:pos="3969"/>
        </w:tabs>
        <w:jc w:val="left"/>
      </w:pPr>
      <w:bookmarkStart w:id="103" w:name="_Toc404149660"/>
      <w:bookmarkStart w:id="104" w:name="_Toc414236470"/>
      <w:bookmarkStart w:id="105" w:name="_Toc414236772"/>
      <w:r>
        <w:rPr>
          <w:b/>
          <w:bCs/>
          <w:sz w:val="18"/>
        </w:rPr>
        <w:t>PP-98</w:t>
      </w:r>
      <w:r>
        <w:tab/>
        <w:t xml:space="preserve">ARTICLE  </w:t>
      </w:r>
      <w:r>
        <w:rPr>
          <w:rStyle w:val="href"/>
        </w:rPr>
        <w:t>13</w:t>
      </w:r>
      <w:bookmarkEnd w:id="103"/>
      <w:bookmarkEnd w:id="104"/>
      <w:bookmarkEnd w:id="105"/>
      <w:r>
        <w:t xml:space="preserve">  </w:t>
      </w:r>
      <w:r>
        <w:br/>
      </w:r>
      <w:r>
        <w:rPr>
          <w:sz w:val="16"/>
        </w:rPr>
        <w:br/>
      </w:r>
      <w:bookmarkStart w:id="106" w:name="_Toc422623872"/>
      <w:bookmarkStart w:id="107" w:name="_Toc422739438"/>
      <w:bookmarkStart w:id="108" w:name="_Toc404149661"/>
      <w:bookmarkStart w:id="109" w:name="_Toc414236471"/>
      <w:bookmarkStart w:id="110" w:name="_Toc414236773"/>
      <w:r>
        <w:tab/>
      </w:r>
      <w:r>
        <w:rPr>
          <w:b/>
          <w:bCs/>
        </w:rPr>
        <w:t xml:space="preserve">World Telecommunication </w:t>
      </w:r>
      <w:r>
        <w:rPr>
          <w:b/>
          <w:bCs/>
        </w:rPr>
        <w:br/>
      </w:r>
      <w:r>
        <w:rPr>
          <w:b/>
          <w:bCs/>
        </w:rPr>
        <w:tab/>
        <w:t>Standardization Assembly</w:t>
      </w:r>
    </w:p>
    <w:tbl>
      <w:tblPr>
        <w:tblW w:w="0" w:type="auto"/>
        <w:tblInd w:w="8" w:type="dxa"/>
        <w:tblLayout w:type="fixed"/>
        <w:tblCellMar>
          <w:left w:w="0" w:type="dxa"/>
          <w:right w:w="0" w:type="dxa"/>
        </w:tblCellMar>
        <w:tblLook w:val="0000"/>
      </w:tblPr>
      <w:tblGrid>
        <w:gridCol w:w="851"/>
        <w:gridCol w:w="7088"/>
      </w:tblGrid>
      <w:tr w:rsidR="00C24BEC">
        <w:tc>
          <w:tcPr>
            <w:tcW w:w="851" w:type="dxa"/>
          </w:tcPr>
          <w:bookmarkEnd w:id="106"/>
          <w:bookmarkEnd w:id="107"/>
          <w:bookmarkEnd w:id="108"/>
          <w:bookmarkEnd w:id="109"/>
          <w:bookmarkEnd w:id="110"/>
          <w:p w:rsidR="00C24BEC" w:rsidRDefault="00C5770A" w:rsidP="00FB6F7E">
            <w:pPr>
              <w:pStyle w:val="Normalaftertitleaf"/>
              <w:spacing w:before="240"/>
              <w:ind w:left="0" w:firstLine="0"/>
              <w:rPr>
                <w:b/>
              </w:rPr>
            </w:pPr>
            <w:r>
              <w:rPr>
                <w:b/>
              </w:rPr>
              <w:t>184</w:t>
            </w:r>
            <w:r>
              <w:rPr>
                <w:b/>
                <w:sz w:val="18"/>
              </w:rPr>
              <w:t>  </w:t>
            </w:r>
            <w:r>
              <w:rPr>
                <w:b/>
                <w:sz w:val="18"/>
              </w:rPr>
              <w:br/>
              <w:t>PP-98</w:t>
            </w:r>
          </w:p>
        </w:tc>
        <w:tc>
          <w:tcPr>
            <w:tcW w:w="7088" w:type="dxa"/>
          </w:tcPr>
          <w:p w:rsidR="00C24BEC" w:rsidRDefault="00C5770A" w:rsidP="00FB6F7E">
            <w:pPr>
              <w:pStyle w:val="Normalaftertitleaf"/>
              <w:spacing w:before="240"/>
              <w:ind w:left="0" w:firstLine="0"/>
            </w:pPr>
            <w:r>
              <w:t>1</w:t>
            </w:r>
            <w:r>
              <w:rPr>
                <w:b/>
              </w:rPr>
              <w:tab/>
            </w:r>
            <w:r>
              <w:t>In accordance with No. 104 of the Constitution, a world telecom</w:t>
            </w:r>
            <w:r>
              <w:softHyphen/>
              <w:t>munication standardization assembly shall be convened to consider specific matters related to telecommunication standardization.</w:t>
            </w:r>
          </w:p>
        </w:tc>
      </w:tr>
      <w:tr w:rsidR="00C24BEC">
        <w:tc>
          <w:tcPr>
            <w:tcW w:w="851" w:type="dxa"/>
          </w:tcPr>
          <w:p w:rsidR="00C24BEC" w:rsidRDefault="00C5770A" w:rsidP="00FB6F7E">
            <w:pPr>
              <w:pStyle w:val="Normalaf"/>
              <w:rPr>
                <w:b/>
              </w:rPr>
            </w:pPr>
            <w:r>
              <w:rPr>
                <w:b/>
              </w:rPr>
              <w:t>184A</w:t>
            </w:r>
            <w:r>
              <w:rPr>
                <w:b/>
                <w:sz w:val="18"/>
              </w:rPr>
              <w:t>  </w:t>
            </w:r>
            <w:r>
              <w:rPr>
                <w:b/>
                <w:sz w:val="18"/>
              </w:rPr>
              <w:br/>
              <w:t>PP-02</w:t>
            </w:r>
          </w:p>
        </w:tc>
        <w:tc>
          <w:tcPr>
            <w:tcW w:w="7088" w:type="dxa"/>
          </w:tcPr>
          <w:p w:rsidR="00C24BEC" w:rsidRDefault="00C5770A" w:rsidP="00FB6F7E">
            <w:pPr>
              <w:pStyle w:val="Normalaf"/>
            </w:pPr>
            <w:r>
              <w:t>1</w:t>
            </w:r>
            <w:r>
              <w:rPr>
                <w:rFonts w:ascii="Tms Rmn" w:hAnsi="Tms Rmn"/>
                <w:sz w:val="12"/>
              </w:rPr>
              <w:t> </w:t>
            </w:r>
            <w:proofErr w:type="spellStart"/>
            <w:r>
              <w:rPr>
                <w:i/>
                <w:iCs/>
              </w:rPr>
              <w:t>bis</w:t>
            </w:r>
            <w:proofErr w:type="spellEnd"/>
            <w:r>
              <w:rPr>
                <w:i/>
                <w:iCs/>
              </w:rPr>
              <w:t>)</w:t>
            </w:r>
            <w:r>
              <w:tab/>
              <w:t>The world telecommunication standardization assembly is authorized to adopt the working methods and procedures for the management of the Sector’s activities in accordance with No. 145A of the Constitution.</w:t>
            </w:r>
          </w:p>
        </w:tc>
      </w:tr>
      <w:tr w:rsidR="00C24BEC">
        <w:tc>
          <w:tcPr>
            <w:tcW w:w="851" w:type="dxa"/>
          </w:tcPr>
          <w:p w:rsidR="00C24BEC" w:rsidRDefault="00C5770A" w:rsidP="00FB6F7E">
            <w:pPr>
              <w:pStyle w:val="Normalaf"/>
              <w:rPr>
                <w:b/>
              </w:rPr>
            </w:pPr>
            <w:r>
              <w:rPr>
                <w:b/>
              </w:rPr>
              <w:t>185</w:t>
            </w:r>
            <w:r>
              <w:rPr>
                <w:b/>
                <w:sz w:val="18"/>
              </w:rPr>
              <w:t>  </w:t>
            </w:r>
            <w:r>
              <w:rPr>
                <w:b/>
                <w:sz w:val="18"/>
              </w:rPr>
              <w:br/>
              <w:t>PP-98</w:t>
            </w:r>
          </w:p>
        </w:tc>
        <w:tc>
          <w:tcPr>
            <w:tcW w:w="7088" w:type="dxa"/>
          </w:tcPr>
          <w:p w:rsidR="00C24BEC" w:rsidRDefault="00C5770A" w:rsidP="00FB6F7E">
            <w:pPr>
              <w:pStyle w:val="Normalaf"/>
            </w:pPr>
            <w:r>
              <w:t>2</w:t>
            </w:r>
            <w:r>
              <w:rPr>
                <w:b/>
              </w:rPr>
              <w:tab/>
            </w:r>
            <w:r>
              <w:t>The questions to be studied by a world telecommunication standardization assembly, on which recommendations shall be issued, shall be those adopted pursuant to its own procedures or referred to it by the Plenipotentiary Conference, any other conference, or the Council.</w:t>
            </w:r>
          </w:p>
        </w:tc>
      </w:tr>
      <w:tr w:rsidR="00C24BEC">
        <w:tc>
          <w:tcPr>
            <w:tcW w:w="851" w:type="dxa"/>
          </w:tcPr>
          <w:p w:rsidR="00C24BEC" w:rsidRDefault="00C5770A" w:rsidP="00FB6F7E">
            <w:pPr>
              <w:pStyle w:val="Normalaf"/>
              <w:pageBreakBefore/>
              <w:spacing w:before="0"/>
              <w:rPr>
                <w:b/>
              </w:rPr>
            </w:pPr>
            <w:r>
              <w:rPr>
                <w:b/>
              </w:rPr>
              <w:lastRenderedPageBreak/>
              <w:t>186</w:t>
            </w:r>
            <w:r>
              <w:rPr>
                <w:b/>
                <w:sz w:val="18"/>
              </w:rPr>
              <w:t>  </w:t>
            </w:r>
            <w:r>
              <w:rPr>
                <w:b/>
                <w:sz w:val="18"/>
              </w:rPr>
              <w:br/>
              <w:t>PP-98</w:t>
            </w:r>
          </w:p>
        </w:tc>
        <w:tc>
          <w:tcPr>
            <w:tcW w:w="7088" w:type="dxa"/>
          </w:tcPr>
          <w:p w:rsidR="00C24BEC" w:rsidRDefault="00C5770A" w:rsidP="00FB6F7E">
            <w:pPr>
              <w:pStyle w:val="Normalaf"/>
              <w:pageBreakBefore/>
              <w:spacing w:before="0"/>
            </w:pPr>
            <w:r>
              <w:t>3</w:t>
            </w:r>
            <w:r>
              <w:rPr>
                <w:b/>
              </w:rPr>
              <w:tab/>
            </w:r>
            <w:r>
              <w:t>In accordance with No. 104 of the Constitution, the assembly shall:</w:t>
            </w:r>
          </w:p>
        </w:tc>
      </w:tr>
      <w:tr w:rsidR="00C24BEC">
        <w:tc>
          <w:tcPr>
            <w:tcW w:w="851" w:type="dxa"/>
          </w:tcPr>
          <w:p w:rsidR="00C24BEC" w:rsidRDefault="00C5770A" w:rsidP="00FB6F7E">
            <w:pPr>
              <w:pStyle w:val="enumlev1af"/>
              <w:spacing w:before="240"/>
              <w:ind w:left="0" w:firstLine="0"/>
              <w:rPr>
                <w:b/>
              </w:rPr>
            </w:pPr>
            <w:r>
              <w:rPr>
                <w:b/>
              </w:rPr>
              <w:t>187</w:t>
            </w:r>
            <w:r>
              <w:rPr>
                <w:b/>
                <w:sz w:val="18"/>
              </w:rPr>
              <w:t>  </w:t>
            </w:r>
            <w:r>
              <w:rPr>
                <w:b/>
                <w:sz w:val="18"/>
              </w:rPr>
              <w:br/>
              <w:t>PP-98</w:t>
            </w:r>
            <w:r>
              <w:rPr>
                <w:b/>
                <w:sz w:val="18"/>
              </w:rPr>
              <w:br/>
              <w:t>PP-02</w:t>
            </w:r>
          </w:p>
        </w:tc>
        <w:tc>
          <w:tcPr>
            <w:tcW w:w="7088" w:type="dxa"/>
          </w:tcPr>
          <w:p w:rsidR="00C24BEC" w:rsidRPr="002E0F9C" w:rsidRDefault="00C5770A" w:rsidP="00FB6F7E">
            <w:pPr>
              <w:pStyle w:val="enumlev1af"/>
              <w:spacing w:before="240"/>
              <w:rPr>
                <w:rFonts w:asciiTheme="minorHAnsi" w:hAnsiTheme="minorHAnsi"/>
              </w:rPr>
            </w:pPr>
            <w:r w:rsidRPr="002E0F9C">
              <w:rPr>
                <w:rFonts w:asciiTheme="minorHAnsi" w:hAnsiTheme="minorHAnsi"/>
                <w:i/>
                <w:iCs/>
              </w:rPr>
              <w:t>a)</w:t>
            </w:r>
            <w:r w:rsidRPr="002E0F9C">
              <w:rPr>
                <w:rFonts w:asciiTheme="minorHAnsi" w:hAnsiTheme="minorHAnsi"/>
                <w:b/>
                <w:bCs/>
              </w:rPr>
              <w:tab/>
            </w:r>
            <w:r w:rsidRPr="002E0F9C">
              <w:rPr>
                <w:rFonts w:asciiTheme="minorHAnsi" w:hAnsiTheme="minorHAnsi"/>
              </w:rPr>
              <w:t>consider the reports of study groups prepared in accordance with No. 194 of this Convention and approve, modify or reject draft recommendations contained in those reports, and consider the reports of the telecommunication standardization advisory group in accordance with Nos. 197H and 197I of this Convention;</w:t>
            </w:r>
          </w:p>
        </w:tc>
      </w:tr>
      <w:tr w:rsidR="00C24BEC">
        <w:tc>
          <w:tcPr>
            <w:tcW w:w="851" w:type="dxa"/>
          </w:tcPr>
          <w:p w:rsidR="00C24BEC" w:rsidRDefault="00C5770A" w:rsidP="00FB6F7E">
            <w:pPr>
              <w:pStyle w:val="enumlev1"/>
              <w:tabs>
                <w:tab w:val="left" w:pos="680"/>
              </w:tabs>
              <w:spacing w:before="240"/>
              <w:ind w:left="0" w:firstLine="0"/>
              <w:rPr>
                <w:i/>
              </w:rPr>
            </w:pPr>
            <w:r>
              <w:rPr>
                <w:b/>
              </w:rPr>
              <w:t>188</w:t>
            </w:r>
          </w:p>
        </w:tc>
        <w:tc>
          <w:tcPr>
            <w:tcW w:w="7088" w:type="dxa"/>
          </w:tcPr>
          <w:p w:rsidR="00C24BEC" w:rsidRDefault="00C5770A" w:rsidP="00FB6F7E">
            <w:pPr>
              <w:pStyle w:val="enumlev1"/>
              <w:tabs>
                <w:tab w:val="left" w:pos="680"/>
              </w:tabs>
              <w:spacing w:before="240"/>
              <w:ind w:left="680" w:hanging="680"/>
            </w:pPr>
            <w:r>
              <w:rPr>
                <w:i/>
              </w:rPr>
              <w:t>b)</w:t>
            </w:r>
            <w:r>
              <w:rPr>
                <w:i/>
              </w:rPr>
              <w:tab/>
            </w:r>
            <w:r>
              <w:t>bearing in mind the need to keep the demands on the resources of the Union to a minimum, approve the programme of work arising from the review of existing questions and new questions and determine the priority, urgency, estimated financial implications and time-scale for the completion of their study;</w:t>
            </w:r>
          </w:p>
        </w:tc>
      </w:tr>
      <w:tr w:rsidR="00C24BEC">
        <w:tc>
          <w:tcPr>
            <w:tcW w:w="851" w:type="dxa"/>
          </w:tcPr>
          <w:p w:rsidR="00C24BEC" w:rsidRDefault="00C5770A" w:rsidP="00FB6F7E">
            <w:pPr>
              <w:pStyle w:val="enumlev1"/>
              <w:tabs>
                <w:tab w:val="left" w:pos="680"/>
              </w:tabs>
              <w:spacing w:before="240"/>
              <w:ind w:left="0" w:firstLine="0"/>
              <w:rPr>
                <w:i/>
              </w:rPr>
            </w:pPr>
            <w:r>
              <w:rPr>
                <w:b/>
              </w:rPr>
              <w:t>189</w:t>
            </w:r>
          </w:p>
        </w:tc>
        <w:tc>
          <w:tcPr>
            <w:tcW w:w="7088" w:type="dxa"/>
          </w:tcPr>
          <w:p w:rsidR="00C24BEC" w:rsidRDefault="00C5770A" w:rsidP="00FB6F7E">
            <w:pPr>
              <w:pStyle w:val="enumlev1"/>
              <w:tabs>
                <w:tab w:val="left" w:pos="680"/>
              </w:tabs>
              <w:spacing w:before="240"/>
              <w:ind w:left="680" w:hanging="680"/>
            </w:pPr>
            <w:r>
              <w:rPr>
                <w:i/>
              </w:rPr>
              <w:t>c)</w:t>
            </w:r>
            <w:r>
              <w:rPr>
                <w:i/>
              </w:rPr>
              <w:tab/>
            </w:r>
            <w:r>
              <w:t>decide, in the light of the approved programme of work derived from No. 188 above, on the need to maintain, terminate or establish study groups and allocate to each of them the questions to be studied;</w:t>
            </w:r>
          </w:p>
        </w:tc>
      </w:tr>
      <w:tr w:rsidR="00C24BEC">
        <w:tc>
          <w:tcPr>
            <w:tcW w:w="851" w:type="dxa"/>
          </w:tcPr>
          <w:p w:rsidR="00C24BEC" w:rsidRDefault="00C5770A" w:rsidP="00FB6F7E">
            <w:pPr>
              <w:pStyle w:val="enumlev1af"/>
              <w:spacing w:before="240"/>
              <w:ind w:left="0" w:firstLine="0"/>
              <w:rPr>
                <w:b/>
              </w:rPr>
            </w:pPr>
            <w:r>
              <w:rPr>
                <w:b/>
              </w:rPr>
              <w:t>190</w:t>
            </w:r>
            <w:r>
              <w:rPr>
                <w:b/>
                <w:sz w:val="18"/>
              </w:rPr>
              <w:t>  </w:t>
            </w:r>
            <w:r>
              <w:rPr>
                <w:b/>
                <w:sz w:val="18"/>
              </w:rPr>
              <w:br/>
              <w:t>PP-98</w:t>
            </w:r>
          </w:p>
        </w:tc>
        <w:tc>
          <w:tcPr>
            <w:tcW w:w="7088" w:type="dxa"/>
          </w:tcPr>
          <w:p w:rsidR="00C24BEC" w:rsidRDefault="00C5770A" w:rsidP="00FB6F7E">
            <w:pPr>
              <w:pStyle w:val="enumlev1af"/>
              <w:spacing w:before="240"/>
              <w:rPr>
                <w:i/>
              </w:rPr>
            </w:pPr>
            <w:r>
              <w:rPr>
                <w:i/>
              </w:rPr>
              <w:t>d)</w:t>
            </w:r>
            <w:r>
              <w:rPr>
                <w:b/>
              </w:rPr>
              <w:tab/>
            </w:r>
            <w:r>
              <w:t>group, as far as practicable, questions of interest to the developing countries to facilitate their participation in these studies;</w:t>
            </w:r>
          </w:p>
        </w:tc>
      </w:tr>
      <w:tr w:rsidR="00C24BEC">
        <w:tc>
          <w:tcPr>
            <w:tcW w:w="851" w:type="dxa"/>
          </w:tcPr>
          <w:p w:rsidR="00C24BEC" w:rsidRDefault="00C5770A" w:rsidP="00FB6F7E">
            <w:pPr>
              <w:pStyle w:val="enumlev1"/>
              <w:tabs>
                <w:tab w:val="left" w:pos="680"/>
              </w:tabs>
              <w:spacing w:before="240"/>
              <w:ind w:left="0" w:firstLine="0"/>
              <w:rPr>
                <w:i/>
              </w:rPr>
            </w:pPr>
            <w:r>
              <w:rPr>
                <w:b/>
              </w:rPr>
              <w:t>191</w:t>
            </w:r>
          </w:p>
        </w:tc>
        <w:tc>
          <w:tcPr>
            <w:tcW w:w="7088" w:type="dxa"/>
          </w:tcPr>
          <w:p w:rsidR="00C24BEC" w:rsidRDefault="00C5770A" w:rsidP="00FB6F7E">
            <w:pPr>
              <w:pStyle w:val="enumlev1"/>
              <w:tabs>
                <w:tab w:val="left" w:pos="680"/>
              </w:tabs>
              <w:spacing w:before="240"/>
              <w:ind w:left="680" w:hanging="680"/>
            </w:pPr>
            <w:r>
              <w:rPr>
                <w:i/>
              </w:rPr>
              <w:t>e)</w:t>
            </w:r>
            <w:r>
              <w:rPr>
                <w:i/>
              </w:rPr>
              <w:tab/>
            </w:r>
            <w:r>
              <w:t>consider and approve the report of the Director on the activities of the Sector since the last conference.</w:t>
            </w:r>
          </w:p>
        </w:tc>
      </w:tr>
      <w:tr w:rsidR="00C24BEC">
        <w:tc>
          <w:tcPr>
            <w:tcW w:w="851" w:type="dxa"/>
          </w:tcPr>
          <w:p w:rsidR="00C24BEC" w:rsidRPr="003D430F" w:rsidRDefault="00C5770A" w:rsidP="00FB6F7E">
            <w:pPr>
              <w:pStyle w:val="ArtTitleaf"/>
              <w:spacing w:before="240"/>
              <w:rPr>
                <w:rFonts w:asciiTheme="minorHAnsi" w:hAnsiTheme="minorHAnsi"/>
                <w:bCs/>
                <w:sz w:val="24"/>
              </w:rPr>
            </w:pPr>
            <w:r w:rsidRPr="003D430F">
              <w:rPr>
                <w:rFonts w:asciiTheme="minorHAnsi" w:hAnsiTheme="minorHAnsi"/>
                <w:bCs/>
                <w:sz w:val="24"/>
              </w:rPr>
              <w:t>191A</w:t>
            </w:r>
            <w:r w:rsidRPr="003D430F">
              <w:rPr>
                <w:rFonts w:asciiTheme="minorHAnsi" w:hAnsiTheme="minorHAnsi"/>
                <w:i/>
                <w:iCs/>
                <w:sz w:val="24"/>
              </w:rPr>
              <w:br/>
            </w:r>
            <w:r w:rsidRPr="003D430F">
              <w:rPr>
                <w:rFonts w:asciiTheme="minorHAnsi" w:hAnsiTheme="minorHAnsi"/>
                <w:sz w:val="18"/>
              </w:rPr>
              <w:t>PP-02</w:t>
            </w:r>
          </w:p>
        </w:tc>
        <w:tc>
          <w:tcPr>
            <w:tcW w:w="7088" w:type="dxa"/>
          </w:tcPr>
          <w:p w:rsidR="00C24BEC" w:rsidRDefault="00C5770A" w:rsidP="00FB6F7E">
            <w:pPr>
              <w:pStyle w:val="enumlev1af"/>
              <w:spacing w:before="240"/>
            </w:pPr>
            <w:r>
              <w:rPr>
                <w:i/>
                <w:iCs/>
              </w:rPr>
              <w:t>f)</w:t>
            </w:r>
            <w:r>
              <w:tab/>
              <w:t>decide on the need to maintain, terminate or establish other groups and appoint their chairmen and vice-chairmen;</w:t>
            </w:r>
          </w:p>
        </w:tc>
      </w:tr>
      <w:tr w:rsidR="00C24BEC">
        <w:tc>
          <w:tcPr>
            <w:tcW w:w="851" w:type="dxa"/>
          </w:tcPr>
          <w:p w:rsidR="00C24BEC" w:rsidRPr="003D430F" w:rsidRDefault="00C5770A" w:rsidP="00FB6F7E">
            <w:pPr>
              <w:pStyle w:val="ArtTitleaf"/>
              <w:spacing w:before="240"/>
              <w:rPr>
                <w:rFonts w:asciiTheme="minorHAnsi" w:hAnsiTheme="minorHAnsi"/>
                <w:bCs/>
                <w:sz w:val="24"/>
              </w:rPr>
            </w:pPr>
            <w:r w:rsidRPr="003D430F">
              <w:rPr>
                <w:rFonts w:asciiTheme="minorHAnsi" w:hAnsiTheme="minorHAnsi"/>
                <w:bCs/>
                <w:sz w:val="24"/>
              </w:rPr>
              <w:t>191B</w:t>
            </w:r>
            <w:r w:rsidRPr="003D430F">
              <w:rPr>
                <w:rFonts w:asciiTheme="minorHAnsi" w:hAnsiTheme="minorHAnsi"/>
                <w:i/>
                <w:iCs/>
                <w:sz w:val="24"/>
              </w:rPr>
              <w:br/>
            </w:r>
            <w:r w:rsidRPr="003D430F">
              <w:rPr>
                <w:rFonts w:asciiTheme="minorHAnsi" w:hAnsiTheme="minorHAnsi"/>
                <w:sz w:val="18"/>
              </w:rPr>
              <w:t>PP-02</w:t>
            </w:r>
          </w:p>
        </w:tc>
        <w:tc>
          <w:tcPr>
            <w:tcW w:w="7088" w:type="dxa"/>
          </w:tcPr>
          <w:p w:rsidR="00C24BEC" w:rsidRDefault="00C5770A" w:rsidP="00FB6F7E">
            <w:pPr>
              <w:pStyle w:val="enumlev1"/>
              <w:tabs>
                <w:tab w:val="left" w:pos="680"/>
              </w:tabs>
              <w:spacing w:before="240"/>
              <w:ind w:left="680" w:hanging="680"/>
              <w:rPr>
                <w:highlight w:val="yellow"/>
              </w:rPr>
            </w:pPr>
            <w:r>
              <w:rPr>
                <w:i/>
                <w:iCs/>
              </w:rPr>
              <w:t>g)</w:t>
            </w:r>
            <w:r>
              <w:tab/>
              <w:t>establish the terms of reference for the groups referred to in No. 191A above; such groups shall not adopt questions or recommendations.</w:t>
            </w:r>
          </w:p>
        </w:tc>
      </w:tr>
      <w:tr w:rsidR="00C24BEC">
        <w:tc>
          <w:tcPr>
            <w:tcW w:w="851" w:type="dxa"/>
          </w:tcPr>
          <w:p w:rsidR="00C24BEC" w:rsidRPr="003D430F" w:rsidRDefault="00C5770A" w:rsidP="00FB6F7E">
            <w:pPr>
              <w:pStyle w:val="Normalaftertitleaf"/>
              <w:spacing w:before="240"/>
              <w:ind w:left="0" w:firstLine="0"/>
              <w:rPr>
                <w:rFonts w:asciiTheme="minorHAnsi" w:hAnsiTheme="minorHAnsi"/>
                <w:b/>
              </w:rPr>
            </w:pPr>
            <w:bookmarkStart w:id="111" w:name="_Toc404149662"/>
            <w:bookmarkStart w:id="112" w:name="_Toc414236472"/>
            <w:bookmarkStart w:id="113" w:name="_Toc414236774"/>
            <w:r w:rsidRPr="003D430F">
              <w:rPr>
                <w:rFonts w:asciiTheme="minorHAnsi" w:hAnsiTheme="minorHAnsi"/>
                <w:b/>
              </w:rPr>
              <w:t>191C</w:t>
            </w:r>
            <w:r w:rsidRPr="003D430F">
              <w:rPr>
                <w:rFonts w:asciiTheme="minorHAnsi" w:hAnsiTheme="minorHAnsi"/>
                <w:b/>
                <w:sz w:val="18"/>
              </w:rPr>
              <w:t>  </w:t>
            </w:r>
            <w:r w:rsidRPr="003D430F">
              <w:rPr>
                <w:rFonts w:asciiTheme="minorHAnsi" w:hAnsiTheme="minorHAnsi"/>
                <w:b/>
                <w:sz w:val="18"/>
              </w:rPr>
              <w:br/>
              <w:t>PP-98</w:t>
            </w:r>
          </w:p>
        </w:tc>
        <w:tc>
          <w:tcPr>
            <w:tcW w:w="7088" w:type="dxa"/>
          </w:tcPr>
          <w:p w:rsidR="00C24BEC" w:rsidRDefault="00C5770A" w:rsidP="00FB6F7E">
            <w:pPr>
              <w:pStyle w:val="Normalaftertitleaf"/>
              <w:spacing w:before="240"/>
              <w:ind w:left="0" w:firstLine="0"/>
            </w:pPr>
            <w:r>
              <w:t>4</w:t>
            </w:r>
            <w:r>
              <w:rPr>
                <w:b/>
              </w:rPr>
              <w:tab/>
            </w:r>
            <w:r>
              <w:t>A world telecommunication standardization assembly may assign specific matters within its competence to the telecommunication standardization advisory group indicating the action required on those matters.</w:t>
            </w:r>
          </w:p>
        </w:tc>
      </w:tr>
      <w:tr w:rsidR="00C24BEC">
        <w:tc>
          <w:tcPr>
            <w:tcW w:w="851" w:type="dxa"/>
          </w:tcPr>
          <w:p w:rsidR="00C24BEC" w:rsidRDefault="00C5770A" w:rsidP="00FB6F7E">
            <w:pPr>
              <w:pStyle w:val="Normalaf"/>
              <w:pageBreakBefore/>
              <w:spacing w:before="0"/>
              <w:rPr>
                <w:b/>
              </w:rPr>
            </w:pPr>
            <w:r>
              <w:rPr>
                <w:b/>
              </w:rPr>
              <w:lastRenderedPageBreak/>
              <w:t>191D</w:t>
            </w:r>
            <w:r>
              <w:rPr>
                <w:b/>
                <w:sz w:val="18"/>
              </w:rPr>
              <w:t>  </w:t>
            </w:r>
            <w:r>
              <w:rPr>
                <w:b/>
                <w:sz w:val="18"/>
              </w:rPr>
              <w:br/>
              <w:t>PP-98</w:t>
            </w:r>
            <w:r>
              <w:rPr>
                <w:b/>
                <w:sz w:val="18"/>
              </w:rPr>
              <w:br/>
              <w:t>PP-02</w:t>
            </w:r>
          </w:p>
        </w:tc>
        <w:tc>
          <w:tcPr>
            <w:tcW w:w="7088" w:type="dxa"/>
          </w:tcPr>
          <w:p w:rsidR="00C24BEC" w:rsidRDefault="00C5770A" w:rsidP="00FB6F7E">
            <w:pPr>
              <w:pStyle w:val="Normalaf"/>
              <w:pageBreakBefore/>
              <w:spacing w:before="0"/>
            </w:pPr>
            <w:r>
              <w:t>5</w:t>
            </w:r>
            <w:r>
              <w:rPr>
                <w:b/>
                <w:bCs/>
              </w:rPr>
              <w:tab/>
            </w:r>
            <w:r>
              <w:t>A world telecommunication standardization assembly shall be presided over by a chairman designated by the government of the country in which the meeting is held or, in the case of a meeting held at the seat of the Union, by a chairman elected by the assembly itself. The chairman shall be assisted by vice-chairmen elected by the assembly.</w:t>
            </w:r>
          </w:p>
        </w:tc>
      </w:tr>
    </w:tbl>
    <w:p w:rsidR="00C24BEC" w:rsidRDefault="00C5770A">
      <w:pPr>
        <w:pStyle w:val="Art"/>
        <w:tabs>
          <w:tab w:val="clear" w:pos="1134"/>
          <w:tab w:val="clear" w:pos="1871"/>
          <w:tab w:val="clear" w:pos="2268"/>
          <w:tab w:val="center" w:pos="3969"/>
        </w:tabs>
        <w:jc w:val="left"/>
      </w:pPr>
      <w:r>
        <w:tab/>
        <w:t xml:space="preserve">ARTICLE  </w:t>
      </w:r>
      <w:r>
        <w:rPr>
          <w:rStyle w:val="href"/>
        </w:rPr>
        <w:t>14</w:t>
      </w:r>
      <w:bookmarkEnd w:id="111"/>
      <w:bookmarkEnd w:id="112"/>
      <w:bookmarkEnd w:id="113"/>
      <w:r>
        <w:t xml:space="preserve">  </w:t>
      </w:r>
      <w:r>
        <w:br/>
      </w:r>
      <w:r>
        <w:rPr>
          <w:sz w:val="16"/>
        </w:rPr>
        <w:br/>
      </w:r>
      <w:bookmarkStart w:id="114" w:name="_Toc404149663"/>
      <w:bookmarkStart w:id="115" w:name="_Toc414236473"/>
      <w:bookmarkStart w:id="116" w:name="_Toc414236775"/>
      <w:r>
        <w:rPr>
          <w:b/>
          <w:bCs/>
        </w:rPr>
        <w:tab/>
        <w:t xml:space="preserve">Telecommunication Standardization </w:t>
      </w:r>
      <w:r>
        <w:rPr>
          <w:b/>
          <w:bCs/>
        </w:rPr>
        <w:br/>
      </w:r>
      <w:r>
        <w:rPr>
          <w:b/>
          <w:bCs/>
        </w:rPr>
        <w:tab/>
        <w:t>Study Groups</w:t>
      </w:r>
      <w:bookmarkEnd w:id="114"/>
      <w:bookmarkEnd w:id="115"/>
      <w:bookmarkEnd w:id="116"/>
    </w:p>
    <w:tbl>
      <w:tblPr>
        <w:tblW w:w="7939" w:type="dxa"/>
        <w:tblInd w:w="8" w:type="dxa"/>
        <w:tblLayout w:type="fixed"/>
        <w:tblCellMar>
          <w:left w:w="0" w:type="dxa"/>
          <w:right w:w="0" w:type="dxa"/>
        </w:tblCellMar>
        <w:tblLook w:val="0000"/>
      </w:tblPr>
      <w:tblGrid>
        <w:gridCol w:w="851"/>
        <w:gridCol w:w="7088"/>
      </w:tblGrid>
      <w:tr w:rsidR="00C24BEC" w:rsidTr="00B46C46">
        <w:tc>
          <w:tcPr>
            <w:tcW w:w="851" w:type="dxa"/>
          </w:tcPr>
          <w:p w:rsidR="00C24BEC" w:rsidRDefault="00C5770A" w:rsidP="00FB6F7E">
            <w:pPr>
              <w:pStyle w:val="Normalaf"/>
              <w:rPr>
                <w:b/>
              </w:rPr>
            </w:pPr>
            <w:r>
              <w:rPr>
                <w:b/>
              </w:rPr>
              <w:t>192</w:t>
            </w:r>
            <w:r>
              <w:rPr>
                <w:b/>
                <w:sz w:val="18"/>
              </w:rPr>
              <w:t>  </w:t>
            </w:r>
            <w:r>
              <w:rPr>
                <w:b/>
                <w:sz w:val="18"/>
              </w:rPr>
              <w:br/>
              <w:t>PP-98</w:t>
            </w:r>
          </w:p>
        </w:tc>
        <w:tc>
          <w:tcPr>
            <w:tcW w:w="7088" w:type="dxa"/>
          </w:tcPr>
          <w:p w:rsidR="00C24BEC" w:rsidRDefault="00C5770A" w:rsidP="00FB6F7E">
            <w:pPr>
              <w:pStyle w:val="Normalaf"/>
            </w:pPr>
            <w:r>
              <w:t>1</w:t>
            </w:r>
            <w:r>
              <w:rPr>
                <w:b/>
              </w:rPr>
              <w:tab/>
            </w:r>
            <w:r>
              <w:t>1)</w:t>
            </w:r>
            <w:r>
              <w:rPr>
                <w:b/>
              </w:rPr>
              <w:tab/>
            </w:r>
            <w:r>
              <w:t>Telecommunication standardization study groups shall study questions adopted in accordance with a procedure established by the world telecommunication standardization assembly and prepare draft recommendations to be adopted in accordance with the procedure set forth in Nos. 246A to 247 of this Convention.</w:t>
            </w:r>
          </w:p>
        </w:tc>
      </w:tr>
      <w:tr w:rsidR="00C24BEC" w:rsidTr="00B46C46">
        <w:tc>
          <w:tcPr>
            <w:tcW w:w="851" w:type="dxa"/>
          </w:tcPr>
          <w:p w:rsidR="00C24BEC" w:rsidRDefault="00C5770A" w:rsidP="00FB6F7E">
            <w:pPr>
              <w:tabs>
                <w:tab w:val="left" w:pos="680"/>
              </w:tabs>
            </w:pPr>
            <w:r>
              <w:rPr>
                <w:b/>
              </w:rPr>
              <w:t>193</w:t>
            </w:r>
          </w:p>
        </w:tc>
        <w:tc>
          <w:tcPr>
            <w:tcW w:w="7088" w:type="dxa"/>
          </w:tcPr>
          <w:p w:rsidR="00C24BEC" w:rsidRDefault="00C5770A" w:rsidP="00FB6F7E">
            <w:pPr>
              <w:tabs>
                <w:tab w:val="left" w:pos="680"/>
              </w:tabs>
              <w:rPr>
                <w:b/>
              </w:rPr>
            </w:pPr>
            <w:r>
              <w:tab/>
              <w:t>2)</w:t>
            </w:r>
            <w:r>
              <w:tab/>
              <w:t xml:space="preserve">The study groups shall, subject to No. 195 below, study technical, operating and tariff questions and prepare recommendations on them with a view to standardizing telecommunications on a worldwide basis, including recommendations on interconnection of radio systems in public telecommunication networks and on the performance required for these interconnections. Technical or operating questions specifically related to </w:t>
            </w:r>
            <w:proofErr w:type="spellStart"/>
            <w:r>
              <w:t>radiocommunication</w:t>
            </w:r>
            <w:proofErr w:type="spellEnd"/>
            <w:r>
              <w:t xml:space="preserve"> as enumerated in Nos. 151 to 154 of this Convention shall be within the purview of the </w:t>
            </w:r>
            <w:proofErr w:type="spellStart"/>
            <w:r>
              <w:t>Radiocommunication</w:t>
            </w:r>
            <w:proofErr w:type="spellEnd"/>
            <w:r>
              <w:t xml:space="preserve"> Sector.</w:t>
            </w:r>
          </w:p>
        </w:tc>
      </w:tr>
      <w:tr w:rsidR="00C24BEC" w:rsidTr="00B46C46">
        <w:tc>
          <w:tcPr>
            <w:tcW w:w="851" w:type="dxa"/>
          </w:tcPr>
          <w:p w:rsidR="00C24BEC" w:rsidRDefault="00C5770A" w:rsidP="00FB6F7E">
            <w:pPr>
              <w:pStyle w:val="Normalaf"/>
              <w:rPr>
                <w:b/>
              </w:rPr>
            </w:pPr>
            <w:r>
              <w:rPr>
                <w:b/>
              </w:rPr>
              <w:t>194</w:t>
            </w:r>
            <w:r>
              <w:rPr>
                <w:b/>
                <w:sz w:val="18"/>
              </w:rPr>
              <w:t>  </w:t>
            </w:r>
            <w:r>
              <w:rPr>
                <w:b/>
                <w:sz w:val="18"/>
              </w:rPr>
              <w:br/>
              <w:t>PP-98</w:t>
            </w:r>
          </w:p>
        </w:tc>
        <w:tc>
          <w:tcPr>
            <w:tcW w:w="7088" w:type="dxa"/>
          </w:tcPr>
          <w:p w:rsidR="00C24BEC" w:rsidRDefault="00C5770A" w:rsidP="00FB6F7E">
            <w:pPr>
              <w:pStyle w:val="Normalaf"/>
            </w:pPr>
            <w:r>
              <w:rPr>
                <w:b/>
              </w:rPr>
              <w:tab/>
            </w:r>
            <w:r>
              <w:t>3)</w:t>
            </w:r>
            <w:r>
              <w:rPr>
                <w:b/>
              </w:rPr>
              <w:tab/>
            </w:r>
            <w:r>
              <w:t>Each study group shall prepare for the world telecommu</w:t>
            </w:r>
            <w:r>
              <w:softHyphen/>
              <w:t>nication standardization assembly a report indicating the progress of work, the recommendations adopted in accordance with the consultation procedure contained in No. 192 above, and any draft new or revised recommendations for consideration by the assembly.</w:t>
            </w:r>
          </w:p>
        </w:tc>
      </w:tr>
      <w:tr w:rsidR="00C24BEC" w:rsidTr="00B46C46">
        <w:tc>
          <w:tcPr>
            <w:tcW w:w="851" w:type="dxa"/>
          </w:tcPr>
          <w:p w:rsidR="00C24BEC" w:rsidRDefault="00C5770A" w:rsidP="00FB6F7E">
            <w:pPr>
              <w:pageBreakBefore/>
              <w:tabs>
                <w:tab w:val="left" w:pos="680"/>
              </w:tabs>
              <w:spacing w:before="0"/>
            </w:pPr>
            <w:r>
              <w:rPr>
                <w:b/>
              </w:rPr>
              <w:lastRenderedPageBreak/>
              <w:t>195</w:t>
            </w:r>
          </w:p>
        </w:tc>
        <w:tc>
          <w:tcPr>
            <w:tcW w:w="7088" w:type="dxa"/>
          </w:tcPr>
          <w:p w:rsidR="00C24BEC" w:rsidRDefault="00C5770A" w:rsidP="00FB6F7E">
            <w:pPr>
              <w:pageBreakBefore/>
              <w:tabs>
                <w:tab w:val="left" w:pos="680"/>
              </w:tabs>
              <w:spacing w:before="0"/>
            </w:pPr>
            <w:r>
              <w:t>2</w:t>
            </w:r>
            <w:r>
              <w:tab/>
              <w:t xml:space="preserve">Taking into account No. 105 of the Constitution, the tasks enumerated in No. 193 above and those enumerated in Nos. 151 to 154 of this Convention in relation to the </w:t>
            </w:r>
            <w:proofErr w:type="spellStart"/>
            <w:r>
              <w:t>Radiocommunication</w:t>
            </w:r>
            <w:proofErr w:type="spellEnd"/>
            <w:r>
              <w:t xml:space="preserve"> Sector shall be kept under continuing review by the Telecommunication Standardization Sector and the </w:t>
            </w:r>
            <w:proofErr w:type="spellStart"/>
            <w:r>
              <w:t>Radiocommunication</w:t>
            </w:r>
            <w:proofErr w:type="spellEnd"/>
            <w:r>
              <w:t xml:space="preserve"> Sector with a view to reaching common agreement on changes in the distribution of matters under study. The two Sectors shall cooperate closely and adopt procedures to conduct such a review and reach agreements in a timely and effective manner. If agreement is not reached, the matter may be submitted through the Council to the Plenipotentiary Conference for decision.</w:t>
            </w:r>
          </w:p>
        </w:tc>
      </w:tr>
      <w:tr w:rsidR="00C24BEC" w:rsidTr="00B46C46">
        <w:tc>
          <w:tcPr>
            <w:tcW w:w="851" w:type="dxa"/>
          </w:tcPr>
          <w:p w:rsidR="00C24BEC" w:rsidRDefault="00C5770A" w:rsidP="00FB6F7E">
            <w:pPr>
              <w:tabs>
                <w:tab w:val="left" w:pos="680"/>
              </w:tabs>
              <w:rPr>
                <w:b/>
              </w:rPr>
            </w:pPr>
            <w:r>
              <w:rPr>
                <w:b/>
              </w:rPr>
              <w:t>196</w:t>
            </w:r>
          </w:p>
        </w:tc>
        <w:tc>
          <w:tcPr>
            <w:tcW w:w="7088" w:type="dxa"/>
          </w:tcPr>
          <w:p w:rsidR="00C24BEC" w:rsidRDefault="00C5770A" w:rsidP="00FB6F7E">
            <w:pPr>
              <w:tabs>
                <w:tab w:val="left" w:pos="680"/>
              </w:tabs>
            </w:pPr>
            <w:r>
              <w:t>3</w:t>
            </w:r>
            <w:r>
              <w:rPr>
                <w:b/>
              </w:rPr>
              <w:tab/>
            </w:r>
            <w:r>
              <w:t>In the performance of their studies, the telecommunication standardization study groups shall pay due attention to the study of questions and to the formulation of recommendations directly connected with the establishment, development and improvement of telecommuni</w:t>
            </w:r>
            <w:r>
              <w:softHyphen/>
              <w:t>cations in developing countries at both the regional and international levels. They shall conduct their work giving due consideration to the work of national, regional and other international standardization organi</w:t>
            </w:r>
            <w:r>
              <w:softHyphen/>
              <w:t>zations, and cooperate with them, keeping in mind the need for the Union to maintain its pre-eminent position in the field of worldwide standardi</w:t>
            </w:r>
            <w:r>
              <w:softHyphen/>
              <w:t>zation for telecommunications.</w:t>
            </w:r>
          </w:p>
        </w:tc>
      </w:tr>
      <w:tr w:rsidR="00C24BEC" w:rsidTr="00B46C46">
        <w:tc>
          <w:tcPr>
            <w:tcW w:w="851" w:type="dxa"/>
          </w:tcPr>
          <w:p w:rsidR="00C24BEC" w:rsidRDefault="00C5770A" w:rsidP="00FB6F7E">
            <w:pPr>
              <w:pStyle w:val="Normalaf"/>
              <w:rPr>
                <w:b/>
              </w:rPr>
            </w:pPr>
            <w:bookmarkStart w:id="117" w:name="_Toc404149664"/>
            <w:bookmarkStart w:id="118" w:name="_Toc414236474"/>
            <w:bookmarkStart w:id="119" w:name="_Toc414236776"/>
            <w:r>
              <w:rPr>
                <w:b/>
              </w:rPr>
              <w:t>197</w:t>
            </w:r>
            <w:r>
              <w:rPr>
                <w:b/>
                <w:sz w:val="18"/>
              </w:rPr>
              <w:t>  </w:t>
            </w:r>
            <w:r>
              <w:rPr>
                <w:b/>
                <w:sz w:val="18"/>
              </w:rPr>
              <w:br/>
              <w:t>PP-98</w:t>
            </w:r>
          </w:p>
        </w:tc>
        <w:tc>
          <w:tcPr>
            <w:tcW w:w="7088" w:type="dxa"/>
          </w:tcPr>
          <w:p w:rsidR="00C24BEC" w:rsidRDefault="00C5770A" w:rsidP="00FB6F7E">
            <w:pPr>
              <w:pStyle w:val="Normalaf"/>
            </w:pPr>
            <w:r>
              <w:t>4</w:t>
            </w:r>
            <w:r>
              <w:rPr>
                <w:b/>
              </w:rPr>
              <w:tab/>
            </w:r>
            <w:r>
              <w:rPr>
                <w:spacing w:val="-4"/>
              </w:rPr>
              <w:t xml:space="preserve">For the purpose of facilitating the review of activities in the Telecommunication Standardization Sector, measures should be taken to foster cooperation and coordination with other organizations concerned with telecommunication standardization and with the </w:t>
            </w:r>
            <w:proofErr w:type="spellStart"/>
            <w:r>
              <w:rPr>
                <w:spacing w:val="-4"/>
              </w:rPr>
              <w:t>Radiocommuni</w:t>
            </w:r>
            <w:r>
              <w:rPr>
                <w:spacing w:val="-4"/>
              </w:rPr>
              <w:softHyphen/>
              <w:t>cation</w:t>
            </w:r>
            <w:proofErr w:type="spellEnd"/>
            <w:r>
              <w:rPr>
                <w:spacing w:val="-4"/>
              </w:rPr>
              <w:t xml:space="preserve"> Sector and the Telecommunication Development Sector. A world telecommunication standardization assembly shall determine the specific duties, conditions of participation and rules of procedure for these measures.</w:t>
            </w:r>
          </w:p>
        </w:tc>
      </w:tr>
    </w:tbl>
    <w:p w:rsidR="00C24BEC" w:rsidRDefault="00B46C46" w:rsidP="00B46C46">
      <w:pPr>
        <w:pStyle w:val="Art"/>
        <w:pageBreakBefore/>
        <w:tabs>
          <w:tab w:val="clear" w:pos="1134"/>
          <w:tab w:val="clear" w:pos="1871"/>
          <w:tab w:val="clear" w:pos="2268"/>
          <w:tab w:val="center" w:pos="3969"/>
        </w:tabs>
        <w:spacing w:before="0"/>
        <w:jc w:val="left"/>
      </w:pPr>
      <w:r>
        <w:rPr>
          <w:b/>
          <w:sz w:val="18"/>
          <w:lang w:val="en-US"/>
        </w:rPr>
        <w:lastRenderedPageBreak/>
        <w:t>PP-98</w:t>
      </w:r>
      <w:r w:rsidR="00C5770A">
        <w:rPr>
          <w:lang w:val="en-US"/>
        </w:rPr>
        <w:tab/>
        <w:t xml:space="preserve">ARTICLE  </w:t>
      </w:r>
      <w:r w:rsidR="00C5770A">
        <w:rPr>
          <w:rStyle w:val="href"/>
          <w:lang w:val="en-US"/>
        </w:rPr>
        <w:t>14A</w:t>
      </w:r>
      <w:r w:rsidR="00C5770A">
        <w:rPr>
          <w:lang w:val="en-US"/>
        </w:rPr>
        <w:t xml:space="preserve">  </w:t>
      </w:r>
      <w:r w:rsidR="00C5770A">
        <w:rPr>
          <w:lang w:val="en-US"/>
        </w:rPr>
        <w:br/>
      </w:r>
      <w:r w:rsidR="00C5770A">
        <w:rPr>
          <w:sz w:val="16"/>
          <w:lang w:val="en-US"/>
        </w:rPr>
        <w:br/>
      </w:r>
      <w:r w:rsidR="00C5770A">
        <w:rPr>
          <w:b/>
          <w:bCs/>
        </w:rPr>
        <w:tab/>
        <w:t>Telecommunication Standardization Advisory Group</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FB6F7E">
            <w:pPr>
              <w:pStyle w:val="Normalaftertitleaf"/>
              <w:spacing w:before="240"/>
              <w:ind w:left="0" w:firstLine="0"/>
              <w:rPr>
                <w:b/>
              </w:rPr>
            </w:pPr>
            <w:r>
              <w:rPr>
                <w:b/>
              </w:rPr>
              <w:t>197A</w:t>
            </w:r>
            <w:r>
              <w:rPr>
                <w:b/>
                <w:sz w:val="18"/>
              </w:rPr>
              <w:t>  </w:t>
            </w:r>
            <w:r>
              <w:rPr>
                <w:b/>
                <w:sz w:val="18"/>
              </w:rPr>
              <w:br/>
              <w:t>PP-98</w:t>
            </w:r>
            <w:r>
              <w:rPr>
                <w:b/>
                <w:sz w:val="18"/>
              </w:rPr>
              <w:br/>
              <w:t>PP-02</w:t>
            </w:r>
          </w:p>
        </w:tc>
        <w:tc>
          <w:tcPr>
            <w:tcW w:w="7088" w:type="dxa"/>
          </w:tcPr>
          <w:p w:rsidR="00C24BEC" w:rsidRDefault="00C5770A" w:rsidP="00FB6F7E">
            <w:pPr>
              <w:pStyle w:val="Normalaftertitleaf"/>
              <w:spacing w:before="240"/>
              <w:ind w:left="0" w:firstLine="0"/>
            </w:pPr>
            <w:r>
              <w:t>1</w:t>
            </w:r>
            <w:r>
              <w:rPr>
                <w:b/>
                <w:bCs/>
              </w:rPr>
              <w:tab/>
            </w:r>
            <w:r>
              <w:t>The telecommunication standardization advisory group shall be open to representatives of administrations of Member States and representatives of Sector Members and to chairmen of the study groups and other groups.</w:t>
            </w:r>
          </w:p>
        </w:tc>
      </w:tr>
      <w:tr w:rsidR="00C24BEC">
        <w:tc>
          <w:tcPr>
            <w:tcW w:w="851" w:type="dxa"/>
          </w:tcPr>
          <w:p w:rsidR="00C24BEC" w:rsidRDefault="00C5770A" w:rsidP="00FB6F7E">
            <w:pPr>
              <w:pStyle w:val="Normalaf"/>
              <w:rPr>
                <w:b/>
              </w:rPr>
            </w:pPr>
            <w:r>
              <w:rPr>
                <w:b/>
              </w:rPr>
              <w:t>197B</w:t>
            </w:r>
            <w:r>
              <w:rPr>
                <w:b/>
                <w:sz w:val="18"/>
              </w:rPr>
              <w:t>  </w:t>
            </w:r>
            <w:r>
              <w:rPr>
                <w:b/>
                <w:sz w:val="18"/>
              </w:rPr>
              <w:br/>
              <w:t>PP-98</w:t>
            </w:r>
          </w:p>
        </w:tc>
        <w:tc>
          <w:tcPr>
            <w:tcW w:w="7088" w:type="dxa"/>
          </w:tcPr>
          <w:p w:rsidR="00C24BEC" w:rsidRDefault="00C5770A" w:rsidP="00FB6F7E">
            <w:pPr>
              <w:pStyle w:val="Normalaf"/>
            </w:pPr>
            <w:r>
              <w:t>2</w:t>
            </w:r>
            <w:r>
              <w:rPr>
                <w:b/>
              </w:rPr>
              <w:tab/>
            </w:r>
            <w:r>
              <w:t>The telecommunication standardization advisory group shall:</w:t>
            </w:r>
          </w:p>
        </w:tc>
      </w:tr>
      <w:tr w:rsidR="00C24BEC">
        <w:tc>
          <w:tcPr>
            <w:tcW w:w="851" w:type="dxa"/>
          </w:tcPr>
          <w:p w:rsidR="00C24BEC" w:rsidRDefault="00C5770A" w:rsidP="00FB6F7E">
            <w:pPr>
              <w:pStyle w:val="Normalaf"/>
              <w:rPr>
                <w:b/>
              </w:rPr>
            </w:pPr>
            <w:r>
              <w:rPr>
                <w:b/>
              </w:rPr>
              <w:t>197C</w:t>
            </w:r>
            <w:r>
              <w:rPr>
                <w:b/>
                <w:sz w:val="18"/>
              </w:rPr>
              <w:t>  </w:t>
            </w:r>
            <w:r>
              <w:rPr>
                <w:b/>
                <w:sz w:val="18"/>
              </w:rPr>
              <w:br/>
              <w:t>PP-98</w:t>
            </w:r>
          </w:p>
        </w:tc>
        <w:tc>
          <w:tcPr>
            <w:tcW w:w="7088" w:type="dxa"/>
          </w:tcPr>
          <w:p w:rsidR="00C24BEC" w:rsidRDefault="00C5770A" w:rsidP="00FB6F7E">
            <w:pPr>
              <w:pStyle w:val="Normalaf"/>
            </w:pPr>
            <w:r>
              <w:rPr>
                <w:b/>
              </w:rPr>
              <w:tab/>
            </w:r>
            <w:r>
              <w:t>1)</w:t>
            </w:r>
            <w:r>
              <w:rPr>
                <w:b/>
              </w:rPr>
              <w:tab/>
            </w:r>
            <w:r>
              <w:t>review priorities, programmes, operations, financial matters and strategies for activities in the Telecommunication Standardization Sector;</w:t>
            </w:r>
          </w:p>
        </w:tc>
      </w:tr>
      <w:tr w:rsidR="00C24BEC">
        <w:tc>
          <w:tcPr>
            <w:tcW w:w="851" w:type="dxa"/>
          </w:tcPr>
          <w:p w:rsidR="00C24BEC" w:rsidRDefault="00C5770A" w:rsidP="00FB6F7E">
            <w:pPr>
              <w:pStyle w:val="Normalaf"/>
              <w:rPr>
                <w:b/>
              </w:rPr>
            </w:pPr>
            <w:r>
              <w:rPr>
                <w:b/>
              </w:rPr>
              <w:t>197CA</w:t>
            </w:r>
            <w:r>
              <w:rPr>
                <w:b/>
                <w:sz w:val="18"/>
              </w:rPr>
              <w:t>  </w:t>
            </w:r>
            <w:r>
              <w:rPr>
                <w:b/>
                <w:sz w:val="18"/>
              </w:rPr>
              <w:br/>
              <w:t>PP-02</w:t>
            </w:r>
          </w:p>
        </w:tc>
        <w:tc>
          <w:tcPr>
            <w:tcW w:w="7088" w:type="dxa"/>
          </w:tcPr>
          <w:p w:rsidR="00C24BEC" w:rsidRDefault="00C5770A" w:rsidP="00FB6F7E">
            <w:pPr>
              <w:pStyle w:val="Normalaf"/>
              <w:rPr>
                <w:b/>
              </w:rPr>
            </w:pPr>
            <w:r>
              <w:rPr>
                <w:b/>
                <w:bCs/>
              </w:rPr>
              <w:tab/>
            </w:r>
            <w:r>
              <w:t>1</w:t>
            </w:r>
            <w:r>
              <w:rPr>
                <w:rFonts w:ascii="Tms Rmn" w:hAnsi="Tms Rmn"/>
                <w:sz w:val="12"/>
              </w:rPr>
              <w:t> </w:t>
            </w:r>
            <w:proofErr w:type="spellStart"/>
            <w:r>
              <w:rPr>
                <w:i/>
                <w:iCs/>
              </w:rPr>
              <w:t>bis</w:t>
            </w:r>
            <w:proofErr w:type="spellEnd"/>
            <w:r>
              <w:rPr>
                <w:i/>
                <w:iCs/>
              </w:rPr>
              <w:t>)</w:t>
            </w:r>
            <w:r>
              <w:tab/>
              <w:t>review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C24BEC">
        <w:tc>
          <w:tcPr>
            <w:tcW w:w="851" w:type="dxa"/>
          </w:tcPr>
          <w:p w:rsidR="00C24BEC" w:rsidRDefault="00C5770A" w:rsidP="00FB6F7E">
            <w:pPr>
              <w:pStyle w:val="Normalaf"/>
              <w:rPr>
                <w:b/>
              </w:rPr>
            </w:pPr>
            <w:r>
              <w:rPr>
                <w:b/>
              </w:rPr>
              <w:t>197D</w:t>
            </w:r>
            <w:r>
              <w:rPr>
                <w:b/>
                <w:sz w:val="18"/>
              </w:rPr>
              <w:t>  </w:t>
            </w:r>
            <w:r>
              <w:rPr>
                <w:b/>
                <w:sz w:val="18"/>
              </w:rPr>
              <w:br/>
              <w:t>PP-98</w:t>
            </w:r>
          </w:p>
        </w:tc>
        <w:tc>
          <w:tcPr>
            <w:tcW w:w="7088" w:type="dxa"/>
          </w:tcPr>
          <w:p w:rsidR="00C24BEC" w:rsidRDefault="00C5770A" w:rsidP="00FB6F7E">
            <w:pPr>
              <w:pStyle w:val="Normalaf"/>
            </w:pPr>
            <w:r>
              <w:rPr>
                <w:b/>
              </w:rPr>
              <w:tab/>
            </w:r>
            <w:r>
              <w:t>2)</w:t>
            </w:r>
            <w:r>
              <w:rPr>
                <w:b/>
              </w:rPr>
              <w:tab/>
            </w:r>
            <w:r>
              <w:t>review progress in the implementation of the programme of work established under No. 188 of this Convention;</w:t>
            </w:r>
          </w:p>
        </w:tc>
      </w:tr>
      <w:tr w:rsidR="00C24BEC">
        <w:tc>
          <w:tcPr>
            <w:tcW w:w="851" w:type="dxa"/>
          </w:tcPr>
          <w:p w:rsidR="00C24BEC" w:rsidRDefault="00C5770A" w:rsidP="00FB6F7E">
            <w:pPr>
              <w:pStyle w:val="Normalaf"/>
              <w:rPr>
                <w:b/>
              </w:rPr>
            </w:pPr>
            <w:r>
              <w:rPr>
                <w:b/>
              </w:rPr>
              <w:t>197E</w:t>
            </w:r>
            <w:r>
              <w:rPr>
                <w:b/>
                <w:sz w:val="18"/>
              </w:rPr>
              <w:t>  </w:t>
            </w:r>
            <w:r>
              <w:rPr>
                <w:b/>
                <w:sz w:val="18"/>
              </w:rPr>
              <w:br/>
              <w:t>PP-98</w:t>
            </w:r>
          </w:p>
        </w:tc>
        <w:tc>
          <w:tcPr>
            <w:tcW w:w="7088" w:type="dxa"/>
          </w:tcPr>
          <w:p w:rsidR="00C24BEC" w:rsidRDefault="00C5770A" w:rsidP="00FB6F7E">
            <w:pPr>
              <w:pStyle w:val="Normalaf"/>
            </w:pPr>
            <w:r>
              <w:rPr>
                <w:b/>
              </w:rPr>
              <w:tab/>
            </w:r>
            <w:r>
              <w:t>3)</w:t>
            </w:r>
            <w:r>
              <w:rPr>
                <w:b/>
              </w:rPr>
              <w:tab/>
            </w:r>
            <w:r>
              <w:t>provide guidelines for the work of study groups;</w:t>
            </w:r>
          </w:p>
        </w:tc>
      </w:tr>
      <w:tr w:rsidR="00C24BEC">
        <w:tc>
          <w:tcPr>
            <w:tcW w:w="851" w:type="dxa"/>
          </w:tcPr>
          <w:p w:rsidR="00C24BEC" w:rsidRDefault="00C5770A" w:rsidP="00FB6F7E">
            <w:pPr>
              <w:pStyle w:val="Normalaf"/>
              <w:keepNext/>
              <w:rPr>
                <w:b/>
              </w:rPr>
            </w:pPr>
            <w:r>
              <w:rPr>
                <w:b/>
              </w:rPr>
              <w:t>197F</w:t>
            </w:r>
            <w:r>
              <w:rPr>
                <w:b/>
                <w:sz w:val="18"/>
              </w:rPr>
              <w:t>  </w:t>
            </w:r>
            <w:r>
              <w:rPr>
                <w:b/>
                <w:sz w:val="18"/>
              </w:rPr>
              <w:br/>
              <w:t>PP-98</w:t>
            </w:r>
          </w:p>
        </w:tc>
        <w:tc>
          <w:tcPr>
            <w:tcW w:w="7088" w:type="dxa"/>
          </w:tcPr>
          <w:p w:rsidR="00C24BEC" w:rsidRDefault="00C5770A" w:rsidP="00FB6F7E">
            <w:pPr>
              <w:pStyle w:val="Normalaf"/>
              <w:keepNext/>
            </w:pPr>
            <w:r>
              <w:rPr>
                <w:b/>
              </w:rPr>
              <w:tab/>
            </w:r>
            <w:r>
              <w:t>4)</w:t>
            </w:r>
            <w:r>
              <w:rPr>
                <w:b/>
              </w:rPr>
              <w:tab/>
            </w:r>
            <w:r>
              <w:t xml:space="preserve">recommend measures, </w:t>
            </w:r>
            <w:r>
              <w:rPr>
                <w:i/>
              </w:rPr>
              <w:t>inter alia</w:t>
            </w:r>
            <w:r>
              <w:t xml:space="preserve">, to foster cooperation and coordination with other relevant bodies, with the </w:t>
            </w:r>
            <w:proofErr w:type="spellStart"/>
            <w:r>
              <w:t>Radiocommunication</w:t>
            </w:r>
            <w:proofErr w:type="spellEnd"/>
            <w:r>
              <w:t xml:space="preserve"> Sector, the Telecommunication Development Sector and the General Secretariat;</w:t>
            </w:r>
          </w:p>
        </w:tc>
      </w:tr>
      <w:tr w:rsidR="00C24BEC">
        <w:tc>
          <w:tcPr>
            <w:tcW w:w="851" w:type="dxa"/>
          </w:tcPr>
          <w:p w:rsidR="00C24BEC" w:rsidRDefault="00C5770A" w:rsidP="00FB6F7E">
            <w:pPr>
              <w:pStyle w:val="Normalaf"/>
              <w:rPr>
                <w:b/>
              </w:rPr>
            </w:pPr>
            <w:r>
              <w:rPr>
                <w:b/>
              </w:rPr>
              <w:t>197G</w:t>
            </w:r>
            <w:r>
              <w:rPr>
                <w:b/>
                <w:sz w:val="18"/>
              </w:rPr>
              <w:t>  </w:t>
            </w:r>
            <w:r>
              <w:rPr>
                <w:b/>
                <w:sz w:val="18"/>
              </w:rPr>
              <w:br/>
              <w:t>PP-98</w:t>
            </w:r>
          </w:p>
        </w:tc>
        <w:tc>
          <w:tcPr>
            <w:tcW w:w="7088" w:type="dxa"/>
          </w:tcPr>
          <w:p w:rsidR="00C24BEC" w:rsidRDefault="00C5770A" w:rsidP="00FB6F7E">
            <w:pPr>
              <w:pStyle w:val="Normalaf"/>
            </w:pPr>
            <w:r>
              <w:rPr>
                <w:b/>
              </w:rPr>
              <w:tab/>
            </w:r>
            <w:r>
              <w:t>5)</w:t>
            </w:r>
            <w:r>
              <w:rPr>
                <w:b/>
              </w:rPr>
              <w:tab/>
            </w:r>
            <w:r>
              <w:t>adopt its own working procedures compatible with those adopted by the world telecommunication standardization assembly;</w:t>
            </w:r>
          </w:p>
        </w:tc>
      </w:tr>
      <w:tr w:rsidR="00C24BEC">
        <w:tc>
          <w:tcPr>
            <w:tcW w:w="851" w:type="dxa"/>
          </w:tcPr>
          <w:p w:rsidR="00C24BEC" w:rsidRDefault="00C5770A" w:rsidP="00FB6F7E">
            <w:pPr>
              <w:pStyle w:val="Normalaf"/>
              <w:rPr>
                <w:b/>
              </w:rPr>
            </w:pPr>
            <w:r>
              <w:rPr>
                <w:b/>
              </w:rPr>
              <w:t>197H</w:t>
            </w:r>
            <w:r>
              <w:rPr>
                <w:b/>
                <w:sz w:val="18"/>
              </w:rPr>
              <w:t>  </w:t>
            </w:r>
            <w:r>
              <w:rPr>
                <w:b/>
                <w:sz w:val="18"/>
              </w:rPr>
              <w:br/>
              <w:t>PP-98</w:t>
            </w:r>
          </w:p>
        </w:tc>
        <w:tc>
          <w:tcPr>
            <w:tcW w:w="7088" w:type="dxa"/>
          </w:tcPr>
          <w:p w:rsidR="00C24BEC" w:rsidRDefault="00C5770A" w:rsidP="00FB6F7E">
            <w:pPr>
              <w:pStyle w:val="Normalaf"/>
            </w:pPr>
            <w:r>
              <w:rPr>
                <w:b/>
              </w:rPr>
              <w:tab/>
            </w:r>
            <w:r>
              <w:t>6)</w:t>
            </w:r>
            <w:r>
              <w:rPr>
                <w:b/>
              </w:rPr>
              <w:tab/>
            </w:r>
            <w:r>
              <w:t>prepare a report for the Director of the Telecommunication Standardization Bureau indicating action in respect of the above items.</w:t>
            </w:r>
          </w:p>
        </w:tc>
      </w:tr>
      <w:tr w:rsidR="00C24BEC">
        <w:tc>
          <w:tcPr>
            <w:tcW w:w="851" w:type="dxa"/>
          </w:tcPr>
          <w:p w:rsidR="00C24BEC" w:rsidRDefault="00C5770A" w:rsidP="00FB6F7E">
            <w:pPr>
              <w:pStyle w:val="Normalaf"/>
              <w:pageBreakBefore/>
              <w:spacing w:before="0"/>
              <w:rPr>
                <w:b/>
              </w:rPr>
            </w:pPr>
            <w:r>
              <w:rPr>
                <w:b/>
              </w:rPr>
              <w:lastRenderedPageBreak/>
              <w:t>197I</w:t>
            </w:r>
            <w:r>
              <w:rPr>
                <w:b/>
                <w:sz w:val="18"/>
              </w:rPr>
              <w:t>  </w:t>
            </w:r>
            <w:r>
              <w:rPr>
                <w:b/>
                <w:sz w:val="18"/>
              </w:rPr>
              <w:br/>
              <w:t>PP-98</w:t>
            </w:r>
          </w:p>
        </w:tc>
        <w:tc>
          <w:tcPr>
            <w:tcW w:w="7088" w:type="dxa"/>
          </w:tcPr>
          <w:p w:rsidR="00C24BEC" w:rsidRDefault="00C5770A" w:rsidP="00FB6F7E">
            <w:pPr>
              <w:pStyle w:val="Normalaf"/>
              <w:pageBreakBefore/>
              <w:spacing w:before="0"/>
            </w:pPr>
            <w:r>
              <w:rPr>
                <w:b/>
              </w:rPr>
              <w:tab/>
            </w:r>
            <w:r>
              <w:t>7)</w:t>
            </w:r>
            <w:r>
              <w:rPr>
                <w:b/>
              </w:rPr>
              <w:tab/>
            </w:r>
            <w:r>
              <w:t>prepare a report for the world telecommunication standardi</w:t>
            </w:r>
            <w:r>
              <w:softHyphen/>
              <w:t>zation assembly on the matters assigned to it in accordance with No. 191A and transmit it to the Director for submission to the assembly.</w:t>
            </w:r>
          </w:p>
        </w:tc>
      </w:tr>
    </w:tbl>
    <w:p w:rsidR="00C24BEC" w:rsidRDefault="00C5770A">
      <w:pPr>
        <w:pStyle w:val="Art"/>
        <w:tabs>
          <w:tab w:val="clear" w:pos="1134"/>
          <w:tab w:val="clear" w:pos="1871"/>
          <w:tab w:val="clear" w:pos="2268"/>
          <w:tab w:val="center" w:pos="3969"/>
        </w:tabs>
        <w:jc w:val="left"/>
      </w:pPr>
      <w:r>
        <w:tab/>
        <w:t xml:space="preserve">ARTICLE  </w:t>
      </w:r>
      <w:r>
        <w:rPr>
          <w:rStyle w:val="href"/>
        </w:rPr>
        <w:t>15</w:t>
      </w:r>
      <w:bookmarkEnd w:id="117"/>
      <w:bookmarkEnd w:id="118"/>
      <w:bookmarkEnd w:id="119"/>
      <w:r>
        <w:t xml:space="preserve">  </w:t>
      </w:r>
      <w:r>
        <w:br/>
      </w:r>
      <w:r>
        <w:rPr>
          <w:sz w:val="16"/>
        </w:rPr>
        <w:br/>
      </w:r>
      <w:bookmarkStart w:id="120" w:name="_Toc404149665"/>
      <w:bookmarkStart w:id="121" w:name="_Toc414236475"/>
      <w:bookmarkStart w:id="122" w:name="_Toc414236777"/>
      <w:r>
        <w:rPr>
          <w:sz w:val="16"/>
        </w:rPr>
        <w:tab/>
      </w:r>
      <w:r>
        <w:rPr>
          <w:b/>
          <w:bCs/>
        </w:rPr>
        <w:t>Telecommunication Standardization Bureau</w:t>
      </w:r>
      <w:bookmarkEnd w:id="120"/>
      <w:bookmarkEnd w:id="121"/>
      <w:bookmarkEnd w:id="122"/>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FB6F7E">
            <w:pPr>
              <w:pStyle w:val="Normalaftertitle"/>
              <w:tabs>
                <w:tab w:val="left" w:pos="680"/>
              </w:tabs>
              <w:spacing w:before="240"/>
            </w:pPr>
            <w:r>
              <w:rPr>
                <w:b/>
              </w:rPr>
              <w:t>198</w:t>
            </w:r>
          </w:p>
        </w:tc>
        <w:tc>
          <w:tcPr>
            <w:tcW w:w="7088" w:type="dxa"/>
          </w:tcPr>
          <w:p w:rsidR="00C24BEC" w:rsidRDefault="00C5770A" w:rsidP="00FB6F7E">
            <w:pPr>
              <w:pStyle w:val="Normalaftertitle"/>
              <w:tabs>
                <w:tab w:val="left" w:pos="680"/>
              </w:tabs>
              <w:spacing w:before="240"/>
            </w:pPr>
            <w:r>
              <w:t>1</w:t>
            </w:r>
            <w:r>
              <w:tab/>
              <w:t>The Director of the Telecommunication Standardization Bureau shall organize and coordinate the work of the Telecommunication Standardization Sector.</w:t>
            </w:r>
          </w:p>
        </w:tc>
      </w:tr>
      <w:tr w:rsidR="00C24BEC">
        <w:tc>
          <w:tcPr>
            <w:tcW w:w="851" w:type="dxa"/>
          </w:tcPr>
          <w:p w:rsidR="00C24BEC" w:rsidRDefault="00C5770A" w:rsidP="00FB6F7E">
            <w:pPr>
              <w:tabs>
                <w:tab w:val="left" w:pos="680"/>
              </w:tabs>
            </w:pPr>
            <w:r>
              <w:rPr>
                <w:b/>
              </w:rPr>
              <w:t>199</w:t>
            </w:r>
          </w:p>
        </w:tc>
        <w:tc>
          <w:tcPr>
            <w:tcW w:w="7088" w:type="dxa"/>
          </w:tcPr>
          <w:p w:rsidR="00C24BEC" w:rsidRDefault="00C5770A" w:rsidP="00FB6F7E">
            <w:pPr>
              <w:tabs>
                <w:tab w:val="left" w:pos="680"/>
              </w:tabs>
              <w:rPr>
                <w:b/>
              </w:rPr>
            </w:pPr>
            <w:r>
              <w:t>2</w:t>
            </w:r>
            <w:r>
              <w:tab/>
              <w:t>The Director shall, in particular:</w:t>
            </w:r>
          </w:p>
        </w:tc>
      </w:tr>
      <w:tr w:rsidR="00C24BEC">
        <w:tc>
          <w:tcPr>
            <w:tcW w:w="851" w:type="dxa"/>
          </w:tcPr>
          <w:p w:rsidR="00C24BEC" w:rsidRDefault="00C5770A" w:rsidP="00FB6F7E">
            <w:pPr>
              <w:pStyle w:val="enumlev1af"/>
              <w:spacing w:before="240"/>
              <w:ind w:left="0" w:firstLine="0"/>
              <w:rPr>
                <w:b/>
              </w:rPr>
            </w:pPr>
            <w:r>
              <w:rPr>
                <w:b/>
              </w:rPr>
              <w:t>200</w:t>
            </w:r>
            <w:r>
              <w:rPr>
                <w:b/>
                <w:sz w:val="18"/>
              </w:rPr>
              <w:t>  </w:t>
            </w:r>
            <w:r>
              <w:rPr>
                <w:b/>
                <w:sz w:val="18"/>
              </w:rPr>
              <w:br/>
              <w:t>PP-98</w:t>
            </w:r>
            <w:r>
              <w:rPr>
                <w:b/>
                <w:sz w:val="18"/>
              </w:rPr>
              <w:br/>
              <w:t>PP-02</w:t>
            </w:r>
          </w:p>
        </w:tc>
        <w:tc>
          <w:tcPr>
            <w:tcW w:w="7088" w:type="dxa"/>
          </w:tcPr>
          <w:p w:rsidR="00C24BEC" w:rsidRDefault="00C5770A" w:rsidP="00FB6F7E">
            <w:pPr>
              <w:pStyle w:val="enumlev1af"/>
              <w:spacing w:before="240"/>
            </w:pPr>
            <w:r>
              <w:rPr>
                <w:i/>
                <w:iCs/>
              </w:rPr>
              <w:t>a)</w:t>
            </w:r>
            <w:r>
              <w:rPr>
                <w:b/>
                <w:bCs/>
              </w:rPr>
              <w:tab/>
            </w:r>
            <w:r>
              <w:t>update annually the work programme approved by the world telecommunication standardization assembly, in consultation with the chairmen of the telecommunication standardization study groups and other groups;</w:t>
            </w:r>
          </w:p>
        </w:tc>
      </w:tr>
      <w:tr w:rsidR="00C24BEC">
        <w:tc>
          <w:tcPr>
            <w:tcW w:w="851" w:type="dxa"/>
          </w:tcPr>
          <w:p w:rsidR="00C24BEC" w:rsidRDefault="00C5770A" w:rsidP="00FB6F7E">
            <w:pPr>
              <w:pStyle w:val="enumlev1af"/>
              <w:keepNext/>
              <w:spacing w:before="240"/>
              <w:ind w:left="0" w:firstLine="0"/>
              <w:rPr>
                <w:b/>
              </w:rPr>
            </w:pPr>
            <w:r>
              <w:rPr>
                <w:b/>
              </w:rPr>
              <w:t>201</w:t>
            </w:r>
            <w:r>
              <w:rPr>
                <w:b/>
                <w:sz w:val="18"/>
              </w:rPr>
              <w:t>  </w:t>
            </w:r>
            <w:r>
              <w:rPr>
                <w:b/>
                <w:sz w:val="18"/>
              </w:rPr>
              <w:br/>
              <w:t>PP-98</w:t>
            </w:r>
            <w:r>
              <w:rPr>
                <w:b/>
                <w:sz w:val="18"/>
              </w:rPr>
              <w:br/>
              <w:t>PP-02</w:t>
            </w:r>
          </w:p>
        </w:tc>
        <w:tc>
          <w:tcPr>
            <w:tcW w:w="7088" w:type="dxa"/>
          </w:tcPr>
          <w:p w:rsidR="00C24BEC" w:rsidRDefault="00C5770A" w:rsidP="00FB6F7E">
            <w:pPr>
              <w:pStyle w:val="enumlev1af"/>
              <w:keepNext/>
              <w:spacing w:before="240"/>
              <w:rPr>
                <w:i/>
              </w:rPr>
            </w:pPr>
            <w:r>
              <w:rPr>
                <w:i/>
                <w:iCs/>
              </w:rPr>
              <w:t>b)</w:t>
            </w:r>
            <w:r>
              <w:rPr>
                <w:b/>
                <w:bCs/>
              </w:rPr>
              <w:tab/>
            </w:r>
            <w:r>
              <w:t>participate, as of right, but in an advisory capacity, in the deliberations of world telecommunication standardization assem</w:t>
            </w:r>
            <w:r>
              <w:softHyphen/>
              <w:t>blies and of the telecommunication standardization study groups and other groups. The Director shall make all necessary preparations for assemblies and meetings of the Telecom</w:t>
            </w:r>
            <w:r>
              <w:softHyphen/>
              <w:t>munication Standardization Sector in consultation with the General Secretariat in accordance with No. 94 of this Convention and, as appropriate, with the other Sectors of the Union, and with due regard for the directives of the Council concerning these preparations;</w:t>
            </w:r>
          </w:p>
        </w:tc>
      </w:tr>
      <w:tr w:rsidR="00C24BEC">
        <w:tc>
          <w:tcPr>
            <w:tcW w:w="851" w:type="dxa"/>
          </w:tcPr>
          <w:p w:rsidR="00C24BEC" w:rsidRDefault="00C5770A" w:rsidP="00FB6F7E">
            <w:pPr>
              <w:pStyle w:val="enumlev1af"/>
              <w:spacing w:before="240"/>
              <w:ind w:left="0" w:firstLine="0"/>
              <w:rPr>
                <w:b/>
              </w:rPr>
            </w:pPr>
            <w:r>
              <w:rPr>
                <w:b/>
              </w:rPr>
              <w:t>202</w:t>
            </w:r>
            <w:r>
              <w:rPr>
                <w:b/>
                <w:sz w:val="18"/>
              </w:rPr>
              <w:t>  </w:t>
            </w:r>
            <w:r>
              <w:rPr>
                <w:b/>
                <w:sz w:val="18"/>
              </w:rPr>
              <w:br/>
              <w:t>PP-98</w:t>
            </w:r>
          </w:p>
        </w:tc>
        <w:tc>
          <w:tcPr>
            <w:tcW w:w="7088" w:type="dxa"/>
          </w:tcPr>
          <w:p w:rsidR="00C24BEC" w:rsidRDefault="00C5770A" w:rsidP="00FB6F7E">
            <w:pPr>
              <w:pStyle w:val="enumlev1af"/>
              <w:spacing w:before="240"/>
              <w:rPr>
                <w:i/>
              </w:rPr>
            </w:pPr>
            <w:r>
              <w:rPr>
                <w:i/>
              </w:rPr>
              <w:t>c)</w:t>
            </w:r>
            <w:r>
              <w:rPr>
                <w:b/>
              </w:rPr>
              <w:tab/>
            </w:r>
            <w:r>
              <w:t>process information received from administrations in application of the relevant provisions of the International Telecommunication Regulations or decisions of the world telecommunication standardization assembly and prepare it, where appropriate, in a suitable form for publication;</w:t>
            </w:r>
          </w:p>
        </w:tc>
      </w:tr>
      <w:tr w:rsidR="00C24BEC">
        <w:tc>
          <w:tcPr>
            <w:tcW w:w="851" w:type="dxa"/>
          </w:tcPr>
          <w:p w:rsidR="00C24BEC" w:rsidRDefault="00C5770A" w:rsidP="00FB6F7E">
            <w:pPr>
              <w:pStyle w:val="enumlev1af"/>
              <w:pageBreakBefore/>
              <w:spacing w:before="0"/>
              <w:ind w:left="0" w:firstLine="0"/>
              <w:rPr>
                <w:b/>
              </w:rPr>
            </w:pPr>
            <w:r>
              <w:rPr>
                <w:b/>
              </w:rPr>
              <w:lastRenderedPageBreak/>
              <w:t>203</w:t>
            </w:r>
            <w:r>
              <w:rPr>
                <w:b/>
                <w:sz w:val="18"/>
              </w:rPr>
              <w:t>  </w:t>
            </w:r>
            <w:r>
              <w:rPr>
                <w:b/>
                <w:sz w:val="18"/>
              </w:rPr>
              <w:br/>
              <w:t xml:space="preserve">PP-98 </w:t>
            </w:r>
            <w:r>
              <w:rPr>
                <w:b/>
                <w:sz w:val="18"/>
              </w:rPr>
              <w:br/>
              <w:t>PP-06</w:t>
            </w:r>
          </w:p>
        </w:tc>
        <w:tc>
          <w:tcPr>
            <w:tcW w:w="7088" w:type="dxa"/>
          </w:tcPr>
          <w:p w:rsidR="00C24BEC" w:rsidRDefault="00C5770A" w:rsidP="00FB6F7E">
            <w:pPr>
              <w:pStyle w:val="enumlev1af"/>
              <w:pageBreakBefore/>
              <w:spacing w:before="0"/>
              <w:rPr>
                <w:i/>
              </w:rPr>
            </w:pPr>
            <w:r>
              <w:rPr>
                <w:i/>
              </w:rPr>
              <w:t>d)</w:t>
            </w:r>
            <w:r>
              <w:rPr>
                <w:b/>
              </w:rPr>
              <w:tab/>
            </w:r>
            <w:r>
              <w:t>exchange with Member States and Sector Members data in machine-readable and other forms, prepare and, as necessary, keep up to date any documents and databases of the Telecom</w:t>
            </w:r>
            <w:r>
              <w:softHyphen/>
              <w:t>munication Standardization Sector, and arrange with the Secretary-General, as appropriate, for their publication in the languages of the Union in accordance with No. 172 of the Constitution;</w:t>
            </w:r>
          </w:p>
        </w:tc>
      </w:tr>
      <w:tr w:rsidR="00C24BEC">
        <w:tc>
          <w:tcPr>
            <w:tcW w:w="851" w:type="dxa"/>
          </w:tcPr>
          <w:p w:rsidR="00C24BEC" w:rsidRDefault="00C5770A" w:rsidP="00FB6F7E">
            <w:pPr>
              <w:pStyle w:val="enumlev1af"/>
              <w:spacing w:before="240"/>
              <w:ind w:left="0" w:firstLine="0"/>
              <w:rPr>
                <w:b/>
              </w:rPr>
            </w:pPr>
            <w:r>
              <w:rPr>
                <w:b/>
              </w:rPr>
              <w:t>204</w:t>
            </w:r>
            <w:r>
              <w:rPr>
                <w:b/>
                <w:sz w:val="18"/>
              </w:rPr>
              <w:t>  </w:t>
            </w:r>
            <w:r>
              <w:rPr>
                <w:b/>
                <w:sz w:val="18"/>
              </w:rPr>
              <w:br/>
              <w:t>PP-98</w:t>
            </w:r>
          </w:p>
        </w:tc>
        <w:tc>
          <w:tcPr>
            <w:tcW w:w="7088" w:type="dxa"/>
          </w:tcPr>
          <w:p w:rsidR="00C24BEC" w:rsidRDefault="00C5770A" w:rsidP="00FB6F7E">
            <w:pPr>
              <w:pStyle w:val="enumlev1af"/>
              <w:spacing w:before="240"/>
              <w:rPr>
                <w:i/>
              </w:rPr>
            </w:pPr>
            <w:r>
              <w:rPr>
                <w:i/>
              </w:rPr>
              <w:t>e)</w:t>
            </w:r>
            <w:r>
              <w:rPr>
                <w:b/>
              </w:rPr>
              <w:tab/>
            </w:r>
            <w:r>
              <w:t>submit to the world telecommunication standardization assembly a report on the activities of the Sector since the last assembly; the Director shall also submit to the Council and to the Member States and Sector Members such a report covering the two-year period since the last assembly, unless a second assembly is convened;</w:t>
            </w:r>
          </w:p>
        </w:tc>
      </w:tr>
      <w:tr w:rsidR="00C24BEC">
        <w:tc>
          <w:tcPr>
            <w:tcW w:w="851" w:type="dxa"/>
          </w:tcPr>
          <w:p w:rsidR="00C24BEC" w:rsidRDefault="00C5770A" w:rsidP="00FB6F7E">
            <w:pPr>
              <w:pStyle w:val="enumlev1"/>
              <w:tabs>
                <w:tab w:val="left" w:pos="680"/>
              </w:tabs>
              <w:spacing w:before="240"/>
              <w:ind w:left="0" w:firstLine="0"/>
              <w:rPr>
                <w:i/>
              </w:rPr>
            </w:pPr>
            <w:r>
              <w:rPr>
                <w:b/>
              </w:rPr>
              <w:t>205</w:t>
            </w:r>
          </w:p>
        </w:tc>
        <w:tc>
          <w:tcPr>
            <w:tcW w:w="7088" w:type="dxa"/>
          </w:tcPr>
          <w:p w:rsidR="00C24BEC" w:rsidRDefault="00C5770A" w:rsidP="00FB6F7E">
            <w:pPr>
              <w:pStyle w:val="enumlev1"/>
              <w:tabs>
                <w:tab w:val="left" w:pos="680"/>
              </w:tabs>
              <w:spacing w:before="240"/>
              <w:ind w:left="680" w:hanging="680"/>
              <w:rPr>
                <w:b/>
              </w:rPr>
            </w:pPr>
            <w:r>
              <w:rPr>
                <w:i/>
              </w:rPr>
              <w:t>f)</w:t>
            </w:r>
            <w:r>
              <w:rPr>
                <w:i/>
              </w:rPr>
              <w:tab/>
            </w:r>
            <w:r>
              <w:t>prepare a cost-based budget estimate for the requirements of the Telecommunication Standardization Sector and transmit it to the Secretary-General for consideration by the Coordination Commit</w:t>
            </w:r>
            <w:r>
              <w:softHyphen/>
              <w:t>tee and inclusion in the Union’s budget.</w:t>
            </w:r>
          </w:p>
        </w:tc>
      </w:tr>
      <w:tr w:rsidR="00C24BEC">
        <w:tc>
          <w:tcPr>
            <w:tcW w:w="851" w:type="dxa"/>
          </w:tcPr>
          <w:p w:rsidR="00C24BEC" w:rsidRDefault="00C5770A" w:rsidP="00FB6F7E">
            <w:pPr>
              <w:pStyle w:val="enumlev1af"/>
              <w:keepNext/>
              <w:spacing w:before="240"/>
              <w:ind w:left="0" w:firstLine="0"/>
              <w:rPr>
                <w:b/>
              </w:rPr>
            </w:pPr>
            <w:r>
              <w:rPr>
                <w:b/>
              </w:rPr>
              <w:t>205A</w:t>
            </w:r>
            <w:r>
              <w:rPr>
                <w:b/>
                <w:sz w:val="18"/>
              </w:rPr>
              <w:t>  </w:t>
            </w:r>
            <w:r>
              <w:rPr>
                <w:b/>
                <w:sz w:val="18"/>
              </w:rPr>
              <w:br/>
              <w:t>PP-98</w:t>
            </w:r>
            <w:r>
              <w:rPr>
                <w:b/>
                <w:sz w:val="18"/>
              </w:rPr>
              <w:br/>
              <w:t>PP-02</w:t>
            </w:r>
          </w:p>
        </w:tc>
        <w:tc>
          <w:tcPr>
            <w:tcW w:w="7088" w:type="dxa"/>
          </w:tcPr>
          <w:p w:rsidR="00C24BEC" w:rsidRDefault="00C5770A" w:rsidP="00FB6F7E">
            <w:pPr>
              <w:pStyle w:val="enumlev1af"/>
              <w:keepNext/>
              <w:spacing w:before="240"/>
              <w:rPr>
                <w:i/>
              </w:rPr>
            </w:pPr>
            <w:r>
              <w:rPr>
                <w:i/>
                <w:iCs/>
              </w:rPr>
              <w:t>g)</w:t>
            </w:r>
            <w:r>
              <w:rPr>
                <w:b/>
                <w:bCs/>
              </w:rPr>
              <w:tab/>
            </w:r>
            <w:r>
              <w:t>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telecommunication standardization advisory group in accordance with Article 14A of this Conven</w:t>
            </w:r>
            <w:r>
              <w:softHyphen/>
              <w:t>tion, and shall be reviewed and approved annually by the Council;</w:t>
            </w:r>
          </w:p>
        </w:tc>
      </w:tr>
      <w:tr w:rsidR="00C24BEC">
        <w:tc>
          <w:tcPr>
            <w:tcW w:w="851" w:type="dxa"/>
          </w:tcPr>
          <w:p w:rsidR="00C24BEC" w:rsidRDefault="00C5770A" w:rsidP="00FB6F7E">
            <w:pPr>
              <w:pStyle w:val="enumlev1af"/>
              <w:spacing w:before="240"/>
              <w:ind w:left="0" w:firstLine="0"/>
              <w:rPr>
                <w:b/>
              </w:rPr>
            </w:pPr>
            <w:r>
              <w:rPr>
                <w:b/>
              </w:rPr>
              <w:t>205B</w:t>
            </w:r>
            <w:r>
              <w:rPr>
                <w:b/>
                <w:sz w:val="18"/>
              </w:rPr>
              <w:t>  </w:t>
            </w:r>
            <w:r>
              <w:rPr>
                <w:b/>
                <w:sz w:val="18"/>
              </w:rPr>
              <w:br/>
              <w:t>PP-98</w:t>
            </w:r>
          </w:p>
        </w:tc>
        <w:tc>
          <w:tcPr>
            <w:tcW w:w="7088" w:type="dxa"/>
          </w:tcPr>
          <w:p w:rsidR="00C24BEC" w:rsidRDefault="00C5770A" w:rsidP="00FB6F7E">
            <w:pPr>
              <w:pStyle w:val="enumlev1af"/>
              <w:spacing w:before="240"/>
              <w:rPr>
                <w:i/>
              </w:rPr>
            </w:pPr>
            <w:r>
              <w:rPr>
                <w:i/>
              </w:rPr>
              <w:t>h)</w:t>
            </w:r>
            <w:r>
              <w:rPr>
                <w:b/>
              </w:rPr>
              <w:tab/>
            </w:r>
            <w:r>
              <w:t>provide the necessary support for the telecommunication standardization advisory group, and report each year to Member States and Sector Members and to the Council on the results of its work;</w:t>
            </w:r>
          </w:p>
        </w:tc>
      </w:tr>
      <w:tr w:rsidR="00C24BEC">
        <w:tc>
          <w:tcPr>
            <w:tcW w:w="851" w:type="dxa"/>
          </w:tcPr>
          <w:p w:rsidR="00C24BEC" w:rsidRDefault="00C5770A" w:rsidP="00FB6F7E">
            <w:pPr>
              <w:pStyle w:val="enumlev1af"/>
              <w:spacing w:before="240"/>
              <w:ind w:left="0" w:firstLine="0"/>
              <w:rPr>
                <w:b/>
              </w:rPr>
            </w:pPr>
            <w:r>
              <w:rPr>
                <w:b/>
              </w:rPr>
              <w:t>205C</w:t>
            </w:r>
            <w:r>
              <w:rPr>
                <w:b/>
                <w:sz w:val="18"/>
              </w:rPr>
              <w:t>  </w:t>
            </w:r>
            <w:r>
              <w:rPr>
                <w:b/>
                <w:sz w:val="18"/>
              </w:rPr>
              <w:br/>
              <w:t>PP-98</w:t>
            </w:r>
          </w:p>
        </w:tc>
        <w:tc>
          <w:tcPr>
            <w:tcW w:w="7088" w:type="dxa"/>
          </w:tcPr>
          <w:p w:rsidR="00C24BEC" w:rsidRDefault="00C5770A" w:rsidP="00FB6F7E">
            <w:pPr>
              <w:pStyle w:val="enumlev1af"/>
              <w:spacing w:before="240"/>
              <w:rPr>
                <w:i/>
              </w:rPr>
            </w:pPr>
            <w:proofErr w:type="spellStart"/>
            <w:r>
              <w:rPr>
                <w:i/>
              </w:rPr>
              <w:t>i</w:t>
            </w:r>
            <w:proofErr w:type="spellEnd"/>
            <w:r>
              <w:rPr>
                <w:i/>
              </w:rPr>
              <w:t>)</w:t>
            </w:r>
            <w:r>
              <w:rPr>
                <w:b/>
              </w:rPr>
              <w:tab/>
            </w:r>
            <w:r>
              <w:t>provide assistance to developing countries in the preparatory work for world standardization assemblies, particularly with regard to matters of a priority nature for those countries.</w:t>
            </w:r>
          </w:p>
        </w:tc>
      </w:tr>
      <w:tr w:rsidR="00C24BEC">
        <w:tc>
          <w:tcPr>
            <w:tcW w:w="851" w:type="dxa"/>
          </w:tcPr>
          <w:p w:rsidR="00C24BEC" w:rsidRDefault="00C5770A" w:rsidP="00FB6F7E">
            <w:pPr>
              <w:pageBreakBefore/>
              <w:tabs>
                <w:tab w:val="left" w:pos="680"/>
              </w:tabs>
              <w:spacing w:before="0"/>
              <w:rPr>
                <w:b/>
              </w:rPr>
            </w:pPr>
            <w:r>
              <w:rPr>
                <w:b/>
              </w:rPr>
              <w:lastRenderedPageBreak/>
              <w:t>206</w:t>
            </w:r>
          </w:p>
        </w:tc>
        <w:tc>
          <w:tcPr>
            <w:tcW w:w="7088" w:type="dxa"/>
          </w:tcPr>
          <w:p w:rsidR="00C24BEC" w:rsidRDefault="00C5770A" w:rsidP="00FB6F7E">
            <w:pPr>
              <w:pageBreakBefore/>
              <w:tabs>
                <w:tab w:val="left" w:pos="680"/>
              </w:tabs>
              <w:spacing w:before="0"/>
            </w:pPr>
            <w:r>
              <w:t>3</w:t>
            </w:r>
            <w:r>
              <w:rPr>
                <w:b/>
              </w:rPr>
              <w:tab/>
            </w:r>
            <w:r>
              <w:t>The Director shall choose the technical and administrative personnel of the Telecommunication Standardization Bureau within the framework of the budget as approved by the Council. The appointment of the technical and administrative personnel is made by the Secretary-General in agreement with the Director. The final decision on appointment or dismissal rests with the Secretary-General.</w:t>
            </w:r>
          </w:p>
        </w:tc>
      </w:tr>
      <w:tr w:rsidR="00C24BEC">
        <w:tc>
          <w:tcPr>
            <w:tcW w:w="851" w:type="dxa"/>
          </w:tcPr>
          <w:p w:rsidR="00C24BEC" w:rsidRDefault="00C5770A" w:rsidP="00FB6F7E">
            <w:pPr>
              <w:tabs>
                <w:tab w:val="left" w:pos="680"/>
              </w:tabs>
              <w:rPr>
                <w:b/>
              </w:rPr>
            </w:pPr>
            <w:r>
              <w:rPr>
                <w:b/>
              </w:rPr>
              <w:t>207</w:t>
            </w:r>
          </w:p>
        </w:tc>
        <w:tc>
          <w:tcPr>
            <w:tcW w:w="7088" w:type="dxa"/>
          </w:tcPr>
          <w:p w:rsidR="00C24BEC" w:rsidRDefault="00C5770A" w:rsidP="00FB6F7E">
            <w:pPr>
              <w:tabs>
                <w:tab w:val="left" w:pos="680"/>
              </w:tabs>
            </w:pPr>
            <w:r>
              <w:t>4</w:t>
            </w:r>
            <w:r>
              <w:rPr>
                <w:b/>
              </w:rPr>
              <w:tab/>
            </w:r>
            <w:r>
              <w:t>The Director shall provide technical support, as necessary, to the Telecommunication Development Sector within the framework of the Constitution and this Convention.</w:t>
            </w:r>
          </w:p>
        </w:tc>
      </w:tr>
    </w:tbl>
    <w:p w:rsidR="00C24BEC" w:rsidRDefault="00C5770A">
      <w:pPr>
        <w:pStyle w:val="Section"/>
        <w:tabs>
          <w:tab w:val="clear" w:pos="567"/>
          <w:tab w:val="clear" w:pos="794"/>
          <w:tab w:val="clear" w:pos="1191"/>
          <w:tab w:val="clear" w:pos="1588"/>
          <w:tab w:val="clear" w:pos="1985"/>
          <w:tab w:val="center" w:pos="3969"/>
        </w:tabs>
        <w:spacing w:before="720"/>
        <w:jc w:val="left"/>
      </w:pPr>
      <w:bookmarkStart w:id="123" w:name="_Toc404149666"/>
      <w:bookmarkStart w:id="124" w:name="_Toc414236778"/>
      <w:r>
        <w:tab/>
        <w:t>SECTION  7</w:t>
      </w:r>
      <w:bookmarkEnd w:id="123"/>
      <w:bookmarkEnd w:id="124"/>
      <w:r>
        <w:br/>
      </w:r>
      <w:r>
        <w:rPr>
          <w:sz w:val="16"/>
        </w:rPr>
        <w:br/>
      </w:r>
      <w:bookmarkStart w:id="125" w:name="_Toc404149667"/>
      <w:bookmarkStart w:id="126" w:name="_Toc414236476"/>
      <w:bookmarkStart w:id="127" w:name="_Toc414236779"/>
      <w:r>
        <w:rPr>
          <w:b/>
          <w:bCs/>
        </w:rPr>
        <w:tab/>
        <w:t>Telecommunication Development Sector</w:t>
      </w:r>
      <w:bookmarkEnd w:id="125"/>
      <w:bookmarkEnd w:id="126"/>
      <w:bookmarkEnd w:id="127"/>
    </w:p>
    <w:p w:rsidR="00C24BEC" w:rsidRDefault="00C5770A">
      <w:pPr>
        <w:pStyle w:val="Art"/>
        <w:tabs>
          <w:tab w:val="clear" w:pos="1134"/>
          <w:tab w:val="clear" w:pos="1871"/>
          <w:tab w:val="clear" w:pos="2268"/>
          <w:tab w:val="center" w:pos="3969"/>
        </w:tabs>
        <w:jc w:val="left"/>
      </w:pPr>
      <w:bookmarkStart w:id="128" w:name="_Toc404149668"/>
      <w:bookmarkStart w:id="129" w:name="_Toc414236477"/>
      <w:bookmarkStart w:id="130" w:name="_Toc414236780"/>
      <w:r>
        <w:tab/>
        <w:t xml:space="preserve">ARTICLE  </w:t>
      </w:r>
      <w:r>
        <w:rPr>
          <w:rStyle w:val="href"/>
        </w:rPr>
        <w:t>16</w:t>
      </w:r>
      <w:bookmarkEnd w:id="128"/>
      <w:bookmarkEnd w:id="129"/>
      <w:bookmarkEnd w:id="130"/>
      <w:r>
        <w:t xml:space="preserve">  </w:t>
      </w:r>
      <w:r>
        <w:br/>
      </w:r>
      <w:r>
        <w:rPr>
          <w:sz w:val="16"/>
        </w:rPr>
        <w:br/>
      </w:r>
      <w:bookmarkStart w:id="131" w:name="_Toc404149669"/>
      <w:bookmarkStart w:id="132" w:name="_Toc414236478"/>
      <w:bookmarkStart w:id="133" w:name="_Toc414236781"/>
      <w:r>
        <w:rPr>
          <w:b/>
          <w:bCs/>
        </w:rPr>
        <w:tab/>
        <w:t>Telecommunication Development Conferences</w:t>
      </w:r>
      <w:bookmarkEnd w:id="131"/>
      <w:bookmarkEnd w:id="132"/>
      <w:bookmarkEnd w:id="133"/>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FB6F7E">
            <w:pPr>
              <w:keepNext/>
              <w:tabs>
                <w:tab w:val="left" w:pos="680"/>
              </w:tabs>
              <w:rPr>
                <w:b/>
              </w:rPr>
            </w:pPr>
            <w:r>
              <w:rPr>
                <w:b/>
              </w:rPr>
              <w:t>207A</w:t>
            </w:r>
            <w:r>
              <w:rPr>
                <w:b/>
              </w:rPr>
              <w:br/>
            </w:r>
            <w:r>
              <w:rPr>
                <w:b/>
                <w:sz w:val="18"/>
              </w:rPr>
              <w:t>PP-02</w:t>
            </w:r>
          </w:p>
        </w:tc>
        <w:tc>
          <w:tcPr>
            <w:tcW w:w="7088" w:type="dxa"/>
          </w:tcPr>
          <w:p w:rsidR="00C24BEC" w:rsidRDefault="00C5770A" w:rsidP="00FB6F7E">
            <w:pPr>
              <w:keepNext/>
              <w:tabs>
                <w:tab w:val="left" w:pos="680"/>
              </w:tabs>
            </w:pPr>
            <w:r>
              <w:t>1</w:t>
            </w:r>
            <w:r>
              <w:tab/>
              <w:t>The world telecommunication development conference is authorized to adopt the working methods and procedures for the management of the Sector’s activities in accordance with No. 145A of the Constitution.</w:t>
            </w:r>
          </w:p>
        </w:tc>
      </w:tr>
      <w:tr w:rsidR="00C24BEC">
        <w:tc>
          <w:tcPr>
            <w:tcW w:w="851" w:type="dxa"/>
          </w:tcPr>
          <w:p w:rsidR="00C24BEC" w:rsidRDefault="00C5770A" w:rsidP="00FB6F7E">
            <w:pPr>
              <w:pStyle w:val="Normalaftertitle"/>
              <w:tabs>
                <w:tab w:val="left" w:pos="680"/>
              </w:tabs>
              <w:spacing w:before="240"/>
            </w:pPr>
            <w:r>
              <w:rPr>
                <w:b/>
              </w:rPr>
              <w:t>208</w:t>
            </w:r>
          </w:p>
        </w:tc>
        <w:tc>
          <w:tcPr>
            <w:tcW w:w="7088" w:type="dxa"/>
          </w:tcPr>
          <w:p w:rsidR="00C24BEC" w:rsidRDefault="00C5770A" w:rsidP="00FB6F7E">
            <w:pPr>
              <w:pStyle w:val="Normalaftertitle"/>
              <w:tabs>
                <w:tab w:val="left" w:pos="680"/>
              </w:tabs>
              <w:spacing w:before="240"/>
            </w:pPr>
            <w:r>
              <w:t>1</w:t>
            </w:r>
            <w:r>
              <w:rPr>
                <w:rFonts w:ascii="Tms Rmn" w:hAnsi="Tms Rmn"/>
                <w:sz w:val="12"/>
              </w:rPr>
              <w:t> </w:t>
            </w:r>
            <w:proofErr w:type="spellStart"/>
            <w:r>
              <w:rPr>
                <w:i/>
                <w:iCs/>
              </w:rPr>
              <w:t>bis</w:t>
            </w:r>
            <w:proofErr w:type="spellEnd"/>
            <w:r>
              <w:rPr>
                <w:i/>
                <w:iCs/>
              </w:rPr>
              <w:t>)</w:t>
            </w:r>
            <w:r>
              <w:tab/>
              <w:t>In accordance with No. 118 of the Constitution, the duties of the telecommunication development conferences shall be as follows:</w:t>
            </w:r>
          </w:p>
        </w:tc>
      </w:tr>
      <w:tr w:rsidR="00C24BEC">
        <w:tc>
          <w:tcPr>
            <w:tcW w:w="851" w:type="dxa"/>
          </w:tcPr>
          <w:p w:rsidR="00C24BEC" w:rsidRDefault="00C5770A" w:rsidP="00FB6F7E">
            <w:pPr>
              <w:pStyle w:val="enumlev1"/>
              <w:tabs>
                <w:tab w:val="left" w:pos="680"/>
              </w:tabs>
              <w:spacing w:before="240"/>
              <w:ind w:left="0" w:firstLine="0"/>
              <w:rPr>
                <w:i/>
              </w:rPr>
            </w:pPr>
            <w:r>
              <w:rPr>
                <w:b/>
              </w:rPr>
              <w:t>209</w:t>
            </w:r>
            <w:r>
              <w:rPr>
                <w:b/>
                <w:sz w:val="18"/>
              </w:rPr>
              <w:t xml:space="preserve"> </w:t>
            </w:r>
            <w:r>
              <w:rPr>
                <w:b/>
                <w:sz w:val="18"/>
              </w:rPr>
              <w:br/>
              <w:t>PP-06</w:t>
            </w:r>
          </w:p>
        </w:tc>
        <w:tc>
          <w:tcPr>
            <w:tcW w:w="7088" w:type="dxa"/>
          </w:tcPr>
          <w:p w:rsidR="00C24BEC" w:rsidRDefault="00C5770A" w:rsidP="00FB6F7E">
            <w:pPr>
              <w:pStyle w:val="enumlev1"/>
              <w:tabs>
                <w:tab w:val="left" w:pos="680"/>
              </w:tabs>
              <w:spacing w:before="240"/>
              <w:ind w:left="680" w:hanging="680"/>
              <w:rPr>
                <w:b/>
              </w:rPr>
            </w:pPr>
            <w:r>
              <w:rPr>
                <w:i/>
              </w:rPr>
              <w:t>a)</w:t>
            </w:r>
            <w:r>
              <w:rPr>
                <w:i/>
              </w:rPr>
              <w:tab/>
            </w:r>
            <w:r>
              <w:t>world telecommunication development conferences shall establish work programmes and guidelines for defining telecommunication development questions and priorities and shall provide direction and guidance for the work programme of the Telecommunication Development Sector. They shall decide, in the light of the above-mentioned programmes of work, on the need to maintain, terminate or establish study groups and allocate to each of them the questions to be studied;</w:t>
            </w:r>
          </w:p>
        </w:tc>
      </w:tr>
      <w:tr w:rsidR="00C24BEC">
        <w:tc>
          <w:tcPr>
            <w:tcW w:w="851" w:type="dxa"/>
          </w:tcPr>
          <w:p w:rsidR="00C24BEC" w:rsidRDefault="00C5770A" w:rsidP="00FB6F7E">
            <w:pPr>
              <w:pStyle w:val="enumlev1"/>
              <w:pageBreakBefore/>
              <w:tabs>
                <w:tab w:val="left" w:pos="680"/>
              </w:tabs>
              <w:spacing w:before="0"/>
              <w:ind w:left="0" w:firstLine="0"/>
              <w:rPr>
                <w:b/>
              </w:rPr>
            </w:pPr>
            <w:r>
              <w:rPr>
                <w:b/>
              </w:rPr>
              <w:lastRenderedPageBreak/>
              <w:t>209A</w:t>
            </w:r>
            <w:r>
              <w:rPr>
                <w:b/>
              </w:rPr>
              <w:br/>
            </w:r>
            <w:r>
              <w:rPr>
                <w:b/>
                <w:sz w:val="18"/>
              </w:rPr>
              <w:t>PP-02</w:t>
            </w:r>
          </w:p>
        </w:tc>
        <w:tc>
          <w:tcPr>
            <w:tcW w:w="7088" w:type="dxa"/>
          </w:tcPr>
          <w:p w:rsidR="00C24BEC" w:rsidRDefault="00C5770A" w:rsidP="00FB6F7E">
            <w:pPr>
              <w:pStyle w:val="enumlev1af"/>
              <w:pageBreakBefore/>
              <w:spacing w:before="0"/>
            </w:pPr>
            <w:r>
              <w:t>a</w:t>
            </w:r>
            <w:r>
              <w:rPr>
                <w:rFonts w:ascii="Tms Rmn" w:hAnsi="Tms Rmn"/>
                <w:sz w:val="12"/>
              </w:rPr>
              <w:t> </w:t>
            </w:r>
            <w:proofErr w:type="spellStart"/>
            <w:r>
              <w:rPr>
                <w:i/>
                <w:iCs/>
              </w:rPr>
              <w:t>bis</w:t>
            </w:r>
            <w:proofErr w:type="spellEnd"/>
            <w:r>
              <w:rPr>
                <w:i/>
                <w:iCs/>
              </w:rPr>
              <w:t>)</w:t>
            </w:r>
            <w:r>
              <w:tab/>
              <w:t>decide on the need to maintain, terminate or establish other groups and appoint their chairmen and vice-chairmen;</w:t>
            </w:r>
          </w:p>
        </w:tc>
      </w:tr>
      <w:tr w:rsidR="00C24BEC">
        <w:tc>
          <w:tcPr>
            <w:tcW w:w="851" w:type="dxa"/>
          </w:tcPr>
          <w:p w:rsidR="00C24BEC" w:rsidRDefault="00C5770A" w:rsidP="00FB6F7E">
            <w:pPr>
              <w:pStyle w:val="enumlev1"/>
              <w:tabs>
                <w:tab w:val="left" w:pos="680"/>
              </w:tabs>
              <w:spacing w:before="240"/>
              <w:ind w:left="0" w:firstLine="0"/>
              <w:rPr>
                <w:b/>
              </w:rPr>
            </w:pPr>
            <w:r>
              <w:rPr>
                <w:b/>
              </w:rPr>
              <w:t>209B</w:t>
            </w:r>
            <w:r>
              <w:rPr>
                <w:b/>
              </w:rPr>
              <w:br/>
            </w:r>
            <w:r>
              <w:rPr>
                <w:b/>
                <w:sz w:val="18"/>
              </w:rPr>
              <w:t>PP-02</w:t>
            </w:r>
          </w:p>
        </w:tc>
        <w:tc>
          <w:tcPr>
            <w:tcW w:w="7088" w:type="dxa"/>
          </w:tcPr>
          <w:p w:rsidR="00C24BEC" w:rsidRDefault="00C5770A" w:rsidP="00FB6F7E">
            <w:pPr>
              <w:pStyle w:val="enumlev1af"/>
              <w:spacing w:before="240"/>
            </w:pPr>
            <w:r>
              <w:t>a</w:t>
            </w:r>
            <w:r>
              <w:rPr>
                <w:rFonts w:ascii="Tms Rmn" w:hAnsi="Tms Rmn"/>
                <w:sz w:val="12"/>
              </w:rPr>
              <w:t> </w:t>
            </w:r>
            <w:proofErr w:type="spellStart"/>
            <w:r>
              <w:rPr>
                <w:i/>
                <w:iCs/>
              </w:rPr>
              <w:t>ter</w:t>
            </w:r>
            <w:proofErr w:type="spellEnd"/>
            <w:r>
              <w:rPr>
                <w:i/>
                <w:iCs/>
              </w:rPr>
              <w:t>)</w:t>
            </w:r>
            <w:r>
              <w:tab/>
              <w:t xml:space="preserve">establish the terms of reference for the groups referred to in No. 209A above; such </w:t>
            </w:r>
            <w:r>
              <w:rPr>
                <w:szCs w:val="24"/>
              </w:rPr>
              <w:t>groups</w:t>
            </w:r>
            <w:r>
              <w:t xml:space="preserve"> shall not adopt questions or recommendations.</w:t>
            </w:r>
          </w:p>
        </w:tc>
      </w:tr>
      <w:tr w:rsidR="00C24BEC">
        <w:tc>
          <w:tcPr>
            <w:tcW w:w="851" w:type="dxa"/>
          </w:tcPr>
          <w:p w:rsidR="00C24BEC" w:rsidRDefault="00C5770A" w:rsidP="00FB6F7E">
            <w:pPr>
              <w:pStyle w:val="enumlev1"/>
              <w:tabs>
                <w:tab w:val="left" w:pos="680"/>
              </w:tabs>
              <w:spacing w:before="240"/>
              <w:ind w:left="0" w:firstLine="0"/>
              <w:rPr>
                <w:i/>
              </w:rPr>
            </w:pPr>
            <w:r>
              <w:rPr>
                <w:b/>
              </w:rPr>
              <w:t>210</w:t>
            </w:r>
            <w:r>
              <w:rPr>
                <w:b/>
              </w:rPr>
              <w:br/>
            </w:r>
            <w:r>
              <w:rPr>
                <w:b/>
                <w:sz w:val="18"/>
              </w:rPr>
              <w:t>PP-02</w:t>
            </w:r>
          </w:p>
        </w:tc>
        <w:tc>
          <w:tcPr>
            <w:tcW w:w="7088" w:type="dxa"/>
          </w:tcPr>
          <w:p w:rsidR="00C24BEC" w:rsidRDefault="00C5770A" w:rsidP="00FB6F7E">
            <w:pPr>
              <w:pStyle w:val="enumlev1"/>
              <w:tabs>
                <w:tab w:val="left" w:pos="680"/>
              </w:tabs>
              <w:spacing w:before="240"/>
              <w:ind w:left="680" w:hanging="680"/>
              <w:rPr>
                <w:b/>
              </w:rPr>
            </w:pPr>
            <w:r>
              <w:rPr>
                <w:i/>
                <w:iCs/>
              </w:rPr>
              <w:t>b)</w:t>
            </w:r>
            <w:r>
              <w:rPr>
                <w:i/>
                <w:iCs/>
              </w:rPr>
              <w:tab/>
            </w:r>
            <w:r>
              <w:t>regional telecommunication development conferences shall consider questions and priorities relating to telecommunication development, taking into account the needs and characteristics of the region concerned, and may also submit recommendations to world telecommunication development conferences;</w:t>
            </w:r>
          </w:p>
        </w:tc>
      </w:tr>
      <w:tr w:rsidR="00C24BEC">
        <w:tc>
          <w:tcPr>
            <w:tcW w:w="851" w:type="dxa"/>
          </w:tcPr>
          <w:p w:rsidR="00C24BEC" w:rsidRDefault="00C5770A" w:rsidP="00FB6F7E">
            <w:pPr>
              <w:pStyle w:val="enumlev1"/>
              <w:keepNext/>
              <w:tabs>
                <w:tab w:val="left" w:pos="680"/>
              </w:tabs>
              <w:spacing w:before="240"/>
              <w:ind w:left="0" w:firstLine="0"/>
              <w:rPr>
                <w:i/>
              </w:rPr>
            </w:pPr>
            <w:r>
              <w:rPr>
                <w:b/>
              </w:rPr>
              <w:t>211</w:t>
            </w:r>
          </w:p>
        </w:tc>
        <w:tc>
          <w:tcPr>
            <w:tcW w:w="7088" w:type="dxa"/>
          </w:tcPr>
          <w:p w:rsidR="00C24BEC" w:rsidRDefault="00C5770A" w:rsidP="00FB6F7E">
            <w:pPr>
              <w:pStyle w:val="enumlev1"/>
              <w:keepNext/>
              <w:tabs>
                <w:tab w:val="left" w:pos="680"/>
              </w:tabs>
              <w:spacing w:before="240"/>
              <w:ind w:left="680" w:hanging="680"/>
            </w:pPr>
            <w:r>
              <w:rPr>
                <w:i/>
              </w:rPr>
              <w:t>c)</w:t>
            </w:r>
            <w:r>
              <w:rPr>
                <w:i/>
              </w:rPr>
              <w:tab/>
            </w:r>
            <w:r>
              <w:t>the telecommunication development conferences should fix the objectives and strategies for the balanced worldwide and regional development of telecommunications, giving particular consid</w:t>
            </w:r>
            <w:r>
              <w:softHyphen/>
              <w:t>e</w:t>
            </w:r>
            <w:r>
              <w:softHyphen/>
              <w:t>ration to the expansion and modernization of the networks and services of the developing countries as well as the mobilization of the resources required for this purpose. They shall serve as a forum for the study of policy, organizational, operational, regula</w:t>
            </w:r>
            <w:r>
              <w:softHyphen/>
              <w:t>tory, technical and financial questions and related aspects, including the identification and implementation of new sources of funding;</w:t>
            </w:r>
          </w:p>
        </w:tc>
      </w:tr>
      <w:tr w:rsidR="00C24BEC">
        <w:tc>
          <w:tcPr>
            <w:tcW w:w="851" w:type="dxa"/>
          </w:tcPr>
          <w:p w:rsidR="00C24BEC" w:rsidRDefault="00C5770A" w:rsidP="00FB6F7E">
            <w:pPr>
              <w:pStyle w:val="enumlev1"/>
              <w:tabs>
                <w:tab w:val="left" w:pos="680"/>
              </w:tabs>
              <w:spacing w:before="240"/>
              <w:ind w:left="0" w:firstLine="0"/>
              <w:rPr>
                <w:i/>
              </w:rPr>
            </w:pPr>
            <w:r>
              <w:rPr>
                <w:b/>
              </w:rPr>
              <w:t>212</w:t>
            </w:r>
          </w:p>
        </w:tc>
        <w:tc>
          <w:tcPr>
            <w:tcW w:w="7088" w:type="dxa"/>
          </w:tcPr>
          <w:p w:rsidR="00C24BEC" w:rsidRDefault="00C5770A" w:rsidP="00FB6F7E">
            <w:pPr>
              <w:pStyle w:val="enumlev1"/>
              <w:tabs>
                <w:tab w:val="left" w:pos="680"/>
              </w:tabs>
              <w:spacing w:before="240"/>
              <w:ind w:left="680" w:hanging="680"/>
            </w:pPr>
            <w:r>
              <w:rPr>
                <w:i/>
              </w:rPr>
              <w:t>d)</w:t>
            </w:r>
            <w:r>
              <w:rPr>
                <w:i/>
              </w:rPr>
              <w:tab/>
            </w:r>
            <w:r>
              <w:t>world and regional telecommunication development conferences, within their respective sphere of competence, shall consider reports submitted to them and evaluate the activities of the Sector; they may also consider telecommunication development aspects related to the activities of the other Sectors of the Union.</w:t>
            </w:r>
          </w:p>
        </w:tc>
      </w:tr>
      <w:tr w:rsidR="00C24BEC">
        <w:tc>
          <w:tcPr>
            <w:tcW w:w="851" w:type="dxa"/>
          </w:tcPr>
          <w:p w:rsidR="00C24BEC" w:rsidRDefault="00C5770A" w:rsidP="00FB6F7E">
            <w:pPr>
              <w:pStyle w:val="Normalaftertitleaf"/>
              <w:spacing w:before="240"/>
              <w:ind w:left="0" w:firstLine="0"/>
              <w:rPr>
                <w:b/>
              </w:rPr>
            </w:pPr>
            <w:bookmarkStart w:id="134" w:name="_Toc404149670"/>
            <w:bookmarkStart w:id="135" w:name="_Toc414236479"/>
            <w:bookmarkStart w:id="136" w:name="_Toc414236782"/>
            <w:r>
              <w:rPr>
                <w:b/>
              </w:rPr>
              <w:t>213</w:t>
            </w:r>
            <w:r>
              <w:rPr>
                <w:b/>
                <w:sz w:val="18"/>
              </w:rPr>
              <w:t>  </w:t>
            </w:r>
            <w:r>
              <w:rPr>
                <w:b/>
                <w:sz w:val="18"/>
              </w:rPr>
              <w:br/>
              <w:t>PP-98</w:t>
            </w:r>
          </w:p>
        </w:tc>
        <w:tc>
          <w:tcPr>
            <w:tcW w:w="7088" w:type="dxa"/>
          </w:tcPr>
          <w:p w:rsidR="00C24BEC" w:rsidRDefault="00C5770A" w:rsidP="00FB6F7E">
            <w:pPr>
              <w:pStyle w:val="Normalaftertitleaf"/>
              <w:spacing w:before="240"/>
              <w:ind w:left="0" w:firstLine="0"/>
            </w:pPr>
            <w:r>
              <w:t>2</w:t>
            </w:r>
            <w:r>
              <w:rPr>
                <w:b/>
              </w:rPr>
              <w:tab/>
            </w:r>
            <w:r>
              <w:t>The draft agenda of telecommunication development conferences shall be prepared by the Director of the Telecommunication Develop</w:t>
            </w:r>
            <w:r>
              <w:softHyphen/>
              <w:t>ment Bureau and be submitted by the Secretary-General to the Council for approval with the concurrence of a majority of the Member States in the case of a world conference, or of a majority of the Member States belonging to the region concerned in the case of a regional conference, subject to the provisions of No. 47 of this Convention.</w:t>
            </w:r>
          </w:p>
        </w:tc>
      </w:tr>
      <w:tr w:rsidR="00C24BEC">
        <w:tc>
          <w:tcPr>
            <w:tcW w:w="851" w:type="dxa"/>
          </w:tcPr>
          <w:p w:rsidR="00C24BEC" w:rsidRDefault="00C5770A" w:rsidP="00FB6F7E">
            <w:pPr>
              <w:pStyle w:val="Normalaf"/>
              <w:pageBreakBefore/>
              <w:spacing w:before="0"/>
              <w:rPr>
                <w:b/>
              </w:rPr>
            </w:pPr>
            <w:r>
              <w:rPr>
                <w:b/>
              </w:rPr>
              <w:lastRenderedPageBreak/>
              <w:t>213A</w:t>
            </w:r>
            <w:r>
              <w:rPr>
                <w:b/>
                <w:sz w:val="18"/>
              </w:rPr>
              <w:t>  </w:t>
            </w:r>
            <w:r>
              <w:rPr>
                <w:b/>
                <w:sz w:val="18"/>
              </w:rPr>
              <w:br/>
              <w:t>PP-98</w:t>
            </w:r>
            <w:r>
              <w:rPr>
                <w:b/>
                <w:sz w:val="18"/>
              </w:rPr>
              <w:br/>
              <w:t>PP-02</w:t>
            </w:r>
          </w:p>
        </w:tc>
        <w:tc>
          <w:tcPr>
            <w:tcW w:w="7088" w:type="dxa"/>
          </w:tcPr>
          <w:p w:rsidR="00C24BEC" w:rsidRDefault="00C5770A" w:rsidP="00FB6F7E">
            <w:pPr>
              <w:pStyle w:val="Normalaf"/>
              <w:pageBreakBefore/>
              <w:spacing w:before="0"/>
            </w:pPr>
            <w:r>
              <w:t>3</w:t>
            </w:r>
            <w:r>
              <w:rPr>
                <w:b/>
                <w:bCs/>
              </w:rPr>
              <w:tab/>
            </w:r>
            <w:r>
              <w:t>A telecommunication development conference may assign specific matters within its competence to the telecommunication devel</w:t>
            </w:r>
            <w:r>
              <w:softHyphen/>
              <w:t>opment advisory group, indicating the recommended action on those matters.</w:t>
            </w:r>
          </w:p>
        </w:tc>
      </w:tr>
    </w:tbl>
    <w:p w:rsidR="00C24BEC" w:rsidRDefault="00C5770A" w:rsidP="00FB6F7E">
      <w:pPr>
        <w:pStyle w:val="Art"/>
        <w:tabs>
          <w:tab w:val="clear" w:pos="1134"/>
          <w:tab w:val="clear" w:pos="1871"/>
          <w:tab w:val="clear" w:pos="2268"/>
          <w:tab w:val="center" w:pos="3969"/>
        </w:tabs>
        <w:jc w:val="left"/>
      </w:pPr>
      <w:r>
        <w:tab/>
        <w:t xml:space="preserve">ARTICLE  </w:t>
      </w:r>
      <w:r>
        <w:rPr>
          <w:rStyle w:val="href"/>
        </w:rPr>
        <w:t>17</w:t>
      </w:r>
      <w:bookmarkEnd w:id="134"/>
      <w:bookmarkEnd w:id="135"/>
      <w:bookmarkEnd w:id="136"/>
      <w:r>
        <w:t xml:space="preserve">  </w:t>
      </w:r>
      <w:r>
        <w:br/>
      </w:r>
      <w:r>
        <w:rPr>
          <w:sz w:val="16"/>
        </w:rPr>
        <w:br/>
      </w:r>
      <w:bookmarkStart w:id="137" w:name="_Toc404149671"/>
      <w:bookmarkStart w:id="138" w:name="_Toc414236480"/>
      <w:bookmarkStart w:id="139" w:name="_Toc414236783"/>
      <w:r>
        <w:rPr>
          <w:b/>
          <w:bCs/>
        </w:rPr>
        <w:tab/>
        <w:t xml:space="preserve">Telecommunication Development </w:t>
      </w:r>
      <w:r>
        <w:rPr>
          <w:b/>
          <w:bCs/>
        </w:rPr>
        <w:br/>
      </w:r>
      <w:r>
        <w:rPr>
          <w:b/>
          <w:bCs/>
        </w:rPr>
        <w:tab/>
        <w:t>Study Groups</w:t>
      </w:r>
      <w:bookmarkEnd w:id="137"/>
      <w:bookmarkEnd w:id="138"/>
      <w:bookmarkEnd w:id="139"/>
    </w:p>
    <w:tbl>
      <w:tblPr>
        <w:tblW w:w="7939" w:type="dxa"/>
        <w:tblInd w:w="8" w:type="dxa"/>
        <w:tblLayout w:type="fixed"/>
        <w:tblCellMar>
          <w:left w:w="0" w:type="dxa"/>
          <w:right w:w="0" w:type="dxa"/>
        </w:tblCellMar>
        <w:tblLook w:val="0000"/>
      </w:tblPr>
      <w:tblGrid>
        <w:gridCol w:w="851"/>
        <w:gridCol w:w="7088"/>
      </w:tblGrid>
      <w:tr w:rsidR="00C24BEC" w:rsidTr="00B46C46">
        <w:tc>
          <w:tcPr>
            <w:tcW w:w="851" w:type="dxa"/>
          </w:tcPr>
          <w:p w:rsidR="00C24BEC" w:rsidRDefault="00C5770A" w:rsidP="006C7A70">
            <w:pPr>
              <w:pStyle w:val="Normalaftertitle"/>
              <w:tabs>
                <w:tab w:val="left" w:pos="680"/>
              </w:tabs>
              <w:spacing w:before="240"/>
              <w:rPr>
                <w:b/>
              </w:rPr>
            </w:pPr>
            <w:r>
              <w:rPr>
                <w:b/>
              </w:rPr>
              <w:t>214</w:t>
            </w:r>
          </w:p>
        </w:tc>
        <w:tc>
          <w:tcPr>
            <w:tcW w:w="7088" w:type="dxa"/>
          </w:tcPr>
          <w:p w:rsidR="00C24BEC" w:rsidRDefault="00C5770A" w:rsidP="006C7A70">
            <w:pPr>
              <w:pStyle w:val="Normalaftertitle"/>
              <w:tabs>
                <w:tab w:val="left" w:pos="680"/>
              </w:tabs>
              <w:spacing w:before="240"/>
            </w:pPr>
            <w:r>
              <w:t>1</w:t>
            </w:r>
            <w:r>
              <w:rPr>
                <w:b/>
              </w:rPr>
              <w:tab/>
            </w:r>
            <w:r>
              <w:t>Telecommunication development study groups shall deal with specific telecommunication questions of general interest to developing countries, including the matters enumerated in No. 211 above. Such study groups shall be limited in number and created for a limited period of time, subject to the availability of resources, shall have specific terms of reference on questions and matters of priority to developing countries and shall be task-oriented.</w:t>
            </w:r>
          </w:p>
        </w:tc>
      </w:tr>
      <w:tr w:rsidR="00C24BEC" w:rsidTr="00B46C46">
        <w:tc>
          <w:tcPr>
            <w:tcW w:w="851" w:type="dxa"/>
          </w:tcPr>
          <w:p w:rsidR="00C24BEC" w:rsidRDefault="00C5770A" w:rsidP="006C7A70">
            <w:pPr>
              <w:tabs>
                <w:tab w:val="left" w:pos="680"/>
              </w:tabs>
            </w:pPr>
            <w:r>
              <w:rPr>
                <w:b/>
              </w:rPr>
              <w:t>215</w:t>
            </w:r>
          </w:p>
        </w:tc>
        <w:tc>
          <w:tcPr>
            <w:tcW w:w="7088" w:type="dxa"/>
          </w:tcPr>
          <w:p w:rsidR="00C24BEC" w:rsidRDefault="00C5770A" w:rsidP="006C7A70">
            <w:pPr>
              <w:tabs>
                <w:tab w:val="left" w:pos="680"/>
              </w:tabs>
            </w:pPr>
            <w:r>
              <w:t>2</w:t>
            </w:r>
            <w:r>
              <w:tab/>
              <w:t xml:space="preserve">Taking into account No. 119 of the Constitution, the </w:t>
            </w:r>
            <w:proofErr w:type="spellStart"/>
            <w:r>
              <w:t>Radiocom</w:t>
            </w:r>
            <w:r>
              <w:softHyphen/>
              <w:t>munication</w:t>
            </w:r>
            <w:proofErr w:type="spellEnd"/>
            <w:r>
              <w:t>, Telecommunication Standardization and Telecommuni</w:t>
            </w:r>
            <w:r>
              <w:softHyphen/>
              <w:t>cation Development Sectors shall keep the matters under study under continuing review with a view to reaching agreement on the distribution of work, avoiding duplication of effort and improving coordination. The Sectors shall adopt procedures to conduct such reviews and reach such agreement in a timely and effective manner.</w:t>
            </w:r>
          </w:p>
        </w:tc>
      </w:tr>
      <w:tr w:rsidR="00C24BEC" w:rsidTr="00B46C46">
        <w:tc>
          <w:tcPr>
            <w:tcW w:w="851" w:type="dxa"/>
          </w:tcPr>
          <w:p w:rsidR="00C24BEC" w:rsidRDefault="00C5770A" w:rsidP="006C7A70">
            <w:pPr>
              <w:pStyle w:val="Normalaftertitleaf"/>
              <w:spacing w:before="240"/>
              <w:ind w:left="0" w:firstLine="0"/>
              <w:rPr>
                <w:b/>
              </w:rPr>
            </w:pPr>
            <w:bookmarkStart w:id="140" w:name="_Toc404149672"/>
            <w:bookmarkStart w:id="141" w:name="_Toc414236481"/>
            <w:bookmarkStart w:id="142" w:name="_Toc414236784"/>
            <w:r>
              <w:rPr>
                <w:b/>
              </w:rPr>
              <w:t>215A</w:t>
            </w:r>
            <w:r>
              <w:rPr>
                <w:b/>
                <w:sz w:val="18"/>
              </w:rPr>
              <w:t>  </w:t>
            </w:r>
            <w:r>
              <w:rPr>
                <w:b/>
                <w:sz w:val="18"/>
              </w:rPr>
              <w:br/>
              <w:t>PP-98</w:t>
            </w:r>
          </w:p>
        </w:tc>
        <w:tc>
          <w:tcPr>
            <w:tcW w:w="7088" w:type="dxa"/>
          </w:tcPr>
          <w:p w:rsidR="00C24BEC" w:rsidRDefault="00C5770A" w:rsidP="006C7A70">
            <w:pPr>
              <w:pStyle w:val="Normalaftertitleaf"/>
              <w:spacing w:before="240"/>
              <w:ind w:left="0" w:firstLine="0"/>
            </w:pPr>
            <w:r>
              <w:t>3</w:t>
            </w:r>
            <w:r>
              <w:rPr>
                <w:b/>
              </w:rPr>
              <w:tab/>
            </w:r>
            <w:r>
              <w:t>Each telecommunication development study group shall prepare for the world telecommunication development conference a report indi</w:t>
            </w:r>
            <w:r>
              <w:softHyphen/>
              <w:t>cating the progress of work and any draft new or revised recommen</w:t>
            </w:r>
            <w:r>
              <w:softHyphen/>
              <w:t>dations for consideration by the conference.</w:t>
            </w:r>
          </w:p>
        </w:tc>
      </w:tr>
      <w:tr w:rsidR="00C24BEC" w:rsidTr="00B46C46">
        <w:tc>
          <w:tcPr>
            <w:tcW w:w="851" w:type="dxa"/>
          </w:tcPr>
          <w:p w:rsidR="00C24BEC" w:rsidRDefault="00C5770A" w:rsidP="006C7A70">
            <w:pPr>
              <w:pStyle w:val="Normalaf"/>
              <w:rPr>
                <w:b/>
              </w:rPr>
            </w:pPr>
            <w:r>
              <w:rPr>
                <w:b/>
              </w:rPr>
              <w:t>215B</w:t>
            </w:r>
            <w:r>
              <w:rPr>
                <w:b/>
                <w:sz w:val="18"/>
              </w:rPr>
              <w:t>  </w:t>
            </w:r>
            <w:r>
              <w:rPr>
                <w:b/>
                <w:sz w:val="18"/>
              </w:rPr>
              <w:br/>
              <w:t>PP-98</w:t>
            </w:r>
          </w:p>
        </w:tc>
        <w:tc>
          <w:tcPr>
            <w:tcW w:w="7088" w:type="dxa"/>
          </w:tcPr>
          <w:p w:rsidR="00C24BEC" w:rsidRDefault="00C5770A" w:rsidP="006C7A70">
            <w:pPr>
              <w:pStyle w:val="Normalaf"/>
            </w:pPr>
            <w:r>
              <w:t>4</w:t>
            </w:r>
            <w:r>
              <w:rPr>
                <w:b/>
              </w:rPr>
              <w:tab/>
            </w:r>
            <w:r>
              <w:t>Telecommunication development study groups shall study ques</w:t>
            </w:r>
            <w:r>
              <w:softHyphen/>
              <w:t>tions and prepare draft recommendations to be adopted in accordance with the procedures set out in Nos. 246A to 247 of this Convention.</w:t>
            </w:r>
          </w:p>
        </w:tc>
      </w:tr>
    </w:tbl>
    <w:p w:rsidR="00C24BEC" w:rsidRDefault="00B46C46" w:rsidP="00B46C46">
      <w:pPr>
        <w:pStyle w:val="Art"/>
        <w:pageBreakBefore/>
        <w:tabs>
          <w:tab w:val="clear" w:pos="1134"/>
          <w:tab w:val="clear" w:pos="1871"/>
          <w:tab w:val="clear" w:pos="2268"/>
          <w:tab w:val="center" w:pos="3969"/>
        </w:tabs>
        <w:spacing w:before="0"/>
        <w:jc w:val="left"/>
      </w:pPr>
      <w:r>
        <w:rPr>
          <w:b/>
          <w:sz w:val="18"/>
          <w:lang w:val="en-US"/>
        </w:rPr>
        <w:lastRenderedPageBreak/>
        <w:t>PP-98</w:t>
      </w:r>
      <w:r w:rsidR="00C5770A">
        <w:rPr>
          <w:lang w:val="en-US"/>
        </w:rPr>
        <w:tab/>
        <w:t xml:space="preserve">ARTICLE  </w:t>
      </w:r>
      <w:r w:rsidR="00C5770A">
        <w:rPr>
          <w:rStyle w:val="href"/>
          <w:lang w:val="en-US"/>
        </w:rPr>
        <w:t>17A</w:t>
      </w:r>
      <w:r w:rsidR="00C5770A">
        <w:rPr>
          <w:lang w:val="en-US"/>
        </w:rPr>
        <w:t xml:space="preserve">  </w:t>
      </w:r>
      <w:r w:rsidR="00C5770A">
        <w:rPr>
          <w:lang w:val="en-US"/>
        </w:rPr>
        <w:br/>
      </w:r>
      <w:r w:rsidR="00C5770A">
        <w:rPr>
          <w:sz w:val="16"/>
          <w:lang w:val="en-US"/>
        </w:rPr>
        <w:br/>
      </w:r>
      <w:r w:rsidR="00C5770A">
        <w:rPr>
          <w:b/>
          <w:bCs/>
        </w:rPr>
        <w:tab/>
        <w:t xml:space="preserve">Telecommunication Development </w:t>
      </w:r>
      <w:r w:rsidR="00C5770A">
        <w:rPr>
          <w:b/>
          <w:bCs/>
        </w:rPr>
        <w:br/>
      </w:r>
      <w:r w:rsidR="00C5770A">
        <w:rPr>
          <w:b/>
          <w:bCs/>
        </w:rPr>
        <w:tab/>
        <w:t>Advisory Group</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6C7A70">
            <w:pPr>
              <w:pStyle w:val="Normalaftertitleaf"/>
              <w:spacing w:before="240"/>
              <w:ind w:left="0" w:firstLine="0"/>
              <w:rPr>
                <w:b/>
              </w:rPr>
            </w:pPr>
            <w:r>
              <w:rPr>
                <w:b/>
              </w:rPr>
              <w:t>215C</w:t>
            </w:r>
            <w:r>
              <w:rPr>
                <w:b/>
                <w:sz w:val="18"/>
              </w:rPr>
              <w:t>  </w:t>
            </w:r>
            <w:r>
              <w:rPr>
                <w:b/>
                <w:sz w:val="18"/>
              </w:rPr>
              <w:br/>
              <w:t>PP-98</w:t>
            </w:r>
            <w:r>
              <w:rPr>
                <w:b/>
                <w:sz w:val="18"/>
              </w:rPr>
              <w:br/>
              <w:t>PP-02</w:t>
            </w:r>
            <w:r>
              <w:rPr>
                <w:b/>
                <w:sz w:val="18"/>
              </w:rPr>
              <w:br/>
              <w:t>PP-06</w:t>
            </w:r>
          </w:p>
        </w:tc>
        <w:tc>
          <w:tcPr>
            <w:tcW w:w="7088" w:type="dxa"/>
          </w:tcPr>
          <w:p w:rsidR="00C24BEC" w:rsidRDefault="00C5770A" w:rsidP="006C7A70">
            <w:pPr>
              <w:pStyle w:val="Normalaftertitleaf"/>
              <w:spacing w:before="240"/>
              <w:ind w:left="0" w:firstLine="0"/>
            </w:pPr>
            <w:r>
              <w:t>1</w:t>
            </w:r>
            <w:r>
              <w:rPr>
                <w:b/>
                <w:bCs/>
              </w:rPr>
              <w:tab/>
            </w:r>
            <w:r>
              <w:t>The telecommunication development advisory group shall be open to representatives of administrations of Member States and representatives of Sector Members and to chairmen and vice-chairmen of study groups and other groups, and will act through the Director.</w:t>
            </w:r>
          </w:p>
        </w:tc>
      </w:tr>
      <w:tr w:rsidR="00C24BEC">
        <w:tc>
          <w:tcPr>
            <w:tcW w:w="851" w:type="dxa"/>
          </w:tcPr>
          <w:p w:rsidR="00C24BEC" w:rsidRDefault="00C5770A" w:rsidP="006C7A70">
            <w:pPr>
              <w:pStyle w:val="Normalaf"/>
              <w:rPr>
                <w:b/>
              </w:rPr>
            </w:pPr>
            <w:r>
              <w:rPr>
                <w:b/>
              </w:rPr>
              <w:t>215D</w:t>
            </w:r>
            <w:r>
              <w:rPr>
                <w:b/>
                <w:sz w:val="18"/>
              </w:rPr>
              <w:t>  </w:t>
            </w:r>
            <w:r>
              <w:rPr>
                <w:b/>
                <w:sz w:val="18"/>
              </w:rPr>
              <w:br/>
              <w:t>PP-98</w:t>
            </w:r>
          </w:p>
        </w:tc>
        <w:tc>
          <w:tcPr>
            <w:tcW w:w="7088" w:type="dxa"/>
          </w:tcPr>
          <w:p w:rsidR="00C24BEC" w:rsidRDefault="00C5770A" w:rsidP="006C7A70">
            <w:pPr>
              <w:pStyle w:val="Normalaf"/>
            </w:pPr>
            <w:r>
              <w:t>2</w:t>
            </w:r>
            <w:r>
              <w:rPr>
                <w:b/>
              </w:rPr>
              <w:tab/>
            </w:r>
            <w:r>
              <w:t>The telecommunication development advisory group shall:</w:t>
            </w:r>
          </w:p>
        </w:tc>
      </w:tr>
      <w:tr w:rsidR="00C24BEC">
        <w:tc>
          <w:tcPr>
            <w:tcW w:w="851" w:type="dxa"/>
          </w:tcPr>
          <w:p w:rsidR="00C24BEC" w:rsidRDefault="00C5770A" w:rsidP="006C7A70">
            <w:pPr>
              <w:pStyle w:val="Normalaf"/>
              <w:rPr>
                <w:b/>
              </w:rPr>
            </w:pPr>
            <w:r>
              <w:rPr>
                <w:b/>
              </w:rPr>
              <w:t>215E</w:t>
            </w:r>
            <w:r>
              <w:rPr>
                <w:b/>
                <w:sz w:val="18"/>
              </w:rPr>
              <w:t>  </w:t>
            </w:r>
            <w:r>
              <w:rPr>
                <w:b/>
                <w:sz w:val="18"/>
              </w:rPr>
              <w:br/>
              <w:t>PP-98</w:t>
            </w:r>
          </w:p>
        </w:tc>
        <w:tc>
          <w:tcPr>
            <w:tcW w:w="7088" w:type="dxa"/>
          </w:tcPr>
          <w:p w:rsidR="00C24BEC" w:rsidRDefault="00C5770A" w:rsidP="006C7A70">
            <w:pPr>
              <w:pStyle w:val="Normalaf"/>
              <w:rPr>
                <w:b/>
              </w:rPr>
            </w:pPr>
            <w:r>
              <w:rPr>
                <w:b/>
              </w:rPr>
              <w:tab/>
            </w:r>
            <w:r>
              <w:t>1)</w:t>
            </w:r>
            <w:r>
              <w:rPr>
                <w:b/>
              </w:rPr>
              <w:tab/>
            </w:r>
            <w:r>
              <w:t>review priorities, programmes, operations, financial matters and strategies for activities in the Telecommunication Development Sector;</w:t>
            </w:r>
          </w:p>
        </w:tc>
      </w:tr>
      <w:tr w:rsidR="00C24BEC">
        <w:tc>
          <w:tcPr>
            <w:tcW w:w="851" w:type="dxa"/>
          </w:tcPr>
          <w:p w:rsidR="00C24BEC" w:rsidRDefault="00C5770A" w:rsidP="006C7A70">
            <w:pPr>
              <w:pStyle w:val="Normalaf"/>
              <w:rPr>
                <w:b/>
              </w:rPr>
            </w:pPr>
            <w:r>
              <w:rPr>
                <w:b/>
              </w:rPr>
              <w:t>215EA</w:t>
            </w:r>
            <w:r>
              <w:rPr>
                <w:b/>
                <w:sz w:val="18"/>
              </w:rPr>
              <w:t>  </w:t>
            </w:r>
            <w:r>
              <w:rPr>
                <w:b/>
                <w:sz w:val="18"/>
              </w:rPr>
              <w:br/>
              <w:t>PP-02</w:t>
            </w:r>
          </w:p>
        </w:tc>
        <w:tc>
          <w:tcPr>
            <w:tcW w:w="7088" w:type="dxa"/>
          </w:tcPr>
          <w:p w:rsidR="00C24BEC" w:rsidRDefault="00C5770A" w:rsidP="006C7A70">
            <w:pPr>
              <w:pStyle w:val="Normalaf"/>
              <w:rPr>
                <w:b/>
              </w:rPr>
            </w:pPr>
            <w:r>
              <w:tab/>
              <w:t>1</w:t>
            </w:r>
            <w:r>
              <w:rPr>
                <w:rFonts w:ascii="Tms Rmn" w:hAnsi="Tms Rmn"/>
                <w:sz w:val="12"/>
              </w:rPr>
              <w:t> </w:t>
            </w:r>
            <w:proofErr w:type="spellStart"/>
            <w:r>
              <w:rPr>
                <w:i/>
                <w:iCs/>
              </w:rPr>
              <w:t>bis</w:t>
            </w:r>
            <w:proofErr w:type="spellEnd"/>
            <w:r>
              <w:rPr>
                <w:i/>
                <w:iCs/>
              </w:rPr>
              <w:t>)</w:t>
            </w:r>
            <w:r>
              <w:tab/>
              <w:t>review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C24BEC">
        <w:tc>
          <w:tcPr>
            <w:tcW w:w="851" w:type="dxa"/>
          </w:tcPr>
          <w:p w:rsidR="00C24BEC" w:rsidRDefault="00C5770A" w:rsidP="006C7A70">
            <w:pPr>
              <w:pStyle w:val="Normalaf"/>
              <w:rPr>
                <w:b/>
              </w:rPr>
            </w:pPr>
            <w:r>
              <w:rPr>
                <w:b/>
              </w:rPr>
              <w:t>215F</w:t>
            </w:r>
            <w:r>
              <w:rPr>
                <w:b/>
                <w:sz w:val="18"/>
              </w:rPr>
              <w:t>  </w:t>
            </w:r>
            <w:r>
              <w:rPr>
                <w:b/>
                <w:sz w:val="18"/>
              </w:rPr>
              <w:br/>
              <w:t>PP-98</w:t>
            </w:r>
          </w:p>
        </w:tc>
        <w:tc>
          <w:tcPr>
            <w:tcW w:w="7088" w:type="dxa"/>
          </w:tcPr>
          <w:p w:rsidR="00C24BEC" w:rsidRDefault="00C5770A" w:rsidP="006C7A70">
            <w:pPr>
              <w:pStyle w:val="Normalaf"/>
              <w:rPr>
                <w:b/>
              </w:rPr>
            </w:pPr>
            <w:r>
              <w:rPr>
                <w:b/>
              </w:rPr>
              <w:tab/>
            </w:r>
            <w:r>
              <w:t>2)</w:t>
            </w:r>
            <w:r>
              <w:rPr>
                <w:b/>
              </w:rPr>
              <w:tab/>
            </w:r>
            <w:r>
              <w:t>review progress in the implementation of the programme of work established under No. 209 of this Convention;</w:t>
            </w:r>
          </w:p>
        </w:tc>
      </w:tr>
      <w:tr w:rsidR="00C24BEC">
        <w:tc>
          <w:tcPr>
            <w:tcW w:w="851" w:type="dxa"/>
          </w:tcPr>
          <w:p w:rsidR="00C24BEC" w:rsidRDefault="00C5770A" w:rsidP="006C7A70">
            <w:pPr>
              <w:pStyle w:val="Normalaf"/>
              <w:rPr>
                <w:b/>
              </w:rPr>
            </w:pPr>
            <w:r>
              <w:rPr>
                <w:b/>
              </w:rPr>
              <w:t>215G</w:t>
            </w:r>
            <w:r>
              <w:rPr>
                <w:b/>
                <w:sz w:val="18"/>
              </w:rPr>
              <w:t>  </w:t>
            </w:r>
            <w:r>
              <w:rPr>
                <w:b/>
                <w:sz w:val="18"/>
              </w:rPr>
              <w:br/>
              <w:t>PP-98</w:t>
            </w:r>
          </w:p>
        </w:tc>
        <w:tc>
          <w:tcPr>
            <w:tcW w:w="7088" w:type="dxa"/>
          </w:tcPr>
          <w:p w:rsidR="00C24BEC" w:rsidRDefault="00C5770A" w:rsidP="006C7A70">
            <w:pPr>
              <w:pStyle w:val="Normalaf"/>
              <w:rPr>
                <w:b/>
              </w:rPr>
            </w:pPr>
            <w:r>
              <w:rPr>
                <w:b/>
              </w:rPr>
              <w:tab/>
            </w:r>
            <w:r>
              <w:t>3)</w:t>
            </w:r>
            <w:r>
              <w:rPr>
                <w:b/>
              </w:rPr>
              <w:tab/>
            </w:r>
            <w:r>
              <w:t>provide guidelines for the work of study groups;</w:t>
            </w:r>
          </w:p>
        </w:tc>
      </w:tr>
      <w:tr w:rsidR="00C24BEC">
        <w:tc>
          <w:tcPr>
            <w:tcW w:w="851" w:type="dxa"/>
          </w:tcPr>
          <w:p w:rsidR="00C24BEC" w:rsidRDefault="00C5770A" w:rsidP="006C7A70">
            <w:pPr>
              <w:pStyle w:val="Normalaf"/>
              <w:rPr>
                <w:b/>
              </w:rPr>
            </w:pPr>
            <w:r>
              <w:rPr>
                <w:b/>
              </w:rPr>
              <w:t>215H</w:t>
            </w:r>
            <w:r>
              <w:rPr>
                <w:b/>
                <w:sz w:val="18"/>
              </w:rPr>
              <w:t>  </w:t>
            </w:r>
            <w:r>
              <w:rPr>
                <w:b/>
                <w:sz w:val="18"/>
              </w:rPr>
              <w:br/>
              <w:t>PP-98</w:t>
            </w:r>
          </w:p>
        </w:tc>
        <w:tc>
          <w:tcPr>
            <w:tcW w:w="7088" w:type="dxa"/>
          </w:tcPr>
          <w:p w:rsidR="00C24BEC" w:rsidRDefault="00C5770A" w:rsidP="006C7A70">
            <w:pPr>
              <w:pStyle w:val="Normalaf"/>
              <w:rPr>
                <w:b/>
              </w:rPr>
            </w:pPr>
            <w:r>
              <w:rPr>
                <w:b/>
              </w:rPr>
              <w:tab/>
            </w:r>
            <w:r>
              <w:t>4)</w:t>
            </w:r>
            <w:r>
              <w:rPr>
                <w:b/>
              </w:rPr>
              <w:tab/>
            </w:r>
            <w:r>
              <w:t xml:space="preserve">recommend measures, </w:t>
            </w:r>
            <w:r>
              <w:rPr>
                <w:i/>
              </w:rPr>
              <w:t>inter alia</w:t>
            </w:r>
            <w:r>
              <w:t xml:space="preserve">, to foster cooperation and coordination with the </w:t>
            </w:r>
            <w:proofErr w:type="spellStart"/>
            <w:r>
              <w:t>Radiocommunication</w:t>
            </w:r>
            <w:proofErr w:type="spellEnd"/>
            <w:r>
              <w:t xml:space="preserve"> Sector, the Telecommuni</w:t>
            </w:r>
            <w:r>
              <w:softHyphen/>
              <w:t xml:space="preserve">cation Standardization Sector and the General Secretariat, as well as with other relevant development and financial institutions. </w:t>
            </w:r>
          </w:p>
        </w:tc>
      </w:tr>
      <w:tr w:rsidR="00C24BEC">
        <w:tc>
          <w:tcPr>
            <w:tcW w:w="851" w:type="dxa"/>
          </w:tcPr>
          <w:p w:rsidR="00C24BEC" w:rsidRDefault="00C5770A" w:rsidP="006C7A70">
            <w:pPr>
              <w:pStyle w:val="Normalaf"/>
              <w:rPr>
                <w:b/>
              </w:rPr>
            </w:pPr>
            <w:r>
              <w:rPr>
                <w:b/>
              </w:rPr>
              <w:t>215I</w:t>
            </w:r>
            <w:r>
              <w:rPr>
                <w:b/>
                <w:sz w:val="18"/>
              </w:rPr>
              <w:t>  </w:t>
            </w:r>
            <w:r>
              <w:rPr>
                <w:b/>
                <w:sz w:val="18"/>
              </w:rPr>
              <w:br/>
              <w:t>PP-98</w:t>
            </w:r>
          </w:p>
        </w:tc>
        <w:tc>
          <w:tcPr>
            <w:tcW w:w="7088" w:type="dxa"/>
          </w:tcPr>
          <w:p w:rsidR="00C24BEC" w:rsidRDefault="00C5770A" w:rsidP="006C7A70">
            <w:pPr>
              <w:pStyle w:val="Normalaf"/>
            </w:pPr>
            <w:r>
              <w:rPr>
                <w:b/>
              </w:rPr>
              <w:tab/>
            </w:r>
            <w:r>
              <w:t>5)</w:t>
            </w:r>
            <w:r>
              <w:rPr>
                <w:b/>
              </w:rPr>
              <w:tab/>
            </w:r>
            <w:r>
              <w:t>adopt its own working procedures compatible with those adopted by the world telecommunication development conference.</w:t>
            </w:r>
          </w:p>
        </w:tc>
      </w:tr>
      <w:tr w:rsidR="00C24BEC">
        <w:tc>
          <w:tcPr>
            <w:tcW w:w="851" w:type="dxa"/>
          </w:tcPr>
          <w:p w:rsidR="00C24BEC" w:rsidRDefault="00C5770A" w:rsidP="006C7A70">
            <w:pPr>
              <w:pStyle w:val="Normalaf"/>
              <w:pageBreakBefore/>
              <w:spacing w:before="0"/>
              <w:rPr>
                <w:b/>
              </w:rPr>
            </w:pPr>
            <w:r>
              <w:rPr>
                <w:b/>
              </w:rPr>
              <w:lastRenderedPageBreak/>
              <w:t>215J</w:t>
            </w:r>
            <w:r>
              <w:rPr>
                <w:b/>
                <w:sz w:val="18"/>
              </w:rPr>
              <w:t>  </w:t>
            </w:r>
            <w:r>
              <w:rPr>
                <w:b/>
                <w:sz w:val="18"/>
              </w:rPr>
              <w:br/>
              <w:t>PP-98</w:t>
            </w:r>
          </w:p>
        </w:tc>
        <w:tc>
          <w:tcPr>
            <w:tcW w:w="7088" w:type="dxa"/>
          </w:tcPr>
          <w:p w:rsidR="00C24BEC" w:rsidRDefault="00C5770A" w:rsidP="006C7A70">
            <w:pPr>
              <w:pStyle w:val="Normalaf"/>
              <w:pageBreakBefore/>
              <w:spacing w:before="0"/>
            </w:pPr>
            <w:r>
              <w:rPr>
                <w:b/>
              </w:rPr>
              <w:tab/>
            </w:r>
            <w:r>
              <w:t>6)</w:t>
            </w:r>
            <w:r>
              <w:rPr>
                <w:b/>
              </w:rPr>
              <w:tab/>
            </w:r>
            <w:r>
              <w:t>prepare a report for the Director of the Telecommunication Development Bureau indicating action in respect of the above items.</w:t>
            </w:r>
          </w:p>
        </w:tc>
      </w:tr>
      <w:tr w:rsidR="00C24BEC">
        <w:tc>
          <w:tcPr>
            <w:tcW w:w="851" w:type="dxa"/>
          </w:tcPr>
          <w:p w:rsidR="00C24BEC" w:rsidRDefault="00C5770A" w:rsidP="006C7A70">
            <w:pPr>
              <w:pStyle w:val="Normalaf"/>
              <w:rPr>
                <w:b/>
              </w:rPr>
            </w:pPr>
            <w:r>
              <w:rPr>
                <w:b/>
              </w:rPr>
              <w:t>215JA</w:t>
            </w:r>
            <w:r>
              <w:rPr>
                <w:b/>
                <w:sz w:val="18"/>
              </w:rPr>
              <w:t>  </w:t>
            </w:r>
            <w:r>
              <w:rPr>
                <w:b/>
                <w:sz w:val="18"/>
              </w:rPr>
              <w:br/>
              <w:t>PP-02</w:t>
            </w:r>
          </w:p>
        </w:tc>
        <w:tc>
          <w:tcPr>
            <w:tcW w:w="7088" w:type="dxa"/>
          </w:tcPr>
          <w:p w:rsidR="00C24BEC" w:rsidRDefault="00C5770A" w:rsidP="006C7A70">
            <w:pPr>
              <w:pStyle w:val="enumlev1af"/>
              <w:spacing w:before="240"/>
            </w:pPr>
            <w:r>
              <w:t>6</w:t>
            </w:r>
            <w:r>
              <w:rPr>
                <w:rFonts w:ascii="Tms Rmn" w:hAnsi="Tms Rmn"/>
                <w:sz w:val="12"/>
              </w:rPr>
              <w:t> </w:t>
            </w:r>
            <w:proofErr w:type="spellStart"/>
            <w:r>
              <w:rPr>
                <w:i/>
                <w:iCs/>
              </w:rPr>
              <w:t>bis</w:t>
            </w:r>
            <w:proofErr w:type="spellEnd"/>
            <w:r>
              <w:rPr>
                <w:i/>
                <w:iCs/>
              </w:rPr>
              <w:t>)</w:t>
            </w:r>
            <w:r>
              <w:tab/>
              <w:t xml:space="preserve">prepare a report for the world telecommunication development conference on the </w:t>
            </w:r>
            <w:r>
              <w:rPr>
                <w:szCs w:val="24"/>
              </w:rPr>
              <w:t>matters</w:t>
            </w:r>
            <w:r>
              <w:t xml:space="preserve"> assigned to it in accordance with No. 213A of this Convention and transmit it to the Director for submission to the conference.</w:t>
            </w:r>
          </w:p>
        </w:tc>
      </w:tr>
      <w:tr w:rsidR="00C24BEC">
        <w:tc>
          <w:tcPr>
            <w:tcW w:w="851" w:type="dxa"/>
          </w:tcPr>
          <w:p w:rsidR="00C24BEC" w:rsidRDefault="00C5770A" w:rsidP="006C7A70">
            <w:pPr>
              <w:pStyle w:val="Normalaf"/>
              <w:rPr>
                <w:b/>
              </w:rPr>
            </w:pPr>
            <w:r>
              <w:rPr>
                <w:b/>
              </w:rPr>
              <w:t>215K</w:t>
            </w:r>
            <w:r>
              <w:rPr>
                <w:b/>
                <w:sz w:val="18"/>
              </w:rPr>
              <w:t>  </w:t>
            </w:r>
            <w:r>
              <w:rPr>
                <w:b/>
                <w:sz w:val="18"/>
              </w:rPr>
              <w:br/>
              <w:t>PP-98</w:t>
            </w:r>
          </w:p>
        </w:tc>
        <w:tc>
          <w:tcPr>
            <w:tcW w:w="7088" w:type="dxa"/>
          </w:tcPr>
          <w:p w:rsidR="00C24BEC" w:rsidRDefault="00C5770A" w:rsidP="006C7A70">
            <w:pPr>
              <w:pStyle w:val="Normalaf"/>
              <w:rPr>
                <w:b/>
              </w:rPr>
            </w:pPr>
            <w:r>
              <w:t>3</w:t>
            </w:r>
            <w:r>
              <w:rPr>
                <w:b/>
              </w:rPr>
              <w:tab/>
            </w:r>
            <w:r>
              <w:t>Representatives of bilateral cooperation and development aid agencies and multilateral development institutions may be invited by the Director to participate in the meetings of the advisory group.</w:t>
            </w:r>
          </w:p>
        </w:tc>
      </w:tr>
    </w:tbl>
    <w:p w:rsidR="00C24BEC" w:rsidRDefault="00C5770A">
      <w:pPr>
        <w:pStyle w:val="Art"/>
        <w:tabs>
          <w:tab w:val="clear" w:pos="1134"/>
          <w:tab w:val="clear" w:pos="1871"/>
          <w:tab w:val="clear" w:pos="2268"/>
          <w:tab w:val="center" w:pos="3969"/>
        </w:tabs>
        <w:jc w:val="left"/>
      </w:pPr>
      <w:r>
        <w:tab/>
        <w:t xml:space="preserve">ARTICLE  </w:t>
      </w:r>
      <w:r>
        <w:rPr>
          <w:rStyle w:val="href"/>
        </w:rPr>
        <w:t>18</w:t>
      </w:r>
      <w:bookmarkEnd w:id="140"/>
      <w:bookmarkEnd w:id="141"/>
      <w:bookmarkEnd w:id="142"/>
      <w:r>
        <w:t xml:space="preserve">  </w:t>
      </w:r>
      <w:r>
        <w:br/>
      </w:r>
      <w:r>
        <w:rPr>
          <w:sz w:val="16"/>
        </w:rPr>
        <w:br/>
      </w:r>
      <w:bookmarkStart w:id="143" w:name="_Toc404149673"/>
      <w:bookmarkStart w:id="144" w:name="_Toc414236482"/>
      <w:bookmarkStart w:id="145" w:name="_Toc414236785"/>
      <w:r>
        <w:rPr>
          <w:b/>
          <w:bCs/>
          <w:sz w:val="18"/>
        </w:rPr>
        <w:t>PP-98</w:t>
      </w:r>
      <w:r>
        <w:tab/>
      </w:r>
      <w:r>
        <w:rPr>
          <w:b/>
          <w:bCs/>
        </w:rPr>
        <w:t>Telecommunication Development Bureau</w:t>
      </w:r>
      <w:bookmarkEnd w:id="143"/>
      <w:bookmarkEnd w:id="144"/>
      <w:bookmarkEnd w:id="145"/>
    </w:p>
    <w:tbl>
      <w:tblPr>
        <w:tblW w:w="0" w:type="auto"/>
        <w:tblInd w:w="8" w:type="dxa"/>
        <w:tblLayout w:type="fixed"/>
        <w:tblCellMar>
          <w:left w:w="0" w:type="dxa"/>
          <w:right w:w="0" w:type="dxa"/>
        </w:tblCellMar>
        <w:tblLook w:val="0000"/>
      </w:tblPr>
      <w:tblGrid>
        <w:gridCol w:w="851"/>
        <w:gridCol w:w="709"/>
        <w:gridCol w:w="6379"/>
      </w:tblGrid>
      <w:tr w:rsidR="00C24BEC">
        <w:tc>
          <w:tcPr>
            <w:tcW w:w="851" w:type="dxa"/>
          </w:tcPr>
          <w:p w:rsidR="00C24BEC" w:rsidRDefault="00C5770A" w:rsidP="006C7A70">
            <w:pPr>
              <w:pStyle w:val="Normalaftertitle"/>
              <w:tabs>
                <w:tab w:val="left" w:pos="680"/>
              </w:tabs>
              <w:spacing w:before="240"/>
            </w:pPr>
            <w:r>
              <w:rPr>
                <w:b/>
              </w:rPr>
              <w:t>216</w:t>
            </w:r>
          </w:p>
        </w:tc>
        <w:tc>
          <w:tcPr>
            <w:tcW w:w="7088" w:type="dxa"/>
            <w:gridSpan w:val="2"/>
          </w:tcPr>
          <w:p w:rsidR="00C24BEC" w:rsidRDefault="00C5770A" w:rsidP="006C7A70">
            <w:pPr>
              <w:pStyle w:val="Normalaftertitle"/>
              <w:tabs>
                <w:tab w:val="left" w:pos="680"/>
              </w:tabs>
              <w:spacing w:before="240"/>
            </w:pPr>
            <w:r>
              <w:t>1</w:t>
            </w:r>
            <w:r>
              <w:tab/>
              <w:t>The Director of the Telecommunication Development Bureau shall organize and coordinate the work of the Telecommunication Development Sector.</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240"/>
            </w:pPr>
            <w:r>
              <w:t>217</w:t>
            </w:r>
          </w:p>
        </w:tc>
        <w:tc>
          <w:tcPr>
            <w:tcW w:w="7088" w:type="dxa"/>
            <w:gridSpan w:val="2"/>
          </w:tcPr>
          <w:p w:rsidR="00C24BEC" w:rsidRDefault="00C5770A" w:rsidP="006C7A70">
            <w:pPr>
              <w:tabs>
                <w:tab w:val="left" w:pos="680"/>
              </w:tabs>
            </w:pPr>
            <w:r>
              <w:t>2</w:t>
            </w:r>
            <w:r>
              <w:tab/>
              <w:t>The Director shall, in particular:</w:t>
            </w:r>
          </w:p>
        </w:tc>
      </w:tr>
      <w:tr w:rsidR="00C24BEC">
        <w:tc>
          <w:tcPr>
            <w:tcW w:w="851" w:type="dxa"/>
          </w:tcPr>
          <w:p w:rsidR="00C24BEC" w:rsidRDefault="00C5770A" w:rsidP="006C7A70">
            <w:pPr>
              <w:pStyle w:val="enumlev1"/>
              <w:tabs>
                <w:tab w:val="left" w:pos="680"/>
              </w:tabs>
              <w:spacing w:before="240"/>
              <w:ind w:left="0" w:firstLine="0"/>
              <w:rPr>
                <w:i/>
              </w:rPr>
            </w:pPr>
            <w:r>
              <w:rPr>
                <w:b/>
              </w:rPr>
              <w:t>218</w:t>
            </w:r>
            <w:r>
              <w:rPr>
                <w:b/>
              </w:rPr>
              <w:br/>
            </w:r>
            <w:r>
              <w:rPr>
                <w:b/>
                <w:sz w:val="18"/>
              </w:rPr>
              <w:t>PP-02</w:t>
            </w:r>
          </w:p>
        </w:tc>
        <w:tc>
          <w:tcPr>
            <w:tcW w:w="7088" w:type="dxa"/>
            <w:gridSpan w:val="2"/>
          </w:tcPr>
          <w:p w:rsidR="00C24BEC" w:rsidRDefault="00C5770A" w:rsidP="006C7A70">
            <w:pPr>
              <w:pStyle w:val="enumlev1"/>
              <w:tabs>
                <w:tab w:val="left" w:pos="680"/>
              </w:tabs>
              <w:spacing w:before="240"/>
              <w:ind w:left="680" w:hanging="680"/>
              <w:rPr>
                <w:b/>
              </w:rPr>
            </w:pPr>
            <w:r>
              <w:rPr>
                <w:i/>
                <w:iCs/>
              </w:rPr>
              <w:t>a)</w:t>
            </w:r>
            <w:r>
              <w:rPr>
                <w:i/>
                <w:iCs/>
              </w:rPr>
              <w:tab/>
            </w:r>
            <w:r>
              <w:t>participate as of right, but in an advisory capacity, in the delib</w:t>
            </w:r>
            <w:r>
              <w:softHyphen/>
              <w:t>erations of the telecommunication development conferences and of the telecommunication development study groups and other groups. The Director shall make all necessary preparations for conferences and meetings of the Telecommunication Develop</w:t>
            </w:r>
            <w:r>
              <w:softHyphen/>
              <w:t>ment Sector in consultation with the General Secretariat in accordance with No. 94 of this Convention and, as appropriate, with the other Sectors of the Union, and with due regard for the directives of the Council in carrying out these preparations;</w:t>
            </w:r>
          </w:p>
        </w:tc>
      </w:tr>
      <w:tr w:rsidR="00C24BEC">
        <w:tc>
          <w:tcPr>
            <w:tcW w:w="851" w:type="dxa"/>
          </w:tcPr>
          <w:p w:rsidR="00C24BEC" w:rsidRDefault="00C5770A" w:rsidP="006C7A70">
            <w:pPr>
              <w:pStyle w:val="enumlev1"/>
              <w:tabs>
                <w:tab w:val="left" w:pos="680"/>
              </w:tabs>
              <w:spacing w:before="240"/>
              <w:ind w:left="0" w:firstLine="0"/>
              <w:rPr>
                <w:i/>
              </w:rPr>
            </w:pPr>
            <w:r>
              <w:rPr>
                <w:b/>
              </w:rPr>
              <w:t>219</w:t>
            </w:r>
          </w:p>
        </w:tc>
        <w:tc>
          <w:tcPr>
            <w:tcW w:w="7088" w:type="dxa"/>
            <w:gridSpan w:val="2"/>
          </w:tcPr>
          <w:p w:rsidR="00C24BEC" w:rsidRDefault="00C5770A" w:rsidP="006C7A70">
            <w:pPr>
              <w:pStyle w:val="enumlev1"/>
              <w:tabs>
                <w:tab w:val="left" w:pos="680"/>
              </w:tabs>
              <w:spacing w:before="240"/>
              <w:ind w:left="680" w:hanging="680"/>
              <w:rPr>
                <w:b/>
              </w:rPr>
            </w:pPr>
            <w:r>
              <w:rPr>
                <w:i/>
              </w:rPr>
              <w:t>b)</w:t>
            </w:r>
            <w:r>
              <w:rPr>
                <w:i/>
              </w:rPr>
              <w:tab/>
            </w:r>
            <w:r>
              <w:t>process information received from administrations in application of the relevant resolutions and decisions of the Plenipotentiary Conference and telecommunication development conferences and prepare it, where appropriate, in a suitable form for publication;</w:t>
            </w:r>
          </w:p>
        </w:tc>
      </w:tr>
      <w:tr w:rsidR="00C24BEC">
        <w:tc>
          <w:tcPr>
            <w:tcW w:w="851" w:type="dxa"/>
          </w:tcPr>
          <w:p w:rsidR="00C24BEC" w:rsidRDefault="00C5770A" w:rsidP="006C7A70">
            <w:pPr>
              <w:pStyle w:val="enumlev1"/>
              <w:pageBreakBefore/>
              <w:tabs>
                <w:tab w:val="left" w:pos="680"/>
              </w:tabs>
              <w:spacing w:before="0"/>
              <w:ind w:left="0" w:firstLine="0"/>
              <w:rPr>
                <w:i/>
              </w:rPr>
            </w:pPr>
            <w:r>
              <w:rPr>
                <w:b/>
              </w:rPr>
              <w:lastRenderedPageBreak/>
              <w:t>220</w:t>
            </w:r>
            <w:r>
              <w:rPr>
                <w:b/>
                <w:sz w:val="18"/>
              </w:rPr>
              <w:t xml:space="preserve"> </w:t>
            </w:r>
            <w:r>
              <w:rPr>
                <w:b/>
                <w:sz w:val="18"/>
              </w:rPr>
              <w:br/>
              <w:t>PP-06</w:t>
            </w:r>
          </w:p>
        </w:tc>
        <w:tc>
          <w:tcPr>
            <w:tcW w:w="7088" w:type="dxa"/>
            <w:gridSpan w:val="2"/>
          </w:tcPr>
          <w:p w:rsidR="00C24BEC" w:rsidRDefault="00C5770A" w:rsidP="006C7A70">
            <w:pPr>
              <w:pStyle w:val="enumlev1"/>
              <w:pageBreakBefore/>
              <w:tabs>
                <w:tab w:val="left" w:pos="680"/>
              </w:tabs>
              <w:spacing w:before="0"/>
              <w:ind w:left="680" w:hanging="680"/>
              <w:rPr>
                <w:b/>
              </w:rPr>
            </w:pPr>
            <w:r>
              <w:rPr>
                <w:i/>
              </w:rPr>
              <w:t>c)</w:t>
            </w:r>
            <w:r>
              <w:rPr>
                <w:i/>
              </w:rPr>
              <w:tab/>
            </w:r>
            <w:r>
              <w:t>exchange with members data in machine-readable and other forms, prepare and, as necessary, keep up to date any documents and databases of the Telecommunication Development Sector, and arrange with the Secretary-General, as appropriate, for their publication in the languages of the Union in accordance with No. 172 of the Constitution;</w:t>
            </w:r>
          </w:p>
        </w:tc>
      </w:tr>
      <w:tr w:rsidR="00C24BEC">
        <w:tc>
          <w:tcPr>
            <w:tcW w:w="851" w:type="dxa"/>
          </w:tcPr>
          <w:p w:rsidR="00C24BEC" w:rsidRDefault="00C5770A" w:rsidP="006C7A70">
            <w:pPr>
              <w:pStyle w:val="enumlev1"/>
              <w:tabs>
                <w:tab w:val="left" w:pos="680"/>
              </w:tabs>
              <w:spacing w:before="240"/>
              <w:ind w:left="0" w:firstLine="0"/>
              <w:rPr>
                <w:i/>
              </w:rPr>
            </w:pPr>
            <w:r>
              <w:rPr>
                <w:b/>
              </w:rPr>
              <w:t>221</w:t>
            </w:r>
          </w:p>
        </w:tc>
        <w:tc>
          <w:tcPr>
            <w:tcW w:w="7088" w:type="dxa"/>
            <w:gridSpan w:val="2"/>
          </w:tcPr>
          <w:p w:rsidR="00C24BEC" w:rsidRDefault="00C5770A" w:rsidP="006C7A70">
            <w:pPr>
              <w:pStyle w:val="enumlev1"/>
              <w:tabs>
                <w:tab w:val="left" w:pos="680"/>
              </w:tabs>
              <w:spacing w:before="240"/>
              <w:ind w:left="680" w:hanging="680"/>
            </w:pPr>
            <w:r>
              <w:rPr>
                <w:i/>
              </w:rPr>
              <w:t>d)</w:t>
            </w:r>
            <w:r>
              <w:rPr>
                <w:i/>
              </w:rPr>
              <w:tab/>
            </w:r>
            <w:r>
              <w:t>assemble and prepare for publication, in cooperation with the General Secretariat and the other Sectors of the Union, both tech</w:t>
            </w:r>
            <w:r>
              <w:softHyphen/>
              <w:t>nical and administrative information that might be especially useful to developing countries in order to help them to improve their telecommunication networks. Their attention shall also be drawn to the possibilities offered by the international programmes under the auspices of the United Nations;</w:t>
            </w:r>
          </w:p>
        </w:tc>
      </w:tr>
      <w:tr w:rsidR="00C24BEC">
        <w:tc>
          <w:tcPr>
            <w:tcW w:w="851" w:type="dxa"/>
          </w:tcPr>
          <w:p w:rsidR="00C24BEC" w:rsidRDefault="00C5770A" w:rsidP="006C7A70">
            <w:pPr>
              <w:pStyle w:val="enumlev1af"/>
              <w:spacing w:before="240"/>
              <w:ind w:left="0" w:firstLine="0"/>
              <w:rPr>
                <w:b/>
              </w:rPr>
            </w:pPr>
            <w:r>
              <w:rPr>
                <w:b/>
              </w:rPr>
              <w:t>222</w:t>
            </w:r>
            <w:r>
              <w:rPr>
                <w:b/>
                <w:sz w:val="18"/>
              </w:rPr>
              <w:t>  </w:t>
            </w:r>
            <w:r>
              <w:rPr>
                <w:b/>
                <w:sz w:val="18"/>
              </w:rPr>
              <w:br/>
              <w:t>PP-98</w:t>
            </w:r>
          </w:p>
        </w:tc>
        <w:tc>
          <w:tcPr>
            <w:tcW w:w="7088" w:type="dxa"/>
            <w:gridSpan w:val="2"/>
          </w:tcPr>
          <w:p w:rsidR="00C24BEC" w:rsidRDefault="00C5770A" w:rsidP="006C7A70">
            <w:pPr>
              <w:pStyle w:val="enumlev1af"/>
              <w:spacing w:before="240"/>
            </w:pPr>
            <w:r>
              <w:rPr>
                <w:i/>
              </w:rPr>
              <w:t>e)</w:t>
            </w:r>
            <w:r>
              <w:rPr>
                <w:b/>
              </w:rPr>
              <w:tab/>
            </w:r>
            <w:r>
              <w:t>submit to the world telecommunication development conference a report on the activities of the Sector since the last conference; the Director shall also submit to the Council and to the Member States and Sector Members such a report covering the two-year period since the last conference;</w:t>
            </w:r>
          </w:p>
        </w:tc>
      </w:tr>
      <w:tr w:rsidR="00C24BEC">
        <w:tc>
          <w:tcPr>
            <w:tcW w:w="851" w:type="dxa"/>
          </w:tcPr>
          <w:p w:rsidR="00C24BEC" w:rsidRDefault="00C5770A" w:rsidP="006C7A70">
            <w:pPr>
              <w:pStyle w:val="enumlev1af"/>
              <w:spacing w:before="240"/>
              <w:ind w:left="0" w:firstLine="0"/>
              <w:rPr>
                <w:b/>
              </w:rPr>
            </w:pPr>
            <w:r>
              <w:rPr>
                <w:b/>
              </w:rPr>
              <w:t>223</w:t>
            </w:r>
            <w:r>
              <w:rPr>
                <w:b/>
                <w:sz w:val="18"/>
              </w:rPr>
              <w:t>  </w:t>
            </w:r>
            <w:r>
              <w:rPr>
                <w:b/>
                <w:sz w:val="18"/>
              </w:rPr>
              <w:br/>
              <w:t>PP-98</w:t>
            </w:r>
          </w:p>
        </w:tc>
        <w:tc>
          <w:tcPr>
            <w:tcW w:w="7088" w:type="dxa"/>
            <w:gridSpan w:val="2"/>
          </w:tcPr>
          <w:p w:rsidR="00C24BEC" w:rsidRDefault="00C5770A" w:rsidP="006C7A70">
            <w:pPr>
              <w:pStyle w:val="enumlev1af"/>
              <w:spacing w:before="240"/>
              <w:rPr>
                <w:i/>
              </w:rPr>
            </w:pPr>
            <w:r>
              <w:rPr>
                <w:i/>
              </w:rPr>
              <w:t>f)</w:t>
            </w:r>
            <w:r>
              <w:rPr>
                <w:b/>
              </w:rPr>
              <w:tab/>
            </w:r>
            <w:r>
              <w:t>prepare a cost-based budget estimate for the requirements of the Telecommunication Development Sector and transmit it to the Secretary-General for consideration by the Coordination Com</w:t>
            </w:r>
            <w:r>
              <w:softHyphen/>
              <w:t>mittee and inclusion in the Union’s budget;</w:t>
            </w:r>
          </w:p>
        </w:tc>
      </w:tr>
      <w:tr w:rsidR="00C24BEC">
        <w:tc>
          <w:tcPr>
            <w:tcW w:w="851" w:type="dxa"/>
          </w:tcPr>
          <w:p w:rsidR="00C24BEC" w:rsidRDefault="00C5770A" w:rsidP="006C7A70">
            <w:pPr>
              <w:pStyle w:val="enumlev1af"/>
              <w:spacing w:before="240"/>
              <w:ind w:left="0" w:firstLine="0"/>
              <w:rPr>
                <w:b/>
              </w:rPr>
            </w:pPr>
            <w:r>
              <w:rPr>
                <w:b/>
              </w:rPr>
              <w:t>223A</w:t>
            </w:r>
            <w:r>
              <w:rPr>
                <w:b/>
                <w:sz w:val="18"/>
              </w:rPr>
              <w:t>  </w:t>
            </w:r>
            <w:r>
              <w:rPr>
                <w:b/>
                <w:sz w:val="18"/>
              </w:rPr>
              <w:br/>
              <w:t>PP-98</w:t>
            </w:r>
            <w:r>
              <w:rPr>
                <w:b/>
                <w:sz w:val="18"/>
              </w:rPr>
              <w:br/>
              <w:t>PP-02</w:t>
            </w:r>
          </w:p>
        </w:tc>
        <w:tc>
          <w:tcPr>
            <w:tcW w:w="7088" w:type="dxa"/>
            <w:gridSpan w:val="2"/>
          </w:tcPr>
          <w:p w:rsidR="00C24BEC" w:rsidRDefault="00C5770A" w:rsidP="006C7A70">
            <w:pPr>
              <w:pStyle w:val="enumlev1af"/>
              <w:spacing w:before="240"/>
              <w:rPr>
                <w:i/>
              </w:rPr>
            </w:pPr>
            <w:r>
              <w:rPr>
                <w:i/>
                <w:iCs/>
              </w:rPr>
              <w:t>g)</w:t>
            </w:r>
            <w:r>
              <w:rPr>
                <w:b/>
                <w:bCs/>
              </w:rPr>
              <w:tab/>
            </w:r>
            <w:r>
              <w:t>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telecommunication development advisory group in accordance with Article 17A of this Conven</w:t>
            </w:r>
            <w:r>
              <w:softHyphen/>
              <w:t>tion, and shall be reviewed and approved annually by the Council;</w:t>
            </w:r>
          </w:p>
        </w:tc>
      </w:tr>
      <w:tr w:rsidR="00C24BEC">
        <w:tc>
          <w:tcPr>
            <w:tcW w:w="851" w:type="dxa"/>
          </w:tcPr>
          <w:p w:rsidR="00C24BEC" w:rsidRDefault="00C5770A" w:rsidP="006C7A70">
            <w:pPr>
              <w:pStyle w:val="enumlev1af"/>
              <w:spacing w:before="240"/>
              <w:ind w:left="0" w:firstLine="0"/>
              <w:rPr>
                <w:b/>
              </w:rPr>
            </w:pPr>
            <w:r>
              <w:rPr>
                <w:b/>
              </w:rPr>
              <w:t>223B</w:t>
            </w:r>
            <w:r>
              <w:rPr>
                <w:b/>
                <w:sz w:val="18"/>
              </w:rPr>
              <w:t>  </w:t>
            </w:r>
            <w:r>
              <w:rPr>
                <w:b/>
                <w:sz w:val="18"/>
              </w:rPr>
              <w:br/>
              <w:t>PP-98</w:t>
            </w:r>
          </w:p>
        </w:tc>
        <w:tc>
          <w:tcPr>
            <w:tcW w:w="7088" w:type="dxa"/>
            <w:gridSpan w:val="2"/>
          </w:tcPr>
          <w:p w:rsidR="00C24BEC" w:rsidRDefault="00C5770A" w:rsidP="006C7A70">
            <w:pPr>
              <w:pStyle w:val="enumlev1af"/>
              <w:spacing w:before="240"/>
              <w:rPr>
                <w:i/>
              </w:rPr>
            </w:pPr>
            <w:r>
              <w:rPr>
                <w:i/>
              </w:rPr>
              <w:t>h)</w:t>
            </w:r>
            <w:r>
              <w:rPr>
                <w:b/>
              </w:rPr>
              <w:tab/>
            </w:r>
            <w:r>
              <w:t>provide the necessary support for the telecommunication devel</w:t>
            </w:r>
            <w:r>
              <w:softHyphen/>
              <w:t>opment advisory group, and report each year to the Member States and Sector Members and to the Council on the results of its work.</w:t>
            </w:r>
          </w:p>
        </w:tc>
      </w:tr>
      <w:tr w:rsidR="00C24BEC">
        <w:tc>
          <w:tcPr>
            <w:tcW w:w="851" w:type="dxa"/>
          </w:tcPr>
          <w:p w:rsidR="00C24BEC" w:rsidRDefault="00C5770A" w:rsidP="006C7A70">
            <w:pPr>
              <w:pStyle w:val="Normalaf"/>
              <w:pageBreakBefore/>
              <w:spacing w:before="0"/>
              <w:rPr>
                <w:b/>
              </w:rPr>
            </w:pPr>
            <w:r>
              <w:rPr>
                <w:b/>
              </w:rPr>
              <w:lastRenderedPageBreak/>
              <w:t>224</w:t>
            </w:r>
            <w:r>
              <w:rPr>
                <w:b/>
                <w:sz w:val="18"/>
              </w:rPr>
              <w:t>  </w:t>
            </w:r>
            <w:r>
              <w:rPr>
                <w:b/>
                <w:sz w:val="18"/>
              </w:rPr>
              <w:br/>
              <w:t>PP-98</w:t>
            </w:r>
          </w:p>
        </w:tc>
        <w:tc>
          <w:tcPr>
            <w:tcW w:w="7088" w:type="dxa"/>
            <w:gridSpan w:val="2"/>
          </w:tcPr>
          <w:p w:rsidR="00C24BEC" w:rsidRDefault="00C5770A" w:rsidP="006C7A70">
            <w:pPr>
              <w:pStyle w:val="Normalaf"/>
              <w:pageBreakBefore/>
              <w:spacing w:before="0"/>
            </w:pPr>
            <w:r>
              <w:t>3</w:t>
            </w:r>
            <w:r>
              <w:rPr>
                <w:b/>
              </w:rPr>
              <w:tab/>
            </w:r>
            <w:r>
              <w:t>The</w:t>
            </w:r>
            <w:r>
              <w:rPr>
                <w:b/>
              </w:rPr>
              <w:t xml:space="preserve"> </w:t>
            </w:r>
            <w:r>
              <w:t>Director shall work collegially with the other elected officials in order to ensure that the Union’s catalytic role in stimulating telecom</w:t>
            </w:r>
            <w:r>
              <w:softHyphen/>
              <w:t>munication development is strengthened and shall make the necessary arrangements with the Director of the Bureau concerned for initiating suitable action, including the convening of information meetings on the activities of the Sector concerned.</w:t>
            </w:r>
          </w:p>
        </w:tc>
      </w:tr>
      <w:tr w:rsidR="00C24BEC">
        <w:tc>
          <w:tcPr>
            <w:tcW w:w="851" w:type="dxa"/>
          </w:tcPr>
          <w:p w:rsidR="00C24BEC" w:rsidRDefault="00C5770A" w:rsidP="006C7A70">
            <w:pPr>
              <w:pStyle w:val="Normalaf"/>
              <w:rPr>
                <w:b/>
              </w:rPr>
            </w:pPr>
            <w:r>
              <w:rPr>
                <w:b/>
              </w:rPr>
              <w:t>225</w:t>
            </w:r>
            <w:r>
              <w:rPr>
                <w:b/>
                <w:sz w:val="18"/>
              </w:rPr>
              <w:t>  </w:t>
            </w:r>
            <w:r>
              <w:rPr>
                <w:b/>
                <w:sz w:val="18"/>
              </w:rPr>
              <w:br/>
              <w:t>PP-98</w:t>
            </w:r>
          </w:p>
        </w:tc>
        <w:tc>
          <w:tcPr>
            <w:tcW w:w="7088" w:type="dxa"/>
            <w:gridSpan w:val="2"/>
          </w:tcPr>
          <w:p w:rsidR="00C24BEC" w:rsidRDefault="00C5770A" w:rsidP="006C7A70">
            <w:pPr>
              <w:pStyle w:val="Normalaf"/>
            </w:pPr>
            <w:r>
              <w:t>4</w:t>
            </w:r>
            <w:r>
              <w:rPr>
                <w:b/>
              </w:rPr>
              <w:tab/>
            </w:r>
            <w:r>
              <w:t>At the request of the Member States concerned, the Director, with the assistance of the Directors of the other Bureaux and, where appro</w:t>
            </w:r>
            <w:r>
              <w:softHyphen/>
              <w:t>priate, the Secretary-General, shall study and offer advice concerning their national telecommunication problems; where a comparison of tech</w:t>
            </w:r>
            <w:r>
              <w:softHyphen/>
              <w:t>nical alternatives is involved, economic factors may be taken into con</w:t>
            </w:r>
            <w:r>
              <w:softHyphen/>
              <w:t>sideration.</w:t>
            </w:r>
          </w:p>
        </w:tc>
      </w:tr>
      <w:tr w:rsidR="00C24BEC">
        <w:tc>
          <w:tcPr>
            <w:tcW w:w="851" w:type="dxa"/>
          </w:tcPr>
          <w:p w:rsidR="00C24BEC" w:rsidRDefault="00C5770A" w:rsidP="006C7A70">
            <w:pPr>
              <w:tabs>
                <w:tab w:val="left" w:pos="680"/>
              </w:tabs>
            </w:pPr>
            <w:r>
              <w:rPr>
                <w:b/>
              </w:rPr>
              <w:t>226</w:t>
            </w:r>
          </w:p>
        </w:tc>
        <w:tc>
          <w:tcPr>
            <w:tcW w:w="7088" w:type="dxa"/>
            <w:gridSpan w:val="2"/>
          </w:tcPr>
          <w:p w:rsidR="00C24BEC" w:rsidRDefault="00C5770A" w:rsidP="006C7A70">
            <w:pPr>
              <w:tabs>
                <w:tab w:val="left" w:pos="680"/>
              </w:tabs>
            </w:pPr>
            <w:r>
              <w:t>5</w:t>
            </w:r>
            <w:r>
              <w:tab/>
              <w:t>The Director shall choose the technical and administrative per</w:t>
            </w:r>
            <w:r>
              <w:softHyphen/>
              <w:t>sonnel of the Telecommunication Development Bureau within the framework of the budget as approved by the Council. The appointment of the personnel is made by the Secretary-General in agreement with the Director. The final decision for appointment or dismissal rests with the Secretary-General.</w:t>
            </w:r>
          </w:p>
        </w:tc>
      </w:tr>
      <w:tr w:rsidR="00C24BEC">
        <w:tc>
          <w:tcPr>
            <w:tcW w:w="1560" w:type="dxa"/>
            <w:gridSpan w:val="2"/>
          </w:tcPr>
          <w:p w:rsidR="00C24BEC" w:rsidRDefault="00C5770A" w:rsidP="006C7A70">
            <w:pPr>
              <w:tabs>
                <w:tab w:val="left" w:pos="680"/>
              </w:tabs>
              <w:rPr>
                <w:lang w:val="en-US"/>
              </w:rPr>
            </w:pPr>
            <w:r>
              <w:rPr>
                <w:b/>
                <w:lang w:val="en-US"/>
              </w:rPr>
              <w:t>227</w:t>
            </w:r>
            <w:r>
              <w:rPr>
                <w:b/>
                <w:sz w:val="18"/>
                <w:lang w:val="en-US"/>
              </w:rPr>
              <w:t>  </w:t>
            </w:r>
            <w:r>
              <w:rPr>
                <w:b/>
                <w:sz w:val="18"/>
                <w:lang w:val="en-US"/>
              </w:rPr>
              <w:br/>
              <w:t>PP-98</w:t>
            </w:r>
          </w:p>
        </w:tc>
        <w:tc>
          <w:tcPr>
            <w:tcW w:w="6379" w:type="dxa"/>
          </w:tcPr>
          <w:p w:rsidR="00C24BEC" w:rsidRDefault="00C5770A" w:rsidP="006C7A70">
            <w:pPr>
              <w:tabs>
                <w:tab w:val="left" w:pos="680"/>
              </w:tabs>
              <w:rPr>
                <w:lang w:val="en-US"/>
              </w:rPr>
            </w:pPr>
            <w:r>
              <w:rPr>
                <w:lang w:val="en-US"/>
              </w:rPr>
              <w:t>(SUP)</w:t>
            </w:r>
          </w:p>
        </w:tc>
      </w:tr>
    </w:tbl>
    <w:p w:rsidR="00C24BEC" w:rsidRDefault="00C5770A">
      <w:pPr>
        <w:pStyle w:val="Section"/>
        <w:tabs>
          <w:tab w:val="clear" w:pos="567"/>
          <w:tab w:val="clear" w:pos="794"/>
          <w:tab w:val="clear" w:pos="1191"/>
          <w:tab w:val="clear" w:pos="1588"/>
          <w:tab w:val="clear" w:pos="1985"/>
          <w:tab w:val="center" w:pos="3969"/>
        </w:tabs>
        <w:spacing w:before="720"/>
        <w:jc w:val="left"/>
        <w:rPr>
          <w:b/>
          <w:bCs/>
        </w:rPr>
      </w:pPr>
      <w:bookmarkStart w:id="146" w:name="_Toc404149674"/>
      <w:bookmarkStart w:id="147" w:name="_Toc414236786"/>
      <w:r>
        <w:tab/>
        <w:t>SECTION  8</w:t>
      </w:r>
      <w:bookmarkEnd w:id="146"/>
      <w:bookmarkEnd w:id="147"/>
      <w:r>
        <w:br/>
      </w:r>
      <w:r>
        <w:rPr>
          <w:sz w:val="16"/>
        </w:rPr>
        <w:br/>
      </w:r>
      <w:bookmarkStart w:id="148" w:name="_Toc404149675"/>
      <w:bookmarkStart w:id="149" w:name="_Toc414236483"/>
      <w:bookmarkStart w:id="150" w:name="_Toc414236787"/>
      <w:r>
        <w:rPr>
          <w:b/>
          <w:bCs/>
        </w:rPr>
        <w:tab/>
        <w:t>Provisions Common to the Three Sectors</w:t>
      </w:r>
      <w:bookmarkEnd w:id="148"/>
      <w:bookmarkEnd w:id="149"/>
      <w:bookmarkEnd w:id="150"/>
    </w:p>
    <w:p w:rsidR="00C24BEC" w:rsidRDefault="00C5770A">
      <w:pPr>
        <w:pStyle w:val="Art"/>
        <w:tabs>
          <w:tab w:val="clear" w:pos="1134"/>
          <w:tab w:val="clear" w:pos="1871"/>
          <w:tab w:val="clear" w:pos="2268"/>
          <w:tab w:val="center" w:pos="3969"/>
        </w:tabs>
        <w:jc w:val="left"/>
        <w:rPr>
          <w:b/>
          <w:bCs/>
        </w:rPr>
      </w:pPr>
      <w:bookmarkStart w:id="151" w:name="_Toc404149676"/>
      <w:bookmarkStart w:id="152" w:name="_Toc414236484"/>
      <w:bookmarkStart w:id="153" w:name="_Toc414236788"/>
      <w:r>
        <w:tab/>
        <w:t xml:space="preserve">ARTICLE  </w:t>
      </w:r>
      <w:r>
        <w:rPr>
          <w:rStyle w:val="href"/>
        </w:rPr>
        <w:t>19</w:t>
      </w:r>
      <w:bookmarkEnd w:id="151"/>
      <w:bookmarkEnd w:id="152"/>
      <w:bookmarkEnd w:id="153"/>
      <w:r>
        <w:t xml:space="preserve">  </w:t>
      </w:r>
      <w:r>
        <w:br/>
      </w:r>
      <w:r>
        <w:rPr>
          <w:sz w:val="16"/>
        </w:rPr>
        <w:br/>
      </w:r>
      <w:bookmarkStart w:id="154" w:name="_Toc404149677"/>
      <w:bookmarkStart w:id="155" w:name="_Toc414236485"/>
      <w:bookmarkStart w:id="156" w:name="_Toc414236789"/>
      <w:r>
        <w:rPr>
          <w:b/>
          <w:bCs/>
        </w:rPr>
        <w:tab/>
        <w:t>Participation of Entities and Organizations Other than</w:t>
      </w:r>
      <w:r>
        <w:rPr>
          <w:b/>
          <w:bCs/>
        </w:rPr>
        <w:br/>
      </w:r>
      <w:r>
        <w:rPr>
          <w:b/>
          <w:bCs/>
        </w:rPr>
        <w:tab/>
        <w:t>Administrations in the Union’s Activities</w:t>
      </w:r>
      <w:bookmarkEnd w:id="154"/>
      <w:bookmarkEnd w:id="155"/>
      <w:bookmarkEnd w:id="156"/>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pPr>
            <w:r>
              <w:rPr>
                <w:b/>
              </w:rPr>
              <w:t>228</w:t>
            </w:r>
          </w:p>
        </w:tc>
        <w:tc>
          <w:tcPr>
            <w:tcW w:w="7088" w:type="dxa"/>
          </w:tcPr>
          <w:p w:rsidR="00C24BEC" w:rsidRDefault="00C5770A">
            <w:pPr>
              <w:pStyle w:val="Normalaftertitle"/>
              <w:tabs>
                <w:tab w:val="left" w:pos="680"/>
              </w:tabs>
            </w:pPr>
            <w:r>
              <w:t>1</w:t>
            </w:r>
            <w:r>
              <w:tab/>
              <w:t>The Secretary-General and the Directors of the Bureaux shall encourage the enhanced participation in the activities of the Union of the following entities and organizations:</w:t>
            </w:r>
          </w:p>
        </w:tc>
      </w:tr>
      <w:tr w:rsidR="00C24BEC">
        <w:tc>
          <w:tcPr>
            <w:tcW w:w="851" w:type="dxa"/>
          </w:tcPr>
          <w:p w:rsidR="00C24BEC" w:rsidRDefault="00C5770A" w:rsidP="003D430F">
            <w:pPr>
              <w:pStyle w:val="enumlev1af"/>
              <w:keepNext/>
              <w:spacing w:before="0"/>
              <w:ind w:left="0" w:firstLine="0"/>
              <w:rPr>
                <w:b/>
              </w:rPr>
            </w:pPr>
            <w:r>
              <w:rPr>
                <w:b/>
              </w:rPr>
              <w:lastRenderedPageBreak/>
              <w:t>229</w:t>
            </w:r>
            <w:r>
              <w:rPr>
                <w:b/>
                <w:sz w:val="18"/>
              </w:rPr>
              <w:t>  </w:t>
            </w:r>
            <w:r>
              <w:rPr>
                <w:b/>
                <w:sz w:val="18"/>
              </w:rPr>
              <w:br/>
              <w:t>PP-98</w:t>
            </w:r>
          </w:p>
        </w:tc>
        <w:tc>
          <w:tcPr>
            <w:tcW w:w="7088" w:type="dxa"/>
          </w:tcPr>
          <w:p w:rsidR="00C24BEC" w:rsidRDefault="00C5770A" w:rsidP="003D430F">
            <w:pPr>
              <w:pStyle w:val="enumlev1af"/>
              <w:keepNext/>
              <w:spacing w:before="0"/>
            </w:pPr>
            <w:r>
              <w:rPr>
                <w:i/>
              </w:rPr>
              <w:t>a)</w:t>
            </w:r>
            <w:r>
              <w:rPr>
                <w:b/>
              </w:rPr>
              <w:tab/>
            </w:r>
            <w:r>
              <w:t>recognized operating agencies, scientific or industrial organi</w:t>
            </w:r>
            <w:r>
              <w:softHyphen/>
              <w:t>zations and financial or development institutions which are ap</w:t>
            </w:r>
            <w:r>
              <w:softHyphen/>
              <w:t>proved by the Member State concerned;</w:t>
            </w:r>
          </w:p>
        </w:tc>
      </w:tr>
      <w:tr w:rsidR="00C24BEC">
        <w:tc>
          <w:tcPr>
            <w:tcW w:w="851" w:type="dxa"/>
          </w:tcPr>
          <w:p w:rsidR="00C24BEC" w:rsidRDefault="00C5770A" w:rsidP="006C7A70">
            <w:pPr>
              <w:pStyle w:val="enumlev1af"/>
              <w:spacing w:before="240"/>
              <w:ind w:left="0" w:firstLine="0"/>
              <w:rPr>
                <w:b/>
              </w:rPr>
            </w:pPr>
            <w:r>
              <w:rPr>
                <w:b/>
              </w:rPr>
              <w:t>230</w:t>
            </w:r>
            <w:r>
              <w:rPr>
                <w:b/>
                <w:sz w:val="18"/>
              </w:rPr>
              <w:t>  </w:t>
            </w:r>
            <w:r>
              <w:rPr>
                <w:b/>
                <w:sz w:val="18"/>
              </w:rPr>
              <w:br/>
              <w:t>PP-98</w:t>
            </w:r>
          </w:p>
        </w:tc>
        <w:tc>
          <w:tcPr>
            <w:tcW w:w="7088" w:type="dxa"/>
          </w:tcPr>
          <w:p w:rsidR="00C24BEC" w:rsidRDefault="00C5770A" w:rsidP="006C7A70">
            <w:pPr>
              <w:pStyle w:val="enumlev1af"/>
              <w:spacing w:before="240"/>
              <w:rPr>
                <w:i/>
              </w:rPr>
            </w:pPr>
            <w:r>
              <w:rPr>
                <w:i/>
              </w:rPr>
              <w:t>b)</w:t>
            </w:r>
            <w:r>
              <w:rPr>
                <w:b/>
              </w:rPr>
              <w:tab/>
            </w:r>
            <w:r>
              <w:t>other entities dealing with telecommunication matters which are approved by the Member State concerned;</w:t>
            </w:r>
          </w:p>
        </w:tc>
      </w:tr>
      <w:tr w:rsidR="00C24BEC">
        <w:tc>
          <w:tcPr>
            <w:tcW w:w="851" w:type="dxa"/>
          </w:tcPr>
          <w:p w:rsidR="00C24BEC" w:rsidRDefault="00C5770A" w:rsidP="006C7A70">
            <w:pPr>
              <w:pStyle w:val="enumlev1"/>
              <w:tabs>
                <w:tab w:val="left" w:pos="680"/>
              </w:tabs>
              <w:spacing w:before="240"/>
              <w:ind w:left="0" w:firstLine="0"/>
              <w:rPr>
                <w:i/>
              </w:rPr>
            </w:pPr>
            <w:r>
              <w:rPr>
                <w:b/>
              </w:rPr>
              <w:t>231</w:t>
            </w:r>
          </w:p>
        </w:tc>
        <w:tc>
          <w:tcPr>
            <w:tcW w:w="7088" w:type="dxa"/>
          </w:tcPr>
          <w:p w:rsidR="00C24BEC" w:rsidRDefault="00C5770A" w:rsidP="006C7A70">
            <w:pPr>
              <w:pStyle w:val="enumlev1"/>
              <w:tabs>
                <w:tab w:val="left" w:pos="680"/>
              </w:tabs>
              <w:spacing w:before="240"/>
              <w:ind w:left="680" w:hanging="680"/>
            </w:pPr>
            <w:r>
              <w:rPr>
                <w:i/>
              </w:rPr>
              <w:t>c)</w:t>
            </w:r>
            <w:r>
              <w:rPr>
                <w:i/>
              </w:rPr>
              <w:tab/>
            </w:r>
            <w:r>
              <w:t>regional and other international telecommunication, standardiza</w:t>
            </w:r>
            <w:r>
              <w:softHyphen/>
              <w:t>tion, financial or development organizations.</w:t>
            </w:r>
          </w:p>
        </w:tc>
      </w:tr>
      <w:tr w:rsidR="00C24BEC">
        <w:tc>
          <w:tcPr>
            <w:tcW w:w="851" w:type="dxa"/>
          </w:tcPr>
          <w:p w:rsidR="00C24BEC" w:rsidRDefault="00C5770A" w:rsidP="006C7A70">
            <w:pPr>
              <w:tabs>
                <w:tab w:val="left" w:pos="680"/>
              </w:tabs>
            </w:pPr>
            <w:r>
              <w:rPr>
                <w:b/>
              </w:rPr>
              <w:t>232</w:t>
            </w:r>
          </w:p>
        </w:tc>
        <w:tc>
          <w:tcPr>
            <w:tcW w:w="7088" w:type="dxa"/>
          </w:tcPr>
          <w:p w:rsidR="00C24BEC" w:rsidRDefault="00C5770A" w:rsidP="006C7A70">
            <w:pPr>
              <w:tabs>
                <w:tab w:val="left" w:pos="680"/>
              </w:tabs>
              <w:rPr>
                <w:b/>
              </w:rPr>
            </w:pPr>
            <w:r>
              <w:t>2</w:t>
            </w:r>
            <w:r>
              <w:tab/>
              <w:t>The Directors of the Bureaux shall maintain close working rela</w:t>
            </w:r>
            <w:r>
              <w:softHyphen/>
              <w:t>tions with those entities and organizations which are authorized to par</w:t>
            </w:r>
            <w:r>
              <w:softHyphen/>
              <w:t>ticipate in the activities of one or more of the Sectors of the Union.</w:t>
            </w:r>
          </w:p>
        </w:tc>
      </w:tr>
      <w:tr w:rsidR="00C24BEC">
        <w:tc>
          <w:tcPr>
            <w:tcW w:w="851" w:type="dxa"/>
          </w:tcPr>
          <w:p w:rsidR="00C24BEC" w:rsidRDefault="00C5770A" w:rsidP="006C7A70">
            <w:pPr>
              <w:pStyle w:val="Normalaf"/>
              <w:rPr>
                <w:b/>
              </w:rPr>
            </w:pPr>
            <w:r>
              <w:rPr>
                <w:b/>
              </w:rPr>
              <w:t>233</w:t>
            </w:r>
            <w:r>
              <w:rPr>
                <w:b/>
                <w:sz w:val="18"/>
              </w:rPr>
              <w:t>  </w:t>
            </w:r>
            <w:r>
              <w:rPr>
                <w:b/>
                <w:sz w:val="18"/>
              </w:rPr>
              <w:br/>
              <w:t>PP-98</w:t>
            </w:r>
          </w:p>
        </w:tc>
        <w:tc>
          <w:tcPr>
            <w:tcW w:w="7088" w:type="dxa"/>
          </w:tcPr>
          <w:p w:rsidR="00C24BEC" w:rsidRDefault="00C5770A" w:rsidP="006C7A70">
            <w:pPr>
              <w:pStyle w:val="Normalaf"/>
            </w:pPr>
            <w:r>
              <w:t>3</w:t>
            </w:r>
            <w:r>
              <w:rPr>
                <w:b/>
              </w:rPr>
              <w:tab/>
            </w:r>
            <w:r>
              <w:t>Any request from an entity listed in No. 229 above to participate in the work of a Sector, in accordance with the relevant provisions of the Constitution and this Convention, approved by the Member State con</w:t>
            </w:r>
            <w:r>
              <w:softHyphen/>
              <w:t>cerned shall be forwarded by the latter to the Secretary-General.</w:t>
            </w:r>
          </w:p>
        </w:tc>
      </w:tr>
      <w:tr w:rsidR="00C24BEC">
        <w:tc>
          <w:tcPr>
            <w:tcW w:w="851" w:type="dxa"/>
          </w:tcPr>
          <w:p w:rsidR="00C24BEC" w:rsidRDefault="00C5770A" w:rsidP="006C7A70">
            <w:pPr>
              <w:pStyle w:val="Normalaf"/>
              <w:rPr>
                <w:b/>
              </w:rPr>
            </w:pPr>
            <w:r>
              <w:rPr>
                <w:b/>
              </w:rPr>
              <w:t>234</w:t>
            </w:r>
            <w:r>
              <w:rPr>
                <w:b/>
                <w:sz w:val="18"/>
              </w:rPr>
              <w:t>  </w:t>
            </w:r>
            <w:r>
              <w:rPr>
                <w:b/>
                <w:sz w:val="18"/>
              </w:rPr>
              <w:br/>
              <w:t>PP-98</w:t>
            </w:r>
          </w:p>
        </w:tc>
        <w:tc>
          <w:tcPr>
            <w:tcW w:w="7088" w:type="dxa"/>
          </w:tcPr>
          <w:p w:rsidR="00C24BEC" w:rsidRDefault="00C5770A" w:rsidP="006C7A70">
            <w:pPr>
              <w:pStyle w:val="Normalaf"/>
            </w:pPr>
            <w:r>
              <w:t>4</w:t>
            </w:r>
            <w:r>
              <w:rPr>
                <w:b/>
              </w:rPr>
              <w:tab/>
            </w:r>
            <w:r>
              <w:t>Any request from an entity referred to in No. 230 above submitted by the Member State concerned shall be handled in conformity with a procedure established by the Council. Such a request shall be reviewed by the Council with respect to its conformity with the above procedure.</w:t>
            </w:r>
          </w:p>
        </w:tc>
      </w:tr>
      <w:tr w:rsidR="00C24BEC">
        <w:tc>
          <w:tcPr>
            <w:tcW w:w="851" w:type="dxa"/>
          </w:tcPr>
          <w:p w:rsidR="00C24BEC" w:rsidRDefault="00C5770A" w:rsidP="006C7A70">
            <w:pPr>
              <w:pStyle w:val="Normalaf"/>
              <w:rPr>
                <w:b/>
              </w:rPr>
            </w:pPr>
            <w:r>
              <w:rPr>
                <w:b/>
              </w:rPr>
              <w:t>234A</w:t>
            </w:r>
            <w:r>
              <w:rPr>
                <w:b/>
                <w:sz w:val="18"/>
              </w:rPr>
              <w:t>  </w:t>
            </w:r>
            <w:r>
              <w:rPr>
                <w:b/>
                <w:sz w:val="18"/>
              </w:rPr>
              <w:br/>
              <w:t>PP-98</w:t>
            </w:r>
          </w:p>
        </w:tc>
        <w:tc>
          <w:tcPr>
            <w:tcW w:w="7088" w:type="dxa"/>
          </w:tcPr>
          <w:p w:rsidR="00C24BEC" w:rsidRDefault="00C5770A" w:rsidP="006C7A70">
            <w:pPr>
              <w:pStyle w:val="Normalaf"/>
            </w:pPr>
            <w:r>
              <w:t>4</w:t>
            </w:r>
            <w:r>
              <w:rPr>
                <w:rFonts w:ascii="Tms Rmn" w:hAnsi="Tms Rmn"/>
                <w:sz w:val="12"/>
                <w:lang w:val="en-US"/>
              </w:rPr>
              <w:t> </w:t>
            </w:r>
            <w:proofErr w:type="spellStart"/>
            <w:r>
              <w:rPr>
                <w:i/>
              </w:rPr>
              <w:t>bis</w:t>
            </w:r>
            <w:proofErr w:type="spellEnd"/>
            <w:r>
              <w:rPr>
                <w:i/>
              </w:rPr>
              <w:t>)</w:t>
            </w:r>
            <w:r>
              <w:rPr>
                <w:b/>
              </w:rPr>
              <w:tab/>
            </w:r>
            <w:r>
              <w:t>Alternatively, a request from an entity listed in No. 229 or 230 above to become a Sector Member may be sent direct to the Secretary-General. Those Member States authorizing such entities to send a request directly to the Secretary-General shall inform the latter accordingly. Entities whose Member State has not provided such notice to the Secretary-General shall not have the option of direct application. The Secretary-General shall regularly update and publish a list of those Member States that have authorized entities under their jurisdiction or sovereignty to apply directly.</w:t>
            </w:r>
          </w:p>
        </w:tc>
      </w:tr>
      <w:tr w:rsidR="00C24BEC">
        <w:tc>
          <w:tcPr>
            <w:tcW w:w="851" w:type="dxa"/>
          </w:tcPr>
          <w:p w:rsidR="00C24BEC" w:rsidRDefault="00C5770A" w:rsidP="003D430F">
            <w:pPr>
              <w:pStyle w:val="Normalaf"/>
              <w:keepNext/>
              <w:spacing w:before="0"/>
              <w:rPr>
                <w:b/>
              </w:rPr>
            </w:pPr>
            <w:r>
              <w:rPr>
                <w:b/>
              </w:rPr>
              <w:lastRenderedPageBreak/>
              <w:t>234B</w:t>
            </w:r>
            <w:r>
              <w:rPr>
                <w:b/>
                <w:sz w:val="18"/>
              </w:rPr>
              <w:t>  </w:t>
            </w:r>
            <w:r>
              <w:rPr>
                <w:b/>
                <w:sz w:val="18"/>
              </w:rPr>
              <w:br/>
              <w:t>PP-98</w:t>
            </w:r>
          </w:p>
        </w:tc>
        <w:tc>
          <w:tcPr>
            <w:tcW w:w="7088" w:type="dxa"/>
          </w:tcPr>
          <w:p w:rsidR="00C24BEC" w:rsidRDefault="00C5770A" w:rsidP="003D430F">
            <w:pPr>
              <w:pStyle w:val="Normalaf"/>
              <w:keepNext/>
              <w:spacing w:before="0"/>
            </w:pPr>
            <w:r>
              <w:t>4</w:t>
            </w:r>
            <w:r>
              <w:rPr>
                <w:rFonts w:ascii="Tms Rmn" w:hAnsi="Tms Rmn"/>
                <w:sz w:val="12"/>
                <w:lang w:val="en-US"/>
              </w:rPr>
              <w:t> </w:t>
            </w:r>
            <w:proofErr w:type="spellStart"/>
            <w:r>
              <w:rPr>
                <w:i/>
              </w:rPr>
              <w:t>ter</w:t>
            </w:r>
            <w:proofErr w:type="spellEnd"/>
            <w:r>
              <w:rPr>
                <w:i/>
              </w:rPr>
              <w:t>)</w:t>
            </w:r>
            <w:r>
              <w:rPr>
                <w:b/>
              </w:rPr>
              <w:tab/>
            </w:r>
            <w:r>
              <w:t>Upon receipt, directly from an entity, of a request under No. 234A above, the Secretary-General shall, on the basis of criteria defined by the Council, ensure that the function and purposes of the candidate are in conformity with the purposes of the Union. The Secretary-General shall then, without delay, inform the applicant’s Member State inviting approval of the application. If the Secretary-General receives no objec</w:t>
            </w:r>
            <w:r>
              <w:softHyphen/>
              <w:t>tion from the Member State within four months, a reminder telegram shall be sent. If the Secretary-General receives no objection within four months after the date of dispatch of the reminder telegram, the applica</w:t>
            </w:r>
            <w:r>
              <w:softHyphen/>
              <w:t>tion shall be regarded as approved. If an objection is received from the Member State by the Secretary-General, the applicant shall be invited by the Secretary-General to contact the Member State concerned.</w:t>
            </w:r>
          </w:p>
        </w:tc>
      </w:tr>
      <w:tr w:rsidR="00C24BEC">
        <w:tc>
          <w:tcPr>
            <w:tcW w:w="851" w:type="dxa"/>
          </w:tcPr>
          <w:p w:rsidR="00C24BEC" w:rsidRDefault="00C5770A" w:rsidP="006C7A70">
            <w:pPr>
              <w:pStyle w:val="Normalaf"/>
              <w:tabs>
                <w:tab w:val="clear" w:pos="2268"/>
                <w:tab w:val="left" w:pos="1985"/>
              </w:tabs>
              <w:rPr>
                <w:b/>
              </w:rPr>
            </w:pPr>
            <w:r>
              <w:rPr>
                <w:b/>
              </w:rPr>
              <w:t>234C</w:t>
            </w:r>
            <w:r>
              <w:rPr>
                <w:b/>
                <w:sz w:val="18"/>
              </w:rPr>
              <w:t>  </w:t>
            </w:r>
            <w:r>
              <w:rPr>
                <w:b/>
                <w:sz w:val="18"/>
              </w:rPr>
              <w:br/>
              <w:t>PP-98</w:t>
            </w:r>
          </w:p>
        </w:tc>
        <w:tc>
          <w:tcPr>
            <w:tcW w:w="7088" w:type="dxa"/>
          </w:tcPr>
          <w:p w:rsidR="00C24BEC" w:rsidRDefault="00C5770A" w:rsidP="006C7A70">
            <w:pPr>
              <w:pStyle w:val="Normalaf"/>
              <w:tabs>
                <w:tab w:val="clear" w:pos="680"/>
                <w:tab w:val="clear" w:pos="2268"/>
                <w:tab w:val="left" w:pos="850"/>
                <w:tab w:val="left" w:pos="1985"/>
              </w:tabs>
            </w:pPr>
            <w:r>
              <w:t>4</w:t>
            </w:r>
            <w:r>
              <w:rPr>
                <w:rFonts w:ascii="Tms Rmn" w:hAnsi="Tms Rmn"/>
                <w:sz w:val="12"/>
                <w:lang w:val="en-US"/>
              </w:rPr>
              <w:t> </w:t>
            </w:r>
            <w:proofErr w:type="spellStart"/>
            <w:r>
              <w:rPr>
                <w:i/>
              </w:rPr>
              <w:t>quater</w:t>
            </w:r>
            <w:proofErr w:type="spellEnd"/>
            <w:r>
              <w:rPr>
                <w:i/>
              </w:rPr>
              <w:t>) </w:t>
            </w:r>
            <w:r>
              <w:t xml:space="preserve">When authorizing direct application, a Member State may notify the </w:t>
            </w:r>
            <w:proofErr w:type="spellStart"/>
            <w:r>
              <w:t>Secretary</w:t>
            </w:r>
            <w:r>
              <w:noBreakHyphen/>
              <w:t>General</w:t>
            </w:r>
            <w:proofErr w:type="spellEnd"/>
            <w:r>
              <w:t xml:space="preserve"> that it assigns authority to the Secretary-General to approve any application by an entity under its jurisdiction or sovereignty.</w:t>
            </w:r>
          </w:p>
        </w:tc>
      </w:tr>
      <w:tr w:rsidR="00C24BEC">
        <w:tc>
          <w:tcPr>
            <w:tcW w:w="851" w:type="dxa"/>
          </w:tcPr>
          <w:p w:rsidR="00C24BEC" w:rsidRDefault="00C5770A" w:rsidP="00B46C46">
            <w:pPr>
              <w:tabs>
                <w:tab w:val="left" w:pos="680"/>
              </w:tabs>
              <w:rPr>
                <w:b/>
              </w:rPr>
            </w:pPr>
            <w:r>
              <w:rPr>
                <w:b/>
                <w:lang w:val="en-US"/>
              </w:rPr>
              <w:t>235</w:t>
            </w:r>
            <w:r w:rsidR="00B46C46">
              <w:rPr>
                <w:b/>
                <w:lang w:val="en-US"/>
              </w:rPr>
              <w:br/>
            </w:r>
            <w:r w:rsidR="00B46C46">
              <w:rPr>
                <w:b/>
                <w:sz w:val="18"/>
              </w:rPr>
              <w:t>PP-06</w:t>
            </w:r>
          </w:p>
        </w:tc>
        <w:tc>
          <w:tcPr>
            <w:tcW w:w="7088" w:type="dxa"/>
          </w:tcPr>
          <w:p w:rsidR="00C24BEC" w:rsidRDefault="00C5770A" w:rsidP="006C7A70">
            <w:pPr>
              <w:tabs>
                <w:tab w:val="left" w:pos="680"/>
              </w:tabs>
              <w:rPr>
                <w:b/>
              </w:rPr>
            </w:pPr>
            <w:r>
              <w:t>5</w:t>
            </w:r>
            <w:r>
              <w:rPr>
                <w:b/>
              </w:rPr>
              <w:tab/>
            </w:r>
            <w:r>
              <w:t>Any request from any entity or organization listed in No. 231 above (other than those referred to in Nos. 269B and 269C of this Convention) to participate in the work of a Sector shall be sent to the Secretary-General and acted upon in accordance with procedures estab</w:t>
            </w:r>
            <w:r>
              <w:softHyphen/>
              <w:t>lished by the Council.</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240"/>
            </w:pPr>
            <w:r>
              <w:t>236</w:t>
            </w:r>
            <w:r w:rsidR="00B46C46">
              <w:br/>
            </w:r>
            <w:r w:rsidR="00B46C46">
              <w:rPr>
                <w:sz w:val="18"/>
              </w:rPr>
              <w:t>PP-06</w:t>
            </w:r>
          </w:p>
        </w:tc>
        <w:tc>
          <w:tcPr>
            <w:tcW w:w="7088" w:type="dxa"/>
          </w:tcPr>
          <w:p w:rsidR="00C24BEC" w:rsidRDefault="00C5770A" w:rsidP="006C7A70">
            <w:pPr>
              <w:tabs>
                <w:tab w:val="left" w:pos="680"/>
              </w:tabs>
            </w:pPr>
            <w:r>
              <w:t>6</w:t>
            </w:r>
            <w:r>
              <w:tab/>
              <w:t xml:space="preserve">Any request from an organization referred to in Nos. 269B to 269D of this Convention to participate in the work of a Sector shall be sent to the </w:t>
            </w:r>
            <w:proofErr w:type="spellStart"/>
            <w:r>
              <w:t>Secretary</w:t>
            </w:r>
            <w:r>
              <w:noBreakHyphen/>
              <w:t>General</w:t>
            </w:r>
            <w:proofErr w:type="spellEnd"/>
            <w:r>
              <w:t>, and the organization concerned shall be included in the lists referred to in No. 237 below.</w:t>
            </w:r>
          </w:p>
        </w:tc>
      </w:tr>
      <w:tr w:rsidR="00C24BEC">
        <w:tc>
          <w:tcPr>
            <w:tcW w:w="851" w:type="dxa"/>
          </w:tcPr>
          <w:p w:rsidR="00C24BEC" w:rsidRDefault="00C5770A" w:rsidP="00110C43">
            <w:pPr>
              <w:pStyle w:val="Normalaf"/>
              <w:tabs>
                <w:tab w:val="clear" w:pos="2268"/>
                <w:tab w:val="left" w:pos="1985"/>
              </w:tabs>
              <w:rPr>
                <w:b/>
              </w:rPr>
            </w:pPr>
            <w:r>
              <w:rPr>
                <w:b/>
              </w:rPr>
              <w:t>237</w:t>
            </w:r>
            <w:r>
              <w:rPr>
                <w:b/>
                <w:sz w:val="18"/>
              </w:rPr>
              <w:t>  </w:t>
            </w:r>
            <w:r>
              <w:rPr>
                <w:b/>
                <w:sz w:val="18"/>
              </w:rPr>
              <w:br/>
              <w:t>PP-98</w:t>
            </w:r>
            <w:r w:rsidR="00B46C46">
              <w:rPr>
                <w:b/>
                <w:sz w:val="18"/>
              </w:rPr>
              <w:br/>
              <w:t>PP-06</w:t>
            </w:r>
          </w:p>
        </w:tc>
        <w:tc>
          <w:tcPr>
            <w:tcW w:w="7088" w:type="dxa"/>
          </w:tcPr>
          <w:p w:rsidR="00C24BEC" w:rsidRDefault="00C5770A" w:rsidP="006C7A70">
            <w:pPr>
              <w:pStyle w:val="Normalaf"/>
            </w:pPr>
            <w:r>
              <w:t>7</w:t>
            </w:r>
            <w:r>
              <w:rPr>
                <w:b/>
              </w:rPr>
              <w:tab/>
            </w:r>
            <w:r>
              <w:t>The Secretary-General shall compile and maintain lists of all enti</w:t>
            </w:r>
            <w:r>
              <w:softHyphen/>
              <w:t>ties and organizations referred to in Nos. 229 to 231 and Nos. 269B to 269D of this Convention that are authorized to participate in the work of each Sector and shall, at appropriate intervals, publish and distribute these lists to all Member States and Sector Members concerned and to the Director of the Bureau concerned. That Director shall advise such enti</w:t>
            </w:r>
            <w:r>
              <w:softHyphen/>
              <w:t>ties and organizations of the action taken on their requests, and shall inform the relevant Member States.</w:t>
            </w:r>
          </w:p>
        </w:tc>
      </w:tr>
      <w:tr w:rsidR="00C24BEC">
        <w:tc>
          <w:tcPr>
            <w:tcW w:w="851" w:type="dxa"/>
          </w:tcPr>
          <w:p w:rsidR="00C24BEC" w:rsidRDefault="00C5770A" w:rsidP="003D430F">
            <w:pPr>
              <w:pStyle w:val="Normalaf"/>
              <w:keepNext/>
              <w:spacing w:before="0"/>
              <w:rPr>
                <w:b/>
              </w:rPr>
            </w:pPr>
            <w:r>
              <w:rPr>
                <w:b/>
              </w:rPr>
              <w:lastRenderedPageBreak/>
              <w:t>238</w:t>
            </w:r>
            <w:r>
              <w:rPr>
                <w:b/>
                <w:sz w:val="18"/>
              </w:rPr>
              <w:t>  </w:t>
            </w:r>
            <w:r>
              <w:rPr>
                <w:b/>
                <w:sz w:val="18"/>
              </w:rPr>
              <w:br/>
              <w:t>PP-98</w:t>
            </w:r>
          </w:p>
        </w:tc>
        <w:tc>
          <w:tcPr>
            <w:tcW w:w="7088" w:type="dxa"/>
          </w:tcPr>
          <w:p w:rsidR="00C24BEC" w:rsidRDefault="00C5770A" w:rsidP="003D430F">
            <w:pPr>
              <w:pStyle w:val="Normalaf"/>
              <w:keepNext/>
              <w:spacing w:before="0"/>
            </w:pPr>
            <w:r>
              <w:t>8</w:t>
            </w:r>
            <w:r>
              <w:rPr>
                <w:b/>
              </w:rPr>
              <w:tab/>
            </w:r>
            <w:r>
              <w:t>The conditions of participation in the Sectors by entities and organizations contained in the lists referred to in No. 237 above are specified in this Article, in Article 33 and in other relevant provisions of this Convention. The provisions of Nos. 25 to 28 of the Constitution do not apply to them.</w:t>
            </w:r>
          </w:p>
        </w:tc>
      </w:tr>
      <w:tr w:rsidR="00C24BEC">
        <w:tc>
          <w:tcPr>
            <w:tcW w:w="851" w:type="dxa"/>
          </w:tcPr>
          <w:p w:rsidR="00C24BEC" w:rsidRDefault="00C5770A" w:rsidP="006C7A70">
            <w:pPr>
              <w:pStyle w:val="Normalaf"/>
              <w:rPr>
                <w:b/>
              </w:rPr>
            </w:pPr>
            <w:r>
              <w:rPr>
                <w:b/>
              </w:rPr>
              <w:t>239</w:t>
            </w:r>
            <w:r>
              <w:rPr>
                <w:b/>
                <w:sz w:val="18"/>
              </w:rPr>
              <w:t>  </w:t>
            </w:r>
            <w:r>
              <w:rPr>
                <w:b/>
                <w:sz w:val="18"/>
              </w:rPr>
              <w:br/>
            </w:r>
            <w:r>
              <w:rPr>
                <w:b/>
                <w:sz w:val="18"/>
                <w:lang w:val="en-US"/>
              </w:rPr>
              <w:t>PP-94  </w:t>
            </w:r>
            <w:r>
              <w:rPr>
                <w:b/>
                <w:sz w:val="18"/>
                <w:lang w:val="en-US"/>
              </w:rPr>
              <w:br/>
              <w:t>PP-98</w:t>
            </w:r>
          </w:p>
        </w:tc>
        <w:tc>
          <w:tcPr>
            <w:tcW w:w="7088" w:type="dxa"/>
          </w:tcPr>
          <w:p w:rsidR="00C24BEC" w:rsidRDefault="00C5770A" w:rsidP="006C7A70">
            <w:pPr>
              <w:pStyle w:val="Normalaf"/>
            </w:pPr>
            <w:r>
              <w:t>9</w:t>
            </w:r>
            <w:r>
              <w:rPr>
                <w:b/>
              </w:rPr>
              <w:tab/>
            </w:r>
            <w:r>
              <w:t>A Sector Member may act on behalf of the Member State which has approved it, provided that the Member State informs the Director of the Bureau concerned that it is authorized to do so.</w:t>
            </w:r>
          </w:p>
        </w:tc>
      </w:tr>
      <w:tr w:rsidR="00C24BEC">
        <w:tc>
          <w:tcPr>
            <w:tcW w:w="851" w:type="dxa"/>
          </w:tcPr>
          <w:p w:rsidR="00C24BEC" w:rsidRDefault="00C5770A" w:rsidP="006C7A70">
            <w:pPr>
              <w:pStyle w:val="Normalaf"/>
              <w:rPr>
                <w:b/>
              </w:rPr>
            </w:pPr>
            <w:r>
              <w:rPr>
                <w:b/>
              </w:rPr>
              <w:t>240</w:t>
            </w:r>
            <w:r>
              <w:rPr>
                <w:b/>
                <w:sz w:val="18"/>
              </w:rPr>
              <w:t>  </w:t>
            </w:r>
            <w:r>
              <w:rPr>
                <w:b/>
                <w:sz w:val="18"/>
              </w:rPr>
              <w:br/>
              <w:t xml:space="preserve">PP-98 </w:t>
            </w:r>
            <w:r>
              <w:rPr>
                <w:b/>
                <w:sz w:val="18"/>
              </w:rPr>
              <w:br/>
              <w:t>PP-06</w:t>
            </w:r>
          </w:p>
        </w:tc>
        <w:tc>
          <w:tcPr>
            <w:tcW w:w="7088" w:type="dxa"/>
          </w:tcPr>
          <w:p w:rsidR="00C24BEC" w:rsidRDefault="00C5770A" w:rsidP="006C7A70">
            <w:pPr>
              <w:pStyle w:val="Normalaf"/>
            </w:pPr>
            <w:r>
              <w:t>10</w:t>
            </w:r>
            <w:r>
              <w:rPr>
                <w:b/>
              </w:rPr>
              <w:tab/>
            </w:r>
            <w:r>
              <w:t>Any Sector Member has the right to denounce such participation by notifying the Secretary-General. Such participation may also be denounced, where appropriate, by the Member State concerned or, in case of the Sector Member approved pursuant to No. 234C above, in accordance with criteria and procedures determined by the Council. Such denunciation shall take effect at the end of six months from the date when notification is received by the Secretary-General.</w:t>
            </w:r>
          </w:p>
        </w:tc>
      </w:tr>
      <w:tr w:rsidR="00C24BEC">
        <w:tc>
          <w:tcPr>
            <w:tcW w:w="851" w:type="dxa"/>
          </w:tcPr>
          <w:p w:rsidR="00C24BEC" w:rsidRDefault="00C5770A" w:rsidP="006C7A70">
            <w:pPr>
              <w:tabs>
                <w:tab w:val="left" w:pos="680"/>
              </w:tabs>
              <w:rPr>
                <w:b/>
              </w:rPr>
            </w:pPr>
            <w:r>
              <w:rPr>
                <w:b/>
              </w:rPr>
              <w:t>241</w:t>
            </w:r>
          </w:p>
        </w:tc>
        <w:tc>
          <w:tcPr>
            <w:tcW w:w="7088" w:type="dxa"/>
          </w:tcPr>
          <w:p w:rsidR="00C24BEC" w:rsidRDefault="00C5770A" w:rsidP="006C7A70">
            <w:pPr>
              <w:tabs>
                <w:tab w:val="left" w:pos="680"/>
              </w:tabs>
            </w:pPr>
            <w:r>
              <w:t>11</w:t>
            </w:r>
            <w:r>
              <w:tab/>
              <w:t>The Secretary-General shall delete from the list of entities and organizations any entity or organization that is no longer authorized to participate in the work of a Sector, in accordance with criteria and proce</w:t>
            </w:r>
            <w:r>
              <w:softHyphen/>
              <w:t>dures determined by the Council.</w:t>
            </w:r>
          </w:p>
        </w:tc>
      </w:tr>
      <w:tr w:rsidR="00C24BEC">
        <w:tc>
          <w:tcPr>
            <w:tcW w:w="851" w:type="dxa"/>
          </w:tcPr>
          <w:p w:rsidR="00C24BEC" w:rsidRDefault="00C5770A" w:rsidP="006C7A70">
            <w:pPr>
              <w:pStyle w:val="Normalaf"/>
              <w:rPr>
                <w:b/>
              </w:rPr>
            </w:pPr>
            <w:bookmarkStart w:id="157" w:name="_Toc404149678"/>
            <w:bookmarkStart w:id="158" w:name="_Toc414236486"/>
            <w:bookmarkStart w:id="159" w:name="_Toc414236790"/>
            <w:r>
              <w:rPr>
                <w:b/>
              </w:rPr>
              <w:t>241A</w:t>
            </w:r>
            <w:r>
              <w:rPr>
                <w:b/>
                <w:sz w:val="18"/>
              </w:rPr>
              <w:t>  </w:t>
            </w:r>
            <w:r>
              <w:rPr>
                <w:b/>
                <w:sz w:val="18"/>
              </w:rPr>
              <w:br/>
              <w:t>PP-98</w:t>
            </w:r>
          </w:p>
        </w:tc>
        <w:tc>
          <w:tcPr>
            <w:tcW w:w="7088" w:type="dxa"/>
          </w:tcPr>
          <w:p w:rsidR="00C24BEC" w:rsidRDefault="00C5770A" w:rsidP="006C7A70">
            <w:pPr>
              <w:pStyle w:val="Normalaf"/>
            </w:pPr>
            <w:r>
              <w:t>12</w:t>
            </w:r>
            <w:r>
              <w:rPr>
                <w:b/>
              </w:rPr>
              <w:tab/>
            </w:r>
            <w:r>
              <w:t>The assembly or conference of a Sector may decide to admit enti</w:t>
            </w:r>
            <w:r>
              <w:softHyphen/>
              <w:t>ties or organizations to participate as Associates in the work of a given study group or subgroups thereof following the principles set out below:</w:t>
            </w:r>
          </w:p>
        </w:tc>
      </w:tr>
      <w:tr w:rsidR="00C24BEC">
        <w:tc>
          <w:tcPr>
            <w:tcW w:w="851" w:type="dxa"/>
          </w:tcPr>
          <w:p w:rsidR="00C24BEC" w:rsidRDefault="00C5770A" w:rsidP="006C7A70">
            <w:pPr>
              <w:pStyle w:val="Normalaf"/>
              <w:rPr>
                <w:b/>
              </w:rPr>
            </w:pPr>
            <w:r>
              <w:rPr>
                <w:b/>
              </w:rPr>
              <w:t>241B</w:t>
            </w:r>
            <w:r>
              <w:rPr>
                <w:b/>
                <w:sz w:val="18"/>
              </w:rPr>
              <w:t>  </w:t>
            </w:r>
            <w:r>
              <w:rPr>
                <w:b/>
                <w:sz w:val="18"/>
              </w:rPr>
              <w:br/>
              <w:t>PP-98</w:t>
            </w:r>
          </w:p>
        </w:tc>
        <w:tc>
          <w:tcPr>
            <w:tcW w:w="7088" w:type="dxa"/>
          </w:tcPr>
          <w:p w:rsidR="00C24BEC" w:rsidRDefault="00C5770A" w:rsidP="006C7A70">
            <w:pPr>
              <w:pStyle w:val="Normalaf"/>
            </w:pPr>
            <w:r>
              <w:rPr>
                <w:b/>
              </w:rPr>
              <w:tab/>
            </w:r>
            <w:r>
              <w:t>1)</w:t>
            </w:r>
            <w:r>
              <w:rPr>
                <w:b/>
              </w:rPr>
              <w:tab/>
            </w:r>
            <w:r>
              <w:t>An entity or organization referred to in Nos. 229 to 231 above may apply to participate in the work of a given study group as an Associate.</w:t>
            </w:r>
          </w:p>
        </w:tc>
      </w:tr>
      <w:tr w:rsidR="00C24BEC">
        <w:tc>
          <w:tcPr>
            <w:tcW w:w="851" w:type="dxa"/>
          </w:tcPr>
          <w:p w:rsidR="00C24BEC" w:rsidRDefault="00C5770A" w:rsidP="006C7A70">
            <w:pPr>
              <w:pStyle w:val="Normalaf"/>
              <w:rPr>
                <w:b/>
              </w:rPr>
            </w:pPr>
            <w:r>
              <w:rPr>
                <w:b/>
              </w:rPr>
              <w:t>241C</w:t>
            </w:r>
            <w:r>
              <w:rPr>
                <w:b/>
                <w:sz w:val="18"/>
              </w:rPr>
              <w:t>  </w:t>
            </w:r>
            <w:r>
              <w:rPr>
                <w:b/>
                <w:sz w:val="18"/>
              </w:rPr>
              <w:br/>
              <w:t>PP-98</w:t>
            </w:r>
          </w:p>
        </w:tc>
        <w:tc>
          <w:tcPr>
            <w:tcW w:w="7088" w:type="dxa"/>
          </w:tcPr>
          <w:p w:rsidR="00C24BEC" w:rsidRDefault="00C5770A" w:rsidP="006C7A70">
            <w:pPr>
              <w:pStyle w:val="Normalaf"/>
            </w:pPr>
            <w:r>
              <w:rPr>
                <w:b/>
              </w:rPr>
              <w:tab/>
            </w:r>
            <w:r>
              <w:t>2)</w:t>
            </w:r>
            <w:r>
              <w:rPr>
                <w:b/>
              </w:rPr>
              <w:tab/>
            </w:r>
            <w:r>
              <w:t xml:space="preserve">In cases where a Sector has decided to admit Associates, the </w:t>
            </w:r>
            <w:proofErr w:type="spellStart"/>
            <w:r>
              <w:t>Secretary</w:t>
            </w:r>
            <w:r>
              <w:noBreakHyphen/>
              <w:t>General</w:t>
            </w:r>
            <w:proofErr w:type="spellEnd"/>
            <w:r>
              <w:t xml:space="preserve"> shall apply to the applicants the relevant provisions of this Article, taking account of the size of the entity or organization and any other relevant criteria. </w:t>
            </w:r>
          </w:p>
        </w:tc>
      </w:tr>
      <w:tr w:rsidR="00C24BEC">
        <w:tc>
          <w:tcPr>
            <w:tcW w:w="851" w:type="dxa"/>
          </w:tcPr>
          <w:p w:rsidR="00C24BEC" w:rsidRDefault="00C5770A" w:rsidP="006C7A70">
            <w:pPr>
              <w:pStyle w:val="Normalaf"/>
              <w:pageBreakBefore/>
              <w:spacing w:before="0"/>
              <w:rPr>
                <w:b/>
              </w:rPr>
            </w:pPr>
            <w:r>
              <w:rPr>
                <w:b/>
              </w:rPr>
              <w:lastRenderedPageBreak/>
              <w:t>241D</w:t>
            </w:r>
            <w:r>
              <w:rPr>
                <w:b/>
                <w:sz w:val="18"/>
              </w:rPr>
              <w:t>  </w:t>
            </w:r>
            <w:r>
              <w:rPr>
                <w:b/>
                <w:sz w:val="18"/>
              </w:rPr>
              <w:br/>
              <w:t>PP-98</w:t>
            </w:r>
          </w:p>
        </w:tc>
        <w:tc>
          <w:tcPr>
            <w:tcW w:w="7088" w:type="dxa"/>
          </w:tcPr>
          <w:p w:rsidR="00C24BEC" w:rsidRDefault="00C5770A" w:rsidP="006C7A70">
            <w:pPr>
              <w:pStyle w:val="Normalaf"/>
              <w:pageBreakBefore/>
              <w:spacing w:before="0"/>
            </w:pPr>
            <w:r>
              <w:rPr>
                <w:b/>
              </w:rPr>
              <w:tab/>
            </w:r>
            <w:r>
              <w:t>3)</w:t>
            </w:r>
            <w:r>
              <w:rPr>
                <w:b/>
              </w:rPr>
              <w:tab/>
            </w:r>
            <w:r>
              <w:t xml:space="preserve">Associates admitted to participate in a given study group are not entered in the list referred to in No. 237 above. </w:t>
            </w:r>
          </w:p>
        </w:tc>
      </w:tr>
      <w:tr w:rsidR="00C24BEC">
        <w:tc>
          <w:tcPr>
            <w:tcW w:w="851" w:type="dxa"/>
          </w:tcPr>
          <w:p w:rsidR="00C24BEC" w:rsidRDefault="00C5770A" w:rsidP="006C7A70">
            <w:pPr>
              <w:pStyle w:val="Normalaf"/>
              <w:rPr>
                <w:b/>
              </w:rPr>
            </w:pPr>
            <w:r>
              <w:rPr>
                <w:b/>
              </w:rPr>
              <w:t>241E</w:t>
            </w:r>
            <w:r>
              <w:rPr>
                <w:b/>
                <w:sz w:val="18"/>
              </w:rPr>
              <w:t>  </w:t>
            </w:r>
            <w:r>
              <w:rPr>
                <w:b/>
                <w:sz w:val="18"/>
              </w:rPr>
              <w:br/>
              <w:t>PP-98</w:t>
            </w:r>
          </w:p>
        </w:tc>
        <w:tc>
          <w:tcPr>
            <w:tcW w:w="7088" w:type="dxa"/>
          </w:tcPr>
          <w:p w:rsidR="00C24BEC" w:rsidRDefault="00C5770A" w:rsidP="006C7A70">
            <w:pPr>
              <w:pStyle w:val="Normalaf"/>
            </w:pPr>
            <w:r>
              <w:rPr>
                <w:b/>
              </w:rPr>
              <w:tab/>
            </w:r>
            <w:r>
              <w:t>4)</w:t>
            </w:r>
            <w:r>
              <w:rPr>
                <w:b/>
              </w:rPr>
              <w:tab/>
            </w:r>
            <w:r>
              <w:t>The conditions governing participation in the work of a study group are specified in Nos. 248B and 483A of this Convention.</w:t>
            </w:r>
          </w:p>
        </w:tc>
      </w:tr>
    </w:tbl>
    <w:p w:rsidR="00C24BEC" w:rsidRDefault="00C5770A">
      <w:pPr>
        <w:pStyle w:val="Art"/>
        <w:tabs>
          <w:tab w:val="clear" w:pos="1134"/>
          <w:tab w:val="clear" w:pos="1871"/>
          <w:tab w:val="clear" w:pos="2268"/>
          <w:tab w:val="center" w:pos="3969"/>
        </w:tabs>
        <w:jc w:val="left"/>
      </w:pPr>
      <w:r>
        <w:tab/>
        <w:t xml:space="preserve">ARTICLE  </w:t>
      </w:r>
      <w:r>
        <w:rPr>
          <w:rStyle w:val="href"/>
        </w:rPr>
        <w:t>20</w:t>
      </w:r>
      <w:bookmarkEnd w:id="157"/>
      <w:bookmarkEnd w:id="158"/>
      <w:bookmarkEnd w:id="159"/>
      <w:r>
        <w:t xml:space="preserve">  </w:t>
      </w:r>
      <w:r>
        <w:br/>
      </w:r>
      <w:r>
        <w:rPr>
          <w:sz w:val="16"/>
        </w:rPr>
        <w:br/>
      </w:r>
      <w:bookmarkStart w:id="160" w:name="_Toc404149679"/>
      <w:bookmarkStart w:id="161" w:name="_Toc414236487"/>
      <w:bookmarkStart w:id="162" w:name="_Toc414236791"/>
      <w:r>
        <w:rPr>
          <w:b/>
          <w:bCs/>
        </w:rPr>
        <w:tab/>
        <w:t>Conduct of Business of Study Groups</w:t>
      </w:r>
      <w:bookmarkEnd w:id="160"/>
      <w:bookmarkEnd w:id="161"/>
      <w:bookmarkEnd w:id="162"/>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6C7A70">
            <w:pPr>
              <w:pStyle w:val="Normalaftertitleaf"/>
              <w:spacing w:before="240"/>
              <w:ind w:left="0" w:firstLine="0"/>
              <w:rPr>
                <w:b/>
              </w:rPr>
            </w:pPr>
            <w:r>
              <w:rPr>
                <w:b/>
              </w:rPr>
              <w:t>242</w:t>
            </w:r>
            <w:r>
              <w:rPr>
                <w:b/>
                <w:sz w:val="18"/>
              </w:rPr>
              <w:t>  </w:t>
            </w:r>
            <w:r>
              <w:rPr>
                <w:b/>
                <w:sz w:val="18"/>
              </w:rPr>
              <w:br/>
              <w:t>PP-98</w:t>
            </w:r>
          </w:p>
        </w:tc>
        <w:tc>
          <w:tcPr>
            <w:tcW w:w="7088" w:type="dxa"/>
          </w:tcPr>
          <w:p w:rsidR="00C24BEC" w:rsidRDefault="00C5770A" w:rsidP="006C7A70">
            <w:pPr>
              <w:pStyle w:val="Normalaftertitleaf"/>
              <w:spacing w:before="240"/>
              <w:ind w:left="0" w:firstLine="0"/>
            </w:pPr>
            <w:r>
              <w:t>1</w:t>
            </w:r>
            <w:r>
              <w:rPr>
                <w:b/>
              </w:rPr>
              <w:tab/>
            </w:r>
            <w:r>
              <w:t xml:space="preserve">The </w:t>
            </w:r>
            <w:proofErr w:type="spellStart"/>
            <w:r>
              <w:t>radiocommunication</w:t>
            </w:r>
            <w:proofErr w:type="spellEnd"/>
            <w:r>
              <w:t xml:space="preserve"> assembly, the world telecommunication standardization assembly and the world telecommunication development conference shall appoint the chairman and one vice-chairman or more for each study group. In appointing chairmen and vice-chairmen, particular consideration shall be given to the requirements of competence and equitable geographical distribution, and to the need to promote more efficient participation by the developing countries.</w:t>
            </w:r>
          </w:p>
        </w:tc>
      </w:tr>
      <w:tr w:rsidR="00C24BEC">
        <w:tc>
          <w:tcPr>
            <w:tcW w:w="851" w:type="dxa"/>
          </w:tcPr>
          <w:p w:rsidR="00C24BEC" w:rsidRDefault="00C5770A" w:rsidP="006C7A70">
            <w:pPr>
              <w:pStyle w:val="Normalaf"/>
              <w:rPr>
                <w:b/>
              </w:rPr>
            </w:pPr>
            <w:r>
              <w:rPr>
                <w:b/>
              </w:rPr>
              <w:t>243</w:t>
            </w:r>
            <w:r>
              <w:rPr>
                <w:b/>
                <w:sz w:val="18"/>
              </w:rPr>
              <w:t>  </w:t>
            </w:r>
            <w:r>
              <w:rPr>
                <w:b/>
                <w:sz w:val="18"/>
              </w:rPr>
              <w:br/>
              <w:t>PP-98</w:t>
            </w:r>
          </w:p>
        </w:tc>
        <w:tc>
          <w:tcPr>
            <w:tcW w:w="7088" w:type="dxa"/>
          </w:tcPr>
          <w:p w:rsidR="00C24BEC" w:rsidRDefault="00C5770A" w:rsidP="006C7A70">
            <w:pPr>
              <w:pStyle w:val="Normalaf"/>
            </w:pPr>
            <w:r>
              <w:t>2</w:t>
            </w:r>
            <w:r>
              <w:rPr>
                <w:b/>
              </w:rPr>
              <w:tab/>
            </w:r>
            <w:r>
              <w:t>If the workload of any study group requires, the assembly or conference shall appoint such additional vice-chairmen as it deems necessary.</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240"/>
            </w:pPr>
            <w:r>
              <w:t>244</w:t>
            </w:r>
          </w:p>
        </w:tc>
        <w:tc>
          <w:tcPr>
            <w:tcW w:w="7088" w:type="dxa"/>
          </w:tcPr>
          <w:p w:rsidR="00C24BEC" w:rsidRDefault="00C5770A" w:rsidP="006C7A70">
            <w:pPr>
              <w:tabs>
                <w:tab w:val="left" w:pos="680"/>
              </w:tabs>
            </w:pPr>
            <w:r>
              <w:t>3</w:t>
            </w:r>
            <w:r>
              <w:tab/>
              <w:t>If, in the interval between two assemblies or conferences of the Sector concerned, a study group Chairman is unable to carry out his duties and only one Vice-Chairman has been appointed, then that Vice-Chairman shall take the Chairman’s place. In the case of a study group for which more than one Vice-Chairman has been appointed, the study group at its next meeting shall elect a new Chairman from among those Vice-Chairmen and, if necessary, a new Vice-Chairman from among the members of the study group. It shall likewise elect a new Vice-Chairman if one of the Vice-Chairmen is unable to carry out his duties during that period.</w:t>
            </w:r>
          </w:p>
        </w:tc>
      </w:tr>
      <w:tr w:rsidR="00C24BEC">
        <w:tc>
          <w:tcPr>
            <w:tcW w:w="851" w:type="dxa"/>
          </w:tcPr>
          <w:p w:rsidR="00C24BEC" w:rsidRDefault="00C5770A" w:rsidP="006C7A70">
            <w:pPr>
              <w:pStyle w:val="Header"/>
              <w:pageBreakBefore/>
              <w:tabs>
                <w:tab w:val="clear" w:pos="4678"/>
                <w:tab w:val="clear" w:pos="9356"/>
                <w:tab w:val="left" w:pos="680"/>
                <w:tab w:val="left" w:pos="1134"/>
                <w:tab w:val="left" w:pos="1871"/>
                <w:tab w:val="left" w:pos="2268"/>
              </w:tabs>
            </w:pPr>
            <w:r>
              <w:lastRenderedPageBreak/>
              <w:t>245</w:t>
            </w:r>
          </w:p>
        </w:tc>
        <w:tc>
          <w:tcPr>
            <w:tcW w:w="7088" w:type="dxa"/>
          </w:tcPr>
          <w:p w:rsidR="00C24BEC" w:rsidRDefault="00C5770A" w:rsidP="006C7A70">
            <w:pPr>
              <w:pageBreakBefore/>
              <w:tabs>
                <w:tab w:val="left" w:pos="680"/>
              </w:tabs>
              <w:spacing w:before="0"/>
            </w:pPr>
            <w:r>
              <w:t>4</w:t>
            </w:r>
            <w:r>
              <w:rPr>
                <w:b/>
              </w:rPr>
              <w:tab/>
            </w:r>
            <w:r>
              <w:t>Study groups shall conduct their work as far as possible by corre</w:t>
            </w:r>
            <w:r>
              <w:softHyphen/>
              <w:t>spondence, using modern means of communication.</w:t>
            </w:r>
          </w:p>
        </w:tc>
      </w:tr>
      <w:tr w:rsidR="00C24BEC">
        <w:tc>
          <w:tcPr>
            <w:tcW w:w="851" w:type="dxa"/>
          </w:tcPr>
          <w:p w:rsidR="00C24BEC" w:rsidRDefault="00C5770A" w:rsidP="006C7A70">
            <w:pPr>
              <w:tabs>
                <w:tab w:val="left" w:pos="680"/>
              </w:tabs>
            </w:pPr>
            <w:r>
              <w:rPr>
                <w:b/>
              </w:rPr>
              <w:t>246</w:t>
            </w:r>
          </w:p>
        </w:tc>
        <w:tc>
          <w:tcPr>
            <w:tcW w:w="7088" w:type="dxa"/>
          </w:tcPr>
          <w:p w:rsidR="00C24BEC" w:rsidRDefault="00C5770A" w:rsidP="006C7A70">
            <w:pPr>
              <w:tabs>
                <w:tab w:val="left" w:pos="680"/>
              </w:tabs>
            </w:pPr>
            <w:r>
              <w:t>5</w:t>
            </w:r>
            <w:r>
              <w:tab/>
              <w:t>The Director of the Bureau of each Sector, on the basis of the decisions of the competent conference or assembly, after consultation with the Secretary-General and coordination as required by the Consti</w:t>
            </w:r>
            <w:r>
              <w:softHyphen/>
              <w:t>tution and Convention, shall draw up the general plan of study group meetings.</w:t>
            </w:r>
          </w:p>
        </w:tc>
      </w:tr>
      <w:tr w:rsidR="00C24BEC">
        <w:tc>
          <w:tcPr>
            <w:tcW w:w="851" w:type="dxa"/>
          </w:tcPr>
          <w:p w:rsidR="00C24BEC" w:rsidRDefault="00C5770A" w:rsidP="006C7A70">
            <w:pPr>
              <w:pStyle w:val="Normalaf"/>
              <w:rPr>
                <w:b/>
              </w:rPr>
            </w:pPr>
            <w:r>
              <w:rPr>
                <w:b/>
              </w:rPr>
              <w:t>246A</w:t>
            </w:r>
            <w:r>
              <w:rPr>
                <w:b/>
                <w:sz w:val="18"/>
              </w:rPr>
              <w:t>  </w:t>
            </w:r>
            <w:r>
              <w:rPr>
                <w:b/>
                <w:sz w:val="18"/>
              </w:rPr>
              <w:br/>
              <w:t>PP-98</w:t>
            </w:r>
          </w:p>
        </w:tc>
        <w:tc>
          <w:tcPr>
            <w:tcW w:w="7088" w:type="dxa"/>
          </w:tcPr>
          <w:p w:rsidR="00C24BEC" w:rsidRDefault="00C5770A" w:rsidP="006C7A70">
            <w:pPr>
              <w:pStyle w:val="Normalaf"/>
            </w:pPr>
            <w:r>
              <w:t>5</w:t>
            </w:r>
            <w:r>
              <w:rPr>
                <w:rFonts w:ascii="Tms Rmn" w:hAnsi="Tms Rmn"/>
                <w:sz w:val="12"/>
                <w:lang w:val="en-US"/>
              </w:rPr>
              <w:t> </w:t>
            </w:r>
            <w:proofErr w:type="spellStart"/>
            <w:r>
              <w:rPr>
                <w:i/>
              </w:rPr>
              <w:t>bis</w:t>
            </w:r>
            <w:proofErr w:type="spellEnd"/>
            <w:r>
              <w:rPr>
                <w:i/>
              </w:rPr>
              <w:t>)</w:t>
            </w:r>
            <w:r>
              <w:tab/>
              <w:t>1)</w:t>
            </w:r>
            <w:r>
              <w:tab/>
              <w:t>Member States and Sector Members shall adopt questions to be studied in accordance with procedures established by the relevant conference or assembly, as appropriate, including the indication whether or not a resulting recommendation shall be the subject of a formal consultation of Member States.</w:t>
            </w:r>
          </w:p>
        </w:tc>
      </w:tr>
      <w:tr w:rsidR="00C24BEC">
        <w:tc>
          <w:tcPr>
            <w:tcW w:w="851" w:type="dxa"/>
          </w:tcPr>
          <w:p w:rsidR="00C24BEC" w:rsidRDefault="00C5770A" w:rsidP="006C7A70">
            <w:pPr>
              <w:pStyle w:val="enumlev1af"/>
              <w:spacing w:before="240"/>
              <w:ind w:left="0" w:firstLine="0"/>
              <w:rPr>
                <w:b/>
              </w:rPr>
            </w:pPr>
            <w:r>
              <w:rPr>
                <w:b/>
              </w:rPr>
              <w:t>246B</w:t>
            </w:r>
            <w:r>
              <w:rPr>
                <w:b/>
                <w:sz w:val="18"/>
              </w:rPr>
              <w:t>  </w:t>
            </w:r>
            <w:r>
              <w:rPr>
                <w:b/>
                <w:sz w:val="18"/>
              </w:rPr>
              <w:br/>
              <w:t>PP-98</w:t>
            </w:r>
          </w:p>
        </w:tc>
        <w:tc>
          <w:tcPr>
            <w:tcW w:w="7088" w:type="dxa"/>
          </w:tcPr>
          <w:p w:rsidR="00C24BEC" w:rsidRDefault="00C5770A" w:rsidP="006C7A70">
            <w:pPr>
              <w:pStyle w:val="enumlev1af"/>
              <w:spacing w:before="240"/>
              <w:ind w:left="0" w:firstLine="0"/>
            </w:pPr>
            <w:r>
              <w:tab/>
              <w:t>2)</w:t>
            </w:r>
            <w:r>
              <w:tab/>
              <w:t>Recommendations resulting from the study of the above questions are adopted by a study group in accordance with procedures established by the relevant conference or assembly, as appro</w:t>
            </w:r>
            <w:r>
              <w:softHyphen/>
              <w:t>priate. Those recommendations which do not require formal consultation of Member States for their approval shall be considered as approved.</w:t>
            </w:r>
          </w:p>
        </w:tc>
      </w:tr>
      <w:tr w:rsidR="00C24BEC">
        <w:tc>
          <w:tcPr>
            <w:tcW w:w="851" w:type="dxa"/>
          </w:tcPr>
          <w:p w:rsidR="00C24BEC" w:rsidRDefault="00C5770A" w:rsidP="006C7A70">
            <w:pPr>
              <w:pStyle w:val="enumlev1af"/>
              <w:spacing w:before="240"/>
              <w:ind w:left="0" w:firstLine="0"/>
              <w:rPr>
                <w:b/>
              </w:rPr>
            </w:pPr>
            <w:r>
              <w:rPr>
                <w:b/>
              </w:rPr>
              <w:t>246C</w:t>
            </w:r>
            <w:r>
              <w:rPr>
                <w:b/>
                <w:sz w:val="18"/>
              </w:rPr>
              <w:t>  </w:t>
            </w:r>
            <w:r>
              <w:rPr>
                <w:b/>
                <w:sz w:val="18"/>
              </w:rPr>
              <w:br/>
              <w:t>PP-98</w:t>
            </w:r>
          </w:p>
        </w:tc>
        <w:tc>
          <w:tcPr>
            <w:tcW w:w="7088" w:type="dxa"/>
          </w:tcPr>
          <w:p w:rsidR="00C24BEC" w:rsidRDefault="00C5770A" w:rsidP="006C7A70">
            <w:pPr>
              <w:pStyle w:val="enumlev1af"/>
              <w:spacing w:before="240"/>
              <w:ind w:left="0" w:firstLine="0"/>
            </w:pPr>
            <w:r>
              <w:tab/>
              <w:t>3)</w:t>
            </w:r>
            <w:r>
              <w:tab/>
              <w:t>A recommendation requiring formal consultation of Member States shall be either treated in accordance with No. 247 below or transmitted to the relevant conference or assembly, as appropriate.</w:t>
            </w:r>
          </w:p>
        </w:tc>
      </w:tr>
      <w:tr w:rsidR="00C24BEC">
        <w:tc>
          <w:tcPr>
            <w:tcW w:w="851" w:type="dxa"/>
          </w:tcPr>
          <w:p w:rsidR="00C24BEC" w:rsidRDefault="00C5770A" w:rsidP="006C7A70">
            <w:pPr>
              <w:pStyle w:val="enumlev1af"/>
              <w:spacing w:before="240"/>
              <w:ind w:left="0" w:firstLine="0"/>
              <w:rPr>
                <w:b/>
              </w:rPr>
            </w:pPr>
            <w:r>
              <w:rPr>
                <w:b/>
              </w:rPr>
              <w:t>246D</w:t>
            </w:r>
            <w:r>
              <w:rPr>
                <w:b/>
                <w:sz w:val="18"/>
              </w:rPr>
              <w:t>  </w:t>
            </w:r>
            <w:r>
              <w:rPr>
                <w:b/>
                <w:sz w:val="18"/>
              </w:rPr>
              <w:br/>
              <w:t>PP-98</w:t>
            </w:r>
          </w:p>
        </w:tc>
        <w:tc>
          <w:tcPr>
            <w:tcW w:w="7088" w:type="dxa"/>
          </w:tcPr>
          <w:p w:rsidR="00C24BEC" w:rsidRDefault="00C5770A" w:rsidP="006C7A70">
            <w:pPr>
              <w:pStyle w:val="enumlev1af"/>
              <w:spacing w:before="240"/>
              <w:ind w:left="0" w:firstLine="0"/>
            </w:pPr>
            <w:r>
              <w:tab/>
              <w:t>4)</w:t>
            </w:r>
            <w:r>
              <w:rPr>
                <w:b/>
                <w:i/>
              </w:rPr>
              <w:tab/>
            </w:r>
            <w:r>
              <w:t>Nos. 246A and 246B above shall not be used for questions and recommendations having policy or regulatory implications such as:</w:t>
            </w:r>
          </w:p>
        </w:tc>
      </w:tr>
      <w:tr w:rsidR="00C24BEC">
        <w:tc>
          <w:tcPr>
            <w:tcW w:w="851" w:type="dxa"/>
          </w:tcPr>
          <w:p w:rsidR="00C24BEC" w:rsidRDefault="00C5770A" w:rsidP="006C7A70">
            <w:pPr>
              <w:pStyle w:val="enumlev1af"/>
              <w:spacing w:before="240"/>
              <w:ind w:left="0" w:firstLine="0"/>
              <w:rPr>
                <w:b/>
              </w:rPr>
            </w:pPr>
            <w:r>
              <w:rPr>
                <w:b/>
              </w:rPr>
              <w:t>246E</w:t>
            </w:r>
            <w:r>
              <w:rPr>
                <w:b/>
                <w:sz w:val="18"/>
              </w:rPr>
              <w:t>  </w:t>
            </w:r>
            <w:r>
              <w:rPr>
                <w:b/>
                <w:sz w:val="18"/>
              </w:rPr>
              <w:br/>
              <w:t>PP-98</w:t>
            </w:r>
          </w:p>
        </w:tc>
        <w:tc>
          <w:tcPr>
            <w:tcW w:w="7088" w:type="dxa"/>
          </w:tcPr>
          <w:p w:rsidR="00C24BEC" w:rsidRDefault="00C5770A" w:rsidP="006C7A70">
            <w:pPr>
              <w:pStyle w:val="enumlev1af"/>
              <w:spacing w:before="240"/>
            </w:pPr>
            <w:r>
              <w:rPr>
                <w:i/>
              </w:rPr>
              <w:t>a)</w:t>
            </w:r>
            <w:r>
              <w:rPr>
                <w:b/>
              </w:rPr>
              <w:tab/>
            </w:r>
            <w:r>
              <w:t xml:space="preserve">questions and recommendations approved by the </w:t>
            </w:r>
            <w:proofErr w:type="spellStart"/>
            <w:r>
              <w:t>Radiocom</w:t>
            </w:r>
            <w:r>
              <w:softHyphen/>
              <w:t>munication</w:t>
            </w:r>
            <w:proofErr w:type="spellEnd"/>
            <w:r>
              <w:t xml:space="preserve"> Sector relevant to the work of </w:t>
            </w:r>
            <w:proofErr w:type="spellStart"/>
            <w:r>
              <w:t>radiocommunication</w:t>
            </w:r>
            <w:proofErr w:type="spellEnd"/>
            <w:r>
              <w:t xml:space="preserve"> conferences, and other categories of questions and recommen</w:t>
            </w:r>
            <w:r>
              <w:softHyphen/>
              <w:t xml:space="preserve">dations that may be decided by the </w:t>
            </w:r>
            <w:proofErr w:type="spellStart"/>
            <w:r>
              <w:t>radiocom</w:t>
            </w:r>
            <w:r>
              <w:softHyphen/>
              <w:t>munication</w:t>
            </w:r>
            <w:proofErr w:type="spellEnd"/>
            <w:r>
              <w:t xml:space="preserve"> assembly;</w:t>
            </w:r>
          </w:p>
        </w:tc>
      </w:tr>
      <w:tr w:rsidR="00C24BEC">
        <w:tc>
          <w:tcPr>
            <w:tcW w:w="851" w:type="dxa"/>
          </w:tcPr>
          <w:p w:rsidR="00C24BEC" w:rsidRDefault="00C5770A" w:rsidP="006C7A70">
            <w:pPr>
              <w:pStyle w:val="enumlev1af"/>
              <w:spacing w:before="240"/>
              <w:ind w:left="0" w:firstLine="0"/>
              <w:rPr>
                <w:b/>
              </w:rPr>
            </w:pPr>
            <w:r>
              <w:rPr>
                <w:b/>
              </w:rPr>
              <w:t>246F</w:t>
            </w:r>
            <w:r>
              <w:rPr>
                <w:b/>
                <w:sz w:val="18"/>
              </w:rPr>
              <w:t>  </w:t>
            </w:r>
            <w:r>
              <w:rPr>
                <w:b/>
                <w:sz w:val="18"/>
              </w:rPr>
              <w:br/>
              <w:t>PP-98</w:t>
            </w:r>
          </w:p>
        </w:tc>
        <w:tc>
          <w:tcPr>
            <w:tcW w:w="7088" w:type="dxa"/>
          </w:tcPr>
          <w:p w:rsidR="00C24BEC" w:rsidRDefault="00C5770A" w:rsidP="006C7A70">
            <w:pPr>
              <w:pStyle w:val="enumlev1af"/>
              <w:spacing w:before="240"/>
            </w:pPr>
            <w:r>
              <w:rPr>
                <w:i/>
              </w:rPr>
              <w:t>b)</w:t>
            </w:r>
            <w:r>
              <w:tab/>
              <w:t>questions and recommendations approved by the Telecom</w:t>
            </w:r>
            <w:r>
              <w:softHyphen/>
              <w:t>munication Standardization Sector which relate to tariff and accounting issues, and relevant numbering and addressing plans;</w:t>
            </w:r>
          </w:p>
        </w:tc>
      </w:tr>
      <w:tr w:rsidR="00C24BEC">
        <w:tc>
          <w:tcPr>
            <w:tcW w:w="851" w:type="dxa"/>
          </w:tcPr>
          <w:p w:rsidR="00C24BEC" w:rsidRDefault="00C5770A" w:rsidP="006C7A70">
            <w:pPr>
              <w:pStyle w:val="enumlev1af"/>
              <w:pageBreakBefore/>
              <w:spacing w:before="0"/>
              <w:ind w:left="0" w:firstLine="0"/>
              <w:rPr>
                <w:b/>
              </w:rPr>
            </w:pPr>
            <w:r>
              <w:rPr>
                <w:b/>
              </w:rPr>
              <w:lastRenderedPageBreak/>
              <w:t>246G</w:t>
            </w:r>
            <w:r>
              <w:rPr>
                <w:b/>
                <w:sz w:val="18"/>
              </w:rPr>
              <w:t>  </w:t>
            </w:r>
            <w:r>
              <w:rPr>
                <w:b/>
                <w:sz w:val="18"/>
              </w:rPr>
              <w:br/>
              <w:t>PP-98</w:t>
            </w:r>
          </w:p>
        </w:tc>
        <w:tc>
          <w:tcPr>
            <w:tcW w:w="7088" w:type="dxa"/>
          </w:tcPr>
          <w:p w:rsidR="00C24BEC" w:rsidRDefault="00C5770A" w:rsidP="006C7A70">
            <w:pPr>
              <w:pStyle w:val="enumlev1af"/>
              <w:pageBreakBefore/>
              <w:spacing w:before="0"/>
            </w:pPr>
            <w:r>
              <w:rPr>
                <w:i/>
              </w:rPr>
              <w:t>c)</w:t>
            </w:r>
            <w:r>
              <w:tab/>
              <w:t>questions and recommendations approved by the Telecommuni</w:t>
            </w:r>
            <w:r>
              <w:softHyphen/>
              <w:t>cation Development Sector which relate to regulatory, policy and financial issues;</w:t>
            </w:r>
          </w:p>
        </w:tc>
      </w:tr>
      <w:tr w:rsidR="00C24BEC">
        <w:tc>
          <w:tcPr>
            <w:tcW w:w="851" w:type="dxa"/>
          </w:tcPr>
          <w:p w:rsidR="00C24BEC" w:rsidRDefault="00C5770A" w:rsidP="006C7A70">
            <w:pPr>
              <w:pStyle w:val="enumlev1af"/>
              <w:spacing w:before="240"/>
              <w:ind w:left="0" w:firstLine="0"/>
              <w:rPr>
                <w:b/>
              </w:rPr>
            </w:pPr>
            <w:r>
              <w:rPr>
                <w:b/>
              </w:rPr>
              <w:t>246H</w:t>
            </w:r>
            <w:r>
              <w:rPr>
                <w:b/>
                <w:sz w:val="18"/>
              </w:rPr>
              <w:t>  </w:t>
            </w:r>
            <w:r>
              <w:rPr>
                <w:b/>
                <w:sz w:val="18"/>
              </w:rPr>
              <w:br/>
              <w:t>PP-98</w:t>
            </w:r>
          </w:p>
        </w:tc>
        <w:tc>
          <w:tcPr>
            <w:tcW w:w="7088" w:type="dxa"/>
          </w:tcPr>
          <w:p w:rsidR="00C24BEC" w:rsidRDefault="00C5770A" w:rsidP="006C7A70">
            <w:pPr>
              <w:pStyle w:val="enumlev1af"/>
              <w:spacing w:before="240"/>
            </w:pPr>
            <w:r>
              <w:rPr>
                <w:i/>
              </w:rPr>
              <w:t>d)</w:t>
            </w:r>
            <w:r>
              <w:tab/>
              <w:t>questions and recommendations where there is any doubt about their scope.</w:t>
            </w:r>
          </w:p>
        </w:tc>
      </w:tr>
      <w:tr w:rsidR="00C24BEC">
        <w:tc>
          <w:tcPr>
            <w:tcW w:w="851" w:type="dxa"/>
          </w:tcPr>
          <w:p w:rsidR="00C24BEC" w:rsidRDefault="00C5770A" w:rsidP="006C7A70">
            <w:pPr>
              <w:pStyle w:val="Normalaf"/>
              <w:rPr>
                <w:b/>
              </w:rPr>
            </w:pPr>
            <w:r>
              <w:rPr>
                <w:b/>
              </w:rPr>
              <w:t>247</w:t>
            </w:r>
            <w:r>
              <w:rPr>
                <w:b/>
                <w:sz w:val="18"/>
              </w:rPr>
              <w:t>  </w:t>
            </w:r>
            <w:r>
              <w:rPr>
                <w:b/>
                <w:sz w:val="18"/>
              </w:rPr>
              <w:br/>
              <w:t>PP-98</w:t>
            </w:r>
          </w:p>
        </w:tc>
        <w:tc>
          <w:tcPr>
            <w:tcW w:w="7088" w:type="dxa"/>
          </w:tcPr>
          <w:p w:rsidR="00C24BEC" w:rsidRDefault="00C5770A" w:rsidP="006C7A70">
            <w:pPr>
              <w:pStyle w:val="Normalaf"/>
            </w:pPr>
            <w:r>
              <w:t>6</w:t>
            </w:r>
            <w:r>
              <w:rPr>
                <w:b/>
              </w:rPr>
              <w:tab/>
            </w:r>
            <w:r>
              <w:t>Study groups may initiate action for obtaining approval from Member States for recommendations completed between two assemblies or conferences. The procedures to be applied for obtaining such approval shall be those approved by the competent assembly or conference, as appropriate.</w:t>
            </w:r>
          </w:p>
        </w:tc>
      </w:tr>
      <w:tr w:rsidR="00C24BEC">
        <w:tc>
          <w:tcPr>
            <w:tcW w:w="851" w:type="dxa"/>
          </w:tcPr>
          <w:p w:rsidR="00C24BEC" w:rsidRDefault="00C5770A" w:rsidP="006C7A70">
            <w:pPr>
              <w:pStyle w:val="Normalaf"/>
              <w:rPr>
                <w:b/>
              </w:rPr>
            </w:pPr>
            <w:r>
              <w:rPr>
                <w:b/>
              </w:rPr>
              <w:t>247A</w:t>
            </w:r>
            <w:r>
              <w:rPr>
                <w:b/>
                <w:sz w:val="18"/>
              </w:rPr>
              <w:t>  </w:t>
            </w:r>
            <w:r>
              <w:rPr>
                <w:b/>
                <w:sz w:val="18"/>
              </w:rPr>
              <w:br/>
              <w:t>PP-98</w:t>
            </w:r>
          </w:p>
        </w:tc>
        <w:tc>
          <w:tcPr>
            <w:tcW w:w="7088" w:type="dxa"/>
          </w:tcPr>
          <w:p w:rsidR="00C24BEC" w:rsidRDefault="00C5770A" w:rsidP="006C7A70">
            <w:pPr>
              <w:pStyle w:val="Normalaf"/>
            </w:pPr>
            <w:r>
              <w:t>6</w:t>
            </w:r>
            <w:r>
              <w:rPr>
                <w:rFonts w:ascii="Tms Rmn" w:hAnsi="Tms Rmn"/>
                <w:sz w:val="12"/>
                <w:lang w:val="en-US"/>
              </w:rPr>
              <w:t> </w:t>
            </w:r>
            <w:proofErr w:type="spellStart"/>
            <w:r>
              <w:rPr>
                <w:i/>
              </w:rPr>
              <w:t>bis</w:t>
            </w:r>
            <w:proofErr w:type="spellEnd"/>
            <w:r>
              <w:rPr>
                <w:i/>
              </w:rPr>
              <w:t>)</w:t>
            </w:r>
            <w:r>
              <w:rPr>
                <w:b/>
              </w:rPr>
              <w:tab/>
            </w:r>
            <w:r>
              <w:t>Recommendations approved in application of Nos. 246B or 247 above shall have the same status as ones approved by the conference or assembly itself.</w:t>
            </w:r>
          </w:p>
        </w:tc>
      </w:tr>
      <w:tr w:rsidR="00C24BEC">
        <w:tc>
          <w:tcPr>
            <w:tcW w:w="851" w:type="dxa"/>
          </w:tcPr>
          <w:p w:rsidR="00C24BEC" w:rsidRDefault="00C5770A" w:rsidP="006C7A70">
            <w:pPr>
              <w:tabs>
                <w:tab w:val="left" w:pos="680"/>
              </w:tabs>
            </w:pPr>
            <w:r>
              <w:rPr>
                <w:b/>
              </w:rPr>
              <w:t>248</w:t>
            </w:r>
          </w:p>
        </w:tc>
        <w:tc>
          <w:tcPr>
            <w:tcW w:w="7088" w:type="dxa"/>
          </w:tcPr>
          <w:p w:rsidR="00C24BEC" w:rsidRDefault="00C5770A" w:rsidP="006C7A70">
            <w:pPr>
              <w:tabs>
                <w:tab w:val="left" w:pos="680"/>
              </w:tabs>
            </w:pPr>
            <w:r>
              <w:t>7</w:t>
            </w:r>
            <w:r>
              <w:tab/>
              <w:t>Where necessary, joint working parties may be established for the study of questions requiring the participation of experts from several study groups.</w:t>
            </w:r>
          </w:p>
        </w:tc>
      </w:tr>
      <w:tr w:rsidR="00C24BEC">
        <w:tc>
          <w:tcPr>
            <w:tcW w:w="851" w:type="dxa"/>
          </w:tcPr>
          <w:p w:rsidR="00C24BEC" w:rsidRDefault="00C5770A" w:rsidP="006C7A70">
            <w:pPr>
              <w:pStyle w:val="Normalaf"/>
              <w:rPr>
                <w:b/>
              </w:rPr>
            </w:pPr>
            <w:r>
              <w:rPr>
                <w:b/>
              </w:rPr>
              <w:t>248A</w:t>
            </w:r>
            <w:r>
              <w:rPr>
                <w:b/>
                <w:sz w:val="18"/>
              </w:rPr>
              <w:t>  </w:t>
            </w:r>
            <w:r>
              <w:rPr>
                <w:b/>
                <w:sz w:val="18"/>
              </w:rPr>
              <w:br/>
              <w:t>PP-98</w:t>
            </w:r>
          </w:p>
        </w:tc>
        <w:tc>
          <w:tcPr>
            <w:tcW w:w="7088" w:type="dxa"/>
          </w:tcPr>
          <w:p w:rsidR="00C24BEC" w:rsidRDefault="00C5770A" w:rsidP="006C7A70">
            <w:pPr>
              <w:pStyle w:val="Normalaf"/>
            </w:pPr>
            <w:r>
              <w:t>7</w:t>
            </w:r>
            <w:r>
              <w:rPr>
                <w:rFonts w:ascii="Tms Rmn" w:hAnsi="Tms Rmn"/>
                <w:sz w:val="12"/>
                <w:lang w:val="en-US"/>
              </w:rPr>
              <w:t> </w:t>
            </w:r>
            <w:proofErr w:type="spellStart"/>
            <w:r>
              <w:rPr>
                <w:i/>
              </w:rPr>
              <w:t>bis</w:t>
            </w:r>
            <w:proofErr w:type="spellEnd"/>
            <w:r>
              <w:rPr>
                <w:i/>
              </w:rPr>
              <w:t>)</w:t>
            </w:r>
            <w:r>
              <w:rPr>
                <w:b/>
              </w:rPr>
              <w:tab/>
            </w:r>
            <w:r>
              <w:t>Following a procedure developed by the Sector concerned, the Director of a Bureau may, in consultation with the chairman of the study group concerned, invite an organization which does not participate in the Sector to send representatives to take part in the study of a specific matter in the study group concerned or its subordinate groups.</w:t>
            </w:r>
          </w:p>
        </w:tc>
      </w:tr>
      <w:tr w:rsidR="00C24BEC">
        <w:tc>
          <w:tcPr>
            <w:tcW w:w="851" w:type="dxa"/>
          </w:tcPr>
          <w:p w:rsidR="00C24BEC" w:rsidRDefault="00C5770A" w:rsidP="006C7A70">
            <w:pPr>
              <w:pStyle w:val="Normalaf"/>
              <w:rPr>
                <w:b/>
              </w:rPr>
            </w:pPr>
            <w:r>
              <w:rPr>
                <w:b/>
              </w:rPr>
              <w:t>248B</w:t>
            </w:r>
            <w:r>
              <w:rPr>
                <w:b/>
                <w:sz w:val="18"/>
              </w:rPr>
              <w:t>  </w:t>
            </w:r>
            <w:r>
              <w:rPr>
                <w:b/>
                <w:sz w:val="18"/>
              </w:rPr>
              <w:br/>
              <w:t>PP-98</w:t>
            </w:r>
          </w:p>
        </w:tc>
        <w:tc>
          <w:tcPr>
            <w:tcW w:w="7088" w:type="dxa"/>
          </w:tcPr>
          <w:p w:rsidR="00C24BEC" w:rsidRDefault="00C5770A" w:rsidP="006C7A70">
            <w:pPr>
              <w:pStyle w:val="Normalaf"/>
            </w:pPr>
            <w:r>
              <w:t>7</w:t>
            </w:r>
            <w:r>
              <w:rPr>
                <w:rFonts w:ascii="Tms Rmn" w:hAnsi="Tms Rmn"/>
                <w:sz w:val="12"/>
                <w:lang w:val="en-US"/>
              </w:rPr>
              <w:t> </w:t>
            </w:r>
            <w:proofErr w:type="spellStart"/>
            <w:r>
              <w:rPr>
                <w:i/>
              </w:rPr>
              <w:t>ter</w:t>
            </w:r>
            <w:proofErr w:type="spellEnd"/>
            <w:r>
              <w:rPr>
                <w:i/>
              </w:rPr>
              <w:t>)</w:t>
            </w:r>
            <w:r>
              <w:rPr>
                <w:b/>
              </w:rPr>
              <w:tab/>
            </w:r>
            <w:r>
              <w:t>An Associate, as referred to in No. 241A of this Convention, will be permitted to participate in the work of the selected study group with</w:t>
            </w:r>
            <w:r>
              <w:softHyphen/>
              <w:t>out taking part in any decision-making or liaison activity of that study group.</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240"/>
            </w:pPr>
            <w:r>
              <w:t>249</w:t>
            </w:r>
          </w:p>
        </w:tc>
        <w:tc>
          <w:tcPr>
            <w:tcW w:w="7088" w:type="dxa"/>
          </w:tcPr>
          <w:p w:rsidR="00C24BEC" w:rsidRDefault="00C5770A" w:rsidP="006C7A70">
            <w:pPr>
              <w:tabs>
                <w:tab w:val="left" w:pos="680"/>
              </w:tabs>
            </w:pPr>
            <w:r>
              <w:t>8</w:t>
            </w:r>
            <w:r>
              <w:tab/>
              <w:t>The Director of the relevant Bureau shall send the final reports of the study groups to the administrations, organizations and entities participating in the Sector. Such reports shall include a list of the recommendations approved in conformity with No. 247 above. These reports shall be sent as soon as possible and, in any event, in time for them to be received at least one month before the date of the next session of the conference concerned.</w:t>
            </w:r>
          </w:p>
        </w:tc>
      </w:tr>
    </w:tbl>
    <w:p w:rsidR="00C24BEC" w:rsidRDefault="00C5770A">
      <w:pPr>
        <w:pStyle w:val="Art"/>
        <w:tabs>
          <w:tab w:val="clear" w:pos="1134"/>
          <w:tab w:val="clear" w:pos="1871"/>
          <w:tab w:val="clear" w:pos="2268"/>
          <w:tab w:val="center" w:pos="3969"/>
        </w:tabs>
        <w:jc w:val="left"/>
      </w:pPr>
      <w:bookmarkStart w:id="163" w:name="_Toc404149680"/>
      <w:bookmarkStart w:id="164" w:name="_Toc414236488"/>
      <w:bookmarkStart w:id="165" w:name="_Toc414236792"/>
      <w:r>
        <w:lastRenderedPageBreak/>
        <w:tab/>
        <w:t xml:space="preserve">ARTICLE  </w:t>
      </w:r>
      <w:r>
        <w:rPr>
          <w:rStyle w:val="href"/>
        </w:rPr>
        <w:t>21</w:t>
      </w:r>
      <w:bookmarkEnd w:id="163"/>
      <w:bookmarkEnd w:id="164"/>
      <w:bookmarkEnd w:id="165"/>
      <w:r>
        <w:t xml:space="preserve">  </w:t>
      </w:r>
      <w:r>
        <w:br/>
      </w:r>
      <w:r>
        <w:rPr>
          <w:sz w:val="16"/>
        </w:rPr>
        <w:br/>
      </w:r>
      <w:bookmarkStart w:id="166" w:name="_Toc404149681"/>
      <w:bookmarkStart w:id="167" w:name="_Toc414236489"/>
      <w:bookmarkStart w:id="168" w:name="_Toc414236793"/>
      <w:r>
        <w:rPr>
          <w:b/>
          <w:bCs/>
        </w:rPr>
        <w:tab/>
        <w:t xml:space="preserve">Recommendations from One </w:t>
      </w:r>
      <w:r>
        <w:rPr>
          <w:b/>
          <w:bCs/>
        </w:rPr>
        <w:br/>
      </w:r>
      <w:r>
        <w:rPr>
          <w:b/>
          <w:bCs/>
        </w:rPr>
        <w:tab/>
        <w:t>Conference to Another</w:t>
      </w:r>
      <w:bookmarkEnd w:id="166"/>
      <w:bookmarkEnd w:id="167"/>
      <w:bookmarkEnd w:id="168"/>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3D430F">
            <w:pPr>
              <w:pStyle w:val="Normalaftertitle"/>
              <w:keepNext/>
              <w:tabs>
                <w:tab w:val="left" w:pos="680"/>
              </w:tabs>
              <w:rPr>
                <w:b/>
              </w:rPr>
            </w:pPr>
            <w:r>
              <w:rPr>
                <w:b/>
              </w:rPr>
              <w:t>250</w:t>
            </w:r>
          </w:p>
        </w:tc>
        <w:tc>
          <w:tcPr>
            <w:tcW w:w="7088" w:type="dxa"/>
          </w:tcPr>
          <w:p w:rsidR="00C24BEC" w:rsidRDefault="00C5770A" w:rsidP="003D430F">
            <w:pPr>
              <w:pStyle w:val="Normalaftertitle"/>
              <w:keepNext/>
              <w:tabs>
                <w:tab w:val="left" w:pos="680"/>
              </w:tabs>
            </w:pPr>
            <w:r>
              <w:t>1</w:t>
            </w:r>
            <w:r>
              <w:rPr>
                <w:b/>
              </w:rPr>
              <w:tab/>
            </w:r>
            <w:r>
              <w:t>Any conference may submit to another conference of the Union recommendations within its field of competence.</w:t>
            </w:r>
          </w:p>
        </w:tc>
      </w:tr>
      <w:tr w:rsidR="00C24BEC">
        <w:tc>
          <w:tcPr>
            <w:tcW w:w="851" w:type="dxa"/>
          </w:tcPr>
          <w:p w:rsidR="00C24BEC" w:rsidRDefault="00C5770A" w:rsidP="006C7A70">
            <w:pPr>
              <w:tabs>
                <w:tab w:val="left" w:pos="680"/>
              </w:tabs>
              <w:spacing w:before="120"/>
              <w:rPr>
                <w:b/>
              </w:rPr>
            </w:pPr>
            <w:r>
              <w:rPr>
                <w:b/>
              </w:rPr>
              <w:t>251</w:t>
            </w:r>
            <w:r w:rsidR="00B46C46">
              <w:rPr>
                <w:b/>
              </w:rPr>
              <w:br/>
            </w:r>
            <w:r w:rsidR="00B46C46">
              <w:rPr>
                <w:b/>
                <w:sz w:val="18"/>
              </w:rPr>
              <w:t>PP-06</w:t>
            </w:r>
          </w:p>
        </w:tc>
        <w:tc>
          <w:tcPr>
            <w:tcW w:w="7088" w:type="dxa"/>
          </w:tcPr>
          <w:p w:rsidR="00C24BEC" w:rsidRDefault="00C5770A" w:rsidP="006C7A70">
            <w:pPr>
              <w:tabs>
                <w:tab w:val="left" w:pos="680"/>
              </w:tabs>
              <w:spacing w:before="120"/>
            </w:pPr>
            <w:r>
              <w:t>2</w:t>
            </w:r>
            <w:r>
              <w:rPr>
                <w:b/>
              </w:rPr>
              <w:tab/>
            </w:r>
            <w:r>
              <w:t>Such recommendations shall be sent to the Secretary-General in good time for assembly, coordination and communication, as laid down in No. 44 of the General Rules of conferences, assemblies and meetings of the Union.</w:t>
            </w:r>
          </w:p>
        </w:tc>
      </w:tr>
    </w:tbl>
    <w:p w:rsidR="00C24BEC" w:rsidRDefault="00C5770A">
      <w:pPr>
        <w:pStyle w:val="Art"/>
        <w:tabs>
          <w:tab w:val="clear" w:pos="1134"/>
          <w:tab w:val="clear" w:pos="1871"/>
          <w:tab w:val="clear" w:pos="2268"/>
          <w:tab w:val="center" w:pos="3969"/>
        </w:tabs>
        <w:jc w:val="left"/>
      </w:pPr>
      <w:bookmarkStart w:id="169" w:name="_Toc404149682"/>
      <w:bookmarkStart w:id="170" w:name="_Toc414236490"/>
      <w:bookmarkStart w:id="171" w:name="_Toc414236794"/>
      <w:r>
        <w:tab/>
        <w:t xml:space="preserve">ARTICLE  </w:t>
      </w:r>
      <w:r>
        <w:rPr>
          <w:rStyle w:val="href"/>
        </w:rPr>
        <w:t>22</w:t>
      </w:r>
      <w:bookmarkEnd w:id="169"/>
      <w:bookmarkEnd w:id="170"/>
      <w:bookmarkEnd w:id="171"/>
      <w:r>
        <w:t xml:space="preserve">  </w:t>
      </w:r>
      <w:r>
        <w:br/>
      </w:r>
      <w:r>
        <w:rPr>
          <w:sz w:val="16"/>
        </w:rPr>
        <w:br/>
      </w:r>
      <w:bookmarkStart w:id="172" w:name="_Toc404149683"/>
      <w:bookmarkStart w:id="173" w:name="_Toc414236491"/>
      <w:bookmarkStart w:id="174" w:name="_Toc414236795"/>
      <w:r>
        <w:rPr>
          <w:sz w:val="16"/>
        </w:rPr>
        <w:tab/>
      </w:r>
      <w:r>
        <w:rPr>
          <w:b/>
          <w:bCs/>
        </w:rPr>
        <w:t>Relations Between Sectors and With</w:t>
      </w:r>
      <w:r>
        <w:rPr>
          <w:b/>
          <w:bCs/>
        </w:rPr>
        <w:br/>
      </w:r>
      <w:r>
        <w:rPr>
          <w:b/>
          <w:bCs/>
        </w:rPr>
        <w:tab/>
        <w:t>International Organizations</w:t>
      </w:r>
      <w:bookmarkEnd w:id="172"/>
      <w:bookmarkEnd w:id="173"/>
      <w:bookmarkEnd w:id="174"/>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rPr>
                <w:b/>
              </w:rPr>
            </w:pPr>
            <w:r>
              <w:rPr>
                <w:b/>
              </w:rPr>
              <w:t>252</w:t>
            </w:r>
          </w:p>
        </w:tc>
        <w:tc>
          <w:tcPr>
            <w:tcW w:w="7088" w:type="dxa"/>
          </w:tcPr>
          <w:p w:rsidR="00C24BEC" w:rsidRDefault="00C5770A">
            <w:pPr>
              <w:pStyle w:val="Normalaftertitle"/>
              <w:tabs>
                <w:tab w:val="left" w:pos="680"/>
              </w:tabs>
            </w:pPr>
            <w:r>
              <w:t>1</w:t>
            </w:r>
            <w:r>
              <w:rPr>
                <w:b/>
              </w:rPr>
              <w:tab/>
            </w:r>
            <w:r>
              <w:t>The Directors of the Bureaux may agree, after appropriate consultation and coordination as required by the Constitution, the Convention and the decisions of the competent conferences or assem</w:t>
            </w:r>
            <w:r>
              <w:softHyphen/>
              <w:t>blies, to organize joint meetings of study groups of two or three Sectors, in order to study and prepare draft recommendations on questions of common interest. Such draft recommendations shall be submitted to the competent conferences or assemblies of the Sectors concerned.</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120"/>
              <w:rPr>
                <w:b w:val="0"/>
              </w:rPr>
            </w:pPr>
            <w:r w:rsidRPr="003D430F">
              <w:t>253</w:t>
            </w:r>
          </w:p>
        </w:tc>
        <w:tc>
          <w:tcPr>
            <w:tcW w:w="7088" w:type="dxa"/>
          </w:tcPr>
          <w:p w:rsidR="00C24BEC" w:rsidRDefault="00C5770A" w:rsidP="006C7A70">
            <w:pPr>
              <w:tabs>
                <w:tab w:val="left" w:pos="680"/>
              </w:tabs>
              <w:spacing w:before="120"/>
            </w:pPr>
            <w:r>
              <w:t>2</w:t>
            </w:r>
            <w:r>
              <w:tab/>
              <w:t>Conferences or meetings of a Sector may be attended in an advi</w:t>
            </w:r>
            <w:r>
              <w:softHyphen/>
              <w:t>sory capacity by the Secretary-General, the Deputy Secretary-General, the Directors of the Bureaux of the other Sectors, or their representatives, and members of the Radio Regulations Board. If necessary, they may invite, in an advisory capacity, representatives of the General Secretariat or of any other Sector which has not considered it necessary to be repre</w:t>
            </w:r>
            <w:r>
              <w:softHyphen/>
              <w:t>sented.</w:t>
            </w:r>
          </w:p>
        </w:tc>
      </w:tr>
      <w:tr w:rsidR="00C24BEC">
        <w:tc>
          <w:tcPr>
            <w:tcW w:w="851" w:type="dxa"/>
          </w:tcPr>
          <w:p w:rsidR="00C24BEC" w:rsidRDefault="00C5770A" w:rsidP="006C7A70">
            <w:pPr>
              <w:pStyle w:val="Header"/>
              <w:tabs>
                <w:tab w:val="clear" w:pos="4678"/>
                <w:tab w:val="clear" w:pos="9356"/>
                <w:tab w:val="left" w:pos="680"/>
                <w:tab w:val="left" w:pos="1134"/>
                <w:tab w:val="left" w:pos="1871"/>
                <w:tab w:val="left" w:pos="2268"/>
              </w:tabs>
              <w:spacing w:before="120"/>
            </w:pPr>
            <w:r>
              <w:t>254</w:t>
            </w:r>
          </w:p>
        </w:tc>
        <w:tc>
          <w:tcPr>
            <w:tcW w:w="7088" w:type="dxa"/>
          </w:tcPr>
          <w:p w:rsidR="00C24BEC" w:rsidRDefault="00C5770A" w:rsidP="006C7A70">
            <w:pPr>
              <w:tabs>
                <w:tab w:val="left" w:pos="680"/>
              </w:tabs>
              <w:spacing w:before="120"/>
            </w:pPr>
            <w:r>
              <w:t>3</w:t>
            </w:r>
            <w:r>
              <w:rPr>
                <w:b/>
              </w:rPr>
              <w:tab/>
            </w:r>
            <w:r>
              <w:t>When a Sector is invited to participate in a meeting of an interna</w:t>
            </w:r>
            <w:r>
              <w:softHyphen/>
              <w:t>tional organization, its Director is authorized to make arrangements for its representation in an advisory capacity, taking into account the provi</w:t>
            </w:r>
            <w:r>
              <w:softHyphen/>
              <w:t>sions of No. 107 of this Convention.</w:t>
            </w:r>
          </w:p>
        </w:tc>
      </w:tr>
    </w:tbl>
    <w:p w:rsidR="00C24BEC" w:rsidRDefault="00C5770A">
      <w:pPr>
        <w:pStyle w:val="Chap"/>
        <w:pageBreakBefore/>
        <w:tabs>
          <w:tab w:val="clear" w:pos="1134"/>
          <w:tab w:val="clear" w:pos="1871"/>
          <w:tab w:val="clear" w:pos="2268"/>
          <w:tab w:val="center" w:pos="3969"/>
        </w:tabs>
        <w:spacing w:before="0"/>
        <w:jc w:val="left"/>
      </w:pPr>
      <w:bookmarkStart w:id="175" w:name="_Toc404149684"/>
      <w:bookmarkStart w:id="176" w:name="_Toc414236796"/>
      <w:r>
        <w:lastRenderedPageBreak/>
        <w:tab/>
        <w:t>CHAPTER  II</w:t>
      </w:r>
      <w:bookmarkEnd w:id="175"/>
      <w:bookmarkEnd w:id="176"/>
      <w:r>
        <w:br/>
      </w:r>
      <w:r>
        <w:rPr>
          <w:sz w:val="16"/>
        </w:rPr>
        <w:br/>
      </w:r>
      <w:bookmarkStart w:id="177" w:name="_Toc422739462"/>
      <w:r>
        <w:rPr>
          <w:b/>
          <w:bCs/>
          <w:sz w:val="18"/>
        </w:rPr>
        <w:t>PP-98</w:t>
      </w:r>
      <w:r>
        <w:rPr>
          <w:b/>
          <w:bCs/>
        </w:rPr>
        <w:tab/>
        <w:t>Specific Provisions Regarding</w:t>
      </w:r>
      <w:r>
        <w:rPr>
          <w:b/>
          <w:bCs/>
        </w:rPr>
        <w:br/>
      </w:r>
      <w:r>
        <w:rPr>
          <w:b/>
          <w:bCs/>
          <w:sz w:val="18"/>
        </w:rPr>
        <w:t>PP-02</w:t>
      </w:r>
      <w:r>
        <w:rPr>
          <w:b/>
          <w:bCs/>
        </w:rPr>
        <w:tab/>
        <w:t>Conferences and Assemblies</w:t>
      </w:r>
    </w:p>
    <w:p w:rsidR="00C24BEC" w:rsidRDefault="00C5770A">
      <w:pPr>
        <w:pStyle w:val="Art"/>
        <w:tabs>
          <w:tab w:val="clear" w:pos="1134"/>
          <w:tab w:val="clear" w:pos="1871"/>
          <w:tab w:val="clear" w:pos="2268"/>
          <w:tab w:val="center" w:pos="3969"/>
        </w:tabs>
        <w:spacing w:before="480"/>
        <w:jc w:val="left"/>
      </w:pPr>
      <w:bookmarkStart w:id="178" w:name="_Toc404149686"/>
      <w:bookmarkStart w:id="179" w:name="_Toc414236492"/>
      <w:bookmarkStart w:id="180" w:name="_Toc414236798"/>
      <w:bookmarkEnd w:id="177"/>
      <w:r>
        <w:tab/>
        <w:t xml:space="preserve">ARTICLE  </w:t>
      </w:r>
      <w:r>
        <w:rPr>
          <w:rStyle w:val="href"/>
        </w:rPr>
        <w:t>23</w:t>
      </w:r>
      <w:bookmarkEnd w:id="178"/>
      <w:bookmarkEnd w:id="179"/>
      <w:bookmarkEnd w:id="180"/>
      <w:r>
        <w:t xml:space="preserve">  </w:t>
      </w:r>
      <w:r>
        <w:br/>
      </w:r>
      <w:r>
        <w:rPr>
          <w:sz w:val="16"/>
        </w:rPr>
        <w:br/>
      </w:r>
      <w:bookmarkStart w:id="181" w:name="_Toc404149687"/>
      <w:bookmarkStart w:id="182" w:name="_Toc414236493"/>
      <w:bookmarkStart w:id="183" w:name="_Toc414236799"/>
      <w:r>
        <w:rPr>
          <w:b/>
          <w:bCs/>
          <w:sz w:val="18"/>
        </w:rPr>
        <w:t>PP-02</w:t>
      </w:r>
      <w:r>
        <w:rPr>
          <w:b/>
          <w:bCs/>
        </w:rPr>
        <w:tab/>
      </w:r>
      <w:bookmarkEnd w:id="181"/>
      <w:bookmarkEnd w:id="182"/>
      <w:bookmarkEnd w:id="183"/>
      <w:r>
        <w:rPr>
          <w:b/>
          <w:bCs/>
        </w:rPr>
        <w:t>Admission to Plenipotentiary Conferences</w:t>
      </w:r>
    </w:p>
    <w:tbl>
      <w:tblPr>
        <w:tblW w:w="0" w:type="auto"/>
        <w:tblInd w:w="8" w:type="dxa"/>
        <w:tblLayout w:type="fixed"/>
        <w:tblCellMar>
          <w:left w:w="0" w:type="dxa"/>
          <w:right w:w="0" w:type="dxa"/>
        </w:tblCellMar>
        <w:tblLook w:val="0000"/>
      </w:tblPr>
      <w:tblGrid>
        <w:gridCol w:w="851"/>
        <w:gridCol w:w="709"/>
        <w:gridCol w:w="6379"/>
      </w:tblGrid>
      <w:tr w:rsidR="00C24BEC">
        <w:tc>
          <w:tcPr>
            <w:tcW w:w="1560" w:type="dxa"/>
            <w:gridSpan w:val="2"/>
          </w:tcPr>
          <w:p w:rsidR="00C24BEC" w:rsidRDefault="00C5770A" w:rsidP="00591AB1">
            <w:pPr>
              <w:pStyle w:val="Normalaftertitle"/>
              <w:tabs>
                <w:tab w:val="left" w:pos="680"/>
              </w:tabs>
              <w:spacing w:before="240"/>
              <w:jc w:val="left"/>
              <w:rPr>
                <w:b/>
              </w:rPr>
            </w:pPr>
            <w:r>
              <w:rPr>
                <w:b/>
              </w:rPr>
              <w:t xml:space="preserve">255 </w:t>
            </w:r>
            <w:r>
              <w:rPr>
                <w:bCs/>
              </w:rPr>
              <w:t>to</w:t>
            </w:r>
            <w:r>
              <w:rPr>
                <w:b/>
              </w:rPr>
              <w:t xml:space="preserve"> 266</w:t>
            </w:r>
            <w:r>
              <w:rPr>
                <w:b/>
              </w:rPr>
              <w:br/>
            </w:r>
            <w:r>
              <w:rPr>
                <w:b/>
                <w:sz w:val="18"/>
              </w:rPr>
              <w:t>PP-02</w:t>
            </w:r>
          </w:p>
        </w:tc>
        <w:tc>
          <w:tcPr>
            <w:tcW w:w="6379" w:type="dxa"/>
          </w:tcPr>
          <w:p w:rsidR="00C24BEC" w:rsidRDefault="00C5770A" w:rsidP="00591AB1">
            <w:pPr>
              <w:pStyle w:val="Normalaftertitle"/>
              <w:tabs>
                <w:tab w:val="left" w:pos="680"/>
              </w:tabs>
              <w:spacing w:before="240"/>
            </w:pPr>
            <w:r>
              <w:t>(SUP)</w:t>
            </w:r>
          </w:p>
        </w:tc>
      </w:tr>
      <w:tr w:rsidR="00C24BEC">
        <w:tc>
          <w:tcPr>
            <w:tcW w:w="851" w:type="dxa"/>
          </w:tcPr>
          <w:p w:rsidR="00C24BEC" w:rsidRDefault="00C5770A" w:rsidP="00591AB1">
            <w:pPr>
              <w:pStyle w:val="Header"/>
              <w:tabs>
                <w:tab w:val="clear" w:pos="4678"/>
                <w:tab w:val="clear" w:pos="9356"/>
                <w:tab w:val="left" w:pos="680"/>
                <w:tab w:val="left" w:pos="1134"/>
                <w:tab w:val="left" w:pos="1871"/>
                <w:tab w:val="left" w:pos="2268"/>
              </w:tabs>
              <w:spacing w:before="240"/>
            </w:pPr>
            <w:r>
              <w:t>267</w:t>
            </w:r>
            <w:r>
              <w:br/>
            </w:r>
            <w:r>
              <w:rPr>
                <w:bCs/>
                <w:sz w:val="18"/>
              </w:rPr>
              <w:t>PP-02</w:t>
            </w:r>
          </w:p>
        </w:tc>
        <w:tc>
          <w:tcPr>
            <w:tcW w:w="7088" w:type="dxa"/>
            <w:gridSpan w:val="2"/>
          </w:tcPr>
          <w:p w:rsidR="00C24BEC" w:rsidRDefault="00C5770A" w:rsidP="00591AB1">
            <w:pPr>
              <w:tabs>
                <w:tab w:val="left" w:pos="680"/>
              </w:tabs>
            </w:pPr>
            <w:r>
              <w:t>1</w:t>
            </w:r>
            <w:r>
              <w:tab/>
              <w:t>The following shall be admitted to plenipotentiary conferences:</w:t>
            </w:r>
          </w:p>
        </w:tc>
      </w:tr>
      <w:tr w:rsidR="00C24BEC">
        <w:tc>
          <w:tcPr>
            <w:tcW w:w="851" w:type="dxa"/>
          </w:tcPr>
          <w:p w:rsidR="00C24BEC" w:rsidRDefault="00C5770A" w:rsidP="00591AB1">
            <w:pPr>
              <w:pStyle w:val="enumlev1"/>
              <w:tabs>
                <w:tab w:val="left" w:pos="680"/>
              </w:tabs>
              <w:spacing w:before="240"/>
              <w:ind w:left="0" w:firstLine="0"/>
              <w:rPr>
                <w:i/>
              </w:rPr>
            </w:pPr>
            <w:r>
              <w:rPr>
                <w:b/>
              </w:rPr>
              <w:t>268</w:t>
            </w:r>
          </w:p>
        </w:tc>
        <w:tc>
          <w:tcPr>
            <w:tcW w:w="7088" w:type="dxa"/>
            <w:gridSpan w:val="2"/>
          </w:tcPr>
          <w:p w:rsidR="00C24BEC" w:rsidRDefault="00C5770A" w:rsidP="00591AB1">
            <w:pPr>
              <w:pStyle w:val="enumlev1"/>
              <w:tabs>
                <w:tab w:val="left" w:pos="680"/>
              </w:tabs>
              <w:spacing w:before="240"/>
              <w:ind w:left="680" w:hanging="680"/>
            </w:pPr>
            <w:r>
              <w:rPr>
                <w:i/>
              </w:rPr>
              <w:t>a)</w:t>
            </w:r>
            <w:r>
              <w:rPr>
                <w:i/>
              </w:rPr>
              <w:tab/>
            </w:r>
            <w:r>
              <w:t>delegations;</w:t>
            </w:r>
          </w:p>
        </w:tc>
      </w:tr>
      <w:tr w:rsidR="00C24BEC">
        <w:tc>
          <w:tcPr>
            <w:tcW w:w="851" w:type="dxa"/>
          </w:tcPr>
          <w:p w:rsidR="00C24BEC" w:rsidRDefault="00C5770A" w:rsidP="00591AB1">
            <w:pPr>
              <w:pStyle w:val="enumlev1"/>
              <w:tabs>
                <w:tab w:val="left" w:pos="680"/>
              </w:tabs>
              <w:spacing w:before="240"/>
              <w:ind w:left="0" w:firstLine="0"/>
              <w:rPr>
                <w:b/>
              </w:rPr>
            </w:pPr>
            <w:r>
              <w:rPr>
                <w:b/>
              </w:rPr>
              <w:t>268A</w:t>
            </w:r>
            <w:r>
              <w:rPr>
                <w:b/>
              </w:rPr>
              <w:br/>
            </w:r>
            <w:r>
              <w:rPr>
                <w:b/>
                <w:sz w:val="18"/>
              </w:rPr>
              <w:t>PP-02</w:t>
            </w:r>
          </w:p>
        </w:tc>
        <w:tc>
          <w:tcPr>
            <w:tcW w:w="7088" w:type="dxa"/>
            <w:gridSpan w:val="2"/>
          </w:tcPr>
          <w:p w:rsidR="00C24BEC" w:rsidRDefault="00C5770A" w:rsidP="00591AB1">
            <w:pPr>
              <w:pStyle w:val="enumlev1"/>
              <w:tabs>
                <w:tab w:val="left" w:pos="680"/>
              </w:tabs>
              <w:spacing w:before="240"/>
              <w:ind w:left="680" w:hanging="680"/>
              <w:rPr>
                <w:i/>
              </w:rPr>
            </w:pPr>
            <w:r>
              <w:rPr>
                <w:i/>
                <w:iCs/>
              </w:rPr>
              <w:t>b)</w:t>
            </w:r>
            <w:r>
              <w:tab/>
              <w:t>the elected officials, in an advisory capacity;</w:t>
            </w:r>
          </w:p>
        </w:tc>
      </w:tr>
      <w:tr w:rsidR="00C24BEC">
        <w:tc>
          <w:tcPr>
            <w:tcW w:w="851" w:type="dxa"/>
          </w:tcPr>
          <w:p w:rsidR="00C24BEC" w:rsidRDefault="00C5770A" w:rsidP="00591AB1">
            <w:pPr>
              <w:pStyle w:val="enumlev1"/>
              <w:tabs>
                <w:tab w:val="left" w:pos="680"/>
              </w:tabs>
              <w:spacing w:before="240"/>
              <w:ind w:left="0" w:firstLine="0"/>
              <w:rPr>
                <w:b/>
              </w:rPr>
            </w:pPr>
            <w:r>
              <w:rPr>
                <w:b/>
              </w:rPr>
              <w:t>268B</w:t>
            </w:r>
            <w:r>
              <w:rPr>
                <w:b/>
              </w:rPr>
              <w:br/>
            </w:r>
            <w:r>
              <w:rPr>
                <w:b/>
                <w:sz w:val="18"/>
              </w:rPr>
              <w:t>PP-02</w:t>
            </w:r>
          </w:p>
        </w:tc>
        <w:tc>
          <w:tcPr>
            <w:tcW w:w="7088" w:type="dxa"/>
            <w:gridSpan w:val="2"/>
          </w:tcPr>
          <w:p w:rsidR="00C24BEC" w:rsidRDefault="00C5770A" w:rsidP="00591AB1">
            <w:pPr>
              <w:pStyle w:val="enumlev1"/>
              <w:tabs>
                <w:tab w:val="left" w:pos="680"/>
              </w:tabs>
              <w:spacing w:before="240"/>
              <w:ind w:left="680" w:hanging="680"/>
              <w:rPr>
                <w:i/>
              </w:rPr>
            </w:pPr>
            <w:r>
              <w:rPr>
                <w:i/>
                <w:iCs/>
              </w:rPr>
              <w:t>c)</w:t>
            </w:r>
            <w:r>
              <w:tab/>
              <w:t>the Radio Regulations Board, in accordance with No. 141A of this Convention, in an advisory capacity;</w:t>
            </w:r>
          </w:p>
        </w:tc>
      </w:tr>
      <w:tr w:rsidR="00C24BEC">
        <w:tc>
          <w:tcPr>
            <w:tcW w:w="851" w:type="dxa"/>
          </w:tcPr>
          <w:p w:rsidR="00C24BEC" w:rsidRDefault="00C5770A" w:rsidP="00591AB1">
            <w:pPr>
              <w:pStyle w:val="enumlev1"/>
              <w:tabs>
                <w:tab w:val="left" w:pos="680"/>
              </w:tabs>
              <w:spacing w:before="240"/>
              <w:ind w:left="0" w:firstLine="0"/>
              <w:rPr>
                <w:i/>
              </w:rPr>
            </w:pPr>
            <w:r>
              <w:rPr>
                <w:b/>
              </w:rPr>
              <w:t>269</w:t>
            </w:r>
            <w:r>
              <w:rPr>
                <w:b/>
                <w:sz w:val="18"/>
              </w:rPr>
              <w:t>  </w:t>
            </w:r>
            <w:r>
              <w:rPr>
                <w:b/>
                <w:sz w:val="18"/>
              </w:rPr>
              <w:br/>
              <w:t>PP-94</w:t>
            </w:r>
            <w:r>
              <w:rPr>
                <w:b/>
                <w:sz w:val="18"/>
              </w:rPr>
              <w:br/>
              <w:t>PP-02</w:t>
            </w:r>
            <w:r>
              <w:rPr>
                <w:b/>
                <w:sz w:val="18"/>
              </w:rPr>
              <w:br/>
              <w:t>PP-06</w:t>
            </w:r>
          </w:p>
        </w:tc>
        <w:tc>
          <w:tcPr>
            <w:tcW w:w="7088" w:type="dxa"/>
            <w:gridSpan w:val="2"/>
          </w:tcPr>
          <w:p w:rsidR="00C24BEC" w:rsidRDefault="00C5770A" w:rsidP="00591AB1">
            <w:pPr>
              <w:pStyle w:val="enumlev1"/>
              <w:tabs>
                <w:tab w:val="left" w:pos="680"/>
              </w:tabs>
              <w:spacing w:before="240"/>
              <w:ind w:left="680" w:hanging="680"/>
            </w:pPr>
            <w:r>
              <w:rPr>
                <w:i/>
                <w:iCs/>
              </w:rPr>
              <w:t>d)</w:t>
            </w:r>
            <w:r>
              <w:rPr>
                <w:i/>
                <w:iCs/>
              </w:rPr>
              <w:tab/>
            </w:r>
            <w:r>
              <w:t>observers of the following organizations, agencies and entities, to participate in an advisory capacity:</w:t>
            </w:r>
          </w:p>
        </w:tc>
      </w:tr>
      <w:tr w:rsidR="00C24BEC">
        <w:tc>
          <w:tcPr>
            <w:tcW w:w="851" w:type="dxa"/>
          </w:tcPr>
          <w:p w:rsidR="00C24BEC" w:rsidRDefault="00C5770A" w:rsidP="00591AB1">
            <w:pPr>
              <w:pStyle w:val="enumlev1"/>
              <w:tabs>
                <w:tab w:val="left" w:pos="680"/>
              </w:tabs>
              <w:spacing w:before="240"/>
              <w:ind w:left="0" w:firstLine="0"/>
              <w:rPr>
                <w:b/>
              </w:rPr>
            </w:pPr>
            <w:r>
              <w:rPr>
                <w:b/>
              </w:rPr>
              <w:t>269A</w:t>
            </w:r>
            <w:r>
              <w:rPr>
                <w:b/>
                <w:sz w:val="18"/>
              </w:rPr>
              <w:t>  </w:t>
            </w:r>
            <w:r>
              <w:rPr>
                <w:b/>
                <w:sz w:val="18"/>
              </w:rPr>
              <w:br/>
              <w:t>PP-02</w:t>
            </w:r>
          </w:p>
        </w:tc>
        <w:tc>
          <w:tcPr>
            <w:tcW w:w="7088" w:type="dxa"/>
            <w:gridSpan w:val="2"/>
          </w:tcPr>
          <w:p w:rsidR="00C24BEC" w:rsidRDefault="00C5770A" w:rsidP="00591AB1">
            <w:pPr>
              <w:pStyle w:val="enumlev1"/>
              <w:tabs>
                <w:tab w:val="left" w:pos="680"/>
              </w:tabs>
              <w:spacing w:before="240"/>
              <w:ind w:left="680" w:hanging="680"/>
              <w:rPr>
                <w:i/>
                <w:iCs/>
              </w:rPr>
            </w:pPr>
            <w:r>
              <w:rPr>
                <w:i/>
                <w:iCs/>
              </w:rPr>
              <w:tab/>
            </w:r>
            <w:proofErr w:type="spellStart"/>
            <w:r>
              <w:rPr>
                <w:i/>
                <w:iCs/>
              </w:rPr>
              <w:t>i</w:t>
            </w:r>
            <w:proofErr w:type="spellEnd"/>
            <w:r>
              <w:rPr>
                <w:i/>
                <w:iCs/>
              </w:rPr>
              <w:t>)</w:t>
            </w:r>
            <w:r>
              <w:rPr>
                <w:i/>
                <w:iCs/>
              </w:rPr>
              <w:tab/>
            </w:r>
            <w:r>
              <w:t>the United Nations;</w:t>
            </w:r>
          </w:p>
        </w:tc>
      </w:tr>
      <w:tr w:rsidR="00C24BEC">
        <w:tc>
          <w:tcPr>
            <w:tcW w:w="851" w:type="dxa"/>
          </w:tcPr>
          <w:p w:rsidR="00C24BEC" w:rsidRDefault="00C5770A" w:rsidP="00591AB1">
            <w:pPr>
              <w:pStyle w:val="enumlev1"/>
              <w:tabs>
                <w:tab w:val="left" w:pos="680"/>
              </w:tabs>
              <w:spacing w:before="240"/>
              <w:ind w:left="0" w:firstLine="0"/>
              <w:rPr>
                <w:b/>
              </w:rPr>
            </w:pPr>
            <w:r>
              <w:rPr>
                <w:b/>
              </w:rPr>
              <w:t>269B</w:t>
            </w:r>
            <w:r>
              <w:rPr>
                <w:b/>
                <w:sz w:val="18"/>
              </w:rPr>
              <w:t>  </w:t>
            </w:r>
            <w:r>
              <w:rPr>
                <w:b/>
                <w:sz w:val="18"/>
              </w:rPr>
              <w:br/>
              <w:t>PP-02</w:t>
            </w:r>
          </w:p>
        </w:tc>
        <w:tc>
          <w:tcPr>
            <w:tcW w:w="7088" w:type="dxa"/>
            <w:gridSpan w:val="2"/>
          </w:tcPr>
          <w:p w:rsidR="00C24BEC" w:rsidRDefault="00C5770A" w:rsidP="00591AB1">
            <w:pPr>
              <w:pStyle w:val="enumlev1af"/>
              <w:spacing w:before="240"/>
              <w:ind w:left="1134" w:hanging="1134"/>
              <w:rPr>
                <w:b/>
                <w:bCs/>
              </w:rPr>
            </w:pPr>
            <w:r>
              <w:rPr>
                <w:i/>
                <w:iCs/>
              </w:rPr>
              <w:tab/>
              <w:t>ii)</w:t>
            </w:r>
            <w:r>
              <w:rPr>
                <w:i/>
                <w:iCs/>
              </w:rPr>
              <w:tab/>
            </w:r>
            <w:r>
              <w:t>regional telecommunication organizations mentioned in Article 43 of the Constitution;</w:t>
            </w:r>
          </w:p>
        </w:tc>
      </w:tr>
      <w:tr w:rsidR="00C24BEC">
        <w:tc>
          <w:tcPr>
            <w:tcW w:w="851" w:type="dxa"/>
          </w:tcPr>
          <w:p w:rsidR="00C24BEC" w:rsidRDefault="00C5770A" w:rsidP="00591AB1">
            <w:pPr>
              <w:pStyle w:val="enumlev1"/>
              <w:tabs>
                <w:tab w:val="left" w:pos="680"/>
              </w:tabs>
              <w:spacing w:before="240"/>
              <w:ind w:left="0" w:firstLine="0"/>
              <w:rPr>
                <w:b/>
                <w:lang w:val="es-ES"/>
              </w:rPr>
            </w:pPr>
            <w:r>
              <w:rPr>
                <w:b/>
                <w:lang w:val="es-ES"/>
              </w:rPr>
              <w:t>269C</w:t>
            </w:r>
            <w:r>
              <w:rPr>
                <w:b/>
                <w:sz w:val="18"/>
                <w:lang w:val="es-ES"/>
              </w:rPr>
              <w:t>  </w:t>
            </w:r>
            <w:r>
              <w:rPr>
                <w:b/>
                <w:sz w:val="18"/>
                <w:lang w:val="es-ES"/>
              </w:rPr>
              <w:br/>
              <w:t>PP-02</w:t>
            </w:r>
          </w:p>
        </w:tc>
        <w:tc>
          <w:tcPr>
            <w:tcW w:w="7088" w:type="dxa"/>
            <w:gridSpan w:val="2"/>
          </w:tcPr>
          <w:p w:rsidR="00C24BEC" w:rsidRDefault="00C5770A" w:rsidP="00591AB1">
            <w:pPr>
              <w:pStyle w:val="enumlev1af"/>
              <w:spacing w:before="240"/>
              <w:ind w:left="1134" w:hanging="1134"/>
            </w:pPr>
            <w:r>
              <w:rPr>
                <w:i/>
                <w:iCs/>
              </w:rPr>
              <w:tab/>
              <w:t>iii)</w:t>
            </w:r>
            <w:r>
              <w:rPr>
                <w:i/>
                <w:iCs/>
              </w:rPr>
              <w:tab/>
            </w:r>
            <w:r>
              <w:t>intergovernmental organizations operating satellite sys</w:t>
            </w:r>
            <w:r>
              <w:softHyphen/>
              <w:t>tems;</w:t>
            </w:r>
          </w:p>
        </w:tc>
      </w:tr>
      <w:tr w:rsidR="00C24BEC">
        <w:tc>
          <w:tcPr>
            <w:tcW w:w="851" w:type="dxa"/>
          </w:tcPr>
          <w:p w:rsidR="00C24BEC" w:rsidRDefault="00C5770A" w:rsidP="00591AB1">
            <w:pPr>
              <w:pStyle w:val="enumlev1"/>
              <w:tabs>
                <w:tab w:val="left" w:pos="680"/>
              </w:tabs>
              <w:spacing w:before="240"/>
              <w:ind w:left="0" w:firstLine="0"/>
              <w:rPr>
                <w:b/>
                <w:lang w:val="es-ES"/>
              </w:rPr>
            </w:pPr>
            <w:r>
              <w:rPr>
                <w:b/>
                <w:lang w:val="es-ES"/>
              </w:rPr>
              <w:t>269D</w:t>
            </w:r>
            <w:r>
              <w:rPr>
                <w:b/>
                <w:sz w:val="18"/>
                <w:lang w:val="es-ES"/>
              </w:rPr>
              <w:t>  </w:t>
            </w:r>
            <w:r>
              <w:rPr>
                <w:b/>
                <w:sz w:val="18"/>
                <w:lang w:val="es-ES"/>
              </w:rPr>
              <w:br/>
              <w:t xml:space="preserve">PP-02 </w:t>
            </w:r>
          </w:p>
        </w:tc>
        <w:tc>
          <w:tcPr>
            <w:tcW w:w="7088" w:type="dxa"/>
            <w:gridSpan w:val="2"/>
          </w:tcPr>
          <w:p w:rsidR="00C24BEC" w:rsidRDefault="00C5770A" w:rsidP="00591AB1">
            <w:pPr>
              <w:pStyle w:val="enumlev1af"/>
              <w:spacing w:before="240"/>
              <w:ind w:left="1134" w:hanging="1134"/>
            </w:pPr>
            <w:r>
              <w:rPr>
                <w:i/>
                <w:iCs/>
              </w:rPr>
              <w:tab/>
              <w:t>iv)</w:t>
            </w:r>
            <w:r>
              <w:rPr>
                <w:i/>
                <w:iCs/>
              </w:rPr>
              <w:tab/>
            </w:r>
            <w:r>
              <w:t>the specialized agencies of the United Nations and the International Atomic Energy Agency;</w:t>
            </w:r>
          </w:p>
        </w:tc>
      </w:tr>
      <w:tr w:rsidR="00C24BEC">
        <w:tc>
          <w:tcPr>
            <w:tcW w:w="851" w:type="dxa"/>
          </w:tcPr>
          <w:p w:rsidR="00C24BEC" w:rsidRDefault="00C5770A" w:rsidP="00591AB1">
            <w:pPr>
              <w:pStyle w:val="enumlev1"/>
              <w:tabs>
                <w:tab w:val="left" w:pos="680"/>
              </w:tabs>
              <w:spacing w:before="240"/>
              <w:ind w:left="0" w:firstLine="0"/>
              <w:rPr>
                <w:b/>
                <w:lang w:val="es-ES"/>
              </w:rPr>
            </w:pPr>
            <w:r>
              <w:rPr>
                <w:b/>
                <w:lang w:val="es-ES"/>
              </w:rPr>
              <w:t>269E</w:t>
            </w:r>
            <w:r>
              <w:rPr>
                <w:b/>
                <w:sz w:val="18"/>
                <w:lang w:val="es-ES"/>
              </w:rPr>
              <w:t>  </w:t>
            </w:r>
            <w:r>
              <w:rPr>
                <w:b/>
                <w:sz w:val="18"/>
                <w:lang w:val="es-ES"/>
              </w:rPr>
              <w:br/>
              <w:t xml:space="preserve">PP-02 </w:t>
            </w:r>
            <w:r>
              <w:rPr>
                <w:b/>
                <w:sz w:val="18"/>
                <w:lang w:val="es-ES"/>
              </w:rPr>
              <w:br/>
              <w:t>PP-06</w:t>
            </w:r>
          </w:p>
        </w:tc>
        <w:tc>
          <w:tcPr>
            <w:tcW w:w="7088" w:type="dxa"/>
            <w:gridSpan w:val="2"/>
          </w:tcPr>
          <w:p w:rsidR="00C24BEC" w:rsidRDefault="00C5770A" w:rsidP="00591AB1">
            <w:pPr>
              <w:pStyle w:val="enumlev1af"/>
              <w:tabs>
                <w:tab w:val="clear" w:pos="680"/>
              </w:tabs>
              <w:spacing w:before="240"/>
              <w:rPr>
                <w:b/>
                <w:bCs/>
              </w:rPr>
            </w:pPr>
            <w:r>
              <w:rPr>
                <w:i/>
                <w:iCs/>
              </w:rPr>
              <w:t>e)</w:t>
            </w:r>
            <w:r>
              <w:tab/>
              <w:t>observers from the Sector Members referred to in Nos. 229 and 231 of this Convention.</w:t>
            </w:r>
          </w:p>
        </w:tc>
      </w:tr>
      <w:tr w:rsidR="00C24BEC">
        <w:tc>
          <w:tcPr>
            <w:tcW w:w="851" w:type="dxa"/>
          </w:tcPr>
          <w:p w:rsidR="00C24BEC" w:rsidRDefault="00C5770A" w:rsidP="00591AB1">
            <w:pPr>
              <w:pStyle w:val="enumlev1"/>
              <w:pageBreakBefore/>
              <w:tabs>
                <w:tab w:val="left" w:pos="680"/>
              </w:tabs>
              <w:spacing w:before="0"/>
              <w:ind w:left="0" w:firstLine="0"/>
              <w:rPr>
                <w:b/>
              </w:rPr>
            </w:pPr>
            <w:r>
              <w:rPr>
                <w:b/>
              </w:rPr>
              <w:lastRenderedPageBreak/>
              <w:t>269F</w:t>
            </w:r>
            <w:r>
              <w:rPr>
                <w:b/>
                <w:sz w:val="18"/>
              </w:rPr>
              <w:t>  </w:t>
            </w:r>
            <w:r>
              <w:rPr>
                <w:b/>
                <w:sz w:val="18"/>
              </w:rPr>
              <w:br/>
              <w:t>PP-02</w:t>
            </w:r>
          </w:p>
        </w:tc>
        <w:tc>
          <w:tcPr>
            <w:tcW w:w="7088" w:type="dxa"/>
            <w:gridSpan w:val="2"/>
          </w:tcPr>
          <w:p w:rsidR="00C24BEC" w:rsidRDefault="00C5770A" w:rsidP="00591AB1">
            <w:pPr>
              <w:pStyle w:val="Normalaf"/>
              <w:pageBreakBefore/>
              <w:spacing w:before="0"/>
            </w:pPr>
            <w:r>
              <w:t>2</w:t>
            </w:r>
            <w:r>
              <w:rPr>
                <w:b/>
                <w:bCs/>
              </w:rPr>
              <w:tab/>
            </w:r>
            <w:r>
              <w:t xml:space="preserve">The General </w:t>
            </w:r>
            <w:r>
              <w:rPr>
                <w:szCs w:val="24"/>
              </w:rPr>
              <w:t>Secretariat</w:t>
            </w:r>
            <w:r>
              <w:t xml:space="preserve"> and the three Bureaux of the Union shall be represented at the conference in an advisory capacity.</w:t>
            </w:r>
          </w:p>
        </w:tc>
      </w:tr>
    </w:tbl>
    <w:p w:rsidR="00C24BEC" w:rsidRDefault="00C5770A" w:rsidP="00591AB1">
      <w:pPr>
        <w:pStyle w:val="Art"/>
        <w:tabs>
          <w:tab w:val="clear" w:pos="1134"/>
          <w:tab w:val="clear" w:pos="1871"/>
          <w:tab w:val="clear" w:pos="2268"/>
          <w:tab w:val="center" w:pos="3969"/>
        </w:tabs>
        <w:jc w:val="left"/>
      </w:pPr>
      <w:bookmarkStart w:id="184" w:name="_Toc404149688"/>
      <w:bookmarkStart w:id="185" w:name="_Toc414236494"/>
      <w:bookmarkStart w:id="186" w:name="_Toc414236800"/>
      <w:r>
        <w:tab/>
        <w:t xml:space="preserve">ARTICLE  </w:t>
      </w:r>
      <w:r>
        <w:rPr>
          <w:rStyle w:val="href"/>
        </w:rPr>
        <w:t>24</w:t>
      </w:r>
      <w:bookmarkEnd w:id="184"/>
      <w:bookmarkEnd w:id="185"/>
      <w:bookmarkEnd w:id="186"/>
      <w:r>
        <w:t xml:space="preserve">  </w:t>
      </w:r>
      <w:r>
        <w:br/>
      </w:r>
      <w:r>
        <w:rPr>
          <w:sz w:val="16"/>
        </w:rPr>
        <w:br/>
      </w:r>
      <w:bookmarkStart w:id="187" w:name="_Toc404149689"/>
      <w:bookmarkStart w:id="188" w:name="_Toc414236495"/>
      <w:bookmarkStart w:id="189" w:name="_Toc414236801"/>
      <w:r>
        <w:rPr>
          <w:b/>
          <w:bCs/>
          <w:sz w:val="18"/>
        </w:rPr>
        <w:t>PP-02</w:t>
      </w:r>
      <w:r>
        <w:rPr>
          <w:b/>
          <w:bCs/>
        </w:rPr>
        <w:tab/>
      </w:r>
      <w:bookmarkEnd w:id="187"/>
      <w:bookmarkEnd w:id="188"/>
      <w:bookmarkEnd w:id="189"/>
      <w:r>
        <w:rPr>
          <w:b/>
          <w:bCs/>
        </w:rPr>
        <w:t xml:space="preserve">Admission to </w:t>
      </w:r>
      <w:proofErr w:type="spellStart"/>
      <w:r>
        <w:rPr>
          <w:b/>
          <w:bCs/>
        </w:rPr>
        <w:t>Radiocommunication</w:t>
      </w:r>
      <w:proofErr w:type="spellEnd"/>
      <w:r>
        <w:rPr>
          <w:b/>
          <w:bCs/>
        </w:rPr>
        <w:t xml:space="preserve"> Conferences</w:t>
      </w:r>
    </w:p>
    <w:tbl>
      <w:tblPr>
        <w:tblW w:w="0" w:type="auto"/>
        <w:tblInd w:w="8" w:type="dxa"/>
        <w:tblLayout w:type="fixed"/>
        <w:tblCellMar>
          <w:left w:w="0" w:type="dxa"/>
          <w:right w:w="0" w:type="dxa"/>
        </w:tblCellMar>
        <w:tblLook w:val="0000"/>
      </w:tblPr>
      <w:tblGrid>
        <w:gridCol w:w="851"/>
        <w:gridCol w:w="709"/>
        <w:gridCol w:w="6379"/>
      </w:tblGrid>
      <w:tr w:rsidR="00C24BEC">
        <w:tc>
          <w:tcPr>
            <w:tcW w:w="1560" w:type="dxa"/>
            <w:gridSpan w:val="2"/>
          </w:tcPr>
          <w:p w:rsidR="00C24BEC" w:rsidRDefault="00C5770A">
            <w:pPr>
              <w:pStyle w:val="Normalaftertitle"/>
              <w:tabs>
                <w:tab w:val="left" w:pos="680"/>
              </w:tabs>
              <w:jc w:val="left"/>
              <w:rPr>
                <w:b/>
              </w:rPr>
            </w:pPr>
            <w:r>
              <w:rPr>
                <w:b/>
              </w:rPr>
              <w:t xml:space="preserve">270 </w:t>
            </w:r>
            <w:r>
              <w:rPr>
                <w:bCs/>
              </w:rPr>
              <w:t>to</w:t>
            </w:r>
            <w:r>
              <w:rPr>
                <w:b/>
              </w:rPr>
              <w:t xml:space="preserve"> 275</w:t>
            </w:r>
            <w:r>
              <w:rPr>
                <w:b/>
              </w:rPr>
              <w:br/>
            </w:r>
            <w:r>
              <w:rPr>
                <w:b/>
                <w:sz w:val="18"/>
              </w:rPr>
              <w:t>PP-02</w:t>
            </w:r>
          </w:p>
        </w:tc>
        <w:tc>
          <w:tcPr>
            <w:tcW w:w="6379" w:type="dxa"/>
          </w:tcPr>
          <w:p w:rsidR="00C24BEC" w:rsidRDefault="00C5770A">
            <w:pPr>
              <w:pStyle w:val="Normalaftertitle"/>
              <w:tabs>
                <w:tab w:val="left" w:pos="680"/>
              </w:tabs>
            </w:pPr>
            <w:r>
              <w:t>(SUP)</w:t>
            </w:r>
          </w:p>
        </w:tc>
      </w:tr>
      <w:tr w:rsidR="00C24BEC">
        <w:tc>
          <w:tcPr>
            <w:tcW w:w="851" w:type="dxa"/>
          </w:tcPr>
          <w:p w:rsidR="00C24BEC" w:rsidRDefault="00C5770A">
            <w:pPr>
              <w:tabs>
                <w:tab w:val="left" w:pos="680"/>
              </w:tabs>
            </w:pPr>
            <w:r>
              <w:rPr>
                <w:b/>
              </w:rPr>
              <w:t>276</w:t>
            </w:r>
            <w:r>
              <w:rPr>
                <w:b/>
              </w:rPr>
              <w:br/>
            </w:r>
            <w:r>
              <w:rPr>
                <w:b/>
                <w:sz w:val="18"/>
              </w:rPr>
              <w:t>PP-02</w:t>
            </w:r>
          </w:p>
        </w:tc>
        <w:tc>
          <w:tcPr>
            <w:tcW w:w="7088" w:type="dxa"/>
            <w:gridSpan w:val="2"/>
          </w:tcPr>
          <w:p w:rsidR="00C24BEC" w:rsidRDefault="00C5770A">
            <w:pPr>
              <w:tabs>
                <w:tab w:val="left" w:pos="680"/>
              </w:tabs>
            </w:pPr>
            <w:r>
              <w:t>1</w:t>
            </w:r>
            <w:r>
              <w:tab/>
              <w:t xml:space="preserve">The following shall be admitted to </w:t>
            </w:r>
            <w:proofErr w:type="spellStart"/>
            <w:r>
              <w:t>radiocommunication</w:t>
            </w:r>
            <w:proofErr w:type="spellEnd"/>
            <w:r>
              <w:t xml:space="preserve"> conferences:</w:t>
            </w:r>
          </w:p>
        </w:tc>
      </w:tr>
      <w:tr w:rsidR="00C24BEC">
        <w:tc>
          <w:tcPr>
            <w:tcW w:w="851" w:type="dxa"/>
          </w:tcPr>
          <w:p w:rsidR="00C24BEC" w:rsidRDefault="00C5770A">
            <w:pPr>
              <w:pStyle w:val="enumlev1"/>
              <w:tabs>
                <w:tab w:val="left" w:pos="680"/>
              </w:tabs>
              <w:ind w:left="0" w:firstLine="0"/>
              <w:rPr>
                <w:i/>
              </w:rPr>
            </w:pPr>
            <w:r>
              <w:rPr>
                <w:b/>
              </w:rPr>
              <w:t>277</w:t>
            </w:r>
          </w:p>
        </w:tc>
        <w:tc>
          <w:tcPr>
            <w:tcW w:w="7088" w:type="dxa"/>
            <w:gridSpan w:val="2"/>
          </w:tcPr>
          <w:p w:rsidR="00C24BEC" w:rsidRDefault="00C5770A">
            <w:pPr>
              <w:pStyle w:val="enumlev1"/>
              <w:tabs>
                <w:tab w:val="left" w:pos="680"/>
              </w:tabs>
              <w:ind w:left="680" w:hanging="680"/>
            </w:pPr>
            <w:r>
              <w:rPr>
                <w:i/>
              </w:rPr>
              <w:t>a)</w:t>
            </w:r>
            <w:r>
              <w:rPr>
                <w:i/>
              </w:rPr>
              <w:tab/>
            </w:r>
            <w:r>
              <w:t>delegations;</w:t>
            </w:r>
          </w:p>
        </w:tc>
      </w:tr>
      <w:tr w:rsidR="00C24BEC">
        <w:tc>
          <w:tcPr>
            <w:tcW w:w="851" w:type="dxa"/>
          </w:tcPr>
          <w:p w:rsidR="00C24BEC" w:rsidRDefault="00C5770A">
            <w:pPr>
              <w:pStyle w:val="enumlev1"/>
              <w:tabs>
                <w:tab w:val="left" w:pos="680"/>
              </w:tabs>
              <w:ind w:left="0" w:firstLine="0"/>
              <w:rPr>
                <w:i/>
              </w:rPr>
            </w:pPr>
            <w:r>
              <w:rPr>
                <w:b/>
              </w:rPr>
              <w:t>278</w:t>
            </w:r>
            <w:r>
              <w:rPr>
                <w:b/>
              </w:rPr>
              <w:br/>
            </w:r>
            <w:r>
              <w:rPr>
                <w:b/>
                <w:sz w:val="18"/>
              </w:rPr>
              <w:t xml:space="preserve">PP-02 </w:t>
            </w:r>
            <w:r>
              <w:rPr>
                <w:b/>
                <w:sz w:val="18"/>
              </w:rPr>
              <w:br/>
              <w:t>PP-06</w:t>
            </w:r>
          </w:p>
        </w:tc>
        <w:tc>
          <w:tcPr>
            <w:tcW w:w="7088" w:type="dxa"/>
            <w:gridSpan w:val="2"/>
          </w:tcPr>
          <w:p w:rsidR="00C24BEC" w:rsidRDefault="00C5770A">
            <w:pPr>
              <w:pStyle w:val="enumlev1"/>
              <w:tabs>
                <w:tab w:val="left" w:pos="680"/>
              </w:tabs>
              <w:ind w:left="680" w:hanging="680"/>
            </w:pPr>
            <w:r>
              <w:rPr>
                <w:i/>
                <w:iCs/>
              </w:rPr>
              <w:t>b)</w:t>
            </w:r>
            <w:r>
              <w:rPr>
                <w:i/>
                <w:iCs/>
              </w:rPr>
              <w:tab/>
            </w:r>
            <w:r>
              <w:t>observers of organizations and agencies referred to in Nos. 269A to 269D of this Convention, to participate in an advisory capacity;</w:t>
            </w:r>
          </w:p>
        </w:tc>
      </w:tr>
      <w:tr w:rsidR="00C24BEC">
        <w:tc>
          <w:tcPr>
            <w:tcW w:w="851" w:type="dxa"/>
          </w:tcPr>
          <w:p w:rsidR="00C24BEC" w:rsidRDefault="00C5770A">
            <w:pPr>
              <w:pStyle w:val="enumlev1"/>
              <w:tabs>
                <w:tab w:val="left" w:pos="680"/>
              </w:tabs>
              <w:ind w:left="0" w:firstLine="0"/>
              <w:rPr>
                <w:i/>
              </w:rPr>
            </w:pPr>
            <w:r>
              <w:rPr>
                <w:b/>
              </w:rPr>
              <w:t>279</w:t>
            </w:r>
            <w:r>
              <w:rPr>
                <w:b/>
              </w:rPr>
              <w:br/>
            </w:r>
            <w:r>
              <w:rPr>
                <w:b/>
                <w:sz w:val="18"/>
              </w:rPr>
              <w:t xml:space="preserve">PP-02 </w:t>
            </w:r>
            <w:r>
              <w:rPr>
                <w:b/>
                <w:sz w:val="18"/>
              </w:rPr>
              <w:br/>
              <w:t>PP-06</w:t>
            </w:r>
          </w:p>
        </w:tc>
        <w:tc>
          <w:tcPr>
            <w:tcW w:w="7088" w:type="dxa"/>
            <w:gridSpan w:val="2"/>
          </w:tcPr>
          <w:p w:rsidR="00C24BEC" w:rsidRDefault="00C5770A">
            <w:pPr>
              <w:pStyle w:val="enumlev1"/>
              <w:tabs>
                <w:tab w:val="left" w:pos="680"/>
              </w:tabs>
              <w:ind w:left="680" w:hanging="680"/>
            </w:pPr>
            <w:r>
              <w:rPr>
                <w:i/>
                <w:iCs/>
              </w:rPr>
              <w:t>c)</w:t>
            </w:r>
            <w:r>
              <w:rPr>
                <w:i/>
                <w:iCs/>
              </w:rPr>
              <w:tab/>
            </w:r>
            <w:r>
              <w:t xml:space="preserve">observers of other international organizations invited in accordance with the relevant provisions of Chapter I of the General Rules of conferences, assemblies and meetings of the Union, </w:t>
            </w:r>
            <w:r>
              <w:rPr>
                <w:szCs w:val="24"/>
              </w:rPr>
              <w:t>to participate in an advisory capacity</w:t>
            </w:r>
            <w:r>
              <w:t>;</w:t>
            </w:r>
          </w:p>
        </w:tc>
      </w:tr>
      <w:tr w:rsidR="00C24BEC">
        <w:tc>
          <w:tcPr>
            <w:tcW w:w="851" w:type="dxa"/>
          </w:tcPr>
          <w:p w:rsidR="00C24BEC" w:rsidRDefault="00C5770A">
            <w:pPr>
              <w:pStyle w:val="enumlev1af"/>
              <w:ind w:left="0" w:firstLine="0"/>
              <w:rPr>
                <w:b/>
              </w:rPr>
            </w:pPr>
            <w:r>
              <w:rPr>
                <w:b/>
              </w:rPr>
              <w:t>280</w:t>
            </w:r>
            <w:r>
              <w:rPr>
                <w:b/>
                <w:sz w:val="18"/>
              </w:rPr>
              <w:t>  </w:t>
            </w:r>
            <w:r>
              <w:rPr>
                <w:b/>
                <w:sz w:val="18"/>
              </w:rPr>
              <w:br/>
              <w:t xml:space="preserve">PP-98 </w:t>
            </w:r>
            <w:r>
              <w:rPr>
                <w:b/>
                <w:sz w:val="18"/>
              </w:rPr>
              <w:br/>
              <w:t>PP-06</w:t>
            </w:r>
          </w:p>
        </w:tc>
        <w:tc>
          <w:tcPr>
            <w:tcW w:w="7088" w:type="dxa"/>
            <w:gridSpan w:val="2"/>
          </w:tcPr>
          <w:p w:rsidR="00C24BEC" w:rsidRDefault="00C5770A">
            <w:pPr>
              <w:pStyle w:val="enumlev1af"/>
            </w:pPr>
            <w:r>
              <w:rPr>
                <w:i/>
              </w:rPr>
              <w:t>d)</w:t>
            </w:r>
            <w:r>
              <w:rPr>
                <w:b/>
              </w:rPr>
              <w:tab/>
            </w:r>
            <w:r>
              <w:t xml:space="preserve">observers from Sector Members of the </w:t>
            </w:r>
            <w:proofErr w:type="spellStart"/>
            <w:r>
              <w:t>Radiocommunication</w:t>
            </w:r>
            <w:proofErr w:type="spellEnd"/>
            <w:r>
              <w:t xml:space="preserve"> Sector;</w:t>
            </w:r>
          </w:p>
        </w:tc>
      </w:tr>
      <w:tr w:rsidR="00C24BEC">
        <w:tc>
          <w:tcPr>
            <w:tcW w:w="1560" w:type="dxa"/>
            <w:gridSpan w:val="2"/>
          </w:tcPr>
          <w:p w:rsidR="00C24BEC" w:rsidRDefault="00C5770A">
            <w:pPr>
              <w:pStyle w:val="enumlev1"/>
              <w:tabs>
                <w:tab w:val="left" w:pos="680"/>
              </w:tabs>
              <w:ind w:left="0" w:firstLine="0"/>
              <w:rPr>
                <w:i/>
              </w:rPr>
            </w:pPr>
            <w:r>
              <w:rPr>
                <w:b/>
              </w:rPr>
              <w:t>281</w:t>
            </w:r>
            <w:r>
              <w:rPr>
                <w:b/>
              </w:rPr>
              <w:br/>
            </w:r>
            <w:r>
              <w:rPr>
                <w:b/>
                <w:sz w:val="18"/>
              </w:rPr>
              <w:t>PP-02</w:t>
            </w:r>
          </w:p>
        </w:tc>
        <w:tc>
          <w:tcPr>
            <w:tcW w:w="6379" w:type="dxa"/>
          </w:tcPr>
          <w:p w:rsidR="00C24BEC" w:rsidRDefault="00C5770A">
            <w:pPr>
              <w:pStyle w:val="enumlev1"/>
              <w:tabs>
                <w:tab w:val="left" w:pos="680"/>
              </w:tabs>
              <w:ind w:left="680" w:hanging="680"/>
            </w:pPr>
            <w:r>
              <w:t>(SUP)</w:t>
            </w:r>
          </w:p>
        </w:tc>
      </w:tr>
      <w:tr w:rsidR="00C24BEC">
        <w:tc>
          <w:tcPr>
            <w:tcW w:w="851" w:type="dxa"/>
          </w:tcPr>
          <w:p w:rsidR="00C24BEC" w:rsidRDefault="00C5770A">
            <w:pPr>
              <w:pStyle w:val="enumlev1af"/>
              <w:ind w:left="0" w:firstLine="0"/>
              <w:rPr>
                <w:b/>
              </w:rPr>
            </w:pPr>
            <w:bookmarkStart w:id="190" w:name="_Toc404149690"/>
            <w:bookmarkStart w:id="191" w:name="_Toc414236496"/>
            <w:bookmarkStart w:id="192" w:name="_Toc414236802"/>
            <w:r>
              <w:rPr>
                <w:b/>
              </w:rPr>
              <w:t>282</w:t>
            </w:r>
            <w:r>
              <w:rPr>
                <w:b/>
                <w:sz w:val="18"/>
              </w:rPr>
              <w:t>  </w:t>
            </w:r>
            <w:r>
              <w:rPr>
                <w:b/>
                <w:sz w:val="18"/>
              </w:rPr>
              <w:br/>
              <w:t>PP-98</w:t>
            </w:r>
            <w:r>
              <w:rPr>
                <w:b/>
                <w:sz w:val="18"/>
              </w:rPr>
              <w:br/>
              <w:t>PP-02</w:t>
            </w:r>
          </w:p>
        </w:tc>
        <w:tc>
          <w:tcPr>
            <w:tcW w:w="7088" w:type="dxa"/>
            <w:gridSpan w:val="2"/>
          </w:tcPr>
          <w:p w:rsidR="00C24BEC" w:rsidRDefault="00C5770A">
            <w:pPr>
              <w:pStyle w:val="enumlev1af"/>
              <w:rPr>
                <w:i/>
              </w:rPr>
            </w:pPr>
            <w:r>
              <w:rPr>
                <w:i/>
                <w:iCs/>
              </w:rPr>
              <w:t>e)</w:t>
            </w:r>
            <w:r>
              <w:rPr>
                <w:b/>
                <w:bCs/>
              </w:rPr>
              <w:tab/>
            </w:r>
            <w:r>
              <w:t xml:space="preserve">observers of Member States participating in a non-voting capacity in a regional </w:t>
            </w:r>
            <w:proofErr w:type="spellStart"/>
            <w:r>
              <w:t>radiocommunication</w:t>
            </w:r>
            <w:proofErr w:type="spellEnd"/>
            <w:r>
              <w:t xml:space="preserve"> conference of a region other than that to which </w:t>
            </w:r>
            <w:proofErr w:type="spellStart"/>
            <w:r>
              <w:t>the</w:t>
            </w:r>
            <w:proofErr w:type="spellEnd"/>
            <w:r>
              <w:t xml:space="preserve"> said Member States belong;</w:t>
            </w:r>
          </w:p>
        </w:tc>
      </w:tr>
      <w:tr w:rsidR="00C24BEC">
        <w:tc>
          <w:tcPr>
            <w:tcW w:w="851" w:type="dxa"/>
          </w:tcPr>
          <w:p w:rsidR="00C24BEC" w:rsidRDefault="00C5770A">
            <w:pPr>
              <w:pStyle w:val="enumlev1af"/>
              <w:ind w:left="0" w:firstLine="0"/>
              <w:rPr>
                <w:b/>
              </w:rPr>
            </w:pPr>
            <w:r>
              <w:rPr>
                <w:b/>
              </w:rPr>
              <w:t>282A</w:t>
            </w:r>
            <w:r>
              <w:rPr>
                <w:b/>
                <w:sz w:val="18"/>
              </w:rPr>
              <w:t>  </w:t>
            </w:r>
            <w:r>
              <w:rPr>
                <w:b/>
                <w:sz w:val="18"/>
              </w:rPr>
              <w:br/>
              <w:t>PP-02</w:t>
            </w:r>
          </w:p>
        </w:tc>
        <w:tc>
          <w:tcPr>
            <w:tcW w:w="7088" w:type="dxa"/>
            <w:gridSpan w:val="2"/>
          </w:tcPr>
          <w:p w:rsidR="00C24BEC" w:rsidRDefault="00C5770A">
            <w:pPr>
              <w:pStyle w:val="enumlev1af"/>
              <w:rPr>
                <w:i/>
                <w:iCs/>
              </w:rPr>
            </w:pPr>
            <w:r>
              <w:rPr>
                <w:i/>
                <w:iCs/>
              </w:rPr>
              <w:t>f)</w:t>
            </w:r>
            <w:r>
              <w:rPr>
                <w:i/>
                <w:iCs/>
              </w:rPr>
              <w:tab/>
            </w:r>
            <w:r>
              <w:t>in an advisory capacity, the elected officials, when the conference is discussing matters coming within their competence, and the members of the Radio Regulations Board.</w:t>
            </w:r>
          </w:p>
        </w:tc>
      </w:tr>
    </w:tbl>
    <w:p w:rsidR="00C24BEC" w:rsidRDefault="00C5770A">
      <w:pPr>
        <w:pStyle w:val="Art"/>
        <w:tabs>
          <w:tab w:val="clear" w:pos="1134"/>
          <w:tab w:val="clear" w:pos="1871"/>
          <w:tab w:val="clear" w:pos="2268"/>
          <w:tab w:val="center" w:pos="3969"/>
        </w:tabs>
        <w:jc w:val="left"/>
      </w:pPr>
      <w:r>
        <w:lastRenderedPageBreak/>
        <w:tab/>
        <w:t xml:space="preserve">ARTICLE  </w:t>
      </w:r>
      <w:r>
        <w:rPr>
          <w:rStyle w:val="href"/>
        </w:rPr>
        <w:t>25</w:t>
      </w:r>
      <w:bookmarkEnd w:id="190"/>
      <w:bookmarkEnd w:id="191"/>
      <w:bookmarkEnd w:id="192"/>
      <w:r>
        <w:t xml:space="preserve">  </w:t>
      </w:r>
      <w:r>
        <w:br/>
      </w:r>
      <w:r>
        <w:rPr>
          <w:sz w:val="16"/>
        </w:rPr>
        <w:t xml:space="preserve"> </w:t>
      </w:r>
      <w:r>
        <w:rPr>
          <w:sz w:val="16"/>
        </w:rPr>
        <w:br/>
      </w:r>
      <w:bookmarkStart w:id="193" w:name="_Toc422623902"/>
      <w:r>
        <w:rPr>
          <w:b/>
          <w:bCs/>
          <w:sz w:val="18"/>
        </w:rPr>
        <w:t>PP-98</w:t>
      </w:r>
      <w:r>
        <w:tab/>
      </w:r>
      <w:r>
        <w:rPr>
          <w:b/>
          <w:bCs/>
        </w:rPr>
        <w:t xml:space="preserve">Admission to </w:t>
      </w:r>
      <w:proofErr w:type="spellStart"/>
      <w:r>
        <w:rPr>
          <w:b/>
          <w:bCs/>
        </w:rPr>
        <w:t>Radiocommunication</w:t>
      </w:r>
      <w:proofErr w:type="spellEnd"/>
      <w:r>
        <w:rPr>
          <w:b/>
          <w:bCs/>
        </w:rPr>
        <w:t xml:space="preserve"> Assemblies,</w:t>
      </w:r>
      <w:r>
        <w:rPr>
          <w:b/>
          <w:bCs/>
        </w:rPr>
        <w:br/>
      </w:r>
      <w:r>
        <w:rPr>
          <w:b/>
          <w:bCs/>
          <w:sz w:val="18"/>
        </w:rPr>
        <w:t>PP-02</w:t>
      </w:r>
      <w:r>
        <w:rPr>
          <w:b/>
          <w:bCs/>
        </w:rPr>
        <w:tab/>
        <w:t xml:space="preserve">World Telecommunication Standardization </w:t>
      </w:r>
      <w:r>
        <w:rPr>
          <w:b/>
          <w:bCs/>
        </w:rPr>
        <w:br/>
      </w:r>
      <w:r>
        <w:rPr>
          <w:b/>
          <w:bCs/>
        </w:rPr>
        <w:tab/>
        <w:t>Assemblies and Telecommunication</w:t>
      </w:r>
      <w:r>
        <w:rPr>
          <w:b/>
          <w:bCs/>
        </w:rPr>
        <w:br/>
      </w:r>
      <w:r>
        <w:rPr>
          <w:b/>
          <w:bCs/>
        </w:rPr>
        <w:tab/>
        <w:t>Development Conferences</w:t>
      </w:r>
    </w:p>
    <w:tbl>
      <w:tblPr>
        <w:tblW w:w="0" w:type="auto"/>
        <w:tblInd w:w="8" w:type="dxa"/>
        <w:tblLayout w:type="fixed"/>
        <w:tblCellMar>
          <w:left w:w="0" w:type="dxa"/>
          <w:right w:w="0" w:type="dxa"/>
        </w:tblCellMar>
        <w:tblLook w:val="0000"/>
      </w:tblPr>
      <w:tblGrid>
        <w:gridCol w:w="851"/>
        <w:gridCol w:w="709"/>
        <w:gridCol w:w="6379"/>
      </w:tblGrid>
      <w:tr w:rsidR="00C24BEC">
        <w:tc>
          <w:tcPr>
            <w:tcW w:w="1560" w:type="dxa"/>
            <w:gridSpan w:val="2"/>
          </w:tcPr>
          <w:bookmarkEnd w:id="193"/>
          <w:p w:rsidR="00C24BEC" w:rsidRDefault="00C5770A">
            <w:pPr>
              <w:pStyle w:val="Normalaftertitle"/>
              <w:tabs>
                <w:tab w:val="left" w:pos="680"/>
              </w:tabs>
              <w:jc w:val="left"/>
            </w:pPr>
            <w:r>
              <w:rPr>
                <w:b/>
              </w:rPr>
              <w:t>283 to 294</w:t>
            </w:r>
            <w:r>
              <w:rPr>
                <w:b/>
              </w:rPr>
              <w:br/>
            </w:r>
            <w:r>
              <w:rPr>
                <w:b/>
                <w:sz w:val="18"/>
              </w:rPr>
              <w:t>PP-02</w:t>
            </w:r>
          </w:p>
        </w:tc>
        <w:tc>
          <w:tcPr>
            <w:tcW w:w="6379" w:type="dxa"/>
          </w:tcPr>
          <w:p w:rsidR="00C24BEC" w:rsidRDefault="00C5770A">
            <w:pPr>
              <w:pStyle w:val="Normalaftertitle"/>
              <w:tabs>
                <w:tab w:val="left" w:pos="680"/>
              </w:tabs>
            </w:pPr>
            <w:r>
              <w:t>(SUP)</w:t>
            </w:r>
          </w:p>
        </w:tc>
      </w:tr>
      <w:tr w:rsidR="00C24BEC">
        <w:tc>
          <w:tcPr>
            <w:tcW w:w="851" w:type="dxa"/>
          </w:tcPr>
          <w:p w:rsidR="00C24BEC" w:rsidRDefault="00C5770A" w:rsidP="00C5770A">
            <w:pPr>
              <w:tabs>
                <w:tab w:val="left" w:pos="680"/>
              </w:tabs>
              <w:spacing w:before="120"/>
            </w:pPr>
            <w:r>
              <w:rPr>
                <w:b/>
              </w:rPr>
              <w:t>295</w:t>
            </w:r>
            <w:r>
              <w:rPr>
                <w:b/>
              </w:rPr>
              <w:br/>
            </w:r>
            <w:r>
              <w:rPr>
                <w:b/>
                <w:sz w:val="18"/>
              </w:rPr>
              <w:t>PP-02</w:t>
            </w:r>
          </w:p>
        </w:tc>
        <w:tc>
          <w:tcPr>
            <w:tcW w:w="7088" w:type="dxa"/>
            <w:gridSpan w:val="2"/>
          </w:tcPr>
          <w:p w:rsidR="00C24BEC" w:rsidRDefault="00C5770A" w:rsidP="00C5770A">
            <w:pPr>
              <w:tabs>
                <w:tab w:val="left" w:pos="680"/>
              </w:tabs>
              <w:spacing w:before="120"/>
            </w:pPr>
            <w:r>
              <w:t>1</w:t>
            </w:r>
            <w:r>
              <w:tab/>
              <w:t>The following shall be admitted to the assembly or conference:</w:t>
            </w:r>
          </w:p>
        </w:tc>
      </w:tr>
      <w:tr w:rsidR="00C24BEC">
        <w:tc>
          <w:tcPr>
            <w:tcW w:w="851" w:type="dxa"/>
          </w:tcPr>
          <w:p w:rsidR="00C24BEC" w:rsidRDefault="00C5770A">
            <w:pPr>
              <w:pStyle w:val="enumlev1"/>
              <w:tabs>
                <w:tab w:val="left" w:pos="680"/>
              </w:tabs>
              <w:ind w:left="0" w:firstLine="0"/>
              <w:rPr>
                <w:i/>
              </w:rPr>
            </w:pPr>
            <w:r>
              <w:rPr>
                <w:b/>
              </w:rPr>
              <w:t>296</w:t>
            </w:r>
          </w:p>
        </w:tc>
        <w:tc>
          <w:tcPr>
            <w:tcW w:w="7088" w:type="dxa"/>
            <w:gridSpan w:val="2"/>
          </w:tcPr>
          <w:p w:rsidR="00C24BEC" w:rsidRDefault="00C5770A">
            <w:pPr>
              <w:pStyle w:val="enumlev1"/>
              <w:tabs>
                <w:tab w:val="left" w:pos="680"/>
              </w:tabs>
              <w:ind w:left="680" w:hanging="680"/>
            </w:pPr>
            <w:r>
              <w:rPr>
                <w:i/>
              </w:rPr>
              <w:t>a)</w:t>
            </w:r>
            <w:r>
              <w:rPr>
                <w:i/>
              </w:rPr>
              <w:tab/>
            </w:r>
            <w:r>
              <w:t>delegations;</w:t>
            </w:r>
          </w:p>
        </w:tc>
      </w:tr>
      <w:tr w:rsidR="00C24BEC">
        <w:tc>
          <w:tcPr>
            <w:tcW w:w="851" w:type="dxa"/>
          </w:tcPr>
          <w:p w:rsidR="00C24BEC" w:rsidRDefault="00C5770A">
            <w:pPr>
              <w:pStyle w:val="enumlev1"/>
              <w:tabs>
                <w:tab w:val="left" w:pos="680"/>
              </w:tabs>
              <w:ind w:left="0" w:firstLine="0"/>
              <w:rPr>
                <w:i/>
              </w:rPr>
            </w:pPr>
            <w:r>
              <w:rPr>
                <w:b/>
              </w:rPr>
              <w:t>296</w:t>
            </w:r>
            <w:r>
              <w:rPr>
                <w:b/>
                <w:sz w:val="12"/>
                <w:szCs w:val="12"/>
              </w:rPr>
              <w:t> </w:t>
            </w:r>
            <w:proofErr w:type="spellStart"/>
            <w:r>
              <w:rPr>
                <w:b/>
                <w:i/>
                <w:iCs/>
              </w:rPr>
              <w:t>bis</w:t>
            </w:r>
            <w:proofErr w:type="spellEnd"/>
            <w:r>
              <w:rPr>
                <w:b/>
                <w:sz w:val="18"/>
              </w:rPr>
              <w:t xml:space="preserve"> </w:t>
            </w:r>
            <w:r>
              <w:rPr>
                <w:b/>
                <w:sz w:val="18"/>
              </w:rPr>
              <w:br/>
              <w:t>PP-06</w:t>
            </w:r>
          </w:p>
        </w:tc>
        <w:tc>
          <w:tcPr>
            <w:tcW w:w="7088" w:type="dxa"/>
            <w:gridSpan w:val="2"/>
          </w:tcPr>
          <w:p w:rsidR="00C24BEC" w:rsidRDefault="00C5770A">
            <w:pPr>
              <w:pStyle w:val="enumlev1"/>
              <w:tabs>
                <w:tab w:val="left" w:pos="680"/>
              </w:tabs>
              <w:ind w:left="680" w:hanging="680"/>
            </w:pPr>
            <w:r>
              <w:rPr>
                <w:i/>
              </w:rPr>
              <w:t>b)</w:t>
            </w:r>
            <w:r>
              <w:rPr>
                <w:i/>
              </w:rPr>
              <w:tab/>
            </w:r>
            <w:r>
              <w:rPr>
                <w:szCs w:val="24"/>
              </w:rPr>
              <w:t>representatives</w:t>
            </w:r>
            <w:r>
              <w:t xml:space="preserve"> of Sector Members concerned;</w:t>
            </w:r>
          </w:p>
        </w:tc>
      </w:tr>
      <w:tr w:rsidR="00C24BEC">
        <w:tc>
          <w:tcPr>
            <w:tcW w:w="851" w:type="dxa"/>
          </w:tcPr>
          <w:p w:rsidR="00C24BEC" w:rsidRDefault="00C5770A">
            <w:pPr>
              <w:pStyle w:val="enumlev1"/>
              <w:tabs>
                <w:tab w:val="left" w:pos="680"/>
              </w:tabs>
              <w:ind w:left="0" w:firstLine="0"/>
              <w:rPr>
                <w:i/>
              </w:rPr>
            </w:pPr>
            <w:r>
              <w:rPr>
                <w:b/>
              </w:rPr>
              <w:t>297</w:t>
            </w:r>
            <w:r>
              <w:rPr>
                <w:b/>
              </w:rPr>
              <w:br/>
            </w:r>
            <w:r>
              <w:rPr>
                <w:b/>
                <w:sz w:val="18"/>
              </w:rPr>
              <w:t xml:space="preserve">PP-02 </w:t>
            </w:r>
            <w:r>
              <w:rPr>
                <w:b/>
                <w:sz w:val="18"/>
              </w:rPr>
              <w:br/>
              <w:t>PP-06</w:t>
            </w:r>
          </w:p>
        </w:tc>
        <w:tc>
          <w:tcPr>
            <w:tcW w:w="7088" w:type="dxa"/>
            <w:gridSpan w:val="2"/>
          </w:tcPr>
          <w:p w:rsidR="00C24BEC" w:rsidRDefault="00C5770A">
            <w:pPr>
              <w:pStyle w:val="enumlev1"/>
              <w:tabs>
                <w:tab w:val="left" w:pos="680"/>
              </w:tabs>
              <w:ind w:left="680" w:hanging="680"/>
            </w:pPr>
            <w:r>
              <w:rPr>
                <w:i/>
                <w:iCs/>
              </w:rPr>
              <w:t>c)</w:t>
            </w:r>
            <w:r>
              <w:rPr>
                <w:i/>
                <w:iCs/>
              </w:rPr>
              <w:tab/>
            </w:r>
            <w:r>
              <w:rPr>
                <w:szCs w:val="24"/>
              </w:rPr>
              <w:t>observers</w:t>
            </w:r>
            <w:r>
              <w:t>, to participate in an advisory capacity, from:</w:t>
            </w:r>
          </w:p>
        </w:tc>
      </w:tr>
      <w:tr w:rsidR="00C24BEC">
        <w:tc>
          <w:tcPr>
            <w:tcW w:w="851" w:type="dxa"/>
          </w:tcPr>
          <w:p w:rsidR="00C24BEC" w:rsidRDefault="00C5770A">
            <w:pPr>
              <w:pStyle w:val="enumlev1"/>
              <w:tabs>
                <w:tab w:val="left" w:pos="680"/>
              </w:tabs>
              <w:ind w:left="0" w:firstLine="0"/>
              <w:rPr>
                <w:i/>
              </w:rPr>
            </w:pPr>
            <w:r>
              <w:rPr>
                <w:b/>
              </w:rPr>
              <w:t>297</w:t>
            </w:r>
            <w:r>
              <w:rPr>
                <w:b/>
                <w:sz w:val="12"/>
                <w:szCs w:val="12"/>
              </w:rPr>
              <w:t> </w:t>
            </w:r>
            <w:proofErr w:type="spellStart"/>
            <w:r>
              <w:rPr>
                <w:b/>
                <w:i/>
                <w:iCs/>
              </w:rPr>
              <w:t>bis</w:t>
            </w:r>
            <w:proofErr w:type="spellEnd"/>
            <w:r>
              <w:rPr>
                <w:b/>
              </w:rPr>
              <w:br/>
            </w:r>
            <w:r>
              <w:rPr>
                <w:b/>
                <w:sz w:val="18"/>
              </w:rPr>
              <w:t>PP-06</w:t>
            </w:r>
          </w:p>
        </w:tc>
        <w:tc>
          <w:tcPr>
            <w:tcW w:w="7088" w:type="dxa"/>
            <w:gridSpan w:val="2"/>
          </w:tcPr>
          <w:p w:rsidR="00C24BEC" w:rsidRDefault="00C5770A">
            <w:pPr>
              <w:pStyle w:val="enumlev1"/>
              <w:tabs>
                <w:tab w:val="left" w:pos="680"/>
              </w:tabs>
              <w:ind w:left="1134" w:hanging="1134"/>
            </w:pPr>
            <w:r>
              <w:rPr>
                <w:i/>
                <w:iCs/>
              </w:rPr>
              <w:tab/>
            </w:r>
            <w:proofErr w:type="spellStart"/>
            <w:r>
              <w:rPr>
                <w:i/>
                <w:iCs/>
              </w:rPr>
              <w:t>i</w:t>
            </w:r>
            <w:proofErr w:type="spellEnd"/>
            <w:r>
              <w:rPr>
                <w:i/>
                <w:iCs/>
              </w:rPr>
              <w:t>)</w:t>
            </w:r>
            <w:r>
              <w:tab/>
              <w:t>the organizations and agencies referred to in Nos. 269A to 269D of this Convention</w:t>
            </w:r>
          </w:p>
        </w:tc>
      </w:tr>
      <w:tr w:rsidR="00C24BEC">
        <w:tc>
          <w:tcPr>
            <w:tcW w:w="1560" w:type="dxa"/>
            <w:gridSpan w:val="2"/>
          </w:tcPr>
          <w:p w:rsidR="00C24BEC" w:rsidRDefault="00C5770A">
            <w:pPr>
              <w:pStyle w:val="enumlev1af"/>
              <w:ind w:left="0" w:firstLine="0"/>
              <w:rPr>
                <w:b/>
              </w:rPr>
            </w:pPr>
            <w:bookmarkStart w:id="194" w:name="_Toc404149692"/>
            <w:bookmarkStart w:id="195" w:name="_Toc414236498"/>
            <w:bookmarkStart w:id="196" w:name="_Toc414236804"/>
            <w:r>
              <w:rPr>
                <w:b/>
              </w:rPr>
              <w:t>298</w:t>
            </w:r>
            <w:r>
              <w:rPr>
                <w:b/>
                <w:sz w:val="18"/>
              </w:rPr>
              <w:t>  </w:t>
            </w:r>
            <w:r>
              <w:rPr>
                <w:b/>
                <w:sz w:val="18"/>
              </w:rPr>
              <w:br/>
              <w:t>PP-02</w:t>
            </w:r>
          </w:p>
        </w:tc>
        <w:tc>
          <w:tcPr>
            <w:tcW w:w="6379" w:type="dxa"/>
          </w:tcPr>
          <w:p w:rsidR="00C24BEC" w:rsidRDefault="00C5770A">
            <w:pPr>
              <w:pStyle w:val="enumlev1af"/>
            </w:pPr>
            <w:r>
              <w:t>(SUP)</w:t>
            </w:r>
          </w:p>
        </w:tc>
      </w:tr>
      <w:tr w:rsidR="00C24BEC">
        <w:tc>
          <w:tcPr>
            <w:tcW w:w="1560" w:type="dxa"/>
            <w:gridSpan w:val="2"/>
          </w:tcPr>
          <w:p w:rsidR="00C24BEC" w:rsidRDefault="00C5770A" w:rsidP="00B46C46">
            <w:pPr>
              <w:pStyle w:val="enumlev1af"/>
              <w:ind w:left="0" w:firstLine="0"/>
              <w:jc w:val="left"/>
              <w:rPr>
                <w:b/>
              </w:rPr>
            </w:pPr>
            <w:r>
              <w:rPr>
                <w:b/>
                <w:szCs w:val="24"/>
              </w:rPr>
              <w:t xml:space="preserve">298A </w:t>
            </w:r>
            <w:r>
              <w:rPr>
                <w:bCs/>
                <w:szCs w:val="24"/>
              </w:rPr>
              <w:t>to</w:t>
            </w:r>
            <w:r>
              <w:rPr>
                <w:b/>
                <w:szCs w:val="24"/>
              </w:rPr>
              <w:t xml:space="preserve"> B</w:t>
            </w:r>
            <w:r>
              <w:rPr>
                <w:b/>
                <w:sz w:val="18"/>
              </w:rPr>
              <w:t xml:space="preserve"> </w:t>
            </w:r>
            <w:r>
              <w:rPr>
                <w:b/>
                <w:sz w:val="18"/>
              </w:rPr>
              <w:br/>
              <w:t>PP-06</w:t>
            </w:r>
          </w:p>
        </w:tc>
        <w:tc>
          <w:tcPr>
            <w:tcW w:w="6379" w:type="dxa"/>
          </w:tcPr>
          <w:p w:rsidR="00C24BEC" w:rsidRDefault="00C5770A">
            <w:pPr>
              <w:pStyle w:val="enumlev1af"/>
            </w:pPr>
            <w:r>
              <w:t>(SUP)</w:t>
            </w:r>
          </w:p>
        </w:tc>
      </w:tr>
      <w:tr w:rsidR="00C24BEC">
        <w:tc>
          <w:tcPr>
            <w:tcW w:w="851" w:type="dxa"/>
          </w:tcPr>
          <w:p w:rsidR="00C24BEC" w:rsidRDefault="00C5770A">
            <w:pPr>
              <w:pStyle w:val="Normalaftertitleaf"/>
              <w:spacing w:before="120"/>
              <w:ind w:left="0" w:firstLine="0"/>
              <w:rPr>
                <w:b/>
                <w:lang w:val="es-ES"/>
              </w:rPr>
            </w:pPr>
            <w:r>
              <w:rPr>
                <w:b/>
                <w:lang w:val="es-ES"/>
              </w:rPr>
              <w:t>298C</w:t>
            </w:r>
            <w:r>
              <w:rPr>
                <w:b/>
                <w:sz w:val="18"/>
                <w:lang w:val="es-ES"/>
              </w:rPr>
              <w:t>  </w:t>
            </w:r>
            <w:r>
              <w:rPr>
                <w:b/>
                <w:sz w:val="18"/>
                <w:lang w:val="es-ES"/>
              </w:rPr>
              <w:br/>
              <w:t>PP-02</w:t>
            </w:r>
            <w:r w:rsidR="00B46C46">
              <w:rPr>
                <w:b/>
                <w:sz w:val="18"/>
                <w:lang w:val="es-ES"/>
              </w:rPr>
              <w:br/>
              <w:t>PP-06</w:t>
            </w:r>
          </w:p>
        </w:tc>
        <w:tc>
          <w:tcPr>
            <w:tcW w:w="7088" w:type="dxa"/>
            <w:gridSpan w:val="2"/>
          </w:tcPr>
          <w:p w:rsidR="00C24BEC" w:rsidRDefault="00C5770A">
            <w:pPr>
              <w:pStyle w:val="enumlev1af"/>
              <w:ind w:left="1134" w:hanging="1134"/>
              <w:rPr>
                <w:b/>
                <w:bCs/>
              </w:rPr>
            </w:pPr>
            <w:r>
              <w:rPr>
                <w:i/>
                <w:iCs/>
              </w:rPr>
              <w:tab/>
              <w:t>iii)</w:t>
            </w:r>
            <w:r>
              <w:rPr>
                <w:i/>
                <w:iCs/>
              </w:rPr>
              <w:tab/>
            </w:r>
            <w:r>
              <w:t xml:space="preserve">any other regional organization or other international </w:t>
            </w:r>
            <w:r>
              <w:rPr>
                <w:szCs w:val="24"/>
              </w:rPr>
              <w:t>organization</w:t>
            </w:r>
            <w:r>
              <w:t xml:space="preserve"> dealing with matters of interest to the assembly or conference;</w:t>
            </w:r>
          </w:p>
        </w:tc>
      </w:tr>
      <w:tr w:rsidR="00C24BEC">
        <w:tc>
          <w:tcPr>
            <w:tcW w:w="1560" w:type="dxa"/>
            <w:gridSpan w:val="2"/>
          </w:tcPr>
          <w:p w:rsidR="00C24BEC" w:rsidRDefault="00C5770A" w:rsidP="00B46C46">
            <w:pPr>
              <w:pStyle w:val="enumlev1af"/>
              <w:ind w:left="0" w:firstLine="0"/>
              <w:jc w:val="left"/>
              <w:rPr>
                <w:b/>
              </w:rPr>
            </w:pPr>
            <w:r>
              <w:rPr>
                <w:b/>
                <w:lang w:val="es-ES"/>
              </w:rPr>
              <w:t xml:space="preserve">298D </w:t>
            </w:r>
            <w:proofErr w:type="spellStart"/>
            <w:r>
              <w:rPr>
                <w:bCs/>
                <w:lang w:val="es-ES"/>
              </w:rPr>
              <w:t>to</w:t>
            </w:r>
            <w:proofErr w:type="spellEnd"/>
            <w:r>
              <w:rPr>
                <w:b/>
                <w:lang w:val="es-ES"/>
              </w:rPr>
              <w:t xml:space="preserve"> F</w:t>
            </w:r>
            <w:r w:rsidR="00B46C46">
              <w:rPr>
                <w:b/>
                <w:sz w:val="18"/>
              </w:rPr>
              <w:br/>
            </w:r>
            <w:r>
              <w:rPr>
                <w:b/>
                <w:sz w:val="18"/>
              </w:rPr>
              <w:t>PP-06</w:t>
            </w:r>
          </w:p>
        </w:tc>
        <w:tc>
          <w:tcPr>
            <w:tcW w:w="6379" w:type="dxa"/>
          </w:tcPr>
          <w:p w:rsidR="00C24BEC" w:rsidRDefault="00C5770A">
            <w:pPr>
              <w:pStyle w:val="enumlev1af"/>
            </w:pPr>
            <w:r>
              <w:t>(SUP)</w:t>
            </w:r>
          </w:p>
        </w:tc>
      </w:tr>
      <w:tr w:rsidR="00C24BEC">
        <w:tc>
          <w:tcPr>
            <w:tcW w:w="851" w:type="dxa"/>
          </w:tcPr>
          <w:p w:rsidR="00C24BEC" w:rsidRDefault="00C5770A">
            <w:pPr>
              <w:pStyle w:val="Normalaftertitleaf"/>
              <w:spacing w:before="200"/>
              <w:ind w:left="0" w:firstLine="0"/>
              <w:rPr>
                <w:b/>
                <w:lang w:val="en-US"/>
              </w:rPr>
            </w:pPr>
            <w:r>
              <w:rPr>
                <w:b/>
              </w:rPr>
              <w:t>298G</w:t>
            </w:r>
            <w:r>
              <w:rPr>
                <w:b/>
                <w:sz w:val="18"/>
              </w:rPr>
              <w:t>  </w:t>
            </w:r>
            <w:r>
              <w:rPr>
                <w:b/>
                <w:sz w:val="18"/>
              </w:rPr>
              <w:br/>
              <w:t>PP-02</w:t>
            </w:r>
          </w:p>
        </w:tc>
        <w:tc>
          <w:tcPr>
            <w:tcW w:w="7088" w:type="dxa"/>
            <w:gridSpan w:val="2"/>
          </w:tcPr>
          <w:p w:rsidR="00C24BEC" w:rsidRDefault="00C5770A">
            <w:pPr>
              <w:pStyle w:val="Normalaf"/>
              <w:spacing w:before="200"/>
            </w:pPr>
            <w:r>
              <w:t>2</w:t>
            </w:r>
            <w:r>
              <w:tab/>
              <w:t xml:space="preserve">The elected officials, the General Secretariat and the Bureaux of the Union, as appropriate, shall be represented at the assembly or conference in an </w:t>
            </w:r>
            <w:r>
              <w:rPr>
                <w:szCs w:val="24"/>
              </w:rPr>
              <w:t>advisory</w:t>
            </w:r>
            <w:r>
              <w:t xml:space="preserve"> capacity. Two members of the Radio Regulations Board, designated by the Board, shall participate in </w:t>
            </w:r>
            <w:proofErr w:type="spellStart"/>
            <w:r>
              <w:t>radio</w:t>
            </w:r>
            <w:r>
              <w:softHyphen/>
              <w:t>communication</w:t>
            </w:r>
            <w:proofErr w:type="spellEnd"/>
            <w:r>
              <w:t xml:space="preserve"> assemblies in an advisory capacity.</w:t>
            </w:r>
          </w:p>
        </w:tc>
      </w:tr>
    </w:tbl>
    <w:bookmarkEnd w:id="194"/>
    <w:bookmarkEnd w:id="195"/>
    <w:bookmarkEnd w:id="196"/>
    <w:p w:rsidR="00C24BEC" w:rsidRDefault="00C5770A" w:rsidP="00C5770A">
      <w:pPr>
        <w:pStyle w:val="Art"/>
        <w:tabs>
          <w:tab w:val="clear" w:pos="1134"/>
          <w:tab w:val="clear" w:pos="1871"/>
          <w:tab w:val="clear" w:pos="2268"/>
          <w:tab w:val="left" w:pos="1560"/>
          <w:tab w:val="center" w:pos="3969"/>
        </w:tabs>
        <w:spacing w:before="0"/>
        <w:jc w:val="left"/>
      </w:pPr>
      <w:r>
        <w:rPr>
          <w:b/>
          <w:bCs/>
          <w:sz w:val="18"/>
          <w:szCs w:val="18"/>
          <w:lang w:val="en-US"/>
        </w:rPr>
        <w:lastRenderedPageBreak/>
        <w:t>PP-02</w:t>
      </w:r>
      <w:r>
        <w:rPr>
          <w:b/>
          <w:bCs/>
          <w:sz w:val="18"/>
          <w:szCs w:val="18"/>
          <w:lang w:val="en-US"/>
        </w:rPr>
        <w:tab/>
      </w:r>
      <w:r>
        <w:rPr>
          <w:sz w:val="24"/>
          <w:szCs w:val="18"/>
          <w:lang w:val="en-US"/>
        </w:rPr>
        <w:t>(SUP)</w:t>
      </w:r>
      <w:r>
        <w:rPr>
          <w:lang w:val="en-US"/>
        </w:rPr>
        <w:tab/>
        <w:t xml:space="preserve">ARTICLES  </w:t>
      </w:r>
      <w:r>
        <w:t>26  to  30</w:t>
      </w:r>
    </w:p>
    <w:p w:rsidR="00C24BEC" w:rsidRDefault="00C5770A">
      <w:pPr>
        <w:pStyle w:val="Art"/>
        <w:tabs>
          <w:tab w:val="clear" w:pos="1134"/>
          <w:tab w:val="clear" w:pos="1871"/>
          <w:tab w:val="clear" w:pos="2268"/>
          <w:tab w:val="center" w:pos="3969"/>
        </w:tabs>
        <w:spacing w:before="680"/>
        <w:jc w:val="left"/>
      </w:pPr>
      <w:bookmarkStart w:id="197" w:name="_Toc404149702"/>
      <w:bookmarkStart w:id="198" w:name="_Toc414236508"/>
      <w:bookmarkStart w:id="199" w:name="_Toc414236814"/>
      <w:r>
        <w:tab/>
        <w:t xml:space="preserve">ARTICLE  </w:t>
      </w:r>
      <w:r>
        <w:rPr>
          <w:rStyle w:val="href"/>
        </w:rPr>
        <w:t>31</w:t>
      </w:r>
      <w:bookmarkEnd w:id="197"/>
      <w:bookmarkEnd w:id="198"/>
      <w:bookmarkEnd w:id="199"/>
      <w:r>
        <w:t xml:space="preserve">  </w:t>
      </w:r>
      <w:r>
        <w:br/>
      </w:r>
      <w:r>
        <w:rPr>
          <w:sz w:val="16"/>
        </w:rPr>
        <w:br/>
      </w:r>
      <w:bookmarkStart w:id="200" w:name="_Toc404149703"/>
      <w:bookmarkStart w:id="201" w:name="_Toc414236509"/>
      <w:bookmarkStart w:id="202" w:name="_Toc414236815"/>
      <w:r>
        <w:rPr>
          <w:sz w:val="16"/>
        </w:rPr>
        <w:tab/>
      </w:r>
      <w:r>
        <w:rPr>
          <w:b/>
          <w:bCs/>
        </w:rPr>
        <w:t>Credentials for Conferences</w:t>
      </w:r>
      <w:bookmarkEnd w:id="200"/>
      <w:bookmarkEnd w:id="201"/>
      <w:bookmarkEnd w:id="202"/>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spacing w:before="320"/>
              <w:ind w:left="0" w:firstLine="0"/>
              <w:rPr>
                <w:b/>
              </w:rPr>
            </w:pPr>
            <w:r>
              <w:rPr>
                <w:b/>
              </w:rPr>
              <w:t>324</w:t>
            </w:r>
            <w:r>
              <w:rPr>
                <w:b/>
                <w:sz w:val="18"/>
              </w:rPr>
              <w:t>  </w:t>
            </w:r>
            <w:r>
              <w:rPr>
                <w:b/>
                <w:sz w:val="18"/>
              </w:rPr>
              <w:br/>
              <w:t>PP-98</w:t>
            </w:r>
          </w:p>
        </w:tc>
        <w:tc>
          <w:tcPr>
            <w:tcW w:w="7088" w:type="dxa"/>
          </w:tcPr>
          <w:p w:rsidR="00C24BEC" w:rsidRDefault="00C5770A">
            <w:pPr>
              <w:pStyle w:val="Normalaftertitleaf"/>
              <w:spacing w:before="320"/>
              <w:ind w:left="0" w:firstLine="0"/>
            </w:pPr>
            <w:r>
              <w:t>1</w:t>
            </w:r>
            <w:r>
              <w:rPr>
                <w:b/>
              </w:rPr>
              <w:tab/>
            </w:r>
            <w:r>
              <w:rPr>
                <w:spacing w:val="-4"/>
              </w:rPr>
              <w:t xml:space="preserve">The delegation sent by a Member State to a plenipotentiary conference, a </w:t>
            </w:r>
            <w:proofErr w:type="spellStart"/>
            <w:r>
              <w:rPr>
                <w:spacing w:val="-4"/>
              </w:rPr>
              <w:t>radiocommunication</w:t>
            </w:r>
            <w:proofErr w:type="spellEnd"/>
            <w:r>
              <w:rPr>
                <w:spacing w:val="-4"/>
              </w:rPr>
              <w:t xml:space="preserve"> conference or a world conference on international telecommunications shall be duly accredited in accordance with Nos. 325 to 331 below.</w:t>
            </w:r>
          </w:p>
        </w:tc>
      </w:tr>
      <w:tr w:rsidR="00C24BEC">
        <w:tc>
          <w:tcPr>
            <w:tcW w:w="851" w:type="dxa"/>
          </w:tcPr>
          <w:p w:rsidR="00C24BEC" w:rsidRDefault="00C5770A" w:rsidP="00C5770A">
            <w:pPr>
              <w:tabs>
                <w:tab w:val="left" w:pos="680"/>
              </w:tabs>
              <w:spacing w:before="120"/>
            </w:pPr>
            <w:r>
              <w:rPr>
                <w:b/>
              </w:rPr>
              <w:t>325</w:t>
            </w:r>
          </w:p>
        </w:tc>
        <w:tc>
          <w:tcPr>
            <w:tcW w:w="7088" w:type="dxa"/>
          </w:tcPr>
          <w:p w:rsidR="00C24BEC" w:rsidRDefault="00C5770A" w:rsidP="00C5770A">
            <w:pPr>
              <w:tabs>
                <w:tab w:val="left" w:pos="680"/>
              </w:tabs>
              <w:spacing w:before="120"/>
            </w:pPr>
            <w:r>
              <w:t>2</w:t>
            </w:r>
            <w:r>
              <w:tab/>
              <w:t>1)</w:t>
            </w:r>
            <w:r>
              <w:tab/>
              <w:t>Accreditation of delegations to Plenipotentiary Conferences shall be by means of instruments signed by the Head of State, by the Head of Government or by the Minister for Foreign Affairs.</w:t>
            </w:r>
          </w:p>
        </w:tc>
      </w:tr>
      <w:tr w:rsidR="00C24BEC">
        <w:tc>
          <w:tcPr>
            <w:tcW w:w="851" w:type="dxa"/>
          </w:tcPr>
          <w:p w:rsidR="00C24BEC" w:rsidRDefault="00C5770A">
            <w:pPr>
              <w:tabs>
                <w:tab w:val="left" w:pos="680"/>
              </w:tabs>
              <w:rPr>
                <w:b/>
              </w:rPr>
            </w:pPr>
            <w:r>
              <w:rPr>
                <w:b/>
              </w:rPr>
              <w:t>326</w:t>
            </w:r>
          </w:p>
        </w:tc>
        <w:tc>
          <w:tcPr>
            <w:tcW w:w="7088" w:type="dxa"/>
          </w:tcPr>
          <w:p w:rsidR="00C24BEC" w:rsidRDefault="00C5770A">
            <w:pPr>
              <w:tabs>
                <w:tab w:val="left" w:pos="680"/>
              </w:tabs>
            </w:pPr>
            <w:r>
              <w:rPr>
                <w:b/>
              </w:rPr>
              <w:tab/>
            </w:r>
            <w:r>
              <w:t>2)</w:t>
            </w:r>
            <w:r>
              <w:rPr>
                <w:b/>
              </w:rPr>
              <w:tab/>
            </w:r>
            <w:r>
              <w:t>Accreditation of delegations to the other conferences referred to in No. 324 above shall be by means of instruments signed by the Head of State, by the Head of Government, by the Minister for Foreign Affairs or by the Minister responsible for questions dealt with during the conference.</w:t>
            </w:r>
          </w:p>
        </w:tc>
      </w:tr>
      <w:tr w:rsidR="00C24BEC">
        <w:tc>
          <w:tcPr>
            <w:tcW w:w="851" w:type="dxa"/>
          </w:tcPr>
          <w:p w:rsidR="00C24BEC" w:rsidRDefault="00C5770A">
            <w:pPr>
              <w:pStyle w:val="Normalaf"/>
              <w:rPr>
                <w:b/>
              </w:rPr>
            </w:pPr>
            <w:r>
              <w:rPr>
                <w:b/>
              </w:rPr>
              <w:t>327</w:t>
            </w:r>
            <w:r>
              <w:rPr>
                <w:b/>
                <w:sz w:val="18"/>
              </w:rPr>
              <w:t>  </w:t>
            </w:r>
            <w:r>
              <w:rPr>
                <w:b/>
                <w:sz w:val="18"/>
              </w:rPr>
              <w:br/>
              <w:t>PP-98</w:t>
            </w:r>
          </w:p>
        </w:tc>
        <w:tc>
          <w:tcPr>
            <w:tcW w:w="7088" w:type="dxa"/>
          </w:tcPr>
          <w:p w:rsidR="00C24BEC" w:rsidRDefault="00C5770A">
            <w:pPr>
              <w:pStyle w:val="Normalaf"/>
            </w:pPr>
            <w:r>
              <w:rPr>
                <w:b/>
              </w:rPr>
              <w:tab/>
            </w:r>
            <w:r>
              <w:t>3)</w:t>
            </w:r>
            <w:r>
              <w:rPr>
                <w:b/>
              </w:rPr>
              <w:tab/>
            </w:r>
            <w:r>
              <w:t>Subject to confirmation prior to the signature of the Final Acts, by one of the authorities mentioned in Nos. 325 or 326 above, a delegation may be provisionally accredited by the head of the diplomatic mission of the Member State concerned to the host government. In the case of a conference held in the Swiss Confederation, a delegation may also be provisionally accredited by the head of the permanent delegation of the Member State concerned to the United Nations Office at Geneva.</w:t>
            </w:r>
          </w:p>
        </w:tc>
      </w:tr>
      <w:tr w:rsidR="00C24BEC">
        <w:tc>
          <w:tcPr>
            <w:tcW w:w="851" w:type="dxa"/>
          </w:tcPr>
          <w:p w:rsidR="00C24BEC" w:rsidRDefault="00C5770A">
            <w:pPr>
              <w:tabs>
                <w:tab w:val="left" w:pos="680"/>
              </w:tabs>
            </w:pPr>
            <w:r>
              <w:rPr>
                <w:b/>
              </w:rPr>
              <w:t>328</w:t>
            </w:r>
          </w:p>
        </w:tc>
        <w:tc>
          <w:tcPr>
            <w:tcW w:w="7088" w:type="dxa"/>
          </w:tcPr>
          <w:p w:rsidR="00C24BEC" w:rsidRDefault="00C5770A">
            <w:pPr>
              <w:tabs>
                <w:tab w:val="left" w:pos="680"/>
              </w:tabs>
            </w:pPr>
            <w:r>
              <w:t>3</w:t>
            </w:r>
            <w:r>
              <w:tab/>
              <w:t>Credentials shall be accepted if they are signed by one of the competent authorities mentioned in Nos. 325 to 327 above, and fulfil one of the following criteria:</w:t>
            </w:r>
          </w:p>
        </w:tc>
      </w:tr>
      <w:tr w:rsidR="00C24BEC">
        <w:tc>
          <w:tcPr>
            <w:tcW w:w="851" w:type="dxa"/>
          </w:tcPr>
          <w:p w:rsidR="00C24BEC" w:rsidRDefault="00C5770A">
            <w:pPr>
              <w:pStyle w:val="enumlev1"/>
              <w:tabs>
                <w:tab w:val="left" w:pos="680"/>
              </w:tabs>
              <w:ind w:left="0" w:firstLine="0"/>
              <w:rPr>
                <w:b/>
              </w:rPr>
            </w:pPr>
            <w:r>
              <w:rPr>
                <w:b/>
              </w:rPr>
              <w:t>329</w:t>
            </w:r>
          </w:p>
        </w:tc>
        <w:tc>
          <w:tcPr>
            <w:tcW w:w="7088" w:type="dxa"/>
          </w:tcPr>
          <w:p w:rsidR="00C24BEC" w:rsidRDefault="00C5770A">
            <w:pPr>
              <w:pStyle w:val="enumlev1"/>
              <w:tabs>
                <w:tab w:val="left" w:pos="680"/>
              </w:tabs>
              <w:ind w:left="680" w:hanging="680"/>
            </w:pPr>
            <w:r>
              <w:t>–</w:t>
            </w:r>
            <w:r>
              <w:tab/>
              <w:t>they confer full powers on the delegation;</w:t>
            </w:r>
          </w:p>
        </w:tc>
      </w:tr>
      <w:tr w:rsidR="00C24BEC">
        <w:tc>
          <w:tcPr>
            <w:tcW w:w="851" w:type="dxa"/>
          </w:tcPr>
          <w:p w:rsidR="00C24BEC" w:rsidRDefault="00C5770A">
            <w:pPr>
              <w:pStyle w:val="enumlev1"/>
              <w:tabs>
                <w:tab w:val="left" w:pos="680"/>
              </w:tabs>
              <w:ind w:left="0" w:firstLine="0"/>
              <w:rPr>
                <w:b/>
              </w:rPr>
            </w:pPr>
            <w:r>
              <w:rPr>
                <w:b/>
              </w:rPr>
              <w:t>330</w:t>
            </w:r>
          </w:p>
        </w:tc>
        <w:tc>
          <w:tcPr>
            <w:tcW w:w="7088" w:type="dxa"/>
          </w:tcPr>
          <w:p w:rsidR="00C24BEC" w:rsidRDefault="00C5770A">
            <w:pPr>
              <w:pStyle w:val="enumlev1"/>
              <w:tabs>
                <w:tab w:val="left" w:pos="680"/>
              </w:tabs>
              <w:ind w:left="680" w:hanging="680"/>
            </w:pPr>
            <w:r>
              <w:t>–</w:t>
            </w:r>
            <w:r>
              <w:tab/>
              <w:t>they authorize the delegation to represent its government, without restrictions;</w:t>
            </w:r>
          </w:p>
        </w:tc>
      </w:tr>
      <w:tr w:rsidR="00C24BEC">
        <w:tc>
          <w:tcPr>
            <w:tcW w:w="851" w:type="dxa"/>
          </w:tcPr>
          <w:p w:rsidR="00C24BEC" w:rsidRDefault="00C5770A" w:rsidP="00C5770A">
            <w:pPr>
              <w:pStyle w:val="enumlev1"/>
              <w:keepNext/>
              <w:tabs>
                <w:tab w:val="left" w:pos="680"/>
              </w:tabs>
              <w:spacing w:before="0"/>
              <w:ind w:left="0" w:firstLine="0"/>
              <w:rPr>
                <w:b/>
              </w:rPr>
            </w:pPr>
            <w:r>
              <w:rPr>
                <w:b/>
              </w:rPr>
              <w:lastRenderedPageBreak/>
              <w:t>331</w:t>
            </w:r>
          </w:p>
        </w:tc>
        <w:tc>
          <w:tcPr>
            <w:tcW w:w="7088" w:type="dxa"/>
          </w:tcPr>
          <w:p w:rsidR="00C24BEC" w:rsidRDefault="00C5770A" w:rsidP="00C5770A">
            <w:pPr>
              <w:pStyle w:val="enumlev1"/>
              <w:keepNext/>
              <w:tabs>
                <w:tab w:val="left" w:pos="680"/>
              </w:tabs>
              <w:spacing w:before="0"/>
              <w:ind w:left="680" w:hanging="680"/>
            </w:pPr>
            <w:r>
              <w:t>–</w:t>
            </w:r>
            <w:r>
              <w:tab/>
              <w:t>they give the delegation, or certain members thereof, the right to sign the Final Acts.</w:t>
            </w:r>
          </w:p>
        </w:tc>
      </w:tr>
      <w:tr w:rsidR="00C24BEC">
        <w:tc>
          <w:tcPr>
            <w:tcW w:w="851" w:type="dxa"/>
          </w:tcPr>
          <w:p w:rsidR="00C24BEC" w:rsidRDefault="00C5770A">
            <w:pPr>
              <w:pStyle w:val="Normalaf"/>
              <w:rPr>
                <w:b/>
              </w:rPr>
            </w:pPr>
            <w:r>
              <w:rPr>
                <w:b/>
              </w:rPr>
              <w:t>332</w:t>
            </w:r>
            <w:r>
              <w:rPr>
                <w:b/>
                <w:sz w:val="18"/>
              </w:rPr>
              <w:t>  </w:t>
            </w:r>
            <w:r>
              <w:rPr>
                <w:b/>
                <w:sz w:val="18"/>
              </w:rPr>
              <w:br/>
              <w:t>PP-98</w:t>
            </w:r>
          </w:p>
        </w:tc>
        <w:tc>
          <w:tcPr>
            <w:tcW w:w="7088" w:type="dxa"/>
          </w:tcPr>
          <w:p w:rsidR="00C24BEC" w:rsidRDefault="00C5770A">
            <w:pPr>
              <w:pStyle w:val="Normalaf"/>
            </w:pPr>
            <w:r>
              <w:t>4</w:t>
            </w:r>
            <w:r>
              <w:rPr>
                <w:b/>
              </w:rPr>
              <w:tab/>
            </w:r>
            <w:r>
              <w:t>1)</w:t>
            </w:r>
            <w:r>
              <w:rPr>
                <w:b/>
              </w:rPr>
              <w:tab/>
            </w:r>
            <w:r>
              <w:t>A delegation whose credentials are found to be in order by the Plenary Meeting shall be entitled to exercise the right to vote of the Member State concerned, subject to the provisions of Nos. 169 and 210 of the Constitution, and to sign the final acts.</w:t>
            </w:r>
          </w:p>
        </w:tc>
      </w:tr>
      <w:tr w:rsidR="00C24BEC">
        <w:tc>
          <w:tcPr>
            <w:tcW w:w="851" w:type="dxa"/>
          </w:tcPr>
          <w:p w:rsidR="00C24BEC" w:rsidRDefault="00C5770A">
            <w:pPr>
              <w:tabs>
                <w:tab w:val="left" w:pos="680"/>
              </w:tabs>
            </w:pPr>
            <w:r>
              <w:rPr>
                <w:b/>
              </w:rPr>
              <w:t>333</w:t>
            </w:r>
          </w:p>
        </w:tc>
        <w:tc>
          <w:tcPr>
            <w:tcW w:w="7088" w:type="dxa"/>
          </w:tcPr>
          <w:p w:rsidR="00C24BEC" w:rsidRDefault="00C5770A">
            <w:pPr>
              <w:pStyle w:val="Index1"/>
              <w:tabs>
                <w:tab w:val="left" w:pos="680"/>
              </w:tabs>
            </w:pPr>
            <w:r>
              <w:tab/>
              <w:t>2)</w:t>
            </w:r>
            <w:r>
              <w:tab/>
              <w:t>A delegation whose credentials are found not to be in order by the Plenary Meeting shall not be entitled to exercise the right to vote or to sign the Final Acts until the situation has been rectified.</w:t>
            </w:r>
          </w:p>
        </w:tc>
      </w:tr>
      <w:tr w:rsidR="00C24BEC">
        <w:tc>
          <w:tcPr>
            <w:tcW w:w="851" w:type="dxa"/>
          </w:tcPr>
          <w:p w:rsidR="00C24BEC" w:rsidRDefault="00C5770A" w:rsidP="00C5770A">
            <w:pPr>
              <w:pStyle w:val="Normalaf"/>
              <w:spacing w:before="120"/>
              <w:rPr>
                <w:b/>
              </w:rPr>
            </w:pPr>
            <w:r>
              <w:rPr>
                <w:b/>
              </w:rPr>
              <w:t>334</w:t>
            </w:r>
            <w:r>
              <w:rPr>
                <w:b/>
                <w:sz w:val="18"/>
              </w:rPr>
              <w:t>  </w:t>
            </w:r>
            <w:r>
              <w:rPr>
                <w:b/>
                <w:sz w:val="18"/>
              </w:rPr>
              <w:br/>
              <w:t>PP-98</w:t>
            </w:r>
            <w:r>
              <w:rPr>
                <w:b/>
                <w:sz w:val="18"/>
              </w:rPr>
              <w:br/>
              <w:t>PP-02</w:t>
            </w:r>
          </w:p>
        </w:tc>
        <w:tc>
          <w:tcPr>
            <w:tcW w:w="7088" w:type="dxa"/>
          </w:tcPr>
          <w:p w:rsidR="00C24BEC" w:rsidRDefault="00C5770A" w:rsidP="00C5770A">
            <w:pPr>
              <w:pStyle w:val="Normalaf"/>
              <w:spacing w:before="120"/>
            </w:pPr>
            <w:r>
              <w:t>5</w:t>
            </w:r>
            <w:r>
              <w:tab/>
              <w:t>Credentials shall be deposited with the secretariat of the conference as early as possible; to that end, Member States should send their credentials, prior to the opening date of the conference, to the Secretary-General who shall transmit them to the secretariat of the conference as soon as the latter has been established. The committee referred to in No. 68 of the General Rules of conferences, assemblies and meetings of the Union shall be entrusted with the verification thereof and shall report on its conclusions to the Plenary Meeting within the time specified by the latter. Pending the decision of the Plenary Meeting thereon, any delegation shall be entitled to participate in the conference and to exercise the right to vote of the Member State concerned.</w:t>
            </w:r>
          </w:p>
        </w:tc>
      </w:tr>
      <w:tr w:rsidR="00C24BEC">
        <w:tc>
          <w:tcPr>
            <w:tcW w:w="851" w:type="dxa"/>
          </w:tcPr>
          <w:p w:rsidR="00C24BEC" w:rsidRDefault="00C5770A">
            <w:pPr>
              <w:pStyle w:val="Normalaf"/>
              <w:rPr>
                <w:b/>
              </w:rPr>
            </w:pPr>
            <w:r>
              <w:rPr>
                <w:b/>
              </w:rPr>
              <w:t>335</w:t>
            </w:r>
            <w:r>
              <w:rPr>
                <w:b/>
                <w:sz w:val="18"/>
              </w:rPr>
              <w:t>  </w:t>
            </w:r>
            <w:r>
              <w:rPr>
                <w:b/>
                <w:sz w:val="18"/>
              </w:rPr>
              <w:br/>
              <w:t>PP-98</w:t>
            </w:r>
          </w:p>
        </w:tc>
        <w:tc>
          <w:tcPr>
            <w:tcW w:w="7088" w:type="dxa"/>
          </w:tcPr>
          <w:p w:rsidR="00C24BEC" w:rsidRDefault="00C5770A">
            <w:pPr>
              <w:pStyle w:val="Normalaf"/>
            </w:pPr>
            <w:r>
              <w:t>6</w:t>
            </w:r>
            <w:r>
              <w:rPr>
                <w:b/>
              </w:rPr>
              <w:tab/>
            </w:r>
            <w:r>
              <w:t>As a general rule, Member States should endeavour to send their own delegations to conferences of the Union. However, if a Member State is unable, for exceptional reasons, to send its own delegation, it may give the delegation of another Member State powers to vote and sign on its behalf. Such powers must be conveyed by means of an instrument signed by one of the authorities mentioned in Nos. 325 or 326 above.</w:t>
            </w:r>
          </w:p>
        </w:tc>
      </w:tr>
      <w:tr w:rsidR="00C24BEC">
        <w:tc>
          <w:tcPr>
            <w:tcW w:w="851" w:type="dxa"/>
          </w:tcPr>
          <w:p w:rsidR="00C24BEC" w:rsidRDefault="00C5770A">
            <w:pPr>
              <w:tabs>
                <w:tab w:val="left" w:pos="680"/>
              </w:tabs>
            </w:pPr>
            <w:r>
              <w:rPr>
                <w:b/>
              </w:rPr>
              <w:t>336</w:t>
            </w:r>
          </w:p>
        </w:tc>
        <w:tc>
          <w:tcPr>
            <w:tcW w:w="7088" w:type="dxa"/>
          </w:tcPr>
          <w:p w:rsidR="00C24BEC" w:rsidRDefault="00C5770A">
            <w:pPr>
              <w:pStyle w:val="Index1"/>
              <w:tabs>
                <w:tab w:val="left" w:pos="680"/>
              </w:tabs>
            </w:pPr>
            <w:r>
              <w:t>7</w:t>
            </w:r>
            <w:r>
              <w:tab/>
              <w:t>A delegation with the right to vote may give to another delegation with the right to vote a mandate to exercise its vote at one or more meetings at which it is unable to be present. In such a case it shall, in good time, notify the Chairman of the conference in writing.</w:t>
            </w:r>
          </w:p>
        </w:tc>
      </w:tr>
      <w:tr w:rsidR="00C24BEC">
        <w:tc>
          <w:tcPr>
            <w:tcW w:w="851" w:type="dxa"/>
          </w:tcPr>
          <w:p w:rsidR="00C24BEC" w:rsidRDefault="00C5770A">
            <w:pPr>
              <w:tabs>
                <w:tab w:val="left" w:pos="680"/>
              </w:tabs>
            </w:pPr>
            <w:r>
              <w:rPr>
                <w:b/>
              </w:rPr>
              <w:t>337</w:t>
            </w:r>
          </w:p>
        </w:tc>
        <w:tc>
          <w:tcPr>
            <w:tcW w:w="7088" w:type="dxa"/>
          </w:tcPr>
          <w:p w:rsidR="00C24BEC" w:rsidRDefault="00C5770A">
            <w:pPr>
              <w:tabs>
                <w:tab w:val="left" w:pos="680"/>
              </w:tabs>
            </w:pPr>
            <w:r>
              <w:t>8</w:t>
            </w:r>
            <w:r>
              <w:tab/>
              <w:t>A delegation may not exercise more than one proxy vote.</w:t>
            </w:r>
          </w:p>
        </w:tc>
      </w:tr>
      <w:tr w:rsidR="00C24BEC">
        <w:tc>
          <w:tcPr>
            <w:tcW w:w="851" w:type="dxa"/>
          </w:tcPr>
          <w:p w:rsidR="00C24BEC" w:rsidRDefault="00C5770A" w:rsidP="00C5770A">
            <w:pPr>
              <w:pStyle w:val="Header"/>
              <w:keepNext/>
              <w:tabs>
                <w:tab w:val="clear" w:pos="4678"/>
                <w:tab w:val="clear" w:pos="9356"/>
                <w:tab w:val="left" w:pos="680"/>
                <w:tab w:val="left" w:pos="1134"/>
                <w:tab w:val="left" w:pos="1871"/>
                <w:tab w:val="left" w:pos="2268"/>
              </w:tabs>
            </w:pPr>
            <w:r>
              <w:lastRenderedPageBreak/>
              <w:t>338</w:t>
            </w:r>
          </w:p>
        </w:tc>
        <w:tc>
          <w:tcPr>
            <w:tcW w:w="7088" w:type="dxa"/>
          </w:tcPr>
          <w:p w:rsidR="00C24BEC" w:rsidRDefault="00C5770A" w:rsidP="00C5770A">
            <w:pPr>
              <w:keepNext/>
              <w:tabs>
                <w:tab w:val="left" w:pos="680"/>
              </w:tabs>
              <w:spacing w:before="0"/>
            </w:pPr>
            <w:r>
              <w:t>9</w:t>
            </w:r>
            <w:r>
              <w:tab/>
              <w:t>Credentials and transfers of powers sent by telegram shall not be accepted. Nevertheless, replies sent by telegram to requests by the Chairman or the secretariat of the conference for clarification of creden</w:t>
            </w:r>
            <w:r>
              <w:softHyphen/>
              <w:t>tials shall be accepted.</w:t>
            </w:r>
          </w:p>
        </w:tc>
      </w:tr>
      <w:tr w:rsidR="00C24BEC">
        <w:tc>
          <w:tcPr>
            <w:tcW w:w="851" w:type="dxa"/>
          </w:tcPr>
          <w:p w:rsidR="00C24BEC" w:rsidRDefault="00C5770A">
            <w:pPr>
              <w:pStyle w:val="Normalaf"/>
              <w:rPr>
                <w:b/>
              </w:rPr>
            </w:pPr>
            <w:bookmarkStart w:id="203" w:name="_Toc404149704"/>
            <w:bookmarkStart w:id="204" w:name="_Toc414236816"/>
            <w:r>
              <w:rPr>
                <w:b/>
              </w:rPr>
              <w:t>339</w:t>
            </w:r>
            <w:r>
              <w:rPr>
                <w:b/>
                <w:sz w:val="18"/>
              </w:rPr>
              <w:t>  </w:t>
            </w:r>
            <w:r>
              <w:rPr>
                <w:b/>
                <w:sz w:val="18"/>
              </w:rPr>
              <w:br/>
              <w:t>PP-98</w:t>
            </w:r>
          </w:p>
        </w:tc>
        <w:tc>
          <w:tcPr>
            <w:tcW w:w="7088" w:type="dxa"/>
          </w:tcPr>
          <w:p w:rsidR="00C24BEC" w:rsidRDefault="00C5770A">
            <w:pPr>
              <w:pStyle w:val="Normalaf"/>
            </w:pPr>
            <w:r>
              <w:t>10</w:t>
            </w:r>
            <w:r>
              <w:rPr>
                <w:b/>
              </w:rPr>
              <w:tab/>
            </w:r>
            <w:r>
              <w:t>A Member State or an authorized entity or organization intending to send a delegation or representatives to a telecommunication standardi</w:t>
            </w:r>
            <w:r>
              <w:softHyphen/>
              <w:t xml:space="preserve">zation assembly, a telecommunication development conference or a </w:t>
            </w:r>
            <w:proofErr w:type="spellStart"/>
            <w:r>
              <w:t>radiocommunication</w:t>
            </w:r>
            <w:proofErr w:type="spellEnd"/>
            <w:r>
              <w:t xml:space="preserve"> assembly shall so inform the Director of the Bureau of the Sector concerned, indicating the names and functions of the mem</w:t>
            </w:r>
            <w:r>
              <w:softHyphen/>
              <w:t>bers of the delegation or of the representatives.</w:t>
            </w: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p w:rsidR="00C5770A" w:rsidRDefault="00C5770A">
            <w:pPr>
              <w:pStyle w:val="Normalaf"/>
            </w:pPr>
          </w:p>
        </w:tc>
      </w:tr>
    </w:tbl>
    <w:p w:rsidR="00C24BEC" w:rsidRPr="002E0F9C" w:rsidRDefault="00C5770A">
      <w:pPr>
        <w:pStyle w:val="Chap"/>
        <w:pageBreakBefore/>
        <w:tabs>
          <w:tab w:val="clear" w:pos="1134"/>
          <w:tab w:val="clear" w:pos="1871"/>
          <w:tab w:val="clear" w:pos="2268"/>
          <w:tab w:val="left" w:pos="1560"/>
          <w:tab w:val="center" w:pos="3969"/>
        </w:tabs>
        <w:spacing w:before="0"/>
        <w:jc w:val="left"/>
        <w:rPr>
          <w:lang w:val="en-US"/>
        </w:rPr>
      </w:pPr>
      <w:r w:rsidRPr="002E0F9C">
        <w:rPr>
          <w:b/>
          <w:sz w:val="18"/>
          <w:lang w:val="en-US"/>
        </w:rPr>
        <w:lastRenderedPageBreak/>
        <w:t>PP-98</w:t>
      </w:r>
      <w:r w:rsidRPr="002E0F9C">
        <w:rPr>
          <w:b/>
          <w:sz w:val="18"/>
          <w:lang w:val="en-US"/>
        </w:rPr>
        <w:tab/>
      </w:r>
      <w:r w:rsidRPr="002E0F9C">
        <w:rPr>
          <w:bCs/>
          <w:sz w:val="24"/>
          <w:lang w:val="en-US"/>
        </w:rPr>
        <w:t>(SUP)</w:t>
      </w:r>
      <w:r w:rsidRPr="002E0F9C">
        <w:rPr>
          <w:lang w:val="en-US"/>
        </w:rPr>
        <w:tab/>
        <w:t>CHAPTER  III</w:t>
      </w:r>
      <w:bookmarkEnd w:id="203"/>
      <w:bookmarkEnd w:id="204"/>
    </w:p>
    <w:p w:rsidR="00C24BEC" w:rsidRDefault="00C5770A">
      <w:pPr>
        <w:pStyle w:val="Art"/>
        <w:tabs>
          <w:tab w:val="clear" w:pos="1134"/>
          <w:tab w:val="clear" w:pos="1871"/>
          <w:tab w:val="clear" w:pos="2268"/>
          <w:tab w:val="center" w:pos="3969"/>
        </w:tabs>
        <w:jc w:val="left"/>
      </w:pPr>
      <w:bookmarkStart w:id="205" w:name="_Toc404149706"/>
      <w:bookmarkStart w:id="206" w:name="_Toc414236510"/>
      <w:bookmarkStart w:id="207" w:name="_Toc414236818"/>
      <w:r>
        <w:rPr>
          <w:lang w:val="en-US"/>
        </w:rPr>
        <w:tab/>
      </w:r>
      <w:r>
        <w:t xml:space="preserve">ARTICLE  </w:t>
      </w:r>
      <w:r>
        <w:rPr>
          <w:rStyle w:val="href"/>
        </w:rPr>
        <w:t>32</w:t>
      </w:r>
      <w:bookmarkEnd w:id="205"/>
      <w:bookmarkEnd w:id="206"/>
      <w:bookmarkEnd w:id="207"/>
      <w:r>
        <w:t xml:space="preserve">  </w:t>
      </w:r>
      <w:r>
        <w:br/>
      </w:r>
      <w:r>
        <w:rPr>
          <w:sz w:val="16"/>
        </w:rPr>
        <w:br/>
      </w:r>
      <w:bookmarkStart w:id="208" w:name="_Toc404149707"/>
      <w:bookmarkStart w:id="209" w:name="_Toc414236511"/>
      <w:bookmarkStart w:id="210" w:name="_Toc414236819"/>
      <w:r>
        <w:rPr>
          <w:b/>
          <w:bCs/>
        </w:rPr>
        <w:tab/>
      </w:r>
      <w:bookmarkEnd w:id="208"/>
      <w:bookmarkEnd w:id="209"/>
      <w:bookmarkEnd w:id="210"/>
      <w:r>
        <w:rPr>
          <w:b/>
          <w:bCs/>
        </w:rPr>
        <w:t>General Rules of Conferences, Assemblies</w:t>
      </w:r>
      <w:r>
        <w:rPr>
          <w:b/>
          <w:bCs/>
        </w:rPr>
        <w:br/>
      </w:r>
      <w:r>
        <w:rPr>
          <w:b/>
          <w:bCs/>
          <w:sz w:val="18"/>
        </w:rPr>
        <w:t>PP-02</w:t>
      </w:r>
      <w:r>
        <w:rPr>
          <w:b/>
          <w:bCs/>
        </w:rPr>
        <w:tab/>
        <w:t>and Meetings of the Union</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spacing w:before="480"/>
              <w:ind w:left="0" w:firstLine="0"/>
              <w:rPr>
                <w:b/>
              </w:rPr>
            </w:pPr>
            <w:r>
              <w:rPr>
                <w:b/>
              </w:rPr>
              <w:t>339A</w:t>
            </w:r>
            <w:r>
              <w:rPr>
                <w:b/>
                <w:sz w:val="18"/>
              </w:rPr>
              <w:t>  </w:t>
            </w:r>
            <w:r>
              <w:rPr>
                <w:b/>
                <w:sz w:val="18"/>
              </w:rPr>
              <w:br/>
              <w:t>PP-98</w:t>
            </w:r>
            <w:r>
              <w:rPr>
                <w:b/>
                <w:sz w:val="18"/>
              </w:rPr>
              <w:br/>
              <w:t>PP-02</w:t>
            </w:r>
          </w:p>
        </w:tc>
        <w:tc>
          <w:tcPr>
            <w:tcW w:w="7088" w:type="dxa"/>
          </w:tcPr>
          <w:p w:rsidR="00C24BEC" w:rsidRDefault="00C5770A">
            <w:pPr>
              <w:pStyle w:val="Normalaftertitleaf"/>
              <w:spacing w:before="480"/>
              <w:ind w:left="0" w:firstLine="0"/>
            </w:pPr>
            <w:r>
              <w:t>1</w:t>
            </w:r>
            <w:r>
              <w:rPr>
                <w:b/>
                <w:bCs/>
              </w:rPr>
              <w:tab/>
            </w:r>
            <w:r>
              <w:t>The General Rules of conferences, assemblies and meetings of the Union are adopted by the Plenipotentiary Conference. The provisions governing the procedure for amending those Rules and the entry into force of amendments are contained in the Rules themselves.</w:t>
            </w:r>
          </w:p>
        </w:tc>
      </w:tr>
      <w:tr w:rsidR="00C24BEC">
        <w:tc>
          <w:tcPr>
            <w:tcW w:w="851" w:type="dxa"/>
          </w:tcPr>
          <w:p w:rsidR="00C24BEC" w:rsidRDefault="00C5770A">
            <w:pPr>
              <w:pStyle w:val="Normalaf"/>
              <w:rPr>
                <w:b/>
              </w:rPr>
            </w:pPr>
            <w:r>
              <w:rPr>
                <w:b/>
              </w:rPr>
              <w:t>340</w:t>
            </w:r>
            <w:r>
              <w:rPr>
                <w:b/>
                <w:sz w:val="18"/>
              </w:rPr>
              <w:t>  </w:t>
            </w:r>
            <w:r>
              <w:rPr>
                <w:b/>
                <w:sz w:val="18"/>
              </w:rPr>
              <w:br/>
              <w:t>PP-98</w:t>
            </w:r>
            <w:r>
              <w:rPr>
                <w:b/>
                <w:sz w:val="18"/>
              </w:rPr>
              <w:br/>
              <w:t>PP-02</w:t>
            </w:r>
          </w:p>
        </w:tc>
        <w:tc>
          <w:tcPr>
            <w:tcW w:w="7088" w:type="dxa"/>
          </w:tcPr>
          <w:p w:rsidR="00C24BEC" w:rsidRDefault="00C5770A">
            <w:pPr>
              <w:pStyle w:val="Normalaf"/>
            </w:pPr>
            <w:r>
              <w:t>2</w:t>
            </w:r>
            <w:r>
              <w:rPr>
                <w:b/>
                <w:bCs/>
              </w:rPr>
              <w:tab/>
            </w:r>
            <w:r>
              <w:t>The General Rules of conferences, assemblies and meetings of the Union shall apply without prejudice to the amendment provisions contained in Article 55 of the Constitution and in Article 42 of this Convention.</w:t>
            </w:r>
          </w:p>
        </w:tc>
      </w:tr>
    </w:tbl>
    <w:p w:rsidR="00C24BEC" w:rsidRDefault="00C5770A">
      <w:pPr>
        <w:pStyle w:val="Art"/>
        <w:tabs>
          <w:tab w:val="clear" w:pos="1134"/>
          <w:tab w:val="clear" w:pos="1871"/>
          <w:tab w:val="clear" w:pos="2268"/>
          <w:tab w:val="center" w:pos="3969"/>
        </w:tabs>
        <w:jc w:val="left"/>
      </w:pPr>
      <w:r>
        <w:rPr>
          <w:b/>
          <w:sz w:val="18"/>
        </w:rPr>
        <w:t>PP-98</w:t>
      </w:r>
      <w:r>
        <w:tab/>
        <w:t xml:space="preserve">ARTICLE  </w:t>
      </w:r>
      <w:r>
        <w:rPr>
          <w:rStyle w:val="href"/>
          <w:lang w:val="en-US"/>
        </w:rPr>
        <w:t>32A</w:t>
      </w:r>
      <w:r>
        <w:t xml:space="preserve">  </w:t>
      </w:r>
      <w:r>
        <w:br/>
      </w:r>
      <w:r>
        <w:rPr>
          <w:sz w:val="16"/>
        </w:rPr>
        <w:br/>
      </w:r>
      <w:r>
        <w:rPr>
          <w:b/>
          <w:bCs/>
        </w:rPr>
        <w:tab/>
        <w:t>Right to Vote</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spacing w:before="480"/>
              <w:ind w:left="0" w:firstLine="0"/>
              <w:rPr>
                <w:b/>
              </w:rPr>
            </w:pPr>
            <w:r>
              <w:rPr>
                <w:b/>
              </w:rPr>
              <w:t>340A</w:t>
            </w:r>
            <w:r>
              <w:rPr>
                <w:b/>
                <w:sz w:val="18"/>
              </w:rPr>
              <w:t>  </w:t>
            </w:r>
            <w:r>
              <w:rPr>
                <w:b/>
                <w:sz w:val="18"/>
              </w:rPr>
              <w:br/>
              <w:t>PP-98</w:t>
            </w:r>
          </w:p>
        </w:tc>
        <w:tc>
          <w:tcPr>
            <w:tcW w:w="7088" w:type="dxa"/>
          </w:tcPr>
          <w:p w:rsidR="00C24BEC" w:rsidRDefault="00C5770A">
            <w:pPr>
              <w:pStyle w:val="Normalaftertitleaf"/>
              <w:spacing w:before="480"/>
              <w:ind w:left="0" w:firstLine="0"/>
            </w:pPr>
            <w:r>
              <w:t>1</w:t>
            </w:r>
            <w:r>
              <w:rPr>
                <w:b/>
              </w:rPr>
              <w:tab/>
            </w:r>
            <w:r>
              <w:t>At all meetings of a conference, assembly or other meeting, the delegation of a Member State duly accredited by that Member State to take part in the work of the conference, assembly or other meeting shall be entitled to one vote in accordance with Article 3 of the Constitution.</w:t>
            </w:r>
          </w:p>
        </w:tc>
      </w:tr>
      <w:tr w:rsidR="00C24BEC">
        <w:tc>
          <w:tcPr>
            <w:tcW w:w="851" w:type="dxa"/>
          </w:tcPr>
          <w:p w:rsidR="00C24BEC" w:rsidRDefault="00C5770A">
            <w:pPr>
              <w:pStyle w:val="Normalaf"/>
              <w:rPr>
                <w:b/>
              </w:rPr>
            </w:pPr>
            <w:r>
              <w:rPr>
                <w:b/>
              </w:rPr>
              <w:t>340B</w:t>
            </w:r>
            <w:r>
              <w:rPr>
                <w:b/>
                <w:sz w:val="18"/>
              </w:rPr>
              <w:t>  </w:t>
            </w:r>
            <w:r>
              <w:rPr>
                <w:b/>
                <w:sz w:val="18"/>
              </w:rPr>
              <w:br/>
              <w:t>PP-98</w:t>
            </w:r>
          </w:p>
        </w:tc>
        <w:tc>
          <w:tcPr>
            <w:tcW w:w="7088" w:type="dxa"/>
          </w:tcPr>
          <w:p w:rsidR="00C24BEC" w:rsidRDefault="00C5770A">
            <w:pPr>
              <w:pStyle w:val="Normalaf"/>
            </w:pPr>
            <w:r>
              <w:t>2</w:t>
            </w:r>
            <w:r>
              <w:rPr>
                <w:b/>
              </w:rPr>
              <w:tab/>
            </w:r>
            <w:r>
              <w:t>The delegation of a Member State shall exercise the right to vote under the conditions described in Article 31 of this Convention.</w:t>
            </w:r>
          </w:p>
        </w:tc>
      </w:tr>
      <w:tr w:rsidR="00C24BEC">
        <w:tc>
          <w:tcPr>
            <w:tcW w:w="851" w:type="dxa"/>
          </w:tcPr>
          <w:p w:rsidR="00C24BEC" w:rsidRDefault="00C5770A" w:rsidP="00C5770A">
            <w:pPr>
              <w:pStyle w:val="Normalaf"/>
              <w:keepNext/>
              <w:spacing w:before="0"/>
              <w:rPr>
                <w:b/>
              </w:rPr>
            </w:pPr>
            <w:r>
              <w:rPr>
                <w:b/>
              </w:rPr>
              <w:lastRenderedPageBreak/>
              <w:t>340C</w:t>
            </w:r>
            <w:r>
              <w:rPr>
                <w:b/>
                <w:sz w:val="18"/>
              </w:rPr>
              <w:t>  </w:t>
            </w:r>
            <w:r>
              <w:rPr>
                <w:b/>
                <w:sz w:val="18"/>
              </w:rPr>
              <w:br/>
              <w:t>PP-98</w:t>
            </w:r>
          </w:p>
        </w:tc>
        <w:tc>
          <w:tcPr>
            <w:tcW w:w="7088" w:type="dxa"/>
          </w:tcPr>
          <w:p w:rsidR="00C24BEC" w:rsidRDefault="00C5770A" w:rsidP="00C5770A">
            <w:pPr>
              <w:pStyle w:val="Normalaf"/>
              <w:keepNext/>
              <w:spacing w:before="0"/>
            </w:pPr>
            <w:r>
              <w:t>3</w:t>
            </w:r>
            <w:r>
              <w:rPr>
                <w:b/>
              </w:rPr>
              <w:tab/>
            </w:r>
            <w:r>
              <w:t xml:space="preserve">When a Member State is not represented by an administration at a </w:t>
            </w:r>
            <w:proofErr w:type="spellStart"/>
            <w:r>
              <w:t>radiocommunication</w:t>
            </w:r>
            <w:proofErr w:type="spellEnd"/>
            <w:r>
              <w:t xml:space="preserve"> assembly, a world telecommunication standardiza</w:t>
            </w:r>
            <w:r>
              <w:softHyphen/>
              <w:t>tion assembly or a telecommunication development conference, the representatives of the recognized operating agencies of the Member State concerned shall, as a whole, and regardless of their number, be entitled to a single vote, subject to the provisions of No. 239 of this Convention. The provisions of Nos. 335 to 338 of this Convention concerning the transfer of powers shall apply to the above conferences and assemblies.</w:t>
            </w:r>
          </w:p>
        </w:tc>
      </w:tr>
    </w:tbl>
    <w:p w:rsidR="00C24BEC" w:rsidRPr="00C5770A" w:rsidRDefault="00C5770A" w:rsidP="00C5770A">
      <w:pPr>
        <w:pStyle w:val="Art"/>
        <w:tabs>
          <w:tab w:val="clear" w:pos="1134"/>
          <w:tab w:val="clear" w:pos="1871"/>
          <w:tab w:val="clear" w:pos="2268"/>
          <w:tab w:val="center" w:pos="3969"/>
        </w:tabs>
        <w:jc w:val="left"/>
        <w:rPr>
          <w:lang w:val="en-US"/>
        </w:rPr>
      </w:pPr>
      <w:r w:rsidRPr="00C5770A">
        <w:rPr>
          <w:b/>
          <w:sz w:val="18"/>
          <w:lang w:val="en-US"/>
        </w:rPr>
        <w:t>PP-98</w:t>
      </w:r>
      <w:r w:rsidRPr="00C5770A">
        <w:rPr>
          <w:lang w:val="en-US"/>
        </w:rPr>
        <w:tab/>
        <w:t xml:space="preserve">ARTICLE  </w:t>
      </w:r>
      <w:r w:rsidRPr="00C5770A">
        <w:rPr>
          <w:rStyle w:val="href"/>
          <w:lang w:val="en-US"/>
        </w:rPr>
        <w:t>32B</w:t>
      </w:r>
      <w:r w:rsidRPr="00C5770A">
        <w:rPr>
          <w:lang w:val="en-US"/>
        </w:rPr>
        <w:t xml:space="preserve">  </w:t>
      </w:r>
      <w:r w:rsidRPr="00C5770A">
        <w:rPr>
          <w:lang w:val="en-US"/>
        </w:rPr>
        <w:br/>
      </w:r>
      <w:r w:rsidRPr="00C5770A">
        <w:rPr>
          <w:sz w:val="16"/>
          <w:lang w:val="en-US"/>
        </w:rPr>
        <w:br/>
      </w:r>
      <w:r w:rsidRPr="00C5770A">
        <w:rPr>
          <w:lang w:val="en-US"/>
        </w:rPr>
        <w:tab/>
      </w:r>
      <w:r w:rsidRPr="00C5770A">
        <w:rPr>
          <w:b/>
          <w:bCs/>
          <w:lang w:val="en-US"/>
        </w:rPr>
        <w:t>Reservations</w:t>
      </w:r>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ind w:left="0" w:firstLine="0"/>
              <w:rPr>
                <w:b/>
              </w:rPr>
            </w:pPr>
            <w:r>
              <w:rPr>
                <w:b/>
              </w:rPr>
              <w:t>340D</w:t>
            </w:r>
            <w:r>
              <w:rPr>
                <w:b/>
                <w:sz w:val="18"/>
              </w:rPr>
              <w:t>  </w:t>
            </w:r>
            <w:r>
              <w:rPr>
                <w:b/>
                <w:sz w:val="18"/>
              </w:rPr>
              <w:br/>
              <w:t>PP-98</w:t>
            </w:r>
          </w:p>
        </w:tc>
        <w:tc>
          <w:tcPr>
            <w:tcW w:w="7088" w:type="dxa"/>
          </w:tcPr>
          <w:p w:rsidR="00C24BEC" w:rsidRDefault="00C5770A">
            <w:pPr>
              <w:pStyle w:val="Normalaftertitleaf"/>
              <w:ind w:left="0" w:firstLine="0"/>
            </w:pPr>
            <w:r>
              <w:t>1</w:t>
            </w:r>
            <w:r>
              <w:rPr>
                <w:b/>
              </w:rPr>
              <w:tab/>
            </w:r>
            <w:r>
              <w:t>As a general rule, any delegation whose views are not shared by the remaining delegations shall endeavour, as far as possible, to conform to the opinion of the majority.</w:t>
            </w:r>
          </w:p>
        </w:tc>
      </w:tr>
      <w:tr w:rsidR="00C24BEC">
        <w:tc>
          <w:tcPr>
            <w:tcW w:w="851" w:type="dxa"/>
          </w:tcPr>
          <w:p w:rsidR="00C24BEC" w:rsidRDefault="00C5770A">
            <w:pPr>
              <w:pStyle w:val="Normalaf"/>
              <w:rPr>
                <w:b/>
              </w:rPr>
            </w:pPr>
            <w:r>
              <w:rPr>
                <w:b/>
              </w:rPr>
              <w:t>340E</w:t>
            </w:r>
            <w:r>
              <w:rPr>
                <w:b/>
                <w:sz w:val="18"/>
              </w:rPr>
              <w:t>  </w:t>
            </w:r>
            <w:r>
              <w:rPr>
                <w:b/>
                <w:sz w:val="18"/>
              </w:rPr>
              <w:br/>
              <w:t>PP-98</w:t>
            </w:r>
          </w:p>
        </w:tc>
        <w:tc>
          <w:tcPr>
            <w:tcW w:w="7088" w:type="dxa"/>
          </w:tcPr>
          <w:p w:rsidR="00C24BEC" w:rsidRDefault="00C5770A">
            <w:pPr>
              <w:pStyle w:val="Normalaf"/>
            </w:pPr>
            <w:r>
              <w:t>2</w:t>
            </w:r>
            <w:r>
              <w:rPr>
                <w:b/>
              </w:rPr>
              <w:tab/>
            </w:r>
            <w:r>
              <w:t>Any Member State that, during a plenipotentiary conference, reserves its right to make reservations as specified in its declaration when signing the final acts, may make reservations regarding an amendment to the Constitution or to this Convention until such time as its instrument of ratification, acceptance or approval of or accession to the amendment has been deposited with the Secretary-General.</w:t>
            </w:r>
          </w:p>
        </w:tc>
      </w:tr>
      <w:tr w:rsidR="00C24BEC">
        <w:tc>
          <w:tcPr>
            <w:tcW w:w="851" w:type="dxa"/>
          </w:tcPr>
          <w:p w:rsidR="00C24BEC" w:rsidRDefault="00C5770A">
            <w:pPr>
              <w:pStyle w:val="Normalaf"/>
              <w:rPr>
                <w:b/>
              </w:rPr>
            </w:pPr>
            <w:r>
              <w:rPr>
                <w:b/>
              </w:rPr>
              <w:t>340F</w:t>
            </w:r>
            <w:r>
              <w:rPr>
                <w:b/>
                <w:sz w:val="18"/>
              </w:rPr>
              <w:t>  </w:t>
            </w:r>
            <w:r>
              <w:rPr>
                <w:b/>
                <w:sz w:val="18"/>
              </w:rPr>
              <w:br/>
              <w:t>PP-98</w:t>
            </w:r>
          </w:p>
        </w:tc>
        <w:tc>
          <w:tcPr>
            <w:tcW w:w="7088" w:type="dxa"/>
          </w:tcPr>
          <w:p w:rsidR="00C24BEC" w:rsidRDefault="00C5770A">
            <w:pPr>
              <w:pStyle w:val="Normalaf"/>
            </w:pPr>
            <w:r>
              <w:t>3</w:t>
            </w:r>
            <w:r>
              <w:rPr>
                <w:b/>
              </w:rPr>
              <w:tab/>
            </w:r>
            <w:r>
              <w:t>If any decision appears to a delegation to be such as to prevent its government from consenting to be bound by the revision of the Admin</w:t>
            </w:r>
            <w:r>
              <w:softHyphen/>
              <w:t>istrative Regulations, this delegation may make reservations, final or provisional, regarding that decision, at the end of the conference adopt</w:t>
            </w:r>
            <w:r>
              <w:softHyphen/>
              <w:t>ing that revision; any such reservations may be made by a delegation on behalf of a Member State which is not participating in the competent conference and which has given that delegation proxy powers to sign the final acts in accordance with the provisions of Article 31 of this Conven</w:t>
            </w:r>
            <w:r>
              <w:softHyphen/>
              <w:t>tion.</w:t>
            </w:r>
          </w:p>
        </w:tc>
      </w:tr>
      <w:tr w:rsidR="00C24BEC">
        <w:tc>
          <w:tcPr>
            <w:tcW w:w="851" w:type="dxa"/>
          </w:tcPr>
          <w:p w:rsidR="00C24BEC" w:rsidRDefault="00C5770A" w:rsidP="00645459">
            <w:pPr>
              <w:pStyle w:val="Normalaf"/>
              <w:keepNext/>
              <w:spacing w:before="0"/>
              <w:rPr>
                <w:b/>
              </w:rPr>
            </w:pPr>
            <w:r>
              <w:rPr>
                <w:b/>
              </w:rPr>
              <w:lastRenderedPageBreak/>
              <w:t>340G</w:t>
            </w:r>
            <w:r>
              <w:rPr>
                <w:b/>
                <w:sz w:val="18"/>
              </w:rPr>
              <w:t>  </w:t>
            </w:r>
            <w:r>
              <w:rPr>
                <w:b/>
                <w:sz w:val="18"/>
              </w:rPr>
              <w:br/>
              <w:t>PP-98</w:t>
            </w:r>
          </w:p>
        </w:tc>
        <w:tc>
          <w:tcPr>
            <w:tcW w:w="7088" w:type="dxa"/>
          </w:tcPr>
          <w:p w:rsidR="00C24BEC" w:rsidRDefault="00C5770A" w:rsidP="00645459">
            <w:pPr>
              <w:pStyle w:val="Normalaf"/>
              <w:keepNext/>
              <w:spacing w:before="0"/>
            </w:pPr>
            <w:r>
              <w:t>4</w:t>
            </w:r>
            <w:r>
              <w:rPr>
                <w:b/>
              </w:rPr>
              <w:tab/>
            </w:r>
            <w:r>
              <w:t>A reservation made following a conference shall only be valid if the Member State which made it formally confirms it when notifying its consent to be bound by the amended or revised instrument adopted by the conference at the close of which it made the reservation in question.</w:t>
            </w:r>
          </w:p>
        </w:tc>
      </w:tr>
      <w:tr w:rsidR="00C24BEC">
        <w:tc>
          <w:tcPr>
            <w:tcW w:w="7939" w:type="dxa"/>
            <w:gridSpan w:val="2"/>
          </w:tcPr>
          <w:p w:rsidR="00C24BEC" w:rsidRDefault="00C5770A">
            <w:pPr>
              <w:pStyle w:val="Normalaf"/>
              <w:tabs>
                <w:tab w:val="clear" w:pos="1277"/>
                <w:tab w:val="left" w:pos="1560"/>
              </w:tabs>
              <w:jc w:val="left"/>
              <w:rPr>
                <w:b/>
                <w:lang w:val="en-US"/>
              </w:rPr>
            </w:pPr>
            <w:r>
              <w:rPr>
                <w:b/>
              </w:rPr>
              <w:t>341</w:t>
            </w:r>
            <w:r>
              <w:t xml:space="preserve"> to </w:t>
            </w:r>
            <w:r>
              <w:rPr>
                <w:b/>
              </w:rPr>
              <w:t>467</w:t>
            </w:r>
            <w:r>
              <w:rPr>
                <w:b/>
              </w:rPr>
              <w:tab/>
            </w:r>
            <w:r>
              <w:rPr>
                <w:lang w:val="en-US"/>
              </w:rPr>
              <w:t>(SUP)</w:t>
            </w:r>
            <w:r>
              <w:rPr>
                <w:b/>
                <w:sz w:val="18"/>
                <w:lang w:val="en-US"/>
              </w:rPr>
              <w:t xml:space="preserve"> </w:t>
            </w:r>
            <w:r>
              <w:rPr>
                <w:b/>
                <w:sz w:val="18"/>
                <w:lang w:val="en-US"/>
              </w:rPr>
              <w:br/>
              <w:t>PP-98</w:t>
            </w:r>
          </w:p>
        </w:tc>
      </w:tr>
    </w:tbl>
    <w:p w:rsidR="00C24BEC" w:rsidRDefault="00C24BEC">
      <w:pPr>
        <w:pStyle w:val="Index1"/>
      </w:pPr>
      <w:bookmarkStart w:id="211" w:name="_Toc404149708"/>
      <w:bookmarkStart w:id="212" w:name="_Toc414236874"/>
    </w:p>
    <w:p w:rsidR="00C24BEC" w:rsidRDefault="00C24BEC"/>
    <w:p w:rsidR="00C5770A" w:rsidRDefault="00C5770A"/>
    <w:p w:rsidR="00C5770A" w:rsidRDefault="00C5770A"/>
    <w:p w:rsidR="00C5770A" w:rsidRDefault="00C5770A"/>
    <w:p w:rsidR="00C5770A" w:rsidRDefault="00C5770A"/>
    <w:p w:rsidR="00C5770A" w:rsidRDefault="00C5770A"/>
    <w:p w:rsidR="00C5770A" w:rsidRDefault="00C5770A"/>
    <w:p w:rsidR="00C24BEC" w:rsidRDefault="00C24BEC"/>
    <w:p w:rsidR="00C24BEC" w:rsidRDefault="00C24BEC"/>
    <w:p w:rsidR="00C24BEC" w:rsidRDefault="00C5770A">
      <w:pPr>
        <w:pStyle w:val="Chap"/>
        <w:pageBreakBefore/>
        <w:tabs>
          <w:tab w:val="clear" w:pos="1134"/>
          <w:tab w:val="clear" w:pos="1871"/>
          <w:tab w:val="clear" w:pos="2268"/>
          <w:tab w:val="center" w:pos="3969"/>
        </w:tabs>
        <w:spacing w:before="0"/>
        <w:jc w:val="left"/>
      </w:pPr>
      <w:r>
        <w:lastRenderedPageBreak/>
        <w:tab/>
        <w:t>CHAPTER  IV</w:t>
      </w:r>
      <w:bookmarkEnd w:id="211"/>
      <w:bookmarkEnd w:id="212"/>
      <w:r>
        <w:br/>
      </w:r>
      <w:r>
        <w:rPr>
          <w:sz w:val="16"/>
        </w:rPr>
        <w:br/>
      </w:r>
      <w:bookmarkStart w:id="213" w:name="_Toc404149709"/>
      <w:bookmarkStart w:id="214" w:name="_Toc414236875"/>
      <w:r>
        <w:rPr>
          <w:b/>
          <w:bCs/>
        </w:rPr>
        <w:tab/>
        <w:t>Other Provisions</w:t>
      </w:r>
      <w:bookmarkEnd w:id="213"/>
      <w:bookmarkEnd w:id="214"/>
    </w:p>
    <w:p w:rsidR="00C24BEC" w:rsidRDefault="00C5770A">
      <w:pPr>
        <w:pStyle w:val="Art"/>
        <w:tabs>
          <w:tab w:val="clear" w:pos="1134"/>
          <w:tab w:val="clear" w:pos="1871"/>
          <w:tab w:val="clear" w:pos="2268"/>
          <w:tab w:val="center" w:pos="3969"/>
        </w:tabs>
        <w:spacing w:before="600"/>
        <w:jc w:val="left"/>
        <w:rPr>
          <w:lang w:val="fr-FR"/>
        </w:rPr>
      </w:pPr>
      <w:r>
        <w:tab/>
      </w:r>
      <w:r>
        <w:rPr>
          <w:lang w:val="fr-FR"/>
        </w:rPr>
        <w:t xml:space="preserve">ARTICLE  </w:t>
      </w:r>
      <w:r>
        <w:rPr>
          <w:rStyle w:val="href"/>
          <w:lang w:val="fr-FR"/>
        </w:rPr>
        <w:t>33</w:t>
      </w:r>
      <w:r>
        <w:rPr>
          <w:lang w:val="fr-FR"/>
        </w:rPr>
        <w:t xml:space="preserve">  </w:t>
      </w:r>
      <w:r>
        <w:rPr>
          <w:lang w:val="fr-FR"/>
        </w:rPr>
        <w:br/>
      </w:r>
      <w:r>
        <w:rPr>
          <w:sz w:val="16"/>
          <w:lang w:val="fr-FR"/>
        </w:rPr>
        <w:br/>
      </w:r>
      <w:bookmarkStart w:id="215" w:name="_Toc404149711"/>
      <w:bookmarkStart w:id="216" w:name="_Toc414236567"/>
      <w:bookmarkStart w:id="217" w:name="_Toc414236877"/>
      <w:r>
        <w:rPr>
          <w:b/>
          <w:bCs/>
          <w:lang w:val="fr-FR"/>
        </w:rPr>
        <w:tab/>
        <w:t>Finances</w:t>
      </w:r>
      <w:bookmarkEnd w:id="215"/>
      <w:bookmarkEnd w:id="216"/>
      <w:bookmarkEnd w:id="217"/>
    </w:p>
    <w:tbl>
      <w:tblPr>
        <w:tblW w:w="0" w:type="auto"/>
        <w:tblInd w:w="8" w:type="dxa"/>
        <w:tblLayout w:type="fixed"/>
        <w:tblCellMar>
          <w:left w:w="0" w:type="dxa"/>
          <w:right w:w="0" w:type="dxa"/>
        </w:tblCellMar>
        <w:tblLook w:val="0000"/>
      </w:tblPr>
      <w:tblGrid>
        <w:gridCol w:w="851"/>
        <w:gridCol w:w="709"/>
        <w:gridCol w:w="6379"/>
      </w:tblGrid>
      <w:tr w:rsidR="00C24BEC">
        <w:trPr>
          <w:cantSplit/>
        </w:trPr>
        <w:tc>
          <w:tcPr>
            <w:tcW w:w="851" w:type="dxa"/>
          </w:tcPr>
          <w:p w:rsidR="00C24BEC" w:rsidRDefault="00C5770A" w:rsidP="00C5770A">
            <w:pPr>
              <w:pStyle w:val="Normalaftertitleaf"/>
              <w:spacing w:before="240"/>
              <w:ind w:left="0" w:firstLine="0"/>
              <w:rPr>
                <w:b/>
                <w:lang w:val="fr-FR"/>
              </w:rPr>
            </w:pPr>
            <w:r>
              <w:rPr>
                <w:b/>
                <w:lang w:val="fr-FR"/>
              </w:rPr>
              <w:t>468</w:t>
            </w:r>
            <w:r>
              <w:rPr>
                <w:b/>
                <w:sz w:val="18"/>
                <w:lang w:val="fr-FR"/>
              </w:rPr>
              <w:t>  </w:t>
            </w:r>
            <w:r>
              <w:rPr>
                <w:b/>
                <w:sz w:val="18"/>
                <w:lang w:val="fr-FR"/>
              </w:rPr>
              <w:br/>
              <w:t xml:space="preserve">PP-98 </w:t>
            </w:r>
            <w:r>
              <w:rPr>
                <w:b/>
                <w:sz w:val="18"/>
                <w:lang w:val="fr-FR"/>
              </w:rPr>
              <w:br/>
              <w:t>PP-06</w:t>
            </w:r>
            <w:r>
              <w:rPr>
                <w:b/>
                <w:sz w:val="18"/>
                <w:lang w:val="fr-FR"/>
              </w:rPr>
              <w:br/>
              <w:t>PP-10</w:t>
            </w:r>
          </w:p>
        </w:tc>
        <w:tc>
          <w:tcPr>
            <w:tcW w:w="7088" w:type="dxa"/>
            <w:gridSpan w:val="2"/>
          </w:tcPr>
          <w:p w:rsidR="00C5770A" w:rsidRPr="009D139D" w:rsidRDefault="00C5770A" w:rsidP="00C5770A">
            <w:pPr>
              <w:pStyle w:val="Normalaf"/>
            </w:pPr>
            <w:r w:rsidRPr="009D139D">
              <w:t>1</w:t>
            </w:r>
            <w:r w:rsidRPr="009D139D">
              <w:rPr>
                <w:b/>
              </w:rPr>
              <w:tab/>
            </w:r>
            <w:r w:rsidRPr="009D139D">
              <w:t>1)</w:t>
            </w:r>
            <w:r w:rsidRPr="009D139D">
              <w:rPr>
                <w:b/>
              </w:rPr>
              <w:tab/>
            </w:r>
            <w:r w:rsidRPr="009D139D">
              <w:t>The scale from which each Member State, subject to the provisions of No. 468A below, and Sector Member, subject to the provisions of No. 468B below, shall choose its class of contribution, in conformity with the relevant provisions of Article 28 of the Constitution, shall be as follows:</w:t>
            </w:r>
          </w:p>
          <w:p w:rsidR="00C5770A" w:rsidRPr="009D139D" w:rsidRDefault="00C5770A" w:rsidP="00C5770A">
            <w:pPr>
              <w:spacing w:before="60"/>
              <w:jc w:val="left"/>
            </w:pPr>
            <w:r w:rsidRPr="009D139D">
              <w:t>From the 40 unit class to the 2 unit class:</w:t>
            </w:r>
            <w:r w:rsidRPr="009D139D">
              <w:br/>
              <w:t>in steps of one unit</w:t>
            </w:r>
          </w:p>
          <w:p w:rsidR="00C24BEC" w:rsidRDefault="00C5770A" w:rsidP="00C5770A">
            <w:pPr>
              <w:pStyle w:val="Normalaf"/>
              <w:spacing w:before="60"/>
              <w:jc w:val="left"/>
            </w:pPr>
            <w:r w:rsidRPr="009D139D">
              <w:t>Below the 2 unit class, as follows:</w:t>
            </w:r>
            <w:r w:rsidRPr="009D139D">
              <w:br/>
              <w:t>1 1/2 unit class</w:t>
            </w:r>
            <w:r w:rsidRPr="009D139D">
              <w:br/>
              <w:t>1 unit class</w:t>
            </w:r>
            <w:r w:rsidRPr="009D139D">
              <w:br/>
              <w:t>1/2 unit class</w:t>
            </w:r>
            <w:r w:rsidRPr="009D139D">
              <w:br/>
              <w:t>1/4 unit class</w:t>
            </w:r>
            <w:r w:rsidRPr="009D139D">
              <w:br/>
              <w:t>1/8 unit class</w:t>
            </w:r>
            <w:r w:rsidRPr="009D139D">
              <w:br/>
              <w:t>1/16 unit class</w:t>
            </w:r>
          </w:p>
        </w:tc>
      </w:tr>
      <w:tr w:rsidR="00C24BEC">
        <w:tc>
          <w:tcPr>
            <w:tcW w:w="851" w:type="dxa"/>
          </w:tcPr>
          <w:p w:rsidR="00C24BEC" w:rsidRDefault="00C5770A">
            <w:pPr>
              <w:pStyle w:val="Normalaf"/>
              <w:tabs>
                <w:tab w:val="clear" w:pos="2268"/>
                <w:tab w:val="left" w:pos="2410"/>
              </w:tabs>
              <w:rPr>
                <w:b/>
              </w:rPr>
            </w:pPr>
            <w:r>
              <w:rPr>
                <w:b/>
              </w:rPr>
              <w:t>468A</w:t>
            </w:r>
            <w:r>
              <w:rPr>
                <w:b/>
                <w:sz w:val="18"/>
              </w:rPr>
              <w:t>  </w:t>
            </w:r>
            <w:r>
              <w:rPr>
                <w:b/>
                <w:sz w:val="18"/>
              </w:rPr>
              <w:br/>
              <w:t>PP-98</w:t>
            </w:r>
          </w:p>
        </w:tc>
        <w:tc>
          <w:tcPr>
            <w:tcW w:w="7088" w:type="dxa"/>
            <w:gridSpan w:val="2"/>
          </w:tcPr>
          <w:p w:rsidR="00C24BEC" w:rsidRDefault="00C5770A">
            <w:pPr>
              <w:pStyle w:val="Normalaf"/>
              <w:tabs>
                <w:tab w:val="clear" w:pos="2268"/>
                <w:tab w:val="left" w:pos="1417"/>
                <w:tab w:val="left" w:pos="2410"/>
              </w:tabs>
            </w:pPr>
            <w:r>
              <w:rPr>
                <w:b/>
              </w:rPr>
              <w:tab/>
            </w:r>
            <w:r>
              <w:t>1</w:t>
            </w:r>
            <w:r>
              <w:rPr>
                <w:rFonts w:ascii="Tms Rmn" w:hAnsi="Tms Rmn"/>
                <w:sz w:val="12"/>
                <w:lang w:val="en-US"/>
              </w:rPr>
              <w:t> </w:t>
            </w:r>
            <w:proofErr w:type="spellStart"/>
            <w:r>
              <w:rPr>
                <w:i/>
              </w:rPr>
              <w:t>bis</w:t>
            </w:r>
            <w:proofErr w:type="spellEnd"/>
            <w:r>
              <w:rPr>
                <w:i/>
                <w:iCs/>
              </w:rPr>
              <w:t>)</w:t>
            </w:r>
            <w:r>
              <w:rPr>
                <w:b/>
              </w:rPr>
              <w:tab/>
            </w:r>
            <w:r>
              <w:t xml:space="preserve">Only Member States listed by the United Nations as least developed countries and those determined by the Council may select the 1/8 and 1/16 unit classes of contribution. </w:t>
            </w:r>
          </w:p>
        </w:tc>
      </w:tr>
      <w:tr w:rsidR="00C24BEC">
        <w:tc>
          <w:tcPr>
            <w:tcW w:w="851" w:type="dxa"/>
          </w:tcPr>
          <w:p w:rsidR="00C24BEC" w:rsidRDefault="00C5770A">
            <w:pPr>
              <w:pStyle w:val="Normalaf"/>
              <w:tabs>
                <w:tab w:val="clear" w:pos="2268"/>
                <w:tab w:val="left" w:pos="2410"/>
              </w:tabs>
              <w:rPr>
                <w:b/>
              </w:rPr>
            </w:pPr>
            <w:r>
              <w:rPr>
                <w:b/>
              </w:rPr>
              <w:t>468B</w:t>
            </w:r>
            <w:r>
              <w:rPr>
                <w:b/>
                <w:sz w:val="18"/>
              </w:rPr>
              <w:t>  </w:t>
            </w:r>
            <w:r>
              <w:rPr>
                <w:b/>
                <w:sz w:val="18"/>
              </w:rPr>
              <w:br/>
              <w:t>PP-98</w:t>
            </w:r>
          </w:p>
        </w:tc>
        <w:tc>
          <w:tcPr>
            <w:tcW w:w="7088" w:type="dxa"/>
            <w:gridSpan w:val="2"/>
          </w:tcPr>
          <w:p w:rsidR="00C24BEC" w:rsidRDefault="00C5770A">
            <w:pPr>
              <w:pStyle w:val="Normalaf"/>
              <w:tabs>
                <w:tab w:val="clear" w:pos="2268"/>
                <w:tab w:val="left" w:pos="1418"/>
                <w:tab w:val="left" w:pos="2410"/>
              </w:tabs>
            </w:pPr>
            <w:r>
              <w:rPr>
                <w:b/>
              </w:rPr>
              <w:tab/>
            </w:r>
            <w:r>
              <w:t>1</w:t>
            </w:r>
            <w:r>
              <w:rPr>
                <w:rFonts w:ascii="Tms Rmn" w:hAnsi="Tms Rmn"/>
                <w:sz w:val="12"/>
                <w:lang w:val="en-US"/>
              </w:rPr>
              <w:t> </w:t>
            </w:r>
            <w:proofErr w:type="spellStart"/>
            <w:r>
              <w:rPr>
                <w:i/>
              </w:rPr>
              <w:t>ter</w:t>
            </w:r>
            <w:proofErr w:type="spellEnd"/>
            <w:r>
              <w:rPr>
                <w:i/>
                <w:iCs/>
              </w:rPr>
              <w:t>)</w:t>
            </w:r>
            <w:r>
              <w:rPr>
                <w:b/>
              </w:rPr>
              <w:tab/>
            </w:r>
            <w:r>
              <w:t>Sector Members may not select a class of contribution lower than 1/2 unit, with the exception of Sector Members of the Telecommu</w:t>
            </w:r>
            <w:r>
              <w:softHyphen/>
              <w:t>nication Development Sector, which may select the 1/4, 1/8 and 1/16 unit classes. However, the 1/16 unit class is reserved for Sector Members of developing countries as determined by the list established by the United Nations Development Programme (UNDP) to be reviewed by the ITU Council.</w:t>
            </w:r>
          </w:p>
        </w:tc>
      </w:tr>
      <w:tr w:rsidR="00C24BEC">
        <w:tc>
          <w:tcPr>
            <w:tcW w:w="851" w:type="dxa"/>
          </w:tcPr>
          <w:p w:rsidR="00C24BEC" w:rsidRDefault="00C5770A" w:rsidP="00645459">
            <w:pPr>
              <w:pStyle w:val="Normalaf"/>
              <w:pageBreakBefore/>
              <w:spacing w:before="0"/>
              <w:rPr>
                <w:b/>
              </w:rPr>
            </w:pPr>
            <w:r>
              <w:rPr>
                <w:b/>
              </w:rPr>
              <w:lastRenderedPageBreak/>
              <w:t>469</w:t>
            </w:r>
            <w:r>
              <w:rPr>
                <w:b/>
                <w:sz w:val="18"/>
              </w:rPr>
              <w:t>  </w:t>
            </w:r>
            <w:r>
              <w:rPr>
                <w:b/>
                <w:sz w:val="18"/>
              </w:rPr>
              <w:br/>
              <w:t>PP-98</w:t>
            </w:r>
          </w:p>
        </w:tc>
        <w:tc>
          <w:tcPr>
            <w:tcW w:w="7088" w:type="dxa"/>
            <w:gridSpan w:val="2"/>
          </w:tcPr>
          <w:p w:rsidR="00C24BEC" w:rsidRDefault="00C5770A" w:rsidP="00645459">
            <w:pPr>
              <w:pStyle w:val="Normalaf"/>
              <w:pageBreakBefore/>
              <w:spacing w:before="0"/>
            </w:pPr>
            <w:r>
              <w:rPr>
                <w:b/>
              </w:rPr>
              <w:tab/>
            </w:r>
            <w:r>
              <w:t>2)</w:t>
            </w:r>
            <w:r>
              <w:rPr>
                <w:b/>
              </w:rPr>
              <w:tab/>
            </w:r>
            <w:r>
              <w:t>In addition to the classes of contribution listed in No. 468 above, any Member State or Sector Member may choose a number of contributory units over 40.</w:t>
            </w:r>
          </w:p>
        </w:tc>
      </w:tr>
      <w:tr w:rsidR="00C24BEC">
        <w:tc>
          <w:tcPr>
            <w:tcW w:w="851" w:type="dxa"/>
          </w:tcPr>
          <w:p w:rsidR="00C24BEC" w:rsidRDefault="00C5770A" w:rsidP="00645459">
            <w:pPr>
              <w:pStyle w:val="Normalaf"/>
              <w:rPr>
                <w:b/>
              </w:rPr>
            </w:pPr>
            <w:r>
              <w:rPr>
                <w:b/>
              </w:rPr>
              <w:t>470</w:t>
            </w:r>
            <w:r>
              <w:rPr>
                <w:b/>
                <w:sz w:val="18"/>
              </w:rPr>
              <w:t>  </w:t>
            </w:r>
            <w:r>
              <w:rPr>
                <w:b/>
                <w:sz w:val="18"/>
              </w:rPr>
              <w:br/>
              <w:t>PP-98</w:t>
            </w:r>
          </w:p>
        </w:tc>
        <w:tc>
          <w:tcPr>
            <w:tcW w:w="7088" w:type="dxa"/>
            <w:gridSpan w:val="2"/>
          </w:tcPr>
          <w:p w:rsidR="00C24BEC" w:rsidRDefault="00C5770A" w:rsidP="00645459">
            <w:pPr>
              <w:pStyle w:val="Normalaf"/>
            </w:pPr>
            <w:r>
              <w:rPr>
                <w:b/>
              </w:rPr>
              <w:tab/>
            </w:r>
            <w:r>
              <w:t>3)</w:t>
            </w:r>
            <w:r>
              <w:rPr>
                <w:b/>
              </w:rPr>
              <w:tab/>
            </w:r>
            <w:r>
              <w:t>The Secretary-General shall communicate promptly to each Member State not represented at the Plenipotentiary Conference the decision of each Member State as to the class of contribution to be paid by it.</w:t>
            </w:r>
          </w:p>
        </w:tc>
      </w:tr>
      <w:tr w:rsidR="00C24BEC">
        <w:tc>
          <w:tcPr>
            <w:tcW w:w="1560" w:type="dxa"/>
            <w:gridSpan w:val="2"/>
          </w:tcPr>
          <w:p w:rsidR="00C24BEC" w:rsidRDefault="00C5770A">
            <w:pPr>
              <w:pStyle w:val="Normalaf"/>
              <w:rPr>
                <w:b/>
                <w:lang w:val="en-US"/>
              </w:rPr>
            </w:pPr>
            <w:r>
              <w:rPr>
                <w:b/>
                <w:lang w:val="en-US"/>
              </w:rPr>
              <w:t>471</w:t>
            </w:r>
            <w:r>
              <w:rPr>
                <w:b/>
                <w:sz w:val="18"/>
                <w:lang w:val="en-US"/>
              </w:rPr>
              <w:t>  </w:t>
            </w:r>
            <w:r>
              <w:rPr>
                <w:b/>
                <w:lang w:val="en-US"/>
              </w:rPr>
              <w:br/>
            </w:r>
            <w:r>
              <w:rPr>
                <w:b/>
                <w:sz w:val="18"/>
                <w:lang w:val="en-US"/>
              </w:rPr>
              <w:t>PP-98</w:t>
            </w:r>
          </w:p>
        </w:tc>
        <w:tc>
          <w:tcPr>
            <w:tcW w:w="6379" w:type="dxa"/>
          </w:tcPr>
          <w:p w:rsidR="00C24BEC" w:rsidRDefault="00C5770A">
            <w:pPr>
              <w:pStyle w:val="Normalaf"/>
              <w:rPr>
                <w:b/>
                <w:lang w:val="en-US"/>
              </w:rPr>
            </w:pPr>
            <w:r>
              <w:rPr>
                <w:lang w:val="en-US"/>
              </w:rPr>
              <w:t>(SUP)</w:t>
            </w:r>
          </w:p>
        </w:tc>
      </w:tr>
      <w:tr w:rsidR="00C24BEC">
        <w:tc>
          <w:tcPr>
            <w:tcW w:w="851" w:type="dxa"/>
          </w:tcPr>
          <w:p w:rsidR="00C24BEC" w:rsidRDefault="00C5770A">
            <w:pPr>
              <w:pStyle w:val="Normalaf"/>
              <w:rPr>
                <w:b/>
              </w:rPr>
            </w:pPr>
            <w:r>
              <w:rPr>
                <w:b/>
              </w:rPr>
              <w:t>472</w:t>
            </w:r>
            <w:r>
              <w:rPr>
                <w:b/>
                <w:sz w:val="18"/>
              </w:rPr>
              <w:t>  </w:t>
            </w:r>
            <w:r>
              <w:rPr>
                <w:b/>
                <w:sz w:val="18"/>
              </w:rPr>
              <w:br/>
              <w:t>PP-98</w:t>
            </w:r>
          </w:p>
        </w:tc>
        <w:tc>
          <w:tcPr>
            <w:tcW w:w="7088" w:type="dxa"/>
            <w:gridSpan w:val="2"/>
          </w:tcPr>
          <w:p w:rsidR="00C24BEC" w:rsidRDefault="00C5770A">
            <w:pPr>
              <w:pStyle w:val="Normalaf"/>
            </w:pPr>
            <w:r>
              <w:t>2</w:t>
            </w:r>
            <w:r>
              <w:rPr>
                <w:b/>
              </w:rPr>
              <w:tab/>
            </w:r>
            <w:r>
              <w:t>1)</w:t>
            </w:r>
            <w:r>
              <w:rPr>
                <w:b/>
              </w:rPr>
              <w:tab/>
            </w:r>
            <w:r>
              <w:t>Every new Member State and Sector Member shall, in respect of the year of its accession or admission, pay a contribution cal</w:t>
            </w:r>
            <w:r>
              <w:softHyphen/>
              <w:t>culated as from the first day of the month of accession or admission, as the case may be.</w:t>
            </w:r>
          </w:p>
        </w:tc>
      </w:tr>
      <w:tr w:rsidR="00C24BEC">
        <w:tc>
          <w:tcPr>
            <w:tcW w:w="851" w:type="dxa"/>
          </w:tcPr>
          <w:p w:rsidR="00C24BEC" w:rsidRDefault="00C5770A">
            <w:pPr>
              <w:pStyle w:val="Normalaf"/>
              <w:rPr>
                <w:b/>
              </w:rPr>
            </w:pPr>
            <w:r>
              <w:rPr>
                <w:b/>
              </w:rPr>
              <w:t>473</w:t>
            </w:r>
            <w:r>
              <w:rPr>
                <w:b/>
                <w:sz w:val="18"/>
              </w:rPr>
              <w:t>  </w:t>
            </w:r>
            <w:r>
              <w:rPr>
                <w:b/>
                <w:sz w:val="18"/>
              </w:rPr>
              <w:br/>
              <w:t>PP-98</w:t>
            </w:r>
          </w:p>
        </w:tc>
        <w:tc>
          <w:tcPr>
            <w:tcW w:w="7088" w:type="dxa"/>
            <w:gridSpan w:val="2"/>
          </w:tcPr>
          <w:p w:rsidR="00C24BEC" w:rsidRDefault="00C5770A">
            <w:pPr>
              <w:pStyle w:val="Normalaf"/>
            </w:pPr>
            <w:r>
              <w:rPr>
                <w:b/>
              </w:rPr>
              <w:tab/>
            </w:r>
            <w:r>
              <w:t>2)</w:t>
            </w:r>
            <w:r>
              <w:rPr>
                <w:b/>
              </w:rPr>
              <w:tab/>
            </w:r>
            <w:r>
              <w:t>Should a Member State denounce the Constitution and this Convention or a Sector Member denounce its participation in a Sector, its contribution shall be paid up to the last day of the month in which such denunciation takes effect in accordance with No. 237 of the Constitution or No. 240 of this Convention, respectively.</w:t>
            </w:r>
          </w:p>
        </w:tc>
      </w:tr>
      <w:tr w:rsidR="00C24BEC">
        <w:tc>
          <w:tcPr>
            <w:tcW w:w="851" w:type="dxa"/>
          </w:tcPr>
          <w:p w:rsidR="00C24BEC" w:rsidRDefault="00C5770A">
            <w:pPr>
              <w:pStyle w:val="Normalaf"/>
              <w:rPr>
                <w:b/>
              </w:rPr>
            </w:pPr>
            <w:r>
              <w:rPr>
                <w:b/>
              </w:rPr>
              <w:t>474</w:t>
            </w:r>
            <w:r>
              <w:rPr>
                <w:b/>
                <w:sz w:val="18"/>
              </w:rPr>
              <w:t>  </w:t>
            </w:r>
            <w:r>
              <w:rPr>
                <w:b/>
                <w:sz w:val="18"/>
              </w:rPr>
              <w:br/>
              <w:t>PP-98</w:t>
            </w:r>
          </w:p>
        </w:tc>
        <w:tc>
          <w:tcPr>
            <w:tcW w:w="7088" w:type="dxa"/>
            <w:gridSpan w:val="2"/>
          </w:tcPr>
          <w:p w:rsidR="00C24BEC" w:rsidRDefault="00C5770A">
            <w:pPr>
              <w:pStyle w:val="Normalaf"/>
            </w:pPr>
            <w:r>
              <w:t>3</w:t>
            </w:r>
            <w:r>
              <w:rPr>
                <w:b/>
              </w:rPr>
              <w:tab/>
            </w:r>
            <w:r>
              <w:t>The amounts due shall bear interest from the beginning of the fourth month of each financial year of the Union at 3% (three per cent) per annum during the following three months, and at 6% (six per cent) per annum from the beginning of the seventh month.</w:t>
            </w:r>
          </w:p>
        </w:tc>
      </w:tr>
      <w:tr w:rsidR="00C24BEC">
        <w:tc>
          <w:tcPr>
            <w:tcW w:w="1560" w:type="dxa"/>
            <w:gridSpan w:val="2"/>
          </w:tcPr>
          <w:p w:rsidR="00C24BEC" w:rsidRDefault="00C5770A">
            <w:pPr>
              <w:pStyle w:val="Normalaf"/>
              <w:rPr>
                <w:b/>
                <w:lang w:val="en-US"/>
              </w:rPr>
            </w:pPr>
            <w:r>
              <w:rPr>
                <w:b/>
                <w:lang w:val="en-US"/>
              </w:rPr>
              <w:t>475</w:t>
            </w:r>
            <w:r>
              <w:rPr>
                <w:b/>
                <w:sz w:val="18"/>
                <w:lang w:val="en-US"/>
              </w:rPr>
              <w:t>  </w:t>
            </w:r>
            <w:r>
              <w:rPr>
                <w:b/>
                <w:lang w:val="en-US"/>
              </w:rPr>
              <w:br/>
            </w:r>
            <w:r>
              <w:rPr>
                <w:b/>
                <w:sz w:val="18"/>
              </w:rPr>
              <w:t>PP-98</w:t>
            </w:r>
          </w:p>
        </w:tc>
        <w:tc>
          <w:tcPr>
            <w:tcW w:w="6379" w:type="dxa"/>
          </w:tcPr>
          <w:p w:rsidR="00C24BEC" w:rsidRDefault="00C5770A">
            <w:pPr>
              <w:pStyle w:val="Normalaf"/>
              <w:rPr>
                <w:b/>
                <w:lang w:val="en-US"/>
              </w:rPr>
            </w:pPr>
            <w:r>
              <w:rPr>
                <w:lang w:val="en-US"/>
              </w:rPr>
              <w:t>(SUP)</w:t>
            </w:r>
          </w:p>
        </w:tc>
      </w:tr>
      <w:tr w:rsidR="00C24BEC">
        <w:tc>
          <w:tcPr>
            <w:tcW w:w="851" w:type="dxa"/>
          </w:tcPr>
          <w:p w:rsidR="00C24BEC" w:rsidRDefault="00C5770A" w:rsidP="00645459">
            <w:pPr>
              <w:pStyle w:val="Normalaf"/>
              <w:pageBreakBefore/>
              <w:spacing w:before="0"/>
              <w:rPr>
                <w:b/>
              </w:rPr>
            </w:pPr>
            <w:r>
              <w:rPr>
                <w:b/>
              </w:rPr>
              <w:lastRenderedPageBreak/>
              <w:t>476</w:t>
            </w:r>
            <w:r>
              <w:rPr>
                <w:b/>
                <w:sz w:val="18"/>
              </w:rPr>
              <w:t>  </w:t>
            </w:r>
            <w:r>
              <w:rPr>
                <w:b/>
                <w:sz w:val="18"/>
              </w:rPr>
              <w:br/>
              <w:t>PP-94  </w:t>
            </w:r>
            <w:r>
              <w:rPr>
                <w:b/>
                <w:sz w:val="18"/>
              </w:rPr>
              <w:br/>
              <w:t>PP-98</w:t>
            </w:r>
            <w:r>
              <w:rPr>
                <w:b/>
                <w:sz w:val="18"/>
              </w:rPr>
              <w:br/>
              <w:t xml:space="preserve">PP-02 </w:t>
            </w:r>
            <w:r>
              <w:rPr>
                <w:b/>
                <w:sz w:val="18"/>
              </w:rPr>
              <w:br/>
              <w:t>PP-06</w:t>
            </w:r>
          </w:p>
        </w:tc>
        <w:tc>
          <w:tcPr>
            <w:tcW w:w="7088" w:type="dxa"/>
            <w:gridSpan w:val="2"/>
          </w:tcPr>
          <w:p w:rsidR="00C24BEC" w:rsidRDefault="00C5770A" w:rsidP="00645459">
            <w:pPr>
              <w:pStyle w:val="Normalaf"/>
              <w:pageBreakBefore/>
              <w:spacing w:before="0"/>
            </w:pPr>
            <w:r>
              <w:t>4</w:t>
            </w:r>
            <w:r>
              <w:rPr>
                <w:b/>
                <w:bCs/>
              </w:rPr>
              <w:tab/>
            </w:r>
            <w:r>
              <w:t>1)</w:t>
            </w:r>
            <w:r>
              <w:rPr>
                <w:b/>
                <w:bCs/>
              </w:rPr>
              <w:tab/>
            </w:r>
            <w:r>
              <w:t xml:space="preserve">The organizations referred to in Nos. 269A to 269E of this Convention and other organizations </w:t>
            </w:r>
            <w:r>
              <w:rPr>
                <w:szCs w:val="22"/>
              </w:rPr>
              <w:t>also</w:t>
            </w:r>
            <w:r>
              <w:rPr>
                <w:b/>
                <w:bCs/>
                <w:szCs w:val="22"/>
              </w:rPr>
              <w:t xml:space="preserve"> </w:t>
            </w:r>
            <w:r>
              <w:rPr>
                <w:szCs w:val="22"/>
              </w:rPr>
              <w:t xml:space="preserve">specified in Chapter II thereof </w:t>
            </w:r>
            <w:r>
              <w:t xml:space="preserve">(unless they have been exempted by the Council, subject to reciprocity) and Sector Members </w:t>
            </w:r>
            <w:r>
              <w:rPr>
                <w:szCs w:val="22"/>
              </w:rPr>
              <w:t xml:space="preserve">referred to in No. 230 of this Convention </w:t>
            </w:r>
            <w:r>
              <w:t xml:space="preserve">which participate, in accordance with the provisions of this Convention, in a plenipotentiary conference, in a conference, assembly or meeting of a Sector of the Union, or in a world conference on international telecommunications, shall share in defraying the expenses of the conferences, assemblies and meetings in which they participate on the basis of the cost of these conferences and meetings and in accordance with the Financial Regulations. Nevertheless, Sector Members will not be charged separately for their attendance at a conference, assembly or meeting of their respective Sectors, except in the case of regional </w:t>
            </w:r>
            <w:proofErr w:type="spellStart"/>
            <w:r>
              <w:t>radiocommunication</w:t>
            </w:r>
            <w:proofErr w:type="spellEnd"/>
            <w:r>
              <w:t xml:space="preserve"> conferences.</w:t>
            </w:r>
          </w:p>
        </w:tc>
      </w:tr>
      <w:tr w:rsidR="00C24BEC">
        <w:tc>
          <w:tcPr>
            <w:tcW w:w="851" w:type="dxa"/>
          </w:tcPr>
          <w:p w:rsidR="00C24BEC" w:rsidRDefault="00C5770A" w:rsidP="00645459">
            <w:pPr>
              <w:pStyle w:val="Normalaf"/>
              <w:rPr>
                <w:b/>
              </w:rPr>
            </w:pPr>
            <w:r>
              <w:rPr>
                <w:b/>
              </w:rPr>
              <w:t>477</w:t>
            </w:r>
            <w:r>
              <w:rPr>
                <w:b/>
                <w:sz w:val="18"/>
              </w:rPr>
              <w:t>  </w:t>
            </w:r>
            <w:r>
              <w:rPr>
                <w:b/>
                <w:sz w:val="18"/>
              </w:rPr>
              <w:br/>
            </w:r>
            <w:r w:rsidR="00B46C46">
              <w:rPr>
                <w:b/>
                <w:sz w:val="18"/>
              </w:rPr>
              <w:t>PP-94</w:t>
            </w:r>
            <w:r w:rsidR="00B46C46">
              <w:rPr>
                <w:b/>
                <w:sz w:val="18"/>
              </w:rPr>
              <w:br/>
            </w:r>
            <w:r>
              <w:rPr>
                <w:b/>
                <w:sz w:val="18"/>
              </w:rPr>
              <w:t>PP-98</w:t>
            </w:r>
          </w:p>
        </w:tc>
        <w:tc>
          <w:tcPr>
            <w:tcW w:w="7088" w:type="dxa"/>
            <w:gridSpan w:val="2"/>
          </w:tcPr>
          <w:p w:rsidR="00C24BEC" w:rsidRDefault="00C5770A" w:rsidP="00645459">
            <w:pPr>
              <w:pStyle w:val="Normalaf"/>
            </w:pPr>
            <w:r>
              <w:rPr>
                <w:b/>
              </w:rPr>
              <w:tab/>
            </w:r>
            <w:r>
              <w:t>2)</w:t>
            </w:r>
            <w:r>
              <w:rPr>
                <w:b/>
              </w:rPr>
              <w:tab/>
            </w:r>
            <w:r>
              <w:t>Any Sector Member appearing in the lists mentioned in No. 237 of this Convention shall share in defraying the expenses of the Sector in accordance with Nos. 480 and 480A below.</w:t>
            </w:r>
          </w:p>
        </w:tc>
      </w:tr>
      <w:tr w:rsidR="00C24BEC">
        <w:tc>
          <w:tcPr>
            <w:tcW w:w="7939" w:type="dxa"/>
            <w:gridSpan w:val="3"/>
          </w:tcPr>
          <w:p w:rsidR="00C24BEC" w:rsidRDefault="00C5770A" w:rsidP="00645459">
            <w:pPr>
              <w:pStyle w:val="Normalaf"/>
              <w:tabs>
                <w:tab w:val="clear" w:pos="1277"/>
                <w:tab w:val="left" w:pos="1560"/>
              </w:tabs>
              <w:ind w:right="62"/>
              <w:jc w:val="left"/>
              <w:rPr>
                <w:lang w:val="en-US"/>
              </w:rPr>
            </w:pPr>
            <w:r>
              <w:rPr>
                <w:b/>
                <w:lang w:val="en-US"/>
              </w:rPr>
              <w:t>478</w:t>
            </w:r>
            <w:r>
              <w:rPr>
                <w:lang w:val="en-US"/>
              </w:rPr>
              <w:t xml:space="preserve"> and </w:t>
            </w:r>
            <w:r>
              <w:rPr>
                <w:b/>
                <w:lang w:val="en-US"/>
              </w:rPr>
              <w:t>479</w:t>
            </w:r>
            <w:r>
              <w:rPr>
                <w:b/>
                <w:lang w:val="en-US"/>
              </w:rPr>
              <w:tab/>
            </w:r>
            <w:r>
              <w:rPr>
                <w:lang w:val="en-US"/>
              </w:rPr>
              <w:t>(SUP)</w:t>
            </w:r>
            <w:r>
              <w:rPr>
                <w:b/>
                <w:sz w:val="18"/>
                <w:lang w:val="en-US"/>
              </w:rPr>
              <w:t xml:space="preserve"> </w:t>
            </w:r>
            <w:r>
              <w:rPr>
                <w:b/>
                <w:sz w:val="18"/>
                <w:lang w:val="en-US"/>
              </w:rPr>
              <w:br/>
            </w:r>
            <w:r>
              <w:rPr>
                <w:b/>
                <w:sz w:val="18"/>
              </w:rPr>
              <w:t>PP-98</w:t>
            </w:r>
          </w:p>
        </w:tc>
      </w:tr>
      <w:tr w:rsidR="00C24BEC">
        <w:tc>
          <w:tcPr>
            <w:tcW w:w="851" w:type="dxa"/>
          </w:tcPr>
          <w:p w:rsidR="00C24BEC" w:rsidRDefault="00C5770A" w:rsidP="00645459">
            <w:pPr>
              <w:pStyle w:val="Normalaf"/>
              <w:rPr>
                <w:b/>
              </w:rPr>
            </w:pPr>
            <w:r>
              <w:rPr>
                <w:b/>
              </w:rPr>
              <w:t>480</w:t>
            </w:r>
            <w:r>
              <w:rPr>
                <w:b/>
                <w:sz w:val="18"/>
              </w:rPr>
              <w:t>  </w:t>
            </w:r>
            <w:r>
              <w:rPr>
                <w:b/>
                <w:sz w:val="18"/>
              </w:rPr>
              <w:br/>
              <w:t>PP-94  </w:t>
            </w:r>
            <w:r>
              <w:rPr>
                <w:b/>
                <w:sz w:val="18"/>
              </w:rPr>
              <w:br/>
              <w:t>PP-98</w:t>
            </w:r>
          </w:p>
        </w:tc>
        <w:tc>
          <w:tcPr>
            <w:tcW w:w="7088" w:type="dxa"/>
            <w:gridSpan w:val="2"/>
          </w:tcPr>
          <w:p w:rsidR="00C24BEC" w:rsidRDefault="00C5770A" w:rsidP="00645459">
            <w:pPr>
              <w:pStyle w:val="Normalaf"/>
            </w:pPr>
            <w:r>
              <w:rPr>
                <w:b/>
              </w:rPr>
              <w:tab/>
            </w:r>
            <w:r>
              <w:t>5)</w:t>
            </w:r>
            <w:r>
              <w:rPr>
                <w:b/>
              </w:rPr>
              <w:tab/>
            </w:r>
            <w:r>
              <w:t>The amount of the contribution per unit payable towards the expenses of each Sector concerned shall be set at 1/5 of the contributory unit of the Member States. These contributions shall be considered as Union income. They shall bear interest in accordance with the provisions of No. 474 above.</w:t>
            </w:r>
          </w:p>
        </w:tc>
      </w:tr>
      <w:tr w:rsidR="00C24BEC">
        <w:tc>
          <w:tcPr>
            <w:tcW w:w="851" w:type="dxa"/>
          </w:tcPr>
          <w:p w:rsidR="00C24BEC" w:rsidRDefault="00C5770A" w:rsidP="00B46C46">
            <w:pPr>
              <w:pStyle w:val="Normalaf"/>
              <w:tabs>
                <w:tab w:val="clear" w:pos="2268"/>
                <w:tab w:val="left" w:pos="2410"/>
              </w:tabs>
              <w:rPr>
                <w:b/>
              </w:rPr>
            </w:pPr>
            <w:r>
              <w:rPr>
                <w:b/>
              </w:rPr>
              <w:t>480A</w:t>
            </w:r>
            <w:r>
              <w:rPr>
                <w:b/>
                <w:sz w:val="18"/>
              </w:rPr>
              <w:t>  </w:t>
            </w:r>
            <w:r>
              <w:rPr>
                <w:b/>
                <w:sz w:val="18"/>
              </w:rPr>
              <w:br/>
              <w:t>PP-98</w:t>
            </w:r>
            <w:r w:rsidR="00B46C46">
              <w:rPr>
                <w:b/>
                <w:sz w:val="18"/>
              </w:rPr>
              <w:br/>
              <w:t>PP-06</w:t>
            </w:r>
          </w:p>
        </w:tc>
        <w:tc>
          <w:tcPr>
            <w:tcW w:w="7088" w:type="dxa"/>
            <w:gridSpan w:val="2"/>
          </w:tcPr>
          <w:p w:rsidR="00C24BEC" w:rsidRDefault="00C5770A" w:rsidP="00645459">
            <w:pPr>
              <w:pStyle w:val="Normalaf"/>
              <w:tabs>
                <w:tab w:val="clear" w:pos="2268"/>
                <w:tab w:val="left" w:pos="1417"/>
                <w:tab w:val="left" w:pos="2410"/>
              </w:tabs>
            </w:pPr>
            <w:r>
              <w:rPr>
                <w:b/>
              </w:rPr>
              <w:tab/>
            </w:r>
            <w:r>
              <w:t>5</w:t>
            </w:r>
            <w:r>
              <w:rPr>
                <w:rFonts w:ascii="Tms Rmn" w:hAnsi="Tms Rmn"/>
                <w:sz w:val="12"/>
                <w:lang w:val="en-US"/>
              </w:rPr>
              <w:t> </w:t>
            </w:r>
            <w:proofErr w:type="spellStart"/>
            <w:r>
              <w:rPr>
                <w:i/>
              </w:rPr>
              <w:t>bis</w:t>
            </w:r>
            <w:proofErr w:type="spellEnd"/>
            <w:r>
              <w:rPr>
                <w:i/>
                <w:iCs/>
              </w:rPr>
              <w:t>)</w:t>
            </w:r>
            <w:r>
              <w:rPr>
                <w:b/>
              </w:rPr>
              <w:tab/>
            </w:r>
            <w:r>
              <w:t xml:space="preserve">When a Sector Member contributes to defraying the expenses of the Union under No. 159A of the Constitution, the Sector for which the contribution is made should be identified. </w:t>
            </w:r>
          </w:p>
        </w:tc>
      </w:tr>
      <w:tr w:rsidR="00C24BEC">
        <w:tc>
          <w:tcPr>
            <w:tcW w:w="851" w:type="dxa"/>
          </w:tcPr>
          <w:p w:rsidR="00C24BEC" w:rsidRDefault="00C5770A" w:rsidP="00645459">
            <w:pPr>
              <w:pStyle w:val="Normalaf"/>
              <w:tabs>
                <w:tab w:val="clear" w:pos="2268"/>
                <w:tab w:val="left" w:pos="2410"/>
              </w:tabs>
              <w:rPr>
                <w:b/>
              </w:rPr>
            </w:pPr>
            <w:r>
              <w:rPr>
                <w:b/>
              </w:rPr>
              <w:t>480B</w:t>
            </w:r>
            <w:r>
              <w:rPr>
                <w:b/>
                <w:sz w:val="18"/>
              </w:rPr>
              <w:t>  </w:t>
            </w:r>
            <w:r>
              <w:rPr>
                <w:b/>
                <w:sz w:val="18"/>
              </w:rPr>
              <w:br/>
              <w:t>PP-06</w:t>
            </w:r>
          </w:p>
        </w:tc>
        <w:tc>
          <w:tcPr>
            <w:tcW w:w="7088" w:type="dxa"/>
            <w:gridSpan w:val="2"/>
          </w:tcPr>
          <w:p w:rsidR="00C24BEC" w:rsidRDefault="00C5770A" w:rsidP="00645459">
            <w:pPr>
              <w:pStyle w:val="Normalaf"/>
              <w:tabs>
                <w:tab w:val="clear" w:pos="2268"/>
                <w:tab w:val="left" w:pos="1417"/>
                <w:tab w:val="left" w:pos="2410"/>
              </w:tabs>
            </w:pPr>
            <w:r>
              <w:rPr>
                <w:b/>
              </w:rPr>
              <w:tab/>
            </w:r>
            <w:r>
              <w:t>5</w:t>
            </w:r>
            <w:r>
              <w:rPr>
                <w:rFonts w:ascii="Tms Rmn" w:hAnsi="Tms Rmn"/>
                <w:sz w:val="12"/>
                <w:lang w:val="en-US"/>
              </w:rPr>
              <w:t> </w:t>
            </w:r>
            <w:proofErr w:type="spellStart"/>
            <w:r>
              <w:rPr>
                <w:i/>
              </w:rPr>
              <w:t>ter</w:t>
            </w:r>
            <w:proofErr w:type="spellEnd"/>
            <w:r>
              <w:t>)</w:t>
            </w:r>
            <w:r>
              <w:tab/>
              <w:t xml:space="preserve">Under exceptional circumstances, the Council may authorize a reduction in the number of contributory units when so requested by a Sector Member which has established that it can no longer maintain its contribution at the class originally chosen. </w:t>
            </w:r>
          </w:p>
        </w:tc>
      </w:tr>
      <w:tr w:rsidR="00C24BEC">
        <w:tc>
          <w:tcPr>
            <w:tcW w:w="7939" w:type="dxa"/>
            <w:gridSpan w:val="3"/>
          </w:tcPr>
          <w:p w:rsidR="00C24BEC" w:rsidRDefault="00C5770A" w:rsidP="00645459">
            <w:pPr>
              <w:pStyle w:val="Normalaf"/>
              <w:pageBreakBefore/>
              <w:tabs>
                <w:tab w:val="clear" w:pos="1277"/>
                <w:tab w:val="left" w:pos="1560"/>
              </w:tabs>
              <w:spacing w:before="0"/>
              <w:jc w:val="left"/>
              <w:rPr>
                <w:lang w:val="en-US"/>
              </w:rPr>
            </w:pPr>
            <w:r>
              <w:rPr>
                <w:b/>
                <w:lang w:val="en-US"/>
              </w:rPr>
              <w:lastRenderedPageBreak/>
              <w:t>481</w:t>
            </w:r>
            <w:r>
              <w:rPr>
                <w:lang w:val="en-US"/>
              </w:rPr>
              <w:t xml:space="preserve"> to </w:t>
            </w:r>
            <w:r>
              <w:rPr>
                <w:b/>
                <w:lang w:val="en-US"/>
              </w:rPr>
              <w:t>483</w:t>
            </w:r>
            <w:r>
              <w:rPr>
                <w:b/>
                <w:lang w:val="en-US"/>
              </w:rPr>
              <w:tab/>
            </w:r>
            <w:r>
              <w:rPr>
                <w:lang w:val="en-US"/>
              </w:rPr>
              <w:t>(SUP)</w:t>
            </w:r>
            <w:r>
              <w:rPr>
                <w:b/>
                <w:sz w:val="18"/>
                <w:lang w:val="en-US"/>
              </w:rPr>
              <w:t xml:space="preserve"> </w:t>
            </w:r>
            <w:r>
              <w:rPr>
                <w:b/>
                <w:sz w:val="18"/>
                <w:lang w:val="en-US"/>
              </w:rPr>
              <w:br/>
            </w:r>
            <w:r>
              <w:rPr>
                <w:b/>
                <w:sz w:val="18"/>
              </w:rPr>
              <w:t>PP-98</w:t>
            </w:r>
          </w:p>
        </w:tc>
      </w:tr>
      <w:tr w:rsidR="00C24BEC">
        <w:tc>
          <w:tcPr>
            <w:tcW w:w="851" w:type="dxa"/>
          </w:tcPr>
          <w:p w:rsidR="00C24BEC" w:rsidRDefault="00C5770A" w:rsidP="00645459">
            <w:pPr>
              <w:pStyle w:val="Normalaf"/>
              <w:rPr>
                <w:b/>
              </w:rPr>
            </w:pPr>
            <w:r>
              <w:rPr>
                <w:b/>
              </w:rPr>
              <w:t>483A</w:t>
            </w:r>
            <w:r>
              <w:rPr>
                <w:b/>
                <w:sz w:val="18"/>
              </w:rPr>
              <w:t>  </w:t>
            </w:r>
            <w:r>
              <w:rPr>
                <w:b/>
                <w:sz w:val="18"/>
              </w:rPr>
              <w:br/>
              <w:t>PP-98</w:t>
            </w:r>
          </w:p>
        </w:tc>
        <w:tc>
          <w:tcPr>
            <w:tcW w:w="7088" w:type="dxa"/>
            <w:gridSpan w:val="2"/>
          </w:tcPr>
          <w:p w:rsidR="00C24BEC" w:rsidRDefault="00C5770A" w:rsidP="00645459">
            <w:pPr>
              <w:pStyle w:val="Normalaf"/>
            </w:pPr>
            <w:r>
              <w:t>4</w:t>
            </w:r>
            <w:r>
              <w:rPr>
                <w:rFonts w:ascii="Tms Rmn" w:hAnsi="Tms Rmn"/>
                <w:sz w:val="12"/>
                <w:lang w:val="en-US"/>
              </w:rPr>
              <w:t> </w:t>
            </w:r>
            <w:proofErr w:type="spellStart"/>
            <w:r>
              <w:rPr>
                <w:i/>
              </w:rPr>
              <w:t>bis</w:t>
            </w:r>
            <w:proofErr w:type="spellEnd"/>
            <w:r>
              <w:rPr>
                <w:i/>
              </w:rPr>
              <w:t>)</w:t>
            </w:r>
            <w:r>
              <w:rPr>
                <w:b/>
              </w:rPr>
              <w:tab/>
            </w:r>
            <w:r>
              <w:rPr>
                <w:spacing w:val="-3"/>
              </w:rPr>
              <w:t>Associates as described in No. 241A of this Convention shall share in defraying the expenses of the Sector and the study group and subordinate groups in which they participate, as determined by the Council.</w:t>
            </w:r>
          </w:p>
        </w:tc>
      </w:tr>
      <w:tr w:rsidR="00C24BEC">
        <w:tc>
          <w:tcPr>
            <w:tcW w:w="851" w:type="dxa"/>
          </w:tcPr>
          <w:p w:rsidR="00C24BEC" w:rsidRDefault="00C5770A">
            <w:pPr>
              <w:pStyle w:val="Normalaf"/>
              <w:rPr>
                <w:b/>
              </w:rPr>
            </w:pPr>
            <w:r>
              <w:rPr>
                <w:b/>
              </w:rPr>
              <w:t>484</w:t>
            </w:r>
            <w:r>
              <w:rPr>
                <w:b/>
                <w:sz w:val="18"/>
              </w:rPr>
              <w:t>  </w:t>
            </w:r>
            <w:r>
              <w:rPr>
                <w:b/>
                <w:sz w:val="18"/>
              </w:rPr>
              <w:br/>
              <w:t>PP-94</w:t>
            </w:r>
            <w:r>
              <w:rPr>
                <w:b/>
                <w:sz w:val="18"/>
                <w:lang w:val="en-US"/>
              </w:rPr>
              <w:t>  </w:t>
            </w:r>
            <w:r>
              <w:rPr>
                <w:b/>
                <w:sz w:val="18"/>
                <w:lang w:val="en-US"/>
              </w:rPr>
              <w:br/>
              <w:t>PP-98</w:t>
            </w:r>
          </w:p>
        </w:tc>
        <w:tc>
          <w:tcPr>
            <w:tcW w:w="7088" w:type="dxa"/>
            <w:gridSpan w:val="2"/>
          </w:tcPr>
          <w:p w:rsidR="00C24BEC" w:rsidRDefault="00C5770A">
            <w:pPr>
              <w:pStyle w:val="Normalaf"/>
            </w:pPr>
            <w:r>
              <w:t>5</w:t>
            </w:r>
            <w:r>
              <w:rPr>
                <w:b/>
              </w:rPr>
              <w:tab/>
            </w:r>
            <w:r>
              <w:t>The Council shall determine criteria for the application of cost recovery for some products and services of the Union.</w:t>
            </w:r>
          </w:p>
        </w:tc>
      </w:tr>
      <w:tr w:rsidR="00C24BEC">
        <w:tc>
          <w:tcPr>
            <w:tcW w:w="851" w:type="dxa"/>
          </w:tcPr>
          <w:p w:rsidR="00C24BEC" w:rsidRDefault="00C5770A">
            <w:pPr>
              <w:tabs>
                <w:tab w:val="left" w:pos="680"/>
              </w:tabs>
            </w:pPr>
            <w:r>
              <w:rPr>
                <w:b/>
              </w:rPr>
              <w:t>485</w:t>
            </w:r>
            <w:r>
              <w:rPr>
                <w:b/>
                <w:sz w:val="18"/>
                <w:lang w:val="en-US"/>
              </w:rPr>
              <w:t>  </w:t>
            </w:r>
            <w:r>
              <w:rPr>
                <w:b/>
                <w:sz w:val="18"/>
                <w:lang w:val="en-US"/>
              </w:rPr>
              <w:br/>
              <w:t>PP-94</w:t>
            </w:r>
          </w:p>
        </w:tc>
        <w:tc>
          <w:tcPr>
            <w:tcW w:w="7088" w:type="dxa"/>
            <w:gridSpan w:val="2"/>
          </w:tcPr>
          <w:p w:rsidR="00C24BEC" w:rsidRDefault="00C5770A">
            <w:pPr>
              <w:tabs>
                <w:tab w:val="left" w:pos="680"/>
              </w:tabs>
            </w:pPr>
            <w:r>
              <w:t>6</w:t>
            </w:r>
            <w:r>
              <w:tab/>
            </w:r>
            <w:r>
              <w:rPr>
                <w:spacing w:val="-4"/>
              </w:rPr>
              <w:t>The Union shall maintain a reserve account in order to provide working capital to meet essential expenditures and to maintain sufficient cash reserves to avoid resorting to loans as far as possible. The amount of the reserve account shall be fixed annually by the Council on the basis of expected requirements. At the end of each biennial budgetary period all budget credits which have not been expended or encumbered will be placed in the reserve account. Other details of this account are described in the Financial Regulations.</w:t>
            </w:r>
          </w:p>
        </w:tc>
      </w:tr>
      <w:tr w:rsidR="00C24BEC">
        <w:tc>
          <w:tcPr>
            <w:tcW w:w="851" w:type="dxa"/>
          </w:tcPr>
          <w:p w:rsidR="00C24BEC" w:rsidRDefault="00C5770A" w:rsidP="00645459">
            <w:pPr>
              <w:tabs>
                <w:tab w:val="left" w:pos="680"/>
              </w:tabs>
              <w:rPr>
                <w:b/>
              </w:rPr>
            </w:pPr>
            <w:r>
              <w:rPr>
                <w:b/>
              </w:rPr>
              <w:t>486</w:t>
            </w:r>
            <w:r>
              <w:rPr>
                <w:b/>
                <w:sz w:val="18"/>
                <w:lang w:val="en-US"/>
              </w:rPr>
              <w:t>  </w:t>
            </w:r>
            <w:r>
              <w:rPr>
                <w:b/>
                <w:sz w:val="18"/>
                <w:lang w:val="en-US"/>
              </w:rPr>
              <w:br/>
              <w:t>PP-94</w:t>
            </w:r>
          </w:p>
        </w:tc>
        <w:tc>
          <w:tcPr>
            <w:tcW w:w="7088" w:type="dxa"/>
            <w:gridSpan w:val="2"/>
          </w:tcPr>
          <w:p w:rsidR="00C24BEC" w:rsidRDefault="00C5770A" w:rsidP="00645459">
            <w:pPr>
              <w:tabs>
                <w:tab w:val="left" w:pos="680"/>
              </w:tabs>
              <w:rPr>
                <w:b/>
              </w:rPr>
            </w:pPr>
            <w:r>
              <w:t>7</w:t>
            </w:r>
            <w:r>
              <w:rPr>
                <w:b/>
              </w:rPr>
              <w:tab/>
            </w:r>
            <w:r>
              <w:t>1)</w:t>
            </w:r>
            <w:r>
              <w:tab/>
              <w:t>The Secretary-General may, in agreement with the Coor</w:t>
            </w:r>
            <w:r>
              <w:softHyphen/>
              <w:t xml:space="preserve">dination Committee, accept voluntary contributions in cash or kind, provided that the conditions attached to such voluntary contributions are </w:t>
            </w:r>
            <w:r>
              <w:br/>
              <w:t xml:space="preserve">consistent, as appropriate, with the purposes and programmes of the </w:t>
            </w:r>
            <w:r>
              <w:br/>
              <w:t>Union and with the programmes adopted by a conference and in conformity with the Financial Regulations, which shall contain special provisions for the acceptance and use of such voluntary contributions.</w:t>
            </w:r>
          </w:p>
        </w:tc>
      </w:tr>
      <w:tr w:rsidR="00C24BEC">
        <w:tc>
          <w:tcPr>
            <w:tcW w:w="851" w:type="dxa"/>
          </w:tcPr>
          <w:p w:rsidR="00C24BEC" w:rsidRDefault="00C5770A" w:rsidP="00645459">
            <w:pPr>
              <w:tabs>
                <w:tab w:val="left" w:pos="680"/>
              </w:tabs>
            </w:pPr>
            <w:r>
              <w:rPr>
                <w:b/>
              </w:rPr>
              <w:t>487</w:t>
            </w:r>
            <w:r>
              <w:rPr>
                <w:b/>
                <w:sz w:val="18"/>
                <w:lang w:val="en-US"/>
              </w:rPr>
              <w:t>  </w:t>
            </w:r>
            <w:r>
              <w:rPr>
                <w:b/>
                <w:sz w:val="18"/>
                <w:lang w:val="en-US"/>
              </w:rPr>
              <w:br/>
              <w:t>PP-94</w:t>
            </w:r>
          </w:p>
        </w:tc>
        <w:tc>
          <w:tcPr>
            <w:tcW w:w="7088" w:type="dxa"/>
            <w:gridSpan w:val="2"/>
          </w:tcPr>
          <w:p w:rsidR="00C24BEC" w:rsidRDefault="00C5770A" w:rsidP="00645459">
            <w:pPr>
              <w:pStyle w:val="Index1"/>
              <w:tabs>
                <w:tab w:val="left" w:pos="680"/>
              </w:tabs>
            </w:pPr>
            <w:r>
              <w:tab/>
              <w:t>2)</w:t>
            </w:r>
            <w:r>
              <w:tab/>
              <w:t>Such voluntary contributions shall be reported by the Secretary-General to the Council in the financial operating report as well as in a summary indicating for each case the origin, proposed use and action taken with respect to each voluntary contribution.</w:t>
            </w:r>
          </w:p>
        </w:tc>
      </w:tr>
    </w:tbl>
    <w:p w:rsidR="00C24BEC" w:rsidRDefault="00C5770A" w:rsidP="00645459">
      <w:pPr>
        <w:pStyle w:val="Art"/>
        <w:pageBreakBefore/>
        <w:tabs>
          <w:tab w:val="clear" w:pos="1134"/>
          <w:tab w:val="clear" w:pos="1871"/>
          <w:tab w:val="clear" w:pos="2268"/>
          <w:tab w:val="center" w:pos="3969"/>
        </w:tabs>
        <w:spacing w:before="0"/>
        <w:jc w:val="left"/>
        <w:rPr>
          <w:b/>
          <w:bCs/>
        </w:rPr>
      </w:pPr>
      <w:bookmarkStart w:id="218" w:name="_Toc404149712"/>
      <w:bookmarkStart w:id="219" w:name="_Toc414236568"/>
      <w:bookmarkStart w:id="220" w:name="_Toc414236878"/>
      <w:r>
        <w:lastRenderedPageBreak/>
        <w:tab/>
        <w:t xml:space="preserve">ARTICLE  </w:t>
      </w:r>
      <w:r>
        <w:rPr>
          <w:rStyle w:val="href"/>
        </w:rPr>
        <w:t>34</w:t>
      </w:r>
      <w:bookmarkEnd w:id="218"/>
      <w:bookmarkEnd w:id="219"/>
      <w:bookmarkEnd w:id="220"/>
      <w:r>
        <w:t xml:space="preserve">  </w:t>
      </w:r>
      <w:r>
        <w:br/>
      </w:r>
      <w:r>
        <w:rPr>
          <w:sz w:val="16"/>
        </w:rPr>
        <w:br/>
      </w:r>
      <w:bookmarkStart w:id="221" w:name="_Toc404149713"/>
      <w:bookmarkStart w:id="222" w:name="_Toc414236569"/>
      <w:bookmarkStart w:id="223" w:name="_Toc414236879"/>
      <w:r>
        <w:rPr>
          <w:b/>
          <w:bCs/>
        </w:rPr>
        <w:tab/>
        <w:t>Financial Responsibilities of Conferences</w:t>
      </w:r>
      <w:bookmarkEnd w:id="221"/>
      <w:bookmarkEnd w:id="222"/>
      <w:bookmarkEnd w:id="223"/>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B939C7">
            <w:pPr>
              <w:pStyle w:val="Normalaftertitle"/>
              <w:tabs>
                <w:tab w:val="left" w:pos="680"/>
              </w:tabs>
              <w:spacing w:before="240"/>
            </w:pPr>
            <w:r>
              <w:rPr>
                <w:b/>
              </w:rPr>
              <w:t>488</w:t>
            </w:r>
          </w:p>
        </w:tc>
        <w:tc>
          <w:tcPr>
            <w:tcW w:w="7088" w:type="dxa"/>
          </w:tcPr>
          <w:p w:rsidR="00C24BEC" w:rsidRDefault="00C5770A" w:rsidP="00B939C7">
            <w:pPr>
              <w:pStyle w:val="Normalaftertitle"/>
              <w:tabs>
                <w:tab w:val="left" w:pos="680"/>
              </w:tabs>
              <w:spacing w:before="240"/>
            </w:pPr>
            <w:r>
              <w:t>1</w:t>
            </w:r>
            <w:r>
              <w:tab/>
              <w:t>Before adopting proposals or taking decisions with financial implications, the conferences of the Union shall take account of all the Union’s budgetary provisions with a view to ensuring that they will not result in expenses beyond the credits which the Council is empowered to authorize.</w:t>
            </w:r>
          </w:p>
        </w:tc>
      </w:tr>
      <w:tr w:rsidR="00C24BEC">
        <w:tc>
          <w:tcPr>
            <w:tcW w:w="851" w:type="dxa"/>
          </w:tcPr>
          <w:p w:rsidR="00C24BEC" w:rsidRDefault="00C5770A" w:rsidP="00B939C7">
            <w:pPr>
              <w:tabs>
                <w:tab w:val="left" w:pos="680"/>
              </w:tabs>
            </w:pPr>
            <w:r>
              <w:rPr>
                <w:b/>
              </w:rPr>
              <w:t>489</w:t>
            </w:r>
          </w:p>
        </w:tc>
        <w:tc>
          <w:tcPr>
            <w:tcW w:w="7088" w:type="dxa"/>
          </w:tcPr>
          <w:p w:rsidR="00C24BEC" w:rsidRDefault="00C5770A" w:rsidP="00B939C7">
            <w:pPr>
              <w:tabs>
                <w:tab w:val="left" w:pos="680"/>
              </w:tabs>
            </w:pPr>
            <w:r>
              <w:t>2</w:t>
            </w:r>
            <w:r>
              <w:tab/>
              <w:t>No decision of a conference shall be put into effect if it will result in a direct or indirect increase in expenses beyond the credits that the Council is empowered to authorize.</w:t>
            </w:r>
          </w:p>
        </w:tc>
      </w:tr>
    </w:tbl>
    <w:p w:rsidR="00C24BEC" w:rsidRDefault="00C5770A">
      <w:pPr>
        <w:pStyle w:val="Art"/>
        <w:tabs>
          <w:tab w:val="clear" w:pos="1134"/>
          <w:tab w:val="clear" w:pos="1871"/>
          <w:tab w:val="clear" w:pos="2268"/>
          <w:tab w:val="center" w:pos="3969"/>
        </w:tabs>
        <w:spacing w:before="640"/>
        <w:jc w:val="left"/>
        <w:rPr>
          <w:b/>
          <w:bCs/>
          <w:lang w:val="en-US"/>
        </w:rPr>
      </w:pPr>
      <w:bookmarkStart w:id="224" w:name="_Toc404149714"/>
      <w:bookmarkStart w:id="225" w:name="_Toc414236570"/>
      <w:bookmarkStart w:id="226" w:name="_Toc414236880"/>
      <w:r w:rsidRPr="002E0F9C">
        <w:rPr>
          <w:lang w:val="en-US"/>
        </w:rPr>
        <w:tab/>
      </w:r>
      <w:r>
        <w:t>ARTICLE</w:t>
      </w:r>
      <w:r>
        <w:rPr>
          <w:lang w:val="en-US"/>
        </w:rPr>
        <w:t xml:space="preserve">  </w:t>
      </w:r>
      <w:r>
        <w:rPr>
          <w:rStyle w:val="href"/>
          <w:lang w:val="en-US"/>
        </w:rPr>
        <w:t>35</w:t>
      </w:r>
      <w:bookmarkEnd w:id="224"/>
      <w:bookmarkEnd w:id="225"/>
      <w:bookmarkEnd w:id="226"/>
      <w:r>
        <w:rPr>
          <w:lang w:val="en-US"/>
        </w:rPr>
        <w:t xml:space="preserve">  </w:t>
      </w:r>
      <w:r>
        <w:rPr>
          <w:lang w:val="en-US"/>
        </w:rPr>
        <w:br/>
      </w:r>
      <w:r>
        <w:rPr>
          <w:sz w:val="16"/>
          <w:lang w:val="en-US"/>
        </w:rPr>
        <w:br/>
      </w:r>
      <w:bookmarkStart w:id="227" w:name="_Toc404149715"/>
      <w:bookmarkStart w:id="228" w:name="_Toc414236571"/>
      <w:bookmarkStart w:id="229" w:name="_Toc414236881"/>
      <w:r>
        <w:rPr>
          <w:b/>
          <w:bCs/>
          <w:lang w:val="en-US"/>
        </w:rPr>
        <w:tab/>
        <w:t>Languages</w:t>
      </w:r>
      <w:bookmarkEnd w:id="227"/>
      <w:bookmarkEnd w:id="228"/>
      <w:bookmarkEnd w:id="229"/>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ind w:left="0" w:firstLine="0"/>
              <w:rPr>
                <w:b/>
                <w:lang w:val="en-US"/>
              </w:rPr>
            </w:pPr>
            <w:r>
              <w:rPr>
                <w:b/>
                <w:lang w:val="en-US"/>
              </w:rPr>
              <w:t>490</w:t>
            </w:r>
            <w:r>
              <w:rPr>
                <w:b/>
                <w:sz w:val="18"/>
                <w:lang w:val="en-US"/>
              </w:rPr>
              <w:t>  </w:t>
            </w:r>
            <w:r>
              <w:rPr>
                <w:b/>
                <w:sz w:val="18"/>
                <w:lang w:val="en-US"/>
              </w:rPr>
              <w:br/>
              <w:t>PP-98</w:t>
            </w:r>
          </w:p>
        </w:tc>
        <w:tc>
          <w:tcPr>
            <w:tcW w:w="7088" w:type="dxa"/>
          </w:tcPr>
          <w:p w:rsidR="00C24BEC" w:rsidRDefault="00C5770A">
            <w:pPr>
              <w:pStyle w:val="Normalaftertitleaf"/>
              <w:ind w:left="0" w:firstLine="0"/>
            </w:pPr>
            <w:r>
              <w:t>1</w:t>
            </w:r>
            <w:r>
              <w:rPr>
                <w:b/>
              </w:rPr>
              <w:tab/>
            </w:r>
            <w:r>
              <w:t>1)</w:t>
            </w:r>
            <w:r>
              <w:rPr>
                <w:b/>
              </w:rPr>
              <w:tab/>
            </w:r>
            <w:r>
              <w:t>Languages other than those mentioned in the relevant provi</w:t>
            </w:r>
            <w:r>
              <w:softHyphen/>
              <w:t>sions of Article 29 of the Constitution may be used:</w:t>
            </w:r>
          </w:p>
        </w:tc>
      </w:tr>
      <w:tr w:rsidR="00C24BEC">
        <w:tc>
          <w:tcPr>
            <w:tcW w:w="851" w:type="dxa"/>
          </w:tcPr>
          <w:p w:rsidR="00C24BEC" w:rsidRDefault="00C5770A" w:rsidP="00C5770A">
            <w:pPr>
              <w:pStyle w:val="enumlev1af"/>
              <w:keepNext/>
              <w:ind w:left="0" w:firstLine="0"/>
              <w:rPr>
                <w:b/>
              </w:rPr>
            </w:pPr>
            <w:r>
              <w:rPr>
                <w:b/>
              </w:rPr>
              <w:t>491</w:t>
            </w:r>
            <w:r>
              <w:rPr>
                <w:b/>
                <w:sz w:val="18"/>
              </w:rPr>
              <w:t>  </w:t>
            </w:r>
            <w:r>
              <w:rPr>
                <w:b/>
                <w:sz w:val="18"/>
              </w:rPr>
              <w:br/>
              <w:t>PP-98</w:t>
            </w:r>
          </w:p>
        </w:tc>
        <w:tc>
          <w:tcPr>
            <w:tcW w:w="7088" w:type="dxa"/>
          </w:tcPr>
          <w:p w:rsidR="00C24BEC" w:rsidRDefault="00C5770A" w:rsidP="00C5770A">
            <w:pPr>
              <w:pStyle w:val="enumlev1af"/>
              <w:keepNext/>
            </w:pPr>
            <w:r>
              <w:rPr>
                <w:i/>
              </w:rPr>
              <w:t>a)</w:t>
            </w:r>
            <w:r>
              <w:rPr>
                <w:b/>
              </w:rPr>
              <w:tab/>
            </w:r>
            <w:r>
              <w:t>if an application is made to the Secretary-General to provide for the use of an additional language or languages, oral or written, on a permanent or an ad hoc basis, provided that the additional cost so incurred shall be borne by those Member States which have made or supported the application;</w:t>
            </w:r>
          </w:p>
        </w:tc>
      </w:tr>
      <w:tr w:rsidR="00C24BEC">
        <w:tc>
          <w:tcPr>
            <w:tcW w:w="851" w:type="dxa"/>
          </w:tcPr>
          <w:p w:rsidR="00C24BEC" w:rsidRDefault="00C5770A">
            <w:pPr>
              <w:pStyle w:val="enumlev1af"/>
              <w:ind w:left="0" w:firstLine="0"/>
              <w:rPr>
                <w:b/>
              </w:rPr>
            </w:pPr>
            <w:r>
              <w:rPr>
                <w:b/>
              </w:rPr>
              <w:t>492</w:t>
            </w:r>
            <w:r>
              <w:rPr>
                <w:b/>
                <w:sz w:val="18"/>
              </w:rPr>
              <w:t>  </w:t>
            </w:r>
            <w:r>
              <w:rPr>
                <w:b/>
                <w:sz w:val="18"/>
              </w:rPr>
              <w:br/>
              <w:t>PP-98</w:t>
            </w:r>
          </w:p>
        </w:tc>
        <w:tc>
          <w:tcPr>
            <w:tcW w:w="7088" w:type="dxa"/>
          </w:tcPr>
          <w:p w:rsidR="00C24BEC" w:rsidRDefault="00C5770A">
            <w:pPr>
              <w:pStyle w:val="enumlev1af"/>
            </w:pPr>
            <w:r>
              <w:rPr>
                <w:i/>
              </w:rPr>
              <w:t>b)</w:t>
            </w:r>
            <w:r>
              <w:rPr>
                <w:b/>
              </w:rPr>
              <w:tab/>
            </w:r>
            <w:r>
              <w:t xml:space="preserve">if, at conferences and meetings of the Union, after informing the </w:t>
            </w:r>
            <w:proofErr w:type="spellStart"/>
            <w:r>
              <w:t>Secretary</w:t>
            </w:r>
            <w:r>
              <w:noBreakHyphen/>
              <w:t>General</w:t>
            </w:r>
            <w:proofErr w:type="spellEnd"/>
            <w:r>
              <w:t xml:space="preserve"> or the Director of the Bureau concerned, any delegation itself makes arrangements at its own expense for oral translation from its own language into any one of the languages referred to in the relevant provision of Article 29 of the Constitu</w:t>
            </w:r>
            <w:r>
              <w:softHyphen/>
              <w:t>tion.</w:t>
            </w:r>
          </w:p>
        </w:tc>
      </w:tr>
      <w:tr w:rsidR="00C24BEC">
        <w:tc>
          <w:tcPr>
            <w:tcW w:w="851" w:type="dxa"/>
          </w:tcPr>
          <w:p w:rsidR="00C24BEC" w:rsidRDefault="00C5770A">
            <w:pPr>
              <w:tabs>
                <w:tab w:val="left" w:pos="680"/>
              </w:tabs>
              <w:rPr>
                <w:b/>
              </w:rPr>
            </w:pPr>
            <w:r>
              <w:rPr>
                <w:b/>
              </w:rPr>
              <w:t>493</w:t>
            </w:r>
            <w:r>
              <w:rPr>
                <w:b/>
                <w:sz w:val="18"/>
              </w:rPr>
              <w:t>  </w:t>
            </w:r>
            <w:r>
              <w:rPr>
                <w:b/>
                <w:sz w:val="18"/>
              </w:rPr>
              <w:br/>
              <w:t>PP-98</w:t>
            </w:r>
          </w:p>
        </w:tc>
        <w:tc>
          <w:tcPr>
            <w:tcW w:w="7088" w:type="dxa"/>
          </w:tcPr>
          <w:p w:rsidR="00C24BEC" w:rsidRDefault="00C5770A">
            <w:pPr>
              <w:tabs>
                <w:tab w:val="left" w:pos="680"/>
              </w:tabs>
            </w:pPr>
            <w:r>
              <w:rPr>
                <w:b/>
              </w:rPr>
              <w:tab/>
            </w:r>
            <w:r>
              <w:t>2)</w:t>
            </w:r>
            <w:r>
              <w:rPr>
                <w:b/>
              </w:rPr>
              <w:tab/>
            </w:r>
            <w:r>
              <w:t>In the case provided for in No. 491 above, the Secretary-General shall comply to the extent practicable with the application, having first obtained from the Member States concerned an undertaking that the cost incurred will be duly repaid by them to the Union.</w:t>
            </w:r>
          </w:p>
        </w:tc>
      </w:tr>
      <w:tr w:rsidR="00C24BEC">
        <w:tc>
          <w:tcPr>
            <w:tcW w:w="851" w:type="dxa"/>
          </w:tcPr>
          <w:p w:rsidR="00C24BEC" w:rsidRDefault="00C5770A" w:rsidP="00B939C7">
            <w:pPr>
              <w:pageBreakBefore/>
              <w:tabs>
                <w:tab w:val="left" w:pos="680"/>
              </w:tabs>
              <w:spacing w:before="0"/>
            </w:pPr>
            <w:r>
              <w:rPr>
                <w:b/>
              </w:rPr>
              <w:lastRenderedPageBreak/>
              <w:t>494</w:t>
            </w:r>
          </w:p>
        </w:tc>
        <w:tc>
          <w:tcPr>
            <w:tcW w:w="7088" w:type="dxa"/>
          </w:tcPr>
          <w:p w:rsidR="00C24BEC" w:rsidRDefault="00C5770A" w:rsidP="00B939C7">
            <w:pPr>
              <w:pStyle w:val="Index1"/>
              <w:pageBreakBefore/>
              <w:tabs>
                <w:tab w:val="left" w:pos="680"/>
              </w:tabs>
              <w:spacing w:before="0"/>
            </w:pPr>
            <w:r>
              <w:tab/>
              <w:t>3)</w:t>
            </w:r>
            <w:r>
              <w:tab/>
              <w:t>In the case provided for in No. 492 above, the delegation concerned may, furthermore, if it wishes, arrange at its own expense for oral translation into its own language from one of the languages referred to in the relevant provision of Article 29 of the Constitution.</w:t>
            </w:r>
          </w:p>
        </w:tc>
      </w:tr>
      <w:tr w:rsidR="00C24BEC">
        <w:tc>
          <w:tcPr>
            <w:tcW w:w="851" w:type="dxa"/>
          </w:tcPr>
          <w:p w:rsidR="00C24BEC" w:rsidRDefault="00C5770A">
            <w:pPr>
              <w:pStyle w:val="Normalaf"/>
              <w:rPr>
                <w:b/>
              </w:rPr>
            </w:pPr>
            <w:bookmarkStart w:id="230" w:name="_Toc404149716"/>
            <w:bookmarkStart w:id="231" w:name="_Toc414236882"/>
            <w:r>
              <w:rPr>
                <w:b/>
              </w:rPr>
              <w:t>495</w:t>
            </w:r>
            <w:r>
              <w:rPr>
                <w:b/>
                <w:sz w:val="18"/>
              </w:rPr>
              <w:t>  </w:t>
            </w:r>
            <w:r>
              <w:rPr>
                <w:b/>
                <w:sz w:val="18"/>
              </w:rPr>
              <w:br/>
              <w:t>PP-98</w:t>
            </w:r>
          </w:p>
        </w:tc>
        <w:tc>
          <w:tcPr>
            <w:tcW w:w="7088" w:type="dxa"/>
          </w:tcPr>
          <w:p w:rsidR="00C24BEC" w:rsidRDefault="00C5770A">
            <w:pPr>
              <w:pStyle w:val="Normalaf"/>
            </w:pPr>
            <w:r>
              <w:t>2</w:t>
            </w:r>
            <w:r>
              <w:rPr>
                <w:b/>
              </w:rPr>
              <w:tab/>
            </w:r>
            <w:r>
              <w:t>Any of the documents referred to in the relevant provisions of Article 29 of the Constitution may be published in languages other than those specified therein, provided that the Member States requesting such publication undertake to defray the whole of the cost of translation and publication involved.</w:t>
            </w:r>
          </w:p>
        </w:tc>
      </w:tr>
    </w:tbl>
    <w:p w:rsidR="00C24BEC" w:rsidRDefault="00C24BEC"/>
    <w:p w:rsidR="00B939C7" w:rsidRDefault="00B939C7"/>
    <w:p w:rsidR="00B939C7" w:rsidRDefault="00B939C7"/>
    <w:p w:rsidR="00B939C7" w:rsidRDefault="00B939C7"/>
    <w:p w:rsidR="00B939C7" w:rsidRDefault="00B939C7"/>
    <w:p w:rsidR="00B939C7" w:rsidRDefault="00B939C7"/>
    <w:p w:rsidR="00B939C7" w:rsidRDefault="00B939C7"/>
    <w:p w:rsidR="00B939C7" w:rsidRDefault="00B939C7"/>
    <w:p w:rsidR="00C24BEC" w:rsidRDefault="00C24BEC"/>
    <w:p w:rsidR="00C24BEC" w:rsidRDefault="00C24BEC"/>
    <w:p w:rsidR="00C24BEC" w:rsidRDefault="00C24BEC"/>
    <w:p w:rsidR="00C24BEC" w:rsidRDefault="00C24BEC"/>
    <w:p w:rsidR="00C24BEC" w:rsidRDefault="00C5770A">
      <w:pPr>
        <w:pStyle w:val="Chap"/>
        <w:pageBreakBefore/>
        <w:tabs>
          <w:tab w:val="clear" w:pos="1134"/>
          <w:tab w:val="clear" w:pos="1871"/>
          <w:tab w:val="clear" w:pos="2268"/>
          <w:tab w:val="center" w:pos="3969"/>
        </w:tabs>
        <w:spacing w:before="0"/>
        <w:jc w:val="left"/>
      </w:pPr>
      <w:r>
        <w:lastRenderedPageBreak/>
        <w:tab/>
        <w:t>CHAPTER  V</w:t>
      </w:r>
      <w:bookmarkEnd w:id="230"/>
      <w:bookmarkEnd w:id="231"/>
      <w:r>
        <w:br/>
      </w:r>
      <w:r>
        <w:rPr>
          <w:sz w:val="16"/>
        </w:rPr>
        <w:br/>
      </w:r>
      <w:bookmarkStart w:id="232" w:name="_Toc404149717"/>
      <w:bookmarkStart w:id="233" w:name="_Toc414236883"/>
      <w:r>
        <w:tab/>
      </w:r>
      <w:r>
        <w:rPr>
          <w:b/>
          <w:bCs/>
          <w:smallCaps/>
        </w:rPr>
        <w:t>V</w:t>
      </w:r>
      <w:r>
        <w:rPr>
          <w:b/>
          <w:bCs/>
        </w:rPr>
        <w:t>arious Provisions Related to the Operation</w:t>
      </w:r>
      <w:r>
        <w:rPr>
          <w:b/>
          <w:bCs/>
        </w:rPr>
        <w:br/>
      </w:r>
      <w:r>
        <w:rPr>
          <w:b/>
          <w:bCs/>
        </w:rPr>
        <w:tab/>
        <w:t>of Telecommunication Services</w:t>
      </w:r>
      <w:bookmarkEnd w:id="232"/>
      <w:bookmarkEnd w:id="233"/>
    </w:p>
    <w:p w:rsidR="00C24BEC" w:rsidRDefault="00C5770A">
      <w:pPr>
        <w:pStyle w:val="Art"/>
        <w:tabs>
          <w:tab w:val="clear" w:pos="1134"/>
          <w:tab w:val="clear" w:pos="1871"/>
          <w:tab w:val="clear" w:pos="2268"/>
          <w:tab w:val="center" w:pos="3969"/>
        </w:tabs>
        <w:jc w:val="left"/>
      </w:pPr>
      <w:bookmarkStart w:id="234" w:name="_Toc404149718"/>
      <w:bookmarkStart w:id="235" w:name="_Toc414236572"/>
      <w:bookmarkStart w:id="236" w:name="_Toc414236884"/>
      <w:r>
        <w:tab/>
        <w:t xml:space="preserve">ARTICLE  </w:t>
      </w:r>
      <w:r>
        <w:rPr>
          <w:rStyle w:val="href"/>
        </w:rPr>
        <w:t>36</w:t>
      </w:r>
      <w:bookmarkEnd w:id="234"/>
      <w:bookmarkEnd w:id="235"/>
      <w:bookmarkEnd w:id="236"/>
      <w:r>
        <w:t xml:space="preserve">  </w:t>
      </w:r>
      <w:r>
        <w:br/>
      </w:r>
      <w:r>
        <w:rPr>
          <w:sz w:val="16"/>
        </w:rPr>
        <w:br/>
      </w:r>
      <w:bookmarkStart w:id="237" w:name="_Toc404149719"/>
      <w:bookmarkStart w:id="238" w:name="_Toc414236573"/>
      <w:bookmarkStart w:id="239" w:name="_Toc414236885"/>
      <w:r>
        <w:tab/>
      </w:r>
      <w:r>
        <w:rPr>
          <w:b/>
          <w:bCs/>
        </w:rPr>
        <w:t>Charges and Free Services</w:t>
      </w:r>
      <w:bookmarkEnd w:id="237"/>
      <w:bookmarkEnd w:id="238"/>
      <w:bookmarkEnd w:id="239"/>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rPr>
                <w:b/>
              </w:rPr>
            </w:pPr>
            <w:r>
              <w:rPr>
                <w:b/>
              </w:rPr>
              <w:t>496</w:t>
            </w:r>
          </w:p>
        </w:tc>
        <w:tc>
          <w:tcPr>
            <w:tcW w:w="7088" w:type="dxa"/>
          </w:tcPr>
          <w:p w:rsidR="00C24BEC" w:rsidRDefault="00C5770A">
            <w:pPr>
              <w:pStyle w:val="Normalaftertitle"/>
              <w:tabs>
                <w:tab w:val="left" w:pos="680"/>
              </w:tabs>
            </w:pPr>
            <w:r>
              <w:tab/>
              <w:t>The provisions regarding charges for telecommunications and the various cases in which free services are accorded are set forth in the Administrative Regulations.</w:t>
            </w:r>
          </w:p>
        </w:tc>
      </w:tr>
    </w:tbl>
    <w:p w:rsidR="00C24BEC" w:rsidRDefault="00C5770A">
      <w:pPr>
        <w:pStyle w:val="Art"/>
        <w:tabs>
          <w:tab w:val="clear" w:pos="1134"/>
          <w:tab w:val="clear" w:pos="1871"/>
          <w:tab w:val="clear" w:pos="2268"/>
          <w:tab w:val="center" w:pos="3969"/>
        </w:tabs>
        <w:jc w:val="left"/>
      </w:pPr>
      <w:bookmarkStart w:id="240" w:name="_Toc404149720"/>
      <w:bookmarkStart w:id="241" w:name="_Toc414236574"/>
      <w:bookmarkStart w:id="242" w:name="_Toc414236886"/>
      <w:r>
        <w:tab/>
        <w:t xml:space="preserve">ARTICLE  </w:t>
      </w:r>
      <w:r>
        <w:rPr>
          <w:rStyle w:val="href"/>
        </w:rPr>
        <w:t>37</w:t>
      </w:r>
      <w:bookmarkEnd w:id="240"/>
      <w:bookmarkEnd w:id="241"/>
      <w:bookmarkEnd w:id="242"/>
      <w:r>
        <w:t xml:space="preserve">  </w:t>
      </w:r>
      <w:r>
        <w:br/>
      </w:r>
      <w:r>
        <w:rPr>
          <w:sz w:val="16"/>
        </w:rPr>
        <w:br/>
      </w:r>
      <w:bookmarkStart w:id="243" w:name="_Toc404149721"/>
      <w:bookmarkStart w:id="244" w:name="_Toc414236575"/>
      <w:bookmarkStart w:id="245" w:name="_Toc414236887"/>
      <w:r>
        <w:rPr>
          <w:b/>
          <w:bCs/>
        </w:rPr>
        <w:tab/>
        <w:t>Rendering and Settlement of Accounts</w:t>
      </w:r>
      <w:bookmarkEnd w:id="243"/>
      <w:bookmarkEnd w:id="244"/>
      <w:bookmarkEnd w:id="245"/>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af"/>
              <w:ind w:left="0" w:firstLine="0"/>
              <w:rPr>
                <w:b/>
              </w:rPr>
            </w:pPr>
            <w:r>
              <w:rPr>
                <w:b/>
              </w:rPr>
              <w:t>497</w:t>
            </w:r>
            <w:r>
              <w:rPr>
                <w:b/>
                <w:sz w:val="18"/>
              </w:rPr>
              <w:t>  </w:t>
            </w:r>
            <w:r>
              <w:rPr>
                <w:b/>
                <w:sz w:val="18"/>
              </w:rPr>
              <w:br/>
              <w:t>PP-98</w:t>
            </w:r>
          </w:p>
        </w:tc>
        <w:tc>
          <w:tcPr>
            <w:tcW w:w="7088" w:type="dxa"/>
          </w:tcPr>
          <w:p w:rsidR="00C24BEC" w:rsidRDefault="00C5770A">
            <w:pPr>
              <w:pStyle w:val="Normalaftertitleaf"/>
              <w:ind w:left="0" w:firstLine="0"/>
            </w:pPr>
            <w:r>
              <w:t>1</w:t>
            </w:r>
            <w:r>
              <w:rPr>
                <w:b/>
              </w:rPr>
              <w:tab/>
            </w:r>
            <w:r>
              <w:t>The settlement of international accounts shall be regarded as cur</w:t>
            </w:r>
            <w:r>
              <w:softHyphen/>
              <w:t>rent transactions and shall be effected in accordance with the current international obligations of the Member States and Sector Members concerned in those cases where their governments have concluded arrangements on this subject. Where no such arrangements have been concluded, and in the absence of special agreements made under Article 42 of the Constitution, these settlements shall be effected in accor</w:t>
            </w:r>
            <w:r>
              <w:softHyphen/>
              <w:t>dance with the Administrative Regulations.</w:t>
            </w:r>
          </w:p>
        </w:tc>
      </w:tr>
      <w:tr w:rsidR="00C24BEC">
        <w:tc>
          <w:tcPr>
            <w:tcW w:w="851" w:type="dxa"/>
          </w:tcPr>
          <w:p w:rsidR="00C24BEC" w:rsidRDefault="00C5770A">
            <w:pPr>
              <w:pStyle w:val="Normalaf"/>
              <w:rPr>
                <w:b/>
              </w:rPr>
            </w:pPr>
            <w:r>
              <w:rPr>
                <w:b/>
              </w:rPr>
              <w:t>498</w:t>
            </w:r>
            <w:r>
              <w:rPr>
                <w:b/>
                <w:sz w:val="18"/>
              </w:rPr>
              <w:t>  </w:t>
            </w:r>
            <w:r>
              <w:rPr>
                <w:b/>
                <w:sz w:val="18"/>
              </w:rPr>
              <w:br/>
              <w:t>PP-98</w:t>
            </w:r>
          </w:p>
        </w:tc>
        <w:tc>
          <w:tcPr>
            <w:tcW w:w="7088" w:type="dxa"/>
          </w:tcPr>
          <w:p w:rsidR="00C24BEC" w:rsidRDefault="00C5770A">
            <w:pPr>
              <w:pStyle w:val="Normalaf"/>
            </w:pPr>
            <w:r>
              <w:t>2</w:t>
            </w:r>
            <w:r>
              <w:rPr>
                <w:b/>
              </w:rPr>
              <w:tab/>
            </w:r>
            <w:r>
              <w:t>Administrations of Member States and Sector Members which operate international telecommunication services shall come to an agreement with regard to the amount of their debits and credits.</w:t>
            </w:r>
          </w:p>
        </w:tc>
      </w:tr>
      <w:tr w:rsidR="00C24BEC">
        <w:tc>
          <w:tcPr>
            <w:tcW w:w="851" w:type="dxa"/>
          </w:tcPr>
          <w:p w:rsidR="00C24BEC" w:rsidRDefault="00C5770A">
            <w:pPr>
              <w:tabs>
                <w:tab w:val="left" w:pos="680"/>
              </w:tabs>
            </w:pPr>
            <w:r>
              <w:rPr>
                <w:b/>
              </w:rPr>
              <w:t>499</w:t>
            </w:r>
          </w:p>
        </w:tc>
        <w:tc>
          <w:tcPr>
            <w:tcW w:w="7088" w:type="dxa"/>
          </w:tcPr>
          <w:p w:rsidR="00C24BEC" w:rsidRDefault="00C5770A">
            <w:pPr>
              <w:tabs>
                <w:tab w:val="left" w:pos="680"/>
              </w:tabs>
            </w:pPr>
            <w:r>
              <w:t>3</w:t>
            </w:r>
            <w:r>
              <w:tab/>
              <w:t>The statement of accounts with respect to debits and credits referred to in No. 498 above shall be drawn up in accordance with the provisions of the Administrative Regulations, unless special arrange</w:t>
            </w:r>
            <w:r>
              <w:softHyphen/>
              <w:t>ments have been concluded between the parties concerned.</w:t>
            </w:r>
          </w:p>
        </w:tc>
      </w:tr>
    </w:tbl>
    <w:p w:rsidR="00C24BEC" w:rsidRDefault="00C5770A">
      <w:pPr>
        <w:pStyle w:val="Art"/>
        <w:pageBreakBefore/>
        <w:tabs>
          <w:tab w:val="clear" w:pos="1134"/>
          <w:tab w:val="clear" w:pos="1871"/>
          <w:tab w:val="clear" w:pos="2268"/>
          <w:tab w:val="center" w:pos="3969"/>
        </w:tabs>
        <w:spacing w:before="0"/>
        <w:jc w:val="left"/>
      </w:pPr>
      <w:bookmarkStart w:id="246" w:name="_Toc404149722"/>
      <w:bookmarkStart w:id="247" w:name="_Toc414236576"/>
      <w:bookmarkStart w:id="248" w:name="_Toc414236888"/>
      <w:r>
        <w:lastRenderedPageBreak/>
        <w:tab/>
        <w:t xml:space="preserve">ARTICLE  </w:t>
      </w:r>
      <w:r>
        <w:rPr>
          <w:rStyle w:val="href"/>
        </w:rPr>
        <w:t>38</w:t>
      </w:r>
      <w:bookmarkEnd w:id="246"/>
      <w:bookmarkEnd w:id="247"/>
      <w:bookmarkEnd w:id="248"/>
      <w:r>
        <w:t xml:space="preserve">  </w:t>
      </w:r>
      <w:r>
        <w:br/>
      </w:r>
      <w:r>
        <w:rPr>
          <w:sz w:val="16"/>
        </w:rPr>
        <w:br/>
      </w:r>
      <w:bookmarkStart w:id="249" w:name="_Toc404149723"/>
      <w:bookmarkStart w:id="250" w:name="_Toc414236577"/>
      <w:bookmarkStart w:id="251" w:name="_Toc414236889"/>
      <w:r>
        <w:rPr>
          <w:b/>
          <w:bCs/>
        </w:rPr>
        <w:tab/>
        <w:t>Monetary Unit</w:t>
      </w:r>
      <w:bookmarkEnd w:id="249"/>
      <w:bookmarkEnd w:id="250"/>
      <w:bookmarkEnd w:id="251"/>
    </w:p>
    <w:tbl>
      <w:tblPr>
        <w:tblW w:w="0" w:type="auto"/>
        <w:tblInd w:w="8" w:type="dxa"/>
        <w:tblLayout w:type="fixed"/>
        <w:tblCellMar>
          <w:left w:w="0" w:type="dxa"/>
          <w:right w:w="0" w:type="dxa"/>
        </w:tblCellMar>
        <w:tblLook w:val="0000"/>
      </w:tblPr>
      <w:tblGrid>
        <w:gridCol w:w="851"/>
        <w:gridCol w:w="7088"/>
      </w:tblGrid>
      <w:tr w:rsidR="00C24BEC">
        <w:trPr>
          <w:cantSplit/>
        </w:trPr>
        <w:tc>
          <w:tcPr>
            <w:tcW w:w="851" w:type="dxa"/>
          </w:tcPr>
          <w:p w:rsidR="00C24BEC" w:rsidRDefault="00C5770A">
            <w:pPr>
              <w:pStyle w:val="Normalaftertitleaf"/>
              <w:ind w:left="0" w:firstLine="0"/>
              <w:rPr>
                <w:b/>
              </w:rPr>
            </w:pPr>
            <w:bookmarkStart w:id="252" w:name="_Toc404149724"/>
            <w:bookmarkStart w:id="253" w:name="_Toc414236578"/>
            <w:bookmarkStart w:id="254" w:name="_Toc414236890"/>
            <w:r>
              <w:rPr>
                <w:b/>
              </w:rPr>
              <w:t>500</w:t>
            </w:r>
            <w:r>
              <w:rPr>
                <w:b/>
                <w:sz w:val="18"/>
              </w:rPr>
              <w:t>  </w:t>
            </w:r>
            <w:r>
              <w:rPr>
                <w:b/>
                <w:sz w:val="18"/>
              </w:rPr>
              <w:br/>
              <w:t>PP-98</w:t>
            </w:r>
          </w:p>
        </w:tc>
        <w:tc>
          <w:tcPr>
            <w:tcW w:w="7088" w:type="dxa"/>
          </w:tcPr>
          <w:p w:rsidR="00C24BEC" w:rsidRDefault="00C5770A">
            <w:pPr>
              <w:pStyle w:val="Normalaftertitleaf"/>
              <w:ind w:left="0" w:firstLine="0"/>
            </w:pPr>
            <w:r>
              <w:rPr>
                <w:b/>
              </w:rPr>
              <w:tab/>
            </w:r>
            <w:r>
              <w:t>In the absence of special arrangements concluded between Mem</w:t>
            </w:r>
            <w:r>
              <w:softHyphen/>
              <w:t>ber States, the monetary unit to be used in the composition of accounting rates for international telecommunication services and in the establish</w:t>
            </w:r>
            <w:r>
              <w:softHyphen/>
              <w:t>ment of international accounts shall be:</w:t>
            </w:r>
          </w:p>
          <w:p w:rsidR="00C24BEC" w:rsidRDefault="00C5770A">
            <w:pPr>
              <w:pStyle w:val="enumlev1af"/>
              <w:spacing w:before="60"/>
            </w:pPr>
            <w:r>
              <w:t>–</w:t>
            </w:r>
            <w:r>
              <w:rPr>
                <w:b/>
              </w:rPr>
              <w:tab/>
            </w:r>
            <w:r>
              <w:t>either the monetary unit of the International Monetary Fund</w:t>
            </w:r>
          </w:p>
          <w:p w:rsidR="00C24BEC" w:rsidRDefault="00C5770A">
            <w:pPr>
              <w:pStyle w:val="enumlev1af"/>
              <w:spacing w:before="60"/>
            </w:pPr>
            <w:r>
              <w:t>–</w:t>
            </w:r>
            <w:r>
              <w:rPr>
                <w:b/>
              </w:rPr>
              <w:tab/>
            </w:r>
            <w:r>
              <w:t>or the gold franc,</w:t>
            </w:r>
          </w:p>
          <w:p w:rsidR="00C24BEC" w:rsidRDefault="00C5770A">
            <w:pPr>
              <w:pStyle w:val="Normalaf"/>
              <w:spacing w:before="60"/>
            </w:pPr>
            <w:r>
              <w:t>both as defined in the Administrative Regulations. The provisions for application are contained in Appendix 1 to the International Telecommu</w:t>
            </w:r>
            <w:r>
              <w:softHyphen/>
              <w:t>nication Regulations.</w:t>
            </w:r>
          </w:p>
        </w:tc>
      </w:tr>
    </w:tbl>
    <w:p w:rsidR="00C24BEC" w:rsidRDefault="00C5770A">
      <w:pPr>
        <w:pStyle w:val="Art"/>
        <w:tabs>
          <w:tab w:val="clear" w:pos="1134"/>
          <w:tab w:val="clear" w:pos="1871"/>
          <w:tab w:val="clear" w:pos="2268"/>
          <w:tab w:val="center" w:pos="3969"/>
        </w:tabs>
        <w:jc w:val="left"/>
      </w:pPr>
      <w:r>
        <w:rPr>
          <w:lang w:val="en-US"/>
        </w:rPr>
        <w:tab/>
        <w:t xml:space="preserve">ARTICLE  </w:t>
      </w:r>
      <w:r>
        <w:rPr>
          <w:rStyle w:val="href"/>
          <w:lang w:val="en-US"/>
        </w:rPr>
        <w:t>39</w:t>
      </w:r>
      <w:bookmarkEnd w:id="252"/>
      <w:bookmarkEnd w:id="253"/>
      <w:bookmarkEnd w:id="254"/>
      <w:r>
        <w:rPr>
          <w:lang w:val="en-US"/>
        </w:rPr>
        <w:t xml:space="preserve">  </w:t>
      </w:r>
      <w:r>
        <w:rPr>
          <w:lang w:val="en-US"/>
        </w:rPr>
        <w:br/>
      </w:r>
      <w:r>
        <w:rPr>
          <w:sz w:val="16"/>
          <w:lang w:val="en-US"/>
        </w:rPr>
        <w:br/>
      </w:r>
      <w:bookmarkStart w:id="255" w:name="_Toc404149725"/>
      <w:bookmarkStart w:id="256" w:name="_Toc414236579"/>
      <w:bookmarkStart w:id="257" w:name="_Toc414236891"/>
      <w:r>
        <w:rPr>
          <w:sz w:val="16"/>
          <w:lang w:val="en-US"/>
        </w:rPr>
        <w:tab/>
      </w:r>
      <w:r>
        <w:rPr>
          <w:b/>
          <w:bCs/>
        </w:rPr>
        <w:t>Intercommunication</w:t>
      </w:r>
      <w:bookmarkEnd w:id="255"/>
      <w:bookmarkEnd w:id="256"/>
      <w:bookmarkEnd w:id="257"/>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rPr>
                <w:lang w:val="en-US"/>
              </w:rPr>
            </w:pPr>
            <w:r>
              <w:rPr>
                <w:b/>
                <w:lang w:val="en-US"/>
              </w:rPr>
              <w:t>501</w:t>
            </w:r>
          </w:p>
        </w:tc>
        <w:tc>
          <w:tcPr>
            <w:tcW w:w="7088" w:type="dxa"/>
          </w:tcPr>
          <w:p w:rsidR="00C24BEC" w:rsidRDefault="00C5770A">
            <w:pPr>
              <w:pStyle w:val="Normalaftertitle"/>
              <w:tabs>
                <w:tab w:val="left" w:pos="680"/>
              </w:tabs>
            </w:pPr>
            <w:r>
              <w:t>1</w:t>
            </w:r>
            <w:r>
              <w:tab/>
              <w:t xml:space="preserve">Stations performing </w:t>
            </w:r>
            <w:proofErr w:type="spellStart"/>
            <w:r>
              <w:t>radiocommunication</w:t>
            </w:r>
            <w:proofErr w:type="spellEnd"/>
            <w:r>
              <w:t xml:space="preserve"> in the mobile service shall be bound, within the limits of their normal employment, to ex</w:t>
            </w:r>
            <w:r>
              <w:softHyphen/>
              <w:t xml:space="preserve">change </w:t>
            </w:r>
            <w:proofErr w:type="spellStart"/>
            <w:r>
              <w:t>radiocommunications</w:t>
            </w:r>
            <w:proofErr w:type="spellEnd"/>
            <w:r>
              <w:t xml:space="preserve"> reciprocally without distinction as to the radio system adopted by them.</w:t>
            </w:r>
          </w:p>
        </w:tc>
      </w:tr>
      <w:tr w:rsidR="00C24BEC">
        <w:tc>
          <w:tcPr>
            <w:tcW w:w="851" w:type="dxa"/>
          </w:tcPr>
          <w:p w:rsidR="00C24BEC" w:rsidRDefault="00C5770A">
            <w:pPr>
              <w:tabs>
                <w:tab w:val="left" w:pos="680"/>
              </w:tabs>
            </w:pPr>
            <w:r>
              <w:rPr>
                <w:b/>
              </w:rPr>
              <w:t>502</w:t>
            </w:r>
          </w:p>
        </w:tc>
        <w:tc>
          <w:tcPr>
            <w:tcW w:w="7088" w:type="dxa"/>
          </w:tcPr>
          <w:p w:rsidR="00C24BEC" w:rsidRDefault="00C5770A">
            <w:pPr>
              <w:tabs>
                <w:tab w:val="left" w:pos="680"/>
              </w:tabs>
            </w:pPr>
            <w:r>
              <w:t>2</w:t>
            </w:r>
            <w:r>
              <w:tab/>
              <w:t>Nevertheless, in order not to impede scientific progress, the provi</w:t>
            </w:r>
            <w:r>
              <w:softHyphen/>
              <w:t>sions of No. 501 above shall not prevent the use of a radio system inca</w:t>
            </w:r>
            <w:r>
              <w:softHyphen/>
              <w:t>pable of communicating with other systems, provided that such incapac</w:t>
            </w:r>
            <w:r>
              <w:softHyphen/>
              <w:t>ity is due to the specific nature of such system and is not the result of devices adopted solely with the object of preventing intercommunication.</w:t>
            </w:r>
          </w:p>
        </w:tc>
      </w:tr>
      <w:tr w:rsidR="00C24BEC">
        <w:tc>
          <w:tcPr>
            <w:tcW w:w="851" w:type="dxa"/>
          </w:tcPr>
          <w:p w:rsidR="00C24BEC" w:rsidRDefault="00C5770A">
            <w:pPr>
              <w:tabs>
                <w:tab w:val="left" w:pos="680"/>
              </w:tabs>
            </w:pPr>
            <w:r>
              <w:rPr>
                <w:b/>
              </w:rPr>
              <w:t>503</w:t>
            </w:r>
          </w:p>
        </w:tc>
        <w:tc>
          <w:tcPr>
            <w:tcW w:w="7088" w:type="dxa"/>
          </w:tcPr>
          <w:p w:rsidR="00C24BEC" w:rsidRDefault="00C5770A">
            <w:pPr>
              <w:tabs>
                <w:tab w:val="left" w:pos="680"/>
              </w:tabs>
            </w:pPr>
            <w:r>
              <w:t>3</w:t>
            </w:r>
            <w:r>
              <w:tab/>
              <w:t>Notwithstanding the provisions of No. 501 above, a station may be assigned to a restricted international service of telecommunication, determined by the purpose of such service, or by other circumstances independent of the system used.</w:t>
            </w:r>
          </w:p>
        </w:tc>
      </w:tr>
    </w:tbl>
    <w:p w:rsidR="00C24BEC" w:rsidRDefault="00C5770A">
      <w:pPr>
        <w:pStyle w:val="Art"/>
        <w:pageBreakBefore/>
        <w:tabs>
          <w:tab w:val="clear" w:pos="1134"/>
          <w:tab w:val="clear" w:pos="1871"/>
          <w:tab w:val="clear" w:pos="2268"/>
          <w:tab w:val="center" w:pos="3969"/>
        </w:tabs>
        <w:spacing w:before="0"/>
        <w:jc w:val="left"/>
        <w:rPr>
          <w:lang w:val="fr-FR"/>
        </w:rPr>
      </w:pPr>
      <w:bookmarkStart w:id="258" w:name="_Toc404149726"/>
      <w:bookmarkStart w:id="259" w:name="_Toc414236580"/>
      <w:bookmarkStart w:id="260" w:name="_Toc414236892"/>
      <w:r w:rsidRPr="002E0F9C">
        <w:rPr>
          <w:lang w:val="en-US"/>
        </w:rPr>
        <w:lastRenderedPageBreak/>
        <w:tab/>
      </w:r>
      <w:r>
        <w:rPr>
          <w:lang w:val="fr-FR"/>
        </w:rPr>
        <w:t xml:space="preserve">ARTICLE  </w:t>
      </w:r>
      <w:r>
        <w:rPr>
          <w:rStyle w:val="href"/>
          <w:lang w:val="fr-FR"/>
        </w:rPr>
        <w:t>40</w:t>
      </w:r>
      <w:bookmarkEnd w:id="258"/>
      <w:bookmarkEnd w:id="259"/>
      <w:bookmarkEnd w:id="260"/>
      <w:r>
        <w:rPr>
          <w:lang w:val="fr-FR"/>
        </w:rPr>
        <w:t xml:space="preserve">  </w:t>
      </w:r>
      <w:r>
        <w:rPr>
          <w:lang w:val="fr-FR"/>
        </w:rPr>
        <w:br/>
      </w:r>
      <w:r>
        <w:rPr>
          <w:sz w:val="16"/>
          <w:lang w:val="fr-FR"/>
        </w:rPr>
        <w:br/>
      </w:r>
      <w:bookmarkStart w:id="261" w:name="_Toc404149727"/>
      <w:bookmarkStart w:id="262" w:name="_Toc414236581"/>
      <w:bookmarkStart w:id="263" w:name="_Toc414236893"/>
      <w:r>
        <w:rPr>
          <w:sz w:val="16"/>
          <w:lang w:val="fr-FR"/>
        </w:rPr>
        <w:tab/>
      </w:r>
      <w:r>
        <w:rPr>
          <w:b/>
          <w:bCs/>
          <w:lang w:val="fr-FR"/>
        </w:rPr>
        <w:t xml:space="preserve">Secret </w:t>
      </w:r>
      <w:proofErr w:type="spellStart"/>
      <w:r>
        <w:rPr>
          <w:b/>
          <w:bCs/>
          <w:lang w:val="fr-FR"/>
        </w:rPr>
        <w:t>Language</w:t>
      </w:r>
      <w:bookmarkEnd w:id="261"/>
      <w:bookmarkEnd w:id="262"/>
      <w:bookmarkEnd w:id="263"/>
      <w:proofErr w:type="spellEnd"/>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pPr>
              <w:pStyle w:val="Normalaftertitle"/>
              <w:tabs>
                <w:tab w:val="left" w:pos="680"/>
              </w:tabs>
              <w:rPr>
                <w:b/>
                <w:lang w:val="fr-FR"/>
              </w:rPr>
            </w:pPr>
            <w:r>
              <w:rPr>
                <w:b/>
                <w:lang w:val="fr-FR"/>
              </w:rPr>
              <w:t>504</w:t>
            </w:r>
          </w:p>
        </w:tc>
        <w:tc>
          <w:tcPr>
            <w:tcW w:w="7088" w:type="dxa"/>
          </w:tcPr>
          <w:p w:rsidR="00C24BEC" w:rsidRDefault="00C5770A">
            <w:pPr>
              <w:pStyle w:val="Normalaftertitle"/>
              <w:tabs>
                <w:tab w:val="left" w:pos="680"/>
              </w:tabs>
            </w:pPr>
            <w:r>
              <w:t>1</w:t>
            </w:r>
            <w:r>
              <w:rPr>
                <w:b/>
              </w:rPr>
              <w:tab/>
            </w:r>
            <w:r>
              <w:t>Government telegrams and service telegrams may be expressed in secret language in all relations.</w:t>
            </w:r>
          </w:p>
        </w:tc>
      </w:tr>
      <w:tr w:rsidR="00C24BEC">
        <w:tc>
          <w:tcPr>
            <w:tcW w:w="851" w:type="dxa"/>
          </w:tcPr>
          <w:p w:rsidR="00C24BEC" w:rsidRDefault="00C5770A">
            <w:pPr>
              <w:pStyle w:val="Normalaftertitleaf"/>
              <w:ind w:left="0" w:firstLine="0"/>
              <w:rPr>
                <w:b/>
              </w:rPr>
            </w:pPr>
            <w:r>
              <w:rPr>
                <w:b/>
              </w:rPr>
              <w:t>505</w:t>
            </w:r>
            <w:r>
              <w:rPr>
                <w:b/>
                <w:sz w:val="18"/>
              </w:rPr>
              <w:t>  </w:t>
            </w:r>
            <w:r>
              <w:rPr>
                <w:b/>
                <w:sz w:val="18"/>
              </w:rPr>
              <w:br/>
              <w:t>PP-98</w:t>
            </w:r>
          </w:p>
        </w:tc>
        <w:tc>
          <w:tcPr>
            <w:tcW w:w="7088" w:type="dxa"/>
          </w:tcPr>
          <w:p w:rsidR="00C24BEC" w:rsidRDefault="00C5770A">
            <w:pPr>
              <w:pStyle w:val="Normalaftertitleaf"/>
              <w:ind w:left="0" w:firstLine="0"/>
            </w:pPr>
            <w:r>
              <w:t>2</w:t>
            </w:r>
            <w:r>
              <w:rPr>
                <w:b/>
              </w:rPr>
              <w:tab/>
            </w:r>
            <w:r>
              <w:t>Private telegrams in secret language may be admitted between all Member States with the exception of those which have previously noti</w:t>
            </w:r>
            <w:r>
              <w:softHyphen/>
              <w:t>fied, through the Secretary-General, that they do not admit this language for that category of correspondence.</w:t>
            </w:r>
          </w:p>
        </w:tc>
      </w:tr>
      <w:tr w:rsidR="00C24BEC">
        <w:tc>
          <w:tcPr>
            <w:tcW w:w="851" w:type="dxa"/>
          </w:tcPr>
          <w:p w:rsidR="00C24BEC" w:rsidRDefault="00C5770A">
            <w:pPr>
              <w:pStyle w:val="Normalaf"/>
              <w:rPr>
                <w:b/>
              </w:rPr>
            </w:pPr>
            <w:bookmarkStart w:id="264" w:name="_Toc404149728"/>
            <w:bookmarkStart w:id="265" w:name="_Toc414236894"/>
            <w:r>
              <w:rPr>
                <w:b/>
              </w:rPr>
              <w:t>506</w:t>
            </w:r>
            <w:r>
              <w:rPr>
                <w:b/>
                <w:sz w:val="18"/>
              </w:rPr>
              <w:t>  </w:t>
            </w:r>
            <w:r>
              <w:rPr>
                <w:b/>
                <w:sz w:val="18"/>
              </w:rPr>
              <w:br/>
              <w:t>PP-98</w:t>
            </w:r>
          </w:p>
        </w:tc>
        <w:tc>
          <w:tcPr>
            <w:tcW w:w="7088" w:type="dxa"/>
          </w:tcPr>
          <w:p w:rsidR="00C24BEC" w:rsidRDefault="00C5770A">
            <w:pPr>
              <w:pStyle w:val="Normalaf"/>
            </w:pPr>
            <w:r>
              <w:t>3</w:t>
            </w:r>
            <w:r>
              <w:rPr>
                <w:b/>
              </w:rPr>
              <w:tab/>
            </w:r>
            <w:r>
              <w:t>Member States which do not admit private telegrams in secret language originating in or destined for their own territory must let them pass in transit, except in the case of suspension of service provided for in Article 35 of the Constitution.</w:t>
            </w:r>
          </w:p>
        </w:tc>
      </w:tr>
    </w:tbl>
    <w:p w:rsidR="00C24BEC" w:rsidRDefault="00C24BEC">
      <w:pPr>
        <w:pStyle w:val="Index1"/>
      </w:pPr>
    </w:p>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 w:rsidR="00C24BEC" w:rsidRDefault="00C24BEC">
      <w:pPr>
        <w:pStyle w:val="Index1"/>
      </w:pPr>
    </w:p>
    <w:p w:rsidR="00C24BEC" w:rsidRDefault="00C5770A">
      <w:pPr>
        <w:pStyle w:val="Chap"/>
        <w:pageBreakBefore/>
        <w:tabs>
          <w:tab w:val="clear" w:pos="1134"/>
          <w:tab w:val="clear" w:pos="1871"/>
          <w:tab w:val="clear" w:pos="2268"/>
          <w:tab w:val="center" w:pos="3969"/>
        </w:tabs>
        <w:spacing w:before="0"/>
        <w:jc w:val="left"/>
      </w:pPr>
      <w:r>
        <w:lastRenderedPageBreak/>
        <w:tab/>
        <w:t>CHAPTER  VI</w:t>
      </w:r>
      <w:bookmarkEnd w:id="264"/>
      <w:bookmarkEnd w:id="265"/>
      <w:r>
        <w:br/>
      </w:r>
      <w:r>
        <w:rPr>
          <w:sz w:val="16"/>
        </w:rPr>
        <w:br/>
      </w:r>
      <w:bookmarkStart w:id="266" w:name="_Toc404149729"/>
      <w:bookmarkStart w:id="267" w:name="_Toc414236895"/>
      <w:r>
        <w:rPr>
          <w:sz w:val="16"/>
        </w:rPr>
        <w:tab/>
      </w:r>
      <w:r>
        <w:rPr>
          <w:b/>
          <w:bCs/>
          <w:smallCaps/>
        </w:rPr>
        <w:t>A</w:t>
      </w:r>
      <w:r>
        <w:rPr>
          <w:b/>
          <w:bCs/>
        </w:rPr>
        <w:t>rbitration and Amendment</w:t>
      </w:r>
      <w:bookmarkEnd w:id="266"/>
      <w:bookmarkEnd w:id="267"/>
    </w:p>
    <w:p w:rsidR="00C24BEC" w:rsidRDefault="00C5770A">
      <w:pPr>
        <w:pStyle w:val="Art"/>
        <w:tabs>
          <w:tab w:val="clear" w:pos="1134"/>
          <w:tab w:val="clear" w:pos="1871"/>
          <w:tab w:val="clear" w:pos="2268"/>
          <w:tab w:val="center" w:pos="3969"/>
        </w:tabs>
        <w:jc w:val="left"/>
        <w:rPr>
          <w:b/>
        </w:rPr>
      </w:pPr>
      <w:bookmarkStart w:id="268" w:name="_Toc404149730"/>
      <w:bookmarkStart w:id="269" w:name="_Toc414236582"/>
      <w:bookmarkStart w:id="270" w:name="_Toc414236896"/>
      <w:r>
        <w:tab/>
        <w:t xml:space="preserve">ARTICLE  </w:t>
      </w:r>
      <w:r>
        <w:rPr>
          <w:rStyle w:val="href"/>
        </w:rPr>
        <w:t>41</w:t>
      </w:r>
      <w:bookmarkEnd w:id="268"/>
      <w:bookmarkEnd w:id="269"/>
      <w:bookmarkEnd w:id="270"/>
      <w:r>
        <w:t xml:space="preserve">  </w:t>
      </w:r>
      <w:r>
        <w:br/>
      </w:r>
      <w:r>
        <w:rPr>
          <w:sz w:val="16"/>
        </w:rPr>
        <w:br/>
      </w:r>
      <w:bookmarkStart w:id="271" w:name="_Toc404149731"/>
      <w:bookmarkStart w:id="272" w:name="_Toc414236583"/>
      <w:bookmarkStart w:id="273" w:name="_Toc414236897"/>
      <w:r>
        <w:tab/>
      </w:r>
      <w:r>
        <w:rPr>
          <w:b/>
          <w:bCs/>
        </w:rPr>
        <w:t>Arbitration: Procedure</w:t>
      </w:r>
      <w:r>
        <w:br/>
      </w:r>
      <w:r>
        <w:tab/>
      </w:r>
      <w:r>
        <w:rPr>
          <w:bCs/>
          <w:sz w:val="24"/>
        </w:rPr>
        <w:t>(see Article 56 of the Constitution)</w:t>
      </w:r>
    </w:p>
    <w:tbl>
      <w:tblPr>
        <w:tblW w:w="0" w:type="auto"/>
        <w:tblInd w:w="8" w:type="dxa"/>
        <w:tblLayout w:type="fixed"/>
        <w:tblCellMar>
          <w:left w:w="0" w:type="dxa"/>
          <w:right w:w="0" w:type="dxa"/>
        </w:tblCellMar>
        <w:tblLook w:val="0000"/>
      </w:tblPr>
      <w:tblGrid>
        <w:gridCol w:w="851"/>
        <w:gridCol w:w="7088"/>
      </w:tblGrid>
      <w:tr w:rsidR="00C24BEC">
        <w:tc>
          <w:tcPr>
            <w:tcW w:w="851" w:type="dxa"/>
          </w:tcPr>
          <w:bookmarkEnd w:id="271"/>
          <w:bookmarkEnd w:id="272"/>
          <w:bookmarkEnd w:id="273"/>
          <w:p w:rsidR="00C24BEC" w:rsidRDefault="00C5770A">
            <w:pPr>
              <w:pStyle w:val="Normalaftertitle"/>
              <w:tabs>
                <w:tab w:val="left" w:pos="680"/>
              </w:tabs>
            </w:pPr>
            <w:r>
              <w:rPr>
                <w:b/>
              </w:rPr>
              <w:t>507</w:t>
            </w:r>
          </w:p>
        </w:tc>
        <w:tc>
          <w:tcPr>
            <w:tcW w:w="7088" w:type="dxa"/>
          </w:tcPr>
          <w:p w:rsidR="00C24BEC" w:rsidRDefault="00C5770A">
            <w:pPr>
              <w:pStyle w:val="Normalaftertitle"/>
              <w:tabs>
                <w:tab w:val="left" w:pos="680"/>
              </w:tabs>
            </w:pPr>
            <w:r>
              <w:t>1</w:t>
            </w:r>
            <w:r>
              <w:tab/>
              <w:t>The party which appeals to arbitration shall initiate the arbitration procedure by transmitting to the other party to the dispute a notice of the submission of the dispute to arbitration.</w:t>
            </w:r>
          </w:p>
        </w:tc>
      </w:tr>
      <w:tr w:rsidR="00C24BEC">
        <w:tc>
          <w:tcPr>
            <w:tcW w:w="851" w:type="dxa"/>
          </w:tcPr>
          <w:p w:rsidR="00C24BEC" w:rsidRDefault="00C5770A">
            <w:pPr>
              <w:tabs>
                <w:tab w:val="left" w:pos="680"/>
              </w:tabs>
            </w:pPr>
            <w:r>
              <w:rPr>
                <w:b/>
              </w:rPr>
              <w:t>508</w:t>
            </w:r>
          </w:p>
        </w:tc>
        <w:tc>
          <w:tcPr>
            <w:tcW w:w="7088" w:type="dxa"/>
          </w:tcPr>
          <w:p w:rsidR="00C24BEC" w:rsidRDefault="00C5770A">
            <w:pPr>
              <w:tabs>
                <w:tab w:val="left" w:pos="680"/>
              </w:tabs>
            </w:pPr>
            <w:r>
              <w:t>2</w:t>
            </w:r>
            <w:r>
              <w:tab/>
              <w:t>The parties shall decide by agreement whether the arbitration is to be entrusted to individuals, administrations or governments. If within one month after notice of submission of the dispute to arbitration, the parties have been unable to agree upon this point, the arbitration shall be entrusted to governments.</w:t>
            </w:r>
          </w:p>
        </w:tc>
      </w:tr>
      <w:tr w:rsidR="00C24BEC">
        <w:tc>
          <w:tcPr>
            <w:tcW w:w="851" w:type="dxa"/>
          </w:tcPr>
          <w:p w:rsidR="00C24BEC" w:rsidRDefault="00C5770A">
            <w:pPr>
              <w:tabs>
                <w:tab w:val="left" w:pos="680"/>
              </w:tabs>
            </w:pPr>
            <w:r>
              <w:rPr>
                <w:b/>
              </w:rPr>
              <w:t>509</w:t>
            </w:r>
          </w:p>
        </w:tc>
        <w:tc>
          <w:tcPr>
            <w:tcW w:w="7088" w:type="dxa"/>
          </w:tcPr>
          <w:p w:rsidR="00C24BEC" w:rsidRDefault="00C5770A">
            <w:pPr>
              <w:tabs>
                <w:tab w:val="left" w:pos="680"/>
              </w:tabs>
            </w:pPr>
            <w:r>
              <w:t>3</w:t>
            </w:r>
            <w:r>
              <w:tab/>
              <w:t>If arbitration is to be entrusted to individuals, the arbitrators must neither be nationals of a State party to the dispute, nor have their domi</w:t>
            </w:r>
            <w:r>
              <w:softHyphen/>
              <w:t>cile in the States parties to the dispute, nor be employed in their service.</w:t>
            </w:r>
          </w:p>
        </w:tc>
      </w:tr>
      <w:tr w:rsidR="00C24BEC">
        <w:tc>
          <w:tcPr>
            <w:tcW w:w="851" w:type="dxa"/>
          </w:tcPr>
          <w:p w:rsidR="00C24BEC" w:rsidRDefault="00C5770A">
            <w:pPr>
              <w:pStyle w:val="Normalaftertitleaf"/>
              <w:ind w:left="0" w:firstLine="0"/>
              <w:rPr>
                <w:b/>
              </w:rPr>
            </w:pPr>
            <w:r>
              <w:rPr>
                <w:b/>
              </w:rPr>
              <w:t>510</w:t>
            </w:r>
            <w:r>
              <w:rPr>
                <w:b/>
                <w:sz w:val="18"/>
              </w:rPr>
              <w:t>  </w:t>
            </w:r>
            <w:r>
              <w:rPr>
                <w:b/>
                <w:sz w:val="18"/>
              </w:rPr>
              <w:br/>
              <w:t>PP-98</w:t>
            </w:r>
          </w:p>
        </w:tc>
        <w:tc>
          <w:tcPr>
            <w:tcW w:w="7088" w:type="dxa"/>
          </w:tcPr>
          <w:p w:rsidR="00C24BEC" w:rsidRDefault="00C5770A">
            <w:pPr>
              <w:pStyle w:val="Normalaftertitleaf"/>
              <w:spacing w:before="240"/>
              <w:ind w:left="0" w:firstLine="0"/>
            </w:pPr>
            <w:r>
              <w:t>4</w:t>
            </w:r>
            <w:r>
              <w:rPr>
                <w:b/>
              </w:rPr>
              <w:tab/>
            </w:r>
            <w:r>
              <w:t>If arbitration is to be entrusted to governments, or to administra</w:t>
            </w:r>
            <w:r>
              <w:softHyphen/>
              <w:t>tions thereof, these must be chosen from among the Member States which are not involved in the dispute, but which are parties to the agree</w:t>
            </w:r>
            <w:r>
              <w:softHyphen/>
              <w:t>ment, the application of which caused the dispute.</w:t>
            </w:r>
          </w:p>
        </w:tc>
      </w:tr>
      <w:tr w:rsidR="00C24BEC">
        <w:tc>
          <w:tcPr>
            <w:tcW w:w="851" w:type="dxa"/>
          </w:tcPr>
          <w:p w:rsidR="00C24BEC" w:rsidRDefault="00C5770A">
            <w:pPr>
              <w:tabs>
                <w:tab w:val="left" w:pos="680"/>
              </w:tabs>
            </w:pPr>
            <w:r>
              <w:rPr>
                <w:b/>
              </w:rPr>
              <w:t>511</w:t>
            </w:r>
          </w:p>
        </w:tc>
        <w:tc>
          <w:tcPr>
            <w:tcW w:w="7088" w:type="dxa"/>
          </w:tcPr>
          <w:p w:rsidR="00C24BEC" w:rsidRDefault="00C5770A">
            <w:pPr>
              <w:tabs>
                <w:tab w:val="left" w:pos="680"/>
              </w:tabs>
            </w:pPr>
            <w:r>
              <w:t>5</w:t>
            </w:r>
            <w:r>
              <w:tab/>
              <w:t>Within three months from the date of receipt of the notification of the submission of the dispute to arbitration, each of the two parties to the dispute shall appoint an arbitrator.</w:t>
            </w:r>
          </w:p>
        </w:tc>
      </w:tr>
      <w:tr w:rsidR="00C24BEC">
        <w:tc>
          <w:tcPr>
            <w:tcW w:w="851" w:type="dxa"/>
          </w:tcPr>
          <w:p w:rsidR="00C24BEC" w:rsidRDefault="00C5770A">
            <w:pPr>
              <w:tabs>
                <w:tab w:val="left" w:pos="680"/>
              </w:tabs>
            </w:pPr>
            <w:r>
              <w:rPr>
                <w:b/>
              </w:rPr>
              <w:t>512</w:t>
            </w:r>
          </w:p>
        </w:tc>
        <w:tc>
          <w:tcPr>
            <w:tcW w:w="7088" w:type="dxa"/>
          </w:tcPr>
          <w:p w:rsidR="00C24BEC" w:rsidRDefault="00C5770A">
            <w:pPr>
              <w:tabs>
                <w:tab w:val="left" w:pos="680"/>
              </w:tabs>
            </w:pPr>
            <w:r>
              <w:t>6</w:t>
            </w:r>
            <w:r>
              <w:tab/>
              <w:t>If more than two parties are involved in the dispute, an arbitrator shall be appointed in accordance with the procedure set forth in Nos. 510 and 511 above, by each of the two groups of parties having a common position in the dispute.</w:t>
            </w:r>
          </w:p>
        </w:tc>
      </w:tr>
      <w:tr w:rsidR="00C24BEC">
        <w:tc>
          <w:tcPr>
            <w:tcW w:w="851" w:type="dxa"/>
          </w:tcPr>
          <w:p w:rsidR="00C24BEC" w:rsidRDefault="00C5770A">
            <w:pPr>
              <w:pageBreakBefore/>
              <w:tabs>
                <w:tab w:val="left" w:pos="680"/>
              </w:tabs>
              <w:spacing w:before="0"/>
            </w:pPr>
            <w:r>
              <w:rPr>
                <w:b/>
              </w:rPr>
              <w:lastRenderedPageBreak/>
              <w:t>513</w:t>
            </w:r>
          </w:p>
        </w:tc>
        <w:tc>
          <w:tcPr>
            <w:tcW w:w="7088" w:type="dxa"/>
          </w:tcPr>
          <w:p w:rsidR="00C24BEC" w:rsidRDefault="00C5770A">
            <w:pPr>
              <w:pageBreakBefore/>
              <w:tabs>
                <w:tab w:val="left" w:pos="680"/>
              </w:tabs>
              <w:spacing w:before="0"/>
            </w:pPr>
            <w:r>
              <w:t>7</w:t>
            </w:r>
            <w:r>
              <w:tab/>
            </w:r>
            <w:r>
              <w:rPr>
                <w:spacing w:val="-2"/>
              </w:rPr>
              <w:t>The two arbitrators thus appointed shall choose a third arbitrator who, if the first two arbitrators are individuals and not governments or administrations, must fulfil the conditions indicated in No. 509 above, and in addition must not be of the same nationality as either of the other two arbitrators. Failing an agreement between the two arbitrators as to the choice of a third arbitrator, each of these two arbitrators shall nomi</w:t>
            </w:r>
            <w:r>
              <w:rPr>
                <w:spacing w:val="-2"/>
              </w:rPr>
              <w:softHyphen/>
              <w:t>nate a third arbitrator who is in no way concerned in the dispute. The Secretary-General shall then draw lots in order to select the third arbitrator.</w:t>
            </w:r>
          </w:p>
        </w:tc>
      </w:tr>
      <w:tr w:rsidR="00C24BEC">
        <w:tc>
          <w:tcPr>
            <w:tcW w:w="851" w:type="dxa"/>
          </w:tcPr>
          <w:p w:rsidR="00C24BEC" w:rsidRDefault="00C5770A">
            <w:pPr>
              <w:tabs>
                <w:tab w:val="left" w:pos="680"/>
              </w:tabs>
              <w:spacing w:before="200"/>
            </w:pPr>
            <w:r>
              <w:rPr>
                <w:b/>
              </w:rPr>
              <w:t>514</w:t>
            </w:r>
          </w:p>
        </w:tc>
        <w:tc>
          <w:tcPr>
            <w:tcW w:w="7088" w:type="dxa"/>
          </w:tcPr>
          <w:p w:rsidR="00C24BEC" w:rsidRDefault="00C5770A">
            <w:pPr>
              <w:tabs>
                <w:tab w:val="left" w:pos="680"/>
              </w:tabs>
              <w:spacing w:before="200"/>
            </w:pPr>
            <w:r>
              <w:t>8</w:t>
            </w:r>
            <w:r>
              <w:tab/>
            </w:r>
            <w:r>
              <w:rPr>
                <w:spacing w:val="-4"/>
              </w:rPr>
              <w:t>The parties to the dispute may agree to have their dispute settled by a single arbitrator appointed by agreement; or alternatively, each party may nominate an arbitrator, and request the Secretary-General to draw lots to decide which of the persons so nominated is to act as the single arbitrator.</w:t>
            </w:r>
          </w:p>
        </w:tc>
      </w:tr>
      <w:tr w:rsidR="00C24BEC">
        <w:tc>
          <w:tcPr>
            <w:tcW w:w="851" w:type="dxa"/>
          </w:tcPr>
          <w:p w:rsidR="00C24BEC" w:rsidRDefault="00C5770A">
            <w:pPr>
              <w:tabs>
                <w:tab w:val="left" w:pos="680"/>
              </w:tabs>
              <w:spacing w:before="200"/>
            </w:pPr>
            <w:r>
              <w:rPr>
                <w:b/>
              </w:rPr>
              <w:t>515</w:t>
            </w:r>
          </w:p>
        </w:tc>
        <w:tc>
          <w:tcPr>
            <w:tcW w:w="7088" w:type="dxa"/>
          </w:tcPr>
          <w:p w:rsidR="00C24BEC" w:rsidRDefault="00C5770A">
            <w:pPr>
              <w:tabs>
                <w:tab w:val="left" w:pos="680"/>
              </w:tabs>
              <w:spacing w:before="200"/>
            </w:pPr>
            <w:r>
              <w:t>9</w:t>
            </w:r>
            <w:r>
              <w:tab/>
              <w:t>The arbitrator or arbitrators shall be free to decide upon the venue and the rules of procedure to be applied to the arbitration.</w:t>
            </w:r>
          </w:p>
        </w:tc>
      </w:tr>
      <w:tr w:rsidR="00C24BEC">
        <w:tc>
          <w:tcPr>
            <w:tcW w:w="851" w:type="dxa"/>
          </w:tcPr>
          <w:p w:rsidR="00C24BEC" w:rsidRDefault="00C5770A">
            <w:pPr>
              <w:tabs>
                <w:tab w:val="left" w:pos="680"/>
              </w:tabs>
              <w:spacing w:before="200"/>
              <w:rPr>
                <w:b/>
              </w:rPr>
            </w:pPr>
            <w:r>
              <w:rPr>
                <w:b/>
              </w:rPr>
              <w:t>516</w:t>
            </w:r>
          </w:p>
        </w:tc>
        <w:tc>
          <w:tcPr>
            <w:tcW w:w="7088" w:type="dxa"/>
          </w:tcPr>
          <w:p w:rsidR="00C24BEC" w:rsidRDefault="00C5770A">
            <w:pPr>
              <w:tabs>
                <w:tab w:val="left" w:pos="680"/>
              </w:tabs>
              <w:spacing w:before="200"/>
            </w:pPr>
            <w:r>
              <w:t>10</w:t>
            </w:r>
            <w:r>
              <w:tab/>
              <w:t>The decision of the single arbitrator shall be final and binding upon the parties to the dispute. If the arbitration is entrusted to more than one arbitrator, the decision made by the majority vote of the arbitrators shall be final and binding upon the parties.</w:t>
            </w:r>
          </w:p>
        </w:tc>
      </w:tr>
      <w:tr w:rsidR="00C24BEC">
        <w:tc>
          <w:tcPr>
            <w:tcW w:w="851" w:type="dxa"/>
          </w:tcPr>
          <w:p w:rsidR="00C24BEC" w:rsidRDefault="00C5770A">
            <w:pPr>
              <w:tabs>
                <w:tab w:val="left" w:pos="680"/>
              </w:tabs>
              <w:spacing w:before="200"/>
              <w:rPr>
                <w:b/>
              </w:rPr>
            </w:pPr>
            <w:r>
              <w:rPr>
                <w:b/>
              </w:rPr>
              <w:t>517</w:t>
            </w:r>
          </w:p>
        </w:tc>
        <w:tc>
          <w:tcPr>
            <w:tcW w:w="7088" w:type="dxa"/>
          </w:tcPr>
          <w:p w:rsidR="00C24BEC" w:rsidRDefault="00C5770A">
            <w:pPr>
              <w:tabs>
                <w:tab w:val="left" w:pos="680"/>
              </w:tabs>
              <w:spacing w:before="200"/>
            </w:pPr>
            <w:r>
              <w:t>11</w:t>
            </w:r>
            <w:r>
              <w:tab/>
            </w:r>
            <w:r>
              <w:rPr>
                <w:spacing w:val="-4"/>
              </w:rPr>
              <w:t>Each party shall bear the expense it has incurred in the investigation and presentation of the arbitration. The costs of arbitration other than those incurred by the parties themselves shall be divided equally between the parties to the dispute.</w:t>
            </w:r>
          </w:p>
        </w:tc>
      </w:tr>
      <w:tr w:rsidR="00C24BEC">
        <w:tc>
          <w:tcPr>
            <w:tcW w:w="851" w:type="dxa"/>
          </w:tcPr>
          <w:p w:rsidR="00C24BEC" w:rsidRDefault="00C5770A">
            <w:pPr>
              <w:tabs>
                <w:tab w:val="left" w:pos="680"/>
              </w:tabs>
              <w:spacing w:before="200"/>
              <w:rPr>
                <w:b/>
              </w:rPr>
            </w:pPr>
            <w:r>
              <w:rPr>
                <w:b/>
              </w:rPr>
              <w:t>518</w:t>
            </w:r>
          </w:p>
        </w:tc>
        <w:tc>
          <w:tcPr>
            <w:tcW w:w="7088" w:type="dxa"/>
          </w:tcPr>
          <w:p w:rsidR="00C24BEC" w:rsidRDefault="00C5770A">
            <w:pPr>
              <w:tabs>
                <w:tab w:val="left" w:pos="680"/>
              </w:tabs>
              <w:spacing w:before="200"/>
            </w:pPr>
            <w:r>
              <w:t>12</w:t>
            </w:r>
            <w:r>
              <w:tab/>
              <w:t>The Union shall furnish all information relating to the dispute which the arbitrator or arbitrators may need. If the parties to the dispute so agree, the decision of the arbitrator or arbitrators shall be communi</w:t>
            </w:r>
            <w:r>
              <w:softHyphen/>
              <w:t>cated to the Secretary-General for future reference purposes.</w:t>
            </w:r>
          </w:p>
        </w:tc>
      </w:tr>
    </w:tbl>
    <w:p w:rsidR="00C24BEC" w:rsidRDefault="00C5770A">
      <w:pPr>
        <w:pStyle w:val="Art"/>
        <w:tabs>
          <w:tab w:val="clear" w:pos="1134"/>
          <w:tab w:val="clear" w:pos="1871"/>
          <w:tab w:val="clear" w:pos="2268"/>
          <w:tab w:val="center" w:pos="3969"/>
        </w:tabs>
        <w:spacing w:before="600"/>
        <w:jc w:val="left"/>
      </w:pPr>
      <w:bookmarkStart w:id="274" w:name="_Toc404149732"/>
      <w:bookmarkStart w:id="275" w:name="_Toc414236584"/>
      <w:bookmarkStart w:id="276" w:name="_Toc414236898"/>
      <w:r>
        <w:lastRenderedPageBreak/>
        <w:tab/>
        <w:t xml:space="preserve">ARTICLE  </w:t>
      </w:r>
      <w:r>
        <w:rPr>
          <w:rStyle w:val="href"/>
        </w:rPr>
        <w:t>42</w:t>
      </w:r>
      <w:bookmarkEnd w:id="274"/>
      <w:bookmarkEnd w:id="275"/>
      <w:bookmarkEnd w:id="276"/>
      <w:r>
        <w:t xml:space="preserve">  </w:t>
      </w:r>
      <w:r>
        <w:br/>
      </w:r>
      <w:r>
        <w:rPr>
          <w:sz w:val="12"/>
        </w:rPr>
        <w:br/>
      </w:r>
      <w:bookmarkStart w:id="277" w:name="_Toc404149733"/>
      <w:bookmarkStart w:id="278" w:name="_Toc414236585"/>
      <w:bookmarkStart w:id="279" w:name="_Toc414236899"/>
      <w:r>
        <w:rPr>
          <w:b/>
          <w:bCs/>
        </w:rPr>
        <w:tab/>
        <w:t>Provisions for Amending this Convention</w:t>
      </w:r>
      <w:bookmarkEnd w:id="277"/>
      <w:bookmarkEnd w:id="278"/>
      <w:bookmarkEnd w:id="279"/>
    </w:p>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5770A" w:rsidP="00C5770A">
            <w:pPr>
              <w:pStyle w:val="Normalaftertitleaf"/>
              <w:keepNext/>
              <w:spacing w:before="240"/>
              <w:ind w:left="0" w:firstLine="0"/>
              <w:rPr>
                <w:b/>
              </w:rPr>
            </w:pPr>
            <w:r>
              <w:rPr>
                <w:b/>
              </w:rPr>
              <w:t>519</w:t>
            </w:r>
            <w:r>
              <w:rPr>
                <w:b/>
                <w:sz w:val="18"/>
              </w:rPr>
              <w:t>  </w:t>
            </w:r>
            <w:r>
              <w:rPr>
                <w:b/>
                <w:sz w:val="18"/>
              </w:rPr>
              <w:br/>
              <w:t>PP-98</w:t>
            </w:r>
          </w:p>
        </w:tc>
        <w:tc>
          <w:tcPr>
            <w:tcW w:w="7088" w:type="dxa"/>
          </w:tcPr>
          <w:p w:rsidR="00C24BEC" w:rsidRDefault="00C5770A" w:rsidP="00C5770A">
            <w:pPr>
              <w:pStyle w:val="Normalaftertitleaf"/>
              <w:keepNext/>
              <w:spacing w:before="240"/>
              <w:ind w:left="0" w:firstLine="0"/>
            </w:pPr>
            <w:r>
              <w:t>1</w:t>
            </w:r>
            <w:r>
              <w:rPr>
                <w:b/>
              </w:rPr>
              <w:tab/>
            </w:r>
            <w:r>
              <w:t>Any Member State may propose any amendment to this Conven</w:t>
            </w:r>
            <w:r>
              <w:softHyphen/>
              <w:t>tion. Any such proposal shall, in order to ensure its timely transmission to, and consideration by, all the Member States, reach the Secretary-General not later than eight months prior to the opening date fixed for the Plenipotentiary Conference. The Secretary-General shall, as soon as pos</w:t>
            </w:r>
            <w:r>
              <w:softHyphen/>
              <w:t>sible, but not later than six months prior to the latter date, forward any such proposal to all the Member States.</w:t>
            </w:r>
          </w:p>
        </w:tc>
      </w:tr>
      <w:tr w:rsidR="00C24BEC">
        <w:tc>
          <w:tcPr>
            <w:tcW w:w="851" w:type="dxa"/>
          </w:tcPr>
          <w:p w:rsidR="00C24BEC" w:rsidRDefault="00C5770A" w:rsidP="00C5770A">
            <w:pPr>
              <w:pStyle w:val="Normalaf"/>
              <w:spacing w:before="120"/>
              <w:rPr>
                <w:b/>
              </w:rPr>
            </w:pPr>
            <w:r>
              <w:rPr>
                <w:b/>
              </w:rPr>
              <w:t>520</w:t>
            </w:r>
            <w:r>
              <w:rPr>
                <w:b/>
                <w:sz w:val="18"/>
              </w:rPr>
              <w:t>  </w:t>
            </w:r>
            <w:r>
              <w:rPr>
                <w:b/>
                <w:sz w:val="18"/>
              </w:rPr>
              <w:br/>
              <w:t>PP-98</w:t>
            </w:r>
          </w:p>
        </w:tc>
        <w:tc>
          <w:tcPr>
            <w:tcW w:w="7088" w:type="dxa"/>
          </w:tcPr>
          <w:p w:rsidR="00C24BEC" w:rsidRDefault="00C5770A" w:rsidP="00C5770A">
            <w:pPr>
              <w:pStyle w:val="Normalaf"/>
              <w:spacing w:before="120"/>
            </w:pPr>
            <w:r>
              <w:t>2</w:t>
            </w:r>
            <w:r>
              <w:rPr>
                <w:b/>
              </w:rPr>
              <w:tab/>
            </w:r>
            <w:r>
              <w:t>Any proposed modification to any amendment submitted in accor</w:t>
            </w:r>
            <w:r>
              <w:softHyphen/>
              <w:t>dance with No. 519 above may, however, be submitted at any time by a Member State or by its delegation at the Plenipotentiary Conference.</w:t>
            </w:r>
          </w:p>
        </w:tc>
      </w:tr>
      <w:tr w:rsidR="00C24BEC">
        <w:tc>
          <w:tcPr>
            <w:tcW w:w="851" w:type="dxa"/>
          </w:tcPr>
          <w:p w:rsidR="00C24BEC" w:rsidRDefault="00C5770A">
            <w:pPr>
              <w:tabs>
                <w:tab w:val="left" w:pos="680"/>
              </w:tabs>
            </w:pPr>
            <w:r>
              <w:rPr>
                <w:b/>
              </w:rPr>
              <w:t>521</w:t>
            </w:r>
          </w:p>
        </w:tc>
        <w:tc>
          <w:tcPr>
            <w:tcW w:w="7088" w:type="dxa"/>
          </w:tcPr>
          <w:p w:rsidR="00C24BEC" w:rsidRDefault="00C5770A">
            <w:pPr>
              <w:pStyle w:val="Index1"/>
              <w:tabs>
                <w:tab w:val="left" w:pos="680"/>
              </w:tabs>
            </w:pPr>
            <w:r>
              <w:t>3</w:t>
            </w:r>
            <w:r>
              <w:tab/>
              <w:t>The quorum required at any Plenary Meeting of the Plenipotenti</w:t>
            </w:r>
            <w:r>
              <w:softHyphen/>
              <w:t>ary Conference for consideration of any proposal for amending this Con</w:t>
            </w:r>
            <w:r>
              <w:softHyphen/>
              <w:t>vention or modification thereto shall consist of more than one half of the delegations accredited to the Plenipotentiary Conference.</w:t>
            </w:r>
          </w:p>
        </w:tc>
      </w:tr>
      <w:tr w:rsidR="00C24BEC">
        <w:tc>
          <w:tcPr>
            <w:tcW w:w="851" w:type="dxa"/>
          </w:tcPr>
          <w:p w:rsidR="00C24BEC" w:rsidRDefault="00C5770A">
            <w:pPr>
              <w:tabs>
                <w:tab w:val="left" w:pos="680"/>
              </w:tabs>
            </w:pPr>
            <w:r>
              <w:rPr>
                <w:b/>
              </w:rPr>
              <w:t>522</w:t>
            </w:r>
          </w:p>
        </w:tc>
        <w:tc>
          <w:tcPr>
            <w:tcW w:w="7088" w:type="dxa"/>
          </w:tcPr>
          <w:p w:rsidR="00C24BEC" w:rsidRDefault="00C5770A">
            <w:pPr>
              <w:tabs>
                <w:tab w:val="left" w:pos="680"/>
              </w:tabs>
            </w:pPr>
            <w:r>
              <w:t>4</w:t>
            </w:r>
            <w:r>
              <w:tab/>
              <w:t>To be adopted, any proposed modification to a proposed amend</w:t>
            </w:r>
            <w:r>
              <w:softHyphen/>
              <w:t>ment as well as the proposal as a whole, whether or not modified, shall be approved, at a Plenary Meeting, by more than half of the delegations accredited to the Plenipotentiary Conference which have the right to vote.</w:t>
            </w:r>
          </w:p>
        </w:tc>
      </w:tr>
      <w:tr w:rsidR="00C24BEC">
        <w:tc>
          <w:tcPr>
            <w:tcW w:w="851" w:type="dxa"/>
          </w:tcPr>
          <w:p w:rsidR="00C24BEC" w:rsidRDefault="00C5770A">
            <w:pPr>
              <w:pStyle w:val="Normalaf"/>
              <w:rPr>
                <w:b/>
              </w:rPr>
            </w:pPr>
            <w:r>
              <w:rPr>
                <w:b/>
              </w:rPr>
              <w:t>523</w:t>
            </w:r>
            <w:r>
              <w:rPr>
                <w:b/>
                <w:sz w:val="18"/>
              </w:rPr>
              <w:t>  </w:t>
            </w:r>
            <w:r>
              <w:rPr>
                <w:b/>
                <w:sz w:val="18"/>
              </w:rPr>
              <w:br/>
              <w:t>PP-98</w:t>
            </w:r>
            <w:r>
              <w:rPr>
                <w:b/>
                <w:sz w:val="18"/>
              </w:rPr>
              <w:br/>
              <w:t>PP-02</w:t>
            </w:r>
          </w:p>
        </w:tc>
        <w:tc>
          <w:tcPr>
            <w:tcW w:w="7088" w:type="dxa"/>
          </w:tcPr>
          <w:p w:rsidR="00C24BEC" w:rsidRDefault="00C5770A">
            <w:pPr>
              <w:pStyle w:val="Normalaf"/>
            </w:pPr>
            <w:r>
              <w:t>5</w:t>
            </w:r>
            <w:r>
              <w:rPr>
                <w:b/>
                <w:bCs/>
              </w:rPr>
              <w:tab/>
            </w:r>
            <w:r>
              <w:t>Unless specified otherwise in the preceding paragraphs of this Article, which shall prevail, the General Rules of conferences, assem</w:t>
            </w:r>
            <w:r>
              <w:softHyphen/>
              <w:t>blies and meetings of the Union shall apply.</w:t>
            </w:r>
          </w:p>
        </w:tc>
      </w:tr>
      <w:tr w:rsidR="00C24BEC">
        <w:tc>
          <w:tcPr>
            <w:tcW w:w="851" w:type="dxa"/>
          </w:tcPr>
          <w:p w:rsidR="00C24BEC" w:rsidRDefault="00C5770A" w:rsidP="007B7A84">
            <w:pPr>
              <w:pStyle w:val="Normalaf"/>
              <w:pageBreakBefore/>
              <w:spacing w:before="0"/>
              <w:rPr>
                <w:b/>
              </w:rPr>
            </w:pPr>
            <w:r>
              <w:rPr>
                <w:b/>
              </w:rPr>
              <w:lastRenderedPageBreak/>
              <w:t>524</w:t>
            </w:r>
            <w:r>
              <w:rPr>
                <w:b/>
                <w:sz w:val="18"/>
              </w:rPr>
              <w:t>  </w:t>
            </w:r>
            <w:r>
              <w:rPr>
                <w:b/>
                <w:sz w:val="18"/>
              </w:rPr>
              <w:br/>
              <w:t>PP-98</w:t>
            </w:r>
          </w:p>
        </w:tc>
        <w:tc>
          <w:tcPr>
            <w:tcW w:w="7088" w:type="dxa"/>
          </w:tcPr>
          <w:p w:rsidR="00C24BEC" w:rsidRDefault="00C5770A" w:rsidP="007B7A84">
            <w:pPr>
              <w:pStyle w:val="Normalaf"/>
              <w:pageBreakBefore/>
              <w:spacing w:before="0"/>
            </w:pPr>
            <w:r>
              <w:t>6</w:t>
            </w:r>
            <w:r>
              <w:rPr>
                <w:b/>
              </w:rPr>
              <w:tab/>
            </w:r>
            <w:r>
              <w:t>Any amendments to this Convention adopted by a plenipotentiary conference shall, as a whole and in the form of one single amending instrument, enter into force at a date fixed by the conference between Member States having deposited before that date their instrument of ratification, acceptance or approval of, or accession to, both this Con</w:t>
            </w:r>
            <w:r>
              <w:softHyphen/>
              <w:t>vention and the amending instrument. Ratification, acceptance or ap</w:t>
            </w:r>
            <w:r>
              <w:softHyphen/>
              <w:t>proval of, or accession to, only a part of such an amending instrument shall be excluded.</w:t>
            </w:r>
          </w:p>
        </w:tc>
      </w:tr>
      <w:tr w:rsidR="00C24BEC">
        <w:tc>
          <w:tcPr>
            <w:tcW w:w="851" w:type="dxa"/>
          </w:tcPr>
          <w:p w:rsidR="00C24BEC" w:rsidRDefault="00C5770A" w:rsidP="007B7A84">
            <w:pPr>
              <w:keepNext/>
              <w:tabs>
                <w:tab w:val="left" w:pos="680"/>
              </w:tabs>
            </w:pPr>
            <w:r>
              <w:rPr>
                <w:b/>
              </w:rPr>
              <w:t>525</w:t>
            </w:r>
          </w:p>
        </w:tc>
        <w:tc>
          <w:tcPr>
            <w:tcW w:w="7088" w:type="dxa"/>
          </w:tcPr>
          <w:p w:rsidR="00C24BEC" w:rsidRDefault="00C5770A" w:rsidP="007B7A84">
            <w:pPr>
              <w:keepNext/>
              <w:tabs>
                <w:tab w:val="left" w:pos="680"/>
              </w:tabs>
            </w:pPr>
            <w:r>
              <w:t>7</w:t>
            </w:r>
            <w:r>
              <w:tab/>
              <w:t>Notwithstanding No. 524 above, the Plenipotentiary Conference may decide that an amendment to this Convention is necessary for the proper implementation of an amendment to the Constitution. In that case, the amendment to this Convention shall not enter into force prior to the entry into force of the amendment to the Constitution.</w:t>
            </w:r>
          </w:p>
        </w:tc>
      </w:tr>
      <w:tr w:rsidR="00C24BEC">
        <w:tc>
          <w:tcPr>
            <w:tcW w:w="851" w:type="dxa"/>
          </w:tcPr>
          <w:p w:rsidR="00C24BEC" w:rsidRDefault="00C5770A">
            <w:pPr>
              <w:pStyle w:val="Normalaf"/>
              <w:rPr>
                <w:b/>
              </w:rPr>
            </w:pPr>
            <w:r>
              <w:rPr>
                <w:b/>
              </w:rPr>
              <w:t>526</w:t>
            </w:r>
            <w:r>
              <w:rPr>
                <w:b/>
                <w:sz w:val="18"/>
              </w:rPr>
              <w:t>  </w:t>
            </w:r>
            <w:r>
              <w:rPr>
                <w:b/>
                <w:sz w:val="18"/>
              </w:rPr>
              <w:br/>
              <w:t>PP-98</w:t>
            </w:r>
          </w:p>
        </w:tc>
        <w:tc>
          <w:tcPr>
            <w:tcW w:w="7088" w:type="dxa"/>
          </w:tcPr>
          <w:p w:rsidR="00C24BEC" w:rsidRDefault="00C5770A">
            <w:pPr>
              <w:pStyle w:val="Normalaf"/>
            </w:pPr>
            <w:r>
              <w:t>8</w:t>
            </w:r>
            <w:r>
              <w:rPr>
                <w:b/>
              </w:rPr>
              <w:tab/>
            </w:r>
            <w:r>
              <w:t>The Secretary-General shall notify all Member States of the deposit of each instrument of ratification, acceptance, approval or acces</w:t>
            </w:r>
            <w:r>
              <w:softHyphen/>
              <w:t>sion.</w:t>
            </w:r>
          </w:p>
        </w:tc>
      </w:tr>
      <w:tr w:rsidR="00C24BEC">
        <w:tc>
          <w:tcPr>
            <w:tcW w:w="851" w:type="dxa"/>
          </w:tcPr>
          <w:p w:rsidR="00C24BEC" w:rsidRDefault="00C5770A">
            <w:pPr>
              <w:tabs>
                <w:tab w:val="left" w:pos="680"/>
              </w:tabs>
            </w:pPr>
            <w:r>
              <w:rPr>
                <w:b/>
              </w:rPr>
              <w:t>527</w:t>
            </w:r>
          </w:p>
        </w:tc>
        <w:tc>
          <w:tcPr>
            <w:tcW w:w="7088" w:type="dxa"/>
          </w:tcPr>
          <w:p w:rsidR="00C24BEC" w:rsidRDefault="00C5770A">
            <w:pPr>
              <w:tabs>
                <w:tab w:val="left" w:pos="680"/>
              </w:tabs>
            </w:pPr>
            <w:r>
              <w:t>9</w:t>
            </w:r>
            <w:r>
              <w:tab/>
              <w:t>After entry into force of any such amending instrument, ratifica</w:t>
            </w:r>
            <w:r>
              <w:softHyphen/>
              <w:t>tion, acceptance, approval or accession in accordance with Articles 52 and 53 of the Constitution shall apply to this Convention as amended.</w:t>
            </w:r>
          </w:p>
        </w:tc>
      </w:tr>
      <w:tr w:rsidR="00C24BEC">
        <w:tc>
          <w:tcPr>
            <w:tcW w:w="851" w:type="dxa"/>
          </w:tcPr>
          <w:p w:rsidR="00C24BEC" w:rsidRDefault="00C5770A" w:rsidP="00C5770A">
            <w:pPr>
              <w:tabs>
                <w:tab w:val="left" w:pos="680"/>
              </w:tabs>
              <w:spacing w:before="120"/>
              <w:rPr>
                <w:b/>
              </w:rPr>
            </w:pPr>
            <w:r>
              <w:rPr>
                <w:b/>
              </w:rPr>
              <w:t>528</w:t>
            </w:r>
          </w:p>
        </w:tc>
        <w:tc>
          <w:tcPr>
            <w:tcW w:w="7088" w:type="dxa"/>
          </w:tcPr>
          <w:p w:rsidR="00C24BEC" w:rsidRDefault="00C5770A" w:rsidP="00C5770A">
            <w:pPr>
              <w:tabs>
                <w:tab w:val="left" w:pos="680"/>
              </w:tabs>
              <w:spacing w:before="120"/>
            </w:pPr>
            <w:r>
              <w:t>10</w:t>
            </w:r>
            <w:r>
              <w:tab/>
              <w:t>After the entry into force of any such amending instrument, the Secretary-General shall register it with the Secretariat of the United Nations, in accordance with the provisions of Article 102 of the Charter of the United Nations. No. 241 of the Constitution shall also apply to any such amending instrument.</w:t>
            </w:r>
          </w:p>
        </w:tc>
      </w:tr>
    </w:tbl>
    <w:p w:rsidR="00C24BEC" w:rsidRDefault="00C24BEC"/>
    <w:p w:rsidR="00C24BEC" w:rsidRDefault="00C24BEC">
      <w:pPr>
        <w:pStyle w:val="Index1"/>
      </w:pPr>
    </w:p>
    <w:p w:rsidR="007B7A84" w:rsidRPr="007B7A84" w:rsidRDefault="007B7A84" w:rsidP="007B7A84"/>
    <w:p w:rsidR="00C24BEC" w:rsidRDefault="00C24BEC">
      <w:pPr>
        <w:sectPr w:rsidR="00C24BEC" w:rsidSect="00F25B43">
          <w:headerReference w:type="even" r:id="rId10"/>
          <w:headerReference w:type="first" r:id="rId11"/>
          <w:footnotePr>
            <w:pos w:val="beneathText"/>
          </w:footnotePr>
          <w:type w:val="oddPage"/>
          <w:pgSz w:w="11907" w:h="16840" w:code="9"/>
          <w:pgMar w:top="2552" w:right="1985" w:bottom="2552" w:left="1985" w:header="1701" w:footer="482" w:gutter="0"/>
          <w:pgNumType w:start="59"/>
          <w:cols w:space="720"/>
          <w:vAlign w:val="both"/>
          <w:titlePg/>
        </w:sectPr>
      </w:pPr>
    </w:p>
    <w:p w:rsidR="00C24BEC" w:rsidRDefault="00C5770A">
      <w:pPr>
        <w:pStyle w:val="Annex"/>
        <w:spacing w:before="0"/>
      </w:pPr>
      <w:bookmarkStart w:id="280" w:name="_Toc414236586"/>
      <w:bookmarkStart w:id="281" w:name="_Toc414236900"/>
      <w:r>
        <w:lastRenderedPageBreak/>
        <w:t>ANNEX</w:t>
      </w:r>
      <w:r>
        <w:rPr>
          <w:rStyle w:val="href"/>
        </w:rPr>
        <w:t xml:space="preserve">  </w:t>
      </w:r>
      <w:r>
        <w:rPr>
          <w:rStyle w:val="href"/>
        </w:rPr>
        <w:br/>
      </w:r>
      <w:r>
        <w:rPr>
          <w:rStyle w:val="href"/>
          <w:sz w:val="16"/>
        </w:rPr>
        <w:br/>
      </w:r>
      <w:r>
        <w:rPr>
          <w:b/>
          <w:bCs/>
        </w:rPr>
        <w:t>Definition of Certain Terms Used in this Convention and</w:t>
      </w:r>
      <w:r>
        <w:rPr>
          <w:b/>
          <w:bCs/>
        </w:rPr>
        <w:br/>
        <w:t>the Administrative Regulations of the International</w:t>
      </w:r>
      <w:r>
        <w:rPr>
          <w:b/>
          <w:bCs/>
        </w:rPr>
        <w:br/>
        <w:t>Telecommunication Union</w:t>
      </w:r>
    </w:p>
    <w:bookmarkEnd w:id="280"/>
    <w:bookmarkEnd w:id="281"/>
    <w:tbl>
      <w:tblPr>
        <w:tblW w:w="0" w:type="auto"/>
        <w:tblInd w:w="8" w:type="dxa"/>
        <w:tblLayout w:type="fixed"/>
        <w:tblCellMar>
          <w:left w:w="0" w:type="dxa"/>
          <w:right w:w="0" w:type="dxa"/>
        </w:tblCellMar>
        <w:tblLook w:val="0000"/>
      </w:tblPr>
      <w:tblGrid>
        <w:gridCol w:w="851"/>
        <w:gridCol w:w="7088"/>
      </w:tblGrid>
      <w:tr w:rsidR="00C24BEC">
        <w:tc>
          <w:tcPr>
            <w:tcW w:w="851" w:type="dxa"/>
          </w:tcPr>
          <w:p w:rsidR="00C24BEC" w:rsidRDefault="00C24BEC">
            <w:pPr>
              <w:pStyle w:val="Normalaftertitle"/>
              <w:tabs>
                <w:tab w:val="left" w:pos="680"/>
              </w:tabs>
            </w:pPr>
          </w:p>
        </w:tc>
        <w:tc>
          <w:tcPr>
            <w:tcW w:w="7088" w:type="dxa"/>
          </w:tcPr>
          <w:p w:rsidR="00C24BEC" w:rsidRDefault="00C5770A">
            <w:pPr>
              <w:pStyle w:val="Normalaftertitle"/>
              <w:tabs>
                <w:tab w:val="left" w:pos="680"/>
              </w:tabs>
            </w:pPr>
            <w:r>
              <w:tab/>
              <w:t>For the purpose of the above instruments of the Union, the follow</w:t>
            </w:r>
            <w:r>
              <w:softHyphen/>
              <w:t>ing terms shall have the meanings defined below:</w:t>
            </w:r>
          </w:p>
        </w:tc>
      </w:tr>
      <w:tr w:rsidR="00C24BEC">
        <w:tc>
          <w:tcPr>
            <w:tcW w:w="851" w:type="dxa"/>
          </w:tcPr>
          <w:p w:rsidR="00C24BEC" w:rsidRDefault="00C5770A">
            <w:pPr>
              <w:pStyle w:val="Header"/>
              <w:tabs>
                <w:tab w:val="clear" w:pos="4678"/>
                <w:tab w:val="clear" w:pos="9356"/>
                <w:tab w:val="left" w:pos="680"/>
                <w:tab w:val="left" w:pos="1134"/>
                <w:tab w:val="left" w:pos="1871"/>
                <w:tab w:val="left" w:pos="2268"/>
              </w:tabs>
              <w:spacing w:before="240"/>
            </w:pPr>
            <w:r>
              <w:t>1001</w:t>
            </w:r>
          </w:p>
        </w:tc>
        <w:tc>
          <w:tcPr>
            <w:tcW w:w="7088" w:type="dxa"/>
          </w:tcPr>
          <w:p w:rsidR="00C24BEC" w:rsidRDefault="00C5770A">
            <w:pPr>
              <w:tabs>
                <w:tab w:val="left" w:pos="680"/>
              </w:tabs>
            </w:pPr>
            <w:r>
              <w:rPr>
                <w:i/>
              </w:rPr>
              <w:tab/>
              <w:t>Expert:</w:t>
            </w:r>
            <w:r>
              <w:rPr>
                <w:b/>
              </w:rPr>
              <w:t xml:space="preserve">  </w:t>
            </w:r>
            <w:r>
              <w:t>A person sent by either:</w:t>
            </w:r>
          </w:p>
        </w:tc>
      </w:tr>
      <w:tr w:rsidR="00C24BEC">
        <w:tc>
          <w:tcPr>
            <w:tcW w:w="851" w:type="dxa"/>
          </w:tcPr>
          <w:p w:rsidR="00C24BEC" w:rsidRDefault="00C24BEC">
            <w:pPr>
              <w:pStyle w:val="enumlev1"/>
              <w:tabs>
                <w:tab w:val="left" w:pos="680"/>
              </w:tabs>
              <w:ind w:left="0" w:firstLine="0"/>
              <w:rPr>
                <w:i/>
              </w:rPr>
            </w:pPr>
          </w:p>
        </w:tc>
        <w:tc>
          <w:tcPr>
            <w:tcW w:w="7088" w:type="dxa"/>
          </w:tcPr>
          <w:p w:rsidR="00C24BEC" w:rsidRDefault="00C5770A">
            <w:pPr>
              <w:pStyle w:val="enumlev1"/>
              <w:tabs>
                <w:tab w:val="left" w:pos="680"/>
              </w:tabs>
              <w:ind w:left="680" w:hanging="680"/>
            </w:pPr>
            <w:r>
              <w:rPr>
                <w:i/>
              </w:rPr>
              <w:t>a)</w:t>
            </w:r>
            <w:r>
              <w:rPr>
                <w:i/>
              </w:rPr>
              <w:tab/>
            </w:r>
            <w:r>
              <w:t>the Government or the administration of his country, or</w:t>
            </w:r>
          </w:p>
        </w:tc>
      </w:tr>
      <w:tr w:rsidR="00C24BEC">
        <w:tc>
          <w:tcPr>
            <w:tcW w:w="851" w:type="dxa"/>
          </w:tcPr>
          <w:p w:rsidR="00C24BEC" w:rsidRDefault="00C24BEC">
            <w:pPr>
              <w:pStyle w:val="enumlev1"/>
              <w:tabs>
                <w:tab w:val="left" w:pos="680"/>
              </w:tabs>
              <w:ind w:left="0" w:firstLine="0"/>
              <w:rPr>
                <w:i/>
              </w:rPr>
            </w:pPr>
          </w:p>
        </w:tc>
        <w:tc>
          <w:tcPr>
            <w:tcW w:w="7088" w:type="dxa"/>
          </w:tcPr>
          <w:p w:rsidR="00C24BEC" w:rsidRDefault="00C5770A">
            <w:pPr>
              <w:pStyle w:val="enumlev1"/>
              <w:tabs>
                <w:tab w:val="left" w:pos="680"/>
              </w:tabs>
              <w:ind w:left="680" w:hanging="680"/>
            </w:pPr>
            <w:r>
              <w:rPr>
                <w:i/>
              </w:rPr>
              <w:t>b)</w:t>
            </w:r>
            <w:r>
              <w:rPr>
                <w:i/>
              </w:rPr>
              <w:tab/>
            </w:r>
            <w:r>
              <w:t>an entity or an organization authorized in accordance with Arti</w:t>
            </w:r>
            <w:r>
              <w:softHyphen/>
              <w:t>cle 19 of this Convention, or</w:t>
            </w:r>
          </w:p>
        </w:tc>
      </w:tr>
      <w:tr w:rsidR="00C24BEC">
        <w:tc>
          <w:tcPr>
            <w:tcW w:w="851" w:type="dxa"/>
          </w:tcPr>
          <w:p w:rsidR="00C24BEC" w:rsidRDefault="00C24BEC">
            <w:pPr>
              <w:pStyle w:val="enumlev1"/>
              <w:tabs>
                <w:tab w:val="left" w:pos="680"/>
              </w:tabs>
              <w:ind w:left="0" w:firstLine="0"/>
              <w:rPr>
                <w:i/>
              </w:rPr>
            </w:pPr>
          </w:p>
        </w:tc>
        <w:tc>
          <w:tcPr>
            <w:tcW w:w="7088" w:type="dxa"/>
          </w:tcPr>
          <w:p w:rsidR="00C24BEC" w:rsidRDefault="00C5770A">
            <w:pPr>
              <w:pStyle w:val="enumlev1"/>
              <w:tabs>
                <w:tab w:val="left" w:pos="680"/>
              </w:tabs>
              <w:ind w:left="680" w:hanging="680"/>
            </w:pPr>
            <w:r>
              <w:rPr>
                <w:i/>
              </w:rPr>
              <w:t>c)</w:t>
            </w:r>
            <w:r>
              <w:rPr>
                <w:i/>
              </w:rPr>
              <w:tab/>
            </w:r>
            <w:r>
              <w:t>an international organization</w:t>
            </w:r>
          </w:p>
        </w:tc>
      </w:tr>
      <w:tr w:rsidR="00C24BEC">
        <w:tc>
          <w:tcPr>
            <w:tcW w:w="851" w:type="dxa"/>
          </w:tcPr>
          <w:p w:rsidR="00C24BEC" w:rsidRDefault="00C24BEC">
            <w:pPr>
              <w:tabs>
                <w:tab w:val="left" w:pos="680"/>
              </w:tabs>
              <w:spacing w:before="120"/>
            </w:pPr>
          </w:p>
        </w:tc>
        <w:tc>
          <w:tcPr>
            <w:tcW w:w="7088" w:type="dxa"/>
          </w:tcPr>
          <w:p w:rsidR="00C24BEC" w:rsidRDefault="00C5770A">
            <w:pPr>
              <w:tabs>
                <w:tab w:val="left" w:pos="680"/>
              </w:tabs>
              <w:spacing w:before="120"/>
            </w:pPr>
            <w:r>
              <w:tab/>
              <w:t>to participate in tasks of the Union relevant to his area of profes</w:t>
            </w:r>
            <w:r>
              <w:softHyphen/>
              <w:t>sional competence.</w:t>
            </w:r>
          </w:p>
        </w:tc>
      </w:tr>
      <w:tr w:rsidR="00C24BEC">
        <w:trPr>
          <w:cantSplit/>
        </w:trPr>
        <w:tc>
          <w:tcPr>
            <w:tcW w:w="851" w:type="dxa"/>
          </w:tcPr>
          <w:p w:rsidR="00C24BEC" w:rsidRDefault="00C5770A">
            <w:pPr>
              <w:pStyle w:val="Normalaftertitleaf"/>
              <w:spacing w:before="240"/>
              <w:ind w:left="0" w:firstLine="0"/>
              <w:rPr>
                <w:b/>
              </w:rPr>
            </w:pPr>
            <w:r>
              <w:rPr>
                <w:b/>
              </w:rPr>
              <w:t>1002</w:t>
            </w:r>
            <w:r>
              <w:rPr>
                <w:b/>
                <w:sz w:val="18"/>
              </w:rPr>
              <w:t>  </w:t>
            </w:r>
            <w:r>
              <w:rPr>
                <w:b/>
                <w:sz w:val="18"/>
              </w:rPr>
              <w:br/>
            </w:r>
            <w:r>
              <w:rPr>
                <w:b/>
                <w:sz w:val="18"/>
                <w:lang w:val="en-US"/>
              </w:rPr>
              <w:t>PP-94  </w:t>
            </w:r>
            <w:r>
              <w:rPr>
                <w:b/>
                <w:sz w:val="18"/>
                <w:lang w:val="en-US"/>
              </w:rPr>
              <w:br/>
              <w:t xml:space="preserve">PP-98 </w:t>
            </w:r>
            <w:r>
              <w:rPr>
                <w:b/>
                <w:sz w:val="18"/>
                <w:lang w:val="en-US"/>
              </w:rPr>
              <w:br/>
              <w:t>PP-06</w:t>
            </w:r>
          </w:p>
        </w:tc>
        <w:tc>
          <w:tcPr>
            <w:tcW w:w="7088" w:type="dxa"/>
          </w:tcPr>
          <w:p w:rsidR="00C24BEC" w:rsidRDefault="00C5770A">
            <w:pPr>
              <w:pStyle w:val="Normalaf"/>
              <w:spacing w:before="120"/>
            </w:pPr>
            <w:r>
              <w:tab/>
            </w:r>
            <w:r>
              <w:rPr>
                <w:i/>
              </w:rPr>
              <w:t>Observer:</w:t>
            </w:r>
            <w:r>
              <w:rPr>
                <w:b/>
              </w:rPr>
              <w:t xml:space="preserve"> </w:t>
            </w:r>
            <w:r>
              <w:t>A person sent by a Member State, organization, agency or entity to attend a conference, assembly or meeting of the Union or the Council, without the right to vote and in accordance with the relevant provisions of the basic texts of the Union.</w:t>
            </w:r>
          </w:p>
        </w:tc>
      </w:tr>
      <w:tr w:rsidR="00C24BEC">
        <w:tc>
          <w:tcPr>
            <w:tcW w:w="851" w:type="dxa"/>
          </w:tcPr>
          <w:p w:rsidR="00C24BEC" w:rsidRDefault="00C5770A">
            <w:pPr>
              <w:tabs>
                <w:tab w:val="left" w:pos="680"/>
              </w:tabs>
              <w:rPr>
                <w:b/>
              </w:rPr>
            </w:pPr>
            <w:r>
              <w:rPr>
                <w:b/>
              </w:rPr>
              <w:t>1003</w:t>
            </w:r>
          </w:p>
        </w:tc>
        <w:tc>
          <w:tcPr>
            <w:tcW w:w="7088" w:type="dxa"/>
          </w:tcPr>
          <w:p w:rsidR="00C24BEC" w:rsidRDefault="00C5770A">
            <w:pPr>
              <w:tabs>
                <w:tab w:val="left" w:pos="680"/>
              </w:tabs>
              <w:rPr>
                <w:b/>
              </w:rPr>
            </w:pPr>
            <w:r>
              <w:rPr>
                <w:i/>
              </w:rPr>
              <w:tab/>
              <w:t>Mobile Service:</w:t>
            </w:r>
            <w:r>
              <w:rPr>
                <w:b/>
              </w:rPr>
              <w:t xml:space="preserve"> </w:t>
            </w:r>
            <w:r>
              <w:t xml:space="preserve">A </w:t>
            </w:r>
            <w:proofErr w:type="spellStart"/>
            <w:r>
              <w:t>radiocommunication</w:t>
            </w:r>
            <w:proofErr w:type="spellEnd"/>
            <w:r>
              <w:t xml:space="preserve"> service between mobile and land stations, or between mobile stations.</w:t>
            </w:r>
          </w:p>
        </w:tc>
      </w:tr>
      <w:tr w:rsidR="00C24BEC">
        <w:tc>
          <w:tcPr>
            <w:tcW w:w="851" w:type="dxa"/>
          </w:tcPr>
          <w:p w:rsidR="00C24BEC" w:rsidRDefault="00C5770A">
            <w:pPr>
              <w:tabs>
                <w:tab w:val="left" w:pos="680"/>
              </w:tabs>
              <w:rPr>
                <w:b/>
              </w:rPr>
            </w:pPr>
            <w:r>
              <w:rPr>
                <w:b/>
              </w:rPr>
              <w:t>1004</w:t>
            </w:r>
          </w:p>
        </w:tc>
        <w:tc>
          <w:tcPr>
            <w:tcW w:w="7088" w:type="dxa"/>
          </w:tcPr>
          <w:p w:rsidR="00C24BEC" w:rsidRDefault="00C5770A">
            <w:pPr>
              <w:tabs>
                <w:tab w:val="left" w:pos="680"/>
              </w:tabs>
            </w:pPr>
            <w:r>
              <w:rPr>
                <w:i/>
              </w:rPr>
              <w:tab/>
              <w:t>Scientific or Industrial Organization:</w:t>
            </w:r>
            <w:r>
              <w:rPr>
                <w:b/>
              </w:rPr>
              <w:t xml:space="preserve"> </w:t>
            </w:r>
            <w:r>
              <w:t>Any organization, other than a governmental establishment or agency, which is engaged in the study of telecommunication problems or in the design or manufacture of equipment intended for telecommunication services.</w:t>
            </w:r>
          </w:p>
        </w:tc>
      </w:tr>
      <w:tr w:rsidR="00C24BEC">
        <w:tc>
          <w:tcPr>
            <w:tcW w:w="851" w:type="dxa"/>
          </w:tcPr>
          <w:p w:rsidR="00C24BEC" w:rsidRDefault="00C5770A">
            <w:pPr>
              <w:keepNext/>
              <w:tabs>
                <w:tab w:val="left" w:pos="680"/>
              </w:tabs>
              <w:spacing w:before="0"/>
              <w:rPr>
                <w:b/>
              </w:rPr>
            </w:pPr>
            <w:r>
              <w:rPr>
                <w:b/>
              </w:rPr>
              <w:lastRenderedPageBreak/>
              <w:t>1005</w:t>
            </w:r>
          </w:p>
        </w:tc>
        <w:tc>
          <w:tcPr>
            <w:tcW w:w="7088" w:type="dxa"/>
          </w:tcPr>
          <w:p w:rsidR="00C24BEC" w:rsidRDefault="00C5770A">
            <w:pPr>
              <w:keepNext/>
              <w:tabs>
                <w:tab w:val="left" w:pos="680"/>
              </w:tabs>
              <w:spacing w:before="0"/>
            </w:pPr>
            <w:r>
              <w:rPr>
                <w:i/>
              </w:rPr>
              <w:tab/>
            </w:r>
            <w:proofErr w:type="spellStart"/>
            <w:r>
              <w:rPr>
                <w:i/>
              </w:rPr>
              <w:t>Radiocommunication</w:t>
            </w:r>
            <w:proofErr w:type="spellEnd"/>
            <w:r>
              <w:rPr>
                <w:i/>
              </w:rPr>
              <w:t>:</w:t>
            </w:r>
            <w:r>
              <w:rPr>
                <w:b/>
              </w:rPr>
              <w:t xml:space="preserve"> </w:t>
            </w:r>
            <w:r>
              <w:t>Telecommunication by means of radio waves.</w:t>
            </w:r>
          </w:p>
        </w:tc>
      </w:tr>
      <w:tr w:rsidR="00C24BEC">
        <w:tc>
          <w:tcPr>
            <w:tcW w:w="851" w:type="dxa"/>
          </w:tcPr>
          <w:p w:rsidR="00C24BEC" w:rsidRDefault="00C24BEC">
            <w:pPr>
              <w:keepNext/>
              <w:tabs>
                <w:tab w:val="left" w:pos="680"/>
                <w:tab w:val="left" w:pos="1843"/>
              </w:tabs>
            </w:pPr>
          </w:p>
        </w:tc>
        <w:tc>
          <w:tcPr>
            <w:tcW w:w="7088" w:type="dxa"/>
          </w:tcPr>
          <w:p w:rsidR="00C24BEC" w:rsidRDefault="00C5770A">
            <w:pPr>
              <w:keepNext/>
              <w:tabs>
                <w:tab w:val="clear" w:pos="1134"/>
                <w:tab w:val="left" w:pos="680"/>
                <w:tab w:val="left" w:pos="1559"/>
                <w:tab w:val="left" w:pos="1843"/>
              </w:tabs>
            </w:pPr>
            <w:r>
              <w:rPr>
                <w:i/>
              </w:rPr>
              <w:tab/>
              <w:t>Note 1:</w:t>
            </w:r>
            <w:r>
              <w:rPr>
                <w:i/>
              </w:rPr>
              <w:tab/>
            </w:r>
            <w:r>
              <w:t>Radio waves are electromagnetic waves of frequencies arbitrarily lower than 3</w:t>
            </w:r>
            <w:r>
              <w:rPr>
                <w:sz w:val="12"/>
              </w:rPr>
              <w:t> </w:t>
            </w:r>
            <w:r>
              <w:t>000 GHz, propagated in space without artificial guide.</w:t>
            </w:r>
          </w:p>
        </w:tc>
      </w:tr>
      <w:tr w:rsidR="00C24BEC">
        <w:tc>
          <w:tcPr>
            <w:tcW w:w="851" w:type="dxa"/>
          </w:tcPr>
          <w:p w:rsidR="00C24BEC" w:rsidRDefault="00C24BEC">
            <w:pPr>
              <w:keepNext/>
              <w:tabs>
                <w:tab w:val="left" w:pos="680"/>
                <w:tab w:val="left" w:pos="1843"/>
              </w:tabs>
            </w:pPr>
          </w:p>
        </w:tc>
        <w:tc>
          <w:tcPr>
            <w:tcW w:w="7088" w:type="dxa"/>
          </w:tcPr>
          <w:p w:rsidR="00C24BEC" w:rsidRDefault="00C5770A">
            <w:pPr>
              <w:keepNext/>
              <w:tabs>
                <w:tab w:val="clear" w:pos="1134"/>
                <w:tab w:val="left" w:pos="680"/>
                <w:tab w:val="left" w:pos="1559"/>
                <w:tab w:val="left" w:pos="1843"/>
              </w:tabs>
              <w:rPr>
                <w:b/>
              </w:rPr>
            </w:pPr>
            <w:r>
              <w:rPr>
                <w:i/>
              </w:rPr>
              <w:tab/>
              <w:t>Note 2:</w:t>
            </w:r>
            <w:r>
              <w:tab/>
              <w:t>For the requirements of Nos. 149 to 154 of this Con</w:t>
            </w:r>
            <w:r>
              <w:softHyphen/>
              <w:t>vention, the term “</w:t>
            </w:r>
            <w:proofErr w:type="spellStart"/>
            <w:r>
              <w:t>radiocommunication</w:t>
            </w:r>
            <w:proofErr w:type="spellEnd"/>
            <w:r>
              <w:t>” also includes telecommuni</w:t>
            </w:r>
            <w:r>
              <w:softHyphen/>
              <w:t>cations using electromagnetic waves of frequencies above 3</w:t>
            </w:r>
            <w:r>
              <w:rPr>
                <w:sz w:val="12"/>
              </w:rPr>
              <w:t> </w:t>
            </w:r>
            <w:r>
              <w:t>000 GHz, propagated in space without artificial guide.</w:t>
            </w:r>
          </w:p>
        </w:tc>
      </w:tr>
      <w:tr w:rsidR="00C24BEC">
        <w:tc>
          <w:tcPr>
            <w:tcW w:w="851" w:type="dxa"/>
          </w:tcPr>
          <w:p w:rsidR="00C24BEC" w:rsidRDefault="00C5770A">
            <w:pPr>
              <w:tabs>
                <w:tab w:val="left" w:pos="680"/>
              </w:tabs>
              <w:rPr>
                <w:b/>
              </w:rPr>
            </w:pPr>
            <w:r>
              <w:rPr>
                <w:b/>
              </w:rPr>
              <w:t>1006</w:t>
            </w:r>
          </w:p>
        </w:tc>
        <w:tc>
          <w:tcPr>
            <w:tcW w:w="7088" w:type="dxa"/>
          </w:tcPr>
          <w:p w:rsidR="00C24BEC" w:rsidRDefault="00C5770A">
            <w:pPr>
              <w:tabs>
                <w:tab w:val="left" w:pos="680"/>
              </w:tabs>
            </w:pPr>
            <w:r>
              <w:rPr>
                <w:i/>
              </w:rPr>
              <w:tab/>
              <w:t>Service Telecommunication:</w:t>
            </w:r>
            <w:r>
              <w:rPr>
                <w:b/>
              </w:rPr>
              <w:t xml:space="preserve">  </w:t>
            </w:r>
            <w:r>
              <w:t>A telecommunication that relates to public international telecommunications and that is exchanged among the following:</w:t>
            </w:r>
          </w:p>
        </w:tc>
      </w:tr>
      <w:tr w:rsidR="00C24BEC">
        <w:tc>
          <w:tcPr>
            <w:tcW w:w="851" w:type="dxa"/>
          </w:tcPr>
          <w:p w:rsidR="00C24BEC" w:rsidRDefault="00C24BEC">
            <w:pPr>
              <w:pStyle w:val="enumlev1"/>
              <w:tabs>
                <w:tab w:val="left" w:pos="680"/>
              </w:tabs>
              <w:ind w:left="0" w:firstLine="0"/>
            </w:pPr>
          </w:p>
        </w:tc>
        <w:tc>
          <w:tcPr>
            <w:tcW w:w="7088" w:type="dxa"/>
          </w:tcPr>
          <w:p w:rsidR="00C24BEC" w:rsidRDefault="00C5770A">
            <w:pPr>
              <w:pStyle w:val="enumlev1"/>
              <w:tabs>
                <w:tab w:val="left" w:pos="680"/>
              </w:tabs>
              <w:ind w:left="680" w:hanging="680"/>
            </w:pPr>
            <w:r>
              <w:t>–</w:t>
            </w:r>
            <w:r>
              <w:tab/>
              <w:t>administrations,</w:t>
            </w:r>
          </w:p>
        </w:tc>
      </w:tr>
      <w:tr w:rsidR="00C24BEC">
        <w:tc>
          <w:tcPr>
            <w:tcW w:w="851" w:type="dxa"/>
          </w:tcPr>
          <w:p w:rsidR="00C24BEC" w:rsidRDefault="00C24BEC">
            <w:pPr>
              <w:pStyle w:val="enumlev1"/>
              <w:tabs>
                <w:tab w:val="left" w:pos="680"/>
              </w:tabs>
              <w:ind w:left="0" w:firstLine="0"/>
            </w:pPr>
          </w:p>
        </w:tc>
        <w:tc>
          <w:tcPr>
            <w:tcW w:w="7088" w:type="dxa"/>
          </w:tcPr>
          <w:p w:rsidR="00C24BEC" w:rsidRDefault="00C5770A">
            <w:pPr>
              <w:pStyle w:val="enumlev1"/>
              <w:tabs>
                <w:tab w:val="left" w:pos="680"/>
              </w:tabs>
              <w:ind w:left="680" w:hanging="680"/>
            </w:pPr>
            <w:r>
              <w:t>–</w:t>
            </w:r>
            <w:r>
              <w:tab/>
              <w:t>recognized operating agencies, and</w:t>
            </w:r>
          </w:p>
        </w:tc>
      </w:tr>
      <w:tr w:rsidR="00C24BEC">
        <w:tc>
          <w:tcPr>
            <w:tcW w:w="851" w:type="dxa"/>
          </w:tcPr>
          <w:p w:rsidR="00C24BEC" w:rsidRDefault="00C24BEC">
            <w:pPr>
              <w:tabs>
                <w:tab w:val="left" w:pos="680"/>
              </w:tabs>
            </w:pPr>
          </w:p>
        </w:tc>
        <w:tc>
          <w:tcPr>
            <w:tcW w:w="7088" w:type="dxa"/>
          </w:tcPr>
          <w:p w:rsidR="00C24BEC" w:rsidRDefault="00C5770A">
            <w:pPr>
              <w:tabs>
                <w:tab w:val="left" w:pos="680"/>
              </w:tabs>
              <w:ind w:left="680" w:hanging="680"/>
            </w:pPr>
            <w:r>
              <w:t>–</w:t>
            </w:r>
            <w:r>
              <w:tab/>
              <w:t>the Chairman of the Council, the Secretary-General, the Deputy Secretary-General, the Directors of the Bureaux, the members of the Radio Regulations Board, and other representatives or au</w:t>
            </w:r>
            <w:r>
              <w:softHyphen/>
              <w:t>thorized officials of the Union, including those working on offi</w:t>
            </w:r>
            <w:r>
              <w:softHyphen/>
              <w:t>cial matters outside the seat of the Union.</w:t>
            </w:r>
          </w:p>
        </w:tc>
      </w:tr>
    </w:tbl>
    <w:p w:rsidR="00C24BEC" w:rsidRDefault="00C24BEC"/>
    <w:p w:rsidR="00C24BEC" w:rsidRDefault="00C24BEC"/>
    <w:p w:rsidR="00C24BEC" w:rsidRDefault="00C24BEC"/>
    <w:p w:rsidR="00C24BEC" w:rsidRDefault="00C24BEC"/>
    <w:p w:rsidR="00C24BEC" w:rsidRDefault="00C24BEC">
      <w:pPr>
        <w:pStyle w:val="Index1"/>
      </w:pPr>
    </w:p>
    <w:p w:rsidR="00C24BEC" w:rsidRDefault="00C24BEC"/>
    <w:p w:rsidR="00C24BEC" w:rsidRDefault="00C24BEC"/>
    <w:p w:rsidR="00C24BEC" w:rsidRDefault="00C24BEC"/>
    <w:p w:rsidR="00C24BEC" w:rsidRDefault="00C24BEC">
      <w:pPr>
        <w:sectPr w:rsidR="00C24BEC" w:rsidSect="00F25B43">
          <w:headerReference w:type="even" r:id="rId12"/>
          <w:headerReference w:type="default" r:id="rId13"/>
          <w:headerReference w:type="first" r:id="rId14"/>
          <w:footnotePr>
            <w:pos w:val="beneathText"/>
          </w:footnotePr>
          <w:pgSz w:w="11907" w:h="16840" w:code="9"/>
          <w:pgMar w:top="2552" w:right="1985" w:bottom="2552" w:left="1985" w:header="1701" w:footer="482" w:gutter="0"/>
          <w:cols w:space="720"/>
          <w:vAlign w:val="both"/>
          <w:titlePg/>
        </w:sectPr>
      </w:pPr>
    </w:p>
    <w:p w:rsidR="00C24BEC" w:rsidRDefault="00C24BEC"/>
    <w:p w:rsidR="00C24BEC" w:rsidRDefault="00C24BEC">
      <w:pPr>
        <w:pStyle w:val="Index1"/>
      </w:pPr>
    </w:p>
    <w:p w:rsidR="00C24BEC" w:rsidRDefault="00C24BEC"/>
    <w:sectPr w:rsidR="00C24BEC" w:rsidSect="00F25B43">
      <w:headerReference w:type="first" r:id="rId15"/>
      <w:footnotePr>
        <w:pos w:val="beneathText"/>
      </w:footnotePr>
      <w:type w:val="oddPage"/>
      <w:pgSz w:w="11907" w:h="16840"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C43" w:rsidRDefault="00110C43">
      <w:r>
        <w:separator/>
      </w:r>
    </w:p>
  </w:endnote>
  <w:endnote w:type="continuationSeparator" w:id="0">
    <w:p w:rsidR="00110C43" w:rsidRDefault="00110C43">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C43" w:rsidRPr="002E0F9C" w:rsidRDefault="00110C43">
      <w:pPr>
        <w:rPr>
          <w:sz w:val="22"/>
          <w:szCs w:val="18"/>
        </w:rPr>
      </w:pPr>
      <w:r w:rsidRPr="002E0F9C">
        <w:rPr>
          <w:b/>
          <w:sz w:val="22"/>
          <w:szCs w:val="18"/>
        </w:rPr>
        <w:t>_______________</w:t>
      </w:r>
    </w:p>
  </w:footnote>
  <w:footnote w:type="continuationSeparator" w:id="0">
    <w:p w:rsidR="00110C43" w:rsidRDefault="00110C43">
      <w:r>
        <w:continuationSeparator/>
      </w:r>
    </w:p>
  </w:footnote>
  <w:footnote w:id="1">
    <w:p w:rsidR="00110C43" w:rsidRPr="00884047" w:rsidRDefault="00110C43" w:rsidP="00110C43">
      <w:pPr>
        <w:pStyle w:val="FootnoteText"/>
        <w:ind w:left="284" w:hanging="284"/>
      </w:pPr>
      <w:r>
        <w:rPr>
          <w:rStyle w:val="FootnoteReference"/>
        </w:rPr>
        <w:t>*</w:t>
      </w:r>
      <w:r>
        <w:t xml:space="preserve"> </w:t>
      </w:r>
      <w:r>
        <w:tab/>
        <w:t>The language used in the basic instruments of the Union (Constitution and Convention) is to be considered as gender neutral.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E0FF3">
    <w:pPr>
      <w:pStyle w:val="Header"/>
      <w:tabs>
        <w:tab w:val="clear" w:pos="4678"/>
        <w:tab w:val="clear" w:pos="9356"/>
        <w:tab w:val="center" w:pos="3969"/>
        <w:tab w:val="right" w:pos="7938"/>
      </w:tabs>
      <w:jc w:val="left"/>
    </w:pPr>
    <w:fldSimple w:instr=" DOCPROPERTY &quot;Header1&quot; \* MERGEFORMAT ">
      <w:r w:rsidR="00110C43">
        <w:t xml:space="preserve">CV/Art. </w:t>
      </w:r>
    </w:fldSimple>
    <w:fldSimple w:instr="styleref href">
      <w:r w:rsidR="00110C43">
        <w:rPr>
          <w:noProof/>
        </w:rPr>
        <w:t>1</w:t>
      </w:r>
    </w:fldSimple>
    <w:r w:rsidR="00110C43">
      <w:tab/>
    </w:r>
    <w:fldSimple w:instr="PAGE">
      <w:r w:rsidR="00110C43">
        <w:rPr>
          <w:noProof/>
        </w:rPr>
        <w:t>56</w:t>
      </w:r>
    </w:fldSimple>
    <w:r w:rsidR="00110C43">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pPr>
      <w:pStyle w:val="Header"/>
      <w:tabs>
        <w:tab w:val="clear" w:pos="4678"/>
        <w:tab w:val="clear" w:pos="9356"/>
        <w:tab w:val="center" w:pos="3969"/>
        <w:tab w:val="right" w:pos="7938"/>
      </w:tabs>
    </w:pPr>
    <w:r>
      <w:tab/>
    </w:r>
    <w:fldSimple w:instr=" DOCPROPERTY &quot;Header1&quot; \* MERGEFORMAT ">
      <w:r>
        <w:t xml:space="preserve">CV/Art. </w:t>
      </w:r>
    </w:fldSimple>
    <w:fldSimple w:instr="styleref href">
      <w:r w:rsidR="00D2505E">
        <w:rPr>
          <w:noProof/>
        </w:rPr>
        <w:t>42</w:t>
      </w:r>
    </w:fldSimple>
    <w:r>
      <w:tab/>
    </w:r>
    <w:fldSimple w:instr="PAGE">
      <w:r w:rsidR="00D2505E">
        <w:rPr>
          <w:noProof/>
        </w:rPr>
        <w:t>131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E0FF3" w:rsidP="00260956">
    <w:pPr>
      <w:pStyle w:val="Header"/>
      <w:tabs>
        <w:tab w:val="clear" w:pos="4678"/>
        <w:tab w:val="clear" w:pos="9356"/>
        <w:tab w:val="center" w:pos="3969"/>
        <w:tab w:val="right" w:pos="7938"/>
      </w:tabs>
      <w:jc w:val="left"/>
    </w:pPr>
    <w:fldSimple w:instr="PAGE">
      <w:r w:rsidR="00D2505E">
        <w:rPr>
          <w:noProof/>
        </w:rPr>
        <w:t>132</w:t>
      </w:r>
    </w:fldSimple>
    <w:r w:rsidR="00110C43">
      <w:tab/>
    </w:r>
    <w:fldSimple w:instr=" DOCPROPERTY &quot;Header1&quot; \* MERGEFORMAT ">
      <w:r w:rsidR="00110C43">
        <w:t xml:space="preserve">CV/Art. </w:t>
      </w:r>
    </w:fldSimple>
    <w:fldSimple w:instr="styleref href">
      <w:r w:rsidR="00D2505E">
        <w:rPr>
          <w:noProof/>
        </w:rPr>
        <w:t>42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rsidP="00260956">
    <w:pPr>
      <w:pStyle w:val="Header"/>
      <w:tabs>
        <w:tab w:val="clear" w:pos="4678"/>
        <w:tab w:val="clear" w:pos="9356"/>
        <w:tab w:val="center" w:pos="3969"/>
        <w:tab w:val="right" w:pos="7938"/>
      </w:tabs>
    </w:pPr>
    <w:r>
      <w:tab/>
    </w:r>
    <w:fldSimple w:instr=" DOCPROPERTY &quot;Header1&quot; \* MERGEFORMAT ">
      <w:r>
        <w:t xml:space="preserve">CV/Art. </w:t>
      </w:r>
    </w:fldSimple>
    <w:fldSimple w:instr="styleref href">
      <w:r w:rsidR="00D2505E">
        <w:rPr>
          <w:noProof/>
        </w:rPr>
        <w:t>1</w:t>
      </w:r>
    </w:fldSimple>
    <w:r>
      <w:tab/>
    </w:r>
    <w:fldSimple w:instr="PAGE">
      <w:r w:rsidR="00D2505E">
        <w:rPr>
          <w:noProof/>
        </w:rPr>
        <w:t>59</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E0FF3" w:rsidP="000D11F1">
    <w:pPr>
      <w:pStyle w:val="Header"/>
      <w:tabs>
        <w:tab w:val="clear" w:pos="4678"/>
        <w:tab w:val="clear" w:pos="9356"/>
        <w:tab w:val="center" w:pos="3969"/>
        <w:tab w:val="right" w:pos="7938"/>
      </w:tabs>
      <w:jc w:val="left"/>
    </w:pPr>
    <w:fldSimple w:instr="PAGE">
      <w:r w:rsidR="00D2505E">
        <w:rPr>
          <w:noProof/>
        </w:rPr>
        <w:t>134</w:t>
      </w:r>
    </w:fldSimple>
    <w:r w:rsidR="00110C43">
      <w:tab/>
    </w:r>
    <w:fldSimple w:instr=" DOCPROPERTY &quot;Header3&quot; \* MERGEFORMAT ">
      <w:r w:rsidR="00110C43">
        <w:t xml:space="preserve">CV/An. </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pPr>
      <w:pStyle w:val="Header"/>
      <w:tabs>
        <w:tab w:val="clear" w:pos="4678"/>
        <w:tab w:val="clear" w:pos="9356"/>
        <w:tab w:val="center" w:pos="3969"/>
        <w:tab w:val="right" w:pos="7938"/>
      </w:tabs>
    </w:pPr>
    <w:r>
      <w:tab/>
    </w:r>
    <w:fldSimple w:instr="PAGE">
      <w:r>
        <w:rPr>
          <w:noProof/>
        </w:rPr>
        <w:t>135</w:t>
      </w:r>
    </w:fldSimple>
    <w:r>
      <w:tab/>
    </w:r>
    <w:fldSimple w:instr=" DOCPROPERTY &quot;Header3&quot; \* MERGEFORMAT ">
      <w:r>
        <w:t xml:space="preserve">CV/An. </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rsidP="000D11F1">
    <w:pPr>
      <w:pStyle w:val="Header"/>
      <w:tabs>
        <w:tab w:val="clear" w:pos="4678"/>
        <w:tab w:val="clear" w:pos="9356"/>
        <w:tab w:val="center" w:pos="3969"/>
        <w:tab w:val="right" w:pos="7938"/>
      </w:tabs>
      <w:jc w:val="left"/>
    </w:pPr>
    <w:r>
      <w:tab/>
    </w:r>
    <w:fldSimple w:instr=" DOCPROPERTY &quot;Header3&quot; \* MERGEFORMAT ">
      <w:r>
        <w:t xml:space="preserve">CV/An. </w:t>
      </w:r>
    </w:fldSimple>
    <w:r>
      <w:tab/>
    </w:r>
    <w:fldSimple w:instr="PAGE">
      <w:r w:rsidR="00D2505E">
        <w:rPr>
          <w:noProof/>
        </w:rPr>
        <w:t>133</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43" w:rsidRDefault="00110C43">
    <w:pPr>
      <w:pStyle w:val="Header"/>
      <w:tabs>
        <w:tab w:val="clear" w:pos="4678"/>
        <w:tab w:val="clear" w:pos="9356"/>
        <w:tab w:val="center" w:pos="3969"/>
        <w:tab w:val="right" w:pos="7938"/>
      </w:tabs>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proofState w:spelling="clean"/>
  <w:attachedTemplate r:id="rId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pos w:val="beneathText"/>
    <w:footnote w:id="-1"/>
    <w:footnote w:id="0"/>
  </w:footnotePr>
  <w:endnotePr>
    <w:endnote w:id="-1"/>
    <w:endnote w:id="0"/>
  </w:endnotePr>
  <w:compat/>
  <w:rsids>
    <w:rsidRoot w:val="00260956"/>
    <w:rsid w:val="000D11F1"/>
    <w:rsid w:val="00110C43"/>
    <w:rsid w:val="001E0FF3"/>
    <w:rsid w:val="00260956"/>
    <w:rsid w:val="002E0F9C"/>
    <w:rsid w:val="003D430F"/>
    <w:rsid w:val="00410972"/>
    <w:rsid w:val="005671BC"/>
    <w:rsid w:val="00591AB1"/>
    <w:rsid w:val="00645459"/>
    <w:rsid w:val="006C7A70"/>
    <w:rsid w:val="007B7A84"/>
    <w:rsid w:val="00A10B6C"/>
    <w:rsid w:val="00A25F7A"/>
    <w:rsid w:val="00B46C46"/>
    <w:rsid w:val="00B939C7"/>
    <w:rsid w:val="00BA4210"/>
    <w:rsid w:val="00C24BEC"/>
    <w:rsid w:val="00C5770A"/>
    <w:rsid w:val="00D2505E"/>
    <w:rsid w:val="00E6362B"/>
    <w:rsid w:val="00F25B43"/>
    <w:rsid w:val="00FB6F7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956"/>
    <w:pPr>
      <w:tabs>
        <w:tab w:val="left" w:pos="1134"/>
        <w:tab w:val="left" w:pos="1871"/>
        <w:tab w:val="left" w:pos="2268"/>
      </w:tabs>
      <w:overflowPunct w:val="0"/>
      <w:autoSpaceDE w:val="0"/>
      <w:autoSpaceDN w:val="0"/>
      <w:adjustRightInd w:val="0"/>
      <w:spacing w:before="240"/>
      <w:jc w:val="both"/>
      <w:textAlignment w:val="baseline"/>
    </w:pPr>
    <w:rPr>
      <w:rFonts w:ascii="Calibri" w:hAnsi="Calibri"/>
      <w:sz w:val="24"/>
      <w:lang w:val="en-GB" w:eastAsia="en-US"/>
    </w:rPr>
  </w:style>
  <w:style w:type="paragraph" w:styleId="Heading1">
    <w:name w:val="heading 1"/>
    <w:basedOn w:val="Normal"/>
    <w:next w:val="Normal"/>
    <w:qFormat/>
    <w:rsid w:val="00C24B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24BEC"/>
    <w:pPr>
      <w:spacing w:before="480"/>
      <w:outlineLvl w:val="1"/>
    </w:pPr>
    <w:rPr>
      <w:sz w:val="26"/>
    </w:rPr>
  </w:style>
  <w:style w:type="paragraph" w:styleId="Heading3">
    <w:name w:val="heading 3"/>
    <w:basedOn w:val="Heading1"/>
    <w:next w:val="Normal"/>
    <w:qFormat/>
    <w:rsid w:val="00C24BEC"/>
    <w:pPr>
      <w:spacing w:before="360"/>
      <w:outlineLvl w:val="2"/>
    </w:pPr>
    <w:rPr>
      <w:sz w:val="24"/>
    </w:rPr>
  </w:style>
  <w:style w:type="paragraph" w:styleId="Heading4">
    <w:name w:val="heading 4"/>
    <w:basedOn w:val="Heading3"/>
    <w:next w:val="Normal"/>
    <w:qFormat/>
    <w:rsid w:val="00C24BEC"/>
    <w:pPr>
      <w:outlineLvl w:val="3"/>
    </w:pPr>
  </w:style>
  <w:style w:type="paragraph" w:styleId="Heading5">
    <w:name w:val="heading 5"/>
    <w:basedOn w:val="Heading3"/>
    <w:next w:val="Normal"/>
    <w:qFormat/>
    <w:rsid w:val="00C24BEC"/>
    <w:pPr>
      <w:outlineLvl w:val="4"/>
    </w:pPr>
  </w:style>
  <w:style w:type="paragraph" w:styleId="Heading6">
    <w:name w:val="heading 6"/>
    <w:basedOn w:val="Heading3"/>
    <w:next w:val="Normal"/>
    <w:qFormat/>
    <w:rsid w:val="00C24BEC"/>
    <w:pPr>
      <w:outlineLvl w:val="5"/>
    </w:pPr>
  </w:style>
  <w:style w:type="paragraph" w:styleId="Heading7">
    <w:name w:val="heading 7"/>
    <w:basedOn w:val="Heading3"/>
    <w:next w:val="Normal"/>
    <w:qFormat/>
    <w:rsid w:val="00C24BEC"/>
    <w:pPr>
      <w:outlineLvl w:val="6"/>
    </w:pPr>
  </w:style>
  <w:style w:type="paragraph" w:styleId="Heading8">
    <w:name w:val="heading 8"/>
    <w:basedOn w:val="Heading3"/>
    <w:next w:val="Normal"/>
    <w:qFormat/>
    <w:rsid w:val="00C24BEC"/>
    <w:pPr>
      <w:outlineLvl w:val="7"/>
    </w:pPr>
  </w:style>
  <w:style w:type="paragraph" w:styleId="Heading9">
    <w:name w:val="heading 9"/>
    <w:basedOn w:val="Heading3"/>
    <w:next w:val="Normal"/>
    <w:qFormat/>
    <w:rsid w:val="00C24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24BEC"/>
    <w:rPr>
      <w:vertAlign w:val="superscript"/>
    </w:rPr>
  </w:style>
  <w:style w:type="paragraph" w:styleId="TOC8">
    <w:name w:val="toc 8"/>
    <w:basedOn w:val="Normal"/>
    <w:next w:val="Normal"/>
    <w:semiHidden/>
    <w:rsid w:val="00C24BEC"/>
    <w:pPr>
      <w:tabs>
        <w:tab w:val="left" w:pos="7711"/>
        <w:tab w:val="right" w:leader="dot" w:pos="9725"/>
      </w:tabs>
      <w:ind w:left="6350"/>
    </w:pPr>
  </w:style>
  <w:style w:type="paragraph" w:styleId="TOC7">
    <w:name w:val="toc 7"/>
    <w:basedOn w:val="Normal"/>
    <w:next w:val="Normal"/>
    <w:semiHidden/>
    <w:rsid w:val="00C24BEC"/>
    <w:pPr>
      <w:tabs>
        <w:tab w:val="left" w:pos="6350"/>
        <w:tab w:val="right" w:leader="dot" w:pos="9725"/>
      </w:tabs>
      <w:ind w:left="5103"/>
    </w:pPr>
  </w:style>
  <w:style w:type="paragraph" w:styleId="TOC6">
    <w:name w:val="toc 6"/>
    <w:basedOn w:val="TOC4"/>
    <w:next w:val="Normal"/>
    <w:semiHidden/>
    <w:rsid w:val="00C24BEC"/>
    <w:pPr>
      <w:ind w:left="3913"/>
    </w:pPr>
  </w:style>
  <w:style w:type="paragraph" w:styleId="TOC4">
    <w:name w:val="toc 4"/>
    <w:basedOn w:val="TOC3"/>
    <w:next w:val="Normal"/>
    <w:semiHidden/>
    <w:rsid w:val="00C24BEC"/>
    <w:pPr>
      <w:tabs>
        <w:tab w:val="clear" w:pos="2268"/>
      </w:tabs>
      <w:spacing w:before="80"/>
      <w:ind w:left="3119" w:hanging="851"/>
    </w:pPr>
  </w:style>
  <w:style w:type="paragraph" w:styleId="TOC3">
    <w:name w:val="toc 3"/>
    <w:basedOn w:val="TOC2"/>
    <w:next w:val="Normal"/>
    <w:semiHidden/>
    <w:rsid w:val="00C24BEC"/>
    <w:pPr>
      <w:tabs>
        <w:tab w:val="clear" w:pos="1985"/>
        <w:tab w:val="left" w:pos="2268"/>
      </w:tabs>
      <w:ind w:left="2268" w:hanging="2268"/>
    </w:pPr>
  </w:style>
  <w:style w:type="paragraph" w:styleId="TOC2">
    <w:name w:val="toc 2"/>
    <w:basedOn w:val="TOC1"/>
    <w:next w:val="Normal"/>
    <w:semiHidden/>
    <w:rsid w:val="00C24B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24B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24BEC"/>
    <w:pPr>
      <w:tabs>
        <w:tab w:val="clear" w:pos="2268"/>
        <w:tab w:val="left" w:pos="3062"/>
      </w:tabs>
      <w:ind w:left="3062" w:hanging="3062"/>
    </w:pPr>
  </w:style>
  <w:style w:type="paragraph" w:styleId="Index1">
    <w:name w:val="index 1"/>
    <w:basedOn w:val="Normal"/>
    <w:next w:val="Normal"/>
    <w:semiHidden/>
    <w:rsid w:val="00C24BEC"/>
  </w:style>
  <w:style w:type="paragraph" w:styleId="Footer">
    <w:name w:val="footer"/>
    <w:basedOn w:val="Normal"/>
    <w:semiHidden/>
    <w:rsid w:val="00C24BEC"/>
    <w:pPr>
      <w:tabs>
        <w:tab w:val="left" w:pos="567"/>
        <w:tab w:val="center" w:pos="3742"/>
        <w:tab w:val="right" w:pos="6974"/>
      </w:tabs>
    </w:pPr>
  </w:style>
  <w:style w:type="paragraph" w:styleId="Header">
    <w:name w:val="header"/>
    <w:basedOn w:val="Normal"/>
    <w:semiHidden/>
    <w:rsid w:val="00C24BEC"/>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C24BEC"/>
    <w:rPr>
      <w:position w:val="6"/>
      <w:sz w:val="16"/>
    </w:rPr>
  </w:style>
  <w:style w:type="paragraph" w:styleId="FootnoteText">
    <w:name w:val="footnote text"/>
    <w:basedOn w:val="Normal"/>
    <w:link w:val="FootnoteTextChar"/>
    <w:semiHidden/>
    <w:rsid w:val="00C24BEC"/>
    <w:pPr>
      <w:tabs>
        <w:tab w:val="clear" w:pos="1134"/>
        <w:tab w:val="clear" w:pos="1871"/>
        <w:tab w:val="clear" w:pos="2268"/>
        <w:tab w:val="left" w:pos="284"/>
        <w:tab w:val="left" w:pos="1418"/>
      </w:tabs>
      <w:spacing w:before="60"/>
    </w:pPr>
    <w:rPr>
      <w:sz w:val="20"/>
    </w:rPr>
  </w:style>
  <w:style w:type="paragraph" w:styleId="NormalIndent">
    <w:name w:val="Normal Indent"/>
    <w:basedOn w:val="Normal"/>
    <w:semiHidden/>
    <w:rsid w:val="00C24BEC"/>
    <w:pPr>
      <w:spacing w:before="120"/>
      <w:ind w:left="1134"/>
    </w:pPr>
  </w:style>
  <w:style w:type="paragraph" w:customStyle="1" w:styleId="TableLegend">
    <w:name w:val="Table_Legend"/>
    <w:basedOn w:val="TableText"/>
    <w:next w:val="Normal"/>
    <w:rsid w:val="00C24BEC"/>
    <w:pPr>
      <w:keepNext/>
      <w:tabs>
        <w:tab w:val="left" w:pos="284"/>
        <w:tab w:val="left" w:pos="567"/>
        <w:tab w:val="left" w:pos="851"/>
        <w:tab w:val="left" w:pos="1134"/>
      </w:tabs>
      <w:spacing w:before="120" w:after="0"/>
    </w:pPr>
  </w:style>
  <w:style w:type="paragraph" w:customStyle="1" w:styleId="TableText">
    <w:name w:val="Table_Text"/>
    <w:basedOn w:val="Normal"/>
    <w:rsid w:val="00C24B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24BEC"/>
    <w:pPr>
      <w:spacing w:before="0"/>
    </w:pPr>
    <w:rPr>
      <w:b/>
    </w:rPr>
  </w:style>
  <w:style w:type="paragraph" w:customStyle="1" w:styleId="Table">
    <w:name w:val="Table_#"/>
    <w:basedOn w:val="Normal"/>
    <w:next w:val="TableTitle"/>
    <w:rsid w:val="00C24BE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24BEC"/>
    <w:pPr>
      <w:tabs>
        <w:tab w:val="clear" w:pos="2268"/>
        <w:tab w:val="left" w:pos="2608"/>
        <w:tab w:val="left" w:pos="3345"/>
      </w:tabs>
      <w:spacing w:before="120"/>
      <w:ind w:left="454" w:hanging="454"/>
    </w:pPr>
  </w:style>
  <w:style w:type="paragraph" w:customStyle="1" w:styleId="enumlev2">
    <w:name w:val="enumlev2"/>
    <w:basedOn w:val="enumlev1"/>
    <w:rsid w:val="00C24BEC"/>
    <w:pPr>
      <w:tabs>
        <w:tab w:val="left" w:pos="907"/>
      </w:tabs>
      <w:ind w:left="908"/>
    </w:pPr>
  </w:style>
  <w:style w:type="paragraph" w:customStyle="1" w:styleId="enumlev3">
    <w:name w:val="enumlev3"/>
    <w:basedOn w:val="enumlev2"/>
    <w:rsid w:val="00C24BEC"/>
    <w:pPr>
      <w:tabs>
        <w:tab w:val="clear" w:pos="1134"/>
        <w:tab w:val="clear" w:pos="1871"/>
        <w:tab w:val="clear" w:pos="2608"/>
        <w:tab w:val="left" w:pos="1361"/>
      </w:tabs>
      <w:ind w:left="1361"/>
    </w:pPr>
  </w:style>
  <w:style w:type="paragraph" w:customStyle="1" w:styleId="Figure">
    <w:name w:val="Figure"/>
    <w:basedOn w:val="Normal"/>
    <w:rsid w:val="00C24BEC"/>
    <w:pPr>
      <w:keepNext/>
      <w:keepLines/>
      <w:jc w:val="center"/>
    </w:pPr>
  </w:style>
  <w:style w:type="paragraph" w:customStyle="1" w:styleId="FigureLegend">
    <w:name w:val="Figure_Legend"/>
    <w:basedOn w:val="TableLegend"/>
    <w:next w:val="Figure0"/>
    <w:rsid w:val="00C24BEC"/>
  </w:style>
  <w:style w:type="paragraph" w:customStyle="1" w:styleId="Figure0">
    <w:name w:val="Figure_#"/>
    <w:basedOn w:val="Table"/>
    <w:next w:val="FigureTitle"/>
    <w:rsid w:val="00C24BEC"/>
  </w:style>
  <w:style w:type="paragraph" w:customStyle="1" w:styleId="FigureTitle">
    <w:name w:val="Figure_Title"/>
    <w:basedOn w:val="TableTitle"/>
    <w:next w:val="Normal"/>
    <w:rsid w:val="00C24BEC"/>
    <w:pPr>
      <w:spacing w:after="720"/>
    </w:pPr>
  </w:style>
  <w:style w:type="paragraph" w:customStyle="1" w:styleId="Annex">
    <w:name w:val="Annex_#"/>
    <w:basedOn w:val="Art"/>
    <w:next w:val="AnnexRef"/>
    <w:rsid w:val="00C24BEC"/>
  </w:style>
  <w:style w:type="paragraph" w:customStyle="1" w:styleId="Art">
    <w:name w:val="Art_#"/>
    <w:basedOn w:val="Normal"/>
    <w:next w:val="Arttitle"/>
    <w:rsid w:val="00C24BEC"/>
    <w:pPr>
      <w:keepNext/>
      <w:keepLines/>
      <w:spacing w:before="720"/>
      <w:jc w:val="center"/>
    </w:pPr>
    <w:rPr>
      <w:sz w:val="28"/>
    </w:rPr>
  </w:style>
  <w:style w:type="paragraph" w:customStyle="1" w:styleId="Arttitle">
    <w:name w:val="Art_title"/>
    <w:next w:val="Normalaftertitle"/>
    <w:rsid w:val="00C24BEC"/>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C24BEC"/>
    <w:pPr>
      <w:spacing w:before="360"/>
    </w:pPr>
  </w:style>
  <w:style w:type="paragraph" w:customStyle="1" w:styleId="AnnexRef">
    <w:name w:val="Annex_Ref"/>
    <w:basedOn w:val="Normal"/>
    <w:rsid w:val="00C24BEC"/>
    <w:pPr>
      <w:jc w:val="center"/>
    </w:pPr>
  </w:style>
  <w:style w:type="paragraph" w:customStyle="1" w:styleId="AnnexTitle">
    <w:name w:val="Annex_Title"/>
    <w:basedOn w:val="Arttitle"/>
    <w:next w:val="Normal"/>
    <w:rsid w:val="00C24BEC"/>
    <w:pPr>
      <w:spacing w:after="0"/>
    </w:pPr>
  </w:style>
  <w:style w:type="paragraph" w:customStyle="1" w:styleId="Appendix">
    <w:name w:val="Appendix_#"/>
    <w:basedOn w:val="Art"/>
    <w:next w:val="AppendixTitle"/>
    <w:rsid w:val="00C24BEC"/>
  </w:style>
  <w:style w:type="paragraph" w:customStyle="1" w:styleId="AppendixTitle">
    <w:name w:val="Appendix_Title"/>
    <w:basedOn w:val="Arttitle"/>
    <w:next w:val="Normal"/>
    <w:rsid w:val="00C24BEC"/>
  </w:style>
  <w:style w:type="paragraph" w:customStyle="1" w:styleId="headfoot">
    <w:name w:val="head_foot"/>
    <w:basedOn w:val="Normal"/>
    <w:next w:val="Normalaftertitle"/>
    <w:rsid w:val="00C24BEC"/>
    <w:pPr>
      <w:spacing w:before="0"/>
    </w:pPr>
    <w:rPr>
      <w:color w:val="0000FF"/>
      <w:sz w:val="20"/>
    </w:rPr>
  </w:style>
  <w:style w:type="paragraph" w:customStyle="1" w:styleId="AppendixRef">
    <w:name w:val="Appendix_Ref"/>
    <w:basedOn w:val="AnnexRef"/>
    <w:next w:val="AppendixTitle"/>
    <w:rsid w:val="00C24BEC"/>
  </w:style>
  <w:style w:type="paragraph" w:customStyle="1" w:styleId="RefTitle">
    <w:name w:val="Ref_Title"/>
    <w:basedOn w:val="Normal"/>
    <w:next w:val="RefText"/>
    <w:rsid w:val="00C24BEC"/>
    <w:pPr>
      <w:spacing w:before="480"/>
      <w:jc w:val="left"/>
    </w:pPr>
    <w:rPr>
      <w:b/>
    </w:rPr>
  </w:style>
  <w:style w:type="paragraph" w:customStyle="1" w:styleId="RefText">
    <w:name w:val="Ref_Text"/>
    <w:basedOn w:val="Normal"/>
    <w:rsid w:val="00C24BEC"/>
  </w:style>
  <w:style w:type="paragraph" w:customStyle="1" w:styleId="listitem">
    <w:name w:val="listitem"/>
    <w:basedOn w:val="Normal"/>
    <w:rsid w:val="00C24BEC"/>
    <w:pPr>
      <w:keepLines/>
      <w:spacing w:before="0"/>
      <w:jc w:val="left"/>
    </w:pPr>
  </w:style>
  <w:style w:type="paragraph" w:customStyle="1" w:styleId="TableRef">
    <w:name w:val="Table_Ref"/>
    <w:basedOn w:val="Normal"/>
    <w:next w:val="TableTitle"/>
    <w:rsid w:val="00C24BEC"/>
    <w:pPr>
      <w:keepNext/>
      <w:spacing w:before="567"/>
      <w:jc w:val="center"/>
    </w:pPr>
    <w:rPr>
      <w:sz w:val="18"/>
    </w:rPr>
  </w:style>
  <w:style w:type="paragraph" w:customStyle="1" w:styleId="Signcountry">
    <w:name w:val="Sign_country"/>
    <w:basedOn w:val="Normal"/>
    <w:next w:val="SignPart"/>
    <w:rsid w:val="00C24BEC"/>
    <w:pPr>
      <w:keepNext/>
      <w:keepLines/>
      <w:spacing w:after="57"/>
      <w:jc w:val="left"/>
    </w:pPr>
    <w:rPr>
      <w:b/>
    </w:rPr>
  </w:style>
  <w:style w:type="paragraph" w:customStyle="1" w:styleId="SignPart">
    <w:name w:val="Sign_Part"/>
    <w:basedOn w:val="Signcountry"/>
    <w:rsid w:val="00C24BEC"/>
    <w:pPr>
      <w:keepNext w:val="0"/>
      <w:keepLines w:val="0"/>
      <w:spacing w:before="0"/>
      <w:ind w:left="284"/>
    </w:pPr>
    <w:rPr>
      <w:b w:val="0"/>
      <w:smallCaps/>
    </w:rPr>
  </w:style>
  <w:style w:type="paragraph" w:customStyle="1" w:styleId="Chap">
    <w:name w:val="Chap_#"/>
    <w:basedOn w:val="Art"/>
    <w:next w:val="Chaptitle"/>
    <w:rsid w:val="00C24BEC"/>
    <w:pPr>
      <w:spacing w:before="1200"/>
    </w:pPr>
    <w:rPr>
      <w:sz w:val="32"/>
    </w:rPr>
  </w:style>
  <w:style w:type="paragraph" w:customStyle="1" w:styleId="Chaptitle">
    <w:name w:val="Chap_title"/>
    <w:basedOn w:val="Arttitle"/>
    <w:next w:val="Art"/>
    <w:rsid w:val="00C24BEC"/>
    <w:rPr>
      <w:sz w:val="32"/>
    </w:rPr>
  </w:style>
  <w:style w:type="paragraph" w:customStyle="1" w:styleId="Protfin">
    <w:name w:val="Prot_fin"/>
    <w:basedOn w:val="Normal"/>
    <w:next w:val="Normalaftertitle"/>
    <w:rsid w:val="00C24BEC"/>
    <w:pPr>
      <w:pageBreakBefore/>
      <w:spacing w:before="720" w:after="240"/>
      <w:jc w:val="center"/>
    </w:pPr>
    <w:rPr>
      <w:b/>
    </w:rPr>
  </w:style>
  <w:style w:type="paragraph" w:customStyle="1" w:styleId="Prot">
    <w:name w:val="Prot_#"/>
    <w:basedOn w:val="Normal"/>
    <w:next w:val="Protlang"/>
    <w:rsid w:val="00C24BEC"/>
    <w:pPr>
      <w:keepNext/>
      <w:jc w:val="center"/>
    </w:pPr>
  </w:style>
  <w:style w:type="paragraph" w:customStyle="1" w:styleId="Protlang">
    <w:name w:val="Prot_lang"/>
    <w:basedOn w:val="Prot"/>
    <w:next w:val="Protpays"/>
    <w:rsid w:val="00C24B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C24BEC"/>
    <w:pPr>
      <w:framePr w:wrap="auto"/>
      <w:spacing w:before="113" w:line="199" w:lineRule="exact"/>
      <w:jc w:val="left"/>
    </w:pPr>
  </w:style>
  <w:style w:type="paragraph" w:customStyle="1" w:styleId="Prottexte">
    <w:name w:val="Prot_texte"/>
    <w:basedOn w:val="Protlang"/>
    <w:rsid w:val="00C24BEC"/>
    <w:pPr>
      <w:keepNext w:val="0"/>
      <w:keepLines w:val="0"/>
      <w:framePr w:wrap="auto"/>
      <w:spacing w:before="113" w:line="199" w:lineRule="exact"/>
      <w:jc w:val="both"/>
    </w:pPr>
    <w:rPr>
      <w:i w:val="0"/>
    </w:rPr>
  </w:style>
  <w:style w:type="paragraph" w:customStyle="1" w:styleId="Protcall">
    <w:name w:val="Prot_call"/>
    <w:basedOn w:val="Prottexte"/>
    <w:next w:val="Prottexte"/>
    <w:rsid w:val="00C24BEC"/>
    <w:pPr>
      <w:keepNext/>
      <w:keepLines/>
      <w:framePr w:wrap="auto" w:xAlign="left"/>
      <w:spacing w:before="170"/>
      <w:ind w:left="794"/>
      <w:jc w:val="left"/>
    </w:pPr>
    <w:rPr>
      <w:i/>
    </w:rPr>
  </w:style>
  <w:style w:type="paragraph" w:customStyle="1" w:styleId="Res">
    <w:name w:val="Res_#"/>
    <w:basedOn w:val="Art"/>
    <w:next w:val="Restitle"/>
    <w:rsid w:val="00C24BEC"/>
  </w:style>
  <w:style w:type="paragraph" w:customStyle="1" w:styleId="Restitle">
    <w:name w:val="Res_title"/>
    <w:basedOn w:val="Arttitle"/>
    <w:next w:val="headfoot"/>
    <w:rsid w:val="00C24BEC"/>
    <w:pPr>
      <w:spacing w:after="120"/>
    </w:pPr>
  </w:style>
  <w:style w:type="paragraph" w:customStyle="1" w:styleId="Rec">
    <w:name w:val="Rec_#"/>
    <w:basedOn w:val="Res"/>
    <w:next w:val="Rectitle"/>
    <w:rsid w:val="00C24BEC"/>
  </w:style>
  <w:style w:type="paragraph" w:customStyle="1" w:styleId="Rectitle">
    <w:name w:val="Rec_title"/>
    <w:basedOn w:val="Restitle"/>
    <w:next w:val="headfoot"/>
    <w:rsid w:val="00C24BEC"/>
  </w:style>
  <w:style w:type="paragraph" w:customStyle="1" w:styleId="Equation">
    <w:name w:val="Equation"/>
    <w:basedOn w:val="Normal"/>
    <w:rsid w:val="00C24BEC"/>
    <w:pPr>
      <w:tabs>
        <w:tab w:val="clear" w:pos="1871"/>
        <w:tab w:val="clear" w:pos="2268"/>
        <w:tab w:val="center" w:pos="4678"/>
        <w:tab w:val="right" w:pos="9356"/>
      </w:tabs>
      <w:jc w:val="left"/>
    </w:pPr>
  </w:style>
  <w:style w:type="paragraph" w:customStyle="1" w:styleId="Note">
    <w:name w:val="Note"/>
    <w:basedOn w:val="Normal"/>
    <w:rsid w:val="00C24BEC"/>
    <w:pPr>
      <w:tabs>
        <w:tab w:val="left" w:pos="284"/>
      </w:tabs>
      <w:spacing w:before="160"/>
    </w:pPr>
    <w:rPr>
      <w:sz w:val="20"/>
    </w:rPr>
  </w:style>
  <w:style w:type="paragraph" w:customStyle="1" w:styleId="Signcountry0">
    <w:name w:val="Sign country"/>
    <w:basedOn w:val="Normal"/>
    <w:next w:val="Signpart0"/>
    <w:rsid w:val="00C24BEC"/>
    <w:pPr>
      <w:keepNext/>
      <w:keepLines/>
      <w:spacing w:after="57"/>
      <w:jc w:val="left"/>
    </w:pPr>
    <w:rPr>
      <w:b/>
    </w:rPr>
  </w:style>
  <w:style w:type="paragraph" w:customStyle="1" w:styleId="Signpart0">
    <w:name w:val="Sign part"/>
    <w:basedOn w:val="Signcountry0"/>
    <w:rsid w:val="00C24BEC"/>
    <w:pPr>
      <w:keepNext w:val="0"/>
      <w:keepLines w:val="0"/>
      <w:spacing w:before="0"/>
      <w:ind w:left="284"/>
    </w:pPr>
    <w:rPr>
      <w:b w:val="0"/>
      <w:smallCaps/>
    </w:rPr>
  </w:style>
  <w:style w:type="paragraph" w:customStyle="1" w:styleId="Section1">
    <w:name w:val="Section_1"/>
    <w:basedOn w:val="Normal"/>
    <w:rsid w:val="00C24B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24BEC"/>
    <w:pPr>
      <w:pageBreakBefore/>
      <w:spacing w:before="720" w:after="240"/>
      <w:jc w:val="center"/>
    </w:pPr>
    <w:rPr>
      <w:b/>
    </w:rPr>
  </w:style>
  <w:style w:type="paragraph" w:customStyle="1" w:styleId="Prot0">
    <w:name w:val="Prot #"/>
    <w:basedOn w:val="Normal"/>
    <w:next w:val="Protlang0"/>
    <w:rsid w:val="00C24BEC"/>
    <w:pPr>
      <w:keepNext/>
      <w:jc w:val="center"/>
    </w:pPr>
  </w:style>
  <w:style w:type="paragraph" w:customStyle="1" w:styleId="Protlang0">
    <w:name w:val="Prot lang"/>
    <w:basedOn w:val="Prot0"/>
    <w:next w:val="Protpays0"/>
    <w:rsid w:val="00C24B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24BEC"/>
    <w:pPr>
      <w:framePr w:wrap="auto"/>
      <w:spacing w:before="113" w:line="199" w:lineRule="exact"/>
      <w:jc w:val="left"/>
    </w:pPr>
  </w:style>
  <w:style w:type="paragraph" w:customStyle="1" w:styleId="Prottexte0">
    <w:name w:val="Prot texte"/>
    <w:basedOn w:val="Protlang0"/>
    <w:rsid w:val="00C24BEC"/>
    <w:pPr>
      <w:keepNext w:val="0"/>
      <w:keepLines w:val="0"/>
      <w:framePr w:wrap="auto"/>
      <w:spacing w:before="113" w:line="199" w:lineRule="exact"/>
      <w:jc w:val="both"/>
    </w:pPr>
    <w:rPr>
      <w:i w:val="0"/>
    </w:rPr>
  </w:style>
  <w:style w:type="paragraph" w:customStyle="1" w:styleId="Protcall0">
    <w:name w:val="Prot call"/>
    <w:basedOn w:val="Prottexte0"/>
    <w:next w:val="Prottexte0"/>
    <w:rsid w:val="00C24BEC"/>
    <w:pPr>
      <w:keepNext/>
      <w:keepLines/>
      <w:framePr w:wrap="auto" w:xAlign="left"/>
      <w:spacing w:before="170"/>
      <w:ind w:left="794"/>
      <w:jc w:val="left"/>
    </w:pPr>
    <w:rPr>
      <w:i/>
    </w:rPr>
  </w:style>
  <w:style w:type="character" w:styleId="PageNumber">
    <w:name w:val="page number"/>
    <w:basedOn w:val="DefaultParagraphFont"/>
    <w:semiHidden/>
    <w:rsid w:val="00C24BEC"/>
  </w:style>
  <w:style w:type="paragraph" w:customStyle="1" w:styleId="TableFin">
    <w:name w:val="Table_Fin"/>
    <w:basedOn w:val="Normal"/>
    <w:rsid w:val="00C24BEC"/>
    <w:pPr>
      <w:tabs>
        <w:tab w:val="clear" w:pos="1134"/>
      </w:tabs>
      <w:spacing w:before="0"/>
    </w:pPr>
    <w:rPr>
      <w:sz w:val="12"/>
    </w:rPr>
  </w:style>
  <w:style w:type="paragraph" w:customStyle="1" w:styleId="MEP">
    <w:name w:val="MEP"/>
    <w:basedOn w:val="Normal"/>
    <w:rsid w:val="00C24BEC"/>
  </w:style>
  <w:style w:type="paragraph" w:customStyle="1" w:styleId="head">
    <w:name w:val="head"/>
    <w:basedOn w:val="headfoot"/>
    <w:rsid w:val="00C24BEC"/>
  </w:style>
  <w:style w:type="paragraph" w:customStyle="1" w:styleId="foot">
    <w:name w:val="foot"/>
    <w:basedOn w:val="headfoot"/>
    <w:rsid w:val="00C24BEC"/>
  </w:style>
  <w:style w:type="character" w:customStyle="1" w:styleId="href">
    <w:name w:val="href"/>
    <w:basedOn w:val="DefaultParagraphFont"/>
    <w:rsid w:val="00C24BEC"/>
    <w:rPr>
      <w:color w:val="auto"/>
    </w:rPr>
  </w:style>
  <w:style w:type="paragraph" w:customStyle="1" w:styleId="Section2">
    <w:name w:val="Section_2"/>
    <w:basedOn w:val="Section1"/>
    <w:rsid w:val="00C24BEC"/>
    <w:pPr>
      <w:jc w:val="left"/>
    </w:pPr>
    <w:rPr>
      <w:b w:val="0"/>
      <w:i/>
    </w:rPr>
  </w:style>
  <w:style w:type="paragraph" w:customStyle="1" w:styleId="Section3">
    <w:name w:val="Section_3"/>
    <w:basedOn w:val="Section1"/>
    <w:rsid w:val="00C24BEC"/>
    <w:rPr>
      <w:b w:val="0"/>
    </w:rPr>
  </w:style>
  <w:style w:type="character" w:customStyle="1" w:styleId="Artref">
    <w:name w:val="Art#_ref"/>
    <w:basedOn w:val="DefaultParagraphFont"/>
    <w:rsid w:val="00C24BEC"/>
  </w:style>
  <w:style w:type="character" w:customStyle="1" w:styleId="Artdef">
    <w:name w:val="Art#_def"/>
    <w:basedOn w:val="DefaultParagraphFont"/>
    <w:rsid w:val="00C24BEC"/>
    <w:rPr>
      <w:rFonts w:ascii="Times New Roman" w:hAnsi="Times New Roman"/>
      <w:b/>
    </w:rPr>
  </w:style>
  <w:style w:type="paragraph" w:customStyle="1" w:styleId="EquationLegend">
    <w:name w:val="Equation_Legend"/>
    <w:basedOn w:val="NormalIndent"/>
    <w:rsid w:val="00C24BEC"/>
  </w:style>
  <w:style w:type="paragraph" w:customStyle="1" w:styleId="Call">
    <w:name w:val="Call"/>
    <w:basedOn w:val="Normal"/>
    <w:next w:val="Normal"/>
    <w:rsid w:val="00C24BEC"/>
    <w:pPr>
      <w:tabs>
        <w:tab w:val="clear" w:pos="1871"/>
        <w:tab w:val="clear" w:pos="2268"/>
      </w:tabs>
      <w:spacing w:before="360"/>
      <w:ind w:left="1134"/>
    </w:pPr>
    <w:rPr>
      <w:i/>
    </w:rPr>
  </w:style>
  <w:style w:type="paragraph" w:customStyle="1" w:styleId="Headingb">
    <w:name w:val="Heading b"/>
    <w:basedOn w:val="Heading3"/>
    <w:rsid w:val="00C24BEC"/>
    <w:pPr>
      <w:tabs>
        <w:tab w:val="clear" w:pos="1134"/>
        <w:tab w:val="left" w:pos="851"/>
      </w:tabs>
      <w:spacing w:before="400"/>
      <w:ind w:left="0" w:firstLine="0"/>
      <w:outlineLvl w:val="9"/>
    </w:pPr>
  </w:style>
  <w:style w:type="paragraph" w:customStyle="1" w:styleId="TableHead">
    <w:name w:val="Table_Head"/>
    <w:basedOn w:val="TableText"/>
    <w:next w:val="TableText"/>
    <w:rsid w:val="00C24BEC"/>
    <w:pPr>
      <w:spacing w:before="80" w:after="80"/>
      <w:jc w:val="center"/>
    </w:pPr>
    <w:rPr>
      <w:b/>
    </w:rPr>
  </w:style>
  <w:style w:type="character" w:customStyle="1" w:styleId="Appdef">
    <w:name w:val="App#_def"/>
    <w:basedOn w:val="DefaultParagraphFont"/>
    <w:rsid w:val="00C24BEC"/>
    <w:rPr>
      <w:rFonts w:ascii="Times New Roman" w:hAnsi="Times New Roman"/>
      <w:b/>
    </w:rPr>
  </w:style>
  <w:style w:type="character" w:customStyle="1" w:styleId="Appref">
    <w:name w:val="App#_ref"/>
    <w:basedOn w:val="DefaultParagraphFont"/>
    <w:rsid w:val="00C24BEC"/>
  </w:style>
  <w:style w:type="character" w:customStyle="1" w:styleId="Recdef">
    <w:name w:val="Rec#_def"/>
    <w:basedOn w:val="DefaultParagraphFont"/>
    <w:rsid w:val="00C24BEC"/>
  </w:style>
  <w:style w:type="character" w:customStyle="1" w:styleId="Recref">
    <w:name w:val="Rec#_ref"/>
    <w:basedOn w:val="DefaultParagraphFont"/>
    <w:rsid w:val="00C24BEC"/>
  </w:style>
  <w:style w:type="character" w:customStyle="1" w:styleId="Resdef">
    <w:name w:val="Res#_def"/>
    <w:basedOn w:val="DefaultParagraphFont"/>
    <w:rsid w:val="00C24BEC"/>
    <w:rPr>
      <w:rFonts w:ascii="Times New Roman" w:hAnsi="Times New Roman"/>
      <w:b/>
    </w:rPr>
  </w:style>
  <w:style w:type="character" w:customStyle="1" w:styleId="Resref">
    <w:name w:val="Res#_ref"/>
    <w:basedOn w:val="DefaultParagraphFont"/>
    <w:rsid w:val="00C24BEC"/>
  </w:style>
  <w:style w:type="paragraph" w:customStyle="1" w:styleId="Tablelegend0">
    <w:name w:val="Table_legend"/>
    <w:basedOn w:val="Tabletext0"/>
    <w:rsid w:val="00C24BEC"/>
    <w:pPr>
      <w:spacing w:before="120"/>
    </w:pPr>
  </w:style>
  <w:style w:type="paragraph" w:customStyle="1" w:styleId="Tabletext0">
    <w:name w:val="Table_text"/>
    <w:basedOn w:val="Normal"/>
    <w:rsid w:val="00C24BEC"/>
    <w:pPr>
      <w:tabs>
        <w:tab w:val="clear" w:pos="1134"/>
        <w:tab w:val="clear" w:pos="1871"/>
        <w:tab w:val="clear" w:pos="2268"/>
      </w:tabs>
      <w:spacing w:before="60" w:after="60"/>
      <w:jc w:val="left"/>
    </w:pPr>
    <w:rPr>
      <w:sz w:val="22"/>
    </w:rPr>
  </w:style>
  <w:style w:type="paragraph" w:customStyle="1" w:styleId="Headingi">
    <w:name w:val="Heading i"/>
    <w:basedOn w:val="Headingb"/>
    <w:rsid w:val="00C24BEC"/>
    <w:rPr>
      <w:b w:val="0"/>
      <w:i/>
    </w:rPr>
  </w:style>
  <w:style w:type="paragraph" w:customStyle="1" w:styleId="Normalaf">
    <w:name w:val="Normal_af"/>
    <w:basedOn w:val="Normal"/>
    <w:rsid w:val="00C24BEC"/>
    <w:pPr>
      <w:tabs>
        <w:tab w:val="clear" w:pos="1134"/>
        <w:tab w:val="left" w:pos="680"/>
        <w:tab w:val="left" w:pos="1277"/>
      </w:tabs>
    </w:pPr>
  </w:style>
  <w:style w:type="paragraph" w:customStyle="1" w:styleId="enumlev1af">
    <w:name w:val="enumlev1_af"/>
    <w:basedOn w:val="enumlev1"/>
    <w:rsid w:val="00C24BEC"/>
    <w:pPr>
      <w:tabs>
        <w:tab w:val="left" w:pos="680"/>
      </w:tabs>
      <w:ind w:left="680" w:hanging="680"/>
    </w:pPr>
  </w:style>
  <w:style w:type="paragraph" w:customStyle="1" w:styleId="Normalaftertitleaf">
    <w:name w:val="Normal after title_af"/>
    <w:basedOn w:val="Normalaftertitle"/>
    <w:rsid w:val="00C24BEC"/>
    <w:pPr>
      <w:tabs>
        <w:tab w:val="left" w:pos="680"/>
      </w:tabs>
      <w:ind w:left="1134" w:hanging="1134"/>
    </w:pPr>
  </w:style>
  <w:style w:type="paragraph" w:customStyle="1" w:styleId="ArtTitleaf">
    <w:name w:val="Art_Title_af"/>
    <w:basedOn w:val="Arttitle"/>
    <w:rsid w:val="00C24BEC"/>
    <w:pPr>
      <w:tabs>
        <w:tab w:val="center" w:pos="3402"/>
      </w:tabs>
      <w:jc w:val="left"/>
    </w:pPr>
  </w:style>
  <w:style w:type="paragraph" w:customStyle="1" w:styleId="Section1af">
    <w:name w:val="Section_1_af"/>
    <w:basedOn w:val="Section1"/>
    <w:rsid w:val="00C24BEC"/>
    <w:pPr>
      <w:tabs>
        <w:tab w:val="clear" w:pos="4678"/>
        <w:tab w:val="center" w:pos="4536"/>
      </w:tabs>
      <w:spacing w:before="960" w:line="400" w:lineRule="exact"/>
    </w:pPr>
    <w:rPr>
      <w:b w:val="0"/>
      <w:sz w:val="30"/>
    </w:rPr>
  </w:style>
  <w:style w:type="paragraph" w:customStyle="1" w:styleId="Protaf">
    <w:name w:val="Prot#_af"/>
    <w:basedOn w:val="Prot0"/>
    <w:rsid w:val="00C24BEC"/>
    <w:pPr>
      <w:spacing w:before="480"/>
    </w:pPr>
    <w:rPr>
      <w:b/>
    </w:rPr>
  </w:style>
  <w:style w:type="paragraph" w:customStyle="1" w:styleId="Protlangaf">
    <w:name w:val="Prot lang_af"/>
    <w:basedOn w:val="Normal"/>
    <w:rsid w:val="00C24BEC"/>
    <w:pPr>
      <w:spacing w:before="0"/>
      <w:jc w:val="right"/>
    </w:pPr>
    <w:rPr>
      <w:i/>
    </w:rPr>
  </w:style>
  <w:style w:type="paragraph" w:customStyle="1" w:styleId="Prottexteaf">
    <w:name w:val="Prot texte_af"/>
    <w:basedOn w:val="Protlangaf"/>
    <w:rsid w:val="00C24BEC"/>
    <w:pPr>
      <w:spacing w:before="240"/>
      <w:jc w:val="both"/>
    </w:pPr>
    <w:rPr>
      <w:i w:val="0"/>
    </w:rPr>
  </w:style>
  <w:style w:type="paragraph" w:customStyle="1" w:styleId="Protpaysaf">
    <w:name w:val="Prot pays_af"/>
    <w:basedOn w:val="Protlangaf"/>
    <w:rsid w:val="00C24BEC"/>
    <w:pPr>
      <w:jc w:val="left"/>
    </w:pPr>
  </w:style>
  <w:style w:type="paragraph" w:customStyle="1" w:styleId="Artaf">
    <w:name w:val="Art#_af"/>
    <w:basedOn w:val="Art"/>
    <w:rsid w:val="00C24BEC"/>
    <w:pPr>
      <w:tabs>
        <w:tab w:val="clear" w:pos="1134"/>
        <w:tab w:val="clear" w:pos="1871"/>
        <w:tab w:val="clear" w:pos="2268"/>
        <w:tab w:val="center" w:pos="4536"/>
      </w:tabs>
      <w:jc w:val="left"/>
    </w:pPr>
  </w:style>
  <w:style w:type="paragraph" w:customStyle="1" w:styleId="Tabletitle0">
    <w:name w:val="Table_title"/>
    <w:basedOn w:val="TableNo"/>
    <w:next w:val="Tabletext0"/>
    <w:rsid w:val="00C24BE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C24BE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C24BEC"/>
    <w:pPr>
      <w:spacing w:before="120" w:after="120"/>
      <w:jc w:val="center"/>
    </w:pPr>
    <w:rPr>
      <w:b/>
    </w:rPr>
  </w:style>
  <w:style w:type="paragraph" w:customStyle="1" w:styleId="AnnexNo">
    <w:name w:val="Annex_No"/>
    <w:basedOn w:val="Normal"/>
    <w:next w:val="Annexref0"/>
    <w:rsid w:val="00C24BE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C24BEC"/>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C24BE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C24BEC"/>
  </w:style>
  <w:style w:type="paragraph" w:customStyle="1" w:styleId="Appendixref0">
    <w:name w:val="Appendix_ref"/>
    <w:basedOn w:val="Annexref0"/>
    <w:next w:val="Appendixtitle0"/>
    <w:rsid w:val="00C24BEC"/>
  </w:style>
  <w:style w:type="paragraph" w:customStyle="1" w:styleId="Appendixtitle0">
    <w:name w:val="Appendix_title"/>
    <w:basedOn w:val="Annextitle0"/>
    <w:next w:val="Normal"/>
    <w:rsid w:val="00C24BEC"/>
  </w:style>
  <w:style w:type="paragraph" w:customStyle="1" w:styleId="Reftitle0">
    <w:name w:val="Ref_title"/>
    <w:basedOn w:val="Normal"/>
    <w:next w:val="Reftext0"/>
    <w:rsid w:val="00C24BEC"/>
    <w:pPr>
      <w:tabs>
        <w:tab w:val="clear" w:pos="1871"/>
        <w:tab w:val="left" w:pos="567"/>
        <w:tab w:val="left" w:pos="1701"/>
        <w:tab w:val="left" w:pos="2835"/>
      </w:tabs>
      <w:spacing w:before="480"/>
      <w:jc w:val="center"/>
    </w:pPr>
    <w:rPr>
      <w:caps/>
    </w:rPr>
  </w:style>
  <w:style w:type="paragraph" w:customStyle="1" w:styleId="Reftext0">
    <w:name w:val="Ref_text"/>
    <w:basedOn w:val="Normal"/>
    <w:rsid w:val="00C24BEC"/>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C24BE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C24BEC"/>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C24BEC"/>
    <w:pPr>
      <w:tabs>
        <w:tab w:val="clear" w:pos="1134"/>
        <w:tab w:val="clear" w:pos="1871"/>
        <w:tab w:val="clear" w:pos="2268"/>
      </w:tabs>
      <w:spacing w:before="600"/>
      <w:jc w:val="center"/>
    </w:pPr>
    <w:rPr>
      <w:caps/>
    </w:rPr>
  </w:style>
  <w:style w:type="paragraph" w:customStyle="1" w:styleId="MinusFootnote">
    <w:name w:val="MinusFootnote"/>
    <w:basedOn w:val="Normal"/>
    <w:rsid w:val="00C24BEC"/>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C24BEC"/>
    <w:rPr>
      <w:caps w:val="0"/>
    </w:rPr>
  </w:style>
  <w:style w:type="paragraph" w:customStyle="1" w:styleId="Title2">
    <w:name w:val="Title 2"/>
    <w:basedOn w:val="Source"/>
    <w:next w:val="Title3"/>
    <w:rsid w:val="00C24BEC"/>
    <w:pPr>
      <w:spacing w:before="240"/>
    </w:pPr>
    <w:rPr>
      <w:b w:val="0"/>
      <w:caps/>
    </w:rPr>
  </w:style>
  <w:style w:type="paragraph" w:customStyle="1" w:styleId="Source">
    <w:name w:val="Source"/>
    <w:basedOn w:val="Normal"/>
    <w:next w:val="Title1"/>
    <w:rsid w:val="00C24BE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C24BEC"/>
    <w:pPr>
      <w:spacing w:before="240"/>
    </w:pPr>
    <w:rPr>
      <w:b w:val="0"/>
      <w:caps/>
    </w:rPr>
  </w:style>
  <w:style w:type="paragraph" w:customStyle="1" w:styleId="ArtNo">
    <w:name w:val="Art_No"/>
    <w:basedOn w:val="Normal"/>
    <w:next w:val="Arttitle"/>
    <w:rsid w:val="00C24BEC"/>
    <w:pPr>
      <w:tabs>
        <w:tab w:val="clear" w:pos="1134"/>
        <w:tab w:val="clear" w:pos="1871"/>
        <w:tab w:val="clear" w:pos="2268"/>
      </w:tabs>
      <w:spacing w:before="600"/>
      <w:jc w:val="center"/>
    </w:pPr>
    <w:rPr>
      <w:caps/>
    </w:rPr>
  </w:style>
  <w:style w:type="paragraph" w:customStyle="1" w:styleId="ChapNo">
    <w:name w:val="Chap_No"/>
    <w:basedOn w:val="ArtNo"/>
    <w:next w:val="Chaptitle"/>
    <w:rsid w:val="00C24BEC"/>
  </w:style>
  <w:style w:type="paragraph" w:customStyle="1" w:styleId="Reasons">
    <w:name w:val="Reasons"/>
    <w:basedOn w:val="Normal"/>
    <w:rsid w:val="00C24BEC"/>
    <w:pPr>
      <w:tabs>
        <w:tab w:val="clear" w:pos="1871"/>
        <w:tab w:val="left" w:pos="567"/>
        <w:tab w:val="left" w:pos="1701"/>
        <w:tab w:val="left" w:pos="2835"/>
      </w:tabs>
      <w:spacing w:before="120"/>
      <w:jc w:val="left"/>
    </w:pPr>
  </w:style>
  <w:style w:type="paragraph" w:customStyle="1" w:styleId="ResNo">
    <w:name w:val="Res_No"/>
    <w:basedOn w:val="AnnexNo"/>
    <w:next w:val="Restitle"/>
    <w:rsid w:val="00C24BEC"/>
  </w:style>
  <w:style w:type="paragraph" w:customStyle="1" w:styleId="AnnexNoS2">
    <w:name w:val="Annex_No_S2"/>
    <w:basedOn w:val="AnnexNo"/>
    <w:next w:val="AnnexrefS2"/>
    <w:rsid w:val="00C24BE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C24BE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C24BE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C24BEC"/>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C24BEC"/>
    <w:rPr>
      <w:caps w:val="0"/>
    </w:rPr>
  </w:style>
  <w:style w:type="paragraph" w:customStyle="1" w:styleId="Section20">
    <w:name w:val="Section 2"/>
    <w:basedOn w:val="Section10"/>
    <w:next w:val="Normal"/>
    <w:rsid w:val="00C24BEC"/>
    <w:pPr>
      <w:spacing w:before="240"/>
    </w:pPr>
    <w:rPr>
      <w:b/>
      <w:i/>
    </w:rPr>
  </w:style>
  <w:style w:type="paragraph" w:customStyle="1" w:styleId="AppendixNoS2">
    <w:name w:val="Appendix_No_S2"/>
    <w:basedOn w:val="AppendixNo"/>
    <w:next w:val="AppendixrefS2"/>
    <w:rsid w:val="00C24BE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C24BE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C24BE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C24BEC"/>
    <w:pPr>
      <w:tabs>
        <w:tab w:val="left" w:pos="851"/>
      </w:tabs>
      <w:jc w:val="left"/>
    </w:pPr>
    <w:rPr>
      <w:b/>
    </w:rPr>
  </w:style>
  <w:style w:type="paragraph" w:customStyle="1" w:styleId="ArttitleS2">
    <w:name w:val="Art_title_S2"/>
    <w:basedOn w:val="Arttitle"/>
    <w:next w:val="NormalS2"/>
    <w:rsid w:val="00C24BE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C24BEC"/>
    <w:pPr>
      <w:tabs>
        <w:tab w:val="left" w:pos="851"/>
      </w:tabs>
      <w:jc w:val="left"/>
    </w:pPr>
    <w:rPr>
      <w:rFonts w:ascii="Times New Roman Bold" w:hAnsi="Times New Roman Bold"/>
      <w:b/>
    </w:rPr>
  </w:style>
  <w:style w:type="paragraph" w:customStyle="1" w:styleId="ChaptitleS2">
    <w:name w:val="Chap_title_S2"/>
    <w:basedOn w:val="Chaptitle"/>
    <w:next w:val="NormalS2"/>
    <w:rsid w:val="00C24BE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C24BEC"/>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C24BEC"/>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C24BEC"/>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C24BEC"/>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C24BEC"/>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C24BEC"/>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C24BEC"/>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C24BEC"/>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C24BEC"/>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C24BEC"/>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C24BE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C24BE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C24BEC"/>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C24BEC"/>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C24BEC"/>
    <w:pPr>
      <w:tabs>
        <w:tab w:val="clear" w:pos="1134"/>
        <w:tab w:val="clear" w:pos="1871"/>
        <w:tab w:val="clear" w:pos="2268"/>
        <w:tab w:val="left" w:pos="851"/>
      </w:tabs>
      <w:ind w:left="0"/>
      <w:jc w:val="left"/>
    </w:pPr>
    <w:rPr>
      <w:b/>
    </w:rPr>
  </w:style>
  <w:style w:type="paragraph" w:customStyle="1" w:styleId="ReasonsS2">
    <w:name w:val="Reasons_S2"/>
    <w:basedOn w:val="Reasons"/>
    <w:rsid w:val="00C24BE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C24BE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C24BE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C24BE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C24BE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C24BE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C24BE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C24BEC"/>
    <w:pPr>
      <w:tabs>
        <w:tab w:val="left" w:pos="851"/>
      </w:tabs>
      <w:jc w:val="left"/>
    </w:pPr>
    <w:rPr>
      <w:caps/>
    </w:rPr>
  </w:style>
  <w:style w:type="paragraph" w:customStyle="1" w:styleId="Section2S2">
    <w:name w:val="Section 2_S2"/>
    <w:basedOn w:val="Section20"/>
    <w:next w:val="NormalS2"/>
    <w:rsid w:val="00C24BEC"/>
    <w:pPr>
      <w:tabs>
        <w:tab w:val="left" w:pos="851"/>
      </w:tabs>
      <w:jc w:val="left"/>
    </w:pPr>
    <w:rPr>
      <w:rFonts w:ascii="Times New Roman Bold" w:hAnsi="Times New Roman Bold"/>
    </w:rPr>
  </w:style>
  <w:style w:type="paragraph" w:customStyle="1" w:styleId="TableNoS2">
    <w:name w:val="Table_No_S2"/>
    <w:basedOn w:val="TableNo"/>
    <w:next w:val="TabletitleS2"/>
    <w:rsid w:val="00C24BE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C24BEC"/>
    <w:pPr>
      <w:keepNext w:val="0"/>
      <w:tabs>
        <w:tab w:val="clear" w:pos="2948"/>
        <w:tab w:val="clear" w:pos="4082"/>
        <w:tab w:val="left" w:pos="851"/>
      </w:tabs>
      <w:jc w:val="left"/>
    </w:pPr>
  </w:style>
  <w:style w:type="paragraph" w:customStyle="1" w:styleId="TabletextS2">
    <w:name w:val="Table_text_S2"/>
    <w:basedOn w:val="Tabletext0"/>
    <w:rsid w:val="00C24BEC"/>
    <w:pPr>
      <w:tabs>
        <w:tab w:val="left" w:pos="851"/>
      </w:tabs>
    </w:pPr>
    <w:rPr>
      <w:b/>
    </w:rPr>
  </w:style>
  <w:style w:type="paragraph" w:customStyle="1" w:styleId="TablelegendS2">
    <w:name w:val="Table_legend_S2"/>
    <w:basedOn w:val="Tablelegend0"/>
    <w:rsid w:val="00C24BEC"/>
    <w:pPr>
      <w:tabs>
        <w:tab w:val="left" w:pos="851"/>
      </w:tabs>
      <w:spacing w:after="0"/>
    </w:pPr>
    <w:rPr>
      <w:b/>
    </w:rPr>
  </w:style>
  <w:style w:type="paragraph" w:customStyle="1" w:styleId="FooterS2">
    <w:name w:val="Footer_S2"/>
    <w:basedOn w:val="Footer"/>
    <w:rsid w:val="00C24BEC"/>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C24BEC"/>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C24BE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C24BEC"/>
    <w:pPr>
      <w:tabs>
        <w:tab w:val="left" w:pos="851"/>
      </w:tabs>
      <w:jc w:val="left"/>
    </w:pPr>
  </w:style>
  <w:style w:type="paragraph" w:customStyle="1" w:styleId="NoteS2">
    <w:name w:val="Note_S2"/>
    <w:basedOn w:val="Note"/>
    <w:rsid w:val="00C24BEC"/>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C24BEC"/>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C24BEC"/>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C24BE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C24BEC"/>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C24BEC"/>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semiHidden/>
    <w:rsid w:val="00C24BEC"/>
    <w:rPr>
      <w:color w:val="0000FF"/>
      <w:u w:val="single"/>
    </w:rPr>
  </w:style>
  <w:style w:type="paragraph" w:styleId="Date">
    <w:name w:val="Date"/>
    <w:basedOn w:val="Normal"/>
    <w:semiHidden/>
    <w:rsid w:val="00C24BE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semiHidden/>
    <w:rsid w:val="00C24BEC"/>
    <w:rPr>
      <w:color w:val="800080"/>
      <w:u w:val="single"/>
    </w:rPr>
  </w:style>
  <w:style w:type="paragraph" w:customStyle="1" w:styleId="Heading1c">
    <w:name w:val="Heading 1c"/>
    <w:basedOn w:val="Heading1"/>
    <w:next w:val="Normal"/>
    <w:rsid w:val="00C24BE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C24BE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C24BEC"/>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C24BE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C24BEC"/>
    <w:pPr>
      <w:tabs>
        <w:tab w:val="clear" w:pos="1134"/>
        <w:tab w:val="clear" w:pos="1871"/>
        <w:tab w:val="clear" w:pos="2268"/>
        <w:tab w:val="left" w:pos="794"/>
        <w:tab w:val="left" w:pos="1191"/>
        <w:tab w:val="left" w:pos="1588"/>
        <w:tab w:val="left" w:pos="1985"/>
      </w:tabs>
      <w:spacing w:before="120"/>
      <w:jc w:val="left"/>
    </w:pPr>
  </w:style>
  <w:style w:type="paragraph" w:customStyle="1" w:styleId="Heading1pv">
    <w:name w:val="Heading 1pv"/>
    <w:basedOn w:val="Heading1"/>
    <w:next w:val="Normalpv"/>
    <w:rsid w:val="00C24BEC"/>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C24BEC"/>
    <w:pPr>
      <w:spacing w:before="320"/>
      <w:outlineLvl w:val="1"/>
    </w:pPr>
  </w:style>
  <w:style w:type="paragraph" w:customStyle="1" w:styleId="Heading3pv">
    <w:name w:val="Heading 3pv"/>
    <w:basedOn w:val="Heading1pv"/>
    <w:next w:val="Normalpv"/>
    <w:rsid w:val="00C24BEC"/>
    <w:pPr>
      <w:spacing w:before="200"/>
      <w:outlineLvl w:val="2"/>
    </w:pPr>
  </w:style>
  <w:style w:type="paragraph" w:customStyle="1" w:styleId="xl56">
    <w:name w:val="xl56"/>
    <w:basedOn w:val="Normal"/>
    <w:rsid w:val="00C24BEC"/>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C24BEC"/>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C24BEC"/>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C24BEC"/>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semiHidden/>
    <w:rsid w:val="00C24BEC"/>
    <w:pPr>
      <w:tabs>
        <w:tab w:val="clear" w:pos="1871"/>
        <w:tab w:val="left" w:pos="567"/>
        <w:tab w:val="left" w:pos="1701"/>
        <w:tab w:val="left" w:pos="2835"/>
      </w:tabs>
      <w:spacing w:before="120"/>
      <w:ind w:left="-142"/>
      <w:jc w:val="left"/>
    </w:pPr>
    <w:rPr>
      <w:szCs w:val="24"/>
      <w:lang w:val="en-US"/>
    </w:rPr>
  </w:style>
  <w:style w:type="character" w:customStyle="1" w:styleId="texte1">
    <w:name w:val="texte1"/>
    <w:basedOn w:val="DefaultParagraphFont"/>
    <w:rsid w:val="00C24BEC"/>
    <w:rPr>
      <w:rFonts w:ascii="Verdana" w:hAnsi="Verdana"/>
      <w:color w:val="000000"/>
      <w:sz w:val="15"/>
      <w:szCs w:val="15"/>
    </w:rPr>
  </w:style>
  <w:style w:type="paragraph" w:customStyle="1" w:styleId="Conv">
    <w:name w:val="Conv"/>
    <w:basedOn w:val="Normal"/>
    <w:next w:val="Normalaftertitle"/>
    <w:rsid w:val="00C24BEC"/>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C24BEC"/>
  </w:style>
  <w:style w:type="paragraph" w:customStyle="1" w:styleId="Chap0">
    <w:name w:val="Chap #"/>
    <w:basedOn w:val="Art0"/>
    <w:next w:val="Chaptitle0"/>
    <w:rsid w:val="00C24BEC"/>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C24BEC"/>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C24BEC"/>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C24BEC"/>
    <w:rPr>
      <w:sz w:val="28"/>
    </w:rPr>
  </w:style>
  <w:style w:type="character" w:customStyle="1" w:styleId="FootnoteTextChar">
    <w:name w:val="Footnote Text Char"/>
    <w:basedOn w:val="DefaultParagraphFont"/>
    <w:link w:val="FootnoteText"/>
    <w:semiHidden/>
    <w:rsid w:val="00B46C46"/>
    <w:rPr>
      <w:rFonts w:ascii="Calibri" w:hAnsi="Calibri"/>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D0265-C1C4-43E4-8A4E-53966B48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165</TotalTime>
  <Pages>79</Pages>
  <Words>18580</Words>
  <Characters>101869</Characters>
  <Application>Microsoft Office Word</Application>
  <DocSecurity>0</DocSecurity>
  <Lines>848</Lines>
  <Paragraphs>240</Paragraphs>
  <ScaleCrop>false</ScaleCrop>
  <HeadingPairs>
    <vt:vector size="2" baseType="variant">
      <vt:variant>
        <vt:lpstr>Title</vt:lpstr>
      </vt:variant>
      <vt:variant>
        <vt:i4>1</vt:i4>
      </vt:variant>
    </vt:vector>
  </HeadingPairs>
  <TitlesOfParts>
    <vt:vector size="1" baseType="lpstr">
      <vt:lpstr/>
    </vt:vector>
  </TitlesOfParts>
  <Manager/>
  <Company>ITU</Company>
  <LinksUpToDate>false</LinksUpToDate>
  <CharactersWithSpaces>120209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Template</dc:subject>
  <dc:creator>Composition des Publications</dc:creator>
  <cp:keywords/>
  <dc:description>_x000d_
</dc:description>
  <cp:lastModifiedBy>lucasi</cp:lastModifiedBy>
  <cp:revision>17</cp:revision>
  <cp:lastPrinted>2003-08-18T10:32:00Z</cp:lastPrinted>
  <dcterms:created xsi:type="dcterms:W3CDTF">2011-01-17T11:06:00Z</dcterms:created>
  <dcterms:modified xsi:type="dcterms:W3CDTF">2011-02-02T10:46:00Z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