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497449" w14:paraId="28A16BF3" w14:textId="77777777" w:rsidTr="00645AE3">
        <w:trPr>
          <w:cantSplit/>
          <w:trHeight w:hRule="exact" w:val="1417"/>
          <w:jc w:val="center"/>
        </w:trPr>
        <w:tc>
          <w:tcPr>
            <w:tcW w:w="10031" w:type="dxa"/>
            <w:gridSpan w:val="2"/>
            <w:tcMar>
              <w:left w:w="0" w:type="dxa"/>
              <w:right w:w="0" w:type="dxa"/>
            </w:tcMar>
            <w:vAlign w:val="center"/>
          </w:tcPr>
          <w:p w14:paraId="4F7A79D9" w14:textId="112B91BD" w:rsidR="00497449" w:rsidRPr="00622560" w:rsidRDefault="00592753" w:rsidP="006707E1">
            <w:pPr>
              <w:spacing w:before="0"/>
            </w:pPr>
            <w:bookmarkStart w:id="0" w:name="dorlang" w:colFirst="1" w:colLast="1"/>
            <w:r>
              <w:rPr>
                <w:noProof/>
              </w:rPr>
              <w:drawing>
                <wp:inline distT="0" distB="0" distL="0" distR="0" wp14:anchorId="4F82B276" wp14:editId="1661E6C7">
                  <wp:extent cx="6660000" cy="971807"/>
                  <wp:effectExtent l="0" t="0" r="7620" b="0"/>
                  <wp:docPr id="4233772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77274" name="Picture 4233772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C95D5A" w:rsidRPr="00AC79BA" w14:paraId="31B73F7F" w14:textId="77777777" w:rsidTr="00645AE3">
        <w:trPr>
          <w:cantSplit/>
          <w:jc w:val="center"/>
        </w:trPr>
        <w:tc>
          <w:tcPr>
            <w:tcW w:w="10031" w:type="dxa"/>
            <w:gridSpan w:val="2"/>
            <w:tcBorders>
              <w:bottom w:val="single" w:sz="12" w:space="0" w:color="71716F"/>
            </w:tcBorders>
          </w:tcPr>
          <w:p w14:paraId="53B71541" w14:textId="77777777" w:rsidR="00C95D5A" w:rsidRPr="00AC79BA" w:rsidRDefault="00C95D5A" w:rsidP="00497449">
            <w:pPr>
              <w:spacing w:before="0" w:line="240" w:lineRule="atLeast"/>
              <w:rPr>
                <w:b/>
                <w:smallCaps/>
                <w:szCs w:val="24"/>
              </w:rPr>
            </w:pPr>
            <w:bookmarkStart w:id="1" w:name="dhead"/>
          </w:p>
        </w:tc>
      </w:tr>
      <w:tr w:rsidR="00C710E5" w:rsidRPr="00C324A8" w14:paraId="207D68EE" w14:textId="77777777" w:rsidTr="00645AE3">
        <w:trPr>
          <w:cantSplit/>
          <w:jc w:val="center"/>
        </w:trPr>
        <w:tc>
          <w:tcPr>
            <w:tcW w:w="7229" w:type="dxa"/>
            <w:tcBorders>
              <w:top w:val="single" w:sz="12" w:space="0" w:color="71716F"/>
            </w:tcBorders>
          </w:tcPr>
          <w:p w14:paraId="5E0BBFA8" w14:textId="77777777" w:rsidR="00C710E5" w:rsidRPr="00CB4E5A" w:rsidRDefault="00C710E5" w:rsidP="005E2FA1">
            <w:pPr>
              <w:spacing w:before="0" w:line="240" w:lineRule="atLeast"/>
              <w:rPr>
                <w:rFonts w:ascii="Verdana" w:hAnsi="Verdana"/>
                <w:b/>
                <w:bCs/>
                <w:sz w:val="20"/>
              </w:rPr>
            </w:pPr>
          </w:p>
        </w:tc>
        <w:tc>
          <w:tcPr>
            <w:tcW w:w="2802" w:type="dxa"/>
            <w:tcBorders>
              <w:top w:val="single" w:sz="12" w:space="0" w:color="71716F"/>
            </w:tcBorders>
          </w:tcPr>
          <w:p w14:paraId="03C465AE" w14:textId="77777777" w:rsidR="00C710E5" w:rsidRPr="00CB4E5A" w:rsidRDefault="00C710E5" w:rsidP="005E2FA1">
            <w:pPr>
              <w:spacing w:before="0" w:line="240" w:lineRule="atLeast"/>
              <w:rPr>
                <w:rFonts w:ascii="Verdana" w:hAnsi="Verdana"/>
                <w:b/>
                <w:bCs/>
                <w:sz w:val="20"/>
              </w:rPr>
            </w:pPr>
          </w:p>
        </w:tc>
      </w:tr>
      <w:tr w:rsidR="000C0900" w:rsidRPr="00C324A8" w14:paraId="5A785A17" w14:textId="77777777" w:rsidTr="00645AE3">
        <w:trPr>
          <w:cantSplit/>
          <w:jc w:val="center"/>
        </w:trPr>
        <w:tc>
          <w:tcPr>
            <w:tcW w:w="7229" w:type="dxa"/>
          </w:tcPr>
          <w:p w14:paraId="062F2617" w14:textId="77777777" w:rsidR="000C0900" w:rsidRPr="007F0374" w:rsidRDefault="000C0900" w:rsidP="005B5073">
            <w:pPr>
              <w:pStyle w:val="Committee"/>
              <w:framePr w:hSpace="0" w:wrap="auto" w:hAnchor="text" w:yAlign="inline"/>
            </w:pPr>
          </w:p>
        </w:tc>
        <w:tc>
          <w:tcPr>
            <w:tcW w:w="2802" w:type="dxa"/>
          </w:tcPr>
          <w:p w14:paraId="59D4F999" w14:textId="0E04DFF1" w:rsidR="000C0900" w:rsidRPr="007F0374" w:rsidRDefault="005B5073" w:rsidP="005B5073">
            <w:pPr>
              <w:spacing w:before="0"/>
              <w:rPr>
                <w:rFonts w:cstheme="minorHAnsi"/>
                <w:szCs w:val="24"/>
              </w:rPr>
            </w:pPr>
            <w:r w:rsidRPr="005B5073">
              <w:rPr>
                <w:rFonts w:cstheme="minorHAnsi" w:hint="eastAsia"/>
                <w:b/>
                <w:szCs w:val="24"/>
              </w:rPr>
              <w:t>文件</w:t>
            </w:r>
            <w:r>
              <w:rPr>
                <w:rFonts w:cstheme="minorHAnsi"/>
                <w:b/>
                <w:szCs w:val="24"/>
              </w:rPr>
              <w:t xml:space="preserve"> </w:t>
            </w:r>
            <w:r w:rsidR="001374F1" w:rsidRPr="001374F1">
              <w:rPr>
                <w:rFonts w:cstheme="minorHAnsi"/>
                <w:b/>
                <w:szCs w:val="24"/>
              </w:rPr>
              <w:t>WTPF-26/2-C</w:t>
            </w:r>
          </w:p>
        </w:tc>
      </w:tr>
      <w:tr w:rsidR="00FC2542" w:rsidRPr="00C324A8" w14:paraId="00CADA02" w14:textId="77777777" w:rsidTr="00645AE3">
        <w:trPr>
          <w:cantSplit/>
          <w:jc w:val="center"/>
        </w:trPr>
        <w:tc>
          <w:tcPr>
            <w:tcW w:w="7229" w:type="dxa"/>
          </w:tcPr>
          <w:p w14:paraId="562519B1" w14:textId="77777777" w:rsidR="00FC2542" w:rsidRPr="007F0374" w:rsidRDefault="00FC2542" w:rsidP="000155E6">
            <w:pPr>
              <w:spacing w:before="0"/>
              <w:rPr>
                <w:rFonts w:cstheme="minorHAnsi"/>
                <w:b/>
                <w:bCs/>
                <w:szCs w:val="24"/>
              </w:rPr>
            </w:pPr>
          </w:p>
        </w:tc>
        <w:tc>
          <w:tcPr>
            <w:tcW w:w="2802" w:type="dxa"/>
          </w:tcPr>
          <w:p w14:paraId="6857865F" w14:textId="1A563179" w:rsidR="00FC2542" w:rsidRPr="007F0374" w:rsidRDefault="005B5073" w:rsidP="005B5073">
            <w:pPr>
              <w:spacing w:before="0"/>
              <w:rPr>
                <w:rFonts w:cstheme="minorHAnsi"/>
                <w:szCs w:val="24"/>
              </w:rPr>
            </w:pPr>
            <w:r w:rsidRPr="005B5073">
              <w:rPr>
                <w:rFonts w:cstheme="minorHAnsi"/>
                <w:b/>
                <w:bCs/>
                <w:szCs w:val="24"/>
              </w:rPr>
              <w:t>20</w:t>
            </w:r>
            <w:r>
              <w:rPr>
                <w:rFonts w:cstheme="minorHAnsi"/>
                <w:b/>
                <w:bCs/>
                <w:szCs w:val="24"/>
              </w:rPr>
              <w:t>2</w:t>
            </w:r>
            <w:r w:rsidR="00F1073D">
              <w:rPr>
                <w:rFonts w:cstheme="minorHAnsi"/>
                <w:b/>
                <w:bCs/>
                <w:szCs w:val="24"/>
              </w:rPr>
              <w:t>6</w:t>
            </w:r>
            <w:r w:rsidRPr="005B5073">
              <w:rPr>
                <w:rFonts w:cstheme="minorHAnsi" w:hint="eastAsia"/>
                <w:b/>
                <w:bCs/>
                <w:szCs w:val="24"/>
              </w:rPr>
              <w:t>年</w:t>
            </w:r>
            <w:r w:rsidR="001374F1" w:rsidRPr="001374F1">
              <w:rPr>
                <w:rFonts w:cstheme="minorHAnsi"/>
                <w:b/>
                <w:bCs/>
                <w:szCs w:val="24"/>
              </w:rPr>
              <w:t>8</w:t>
            </w:r>
            <w:r w:rsidR="001374F1" w:rsidRPr="001374F1">
              <w:rPr>
                <w:rFonts w:cstheme="minorHAnsi"/>
                <w:b/>
                <w:bCs/>
                <w:szCs w:val="24"/>
              </w:rPr>
              <w:t>月</w:t>
            </w:r>
            <w:r w:rsidR="001374F1" w:rsidRPr="001374F1">
              <w:rPr>
                <w:rFonts w:cstheme="minorHAnsi"/>
                <w:b/>
                <w:bCs/>
                <w:szCs w:val="24"/>
              </w:rPr>
              <w:t>11</w:t>
            </w:r>
            <w:r w:rsidR="001374F1" w:rsidRPr="001374F1">
              <w:rPr>
                <w:rFonts w:cstheme="minorHAnsi"/>
                <w:b/>
                <w:bCs/>
                <w:szCs w:val="24"/>
              </w:rPr>
              <w:t>日</w:t>
            </w:r>
          </w:p>
        </w:tc>
      </w:tr>
      <w:tr w:rsidR="00FC2542" w:rsidRPr="00C324A8" w14:paraId="0ADDF776" w14:textId="77777777" w:rsidTr="00645AE3">
        <w:trPr>
          <w:cantSplit/>
          <w:jc w:val="center"/>
        </w:trPr>
        <w:tc>
          <w:tcPr>
            <w:tcW w:w="7229" w:type="dxa"/>
          </w:tcPr>
          <w:p w14:paraId="011A3CFF" w14:textId="77777777" w:rsidR="00FC2542" w:rsidRPr="007F0374" w:rsidRDefault="00FC2542" w:rsidP="000155E6">
            <w:pPr>
              <w:spacing w:before="0"/>
              <w:rPr>
                <w:rFonts w:cstheme="minorHAnsi"/>
                <w:b/>
                <w:bCs/>
                <w:szCs w:val="24"/>
              </w:rPr>
            </w:pPr>
          </w:p>
        </w:tc>
        <w:tc>
          <w:tcPr>
            <w:tcW w:w="2802" w:type="dxa"/>
          </w:tcPr>
          <w:p w14:paraId="66A2B3F0" w14:textId="77777777" w:rsidR="00FC2542" w:rsidRPr="007F0374" w:rsidRDefault="005B5073" w:rsidP="005B5073">
            <w:pPr>
              <w:spacing w:before="0"/>
              <w:rPr>
                <w:rFonts w:cstheme="minorHAnsi"/>
                <w:szCs w:val="24"/>
              </w:rPr>
            </w:pPr>
            <w:r w:rsidRPr="005B5073">
              <w:rPr>
                <w:rFonts w:cstheme="minorHAnsi" w:hint="eastAsia"/>
                <w:b/>
                <w:bCs/>
                <w:szCs w:val="24"/>
              </w:rPr>
              <w:t>原文：英文</w:t>
            </w:r>
          </w:p>
        </w:tc>
      </w:tr>
      <w:tr w:rsidR="00C710E5" w:rsidRPr="00C324A8" w14:paraId="27AAD225" w14:textId="77777777" w:rsidTr="00645AE3">
        <w:trPr>
          <w:cantSplit/>
          <w:jc w:val="center"/>
        </w:trPr>
        <w:tc>
          <w:tcPr>
            <w:tcW w:w="10031" w:type="dxa"/>
            <w:gridSpan w:val="2"/>
          </w:tcPr>
          <w:p w14:paraId="006B1900" w14:textId="77777777" w:rsidR="00C710E5" w:rsidRDefault="00C710E5" w:rsidP="000155E6">
            <w:pPr>
              <w:spacing w:before="0" w:line="240" w:lineRule="atLeast"/>
              <w:rPr>
                <w:rFonts w:ascii="Verdana" w:hAnsi="Verdana"/>
                <w:b/>
                <w:bCs/>
                <w:sz w:val="20"/>
              </w:rPr>
            </w:pPr>
          </w:p>
        </w:tc>
      </w:tr>
      <w:tr w:rsidR="00C710E5" w14:paraId="176F6E10" w14:textId="77777777" w:rsidTr="00645AE3">
        <w:trPr>
          <w:cantSplit/>
          <w:jc w:val="center"/>
        </w:trPr>
        <w:tc>
          <w:tcPr>
            <w:tcW w:w="10031" w:type="dxa"/>
            <w:gridSpan w:val="2"/>
          </w:tcPr>
          <w:p w14:paraId="5F4C914F" w14:textId="0DECDA6D" w:rsidR="00C710E5" w:rsidRDefault="001374F1" w:rsidP="000155E6">
            <w:pPr>
              <w:pStyle w:val="Source"/>
            </w:pPr>
            <w:bookmarkStart w:id="2" w:name="dsource" w:colFirst="0" w:colLast="0"/>
            <w:bookmarkEnd w:id="0"/>
            <w:bookmarkEnd w:id="1"/>
            <w:r w:rsidRPr="001374F1">
              <w:t>秘书长的报告</w:t>
            </w:r>
          </w:p>
        </w:tc>
      </w:tr>
      <w:tr w:rsidR="00C710E5" w14:paraId="6BEEA52E" w14:textId="77777777" w:rsidTr="00645AE3">
        <w:trPr>
          <w:cantSplit/>
          <w:jc w:val="center"/>
        </w:trPr>
        <w:tc>
          <w:tcPr>
            <w:tcW w:w="10031" w:type="dxa"/>
            <w:gridSpan w:val="2"/>
          </w:tcPr>
          <w:p w14:paraId="28DE1C41" w14:textId="60F49F62" w:rsidR="00C710E5" w:rsidRDefault="001374F1" w:rsidP="000155E6">
            <w:pPr>
              <w:pStyle w:val="Title1"/>
            </w:pPr>
            <w:bookmarkStart w:id="3" w:name="dtitle1" w:colFirst="0" w:colLast="0"/>
            <w:bookmarkEnd w:id="2"/>
            <w:r w:rsidRPr="0099642D">
              <w:t>I</w:t>
            </w:r>
            <w:r w:rsidR="0099642D" w:rsidRPr="0099642D">
              <w:rPr>
                <w:rFonts w:hint="eastAsia"/>
              </w:rPr>
              <w:t>E</w:t>
            </w:r>
            <w:r w:rsidRPr="0099642D">
              <w:t>G</w:t>
            </w:r>
            <w:r w:rsidRPr="001374F1">
              <w:t>-WTPF-26</w:t>
            </w:r>
            <w:r w:rsidRPr="001374F1">
              <w:t>最终确定的</w:t>
            </w:r>
            <w:r w:rsidRPr="001374F1">
              <w:t>2026</w:t>
            </w:r>
            <w:r w:rsidRPr="001374F1">
              <w:t>年第七届</w:t>
            </w:r>
            <w:r w:rsidR="00F13BDF">
              <w:br/>
            </w:r>
            <w:r w:rsidRPr="001374F1">
              <w:t>世界电信</w:t>
            </w:r>
            <w:r w:rsidRPr="001374F1">
              <w:t>/</w:t>
            </w:r>
            <w:r w:rsidRPr="001374F1">
              <w:t>信息通信技术政策论坛</w:t>
            </w:r>
          </w:p>
        </w:tc>
      </w:tr>
    </w:tbl>
    <w:p w14:paraId="57C93314" w14:textId="77777777" w:rsidR="001374F1" w:rsidRPr="002F6F86" w:rsidRDefault="001374F1" w:rsidP="002F6F86">
      <w:pPr>
        <w:pStyle w:val="Heading1"/>
      </w:pPr>
      <w:bookmarkStart w:id="4" w:name="_Hlk182852311"/>
      <w:bookmarkEnd w:id="3"/>
      <w:r w:rsidRPr="002F6F86">
        <w:t>1</w:t>
      </w:r>
      <w:r w:rsidRPr="002F6F86">
        <w:tab/>
      </w:r>
      <w:r w:rsidRPr="002F6F86">
        <w:t>序言</w:t>
      </w:r>
    </w:p>
    <w:p w14:paraId="5CB966EC" w14:textId="77777777" w:rsidR="001374F1" w:rsidRPr="002F6F86" w:rsidRDefault="001374F1" w:rsidP="0099642D">
      <w:pPr>
        <w:pStyle w:val="Heading2"/>
      </w:pPr>
      <w:r w:rsidRPr="002F6F86">
        <w:t>1.1</w:t>
      </w:r>
      <w:r w:rsidRPr="002F6F86">
        <w:tab/>
        <w:t>2026</w:t>
      </w:r>
      <w:r w:rsidRPr="002F6F86">
        <w:t>年第七届世界电信</w:t>
      </w:r>
      <w:r w:rsidRPr="002F6F86">
        <w:t>/</w:t>
      </w:r>
      <w:r w:rsidRPr="002F6F86">
        <w:t>信息通信技术政策论坛（</w:t>
      </w:r>
      <w:r w:rsidRPr="002F6F86">
        <w:t>WTPF-26</w:t>
      </w:r>
      <w:r w:rsidRPr="002F6F86">
        <w:t>）</w:t>
      </w:r>
    </w:p>
    <w:p w14:paraId="4FAE51B6" w14:textId="1834019F" w:rsidR="001374F1" w:rsidRPr="005250E3" w:rsidRDefault="001374F1" w:rsidP="0099642D">
      <w:pPr>
        <w:rPr>
          <w:b/>
        </w:rPr>
      </w:pPr>
      <w:r w:rsidRPr="005250E3">
        <w:rPr>
          <w:lang w:val="zh-CN"/>
        </w:rPr>
        <w:t>1.1.1</w:t>
      </w:r>
      <w:r w:rsidRPr="005250E3">
        <w:rPr>
          <w:lang w:val="zh-CN"/>
        </w:rPr>
        <w:tab/>
      </w:r>
      <w:r w:rsidRPr="005250E3">
        <w:rPr>
          <w:lang w:val="zh-CN"/>
        </w:rPr>
        <w:t>世界电信</w:t>
      </w:r>
      <w:r w:rsidRPr="005250E3">
        <w:rPr>
          <w:lang w:val="zh-CN"/>
        </w:rPr>
        <w:t>/</w:t>
      </w:r>
      <w:r w:rsidRPr="005250E3">
        <w:rPr>
          <w:lang w:val="zh-CN"/>
        </w:rPr>
        <w:t>信息通信技术政策论坛（</w:t>
      </w:r>
      <w:r w:rsidRPr="005250E3">
        <w:rPr>
          <w:lang w:val="zh-CN"/>
        </w:rPr>
        <w:t>WTPF</w:t>
      </w:r>
      <w:r w:rsidRPr="005250E3">
        <w:rPr>
          <w:lang w:val="zh-CN"/>
        </w:rPr>
        <w:t>）最初由国际电信联盟（国际电联）全权代表大会</w:t>
      </w:r>
      <w:r>
        <w:rPr>
          <w:rFonts w:hint="eastAsia"/>
          <w:lang w:val="zh-CN"/>
        </w:rPr>
        <w:t>（</w:t>
      </w:r>
      <w:r w:rsidRPr="005250E3">
        <w:rPr>
          <w:lang w:val="zh-CN"/>
        </w:rPr>
        <w:t>1994</w:t>
      </w:r>
      <w:r w:rsidRPr="005250E3">
        <w:rPr>
          <w:lang w:val="zh-CN"/>
        </w:rPr>
        <w:t>年</w:t>
      </w:r>
      <w:r>
        <w:rPr>
          <w:rFonts w:hint="eastAsia"/>
          <w:lang w:val="zh-CN"/>
        </w:rPr>
        <w:t>，京都）</w:t>
      </w:r>
      <w:r w:rsidRPr="005250E3">
        <w:rPr>
          <w:lang w:val="zh-CN"/>
        </w:rPr>
        <w:t>设立，并于</w:t>
      </w:r>
      <w:r w:rsidRPr="005250E3">
        <w:rPr>
          <w:lang w:val="zh-CN"/>
        </w:rPr>
        <w:t>1996</w:t>
      </w:r>
      <w:r w:rsidRPr="005250E3">
        <w:rPr>
          <w:lang w:val="zh-CN"/>
        </w:rPr>
        <w:t>年、</w:t>
      </w:r>
      <w:r w:rsidRPr="005250E3">
        <w:rPr>
          <w:lang w:val="zh-CN"/>
        </w:rPr>
        <w:t>1998</w:t>
      </w:r>
      <w:r w:rsidRPr="005250E3">
        <w:rPr>
          <w:lang w:val="zh-CN"/>
        </w:rPr>
        <w:t>年、</w:t>
      </w:r>
      <w:r w:rsidRPr="005250E3">
        <w:rPr>
          <w:lang w:val="zh-CN"/>
        </w:rPr>
        <w:t>2001</w:t>
      </w:r>
      <w:r w:rsidRPr="005250E3">
        <w:rPr>
          <w:lang w:val="zh-CN"/>
        </w:rPr>
        <w:t>年、</w:t>
      </w:r>
      <w:r w:rsidRPr="005250E3">
        <w:rPr>
          <w:lang w:val="zh-CN"/>
        </w:rPr>
        <w:t>2009</w:t>
      </w:r>
      <w:r w:rsidRPr="005250E3">
        <w:rPr>
          <w:lang w:val="zh-CN"/>
        </w:rPr>
        <w:t>年</w:t>
      </w:r>
      <w:r>
        <w:rPr>
          <w:rFonts w:hint="eastAsia"/>
          <w:lang w:val="zh-CN"/>
        </w:rPr>
        <w:t>、</w:t>
      </w:r>
      <w:r w:rsidRPr="005250E3">
        <w:rPr>
          <w:lang w:val="zh-CN"/>
        </w:rPr>
        <w:t>2013</w:t>
      </w:r>
      <w:r w:rsidRPr="005250E3">
        <w:rPr>
          <w:lang w:val="zh-CN"/>
        </w:rPr>
        <w:t>年和</w:t>
      </w:r>
      <w:r>
        <w:rPr>
          <w:rFonts w:hint="eastAsia"/>
          <w:lang w:val="zh-CN"/>
        </w:rPr>
        <w:t>2021</w:t>
      </w:r>
      <w:r>
        <w:rPr>
          <w:rFonts w:hint="eastAsia"/>
          <w:lang w:val="zh-CN"/>
        </w:rPr>
        <w:t>年</w:t>
      </w:r>
      <w:r w:rsidRPr="005250E3">
        <w:rPr>
          <w:lang w:val="zh-CN"/>
        </w:rPr>
        <w:t>成功举行。国际电联全权代表大会通过</w:t>
      </w:r>
      <w:hyperlink r:id="rId8" w:history="1">
        <w:r w:rsidRPr="002F6F86">
          <w:rPr>
            <w:rStyle w:val="Hyperlink"/>
            <w:rFonts w:asciiTheme="minorHAnsi" w:hAnsiTheme="minorHAnsi" w:cstheme="minorHAnsi"/>
            <w:szCs w:val="24"/>
            <w:lang w:val="zh-CN"/>
          </w:rPr>
          <w:t>第</w:t>
        </w:r>
        <w:r w:rsidRPr="002F6F86">
          <w:rPr>
            <w:rStyle w:val="Hyperlink"/>
            <w:rFonts w:asciiTheme="minorHAnsi" w:hAnsiTheme="minorHAnsi" w:cstheme="minorHAnsi"/>
            <w:szCs w:val="24"/>
            <w:lang w:val="zh-CN"/>
          </w:rPr>
          <w:t>2</w:t>
        </w:r>
        <w:r w:rsidRPr="002F6F86">
          <w:rPr>
            <w:rStyle w:val="Hyperlink"/>
            <w:rFonts w:asciiTheme="minorHAnsi" w:hAnsiTheme="minorHAnsi" w:cstheme="minorHAnsi"/>
            <w:szCs w:val="24"/>
            <w:lang w:val="zh-CN"/>
          </w:rPr>
          <w:t>号决议（</w:t>
        </w:r>
        <w:r w:rsidRPr="002F6F86">
          <w:rPr>
            <w:rStyle w:val="Hyperlink"/>
            <w:rFonts w:asciiTheme="minorHAnsi" w:hAnsiTheme="minorHAnsi" w:cstheme="minorHAnsi"/>
            <w:szCs w:val="24"/>
            <w:lang w:val="zh-CN"/>
          </w:rPr>
          <w:t>2022</w:t>
        </w:r>
        <w:r w:rsidRPr="002F6F86">
          <w:rPr>
            <w:rStyle w:val="Hyperlink"/>
            <w:rFonts w:asciiTheme="minorHAnsi" w:hAnsiTheme="minorHAnsi" w:cstheme="minorHAnsi"/>
            <w:szCs w:val="24"/>
            <w:lang w:val="zh-CN"/>
          </w:rPr>
          <w:t>年，布加勒斯特，修订版）</w:t>
        </w:r>
      </w:hyperlink>
      <w:r>
        <w:rPr>
          <w:rFonts w:hint="eastAsia"/>
          <w:lang w:val="zh-CN"/>
        </w:rPr>
        <w:t>做出决议，</w:t>
      </w:r>
      <w:r w:rsidRPr="005250E3">
        <w:rPr>
          <w:lang w:val="zh-CN"/>
        </w:rPr>
        <w:t>于</w:t>
      </w:r>
      <w:r w:rsidRPr="005250E3">
        <w:rPr>
          <w:lang w:val="zh-CN"/>
        </w:rPr>
        <w:t>202</w:t>
      </w:r>
      <w:r>
        <w:rPr>
          <w:rFonts w:hint="eastAsia"/>
          <w:lang w:val="zh-CN"/>
        </w:rPr>
        <w:t>6</w:t>
      </w:r>
      <w:r w:rsidRPr="005250E3">
        <w:rPr>
          <w:lang w:val="zh-CN"/>
        </w:rPr>
        <w:t>年举行下一届</w:t>
      </w:r>
      <w:r w:rsidRPr="005250E3">
        <w:rPr>
          <w:lang w:val="zh-CN"/>
        </w:rPr>
        <w:t>WTPF</w:t>
      </w:r>
      <w:r w:rsidRPr="005250E3">
        <w:rPr>
          <w:lang w:val="zh-CN"/>
        </w:rPr>
        <w:t>。</w:t>
      </w:r>
      <w:hyperlink r:id="rId9"/>
    </w:p>
    <w:p w14:paraId="6D81951F" w14:textId="77777777" w:rsidR="001374F1" w:rsidRPr="005250E3" w:rsidRDefault="001374F1" w:rsidP="002F6F86">
      <w:pPr>
        <w:rPr>
          <w:b/>
        </w:rPr>
      </w:pPr>
      <w:r w:rsidRPr="005250E3">
        <w:rPr>
          <w:lang w:val="zh-CN"/>
        </w:rPr>
        <w:t>1.1.2</w:t>
      </w:r>
      <w:r w:rsidRPr="005250E3">
        <w:rPr>
          <w:lang w:val="zh-CN"/>
        </w:rPr>
        <w:tab/>
        <w:t>WTPF</w:t>
      </w:r>
      <w:r w:rsidRPr="005250E3">
        <w:rPr>
          <w:lang w:val="zh-CN"/>
        </w:rPr>
        <w:t>的宗旨是提供一个交流观点和信息的</w:t>
      </w:r>
      <w:r>
        <w:t>平台</w:t>
      </w:r>
      <w:r w:rsidRPr="005250E3">
        <w:rPr>
          <w:lang w:val="zh-CN"/>
        </w:rPr>
        <w:t>，从而</w:t>
      </w:r>
      <w:r>
        <w:t>使全球</w:t>
      </w:r>
      <w:r w:rsidRPr="005250E3">
        <w:rPr>
          <w:lang w:val="zh-CN"/>
        </w:rPr>
        <w:t>政策制定机构</w:t>
      </w:r>
      <w:r>
        <w:t>就</w:t>
      </w:r>
      <w:r>
        <w:rPr>
          <w:rFonts w:hint="eastAsia"/>
          <w:lang w:val="zh-CN"/>
        </w:rPr>
        <w:t>新的和</w:t>
      </w:r>
      <w:r w:rsidRPr="005250E3">
        <w:rPr>
          <w:lang w:val="zh-CN"/>
        </w:rPr>
        <w:t>新兴电信</w:t>
      </w:r>
      <w:r w:rsidRPr="005250E3">
        <w:rPr>
          <w:lang w:val="zh-CN"/>
        </w:rPr>
        <w:t>/ICT</w:t>
      </w:r>
      <w:r w:rsidRPr="005250E3">
        <w:rPr>
          <w:lang w:val="zh-CN"/>
        </w:rPr>
        <w:t>业务和技术</w:t>
      </w:r>
      <w:r>
        <w:t>所</w:t>
      </w:r>
      <w:r w:rsidRPr="005250E3">
        <w:rPr>
          <w:lang w:val="zh-CN"/>
        </w:rPr>
        <w:t>带来的挑战和机遇</w:t>
      </w:r>
      <w:r>
        <w:t>形成共同愿景</w:t>
      </w:r>
      <w:r w:rsidRPr="005250E3">
        <w:rPr>
          <w:lang w:val="zh-CN"/>
        </w:rPr>
        <w:t>，</w:t>
      </w:r>
      <w:r>
        <w:rPr>
          <w:rFonts w:hint="eastAsia"/>
          <w:lang w:val="zh-CN"/>
        </w:rPr>
        <w:t>并</w:t>
      </w:r>
      <w:r w:rsidRPr="005250E3">
        <w:rPr>
          <w:lang w:val="zh-CN"/>
        </w:rPr>
        <w:t>审议</w:t>
      </w:r>
      <w:r w:rsidRPr="0077027D">
        <w:t>电信</w:t>
      </w:r>
      <w:r w:rsidRPr="0077027D">
        <w:t>/ICT</w:t>
      </w:r>
      <w:r w:rsidRPr="0077027D">
        <w:t>领域的</w:t>
      </w:r>
      <w:r w:rsidRPr="005250E3">
        <w:rPr>
          <w:lang w:val="zh-CN"/>
        </w:rPr>
        <w:t>任何其他政策问题，</w:t>
      </w:r>
      <w:r w:rsidRPr="0077027D">
        <w:t>这些问题</w:t>
      </w:r>
      <w:r w:rsidRPr="005250E3">
        <w:rPr>
          <w:lang w:val="zh-CN"/>
        </w:rPr>
        <w:t>可能受益于</w:t>
      </w:r>
      <w:r w:rsidRPr="0077027D">
        <w:t>全球范围内的</w:t>
      </w:r>
      <w:r w:rsidRPr="005250E3">
        <w:rPr>
          <w:lang w:val="zh-CN"/>
        </w:rPr>
        <w:t>意见交流</w:t>
      </w:r>
      <w:r>
        <w:rPr>
          <w:rFonts w:hint="eastAsia"/>
          <w:lang w:val="zh-CN"/>
        </w:rPr>
        <w:t>，</w:t>
      </w:r>
      <w:r>
        <w:t>并根据</w:t>
      </w:r>
      <w:r w:rsidRPr="0077027D">
        <w:t>第</w:t>
      </w:r>
      <w:r w:rsidRPr="0077027D">
        <w:t>2</w:t>
      </w:r>
      <w:r w:rsidRPr="0077027D">
        <w:t>号决议（</w:t>
      </w:r>
      <w:r w:rsidRPr="0077027D">
        <w:t>2022</w:t>
      </w:r>
      <w:r w:rsidRPr="0077027D">
        <w:t>年，布加勒斯特，修订版）</w:t>
      </w:r>
      <w:r>
        <w:t>通过反映共同立场的意见</w:t>
      </w:r>
      <w:r>
        <w:rPr>
          <w:rFonts w:ascii="SimSun" w:hAnsi="SimSun" w:cs="SimSun" w:hint="eastAsia"/>
        </w:rPr>
        <w:t>。</w:t>
      </w:r>
      <w:hyperlink r:id="rId10" w:history="1"/>
    </w:p>
    <w:p w14:paraId="1F42B695" w14:textId="77777777" w:rsidR="001374F1" w:rsidRPr="005250E3" w:rsidRDefault="001374F1" w:rsidP="002F6F86">
      <w:pPr>
        <w:rPr>
          <w:b/>
        </w:rPr>
      </w:pPr>
      <w:r w:rsidRPr="005250E3">
        <w:rPr>
          <w:lang w:val="zh-CN"/>
        </w:rPr>
        <w:t>1.1.3</w:t>
      </w:r>
      <w:r w:rsidRPr="005250E3">
        <w:rPr>
          <w:lang w:val="zh-CN"/>
        </w:rPr>
        <w:tab/>
      </w:r>
      <w:r>
        <w:rPr>
          <w:rFonts w:hint="eastAsia"/>
          <w:lang w:val="zh-CN"/>
        </w:rPr>
        <w:t>国际电联</w:t>
      </w:r>
      <w:r w:rsidRPr="005250E3">
        <w:rPr>
          <w:lang w:val="zh-CN"/>
        </w:rPr>
        <w:t>理事会根据</w:t>
      </w:r>
      <w:r>
        <w:rPr>
          <w:rFonts w:hint="eastAsia"/>
          <w:lang w:val="zh-CN"/>
        </w:rPr>
        <w:t>其</w:t>
      </w:r>
      <w:hyperlink r:id="rId11" w:history="1">
        <w:r w:rsidRPr="002F6F86">
          <w:rPr>
            <w:rStyle w:val="Hyperlink"/>
          </w:rPr>
          <w:t>第</w:t>
        </w:r>
        <w:r w:rsidRPr="002F6F86">
          <w:rPr>
            <w:rStyle w:val="Hyperlink"/>
          </w:rPr>
          <w:t>641</w:t>
        </w:r>
        <w:r w:rsidRPr="002F6F86">
          <w:rPr>
            <w:rStyle w:val="Hyperlink"/>
          </w:rPr>
          <w:t>号决定（</w:t>
        </w:r>
        <w:r w:rsidRPr="002F6F86">
          <w:rPr>
            <w:rStyle w:val="Hyperlink"/>
          </w:rPr>
          <w:t>C24</w:t>
        </w:r>
        <w:r w:rsidRPr="002F6F86">
          <w:rPr>
            <w:rStyle w:val="Hyperlink"/>
          </w:rPr>
          <w:t>、最后修正</w:t>
        </w:r>
        <w:r w:rsidRPr="002F6F86">
          <w:rPr>
            <w:rStyle w:val="Hyperlink"/>
          </w:rPr>
          <w:t>C25</w:t>
        </w:r>
        <w:r w:rsidRPr="002F6F86">
          <w:rPr>
            <w:rStyle w:val="Hyperlink"/>
          </w:rPr>
          <w:t>）</w:t>
        </w:r>
      </w:hyperlink>
      <w:r w:rsidRPr="005250E3">
        <w:rPr>
          <w:lang w:val="zh-CN"/>
        </w:rPr>
        <w:t>决定</w:t>
      </w:r>
      <w:r w:rsidRPr="005250E3">
        <w:rPr>
          <w:lang w:val="zh-CN"/>
        </w:rPr>
        <w:t>WTPF-26</w:t>
      </w:r>
      <w:r w:rsidRPr="005250E3">
        <w:rPr>
          <w:lang w:val="zh-CN"/>
        </w:rPr>
        <w:t>的主题如下：</w:t>
      </w:r>
      <w:hyperlink r:id="rId12" w:history="1"/>
    </w:p>
    <w:p w14:paraId="5D633065" w14:textId="77777777" w:rsidR="001374F1" w:rsidRPr="002F6F86" w:rsidRDefault="001374F1" w:rsidP="002F6F86">
      <w:pPr>
        <w:pStyle w:val="enumlev1"/>
      </w:pPr>
      <w:r w:rsidRPr="002F6F86">
        <w:tab/>
      </w:r>
      <w:r w:rsidRPr="002F6F86">
        <w:rPr>
          <w:rFonts w:ascii="SimSun" w:hAnsi="SimSun"/>
        </w:rPr>
        <w:t>“</w:t>
      </w:r>
      <w:r w:rsidRPr="002F6F86">
        <w:rPr>
          <w:rFonts w:ascii="STKaiti" w:eastAsia="STKaiti" w:hAnsi="STKaiti"/>
          <w:b/>
          <w:bCs/>
        </w:rPr>
        <w:t>加快建设包容、可持续、具有复原力和创新的数字未来</w:t>
      </w:r>
      <w:r w:rsidRPr="002F6F86">
        <w:t>：就此，</w:t>
      </w:r>
      <w:r w:rsidRPr="002F6F86">
        <w:t>WTPF-26</w:t>
      </w:r>
      <w:r w:rsidRPr="002F6F86">
        <w:t>将讨论以下方面的机遇、挑战及应对政策：</w:t>
      </w:r>
    </w:p>
    <w:p w14:paraId="41446A5C" w14:textId="3D5F8D5C" w:rsidR="001374F1" w:rsidRPr="002F6F86" w:rsidRDefault="002F6F86" w:rsidP="002F6F86">
      <w:pPr>
        <w:pStyle w:val="enumlev2"/>
      </w:pPr>
      <w:r>
        <w:t>–</w:t>
      </w:r>
      <w:r>
        <w:tab/>
      </w:r>
      <w:r w:rsidR="001374F1" w:rsidRPr="002F6F86">
        <w:t>弥合数字鸿沟，特别是针对性别和年龄以及技能和连通性方面的差距</w:t>
      </w:r>
    </w:p>
    <w:p w14:paraId="78B112D3" w14:textId="07C55061" w:rsidR="001374F1" w:rsidRPr="002F6F86" w:rsidRDefault="002F6F86" w:rsidP="002F6F86">
      <w:pPr>
        <w:pStyle w:val="enumlev2"/>
      </w:pPr>
      <w:r>
        <w:t>–</w:t>
      </w:r>
      <w:r>
        <w:tab/>
      </w:r>
      <w:r w:rsidR="001374F1" w:rsidRPr="002F6F86">
        <w:t>绿色数字化转型：气候变化与环境可持续性</w:t>
      </w:r>
    </w:p>
    <w:p w14:paraId="3C2C2CD4" w14:textId="74B19CFF" w:rsidR="001374F1" w:rsidRPr="002F6F86" w:rsidRDefault="002F6F86" w:rsidP="002F6F86">
      <w:pPr>
        <w:pStyle w:val="enumlev2"/>
      </w:pPr>
      <w:r>
        <w:t>–</w:t>
      </w:r>
      <w:r>
        <w:tab/>
      </w:r>
      <w:r w:rsidR="001374F1" w:rsidRPr="002F6F86">
        <w:t>电信</w:t>
      </w:r>
      <w:r w:rsidR="001374F1" w:rsidRPr="002F6F86">
        <w:t>/ICT</w:t>
      </w:r>
      <w:r w:rsidR="001374F1" w:rsidRPr="002F6F86">
        <w:t>的复原力</w:t>
      </w:r>
    </w:p>
    <w:p w14:paraId="05C08461" w14:textId="36B0CECA" w:rsidR="001374F1" w:rsidRPr="002F6F86" w:rsidRDefault="002F6F86" w:rsidP="002F6F86">
      <w:pPr>
        <w:pStyle w:val="enumlev2"/>
      </w:pPr>
      <w:r>
        <w:t>–</w:t>
      </w:r>
      <w:r>
        <w:tab/>
      </w:r>
      <w:r w:rsidR="001374F1" w:rsidRPr="002F6F86">
        <w:t>空间连通性</w:t>
      </w:r>
    </w:p>
    <w:p w14:paraId="45A33C07" w14:textId="0A4D0860" w:rsidR="001374F1" w:rsidRPr="002F6F86" w:rsidRDefault="002F6F86" w:rsidP="002F6F86">
      <w:pPr>
        <w:pStyle w:val="enumlev2"/>
      </w:pPr>
      <w:r>
        <w:t>–</w:t>
      </w:r>
      <w:r>
        <w:tab/>
      </w:r>
      <w:r w:rsidR="001374F1" w:rsidRPr="002F6F86">
        <w:t>加强以</w:t>
      </w:r>
      <w:r w:rsidR="001374F1" w:rsidRPr="002F6F86">
        <w:t>ICT</w:t>
      </w:r>
      <w:r w:rsidR="001374F1" w:rsidRPr="002F6F86">
        <w:t>为中心的创新生态系统和创业精神。</w:t>
      </w:r>
      <w:r w:rsidR="001374F1" w:rsidRPr="002F6F86">
        <w:rPr>
          <w:rFonts w:ascii="SimSun" w:hAnsi="SimSun"/>
        </w:rPr>
        <w:t>”</w:t>
      </w:r>
    </w:p>
    <w:p w14:paraId="2242BAA0" w14:textId="1F6693F3" w:rsidR="001374F1" w:rsidRPr="002F6F86" w:rsidRDefault="001374F1" w:rsidP="002F6F86">
      <w:pPr>
        <w:rPr>
          <w:rFonts w:asciiTheme="minorHAnsi" w:hAnsiTheme="minorHAnsi" w:cstheme="minorHAnsi"/>
          <w:szCs w:val="24"/>
        </w:rPr>
      </w:pPr>
      <w:r w:rsidRPr="002F6F86">
        <w:rPr>
          <w:rFonts w:asciiTheme="minorHAnsi" w:hAnsiTheme="minorHAnsi" w:cstheme="minorHAnsi"/>
          <w:szCs w:val="24"/>
          <w:lang w:val="zh-CN"/>
        </w:rPr>
        <w:t>1.1.4</w:t>
      </w:r>
      <w:r w:rsidRPr="002F6F86">
        <w:rPr>
          <w:rFonts w:asciiTheme="minorHAnsi" w:hAnsiTheme="minorHAnsi" w:cstheme="minorHAnsi"/>
          <w:szCs w:val="24"/>
          <w:lang w:val="zh-CN"/>
        </w:rPr>
        <w:tab/>
        <w:t>WTPF-26</w:t>
      </w:r>
      <w:r w:rsidRPr="002F6F86">
        <w:rPr>
          <w:rFonts w:asciiTheme="minorHAnsi" w:hAnsiTheme="minorHAnsi" w:cstheme="minorHAnsi"/>
          <w:szCs w:val="24"/>
          <w:lang w:val="zh-CN"/>
        </w:rPr>
        <w:t>不得产生规定性规则成果；然而，论坛须根据</w:t>
      </w:r>
      <w:hyperlink r:id="rId13" w:history="1">
        <w:r w:rsidRPr="002F6F86">
          <w:rPr>
            <w:rStyle w:val="Hyperlink"/>
            <w:rFonts w:asciiTheme="minorHAnsi" w:hAnsiTheme="minorHAnsi" w:cstheme="minorHAnsi"/>
            <w:szCs w:val="24"/>
            <w:lang w:val="zh-CN"/>
          </w:rPr>
          <w:t>第</w:t>
        </w:r>
        <w:r w:rsidRPr="002F6F86">
          <w:rPr>
            <w:rStyle w:val="Hyperlink"/>
            <w:rFonts w:asciiTheme="minorHAnsi" w:hAnsiTheme="minorHAnsi" w:cstheme="minorHAnsi"/>
            <w:szCs w:val="24"/>
            <w:lang w:val="zh-CN"/>
          </w:rPr>
          <w:t>2</w:t>
        </w:r>
        <w:r w:rsidRPr="002F6F86">
          <w:rPr>
            <w:rStyle w:val="Hyperlink"/>
            <w:rFonts w:asciiTheme="minorHAnsi" w:hAnsiTheme="minorHAnsi" w:cstheme="minorHAnsi"/>
            <w:szCs w:val="24"/>
            <w:lang w:val="zh-CN"/>
          </w:rPr>
          <w:t>号决议（</w:t>
        </w:r>
        <w:r w:rsidRPr="002F6F86">
          <w:rPr>
            <w:rStyle w:val="Hyperlink"/>
            <w:rFonts w:asciiTheme="minorHAnsi" w:hAnsiTheme="minorHAnsi" w:cstheme="minorHAnsi"/>
            <w:szCs w:val="24"/>
            <w:lang w:val="zh-CN"/>
          </w:rPr>
          <w:t>2022</w:t>
        </w:r>
        <w:r w:rsidRPr="002F6F86">
          <w:rPr>
            <w:rStyle w:val="Hyperlink"/>
            <w:rFonts w:asciiTheme="minorHAnsi" w:hAnsiTheme="minorHAnsi" w:cstheme="minorHAnsi"/>
            <w:szCs w:val="24"/>
            <w:lang w:val="zh-CN"/>
          </w:rPr>
          <w:t>年，布加勒斯特，修订版）</w:t>
        </w:r>
      </w:hyperlink>
      <w:r w:rsidRPr="002F6F86">
        <w:rPr>
          <w:rFonts w:asciiTheme="minorHAnsi" w:hAnsiTheme="minorHAnsi" w:cstheme="minorHAnsi"/>
          <w:szCs w:val="24"/>
          <w:lang w:val="zh-CN"/>
        </w:rPr>
        <w:t>起草报告并以协商一致的方式通过不具约束力的意见，供成员国、部门成员和国际电联相关会议审议。</w:t>
      </w:r>
      <w:hyperlink r:id="rId14"/>
    </w:p>
    <w:p w14:paraId="74FE5D0B" w14:textId="05AB3A82" w:rsidR="001374F1" w:rsidRPr="002F6F86" w:rsidRDefault="001374F1" w:rsidP="002F6F86">
      <w:pPr>
        <w:rPr>
          <w:rFonts w:asciiTheme="minorHAnsi" w:hAnsiTheme="minorHAnsi" w:cstheme="minorHAnsi"/>
          <w:szCs w:val="24"/>
        </w:rPr>
      </w:pPr>
      <w:r w:rsidRPr="002F6F86">
        <w:rPr>
          <w:rFonts w:asciiTheme="minorHAnsi" w:hAnsiTheme="minorHAnsi" w:cstheme="minorHAnsi"/>
          <w:szCs w:val="24"/>
        </w:rPr>
        <w:t>1.1.5</w:t>
      </w:r>
      <w:r w:rsidR="002F6F86">
        <w:rPr>
          <w:rFonts w:asciiTheme="minorHAnsi" w:hAnsiTheme="minorHAnsi" w:cstheme="minorHAnsi"/>
          <w:szCs w:val="24"/>
        </w:rPr>
        <w:tab/>
      </w:r>
      <w:r w:rsidRPr="002F6F86">
        <w:rPr>
          <w:rFonts w:asciiTheme="minorHAnsi" w:hAnsiTheme="minorHAnsi" w:cstheme="minorHAnsi"/>
          <w:szCs w:val="24"/>
          <w:lang w:val="zh-CN"/>
        </w:rPr>
        <w:t>有关</w:t>
      </w:r>
      <w:r w:rsidRPr="002F6F86">
        <w:rPr>
          <w:rFonts w:asciiTheme="minorHAnsi" w:hAnsiTheme="minorHAnsi" w:cstheme="minorHAnsi"/>
          <w:szCs w:val="24"/>
        </w:rPr>
        <w:t>WTPF-26</w:t>
      </w:r>
      <w:r w:rsidRPr="002F6F86">
        <w:rPr>
          <w:rFonts w:asciiTheme="minorHAnsi" w:hAnsiTheme="minorHAnsi" w:cstheme="minorHAnsi"/>
          <w:szCs w:val="24"/>
          <w:lang w:val="zh-CN"/>
        </w:rPr>
        <w:t>筹备进程的更多信息在</w:t>
      </w:r>
      <w:hyperlink r:id="rId15" w:history="1">
        <w:r w:rsidRPr="002F6F86">
          <w:rPr>
            <w:rStyle w:val="Hyperlink"/>
            <w:rFonts w:asciiTheme="minorHAnsi" w:hAnsiTheme="minorHAnsi" w:cstheme="minorHAnsi"/>
            <w:szCs w:val="24"/>
          </w:rPr>
          <w:t>www.itu.int/en/council/Pages/ieg-wtpf-26.aspx</w:t>
        </w:r>
      </w:hyperlink>
      <w:r w:rsidRPr="002F6F86">
        <w:rPr>
          <w:rFonts w:asciiTheme="minorHAnsi" w:hAnsiTheme="minorHAnsi" w:cstheme="minorHAnsi"/>
          <w:szCs w:val="24"/>
          <w:lang w:val="zh-CN"/>
        </w:rPr>
        <w:t>上公布。</w:t>
      </w:r>
      <w:hyperlink r:id="rId16" w:history="1"/>
    </w:p>
    <w:p w14:paraId="5D4475CA" w14:textId="43AFA284" w:rsidR="001374F1" w:rsidRPr="002F6F86" w:rsidRDefault="001374F1" w:rsidP="002F6F86">
      <w:pPr>
        <w:pStyle w:val="Heading1"/>
      </w:pPr>
      <w:r w:rsidRPr="002F6F86">
        <w:lastRenderedPageBreak/>
        <w:t>2</w:t>
      </w:r>
      <w:r w:rsidRPr="002F6F86">
        <w:tab/>
      </w:r>
      <w:r w:rsidRPr="002F6F86">
        <w:t>国际电联秘书长报告的筹备进程</w:t>
      </w:r>
    </w:p>
    <w:p w14:paraId="2667BDE5" w14:textId="014CF1D1" w:rsidR="001374F1" w:rsidRPr="002F6F86" w:rsidRDefault="001374F1" w:rsidP="002F6F86">
      <w:pPr>
        <w:rPr>
          <w:rFonts w:asciiTheme="minorHAnsi" w:hAnsiTheme="minorHAnsi" w:cstheme="minorHAnsi"/>
        </w:rPr>
      </w:pPr>
      <w:r w:rsidRPr="002F6F86">
        <w:rPr>
          <w:rFonts w:asciiTheme="minorHAnsi" w:hAnsiTheme="minorHAnsi" w:cstheme="minorHAnsi"/>
          <w:lang w:val="zh-CN"/>
        </w:rPr>
        <w:t>2.1.1</w:t>
      </w:r>
      <w:r w:rsidRPr="002F6F86">
        <w:rPr>
          <w:rFonts w:asciiTheme="minorHAnsi" w:hAnsiTheme="minorHAnsi" w:cstheme="minorHAnsi"/>
          <w:lang w:val="zh-CN"/>
        </w:rPr>
        <w:tab/>
        <w:t>WTPF-26</w:t>
      </w:r>
      <w:r w:rsidRPr="002F6F86">
        <w:rPr>
          <w:rFonts w:asciiTheme="minorHAnsi" w:hAnsiTheme="minorHAnsi" w:cstheme="minorHAnsi"/>
          <w:lang w:val="zh-CN"/>
        </w:rPr>
        <w:t>的讨论须仅以秘书长根据理事会通过的程序以及各成员国和部门成员的提案和部门准成员、学术成员以及利益攸关方的观点编写的单独报告及与会者根据该报告提供的文稿为基础，对于</w:t>
      </w:r>
      <w:r w:rsidRPr="002F6F86">
        <w:rPr>
          <w:rFonts w:asciiTheme="minorHAnsi" w:hAnsiTheme="minorHAnsi" w:cstheme="minorHAnsi"/>
        </w:rPr>
        <w:t>在论坛召开前、根据</w:t>
      </w:r>
      <w:hyperlink r:id="rId17" w:history="1">
        <w:r w:rsidRPr="002F6F86">
          <w:rPr>
            <w:rStyle w:val="Hyperlink"/>
            <w:rFonts w:asciiTheme="minorHAnsi" w:hAnsiTheme="minorHAnsi" w:cstheme="minorHAnsi"/>
            <w:szCs w:val="24"/>
            <w:lang w:val="zh-CN"/>
          </w:rPr>
          <w:t>第</w:t>
        </w:r>
        <w:r w:rsidRPr="002F6F86">
          <w:rPr>
            <w:rStyle w:val="Hyperlink"/>
            <w:rFonts w:asciiTheme="minorHAnsi" w:hAnsiTheme="minorHAnsi" w:cstheme="minorHAnsi"/>
            <w:szCs w:val="24"/>
            <w:lang w:val="zh-CN"/>
          </w:rPr>
          <w:t>2</w:t>
        </w:r>
        <w:r w:rsidRPr="002F6F86">
          <w:rPr>
            <w:rStyle w:val="Hyperlink"/>
            <w:rFonts w:asciiTheme="minorHAnsi" w:hAnsiTheme="minorHAnsi" w:cstheme="minorHAnsi"/>
            <w:szCs w:val="24"/>
            <w:lang w:val="zh-CN"/>
          </w:rPr>
          <w:t>号决议（</w:t>
        </w:r>
        <w:r w:rsidRPr="002F6F86">
          <w:rPr>
            <w:rStyle w:val="Hyperlink"/>
            <w:rFonts w:asciiTheme="minorHAnsi" w:hAnsiTheme="minorHAnsi" w:cstheme="minorHAnsi"/>
            <w:szCs w:val="24"/>
            <w:lang w:val="zh-CN"/>
          </w:rPr>
          <w:t>2022</w:t>
        </w:r>
        <w:r w:rsidRPr="002F6F86">
          <w:rPr>
            <w:rStyle w:val="Hyperlink"/>
            <w:rFonts w:asciiTheme="minorHAnsi" w:hAnsiTheme="minorHAnsi" w:cstheme="minorHAnsi"/>
            <w:szCs w:val="24"/>
            <w:lang w:val="zh-CN"/>
          </w:rPr>
          <w:t>年，布加勒斯特，修订版）</w:t>
        </w:r>
      </w:hyperlink>
      <w:r w:rsidRPr="002F6F86">
        <w:rPr>
          <w:rFonts w:asciiTheme="minorHAnsi" w:hAnsiTheme="minorHAnsi" w:cstheme="minorHAnsi"/>
        </w:rPr>
        <w:t>规定的</w:t>
      </w:r>
      <w:r w:rsidRPr="002F6F86">
        <w:rPr>
          <w:rFonts w:asciiTheme="minorHAnsi" w:hAnsiTheme="minorHAnsi" w:cstheme="minorHAnsi"/>
          <w:lang w:val="zh-CN"/>
        </w:rPr>
        <w:t>秘书长报告起草</w:t>
      </w:r>
      <w:r w:rsidRPr="002F6F86">
        <w:rPr>
          <w:rFonts w:asciiTheme="minorHAnsi" w:hAnsiTheme="minorHAnsi" w:cstheme="minorHAnsi"/>
        </w:rPr>
        <w:t>预备期内</w:t>
      </w:r>
      <w:r w:rsidRPr="002F6F86">
        <w:rPr>
          <w:rFonts w:asciiTheme="minorHAnsi" w:hAnsiTheme="minorHAnsi" w:cstheme="minorHAnsi"/>
          <w:lang w:val="zh-CN"/>
        </w:rPr>
        <w:t>未予提出的任何新的意见草案，</w:t>
      </w:r>
      <w:r w:rsidRPr="002F6F86">
        <w:rPr>
          <w:rFonts w:asciiTheme="minorHAnsi" w:hAnsiTheme="minorHAnsi" w:cstheme="minorHAnsi"/>
          <w:lang w:val="zh-CN"/>
        </w:rPr>
        <w:t>WTPF</w:t>
      </w:r>
      <w:r w:rsidRPr="002F6F86">
        <w:rPr>
          <w:rFonts w:asciiTheme="minorHAnsi" w:hAnsiTheme="minorHAnsi" w:cstheme="minorHAnsi"/>
          <w:lang w:val="zh-CN"/>
        </w:rPr>
        <w:t>均不予考虑</w:t>
      </w:r>
      <w:r w:rsidRPr="002F6F86">
        <w:rPr>
          <w:rFonts w:asciiTheme="minorHAnsi" w:hAnsiTheme="minorHAnsi" w:cstheme="minorHAnsi"/>
        </w:rPr>
        <w:t>。</w:t>
      </w:r>
      <w:hyperlink r:id="rId18" w:history="1"/>
    </w:p>
    <w:p w14:paraId="74ECC92A" w14:textId="77777777" w:rsidR="001374F1" w:rsidRPr="002F6F86" w:rsidRDefault="001374F1" w:rsidP="002F6F86">
      <w:pPr>
        <w:rPr>
          <w:rFonts w:asciiTheme="minorHAnsi" w:hAnsiTheme="minorHAnsi" w:cstheme="minorHAnsi"/>
        </w:rPr>
      </w:pPr>
      <w:r w:rsidRPr="002F6F86">
        <w:rPr>
          <w:rFonts w:asciiTheme="minorHAnsi" w:hAnsiTheme="minorHAnsi" w:cstheme="minorHAnsi"/>
          <w:lang w:val="zh-CN"/>
        </w:rPr>
        <w:t>2.1.2</w:t>
      </w:r>
      <w:r w:rsidRPr="002F6F86">
        <w:rPr>
          <w:rFonts w:asciiTheme="minorHAnsi" w:hAnsiTheme="minorHAnsi" w:cstheme="minorHAnsi"/>
          <w:lang w:val="zh-CN"/>
        </w:rPr>
        <w:tab/>
      </w:r>
      <w:r w:rsidRPr="002F6F86">
        <w:rPr>
          <w:rFonts w:asciiTheme="minorHAnsi" w:hAnsiTheme="minorHAnsi" w:cstheme="minorHAnsi"/>
          <w:lang w:val="zh-CN"/>
        </w:rPr>
        <w:t>根据</w:t>
      </w:r>
      <w:hyperlink r:id="rId19" w:history="1">
        <w:r w:rsidRPr="002F6F86">
          <w:rPr>
            <w:rStyle w:val="Hyperlink"/>
            <w:rFonts w:asciiTheme="minorHAnsi" w:hAnsiTheme="minorHAnsi" w:cstheme="minorHAnsi"/>
            <w:szCs w:val="24"/>
            <w:lang w:val="zh-CN"/>
          </w:rPr>
          <w:t>第</w:t>
        </w:r>
        <w:r w:rsidRPr="002F6F86">
          <w:rPr>
            <w:rStyle w:val="Hyperlink"/>
            <w:rFonts w:asciiTheme="minorHAnsi" w:hAnsiTheme="minorHAnsi" w:cstheme="minorHAnsi"/>
            <w:szCs w:val="24"/>
            <w:lang w:val="zh-CN"/>
          </w:rPr>
          <w:t>641</w:t>
        </w:r>
        <w:r w:rsidRPr="002F6F86">
          <w:rPr>
            <w:rStyle w:val="Hyperlink"/>
            <w:rFonts w:asciiTheme="minorHAnsi" w:hAnsiTheme="minorHAnsi" w:cstheme="minorHAnsi"/>
            <w:szCs w:val="24"/>
            <w:lang w:val="zh-CN"/>
          </w:rPr>
          <w:t>号决定（</w:t>
        </w:r>
        <w:r w:rsidRPr="002F6F86">
          <w:rPr>
            <w:rStyle w:val="Hyperlink"/>
            <w:rFonts w:asciiTheme="minorHAnsi" w:hAnsiTheme="minorHAnsi" w:cstheme="minorHAnsi"/>
            <w:szCs w:val="24"/>
            <w:lang w:val="zh-CN"/>
          </w:rPr>
          <w:t>C24</w:t>
        </w:r>
        <w:r w:rsidRPr="002F6F86">
          <w:rPr>
            <w:rStyle w:val="Hyperlink"/>
            <w:rFonts w:asciiTheme="minorHAnsi" w:hAnsiTheme="minorHAnsi" w:cstheme="minorHAnsi"/>
            <w:szCs w:val="24"/>
            <w:lang w:val="zh-CN"/>
          </w:rPr>
          <w:t>）</w:t>
        </w:r>
      </w:hyperlink>
      <w:r w:rsidRPr="002F6F86">
        <w:rPr>
          <w:rFonts w:asciiTheme="minorHAnsi" w:hAnsiTheme="minorHAnsi" w:cstheme="minorHAnsi"/>
          <w:lang w:val="zh-CN"/>
        </w:rPr>
        <w:t>，国际电联秘书长须召集一个</w:t>
      </w:r>
      <w:r w:rsidRPr="002F6F86">
        <w:rPr>
          <w:rFonts w:asciiTheme="minorHAnsi" w:hAnsiTheme="minorHAnsi" w:cstheme="minorHAnsi"/>
        </w:rPr>
        <w:t>由</w:t>
      </w:r>
      <w:r w:rsidRPr="002F6F86">
        <w:rPr>
          <w:rFonts w:asciiTheme="minorHAnsi" w:hAnsiTheme="minorHAnsi" w:cstheme="minorHAnsi"/>
          <w:lang w:val="zh-CN"/>
        </w:rPr>
        <w:t>在本国积极参与</w:t>
      </w:r>
      <w:r w:rsidRPr="002F6F86">
        <w:rPr>
          <w:rFonts w:asciiTheme="minorHAnsi" w:hAnsiTheme="minorHAnsi" w:cstheme="minorHAnsi"/>
          <w:lang w:val="zh-CN"/>
        </w:rPr>
        <w:t>WTPF-26</w:t>
      </w:r>
      <w:r w:rsidRPr="002F6F86">
        <w:rPr>
          <w:rFonts w:asciiTheme="minorHAnsi" w:hAnsiTheme="minorHAnsi" w:cstheme="minorHAnsi"/>
          <w:lang w:val="zh-CN"/>
        </w:rPr>
        <w:t>的筹备工作</w:t>
      </w:r>
      <w:r w:rsidRPr="002F6F86">
        <w:rPr>
          <w:rFonts w:asciiTheme="minorHAnsi" w:hAnsiTheme="minorHAnsi" w:cstheme="minorHAnsi"/>
        </w:rPr>
        <w:t>的专家组成的、结构均衡</w:t>
      </w:r>
      <w:r w:rsidRPr="002F6F86">
        <w:rPr>
          <w:rFonts w:asciiTheme="minorHAnsi" w:hAnsiTheme="minorHAnsi" w:cstheme="minorHAnsi"/>
          <w:lang w:val="zh-CN"/>
        </w:rPr>
        <w:t>的非正式专家组（</w:t>
      </w:r>
      <w:r w:rsidRPr="002F6F86">
        <w:rPr>
          <w:rFonts w:asciiTheme="minorHAnsi" w:hAnsiTheme="minorHAnsi" w:cstheme="minorHAnsi"/>
          <w:lang w:val="zh-CN"/>
        </w:rPr>
        <w:t>IEG</w:t>
      </w:r>
      <w:r w:rsidRPr="002F6F86">
        <w:rPr>
          <w:rFonts w:asciiTheme="minorHAnsi" w:hAnsiTheme="minorHAnsi" w:cstheme="minorHAnsi"/>
          <w:lang w:val="zh-CN"/>
        </w:rPr>
        <w:t>），协助完成这一进程。为此，已于</w:t>
      </w:r>
      <w:r w:rsidRPr="002F6F86">
        <w:rPr>
          <w:rFonts w:asciiTheme="minorHAnsi" w:hAnsiTheme="minorHAnsi" w:cstheme="minorHAnsi"/>
          <w:lang w:val="zh-CN"/>
        </w:rPr>
        <w:t>2024</w:t>
      </w:r>
      <w:r w:rsidRPr="002F6F86">
        <w:rPr>
          <w:rFonts w:asciiTheme="minorHAnsi" w:hAnsiTheme="minorHAnsi" w:cstheme="minorHAnsi"/>
          <w:lang w:val="zh-CN"/>
        </w:rPr>
        <w:t>年</w:t>
      </w:r>
      <w:r w:rsidRPr="002F6F86">
        <w:rPr>
          <w:rFonts w:asciiTheme="minorHAnsi" w:hAnsiTheme="minorHAnsi" w:cstheme="minorHAnsi"/>
          <w:lang w:val="zh-CN"/>
        </w:rPr>
        <w:t>6</w:t>
      </w:r>
      <w:r w:rsidRPr="002F6F86">
        <w:rPr>
          <w:rFonts w:asciiTheme="minorHAnsi" w:hAnsiTheme="minorHAnsi" w:cstheme="minorHAnsi"/>
          <w:lang w:val="zh-CN"/>
        </w:rPr>
        <w:t>月</w:t>
      </w:r>
      <w:r w:rsidRPr="002F6F86">
        <w:rPr>
          <w:rFonts w:asciiTheme="minorHAnsi" w:hAnsiTheme="minorHAnsi" w:cstheme="minorHAnsi"/>
          <w:lang w:val="zh-CN"/>
        </w:rPr>
        <w:t>14</w:t>
      </w:r>
      <w:r w:rsidRPr="002F6F86">
        <w:rPr>
          <w:rFonts w:asciiTheme="minorHAnsi" w:hAnsiTheme="minorHAnsi" w:cstheme="minorHAnsi"/>
        </w:rPr>
        <w:t>日向各成员国、巴勒斯坦国、部门成员、</w:t>
      </w:r>
      <w:r w:rsidRPr="002F6F86">
        <w:rPr>
          <w:rFonts w:asciiTheme="minorHAnsi" w:hAnsiTheme="minorHAnsi" w:cstheme="minorHAnsi"/>
          <w:lang w:val="zh-CN"/>
        </w:rPr>
        <w:t>部门准成员、学术成员和有权作为观察员出席国际电联大会和会议的组织发出通函（</w:t>
      </w:r>
      <w:hyperlink r:id="rId20" w:history="1">
        <w:r w:rsidRPr="002F6F86">
          <w:rPr>
            <w:rStyle w:val="Hyperlink"/>
            <w:rFonts w:asciiTheme="minorHAnsi" w:hAnsiTheme="minorHAnsi" w:cstheme="minorHAnsi"/>
          </w:rPr>
          <w:t>CL-24/44</w:t>
        </w:r>
      </w:hyperlink>
      <w:r w:rsidRPr="002F6F86">
        <w:rPr>
          <w:rFonts w:asciiTheme="minorHAnsi" w:hAnsiTheme="minorHAnsi" w:cstheme="minorHAnsi"/>
          <w:lang w:val="zh-CN"/>
        </w:rPr>
        <w:t>），</w:t>
      </w:r>
      <w:r w:rsidRPr="002F6F86">
        <w:rPr>
          <w:rFonts w:asciiTheme="minorHAnsi" w:hAnsiTheme="minorHAnsi" w:cstheme="minorHAnsi"/>
        </w:rPr>
        <w:t>呼吁提名专家以组建</w:t>
      </w:r>
      <w:r w:rsidRPr="002F6F86">
        <w:rPr>
          <w:rFonts w:asciiTheme="minorHAnsi" w:hAnsiTheme="minorHAnsi" w:cstheme="minorHAnsi"/>
          <w:lang w:val="zh-CN"/>
        </w:rPr>
        <w:t>IEG</w:t>
      </w:r>
      <w:r w:rsidRPr="002F6F86">
        <w:rPr>
          <w:rFonts w:asciiTheme="minorHAnsi" w:hAnsiTheme="minorHAnsi" w:cstheme="minorHAnsi"/>
        </w:rPr>
        <w:t>。</w:t>
      </w:r>
      <w:hyperlink r:id="rId21" w:history="1"/>
      <w:hyperlink r:id="rId22" w:history="1"/>
    </w:p>
    <w:p w14:paraId="3AEE3B55" w14:textId="77777777" w:rsidR="001374F1" w:rsidRPr="002F6F86" w:rsidRDefault="001374F1" w:rsidP="002F6F86">
      <w:pPr>
        <w:rPr>
          <w:rFonts w:asciiTheme="minorHAnsi" w:hAnsiTheme="minorHAnsi" w:cstheme="minorHAnsi"/>
        </w:rPr>
      </w:pPr>
      <w:r w:rsidRPr="002F6F86">
        <w:rPr>
          <w:rFonts w:asciiTheme="minorHAnsi" w:hAnsiTheme="minorHAnsi" w:cstheme="minorHAnsi"/>
          <w:lang w:val="zh-CN"/>
        </w:rPr>
        <w:t>2.1.3</w:t>
      </w:r>
      <w:r w:rsidRPr="002F6F86">
        <w:rPr>
          <w:rFonts w:asciiTheme="minorHAnsi" w:hAnsiTheme="minorHAnsi" w:cstheme="minorHAnsi"/>
          <w:lang w:val="zh-CN"/>
        </w:rPr>
        <w:tab/>
      </w:r>
      <w:r w:rsidRPr="002F6F86">
        <w:rPr>
          <w:rFonts w:asciiTheme="minorHAnsi" w:hAnsiTheme="minorHAnsi" w:cstheme="minorHAnsi"/>
          <w:lang w:val="zh-CN"/>
        </w:rPr>
        <w:t>根据第</w:t>
      </w:r>
      <w:r w:rsidRPr="002F6F86">
        <w:rPr>
          <w:rFonts w:asciiTheme="minorHAnsi" w:hAnsiTheme="minorHAnsi" w:cstheme="minorHAnsi"/>
          <w:lang w:val="zh-CN"/>
        </w:rPr>
        <w:t>2</w:t>
      </w:r>
      <w:r w:rsidRPr="002F6F86">
        <w:rPr>
          <w:rFonts w:asciiTheme="minorHAnsi" w:hAnsiTheme="minorHAnsi" w:cstheme="minorHAnsi"/>
          <w:lang w:val="zh-CN"/>
        </w:rPr>
        <w:t>号决议（</w:t>
      </w:r>
      <w:r w:rsidRPr="002F6F86">
        <w:rPr>
          <w:rFonts w:asciiTheme="minorHAnsi" w:hAnsiTheme="minorHAnsi" w:cstheme="minorHAnsi"/>
          <w:lang w:val="zh-CN"/>
        </w:rPr>
        <w:t>2022</w:t>
      </w:r>
      <w:r w:rsidRPr="002F6F86">
        <w:rPr>
          <w:rFonts w:asciiTheme="minorHAnsi" w:hAnsiTheme="minorHAnsi" w:cstheme="minorHAnsi"/>
          <w:lang w:val="zh-CN"/>
        </w:rPr>
        <w:t>年，布加勒斯特，修订版）和理事会第</w:t>
      </w:r>
      <w:r w:rsidRPr="002F6F86">
        <w:rPr>
          <w:rFonts w:asciiTheme="minorHAnsi" w:hAnsiTheme="minorHAnsi" w:cstheme="minorHAnsi"/>
          <w:lang w:val="zh-CN"/>
        </w:rPr>
        <w:t>641</w:t>
      </w:r>
      <w:r w:rsidRPr="002F6F86">
        <w:rPr>
          <w:rFonts w:asciiTheme="minorHAnsi" w:hAnsiTheme="minorHAnsi" w:cstheme="minorHAnsi"/>
          <w:lang w:val="zh-CN"/>
        </w:rPr>
        <w:t>号决定（</w:t>
      </w:r>
      <w:r w:rsidRPr="002F6F86">
        <w:rPr>
          <w:rFonts w:asciiTheme="minorHAnsi" w:hAnsiTheme="minorHAnsi" w:cstheme="minorHAnsi"/>
          <w:lang w:val="zh-CN"/>
        </w:rPr>
        <w:t>2025</w:t>
      </w:r>
      <w:r w:rsidRPr="002F6F86">
        <w:rPr>
          <w:rFonts w:asciiTheme="minorHAnsi" w:hAnsiTheme="minorHAnsi" w:cstheme="minorHAnsi"/>
          <w:lang w:val="zh-CN"/>
        </w:rPr>
        <w:t>年，修改版），本报告由秘书长通过与</w:t>
      </w:r>
      <w:r w:rsidRPr="002F6F86">
        <w:rPr>
          <w:rFonts w:asciiTheme="minorHAnsi" w:hAnsiTheme="minorHAnsi" w:cstheme="minorHAnsi"/>
          <w:lang w:val="zh-CN"/>
        </w:rPr>
        <w:t>IEG</w:t>
      </w:r>
      <w:r w:rsidRPr="002F6F86">
        <w:rPr>
          <w:rFonts w:asciiTheme="minorHAnsi" w:hAnsiTheme="minorHAnsi" w:cstheme="minorHAnsi"/>
        </w:rPr>
        <w:t>的</w:t>
      </w:r>
      <w:r w:rsidRPr="002F6F86">
        <w:rPr>
          <w:rFonts w:asciiTheme="minorHAnsi" w:hAnsiTheme="minorHAnsi" w:cstheme="minorHAnsi"/>
          <w:lang w:val="zh-CN"/>
        </w:rPr>
        <w:t>反复</w:t>
      </w:r>
      <w:r w:rsidRPr="002F6F86">
        <w:rPr>
          <w:rFonts w:asciiTheme="minorHAnsi" w:hAnsiTheme="minorHAnsi" w:cstheme="minorHAnsi"/>
        </w:rPr>
        <w:t>磋商过程编制而成</w:t>
      </w:r>
      <w:r w:rsidRPr="002F6F86">
        <w:rPr>
          <w:rFonts w:asciiTheme="minorHAnsi" w:hAnsiTheme="minorHAnsi" w:cstheme="minorHAnsi"/>
          <w:lang w:val="zh-CN"/>
        </w:rPr>
        <w:t>，充分考虑了成员国和部门成员的书面和口头文稿。尽管报告力求兼顾参与</w:t>
      </w:r>
      <w:r w:rsidRPr="002F6F86">
        <w:rPr>
          <w:rFonts w:asciiTheme="minorHAnsi" w:hAnsiTheme="minorHAnsi" w:cstheme="minorHAnsi"/>
          <w:lang w:val="zh-CN"/>
        </w:rPr>
        <w:t>IEG</w:t>
      </w:r>
      <w:r w:rsidRPr="002F6F86">
        <w:rPr>
          <w:rFonts w:asciiTheme="minorHAnsi" w:hAnsiTheme="minorHAnsi" w:cstheme="minorHAnsi"/>
          <w:lang w:val="zh-CN"/>
        </w:rPr>
        <w:t>的成员国和部门成员的不同观点，但并非经协商</w:t>
      </w:r>
      <w:r w:rsidRPr="002F6F86">
        <w:rPr>
          <w:rFonts w:asciiTheme="minorHAnsi" w:hAnsiTheme="minorHAnsi" w:cstheme="minorHAnsi"/>
        </w:rPr>
        <w:t>达成的成果</w:t>
      </w:r>
      <w:r w:rsidRPr="002F6F86">
        <w:rPr>
          <w:rFonts w:asciiTheme="minorHAnsi" w:hAnsiTheme="minorHAnsi" w:cstheme="minorHAnsi"/>
          <w:lang w:val="zh-CN"/>
        </w:rPr>
        <w:t>。引用</w:t>
      </w:r>
      <w:r w:rsidRPr="002F6F86">
        <w:rPr>
          <w:rFonts w:asciiTheme="minorHAnsi" w:hAnsiTheme="minorHAnsi" w:cstheme="minorHAnsi"/>
        </w:rPr>
        <w:t>个别</w:t>
      </w:r>
      <w:r w:rsidRPr="002F6F86">
        <w:rPr>
          <w:rFonts w:asciiTheme="minorHAnsi" w:hAnsiTheme="minorHAnsi" w:cstheme="minorHAnsi"/>
          <w:lang w:val="zh-CN"/>
        </w:rPr>
        <w:t>来源并不意味着该来源或其组织</w:t>
      </w:r>
      <w:r w:rsidRPr="002F6F86">
        <w:rPr>
          <w:rFonts w:asciiTheme="minorHAnsi" w:hAnsiTheme="minorHAnsi" w:cstheme="minorHAnsi"/>
          <w:lang w:val="zh-CN"/>
        </w:rPr>
        <w:t>/</w:t>
      </w:r>
      <w:r w:rsidRPr="002F6F86">
        <w:rPr>
          <w:rFonts w:asciiTheme="minorHAnsi" w:hAnsiTheme="minorHAnsi" w:cstheme="minorHAnsi"/>
          <w:lang w:val="zh-CN"/>
        </w:rPr>
        <w:t>实体</w:t>
      </w:r>
      <w:r w:rsidRPr="002F6F86">
        <w:rPr>
          <w:rFonts w:asciiTheme="minorHAnsi" w:hAnsiTheme="minorHAnsi" w:cstheme="minorHAnsi"/>
        </w:rPr>
        <w:t>对此表示</w:t>
      </w:r>
      <w:r w:rsidRPr="002F6F86">
        <w:rPr>
          <w:rFonts w:asciiTheme="minorHAnsi" w:hAnsiTheme="minorHAnsi" w:cstheme="minorHAnsi"/>
          <w:lang w:val="zh-CN"/>
        </w:rPr>
        <w:t>批准或认可。</w:t>
      </w:r>
    </w:p>
    <w:p w14:paraId="6066F515" w14:textId="77777777" w:rsidR="001374F1" w:rsidRPr="002F6F86" w:rsidRDefault="001374F1" w:rsidP="002F6F86">
      <w:pPr>
        <w:rPr>
          <w:rFonts w:asciiTheme="minorHAnsi" w:hAnsiTheme="minorHAnsi" w:cstheme="minorHAnsi"/>
        </w:rPr>
      </w:pPr>
      <w:r w:rsidRPr="002F6F86">
        <w:rPr>
          <w:rFonts w:asciiTheme="minorHAnsi" w:hAnsiTheme="minorHAnsi" w:cstheme="minorHAnsi"/>
          <w:lang w:val="zh-CN"/>
        </w:rPr>
        <w:t>2.1.4</w:t>
      </w:r>
      <w:r w:rsidRPr="002F6F86">
        <w:rPr>
          <w:rFonts w:asciiTheme="minorHAnsi" w:hAnsiTheme="minorHAnsi" w:cstheme="minorHAnsi"/>
          <w:lang w:val="zh-CN"/>
        </w:rPr>
        <w:tab/>
      </w:r>
      <w:r w:rsidRPr="002F6F86">
        <w:rPr>
          <w:rFonts w:asciiTheme="minorHAnsi" w:hAnsiTheme="minorHAnsi" w:cstheme="minorHAnsi"/>
          <w:lang w:val="zh-CN"/>
        </w:rPr>
        <w:t>筹备进程将遵循第</w:t>
      </w:r>
      <w:r w:rsidRPr="002F6F86">
        <w:rPr>
          <w:rFonts w:asciiTheme="minorHAnsi" w:hAnsiTheme="minorHAnsi" w:cstheme="minorHAnsi"/>
          <w:lang w:val="zh-CN"/>
        </w:rPr>
        <w:t>641</w:t>
      </w:r>
      <w:r w:rsidRPr="002F6F86">
        <w:rPr>
          <w:rFonts w:asciiTheme="minorHAnsi" w:hAnsiTheme="minorHAnsi" w:cstheme="minorHAnsi"/>
          <w:lang w:val="zh-CN"/>
        </w:rPr>
        <w:t>号决定附件</w:t>
      </w:r>
      <w:r w:rsidRPr="002F6F86">
        <w:rPr>
          <w:rFonts w:asciiTheme="minorHAnsi" w:hAnsiTheme="minorHAnsi" w:cstheme="minorHAnsi"/>
          <w:lang w:val="zh-CN"/>
        </w:rPr>
        <w:t>2</w:t>
      </w:r>
      <w:r w:rsidRPr="002F6F86">
        <w:rPr>
          <w:rFonts w:asciiTheme="minorHAnsi" w:hAnsiTheme="minorHAnsi" w:cstheme="minorHAnsi"/>
          <w:lang w:val="zh-CN"/>
        </w:rPr>
        <w:t>和下表</w:t>
      </w:r>
      <w:r w:rsidRPr="002F6F86">
        <w:rPr>
          <w:rFonts w:asciiTheme="minorHAnsi" w:hAnsiTheme="minorHAnsi" w:cstheme="minorHAnsi"/>
          <w:lang w:val="zh-CN"/>
        </w:rPr>
        <w:t>1</w:t>
      </w:r>
      <w:r w:rsidRPr="002F6F86">
        <w:rPr>
          <w:rFonts w:asciiTheme="minorHAnsi" w:hAnsiTheme="minorHAnsi" w:cstheme="minorHAnsi"/>
          <w:lang w:val="zh-CN"/>
        </w:rPr>
        <w:t>中规定的时间表（根据</w:t>
      </w:r>
      <w:r w:rsidRPr="002F6F86">
        <w:rPr>
          <w:rFonts w:asciiTheme="minorHAnsi" w:hAnsiTheme="minorHAnsi" w:cstheme="minorHAnsi"/>
          <w:lang w:val="zh-CN"/>
        </w:rPr>
        <w:t>IEG</w:t>
      </w:r>
      <w:r w:rsidRPr="002F6F86">
        <w:rPr>
          <w:rFonts w:asciiTheme="minorHAnsi" w:hAnsiTheme="minorHAnsi" w:cstheme="minorHAnsi"/>
          <w:lang w:val="zh-CN"/>
        </w:rPr>
        <w:t>第一次会议达成的一致意见进行修订）。</w:t>
      </w:r>
    </w:p>
    <w:p w14:paraId="68D51239" w14:textId="77777777" w:rsidR="001374F1" w:rsidRPr="005250E3" w:rsidRDefault="001374F1" w:rsidP="000B5335">
      <w:pPr>
        <w:pStyle w:val="TableNo"/>
      </w:pPr>
      <w:r w:rsidRPr="005250E3">
        <w:rPr>
          <w:lang w:val="zh-CN"/>
        </w:rPr>
        <w:t>表</w:t>
      </w:r>
      <w:r w:rsidRPr="005250E3">
        <w:rPr>
          <w:lang w:val="zh-CN"/>
        </w:rPr>
        <w:t>1</w:t>
      </w:r>
    </w:p>
    <w:p w14:paraId="51290E9D" w14:textId="77777777" w:rsidR="001374F1" w:rsidRPr="000B5335" w:rsidRDefault="001374F1" w:rsidP="000B5335">
      <w:pPr>
        <w:pStyle w:val="Tabletitle"/>
      </w:pPr>
      <w:r w:rsidRPr="000B5335">
        <w:t>国际电联秘书长报告的编制时间表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3"/>
        <w:gridCol w:w="7396"/>
      </w:tblGrid>
      <w:tr w:rsidR="001374F1" w:rsidRPr="005250E3" w14:paraId="17515B1F" w14:textId="77777777" w:rsidTr="00911F59">
        <w:trPr>
          <w:cantSplit/>
          <w:jc w:val="center"/>
        </w:trPr>
        <w:tc>
          <w:tcPr>
            <w:tcW w:w="2243" w:type="dxa"/>
          </w:tcPr>
          <w:p w14:paraId="2F228B2E"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2024</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8</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5</w:t>
            </w:r>
            <w:r w:rsidRPr="000B5335">
              <w:rPr>
                <w:rFonts w:asciiTheme="minorHAnsi" w:eastAsiaTheme="majorEastAsia" w:hAnsiTheme="minorHAnsi" w:cstheme="minorHAnsi"/>
                <w:b/>
                <w:bCs/>
                <w:color w:val="000000"/>
                <w:lang w:val="zh-CN"/>
              </w:rPr>
              <w:t>日</w:t>
            </w:r>
          </w:p>
        </w:tc>
        <w:tc>
          <w:tcPr>
            <w:tcW w:w="7396" w:type="dxa"/>
          </w:tcPr>
          <w:p w14:paraId="5B423E00"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秘书长报告提纲草案第一稿须在网上公布，以征求意见</w:t>
            </w:r>
          </w:p>
        </w:tc>
      </w:tr>
      <w:tr w:rsidR="001374F1" w:rsidRPr="005250E3" w14:paraId="541E0DFA" w14:textId="77777777" w:rsidTr="00911F59">
        <w:trPr>
          <w:cantSplit/>
          <w:jc w:val="center"/>
        </w:trPr>
        <w:tc>
          <w:tcPr>
            <w:tcW w:w="2243" w:type="dxa"/>
          </w:tcPr>
          <w:p w14:paraId="272174ED"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2024</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8</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26</w:t>
            </w:r>
            <w:r w:rsidRPr="000B5335">
              <w:rPr>
                <w:rFonts w:asciiTheme="minorHAnsi" w:eastAsiaTheme="majorEastAsia" w:hAnsiTheme="minorHAnsi" w:cstheme="minorHAnsi"/>
                <w:b/>
                <w:bCs/>
                <w:color w:val="000000"/>
                <w:lang w:val="zh-CN"/>
              </w:rPr>
              <w:t>日</w:t>
            </w:r>
          </w:p>
        </w:tc>
        <w:tc>
          <w:tcPr>
            <w:tcW w:w="7396" w:type="dxa"/>
          </w:tcPr>
          <w:p w14:paraId="498F7892"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接收有关第一稿草案的意见以及就可能的意见草案大纲提交文稿的截止日期</w:t>
            </w:r>
          </w:p>
          <w:p w14:paraId="20115607"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提名</w:t>
            </w:r>
            <w:r w:rsidRPr="000B5335">
              <w:rPr>
                <w:rFonts w:asciiTheme="minorHAnsi" w:eastAsiaTheme="majorEastAsia" w:hAnsiTheme="minorHAnsi" w:cstheme="minorHAnsi"/>
              </w:rPr>
              <w:t>结构均衡</w:t>
            </w:r>
            <w:r w:rsidRPr="000B5335">
              <w:rPr>
                <w:rFonts w:asciiTheme="minorHAnsi" w:eastAsiaTheme="majorEastAsia" w:hAnsiTheme="minorHAnsi" w:cstheme="minorHAnsi"/>
                <w:szCs w:val="24"/>
                <w:lang w:val="zh-CN"/>
              </w:rPr>
              <w:t>的</w:t>
            </w:r>
            <w:r w:rsidRPr="000B5335">
              <w:rPr>
                <w:rFonts w:asciiTheme="minorHAnsi" w:eastAsiaTheme="majorEastAsia" w:hAnsiTheme="minorHAnsi" w:cstheme="minorHAnsi"/>
                <w:color w:val="000000"/>
                <w:lang w:val="zh-CN"/>
              </w:rPr>
              <w:t>专家组</w:t>
            </w:r>
            <w:r w:rsidRPr="000B5335">
              <w:rPr>
                <w:rFonts w:asciiTheme="minorHAnsi" w:eastAsiaTheme="majorEastAsia" w:hAnsiTheme="minorHAnsi" w:cstheme="minorHAnsi"/>
              </w:rPr>
              <w:t>人选</w:t>
            </w:r>
            <w:r w:rsidRPr="000B5335">
              <w:rPr>
                <w:rFonts w:asciiTheme="minorHAnsi" w:eastAsiaTheme="majorEastAsia" w:hAnsiTheme="minorHAnsi" w:cstheme="minorHAnsi"/>
                <w:color w:val="000000"/>
                <w:lang w:val="zh-CN"/>
              </w:rPr>
              <w:t>的截止日期，以便就进一步</w:t>
            </w:r>
            <w:r w:rsidRPr="000B5335">
              <w:rPr>
                <w:rFonts w:asciiTheme="minorHAnsi" w:eastAsiaTheme="majorEastAsia" w:hAnsiTheme="minorHAnsi" w:cstheme="minorHAnsi"/>
              </w:rPr>
              <w:t>拟定</w:t>
            </w:r>
            <w:r w:rsidRPr="000B5335">
              <w:rPr>
                <w:rFonts w:asciiTheme="minorHAnsi" w:eastAsiaTheme="majorEastAsia" w:hAnsiTheme="minorHAnsi" w:cstheme="minorHAnsi"/>
                <w:color w:val="000000"/>
                <w:lang w:val="zh-CN"/>
              </w:rPr>
              <w:t>报告和相关意见草案向秘书长提出建议</w:t>
            </w:r>
          </w:p>
        </w:tc>
      </w:tr>
      <w:tr w:rsidR="001374F1" w:rsidRPr="005250E3" w14:paraId="41D4D4E3" w14:textId="77777777" w:rsidTr="00911F59">
        <w:trPr>
          <w:cantSplit/>
          <w:jc w:val="center"/>
        </w:trPr>
        <w:tc>
          <w:tcPr>
            <w:tcW w:w="2243" w:type="dxa"/>
          </w:tcPr>
          <w:p w14:paraId="200B1BF2" w14:textId="4168908E"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第</w:t>
            </w:r>
            <w:r w:rsidRPr="000B5335">
              <w:rPr>
                <w:rFonts w:asciiTheme="minorHAnsi" w:eastAsiaTheme="majorEastAsia" w:hAnsiTheme="minorHAnsi" w:cstheme="minorHAnsi"/>
                <w:b/>
                <w:bCs/>
                <w:color w:val="000000"/>
                <w:lang w:val="zh-CN"/>
              </w:rPr>
              <w:t>1</w:t>
            </w:r>
            <w:r w:rsidRPr="000B5335">
              <w:rPr>
                <w:rFonts w:asciiTheme="minorHAnsi" w:eastAsiaTheme="majorEastAsia" w:hAnsiTheme="minorHAnsi" w:cstheme="minorHAnsi"/>
                <w:b/>
                <w:bCs/>
                <w:color w:val="000000"/>
                <w:lang w:val="zh-CN"/>
              </w:rPr>
              <w:t>次</w:t>
            </w:r>
            <w:r w:rsidRPr="000B5335">
              <w:rPr>
                <w:rFonts w:asciiTheme="minorHAnsi" w:eastAsiaTheme="majorEastAsia" w:hAnsiTheme="minorHAnsi" w:cstheme="minorHAnsi"/>
                <w:b/>
                <w:bCs/>
                <w:color w:val="000000"/>
                <w:lang w:val="zh-CN"/>
              </w:rPr>
              <w:t>IEG</w:t>
            </w:r>
            <w:r w:rsidRPr="000B5335">
              <w:rPr>
                <w:rFonts w:asciiTheme="minorHAnsi" w:eastAsiaTheme="majorEastAsia" w:hAnsiTheme="minorHAnsi" w:cstheme="minorHAnsi"/>
                <w:b/>
                <w:bCs/>
                <w:color w:val="000000"/>
                <w:lang w:val="zh-CN"/>
              </w:rPr>
              <w:t>会议</w:t>
            </w:r>
            <w:r w:rsidR="000B5335">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w:t>
            </w:r>
            <w:r w:rsidRPr="000B5335">
              <w:rPr>
                <w:rFonts w:asciiTheme="minorHAnsi" w:eastAsiaTheme="majorEastAsia" w:hAnsiTheme="minorHAnsi" w:cstheme="minorHAnsi"/>
                <w:b/>
                <w:bCs/>
                <w:color w:val="000000"/>
                <w:lang w:val="zh-CN"/>
              </w:rPr>
              <w:t>2024</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10</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7</w:t>
            </w:r>
            <w:r w:rsidR="007D5CE6">
              <w:rPr>
                <w:rFonts w:asciiTheme="minorHAnsi" w:eastAsiaTheme="majorEastAsia" w:hAnsiTheme="minorHAnsi" w:cstheme="minorHAnsi" w:hint="eastAsia"/>
                <w:b/>
                <w:bCs/>
                <w:color w:val="000000"/>
                <w:lang w:val="zh-CN"/>
              </w:rPr>
              <w:t>-</w:t>
            </w:r>
            <w:r w:rsidRPr="000B5335">
              <w:rPr>
                <w:rFonts w:asciiTheme="minorHAnsi" w:eastAsiaTheme="majorEastAsia" w:hAnsiTheme="minorHAnsi" w:cstheme="minorHAnsi"/>
                <w:b/>
                <w:bCs/>
                <w:color w:val="000000"/>
                <w:lang w:val="zh-CN"/>
              </w:rPr>
              <w:t>8</w:t>
            </w:r>
            <w:r w:rsidRPr="000B5335">
              <w:rPr>
                <w:rFonts w:asciiTheme="minorHAnsi" w:eastAsiaTheme="majorEastAsia" w:hAnsiTheme="minorHAnsi" w:cstheme="minorHAnsi"/>
                <w:b/>
                <w:bCs/>
                <w:color w:val="000000"/>
                <w:lang w:val="zh-CN"/>
              </w:rPr>
              <w:t>日</w:t>
            </w:r>
            <w:r w:rsidR="007D5CE6">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rPr>
              <w:t>在</w:t>
            </w:r>
            <w:r w:rsidRPr="000B5335">
              <w:rPr>
                <w:rFonts w:asciiTheme="minorHAnsi" w:eastAsiaTheme="majorEastAsia" w:hAnsiTheme="minorHAnsi" w:cstheme="minorHAnsi"/>
                <w:b/>
                <w:bCs/>
                <w:color w:val="000000"/>
                <w:lang w:val="zh-CN"/>
              </w:rPr>
              <w:t>CWG</w:t>
            </w:r>
            <w:r w:rsidRPr="000B5335">
              <w:rPr>
                <w:rFonts w:asciiTheme="minorHAnsi" w:eastAsiaTheme="majorEastAsia" w:hAnsiTheme="minorHAnsi" w:cstheme="minorHAnsi"/>
                <w:b/>
                <w:bCs/>
                <w:color w:val="000000"/>
                <w:lang w:val="zh-CN"/>
              </w:rPr>
              <w:t>集中会议</w:t>
            </w:r>
            <w:r w:rsidR="007D5CE6">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期间召开）</w:t>
            </w:r>
          </w:p>
        </w:tc>
        <w:tc>
          <w:tcPr>
            <w:tcW w:w="7396" w:type="dxa"/>
          </w:tcPr>
          <w:p w14:paraId="653BCA82"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专家组第一次会议，讨论秘书长报告草案第一稿和所收到的意见</w:t>
            </w:r>
          </w:p>
        </w:tc>
      </w:tr>
      <w:tr w:rsidR="001374F1" w:rsidRPr="005250E3" w14:paraId="45546F96" w14:textId="77777777" w:rsidTr="00911F59">
        <w:trPr>
          <w:cantSplit/>
          <w:jc w:val="center"/>
        </w:trPr>
        <w:tc>
          <w:tcPr>
            <w:tcW w:w="2243" w:type="dxa"/>
          </w:tcPr>
          <w:p w14:paraId="1CF7E561"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2024</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11</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18</w:t>
            </w:r>
            <w:r w:rsidRPr="000B5335">
              <w:rPr>
                <w:rFonts w:asciiTheme="minorHAnsi" w:eastAsiaTheme="majorEastAsia" w:hAnsiTheme="minorHAnsi" w:cstheme="minorHAnsi"/>
                <w:b/>
                <w:bCs/>
                <w:color w:val="000000"/>
                <w:lang w:val="zh-CN"/>
              </w:rPr>
              <w:t>日</w:t>
            </w:r>
          </w:p>
        </w:tc>
        <w:tc>
          <w:tcPr>
            <w:tcW w:w="7396" w:type="dxa"/>
          </w:tcPr>
          <w:p w14:paraId="6D2776B4"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秘书长报告草案第二稿将在网上公布，其中纳入</w:t>
            </w:r>
            <w:r w:rsidRPr="000B5335">
              <w:rPr>
                <w:rFonts w:asciiTheme="minorHAnsi" w:eastAsiaTheme="majorEastAsia" w:hAnsiTheme="minorHAnsi" w:cstheme="minorHAnsi"/>
                <w:color w:val="000000"/>
                <w:lang w:val="zh-CN"/>
              </w:rPr>
              <w:t>IEG</w:t>
            </w:r>
            <w:r w:rsidRPr="000B5335">
              <w:rPr>
                <w:rFonts w:asciiTheme="minorHAnsi" w:eastAsiaTheme="majorEastAsia" w:hAnsiTheme="minorHAnsi" w:cstheme="minorHAnsi"/>
                <w:color w:val="000000"/>
                <w:lang w:val="zh-CN"/>
              </w:rPr>
              <w:t>第一次会议的讨论内容并包括意见草案的提纲</w:t>
            </w:r>
          </w:p>
          <w:p w14:paraId="1E01C7A3"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该草案还将在线提供，以便进行公开的公众磋商。</w:t>
            </w:r>
          </w:p>
        </w:tc>
      </w:tr>
      <w:tr w:rsidR="001374F1" w:rsidRPr="005250E3" w14:paraId="70E03063" w14:textId="77777777" w:rsidTr="00911F59">
        <w:trPr>
          <w:cantSplit/>
          <w:jc w:val="center"/>
        </w:trPr>
        <w:tc>
          <w:tcPr>
            <w:tcW w:w="2243" w:type="dxa"/>
          </w:tcPr>
          <w:p w14:paraId="5349B03F"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2025</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1</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13</w:t>
            </w:r>
            <w:r w:rsidRPr="000B5335">
              <w:rPr>
                <w:rFonts w:asciiTheme="minorHAnsi" w:eastAsiaTheme="majorEastAsia" w:hAnsiTheme="minorHAnsi" w:cstheme="minorHAnsi"/>
                <w:b/>
                <w:bCs/>
                <w:color w:val="000000"/>
                <w:lang w:val="zh-CN"/>
              </w:rPr>
              <w:t>日</w:t>
            </w:r>
          </w:p>
        </w:tc>
        <w:tc>
          <w:tcPr>
            <w:tcW w:w="7396" w:type="dxa"/>
          </w:tcPr>
          <w:p w14:paraId="4CFB4A29"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接收有关草案第二稿的评论以及就可能的意见草案提交文稿的截止日期</w:t>
            </w:r>
          </w:p>
          <w:p w14:paraId="5F58E899"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公众公开磋商输入意见的截止日期</w:t>
            </w:r>
          </w:p>
        </w:tc>
      </w:tr>
      <w:tr w:rsidR="001374F1" w:rsidRPr="005250E3" w14:paraId="07CD81AC" w14:textId="77777777" w:rsidTr="00911F59">
        <w:trPr>
          <w:cantSplit/>
          <w:jc w:val="center"/>
        </w:trPr>
        <w:tc>
          <w:tcPr>
            <w:tcW w:w="2243" w:type="dxa"/>
          </w:tcPr>
          <w:p w14:paraId="63AD3B00" w14:textId="71B6B7F6"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第</w:t>
            </w:r>
            <w:r w:rsidRPr="000B5335">
              <w:rPr>
                <w:rFonts w:asciiTheme="minorHAnsi" w:eastAsiaTheme="majorEastAsia" w:hAnsiTheme="minorHAnsi" w:cstheme="minorHAnsi"/>
                <w:b/>
                <w:bCs/>
                <w:color w:val="000000"/>
                <w:lang w:val="zh-CN"/>
              </w:rPr>
              <w:t>2</w:t>
            </w:r>
            <w:r w:rsidRPr="000B5335">
              <w:rPr>
                <w:rFonts w:asciiTheme="minorHAnsi" w:eastAsiaTheme="majorEastAsia" w:hAnsiTheme="minorHAnsi" w:cstheme="minorHAnsi"/>
                <w:b/>
                <w:bCs/>
                <w:color w:val="000000"/>
                <w:lang w:val="zh-CN"/>
              </w:rPr>
              <w:t>次</w:t>
            </w:r>
            <w:r w:rsidRPr="000B5335">
              <w:rPr>
                <w:rFonts w:asciiTheme="minorHAnsi" w:eastAsiaTheme="majorEastAsia" w:hAnsiTheme="minorHAnsi" w:cstheme="minorHAnsi"/>
                <w:b/>
                <w:bCs/>
                <w:color w:val="000000"/>
                <w:lang w:val="zh-CN"/>
              </w:rPr>
              <w:t>IEG</w:t>
            </w:r>
            <w:r w:rsidRPr="000B5335">
              <w:rPr>
                <w:rFonts w:asciiTheme="minorHAnsi" w:eastAsiaTheme="majorEastAsia" w:hAnsiTheme="minorHAnsi" w:cstheme="minorHAnsi"/>
                <w:b/>
                <w:bCs/>
                <w:color w:val="000000"/>
                <w:lang w:val="zh-CN"/>
              </w:rPr>
              <w:t>会议</w:t>
            </w:r>
            <w:r w:rsidR="000B5335">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w:t>
            </w:r>
            <w:r w:rsidRPr="000B5335">
              <w:rPr>
                <w:rFonts w:asciiTheme="minorHAnsi" w:eastAsiaTheme="majorEastAsia" w:hAnsiTheme="minorHAnsi" w:cstheme="minorHAnsi"/>
                <w:b/>
                <w:bCs/>
                <w:color w:val="000000"/>
                <w:lang w:val="zh-CN"/>
              </w:rPr>
              <w:t>2025</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2</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13</w:t>
            </w:r>
            <w:r w:rsidR="007D5CE6">
              <w:rPr>
                <w:rFonts w:asciiTheme="minorHAnsi" w:eastAsiaTheme="majorEastAsia" w:hAnsiTheme="minorHAnsi" w:cstheme="minorHAnsi" w:hint="eastAsia"/>
                <w:b/>
                <w:bCs/>
                <w:color w:val="000000"/>
                <w:lang w:val="zh-CN"/>
              </w:rPr>
              <w:t>-</w:t>
            </w:r>
            <w:r w:rsidRPr="000B5335">
              <w:rPr>
                <w:rFonts w:asciiTheme="minorHAnsi" w:eastAsiaTheme="majorEastAsia" w:hAnsiTheme="minorHAnsi" w:cstheme="minorHAnsi"/>
                <w:b/>
                <w:bCs/>
                <w:color w:val="000000"/>
                <w:lang w:val="zh-CN"/>
              </w:rPr>
              <w:t>14</w:t>
            </w:r>
            <w:r w:rsidRPr="000B5335">
              <w:rPr>
                <w:rFonts w:asciiTheme="minorHAnsi" w:eastAsiaTheme="majorEastAsia" w:hAnsiTheme="minorHAnsi" w:cstheme="minorHAnsi"/>
                <w:b/>
                <w:bCs/>
                <w:color w:val="000000"/>
                <w:lang w:val="zh-CN"/>
              </w:rPr>
              <w:t>日</w:t>
            </w:r>
            <w:r w:rsidR="007D5CE6">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在</w:t>
            </w:r>
            <w:r w:rsidRPr="000B5335">
              <w:rPr>
                <w:rFonts w:asciiTheme="minorHAnsi" w:eastAsiaTheme="majorEastAsia" w:hAnsiTheme="minorHAnsi" w:cstheme="minorHAnsi"/>
                <w:b/>
                <w:bCs/>
                <w:color w:val="000000"/>
                <w:lang w:val="zh-CN"/>
              </w:rPr>
              <w:t>CWG</w:t>
            </w:r>
            <w:r w:rsidRPr="000B5335">
              <w:rPr>
                <w:rFonts w:asciiTheme="minorHAnsi" w:eastAsiaTheme="majorEastAsia" w:hAnsiTheme="minorHAnsi" w:cstheme="minorHAnsi"/>
                <w:b/>
                <w:bCs/>
                <w:color w:val="000000"/>
                <w:lang w:val="zh-CN"/>
              </w:rPr>
              <w:t>集中会议</w:t>
            </w:r>
            <w:r w:rsidR="007D5CE6">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期间召开）</w:t>
            </w:r>
          </w:p>
        </w:tc>
        <w:tc>
          <w:tcPr>
            <w:tcW w:w="7396" w:type="dxa"/>
          </w:tcPr>
          <w:p w14:paraId="07BD64B7"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专家组第二次会议，讨论秘书长报告草案第二稿以及可能的意见草案和所收到的意见，包括来自公众公开磋商的意见</w:t>
            </w:r>
          </w:p>
        </w:tc>
      </w:tr>
      <w:tr w:rsidR="001374F1" w:rsidRPr="005250E3" w14:paraId="56D1813E" w14:textId="77777777" w:rsidTr="00911F59">
        <w:trPr>
          <w:cantSplit/>
          <w:jc w:val="center"/>
        </w:trPr>
        <w:tc>
          <w:tcPr>
            <w:tcW w:w="2243" w:type="dxa"/>
          </w:tcPr>
          <w:p w14:paraId="71F45802"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2025</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3</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31</w:t>
            </w:r>
            <w:r w:rsidRPr="000B5335">
              <w:rPr>
                <w:rFonts w:asciiTheme="minorHAnsi" w:eastAsiaTheme="majorEastAsia" w:hAnsiTheme="minorHAnsi" w:cstheme="minorHAnsi"/>
                <w:b/>
                <w:bCs/>
                <w:color w:val="000000"/>
                <w:lang w:val="zh-CN"/>
              </w:rPr>
              <w:t>日</w:t>
            </w:r>
          </w:p>
        </w:tc>
        <w:tc>
          <w:tcPr>
            <w:tcW w:w="7396" w:type="dxa"/>
          </w:tcPr>
          <w:p w14:paraId="45E12B3A"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秘书长报告草案第三稿将在网上公布，其中纳入</w:t>
            </w:r>
            <w:r w:rsidRPr="000B5335">
              <w:rPr>
                <w:rFonts w:asciiTheme="minorHAnsi" w:eastAsiaTheme="majorEastAsia" w:hAnsiTheme="minorHAnsi" w:cstheme="minorHAnsi"/>
                <w:color w:val="000000"/>
                <w:lang w:val="zh-CN"/>
              </w:rPr>
              <w:t>IEG</w:t>
            </w:r>
            <w:r w:rsidRPr="000B5335">
              <w:rPr>
                <w:rFonts w:asciiTheme="minorHAnsi" w:eastAsiaTheme="majorEastAsia" w:hAnsiTheme="minorHAnsi" w:cstheme="minorHAnsi"/>
                <w:color w:val="000000"/>
                <w:lang w:val="zh-CN"/>
              </w:rPr>
              <w:t>第二次会议的讨论内容，并将可能的意见草案文本作为附件纳入其中</w:t>
            </w:r>
          </w:p>
          <w:p w14:paraId="6A443C7D"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该草案还将在线提供，以便进行公开的公众磋商。</w:t>
            </w:r>
          </w:p>
        </w:tc>
      </w:tr>
      <w:tr w:rsidR="001374F1" w:rsidRPr="005250E3" w14:paraId="15ACAE83" w14:textId="77777777" w:rsidTr="00911F59">
        <w:trPr>
          <w:cantSplit/>
          <w:jc w:val="center"/>
        </w:trPr>
        <w:tc>
          <w:tcPr>
            <w:tcW w:w="2243" w:type="dxa"/>
          </w:tcPr>
          <w:p w14:paraId="3E580EB3"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lastRenderedPageBreak/>
              <w:t>2025</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6</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16</w:t>
            </w:r>
            <w:r w:rsidRPr="000B5335">
              <w:rPr>
                <w:rFonts w:asciiTheme="minorHAnsi" w:eastAsiaTheme="majorEastAsia" w:hAnsiTheme="minorHAnsi" w:cstheme="minorHAnsi"/>
                <w:b/>
                <w:bCs/>
                <w:color w:val="000000"/>
                <w:lang w:val="zh-CN"/>
              </w:rPr>
              <w:t>日</w:t>
            </w:r>
          </w:p>
        </w:tc>
        <w:tc>
          <w:tcPr>
            <w:tcW w:w="7396" w:type="dxa"/>
          </w:tcPr>
          <w:p w14:paraId="5338C770"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接收有关草案第三稿的意见，包括可能的意见草案的截止日期</w:t>
            </w:r>
          </w:p>
          <w:p w14:paraId="4447E86E"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接收公众公开磋商意见的截止日期</w:t>
            </w:r>
          </w:p>
        </w:tc>
      </w:tr>
      <w:tr w:rsidR="001374F1" w:rsidRPr="005250E3" w14:paraId="63FA3958" w14:textId="77777777" w:rsidTr="00911F59">
        <w:trPr>
          <w:cantSplit/>
          <w:jc w:val="center"/>
        </w:trPr>
        <w:tc>
          <w:tcPr>
            <w:tcW w:w="2243" w:type="dxa"/>
          </w:tcPr>
          <w:p w14:paraId="1CAF964F"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2025</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8</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7</w:t>
            </w:r>
            <w:r w:rsidRPr="000B5335">
              <w:rPr>
                <w:rFonts w:asciiTheme="minorHAnsi" w:eastAsiaTheme="majorEastAsia" w:hAnsiTheme="minorHAnsi" w:cstheme="minorHAnsi"/>
                <w:b/>
                <w:bCs/>
                <w:color w:val="000000"/>
                <w:lang w:val="zh-CN"/>
              </w:rPr>
              <w:t>日</w:t>
            </w:r>
          </w:p>
        </w:tc>
        <w:tc>
          <w:tcPr>
            <w:tcW w:w="7396" w:type="dxa"/>
          </w:tcPr>
          <w:p w14:paraId="17260974"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在</w:t>
            </w:r>
            <w:r w:rsidRPr="000B5335">
              <w:rPr>
                <w:rFonts w:asciiTheme="minorHAnsi" w:eastAsiaTheme="majorEastAsia" w:hAnsiTheme="minorHAnsi" w:cstheme="minorHAnsi"/>
                <w:color w:val="000000"/>
                <w:lang w:val="zh-CN"/>
              </w:rPr>
              <w:t>2025</w:t>
            </w:r>
            <w:r w:rsidRPr="000B5335">
              <w:rPr>
                <w:rFonts w:asciiTheme="minorHAnsi" w:eastAsiaTheme="majorEastAsia" w:hAnsiTheme="minorHAnsi" w:cstheme="minorHAnsi"/>
                <w:color w:val="000000"/>
                <w:lang w:val="zh-CN"/>
              </w:rPr>
              <w:t>年</w:t>
            </w:r>
            <w:r w:rsidRPr="000B5335">
              <w:rPr>
                <w:rFonts w:asciiTheme="minorHAnsi" w:eastAsiaTheme="majorEastAsia" w:hAnsiTheme="minorHAnsi" w:cstheme="minorHAnsi"/>
                <w:color w:val="000000"/>
                <w:lang w:val="zh-CN"/>
              </w:rPr>
              <w:t>6</w:t>
            </w:r>
            <w:r w:rsidRPr="000B5335">
              <w:rPr>
                <w:rFonts w:asciiTheme="minorHAnsi" w:eastAsiaTheme="majorEastAsia" w:hAnsiTheme="minorHAnsi" w:cstheme="minorHAnsi"/>
                <w:color w:val="000000"/>
                <w:lang w:val="zh-CN"/>
              </w:rPr>
              <w:t>月</w:t>
            </w:r>
            <w:r w:rsidRPr="000B5335">
              <w:rPr>
                <w:rFonts w:asciiTheme="minorHAnsi" w:eastAsiaTheme="majorEastAsia" w:hAnsiTheme="minorHAnsi" w:cstheme="minorHAnsi"/>
                <w:color w:val="000000"/>
                <w:lang w:val="zh-CN"/>
              </w:rPr>
              <w:t>16</w:t>
            </w:r>
            <w:r w:rsidRPr="000B5335">
              <w:rPr>
                <w:rFonts w:asciiTheme="minorHAnsi" w:eastAsiaTheme="majorEastAsia" w:hAnsiTheme="minorHAnsi" w:cstheme="minorHAnsi"/>
                <w:color w:val="000000"/>
                <w:lang w:val="zh-CN"/>
              </w:rPr>
              <w:t>日发布包含基本意见草案的主席报告后，提交书面输入意见的临时截止日期。</w:t>
            </w:r>
          </w:p>
          <w:p w14:paraId="294555D3"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设定截止日期是为了支持在非正式专家组下次会议之前继续审议意见草案。</w:t>
            </w:r>
          </w:p>
        </w:tc>
      </w:tr>
      <w:tr w:rsidR="001374F1" w:rsidRPr="005250E3" w14:paraId="03F30414" w14:textId="77777777" w:rsidTr="00911F59">
        <w:trPr>
          <w:cantSplit/>
          <w:jc w:val="center"/>
        </w:trPr>
        <w:tc>
          <w:tcPr>
            <w:tcW w:w="2243" w:type="dxa"/>
          </w:tcPr>
          <w:p w14:paraId="1176DFEE" w14:textId="6243E85A"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第</w:t>
            </w:r>
            <w:r w:rsidRPr="000B5335">
              <w:rPr>
                <w:rFonts w:asciiTheme="minorHAnsi" w:eastAsiaTheme="majorEastAsia" w:hAnsiTheme="minorHAnsi" w:cstheme="minorHAnsi"/>
                <w:b/>
                <w:bCs/>
                <w:color w:val="000000"/>
                <w:lang w:val="zh-CN"/>
              </w:rPr>
              <w:t>3</w:t>
            </w:r>
            <w:r w:rsidRPr="000B5335">
              <w:rPr>
                <w:rFonts w:asciiTheme="minorHAnsi" w:eastAsiaTheme="majorEastAsia" w:hAnsiTheme="minorHAnsi" w:cstheme="minorHAnsi"/>
                <w:b/>
                <w:bCs/>
                <w:color w:val="000000"/>
                <w:lang w:val="zh-CN"/>
              </w:rPr>
              <w:t>次</w:t>
            </w:r>
            <w:r w:rsidRPr="000B5335">
              <w:rPr>
                <w:rFonts w:asciiTheme="minorHAnsi" w:eastAsiaTheme="majorEastAsia" w:hAnsiTheme="minorHAnsi" w:cstheme="minorHAnsi"/>
                <w:b/>
                <w:bCs/>
                <w:color w:val="000000"/>
                <w:lang w:val="zh-CN"/>
              </w:rPr>
              <w:t>IEG</w:t>
            </w:r>
            <w:r w:rsidRPr="000B5335">
              <w:rPr>
                <w:rFonts w:asciiTheme="minorHAnsi" w:eastAsiaTheme="majorEastAsia" w:hAnsiTheme="minorHAnsi" w:cstheme="minorHAnsi"/>
                <w:b/>
                <w:bCs/>
                <w:color w:val="000000"/>
                <w:lang w:val="zh-CN"/>
              </w:rPr>
              <w:t>会议</w:t>
            </w:r>
            <w:r w:rsidR="000B5335">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w:t>
            </w:r>
            <w:r w:rsidRPr="000B5335">
              <w:rPr>
                <w:rFonts w:asciiTheme="minorHAnsi" w:eastAsiaTheme="majorEastAsia" w:hAnsiTheme="minorHAnsi" w:cstheme="minorHAnsi"/>
                <w:b/>
                <w:bCs/>
                <w:color w:val="000000"/>
                <w:lang w:val="zh-CN"/>
              </w:rPr>
              <w:t>2025</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9</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17</w:t>
            </w:r>
            <w:r w:rsidR="007D5CE6">
              <w:rPr>
                <w:rFonts w:asciiTheme="minorHAnsi" w:eastAsiaTheme="majorEastAsia" w:hAnsiTheme="minorHAnsi" w:cstheme="minorHAnsi" w:hint="eastAsia"/>
                <w:b/>
                <w:bCs/>
                <w:color w:val="000000"/>
                <w:lang w:val="zh-CN"/>
              </w:rPr>
              <w:t>-</w:t>
            </w:r>
            <w:r w:rsidRPr="000B5335">
              <w:rPr>
                <w:rFonts w:asciiTheme="minorHAnsi" w:eastAsiaTheme="majorEastAsia" w:hAnsiTheme="minorHAnsi" w:cstheme="minorHAnsi"/>
                <w:b/>
                <w:bCs/>
                <w:color w:val="000000"/>
                <w:lang w:val="zh-CN"/>
              </w:rPr>
              <w:t>19</w:t>
            </w:r>
            <w:r w:rsidRPr="000B5335">
              <w:rPr>
                <w:rFonts w:asciiTheme="minorHAnsi" w:eastAsiaTheme="majorEastAsia" w:hAnsiTheme="minorHAnsi" w:cstheme="minorHAnsi"/>
                <w:b/>
                <w:bCs/>
                <w:color w:val="000000"/>
                <w:lang w:val="zh-CN"/>
              </w:rPr>
              <w:t>日</w:t>
            </w:r>
            <w:r w:rsidR="007D5CE6">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在</w:t>
            </w:r>
            <w:r w:rsidRPr="000B5335">
              <w:rPr>
                <w:rFonts w:asciiTheme="minorHAnsi" w:eastAsiaTheme="majorEastAsia" w:hAnsiTheme="minorHAnsi" w:cstheme="minorHAnsi"/>
                <w:b/>
                <w:bCs/>
                <w:color w:val="000000"/>
                <w:lang w:val="zh-CN"/>
              </w:rPr>
              <w:t>CWG</w:t>
            </w:r>
            <w:r w:rsidRPr="000B5335">
              <w:rPr>
                <w:rFonts w:asciiTheme="minorHAnsi" w:eastAsiaTheme="majorEastAsia" w:hAnsiTheme="minorHAnsi" w:cstheme="minorHAnsi"/>
                <w:b/>
                <w:bCs/>
                <w:color w:val="000000"/>
                <w:lang w:val="zh-CN"/>
              </w:rPr>
              <w:t>集中会议</w:t>
            </w:r>
            <w:r w:rsidR="007D5CE6">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期间召开）</w:t>
            </w:r>
          </w:p>
        </w:tc>
        <w:tc>
          <w:tcPr>
            <w:tcW w:w="7396" w:type="dxa"/>
          </w:tcPr>
          <w:p w14:paraId="187963B6"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专家组第三次会议，讨论秘书长报告草案第三稿以及意见草案和所收到的意见，包括来自公众公开磋商的意见</w:t>
            </w:r>
          </w:p>
        </w:tc>
      </w:tr>
      <w:tr w:rsidR="001374F1" w:rsidRPr="005250E3" w14:paraId="7CAC2349" w14:textId="77777777" w:rsidTr="00911F59">
        <w:trPr>
          <w:cantSplit/>
          <w:jc w:val="center"/>
        </w:trPr>
        <w:tc>
          <w:tcPr>
            <w:tcW w:w="2243" w:type="dxa"/>
          </w:tcPr>
          <w:p w14:paraId="1CF02745"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2025</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11</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3</w:t>
            </w:r>
            <w:r w:rsidRPr="000B5335">
              <w:rPr>
                <w:rFonts w:asciiTheme="minorHAnsi" w:eastAsiaTheme="majorEastAsia" w:hAnsiTheme="minorHAnsi" w:cstheme="minorHAnsi"/>
                <w:b/>
                <w:bCs/>
                <w:color w:val="000000"/>
                <w:lang w:val="zh-CN"/>
              </w:rPr>
              <w:t>日</w:t>
            </w:r>
          </w:p>
        </w:tc>
        <w:tc>
          <w:tcPr>
            <w:tcW w:w="7396" w:type="dxa"/>
          </w:tcPr>
          <w:p w14:paraId="441F37CA"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秘书长报告草案第四稿将在网上公布，其中纳入</w:t>
            </w:r>
            <w:r w:rsidRPr="000B5335">
              <w:rPr>
                <w:rFonts w:asciiTheme="minorHAnsi" w:eastAsiaTheme="majorEastAsia" w:hAnsiTheme="minorHAnsi" w:cstheme="minorHAnsi"/>
                <w:color w:val="000000"/>
                <w:lang w:val="zh-CN"/>
              </w:rPr>
              <w:t>IEG</w:t>
            </w:r>
            <w:r w:rsidRPr="000B5335">
              <w:rPr>
                <w:rFonts w:asciiTheme="minorHAnsi" w:eastAsiaTheme="majorEastAsia" w:hAnsiTheme="minorHAnsi" w:cstheme="minorHAnsi"/>
                <w:color w:val="000000"/>
                <w:lang w:val="zh-CN"/>
              </w:rPr>
              <w:t>第三次会议的讨论内容，并将意见草案作为附件纳入其中</w:t>
            </w:r>
          </w:p>
        </w:tc>
      </w:tr>
      <w:tr w:rsidR="001374F1" w:rsidRPr="005250E3" w14:paraId="12160F32" w14:textId="77777777" w:rsidTr="00911F59">
        <w:trPr>
          <w:cantSplit/>
          <w:jc w:val="center"/>
        </w:trPr>
        <w:tc>
          <w:tcPr>
            <w:tcW w:w="2243" w:type="dxa"/>
          </w:tcPr>
          <w:p w14:paraId="72D29EBA"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2025</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12</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19</w:t>
            </w:r>
            <w:r w:rsidRPr="000B5335">
              <w:rPr>
                <w:rFonts w:asciiTheme="minorHAnsi" w:eastAsiaTheme="majorEastAsia" w:hAnsiTheme="minorHAnsi" w:cstheme="minorHAnsi"/>
                <w:b/>
                <w:bCs/>
                <w:color w:val="000000"/>
                <w:lang w:val="zh-CN"/>
              </w:rPr>
              <w:t>日</w:t>
            </w:r>
          </w:p>
        </w:tc>
        <w:tc>
          <w:tcPr>
            <w:tcW w:w="7396" w:type="dxa"/>
          </w:tcPr>
          <w:p w14:paraId="1520457A"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接收有关草案第四稿的意见，包括意见草案案文的截止日期</w:t>
            </w:r>
          </w:p>
        </w:tc>
      </w:tr>
      <w:tr w:rsidR="001374F1" w:rsidRPr="005250E3" w14:paraId="7048E225" w14:textId="77777777" w:rsidTr="00911F59">
        <w:trPr>
          <w:cantSplit/>
          <w:jc w:val="center"/>
        </w:trPr>
        <w:tc>
          <w:tcPr>
            <w:tcW w:w="2243" w:type="dxa"/>
          </w:tcPr>
          <w:p w14:paraId="7351BBA4" w14:textId="00BCF0BB"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第</w:t>
            </w:r>
            <w:r w:rsidRPr="000B5335">
              <w:rPr>
                <w:rFonts w:asciiTheme="minorHAnsi" w:eastAsiaTheme="majorEastAsia" w:hAnsiTheme="minorHAnsi" w:cstheme="minorHAnsi"/>
                <w:b/>
                <w:bCs/>
                <w:color w:val="000000"/>
                <w:lang w:val="zh-CN"/>
              </w:rPr>
              <w:t>4</w:t>
            </w:r>
            <w:r w:rsidRPr="000B5335">
              <w:rPr>
                <w:rFonts w:asciiTheme="minorHAnsi" w:eastAsiaTheme="majorEastAsia" w:hAnsiTheme="minorHAnsi" w:cstheme="minorHAnsi"/>
                <w:b/>
                <w:bCs/>
                <w:color w:val="000000"/>
                <w:lang w:val="zh-CN"/>
              </w:rPr>
              <w:t>次</w:t>
            </w:r>
            <w:r w:rsidRPr="000B5335">
              <w:rPr>
                <w:rFonts w:asciiTheme="minorHAnsi" w:eastAsiaTheme="majorEastAsia" w:hAnsiTheme="minorHAnsi" w:cstheme="minorHAnsi"/>
                <w:b/>
                <w:bCs/>
                <w:color w:val="000000"/>
                <w:lang w:val="zh-CN"/>
              </w:rPr>
              <w:t>IEG</w:t>
            </w:r>
            <w:r w:rsidRPr="000B5335">
              <w:rPr>
                <w:rFonts w:asciiTheme="minorHAnsi" w:eastAsiaTheme="majorEastAsia" w:hAnsiTheme="minorHAnsi" w:cstheme="minorHAnsi"/>
                <w:b/>
                <w:bCs/>
                <w:color w:val="000000"/>
                <w:lang w:val="zh-CN"/>
              </w:rPr>
              <w:t>会议</w:t>
            </w:r>
            <w:r w:rsidR="000B5335">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w:t>
            </w:r>
            <w:r w:rsidRPr="000B5335">
              <w:rPr>
                <w:rFonts w:asciiTheme="minorHAnsi" w:eastAsiaTheme="majorEastAsia" w:hAnsiTheme="minorHAnsi" w:cstheme="minorHAnsi"/>
                <w:b/>
                <w:bCs/>
                <w:color w:val="000000"/>
                <w:lang w:val="zh-CN"/>
              </w:rPr>
              <w:t>2026</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1</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21</w:t>
            </w:r>
            <w:r w:rsidR="007D5CE6">
              <w:rPr>
                <w:rFonts w:asciiTheme="minorHAnsi" w:eastAsiaTheme="majorEastAsia" w:hAnsiTheme="minorHAnsi" w:cstheme="minorHAnsi" w:hint="eastAsia"/>
                <w:b/>
                <w:bCs/>
                <w:color w:val="000000"/>
                <w:lang w:val="zh-CN"/>
              </w:rPr>
              <w:t>-</w:t>
            </w:r>
            <w:r w:rsidRPr="000B5335">
              <w:rPr>
                <w:rFonts w:asciiTheme="minorHAnsi" w:eastAsiaTheme="majorEastAsia" w:hAnsiTheme="minorHAnsi" w:cstheme="minorHAnsi"/>
                <w:b/>
                <w:bCs/>
                <w:color w:val="000000"/>
                <w:lang w:val="zh-CN"/>
              </w:rPr>
              <w:t>23</w:t>
            </w:r>
            <w:r w:rsidRPr="000B5335">
              <w:rPr>
                <w:rFonts w:asciiTheme="minorHAnsi" w:eastAsiaTheme="majorEastAsia" w:hAnsiTheme="minorHAnsi" w:cstheme="minorHAnsi"/>
                <w:b/>
                <w:bCs/>
                <w:color w:val="000000"/>
                <w:lang w:val="zh-CN"/>
              </w:rPr>
              <w:t>日</w:t>
            </w:r>
            <w:r w:rsidR="007D5CE6">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在</w:t>
            </w:r>
            <w:r w:rsidRPr="000B5335">
              <w:rPr>
                <w:rFonts w:asciiTheme="minorHAnsi" w:eastAsiaTheme="majorEastAsia" w:hAnsiTheme="minorHAnsi" w:cstheme="minorHAnsi"/>
                <w:b/>
                <w:bCs/>
                <w:color w:val="000000"/>
                <w:lang w:val="zh-CN"/>
              </w:rPr>
              <w:t>CWG</w:t>
            </w:r>
            <w:r w:rsidRPr="000B5335">
              <w:rPr>
                <w:rFonts w:asciiTheme="minorHAnsi" w:eastAsiaTheme="majorEastAsia" w:hAnsiTheme="minorHAnsi" w:cstheme="minorHAnsi"/>
                <w:b/>
                <w:bCs/>
                <w:color w:val="000000"/>
                <w:lang w:val="zh-CN"/>
              </w:rPr>
              <w:t>集中会议</w:t>
            </w:r>
            <w:r w:rsidR="007D5CE6">
              <w:rPr>
                <w:rFonts w:asciiTheme="minorHAnsi" w:eastAsiaTheme="majorEastAsia" w:hAnsiTheme="minorHAnsi" w:cstheme="minorHAnsi"/>
                <w:b/>
                <w:bCs/>
                <w:color w:val="000000"/>
                <w:lang w:val="zh-CN"/>
              </w:rPr>
              <w:br/>
            </w:r>
            <w:r w:rsidRPr="000B5335">
              <w:rPr>
                <w:rFonts w:asciiTheme="minorHAnsi" w:eastAsiaTheme="majorEastAsia" w:hAnsiTheme="minorHAnsi" w:cstheme="minorHAnsi"/>
                <w:b/>
                <w:bCs/>
                <w:color w:val="000000"/>
                <w:lang w:val="zh-CN"/>
              </w:rPr>
              <w:t>期间召开）</w:t>
            </w:r>
          </w:p>
        </w:tc>
        <w:tc>
          <w:tcPr>
            <w:tcW w:w="7396" w:type="dxa"/>
          </w:tcPr>
          <w:p w14:paraId="2198718D"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专家组第四次会议，最终确定秘书长报告草案，包括将提交第七届</w:t>
            </w:r>
            <w:r w:rsidRPr="000B5335">
              <w:rPr>
                <w:rFonts w:asciiTheme="minorHAnsi" w:eastAsiaTheme="majorEastAsia" w:hAnsiTheme="minorHAnsi" w:cstheme="minorHAnsi"/>
                <w:color w:val="000000"/>
                <w:lang w:val="zh-CN"/>
              </w:rPr>
              <w:t>WTPF</w:t>
            </w:r>
            <w:r w:rsidRPr="000B5335">
              <w:rPr>
                <w:rFonts w:asciiTheme="minorHAnsi" w:eastAsiaTheme="majorEastAsia" w:hAnsiTheme="minorHAnsi" w:cstheme="minorHAnsi"/>
                <w:color w:val="000000"/>
                <w:lang w:val="zh-CN"/>
              </w:rPr>
              <w:t>的意见草案的最后案文</w:t>
            </w:r>
          </w:p>
        </w:tc>
      </w:tr>
      <w:tr w:rsidR="001374F1" w:rsidRPr="005250E3" w14:paraId="76405D4F" w14:textId="77777777" w:rsidTr="00911F59">
        <w:trPr>
          <w:cantSplit/>
          <w:jc w:val="center"/>
        </w:trPr>
        <w:tc>
          <w:tcPr>
            <w:tcW w:w="2243" w:type="dxa"/>
          </w:tcPr>
          <w:p w14:paraId="3718A0ED" w14:textId="77777777"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2026</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4</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13</w:t>
            </w:r>
            <w:r w:rsidRPr="000B5335">
              <w:rPr>
                <w:rFonts w:asciiTheme="minorHAnsi" w:eastAsiaTheme="majorEastAsia" w:hAnsiTheme="minorHAnsi" w:cstheme="minorHAnsi"/>
                <w:b/>
                <w:bCs/>
                <w:color w:val="000000"/>
                <w:lang w:val="zh-CN"/>
              </w:rPr>
              <w:t>日</w:t>
            </w:r>
          </w:p>
        </w:tc>
        <w:tc>
          <w:tcPr>
            <w:tcW w:w="7396" w:type="dxa"/>
          </w:tcPr>
          <w:p w14:paraId="46E264C3"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秘书长提交</w:t>
            </w:r>
            <w:r w:rsidRPr="000B5335">
              <w:rPr>
                <w:rFonts w:asciiTheme="minorHAnsi" w:eastAsiaTheme="majorEastAsia" w:hAnsiTheme="minorHAnsi" w:cstheme="minorHAnsi"/>
                <w:color w:val="000000"/>
                <w:lang w:val="zh-CN"/>
              </w:rPr>
              <w:t>WTPF</w:t>
            </w:r>
            <w:r w:rsidRPr="000B5335">
              <w:rPr>
                <w:rFonts w:asciiTheme="minorHAnsi" w:eastAsiaTheme="majorEastAsia" w:hAnsiTheme="minorHAnsi" w:cstheme="minorHAnsi"/>
                <w:color w:val="000000"/>
                <w:lang w:val="zh-CN"/>
              </w:rPr>
              <w:t>的最后报告将在网上公布，包括意见草案</w:t>
            </w:r>
          </w:p>
        </w:tc>
      </w:tr>
      <w:tr w:rsidR="001374F1" w:rsidRPr="005250E3" w14:paraId="22D0E387" w14:textId="77777777" w:rsidTr="00911F59">
        <w:trPr>
          <w:cantSplit/>
          <w:jc w:val="center"/>
        </w:trPr>
        <w:tc>
          <w:tcPr>
            <w:tcW w:w="2243" w:type="dxa"/>
          </w:tcPr>
          <w:p w14:paraId="1E48A30D" w14:textId="2CC5396E"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非正式磋商</w:t>
            </w:r>
            <w:r w:rsidR="000B5335" w:rsidRPr="00F13BDF">
              <w:rPr>
                <w:rFonts w:asciiTheme="minorHAnsi" w:eastAsiaTheme="majorEastAsia" w:hAnsiTheme="minorHAnsi" w:cstheme="minorHAnsi"/>
                <w:b/>
                <w:bCs/>
                <w:color w:val="000000"/>
              </w:rPr>
              <w:br/>
            </w:r>
            <w:r w:rsidRPr="000B5335">
              <w:rPr>
                <w:rFonts w:asciiTheme="minorHAnsi" w:eastAsiaTheme="majorEastAsia" w:hAnsiTheme="minorHAnsi" w:cstheme="minorHAnsi"/>
                <w:b/>
                <w:bCs/>
                <w:color w:val="000000"/>
              </w:rPr>
              <w:t>（</w:t>
            </w:r>
            <w:r w:rsidRPr="000B5335">
              <w:rPr>
                <w:rFonts w:asciiTheme="minorHAnsi" w:eastAsiaTheme="majorEastAsia" w:hAnsiTheme="minorHAnsi" w:cstheme="minorHAnsi"/>
                <w:b/>
                <w:bCs/>
                <w:color w:val="000000"/>
              </w:rPr>
              <w:t>2026</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rPr>
              <w:t>2</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rPr>
              <w:t>24</w:t>
            </w:r>
            <w:r w:rsidRPr="000B5335">
              <w:rPr>
                <w:rFonts w:asciiTheme="minorHAnsi" w:eastAsiaTheme="majorEastAsia" w:hAnsiTheme="minorHAnsi" w:cstheme="minorHAnsi"/>
                <w:b/>
                <w:bCs/>
                <w:color w:val="000000"/>
                <w:lang w:val="zh-CN"/>
              </w:rPr>
              <w:t>日、</w:t>
            </w:r>
            <w:r w:rsidRPr="000B5335">
              <w:rPr>
                <w:rFonts w:asciiTheme="minorHAnsi" w:eastAsiaTheme="majorEastAsia" w:hAnsiTheme="minorHAnsi" w:cstheme="minorHAnsi"/>
                <w:b/>
                <w:bCs/>
                <w:color w:val="000000"/>
              </w:rPr>
              <w:t>2026</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rPr>
              <w:t>3</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rPr>
              <w:t>24</w:t>
            </w:r>
            <w:r w:rsidRPr="000B5335">
              <w:rPr>
                <w:rFonts w:asciiTheme="minorHAnsi" w:eastAsiaTheme="majorEastAsia" w:hAnsiTheme="minorHAnsi" w:cstheme="minorHAnsi"/>
                <w:b/>
                <w:bCs/>
                <w:color w:val="000000"/>
                <w:lang w:val="zh-CN"/>
              </w:rPr>
              <w:t>日、</w:t>
            </w:r>
            <w:r w:rsidR="000B5335" w:rsidRPr="00F13BDF">
              <w:rPr>
                <w:rFonts w:asciiTheme="minorHAnsi" w:eastAsiaTheme="majorEastAsia" w:hAnsiTheme="minorHAnsi" w:cstheme="minorHAnsi"/>
                <w:b/>
                <w:bCs/>
                <w:color w:val="000000"/>
              </w:rPr>
              <w:br/>
            </w:r>
            <w:r w:rsidRPr="000B5335">
              <w:rPr>
                <w:rFonts w:asciiTheme="minorHAnsi" w:eastAsiaTheme="majorEastAsia" w:hAnsiTheme="minorHAnsi" w:cstheme="minorHAnsi"/>
                <w:b/>
                <w:bCs/>
                <w:color w:val="000000"/>
              </w:rPr>
              <w:t>2026</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rPr>
              <w:t>4</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rPr>
              <w:t>26</w:t>
            </w:r>
            <w:r w:rsidRPr="000B5335">
              <w:rPr>
                <w:rFonts w:asciiTheme="minorHAnsi" w:eastAsiaTheme="majorEastAsia" w:hAnsiTheme="minorHAnsi" w:cstheme="minorHAnsi"/>
                <w:b/>
                <w:bCs/>
                <w:color w:val="000000"/>
                <w:lang w:val="zh-CN"/>
              </w:rPr>
              <w:t>日</w:t>
            </w:r>
            <w:r w:rsidRPr="000B5335">
              <w:rPr>
                <w:rFonts w:asciiTheme="minorHAnsi" w:eastAsiaTheme="majorEastAsia" w:hAnsiTheme="minorHAnsi" w:cstheme="minorHAnsi"/>
                <w:b/>
                <w:bCs/>
                <w:color w:val="000000"/>
              </w:rPr>
              <w:t>）</w:t>
            </w:r>
          </w:p>
        </w:tc>
        <w:tc>
          <w:tcPr>
            <w:tcW w:w="7396" w:type="dxa"/>
          </w:tcPr>
          <w:p w14:paraId="63A3ED3B"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由于</w:t>
            </w:r>
            <w:r w:rsidRPr="000B5335">
              <w:rPr>
                <w:rFonts w:asciiTheme="minorHAnsi" w:eastAsiaTheme="majorEastAsia" w:hAnsiTheme="minorHAnsi" w:cstheme="minorHAnsi"/>
                <w:color w:val="000000"/>
                <w:lang w:val="zh-CN"/>
              </w:rPr>
              <w:t>IEG</w:t>
            </w:r>
            <w:r w:rsidRPr="000B5335">
              <w:rPr>
                <w:rFonts w:asciiTheme="minorHAnsi" w:eastAsiaTheme="majorEastAsia" w:hAnsiTheme="minorHAnsi" w:cstheme="minorHAnsi"/>
                <w:color w:val="000000"/>
                <w:lang w:val="zh-CN"/>
              </w:rPr>
              <w:t>成员在各主题领域提出的问题数量众多且内容涉及广泛，两份意见草案需要更多时间来完成。因此，</w:t>
            </w:r>
            <w:r w:rsidRPr="000B5335">
              <w:rPr>
                <w:rFonts w:asciiTheme="minorHAnsi" w:eastAsiaTheme="majorEastAsia" w:hAnsiTheme="minorHAnsi" w:cstheme="minorHAnsi"/>
                <w:color w:val="000000"/>
                <w:lang w:val="zh-CN"/>
              </w:rPr>
              <w:t>IEG</w:t>
            </w:r>
            <w:r w:rsidRPr="000B5335">
              <w:rPr>
                <w:rFonts w:asciiTheme="minorHAnsi" w:eastAsiaTheme="majorEastAsia" w:hAnsiTheme="minorHAnsi" w:cstheme="minorHAnsi"/>
                <w:color w:val="000000"/>
                <w:lang w:val="zh-CN"/>
              </w:rPr>
              <w:t>成员商定举行三次非正式跟进会议，以最终敲定剩余的两份意见草案和秘书长报告。这些会议包括</w:t>
            </w:r>
            <w:r w:rsidRPr="000B5335">
              <w:rPr>
                <w:rFonts w:asciiTheme="minorHAnsi" w:eastAsiaTheme="majorEastAsia" w:hAnsiTheme="minorHAnsi" w:cstheme="minorHAnsi"/>
                <w:color w:val="000000"/>
                <w:lang w:val="zh-CN"/>
              </w:rPr>
              <w:t>2026</w:t>
            </w:r>
            <w:r w:rsidRPr="000B5335">
              <w:rPr>
                <w:rFonts w:asciiTheme="minorHAnsi" w:eastAsiaTheme="majorEastAsia" w:hAnsiTheme="minorHAnsi" w:cstheme="minorHAnsi"/>
                <w:color w:val="000000"/>
                <w:lang w:val="zh-CN"/>
              </w:rPr>
              <w:t>年</w:t>
            </w:r>
            <w:r w:rsidRPr="000B5335">
              <w:rPr>
                <w:rFonts w:asciiTheme="minorHAnsi" w:eastAsiaTheme="majorEastAsia" w:hAnsiTheme="minorHAnsi" w:cstheme="minorHAnsi"/>
                <w:color w:val="000000"/>
                <w:lang w:val="zh-CN"/>
              </w:rPr>
              <w:t>2</w:t>
            </w:r>
            <w:r w:rsidRPr="000B5335">
              <w:rPr>
                <w:rFonts w:asciiTheme="minorHAnsi" w:eastAsiaTheme="majorEastAsia" w:hAnsiTheme="minorHAnsi" w:cstheme="minorHAnsi"/>
                <w:color w:val="000000"/>
                <w:lang w:val="zh-CN"/>
              </w:rPr>
              <w:t>月</w:t>
            </w:r>
            <w:r w:rsidRPr="000B5335">
              <w:rPr>
                <w:rFonts w:asciiTheme="minorHAnsi" w:eastAsiaTheme="majorEastAsia" w:hAnsiTheme="minorHAnsi" w:cstheme="minorHAnsi"/>
                <w:color w:val="000000"/>
                <w:lang w:val="zh-CN"/>
              </w:rPr>
              <w:t>24</w:t>
            </w:r>
            <w:r w:rsidRPr="000B5335">
              <w:rPr>
                <w:rFonts w:asciiTheme="minorHAnsi" w:eastAsiaTheme="majorEastAsia" w:hAnsiTheme="minorHAnsi" w:cstheme="minorHAnsi"/>
                <w:color w:val="000000"/>
                <w:lang w:val="zh-CN"/>
              </w:rPr>
              <w:t>日和</w:t>
            </w:r>
            <w:r w:rsidRPr="000B5335">
              <w:rPr>
                <w:rFonts w:asciiTheme="minorHAnsi" w:eastAsiaTheme="majorEastAsia" w:hAnsiTheme="minorHAnsi" w:cstheme="minorHAnsi"/>
                <w:color w:val="000000"/>
                <w:lang w:val="zh-CN"/>
              </w:rPr>
              <w:t>3</w:t>
            </w:r>
            <w:r w:rsidRPr="000B5335">
              <w:rPr>
                <w:rFonts w:asciiTheme="minorHAnsi" w:eastAsiaTheme="majorEastAsia" w:hAnsiTheme="minorHAnsi" w:cstheme="minorHAnsi"/>
                <w:color w:val="000000"/>
                <w:lang w:val="zh-CN"/>
              </w:rPr>
              <w:t>月</w:t>
            </w:r>
            <w:r w:rsidRPr="000B5335">
              <w:rPr>
                <w:rFonts w:asciiTheme="minorHAnsi" w:eastAsiaTheme="majorEastAsia" w:hAnsiTheme="minorHAnsi" w:cstheme="minorHAnsi"/>
                <w:color w:val="000000"/>
                <w:lang w:val="zh-CN"/>
              </w:rPr>
              <w:t>24</w:t>
            </w:r>
            <w:r w:rsidRPr="000B5335">
              <w:rPr>
                <w:rFonts w:asciiTheme="minorHAnsi" w:eastAsiaTheme="majorEastAsia" w:hAnsiTheme="minorHAnsi" w:cstheme="minorHAnsi"/>
                <w:color w:val="000000"/>
                <w:lang w:val="zh-CN"/>
              </w:rPr>
              <w:t>日举行的非正式虚拟会议，以及</w:t>
            </w:r>
            <w:r w:rsidRPr="000B5335">
              <w:rPr>
                <w:rFonts w:asciiTheme="minorHAnsi" w:eastAsiaTheme="majorEastAsia" w:hAnsiTheme="minorHAnsi" w:cstheme="minorHAnsi"/>
                <w:color w:val="000000"/>
                <w:lang w:val="zh-CN"/>
              </w:rPr>
              <w:t>2026</w:t>
            </w:r>
            <w:r w:rsidRPr="000B5335">
              <w:rPr>
                <w:rFonts w:asciiTheme="minorHAnsi" w:eastAsiaTheme="majorEastAsia" w:hAnsiTheme="minorHAnsi" w:cstheme="minorHAnsi"/>
                <w:color w:val="000000"/>
                <w:lang w:val="zh-CN"/>
              </w:rPr>
              <w:t>年</w:t>
            </w:r>
            <w:r w:rsidRPr="000B5335">
              <w:rPr>
                <w:rFonts w:asciiTheme="minorHAnsi" w:eastAsiaTheme="majorEastAsia" w:hAnsiTheme="minorHAnsi" w:cstheme="minorHAnsi"/>
                <w:color w:val="000000"/>
                <w:lang w:val="zh-CN"/>
              </w:rPr>
              <w:t>4</w:t>
            </w:r>
            <w:r w:rsidRPr="000B5335">
              <w:rPr>
                <w:rFonts w:asciiTheme="minorHAnsi" w:eastAsiaTheme="majorEastAsia" w:hAnsiTheme="minorHAnsi" w:cstheme="minorHAnsi"/>
                <w:color w:val="000000"/>
                <w:lang w:val="zh-CN"/>
              </w:rPr>
              <w:t>月</w:t>
            </w:r>
            <w:r w:rsidRPr="000B5335">
              <w:rPr>
                <w:rFonts w:asciiTheme="minorHAnsi" w:eastAsiaTheme="majorEastAsia" w:hAnsiTheme="minorHAnsi" w:cstheme="minorHAnsi"/>
                <w:color w:val="000000"/>
                <w:lang w:val="zh-CN"/>
              </w:rPr>
              <w:t>26</w:t>
            </w:r>
            <w:r w:rsidRPr="000B5335">
              <w:rPr>
                <w:rFonts w:asciiTheme="minorHAnsi" w:eastAsiaTheme="majorEastAsia" w:hAnsiTheme="minorHAnsi" w:cstheme="minorHAnsi"/>
                <w:color w:val="000000"/>
                <w:lang w:val="zh-CN"/>
              </w:rPr>
              <w:t>日举行的可远程参会的非正式实体会议。</w:t>
            </w:r>
          </w:p>
        </w:tc>
      </w:tr>
      <w:tr w:rsidR="001374F1" w:rsidRPr="005250E3" w14:paraId="796F734C" w14:textId="77777777" w:rsidTr="00911F59">
        <w:trPr>
          <w:cantSplit/>
          <w:jc w:val="center"/>
        </w:trPr>
        <w:tc>
          <w:tcPr>
            <w:tcW w:w="2243" w:type="dxa"/>
          </w:tcPr>
          <w:p w14:paraId="42B56585" w14:textId="22E0F59C" w:rsidR="001374F1" w:rsidRPr="000B5335" w:rsidRDefault="001374F1" w:rsidP="00911F59">
            <w:pPr>
              <w:pStyle w:val="Tabletext"/>
              <w:jc w:val="center"/>
              <w:rPr>
                <w:rFonts w:asciiTheme="minorHAnsi" w:eastAsiaTheme="majorEastAsia" w:hAnsiTheme="minorHAnsi" w:cstheme="minorHAnsi"/>
                <w:b/>
                <w:bCs/>
              </w:rPr>
            </w:pPr>
            <w:r w:rsidRPr="000B5335">
              <w:rPr>
                <w:rFonts w:asciiTheme="minorHAnsi" w:eastAsiaTheme="majorEastAsia" w:hAnsiTheme="minorHAnsi" w:cstheme="minorHAnsi"/>
                <w:b/>
                <w:bCs/>
                <w:color w:val="000000"/>
                <w:lang w:val="zh-CN"/>
              </w:rPr>
              <w:t>2026</w:t>
            </w:r>
            <w:r w:rsidRPr="000B5335">
              <w:rPr>
                <w:rFonts w:asciiTheme="minorHAnsi" w:eastAsiaTheme="majorEastAsia" w:hAnsiTheme="minorHAnsi" w:cstheme="minorHAnsi"/>
                <w:b/>
                <w:bCs/>
                <w:color w:val="000000"/>
                <w:lang w:val="zh-CN"/>
              </w:rPr>
              <w:t>年</w:t>
            </w:r>
            <w:r w:rsidRPr="000B5335">
              <w:rPr>
                <w:rFonts w:asciiTheme="minorHAnsi" w:eastAsiaTheme="majorEastAsia" w:hAnsiTheme="minorHAnsi" w:cstheme="minorHAnsi"/>
                <w:b/>
                <w:bCs/>
                <w:color w:val="000000"/>
                <w:lang w:val="zh-CN"/>
              </w:rPr>
              <w:t>9</w:t>
            </w:r>
            <w:r w:rsidRPr="000B5335">
              <w:rPr>
                <w:rFonts w:asciiTheme="minorHAnsi" w:eastAsiaTheme="majorEastAsia" w:hAnsiTheme="minorHAnsi" w:cstheme="minorHAnsi"/>
                <w:b/>
                <w:bCs/>
                <w:color w:val="000000"/>
                <w:lang w:val="zh-CN"/>
              </w:rPr>
              <w:t>月</w:t>
            </w:r>
            <w:r w:rsidRPr="000B5335">
              <w:rPr>
                <w:rFonts w:asciiTheme="minorHAnsi" w:eastAsiaTheme="majorEastAsia" w:hAnsiTheme="minorHAnsi" w:cstheme="minorHAnsi"/>
                <w:b/>
                <w:bCs/>
                <w:color w:val="000000"/>
                <w:lang w:val="zh-CN"/>
              </w:rPr>
              <w:t>2</w:t>
            </w:r>
            <w:r w:rsidR="007D5CE6">
              <w:rPr>
                <w:rFonts w:asciiTheme="minorHAnsi" w:eastAsiaTheme="majorEastAsia" w:hAnsiTheme="minorHAnsi" w:cstheme="minorHAnsi" w:hint="eastAsia"/>
                <w:b/>
                <w:bCs/>
                <w:color w:val="000000"/>
                <w:lang w:val="zh-CN"/>
              </w:rPr>
              <w:t>-</w:t>
            </w:r>
            <w:r w:rsidRPr="000B5335">
              <w:rPr>
                <w:rFonts w:asciiTheme="minorHAnsi" w:eastAsiaTheme="majorEastAsia" w:hAnsiTheme="minorHAnsi" w:cstheme="minorHAnsi"/>
                <w:b/>
                <w:bCs/>
                <w:color w:val="000000"/>
                <w:lang w:val="zh-CN"/>
              </w:rPr>
              <w:t>4</w:t>
            </w:r>
            <w:r w:rsidRPr="000B5335">
              <w:rPr>
                <w:rFonts w:asciiTheme="minorHAnsi" w:eastAsiaTheme="majorEastAsia" w:hAnsiTheme="minorHAnsi" w:cstheme="minorHAnsi"/>
                <w:b/>
                <w:bCs/>
                <w:color w:val="000000"/>
                <w:lang w:val="zh-CN"/>
              </w:rPr>
              <w:t>日</w:t>
            </w:r>
          </w:p>
        </w:tc>
        <w:tc>
          <w:tcPr>
            <w:tcW w:w="7396" w:type="dxa"/>
          </w:tcPr>
          <w:p w14:paraId="440470FD" w14:textId="77777777" w:rsidR="001374F1" w:rsidRPr="000B5335" w:rsidRDefault="001374F1" w:rsidP="00911F59">
            <w:pPr>
              <w:pStyle w:val="Tabletext"/>
              <w:rPr>
                <w:rFonts w:asciiTheme="minorHAnsi" w:eastAsiaTheme="majorEastAsia" w:hAnsiTheme="minorHAnsi" w:cstheme="minorHAnsi"/>
              </w:rPr>
            </w:pPr>
            <w:r w:rsidRPr="000B5335">
              <w:rPr>
                <w:rFonts w:asciiTheme="minorHAnsi" w:eastAsiaTheme="majorEastAsia" w:hAnsiTheme="minorHAnsi" w:cstheme="minorHAnsi"/>
                <w:color w:val="000000"/>
                <w:lang w:val="zh-CN"/>
              </w:rPr>
              <w:t>第七届世界电信</w:t>
            </w:r>
            <w:r w:rsidRPr="000B5335">
              <w:rPr>
                <w:rFonts w:asciiTheme="minorHAnsi" w:eastAsiaTheme="majorEastAsia" w:hAnsiTheme="minorHAnsi" w:cstheme="minorHAnsi"/>
                <w:color w:val="000000"/>
                <w:lang w:val="zh-CN"/>
              </w:rPr>
              <w:t>/</w:t>
            </w:r>
            <w:r w:rsidRPr="000B5335">
              <w:rPr>
                <w:rFonts w:asciiTheme="minorHAnsi" w:eastAsiaTheme="majorEastAsia" w:hAnsiTheme="minorHAnsi" w:cstheme="minorHAnsi"/>
                <w:color w:val="000000"/>
                <w:lang w:val="zh-CN"/>
              </w:rPr>
              <w:t>信息通信技术政策论坛（</w:t>
            </w:r>
            <w:r w:rsidRPr="000B5335">
              <w:rPr>
                <w:rFonts w:asciiTheme="minorHAnsi" w:eastAsiaTheme="majorEastAsia" w:hAnsiTheme="minorHAnsi" w:cstheme="minorHAnsi"/>
                <w:color w:val="000000"/>
                <w:lang w:val="zh-CN"/>
              </w:rPr>
              <w:t>WTPF-26</w:t>
            </w:r>
            <w:r w:rsidRPr="000B5335">
              <w:rPr>
                <w:rFonts w:asciiTheme="minorHAnsi" w:eastAsiaTheme="majorEastAsia" w:hAnsiTheme="minorHAnsi" w:cstheme="minorHAnsi"/>
                <w:color w:val="000000"/>
                <w:lang w:val="zh-CN"/>
              </w:rPr>
              <w:t>）于</w:t>
            </w:r>
            <w:r w:rsidRPr="000B5335">
              <w:rPr>
                <w:rFonts w:asciiTheme="minorHAnsi" w:eastAsiaTheme="majorEastAsia" w:hAnsiTheme="minorHAnsi" w:cstheme="minorHAnsi"/>
                <w:color w:val="000000"/>
                <w:lang w:val="zh-CN"/>
              </w:rPr>
              <w:t>2026</w:t>
            </w:r>
            <w:r w:rsidRPr="000B5335">
              <w:rPr>
                <w:rFonts w:asciiTheme="minorHAnsi" w:eastAsiaTheme="majorEastAsia" w:hAnsiTheme="minorHAnsi" w:cstheme="minorHAnsi"/>
                <w:color w:val="000000"/>
                <w:lang w:val="zh-CN"/>
              </w:rPr>
              <w:t>年</w:t>
            </w:r>
            <w:r w:rsidRPr="000B5335">
              <w:rPr>
                <w:rFonts w:asciiTheme="minorHAnsi" w:eastAsiaTheme="majorEastAsia" w:hAnsiTheme="minorHAnsi" w:cstheme="minorHAnsi"/>
                <w:color w:val="000000"/>
                <w:lang w:val="zh-CN"/>
              </w:rPr>
              <w:t>9</w:t>
            </w:r>
            <w:r w:rsidRPr="000B5335">
              <w:rPr>
                <w:rFonts w:asciiTheme="minorHAnsi" w:eastAsiaTheme="majorEastAsia" w:hAnsiTheme="minorHAnsi" w:cstheme="minorHAnsi"/>
                <w:color w:val="000000"/>
                <w:lang w:val="zh-CN"/>
              </w:rPr>
              <w:t>月</w:t>
            </w:r>
            <w:r w:rsidRPr="000B5335">
              <w:rPr>
                <w:rFonts w:asciiTheme="minorHAnsi" w:eastAsiaTheme="majorEastAsia" w:hAnsiTheme="minorHAnsi" w:cstheme="minorHAnsi"/>
                <w:color w:val="000000"/>
                <w:lang w:val="zh-CN"/>
              </w:rPr>
              <w:t>2</w:t>
            </w:r>
            <w:r w:rsidRPr="000B5335">
              <w:rPr>
                <w:rFonts w:asciiTheme="minorHAnsi" w:eastAsiaTheme="majorEastAsia" w:hAnsiTheme="minorHAnsi" w:cstheme="minorHAnsi"/>
                <w:color w:val="000000"/>
                <w:lang w:val="zh-CN"/>
              </w:rPr>
              <w:t>日至</w:t>
            </w:r>
            <w:r w:rsidRPr="000B5335">
              <w:rPr>
                <w:rFonts w:asciiTheme="minorHAnsi" w:eastAsiaTheme="majorEastAsia" w:hAnsiTheme="minorHAnsi" w:cstheme="minorHAnsi"/>
                <w:color w:val="000000"/>
                <w:lang w:val="zh-CN"/>
              </w:rPr>
              <w:t>4</w:t>
            </w:r>
            <w:r w:rsidRPr="000B5335">
              <w:rPr>
                <w:rFonts w:asciiTheme="minorHAnsi" w:eastAsiaTheme="majorEastAsia" w:hAnsiTheme="minorHAnsi" w:cstheme="minorHAnsi"/>
                <w:color w:val="000000"/>
                <w:lang w:val="zh-CN"/>
              </w:rPr>
              <w:t>日在巴哈马举行，并于</w:t>
            </w:r>
            <w:r w:rsidRPr="000B5335">
              <w:rPr>
                <w:rFonts w:asciiTheme="minorHAnsi" w:eastAsiaTheme="majorEastAsia" w:hAnsiTheme="minorHAnsi" w:cstheme="minorHAnsi"/>
                <w:color w:val="000000"/>
                <w:lang w:val="zh-CN"/>
              </w:rPr>
              <w:t>2026</w:t>
            </w:r>
            <w:r w:rsidRPr="000B5335">
              <w:rPr>
                <w:rFonts w:asciiTheme="minorHAnsi" w:eastAsiaTheme="majorEastAsia" w:hAnsiTheme="minorHAnsi" w:cstheme="minorHAnsi"/>
                <w:color w:val="000000"/>
                <w:lang w:val="zh-CN"/>
              </w:rPr>
              <w:t>年</w:t>
            </w:r>
            <w:r w:rsidRPr="000B5335">
              <w:rPr>
                <w:rFonts w:asciiTheme="minorHAnsi" w:eastAsiaTheme="majorEastAsia" w:hAnsiTheme="minorHAnsi" w:cstheme="minorHAnsi"/>
                <w:color w:val="000000"/>
                <w:lang w:val="zh-CN"/>
              </w:rPr>
              <w:t>9</w:t>
            </w:r>
            <w:r w:rsidRPr="000B5335">
              <w:rPr>
                <w:rFonts w:asciiTheme="minorHAnsi" w:eastAsiaTheme="majorEastAsia" w:hAnsiTheme="minorHAnsi" w:cstheme="minorHAnsi"/>
                <w:color w:val="000000"/>
                <w:lang w:val="zh-CN"/>
              </w:rPr>
              <w:t>月</w:t>
            </w:r>
            <w:r w:rsidRPr="000B5335">
              <w:rPr>
                <w:rFonts w:asciiTheme="minorHAnsi" w:eastAsiaTheme="majorEastAsia" w:hAnsiTheme="minorHAnsi" w:cstheme="minorHAnsi"/>
                <w:color w:val="000000"/>
                <w:lang w:val="zh-CN"/>
              </w:rPr>
              <w:t>1</w:t>
            </w:r>
            <w:r w:rsidRPr="000B5335">
              <w:rPr>
                <w:rFonts w:asciiTheme="minorHAnsi" w:eastAsiaTheme="majorEastAsia" w:hAnsiTheme="minorHAnsi" w:cstheme="minorHAnsi"/>
                <w:color w:val="000000"/>
                <w:lang w:val="zh-CN"/>
              </w:rPr>
              <w:t>日举行战略对话</w:t>
            </w:r>
          </w:p>
        </w:tc>
      </w:tr>
    </w:tbl>
    <w:p w14:paraId="7D64B347" w14:textId="77777777" w:rsidR="001374F1" w:rsidRPr="005250E3"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b/>
          <w:sz w:val="10"/>
          <w:szCs w:val="10"/>
        </w:rPr>
      </w:pPr>
      <w:bookmarkStart w:id="5" w:name="_Hlk181690953"/>
      <w:r w:rsidRPr="005250E3">
        <w:rPr>
          <w:rFonts w:ascii="Times New Roman" w:hAnsi="Times New Roman"/>
          <w:sz w:val="10"/>
          <w:szCs w:val="10"/>
        </w:rPr>
        <w:br w:type="page"/>
      </w:r>
    </w:p>
    <w:p w14:paraId="1B3E9D23" w14:textId="77777777" w:rsidR="001374F1" w:rsidRPr="000B5335" w:rsidRDefault="001374F1" w:rsidP="000B5335">
      <w:pPr>
        <w:pStyle w:val="Heading1"/>
      </w:pPr>
      <w:r w:rsidRPr="000B5335">
        <w:lastRenderedPageBreak/>
        <w:t>3</w:t>
      </w:r>
      <w:r w:rsidRPr="000B5335">
        <w:tab/>
        <w:t>WTPF-26</w:t>
      </w:r>
      <w:r w:rsidRPr="000B5335">
        <w:t>的主题</w:t>
      </w:r>
    </w:p>
    <w:bookmarkEnd w:id="5"/>
    <w:p w14:paraId="4C1F0262" w14:textId="77777777" w:rsidR="001374F1" w:rsidRPr="005250E3" w:rsidRDefault="001374F1" w:rsidP="000B5335">
      <w:r w:rsidRPr="005250E3">
        <w:rPr>
          <w:lang w:val="zh-CN"/>
        </w:rPr>
        <w:t>3.1</w:t>
      </w:r>
      <w:r w:rsidRPr="005250E3">
        <w:rPr>
          <w:lang w:val="zh-CN"/>
        </w:rPr>
        <w:tab/>
      </w:r>
      <w:r w:rsidRPr="005250E3">
        <w:rPr>
          <w:lang w:val="zh-CN"/>
        </w:rPr>
        <w:t>理事会</w:t>
      </w:r>
      <w:r w:rsidRPr="005250E3">
        <w:rPr>
          <w:lang w:val="zh-CN"/>
        </w:rPr>
        <w:t>20</w:t>
      </w:r>
      <w:r>
        <w:rPr>
          <w:rFonts w:hint="eastAsia"/>
          <w:lang w:val="zh-CN"/>
        </w:rPr>
        <w:t>24</w:t>
      </w:r>
      <w:r w:rsidRPr="005250E3">
        <w:rPr>
          <w:lang w:val="zh-CN"/>
        </w:rPr>
        <w:t>年会议通过第</w:t>
      </w:r>
      <w:r w:rsidRPr="005250E3">
        <w:rPr>
          <w:lang w:val="zh-CN"/>
        </w:rPr>
        <w:t>6</w:t>
      </w:r>
      <w:r>
        <w:rPr>
          <w:rFonts w:hint="eastAsia"/>
          <w:lang w:val="zh-CN"/>
        </w:rPr>
        <w:t>4</w:t>
      </w:r>
      <w:r w:rsidRPr="005250E3">
        <w:rPr>
          <w:lang w:val="zh-CN"/>
        </w:rPr>
        <w:t>1</w:t>
      </w:r>
      <w:r w:rsidRPr="005250E3">
        <w:rPr>
          <w:lang w:val="zh-CN"/>
        </w:rPr>
        <w:t>号决定（</w:t>
      </w:r>
      <w:r>
        <w:rPr>
          <w:rFonts w:hint="eastAsia"/>
          <w:lang w:val="zh-CN"/>
        </w:rPr>
        <w:t>C24</w:t>
      </w:r>
      <w:r w:rsidRPr="005250E3">
        <w:rPr>
          <w:lang w:val="zh-CN"/>
        </w:rPr>
        <w:t>）确定，</w:t>
      </w:r>
      <w:r w:rsidRPr="005250E3">
        <w:rPr>
          <w:lang w:val="zh-CN"/>
        </w:rPr>
        <w:t>WTPF-2</w:t>
      </w:r>
      <w:r>
        <w:rPr>
          <w:rFonts w:hint="eastAsia"/>
          <w:lang w:val="zh-CN"/>
        </w:rPr>
        <w:t>6</w:t>
      </w:r>
      <w:r w:rsidRPr="005250E3">
        <w:rPr>
          <w:lang w:val="zh-CN"/>
        </w:rPr>
        <w:t>的主题为第</w:t>
      </w:r>
      <w:r w:rsidRPr="005250E3">
        <w:rPr>
          <w:lang w:val="zh-CN"/>
        </w:rPr>
        <w:t>1.3</w:t>
      </w:r>
      <w:r w:rsidRPr="005250E3">
        <w:rPr>
          <w:lang w:val="zh-CN"/>
        </w:rPr>
        <w:t>段所述主题。</w:t>
      </w:r>
    </w:p>
    <w:p w14:paraId="5CAB4C0E" w14:textId="77777777" w:rsidR="001374F1" w:rsidRPr="006301D7" w:rsidRDefault="001374F1" w:rsidP="000B5335">
      <w:pPr>
        <w:rPr>
          <w:spacing w:val="-2"/>
        </w:rPr>
      </w:pPr>
      <w:r w:rsidRPr="005250E3">
        <w:rPr>
          <w:lang w:val="zh-CN"/>
        </w:rPr>
        <w:t>3.2</w:t>
      </w:r>
      <w:r w:rsidRPr="005250E3">
        <w:rPr>
          <w:lang w:val="zh-CN"/>
        </w:rPr>
        <w:tab/>
      </w:r>
      <w:r w:rsidRPr="006301D7">
        <w:rPr>
          <w:spacing w:val="-2"/>
          <w:lang w:val="zh-CN"/>
        </w:rPr>
        <w:t>为了加速实现包容、可持续、有复原力和创新的数字未来，该主题提出了五个关键主题</w:t>
      </w:r>
      <w:r w:rsidRPr="006301D7">
        <w:rPr>
          <w:rFonts w:hint="eastAsia"/>
          <w:spacing w:val="-2"/>
          <w:lang w:val="zh-CN"/>
        </w:rPr>
        <w:t>，</w:t>
      </w:r>
      <w:r w:rsidRPr="006301D7">
        <w:rPr>
          <w:spacing w:val="-2"/>
          <w:lang w:val="zh-CN"/>
        </w:rPr>
        <w:t>供</w:t>
      </w:r>
      <w:r w:rsidRPr="006301D7">
        <w:rPr>
          <w:spacing w:val="-2"/>
          <w:lang w:val="zh-CN"/>
        </w:rPr>
        <w:t>WTPF-26</w:t>
      </w:r>
      <w:r w:rsidRPr="006301D7">
        <w:rPr>
          <w:spacing w:val="-2"/>
          <w:lang w:val="zh-CN"/>
        </w:rPr>
        <w:t>审议和讨论。随着人工智能（</w:t>
      </w:r>
      <w:r w:rsidRPr="006301D7">
        <w:rPr>
          <w:spacing w:val="-2"/>
          <w:lang w:val="zh-CN"/>
        </w:rPr>
        <w:t>AI</w:t>
      </w:r>
      <w:r w:rsidRPr="006301D7">
        <w:rPr>
          <w:spacing w:val="-2"/>
          <w:lang w:val="zh-CN"/>
        </w:rPr>
        <w:t>）、量子计算、</w:t>
      </w:r>
      <w:r w:rsidRPr="006301D7">
        <w:rPr>
          <w:rFonts w:hint="eastAsia"/>
          <w:spacing w:val="-2"/>
          <w:lang w:val="zh-CN"/>
        </w:rPr>
        <w:t>空间技术等领域的技术突破重塑全球数字经济，在设计能够最大限度地利用机遇并应对与采用和使用新的和新兴电信</w:t>
      </w:r>
      <w:r w:rsidRPr="006301D7">
        <w:rPr>
          <w:rFonts w:hint="eastAsia"/>
          <w:spacing w:val="-2"/>
          <w:lang w:val="zh-CN"/>
        </w:rPr>
        <w:t>/ICT</w:t>
      </w:r>
      <w:r w:rsidRPr="006301D7">
        <w:rPr>
          <w:rFonts w:hint="eastAsia"/>
          <w:spacing w:val="-2"/>
          <w:lang w:val="zh-CN"/>
        </w:rPr>
        <w:t>服务和技术有关的挑战的公共政策干预措施时</w:t>
      </w:r>
      <w:r w:rsidRPr="006301D7">
        <w:rPr>
          <w:spacing w:val="-2"/>
          <w:lang w:val="zh-CN"/>
        </w:rPr>
        <w:t>，解决广泛的相互关联的问题至关重要。展望</w:t>
      </w:r>
      <w:r w:rsidRPr="006301D7">
        <w:rPr>
          <w:spacing w:val="-2"/>
          <w:lang w:val="zh-CN"/>
        </w:rPr>
        <w:t>2026</w:t>
      </w:r>
      <w:r w:rsidRPr="006301D7">
        <w:rPr>
          <w:spacing w:val="-2"/>
          <w:lang w:val="zh-CN"/>
        </w:rPr>
        <w:t>年及以后，认识到国际社会在实现</w:t>
      </w:r>
      <w:r w:rsidRPr="006301D7">
        <w:rPr>
          <w:spacing w:val="-2"/>
          <w:lang w:val="zh-CN"/>
        </w:rPr>
        <w:t>17</w:t>
      </w:r>
      <w:r w:rsidRPr="006301D7">
        <w:rPr>
          <w:spacing w:val="-2"/>
          <w:lang w:val="zh-CN"/>
        </w:rPr>
        <w:t>项联合国可持续发展目标（</w:t>
      </w:r>
      <w:r w:rsidRPr="006301D7">
        <w:rPr>
          <w:spacing w:val="-2"/>
          <w:lang w:val="zh-CN"/>
        </w:rPr>
        <w:t>SDG</w:t>
      </w:r>
      <w:r w:rsidRPr="006301D7">
        <w:rPr>
          <w:spacing w:val="-2"/>
          <w:lang w:val="zh-CN"/>
        </w:rPr>
        <w:t>）方面取得进展的时间有限，政策制定者和其他利益攸关方必须采取</w:t>
      </w:r>
      <w:r w:rsidRPr="006301D7">
        <w:rPr>
          <w:spacing w:val="-2"/>
        </w:rPr>
        <w:t>一种全面且互补的方法，以制定必要的综合政策框架，从而应对本主题所涉及的各项议题</w:t>
      </w:r>
      <w:r w:rsidRPr="006301D7">
        <w:rPr>
          <w:rFonts w:ascii="SimSun" w:hAnsi="SimSun" w:cs="SimSun" w:hint="eastAsia"/>
          <w:spacing w:val="-2"/>
        </w:rPr>
        <w:t>。</w:t>
      </w:r>
    </w:p>
    <w:p w14:paraId="3291A8DA" w14:textId="77777777" w:rsidR="001374F1" w:rsidRPr="005250E3" w:rsidRDefault="001374F1" w:rsidP="000B5335">
      <w:r w:rsidRPr="005250E3">
        <w:rPr>
          <w:lang w:val="zh-CN"/>
        </w:rPr>
        <w:t>3.3</w:t>
      </w:r>
      <w:r w:rsidRPr="005250E3">
        <w:rPr>
          <w:lang w:val="zh-CN"/>
        </w:rPr>
        <w:tab/>
      </w:r>
      <w:r>
        <w:t>通过有效的政策制定营造一个稳健的有利环境，对于推动相关工作至关重要，特别是在发展中国家，这有助于确保基础设施和服务</w:t>
      </w:r>
      <w:r w:rsidRPr="005250E3">
        <w:rPr>
          <w:lang w:val="zh-CN"/>
        </w:rPr>
        <w:t>可普遍获得</w:t>
      </w:r>
      <w:r>
        <w:rPr>
          <w:rFonts w:hint="eastAsia"/>
          <w:lang w:val="zh-CN"/>
        </w:rPr>
        <w:t>、</w:t>
      </w:r>
      <w:r w:rsidRPr="005250E3">
        <w:rPr>
          <w:lang w:val="zh-CN"/>
        </w:rPr>
        <w:t>价格可承受、高质量、可互操作</w:t>
      </w:r>
      <w:r>
        <w:rPr>
          <w:rFonts w:hint="eastAsia"/>
          <w:lang w:val="zh-CN"/>
        </w:rPr>
        <w:t>且</w:t>
      </w:r>
      <w:r w:rsidRPr="005250E3">
        <w:rPr>
          <w:lang w:val="zh-CN"/>
        </w:rPr>
        <w:t>安全</w:t>
      </w:r>
      <w:r>
        <w:t>；加强国际协调，推动</w:t>
      </w:r>
      <w:r w:rsidRPr="005250E3">
        <w:rPr>
          <w:lang w:val="zh-CN"/>
        </w:rPr>
        <w:t>电信</w:t>
      </w:r>
      <w:r w:rsidRPr="005250E3">
        <w:rPr>
          <w:lang w:val="zh-CN"/>
        </w:rPr>
        <w:t>/ICT</w:t>
      </w:r>
      <w:r>
        <w:t>服务和技术的国际标准化；并利用现有和新兴技术、</w:t>
      </w:r>
      <w:r w:rsidRPr="005250E3">
        <w:rPr>
          <w:lang w:val="zh-CN"/>
        </w:rPr>
        <w:t>连接</w:t>
      </w:r>
      <w:r>
        <w:t>解决方案及商业模式来弥合数字鸿沟，确保所有国家和地区都能获得相关服务</w:t>
      </w:r>
      <w:r>
        <w:rPr>
          <w:rFonts w:ascii="SimSun" w:hAnsi="SimSun" w:cs="SimSun" w:hint="eastAsia"/>
        </w:rPr>
        <w:t>。</w:t>
      </w:r>
    </w:p>
    <w:p w14:paraId="19077F07" w14:textId="77777777" w:rsidR="001374F1" w:rsidRPr="005250E3" w:rsidRDefault="001374F1" w:rsidP="000B5335">
      <w:r w:rsidRPr="005250E3">
        <w:rPr>
          <w:lang w:val="zh-CN"/>
        </w:rPr>
        <w:t>3.4</w:t>
      </w:r>
      <w:r w:rsidRPr="005250E3">
        <w:rPr>
          <w:lang w:val="zh-CN"/>
        </w:rPr>
        <w:tab/>
      </w:r>
      <w:r w:rsidRPr="005250E3">
        <w:rPr>
          <w:lang w:val="zh-CN"/>
        </w:rPr>
        <w:t>本报告是根据第</w:t>
      </w:r>
      <w:r w:rsidRPr="005250E3">
        <w:rPr>
          <w:lang w:val="zh-CN"/>
        </w:rPr>
        <w:t>641</w:t>
      </w:r>
      <w:r w:rsidRPr="005250E3">
        <w:rPr>
          <w:lang w:val="zh-CN"/>
        </w:rPr>
        <w:t>号决定（理事会</w:t>
      </w:r>
      <w:r w:rsidRPr="005250E3">
        <w:rPr>
          <w:lang w:val="zh-CN"/>
        </w:rPr>
        <w:t>2024</w:t>
      </w:r>
      <w:r w:rsidRPr="005250E3">
        <w:rPr>
          <w:lang w:val="zh-CN"/>
        </w:rPr>
        <w:t>年会议）规定的时间表，通过开放和包容的筹备过程编写的，将</w:t>
      </w:r>
      <w:r>
        <w:t>结合专家和</w:t>
      </w:r>
      <w:r w:rsidRPr="005250E3">
        <w:rPr>
          <w:lang w:val="zh-CN"/>
        </w:rPr>
        <w:t>利益攸关方的输入意见和文稿</w:t>
      </w:r>
      <w:r>
        <w:rPr>
          <w:rFonts w:hint="eastAsia"/>
          <w:lang w:val="zh-CN"/>
        </w:rPr>
        <w:t>，</w:t>
      </w:r>
      <w:r w:rsidRPr="005250E3">
        <w:rPr>
          <w:lang w:val="zh-CN"/>
        </w:rPr>
        <w:t>作为</w:t>
      </w:r>
      <w:r w:rsidRPr="005250E3">
        <w:rPr>
          <w:lang w:val="zh-CN"/>
        </w:rPr>
        <w:t>WTPF-26</w:t>
      </w:r>
      <w:r w:rsidRPr="005250E3">
        <w:rPr>
          <w:lang w:val="zh-CN"/>
        </w:rPr>
        <w:t>讨论的基础，</w:t>
      </w:r>
    </w:p>
    <w:p w14:paraId="4FA0DC20" w14:textId="3D036375" w:rsidR="001374F1" w:rsidRPr="005250E3" w:rsidRDefault="001374F1" w:rsidP="000B5335">
      <w:r w:rsidRPr="005250E3">
        <w:rPr>
          <w:lang w:val="zh-CN"/>
        </w:rPr>
        <w:t>3.5</w:t>
      </w:r>
      <w:r w:rsidRPr="005250E3">
        <w:rPr>
          <w:lang w:val="zh-CN"/>
        </w:rPr>
        <w:tab/>
      </w:r>
      <w:r>
        <w:t>报告针对该主题下的每个议题，提出了相关政策问题和需考虑的关键问题，旨在帮助政策制定者探索如何利用</w:t>
      </w:r>
      <w:r w:rsidRPr="005250E3">
        <w:rPr>
          <w:lang w:val="zh-CN"/>
        </w:rPr>
        <w:t>新的和</w:t>
      </w:r>
      <w:r>
        <w:t>新兴的电信</w:t>
      </w:r>
      <w:r>
        <w:t>/</w:t>
      </w:r>
      <w:r w:rsidRPr="005250E3">
        <w:rPr>
          <w:lang w:val="zh-CN"/>
        </w:rPr>
        <w:t>ICT</w:t>
      </w:r>
      <w:r>
        <w:t>服务和技术推动可持续发展、建设包容性社会和经济、努力消除包括妇女和女童</w:t>
      </w:r>
      <w:r>
        <w:rPr>
          <w:rFonts w:hint="eastAsia"/>
        </w:rPr>
        <w:t>、</w:t>
      </w:r>
      <w:r w:rsidRPr="005250E3">
        <w:rPr>
          <w:lang w:val="zh-CN"/>
        </w:rPr>
        <w:t>青年、原住民、老年人、残疾人和有具体需求人士</w:t>
      </w:r>
      <w:r>
        <w:t>在内的所有人的数字鸿沟，并推动和促进生活与活动各领域的数字化转型</w:t>
      </w:r>
      <w:r w:rsidR="006301D7">
        <w:rPr>
          <w:rFonts w:hint="eastAsia"/>
        </w:rPr>
        <w:t xml:space="preserve"> </w:t>
      </w:r>
      <w:r w:rsidR="006301D7">
        <w:t>–</w:t>
      </w:r>
      <w:r w:rsidR="006301D7">
        <w:rPr>
          <w:rFonts w:hint="eastAsia"/>
        </w:rPr>
        <w:t xml:space="preserve"> </w:t>
      </w:r>
      <w:r>
        <w:t>特别是为应对气候与环境的双重危机，推动科学持续进步，促进对地球和</w:t>
      </w:r>
      <w:r>
        <w:rPr>
          <w:rFonts w:hint="eastAsia"/>
        </w:rPr>
        <w:t>空间</w:t>
      </w:r>
      <w:r>
        <w:t>的可持续探索，并鼓励以造福全人类为宗旨的资源利用</w:t>
      </w:r>
      <w:r>
        <w:rPr>
          <w:rFonts w:ascii="SimSun" w:hAnsi="SimSun" w:cs="SimSun" w:hint="eastAsia"/>
        </w:rPr>
        <w:t>。</w:t>
      </w:r>
    </w:p>
    <w:p w14:paraId="69299462" w14:textId="77777777" w:rsidR="001374F1" w:rsidRPr="005250E3" w:rsidRDefault="001374F1" w:rsidP="000B5335">
      <w:r w:rsidRPr="005250E3">
        <w:rPr>
          <w:lang w:val="zh-CN"/>
        </w:rPr>
        <w:t>3.6</w:t>
      </w:r>
      <w:r w:rsidRPr="005250E3">
        <w:rPr>
          <w:lang w:val="zh-CN"/>
        </w:rPr>
        <w:tab/>
      </w:r>
      <w:r w:rsidRPr="005250E3">
        <w:rPr>
          <w:lang w:val="zh-CN"/>
        </w:rPr>
        <w:t>下文各节探讨了各项议题，附件</w:t>
      </w:r>
      <w:r>
        <w:rPr>
          <w:rFonts w:hint="eastAsia"/>
          <w:lang w:val="zh-CN"/>
        </w:rPr>
        <w:t>中则介绍了</w:t>
      </w:r>
      <w:r w:rsidRPr="005250E3">
        <w:rPr>
          <w:lang w:val="zh-CN"/>
        </w:rPr>
        <w:t>非正式专家组在筹备进程中达成一致的意见草案：</w:t>
      </w:r>
    </w:p>
    <w:p w14:paraId="7B2E6EDB" w14:textId="3FAC1477" w:rsidR="001374F1" w:rsidRPr="00CB406E" w:rsidRDefault="00CB406E" w:rsidP="00CB406E">
      <w:pPr>
        <w:pStyle w:val="enumlev1"/>
      </w:pPr>
      <w:r w:rsidRPr="00CB406E">
        <w:t>–</w:t>
      </w:r>
      <w:r w:rsidRPr="00CB406E">
        <w:tab/>
      </w:r>
      <w:r w:rsidR="001374F1" w:rsidRPr="00CB406E">
        <w:t>第</w:t>
      </w:r>
      <w:r w:rsidR="001374F1" w:rsidRPr="00CB406E">
        <w:t>4</w:t>
      </w:r>
      <w:r w:rsidR="001374F1" w:rsidRPr="00CB406E">
        <w:t>节：弥合数字鸿沟，特别是在性别和年龄以及技能和连通性方面</w:t>
      </w:r>
    </w:p>
    <w:p w14:paraId="3F5FC00B" w14:textId="4A6CE4DA" w:rsidR="001374F1" w:rsidRPr="00CB406E" w:rsidRDefault="00CB406E" w:rsidP="00CB406E">
      <w:pPr>
        <w:pStyle w:val="enumlev1"/>
      </w:pPr>
      <w:r w:rsidRPr="00CB406E">
        <w:t>–</w:t>
      </w:r>
      <w:r w:rsidRPr="00CB406E">
        <w:tab/>
      </w:r>
      <w:r w:rsidR="001374F1" w:rsidRPr="00CB406E">
        <w:t>第</w:t>
      </w:r>
      <w:r w:rsidR="001374F1" w:rsidRPr="00CB406E">
        <w:t>5</w:t>
      </w:r>
      <w:r w:rsidR="001374F1" w:rsidRPr="00CB406E">
        <w:t>节：绿色数字化转型：气候变化和环境可持续性</w:t>
      </w:r>
    </w:p>
    <w:p w14:paraId="575742D5" w14:textId="2A1797BD" w:rsidR="001374F1" w:rsidRPr="00CB406E" w:rsidRDefault="00CB406E" w:rsidP="00CB406E">
      <w:pPr>
        <w:pStyle w:val="enumlev1"/>
      </w:pPr>
      <w:r w:rsidRPr="00CB406E">
        <w:t>–</w:t>
      </w:r>
      <w:r w:rsidRPr="00CB406E">
        <w:tab/>
      </w:r>
      <w:r w:rsidR="001374F1" w:rsidRPr="00CB406E">
        <w:t>第</w:t>
      </w:r>
      <w:r w:rsidR="001374F1" w:rsidRPr="00CB406E">
        <w:t>6</w:t>
      </w:r>
      <w:r w:rsidR="001374F1" w:rsidRPr="00CB406E">
        <w:t>节：电信</w:t>
      </w:r>
      <w:r w:rsidR="001374F1" w:rsidRPr="00CB406E">
        <w:t>/ICT</w:t>
      </w:r>
      <w:r w:rsidR="001374F1" w:rsidRPr="00CB406E">
        <w:t>的复原力</w:t>
      </w:r>
    </w:p>
    <w:p w14:paraId="49ABC13E" w14:textId="34335B78" w:rsidR="001374F1" w:rsidRPr="00CB406E" w:rsidRDefault="00CB406E" w:rsidP="00CB406E">
      <w:pPr>
        <w:pStyle w:val="enumlev1"/>
      </w:pPr>
      <w:r w:rsidRPr="00CB406E">
        <w:t>–</w:t>
      </w:r>
      <w:r w:rsidRPr="00CB406E">
        <w:tab/>
      </w:r>
      <w:r w:rsidR="001374F1" w:rsidRPr="00CB406E">
        <w:t>第</w:t>
      </w:r>
      <w:r w:rsidR="001374F1" w:rsidRPr="00CB406E">
        <w:t>7</w:t>
      </w:r>
      <w:r w:rsidR="001374F1" w:rsidRPr="00CB406E">
        <w:t>节：空间连通性</w:t>
      </w:r>
    </w:p>
    <w:p w14:paraId="5D213586" w14:textId="51B2E78D" w:rsidR="001374F1" w:rsidRPr="00CB406E" w:rsidRDefault="00CB406E" w:rsidP="00CB406E">
      <w:pPr>
        <w:pStyle w:val="enumlev1"/>
      </w:pPr>
      <w:r w:rsidRPr="00CB406E">
        <w:t>–</w:t>
      </w:r>
      <w:r w:rsidRPr="00CB406E">
        <w:tab/>
      </w:r>
      <w:r w:rsidR="001374F1" w:rsidRPr="00CB406E">
        <w:t>第</w:t>
      </w:r>
      <w:r w:rsidR="001374F1" w:rsidRPr="00CB406E">
        <w:t>8</w:t>
      </w:r>
      <w:r w:rsidR="001374F1" w:rsidRPr="00CB406E">
        <w:t>节：强化以</w:t>
      </w:r>
      <w:r w:rsidR="001374F1" w:rsidRPr="00CB406E">
        <w:t>ICT</w:t>
      </w:r>
      <w:r w:rsidR="001374F1" w:rsidRPr="00CB406E">
        <w:t>为中心的创新生态系统和创业精神</w:t>
      </w:r>
    </w:p>
    <w:p w14:paraId="5E0F32E4" w14:textId="77777777" w:rsidR="001374F1" w:rsidRPr="00CB406E" w:rsidRDefault="001374F1" w:rsidP="00CB406E">
      <w:pPr>
        <w:pStyle w:val="enumlev1"/>
      </w:pPr>
      <w:r w:rsidRPr="00CB406E">
        <w:t>–</w:t>
      </w:r>
      <w:r w:rsidRPr="00CB406E">
        <w:tab/>
      </w:r>
      <w:r w:rsidRPr="00CB406E">
        <w:t>附件：意见草案。</w:t>
      </w:r>
    </w:p>
    <w:p w14:paraId="08202D2C" w14:textId="77777777" w:rsidR="001374F1" w:rsidRPr="00CB406E" w:rsidRDefault="001374F1" w:rsidP="00400948">
      <w:pPr>
        <w:pStyle w:val="Heading1"/>
        <w:pageBreakBefore/>
      </w:pPr>
      <w:r w:rsidRPr="00CB406E">
        <w:lastRenderedPageBreak/>
        <w:t>4</w:t>
      </w:r>
      <w:r w:rsidRPr="00CB406E">
        <w:tab/>
      </w:r>
      <w:r w:rsidRPr="00CB406E">
        <w:t>弥合数字鸿沟，特别是在性别和年龄以及技能和连通性方面</w:t>
      </w:r>
    </w:p>
    <w:p w14:paraId="5571AA61" w14:textId="426CA032" w:rsidR="001374F1" w:rsidRPr="005250E3" w:rsidRDefault="001374F1" w:rsidP="00F13BDF">
      <w:pPr>
        <w:rPr>
          <w:sz w:val="22"/>
          <w:szCs w:val="22"/>
        </w:rPr>
      </w:pPr>
      <w:r w:rsidRPr="005250E3">
        <w:rPr>
          <w:lang w:val="zh-CN"/>
        </w:rPr>
        <w:t>4.1</w:t>
      </w:r>
      <w:r w:rsidRPr="005250E3">
        <w:rPr>
          <w:lang w:val="zh-CN"/>
        </w:rPr>
        <w:tab/>
      </w:r>
      <w:r w:rsidRPr="005250E3">
        <w:rPr>
          <w:lang w:val="zh-CN"/>
        </w:rPr>
        <w:t>前几届</w:t>
      </w:r>
      <w:r w:rsidRPr="005250E3">
        <w:rPr>
          <w:lang w:val="zh-CN"/>
        </w:rPr>
        <w:t>WTPF</w:t>
      </w:r>
      <w:r w:rsidRPr="005250E3">
        <w:rPr>
          <w:lang w:val="zh-CN"/>
        </w:rPr>
        <w:t>认识到，弥合数字鸿沟需要持续的承诺和利益攸关多方的协作。当今的数字鸿沟比以往任何时候都更加复杂和多面，不仅包括连通性差距，还包括数字技能方面的根本性差距、与年龄有关的障碍和基于性别的排斥。通过国际电联与</w:t>
      </w:r>
      <w:r w:rsidRPr="005250E3">
        <w:rPr>
          <w:lang w:val="zh-CN"/>
        </w:rPr>
        <w:t>2024</w:t>
      </w:r>
      <w:r w:rsidRPr="005250E3">
        <w:rPr>
          <w:lang w:val="zh-CN"/>
        </w:rPr>
        <w:t>年</w:t>
      </w:r>
      <w:r w:rsidRPr="005250E3">
        <w:rPr>
          <w:lang w:val="zh-CN"/>
        </w:rPr>
        <w:t>G20</w:t>
      </w:r>
      <w:r w:rsidRPr="005250E3">
        <w:rPr>
          <w:lang w:val="zh-CN"/>
        </w:rPr>
        <w:t>数字经济工作组的合作，形成普遍且有意义的连接（</w:t>
      </w:r>
      <w:r w:rsidRPr="005250E3">
        <w:rPr>
          <w:lang w:val="zh-CN"/>
        </w:rPr>
        <w:t>UMC</w:t>
      </w:r>
      <w:r w:rsidRPr="005250E3">
        <w:rPr>
          <w:lang w:val="zh-CN"/>
        </w:rPr>
        <w:t>）概念，为应对这些相互关联的挑战提供了全面的框架。</w:t>
      </w:r>
      <w:r w:rsidRPr="005250E3">
        <w:rPr>
          <w:noProof/>
          <w:lang w:val="zh-CN"/>
        </w:rPr>
        <mc:AlternateContent>
          <mc:Choice Requires="wps">
            <w:drawing>
              <wp:anchor distT="0" distB="0" distL="114300" distR="114300" simplePos="0" relativeHeight="251659264" behindDoc="0" locked="1" layoutInCell="1" allowOverlap="1" wp14:anchorId="6FE35AE4" wp14:editId="427595A7">
                <wp:simplePos x="0" y="0"/>
                <wp:positionH relativeFrom="column">
                  <wp:posOffset>3636645</wp:posOffset>
                </wp:positionH>
                <wp:positionV relativeFrom="page">
                  <wp:posOffset>2256790</wp:posOffset>
                </wp:positionV>
                <wp:extent cx="2496185" cy="2774950"/>
                <wp:effectExtent l="0" t="0" r="18415" b="25400"/>
                <wp:wrapSquare wrapText="bothSides"/>
                <wp:docPr id="1228272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2774950"/>
                        </a:xfrm>
                        <a:prstGeom prst="rect">
                          <a:avLst/>
                        </a:prstGeom>
                        <a:solidFill>
                          <a:srgbClr val="FFFFFF"/>
                        </a:solidFill>
                        <a:ln w="12700">
                          <a:solidFill>
                            <a:srgbClr val="4F81BD">
                              <a:lumMod val="75000"/>
                            </a:srgbClr>
                          </a:solidFill>
                          <a:miter lim="800000"/>
                          <a:headEnd/>
                          <a:tailEnd/>
                        </a:ln>
                      </wps:spPr>
                      <wps:txbx>
                        <w:txbxContent>
                          <w:p w14:paraId="4A96E083" w14:textId="77777777" w:rsidR="001374F1" w:rsidRPr="007D5CE6" w:rsidRDefault="001374F1" w:rsidP="001374F1">
                            <w:pPr>
                              <w:rPr>
                                <w:rFonts w:asciiTheme="majorEastAsia" w:eastAsiaTheme="majorEastAsia" w:hAnsiTheme="majorEastAsia"/>
                                <w:color w:val="4F81BD" w:themeColor="accent1"/>
                                <w:sz w:val="22"/>
                              </w:rPr>
                            </w:pPr>
                            <w:r w:rsidRPr="007D5CE6">
                              <w:rPr>
                                <w:rFonts w:asciiTheme="majorEastAsia" w:eastAsiaTheme="majorEastAsia" w:hAnsiTheme="majorEastAsia" w:cs="Microsoft YaHei" w:hint="eastAsia"/>
                                <w:color w:val="4F81BD" w:themeColor="accent1"/>
                                <w:sz w:val="22"/>
                              </w:rPr>
                              <w:t>数字鸿沟状况一瞥：</w:t>
                            </w:r>
                          </w:p>
                          <w:p w14:paraId="192FD5F6" w14:textId="11634BEB" w:rsidR="001374F1" w:rsidRPr="00CB406E" w:rsidRDefault="00CB406E" w:rsidP="00400948">
                            <w:pPr>
                              <w:pStyle w:val="enumlev1"/>
                              <w:tabs>
                                <w:tab w:val="clear" w:pos="567"/>
                                <w:tab w:val="left" w:pos="284"/>
                              </w:tabs>
                              <w:ind w:left="284" w:hanging="284"/>
                              <w:rPr>
                                <w:sz w:val="22"/>
                                <w:szCs w:val="22"/>
                              </w:rPr>
                            </w:pPr>
                            <w:r w:rsidRPr="00CB406E">
                              <w:rPr>
                                <w:sz w:val="22"/>
                                <w:szCs w:val="22"/>
                              </w:rPr>
                              <w:t>•</w:t>
                            </w:r>
                            <w:r w:rsidRPr="00CB406E">
                              <w:rPr>
                                <w:sz w:val="22"/>
                                <w:szCs w:val="22"/>
                              </w:rPr>
                              <w:tab/>
                            </w:r>
                            <w:r w:rsidR="001374F1" w:rsidRPr="00CB406E">
                              <w:rPr>
                                <w:rFonts w:hint="eastAsia"/>
                                <w:sz w:val="22"/>
                                <w:szCs w:val="22"/>
                              </w:rPr>
                              <w:t>目前</w:t>
                            </w:r>
                            <w:r w:rsidR="001374F1" w:rsidRPr="00CB406E">
                              <w:rPr>
                                <w:rFonts w:hint="eastAsia"/>
                                <w:sz w:val="22"/>
                                <w:szCs w:val="22"/>
                                <w:lang w:val="zh-CN"/>
                              </w:rPr>
                              <w:t>，</w:t>
                            </w:r>
                            <w:r w:rsidR="001374F1" w:rsidRPr="00CB406E">
                              <w:rPr>
                                <w:rFonts w:hint="eastAsia"/>
                                <w:sz w:val="22"/>
                                <w:szCs w:val="22"/>
                              </w:rPr>
                              <w:t>全球</w:t>
                            </w:r>
                            <w:r w:rsidR="001374F1" w:rsidRPr="00CB406E">
                              <w:rPr>
                                <w:rFonts w:hint="eastAsia"/>
                                <w:sz w:val="22"/>
                                <w:szCs w:val="22"/>
                                <w:lang w:val="zh-CN"/>
                              </w:rPr>
                              <w:t>约</w:t>
                            </w:r>
                            <w:r w:rsidR="001374F1" w:rsidRPr="00CB406E">
                              <w:rPr>
                                <w:rFonts w:hint="eastAsia"/>
                                <w:sz w:val="22"/>
                                <w:szCs w:val="22"/>
                                <w:lang w:val="zh-CN"/>
                              </w:rPr>
                              <w:t>74%</w:t>
                            </w:r>
                            <w:r w:rsidR="001374F1" w:rsidRPr="00CB406E">
                              <w:rPr>
                                <w:rFonts w:hint="eastAsia"/>
                                <w:sz w:val="22"/>
                                <w:szCs w:val="22"/>
                                <w:lang w:val="zh-CN"/>
                              </w:rPr>
                              <w:t>的人口（</w:t>
                            </w:r>
                            <w:r w:rsidR="001374F1" w:rsidRPr="00CB406E">
                              <w:rPr>
                                <w:rFonts w:hint="eastAsia"/>
                                <w:sz w:val="22"/>
                                <w:szCs w:val="22"/>
                                <w:lang w:val="zh-CN"/>
                              </w:rPr>
                              <w:t>60</w:t>
                            </w:r>
                            <w:r w:rsidR="001374F1" w:rsidRPr="00CB406E">
                              <w:rPr>
                                <w:rFonts w:hint="eastAsia"/>
                                <w:sz w:val="22"/>
                                <w:szCs w:val="22"/>
                                <w:lang w:val="zh-CN"/>
                              </w:rPr>
                              <w:t>亿人）可以上网，而</w:t>
                            </w:r>
                            <w:r w:rsidR="001374F1" w:rsidRPr="00CB406E">
                              <w:rPr>
                                <w:rFonts w:hint="eastAsia"/>
                                <w:sz w:val="22"/>
                                <w:szCs w:val="22"/>
                              </w:rPr>
                              <w:t>仍有</w:t>
                            </w:r>
                            <w:r w:rsidR="001374F1" w:rsidRPr="00CB406E">
                              <w:rPr>
                                <w:rFonts w:hint="eastAsia"/>
                                <w:sz w:val="22"/>
                                <w:szCs w:val="22"/>
                                <w:lang w:val="zh-CN"/>
                              </w:rPr>
                              <w:t>22</w:t>
                            </w:r>
                            <w:r w:rsidR="001374F1" w:rsidRPr="00CB406E">
                              <w:rPr>
                                <w:rFonts w:hint="eastAsia"/>
                                <w:sz w:val="22"/>
                                <w:szCs w:val="22"/>
                                <w:lang w:val="zh-CN"/>
                              </w:rPr>
                              <w:t>亿人（占全球人口的</w:t>
                            </w:r>
                            <w:r w:rsidR="001374F1" w:rsidRPr="00CB406E">
                              <w:rPr>
                                <w:rFonts w:hint="eastAsia"/>
                                <w:sz w:val="22"/>
                                <w:szCs w:val="22"/>
                                <w:lang w:val="zh-CN"/>
                              </w:rPr>
                              <w:t>26%</w:t>
                            </w:r>
                            <w:r w:rsidR="001374F1" w:rsidRPr="00CB406E">
                              <w:rPr>
                                <w:rFonts w:hint="eastAsia"/>
                                <w:sz w:val="22"/>
                                <w:szCs w:val="22"/>
                                <w:lang w:val="zh-CN"/>
                              </w:rPr>
                              <w:t>）无法上网。</w:t>
                            </w:r>
                          </w:p>
                          <w:p w14:paraId="5B300612" w14:textId="777E61EB" w:rsidR="001374F1" w:rsidRPr="00CB406E" w:rsidRDefault="00CB406E" w:rsidP="00400948">
                            <w:pPr>
                              <w:pStyle w:val="enumlev1"/>
                              <w:tabs>
                                <w:tab w:val="clear" w:pos="567"/>
                                <w:tab w:val="left" w:pos="284"/>
                              </w:tabs>
                              <w:ind w:left="284" w:hanging="284"/>
                              <w:rPr>
                                <w:sz w:val="22"/>
                                <w:szCs w:val="22"/>
                              </w:rPr>
                            </w:pPr>
                            <w:r w:rsidRPr="00CB406E">
                              <w:rPr>
                                <w:rFonts w:asciiTheme="minorHAnsi" w:hAnsiTheme="minorHAnsi" w:cstheme="minorHAnsi"/>
                                <w:sz w:val="22"/>
                                <w:szCs w:val="22"/>
                              </w:rPr>
                              <w:t>•</w:t>
                            </w:r>
                            <w:r w:rsidRPr="00CB406E">
                              <w:rPr>
                                <w:rFonts w:hint="eastAsia"/>
                                <w:sz w:val="22"/>
                                <w:szCs w:val="22"/>
                              </w:rPr>
                              <w:tab/>
                            </w:r>
                            <w:r w:rsidR="001374F1" w:rsidRPr="00CB406E">
                              <w:rPr>
                                <w:rFonts w:hint="eastAsia"/>
                                <w:sz w:val="22"/>
                                <w:szCs w:val="22"/>
                                <w:lang w:val="zh-CN"/>
                              </w:rPr>
                              <w:t>在高收入国家，</w:t>
                            </w:r>
                            <w:r w:rsidR="001374F1" w:rsidRPr="00CB406E">
                              <w:rPr>
                                <w:rFonts w:hint="eastAsia"/>
                                <w:sz w:val="22"/>
                                <w:szCs w:val="22"/>
                                <w:lang w:val="zh-CN"/>
                              </w:rPr>
                              <w:t>94%</w:t>
                            </w:r>
                            <w:r w:rsidR="001374F1" w:rsidRPr="00CB406E">
                              <w:rPr>
                                <w:rFonts w:hint="eastAsia"/>
                                <w:sz w:val="22"/>
                                <w:szCs w:val="22"/>
                                <w:lang w:val="zh-CN"/>
                              </w:rPr>
                              <w:t>的人口使用互联网，而在低收入国家，只有</w:t>
                            </w:r>
                            <w:r w:rsidR="001374F1" w:rsidRPr="00CB406E">
                              <w:rPr>
                                <w:rFonts w:hint="eastAsia"/>
                                <w:sz w:val="22"/>
                                <w:szCs w:val="22"/>
                                <w:lang w:val="zh-CN"/>
                              </w:rPr>
                              <w:t>23%</w:t>
                            </w:r>
                            <w:r w:rsidR="001374F1" w:rsidRPr="00CB406E">
                              <w:rPr>
                                <w:rFonts w:hint="eastAsia"/>
                                <w:sz w:val="22"/>
                                <w:szCs w:val="22"/>
                                <w:lang w:val="zh-CN"/>
                              </w:rPr>
                              <w:t>的人上网。</w:t>
                            </w:r>
                          </w:p>
                          <w:p w14:paraId="5C65DA39" w14:textId="467F7879" w:rsidR="001374F1" w:rsidRPr="00CB406E" w:rsidRDefault="00CB406E" w:rsidP="00400948">
                            <w:pPr>
                              <w:pStyle w:val="enumlev1"/>
                              <w:tabs>
                                <w:tab w:val="clear" w:pos="567"/>
                                <w:tab w:val="left" w:pos="284"/>
                              </w:tabs>
                              <w:ind w:left="284" w:hanging="284"/>
                              <w:rPr>
                                <w:sz w:val="22"/>
                                <w:szCs w:val="22"/>
                              </w:rPr>
                            </w:pPr>
                            <w:r w:rsidRPr="00CB406E">
                              <w:rPr>
                                <w:rFonts w:asciiTheme="minorHAnsi" w:hAnsiTheme="minorHAnsi" w:cstheme="minorHAnsi"/>
                                <w:sz w:val="22"/>
                                <w:szCs w:val="22"/>
                              </w:rPr>
                              <w:t>•</w:t>
                            </w:r>
                            <w:r w:rsidRPr="00CB406E">
                              <w:rPr>
                                <w:rFonts w:hint="eastAsia"/>
                                <w:sz w:val="22"/>
                                <w:szCs w:val="22"/>
                              </w:rPr>
                              <w:tab/>
                            </w:r>
                            <w:r w:rsidR="001374F1" w:rsidRPr="00CB406E">
                              <w:rPr>
                                <w:rFonts w:hint="eastAsia"/>
                                <w:sz w:val="22"/>
                                <w:szCs w:val="22"/>
                                <w:lang w:val="zh-CN"/>
                              </w:rPr>
                              <w:t>在发展中国家，女性使用互联网的可能性比男性低</w:t>
                            </w:r>
                            <w:r w:rsidR="001374F1" w:rsidRPr="00CB406E">
                              <w:rPr>
                                <w:rFonts w:hint="eastAsia"/>
                                <w:sz w:val="22"/>
                                <w:szCs w:val="22"/>
                                <w:lang w:val="zh-CN"/>
                              </w:rPr>
                              <w:t>15%</w:t>
                            </w:r>
                            <w:r w:rsidR="001374F1" w:rsidRPr="00CB406E">
                              <w:rPr>
                                <w:rFonts w:hint="eastAsia"/>
                                <w:sz w:val="22"/>
                                <w:szCs w:val="22"/>
                                <w:lang w:val="zh-CN"/>
                              </w:rPr>
                              <w:t>，凸显出在数字接入和使用方面持续存在的基于性别的差异。</w:t>
                            </w:r>
                          </w:p>
                          <w:p w14:paraId="4A7195F2" w14:textId="77777777" w:rsidR="001374F1" w:rsidRPr="002E38FB" w:rsidRDefault="001374F1" w:rsidP="001374F1">
                            <w:pPr>
                              <w:rPr>
                                <w:rFonts w:ascii="STKaiti" w:eastAsia="STKaiti" w:hAnsi="STKaiti"/>
                                <w:sz w:val="22"/>
                              </w:rPr>
                            </w:pPr>
                            <w:r w:rsidRPr="002E38FB">
                              <w:rPr>
                                <w:rFonts w:ascii="STKaiti" w:eastAsia="STKaiti" w:hAnsi="STKaiti"/>
                                <w:sz w:val="18"/>
                                <w:szCs w:val="18"/>
                                <w:lang w:val="zh-CN"/>
                              </w:rPr>
                              <w:t>来源：国际电信联盟《</w:t>
                            </w:r>
                            <w:r w:rsidRPr="007D5CE6">
                              <w:rPr>
                                <w:rFonts w:asciiTheme="minorHAnsi" w:eastAsia="STKaiti" w:hAnsiTheme="minorHAnsi" w:cstheme="minorHAnsi"/>
                                <w:sz w:val="18"/>
                                <w:szCs w:val="18"/>
                                <w:lang w:val="zh-CN"/>
                              </w:rPr>
                              <w:t>2025</w:t>
                            </w:r>
                            <w:r w:rsidRPr="00CB406E">
                              <w:rPr>
                                <w:rFonts w:asciiTheme="minorHAnsi" w:eastAsia="STKaiti" w:hAnsiTheme="minorHAnsi" w:cstheme="minorHAnsi"/>
                                <w:sz w:val="18"/>
                                <w:szCs w:val="18"/>
                                <w:lang w:val="zh-CN"/>
                              </w:rPr>
                              <w:t>年事实和数字</w:t>
                            </w:r>
                            <w:r w:rsidRPr="00CB406E">
                              <w:rPr>
                                <w:rFonts w:asciiTheme="minorHAnsi" w:eastAsia="STKaiti" w:hAnsiTheme="minorHAnsi" w:cstheme="minorHAnsi"/>
                                <w:sz w:val="18"/>
                                <w:szCs w:val="18"/>
                                <w:lang w:val="zh-CN"/>
                              </w:rPr>
                              <w:t xml:space="preserve"> – </w:t>
                            </w:r>
                            <w:r w:rsidRPr="00CB406E">
                              <w:rPr>
                                <w:rFonts w:asciiTheme="minorHAnsi" w:eastAsia="STKaiti" w:hAnsiTheme="minorHAnsi" w:cstheme="minorHAnsi"/>
                                <w:sz w:val="18"/>
                                <w:szCs w:val="18"/>
                                <w:lang w:val="zh-CN"/>
                              </w:rPr>
                              <w:t>报告</w:t>
                            </w:r>
                            <w:r w:rsidRPr="002E38FB">
                              <w:rPr>
                                <w:rFonts w:ascii="STKaiti" w:eastAsia="STKaiti" w:hAnsi="STKaiti"/>
                                <w:sz w:val="18"/>
                                <w:szCs w:val="18"/>
                                <w:lang w:val="zh-CN"/>
                              </w:rPr>
                              <w:t>指数》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E35AE4" id="_x0000_t202" coordsize="21600,21600" o:spt="202" path="m,l,21600r21600,l21600,xe">
                <v:stroke joinstyle="miter"/>
                <v:path gradientshapeok="t" o:connecttype="rect"/>
              </v:shapetype>
              <v:shape id="_x0000_s1026" type="#_x0000_t202" style="position:absolute;margin-left:286.35pt;margin-top:177.7pt;width:196.55pt;height:2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" strokecolor="#376092" strokeweight="1pt">
                <v:textbox>
                  <w:txbxContent>
                    <w:p w14:paraId="4A96E083" w14:textId="77777777" w:rsidR="001374F1" w:rsidRPr="007D5CE6" w:rsidRDefault="001374F1" w:rsidP="001374F1">
                      <w:pPr>
                        <w:rPr>
                          <w:rFonts w:asciiTheme="majorEastAsia" w:eastAsiaTheme="majorEastAsia" w:hAnsiTheme="majorEastAsia"/>
                          <w:color w:val="4F81BD" w:themeColor="accent1"/>
                          <w:sz w:val="22"/>
                        </w:rPr>
                      </w:pPr>
                      <w:r w:rsidRPr="007D5CE6">
                        <w:rPr>
                          <w:rFonts w:asciiTheme="majorEastAsia" w:eastAsiaTheme="majorEastAsia" w:hAnsiTheme="majorEastAsia" w:cs="Microsoft YaHei" w:hint="eastAsia"/>
                          <w:color w:val="4F81BD" w:themeColor="accent1"/>
                          <w:sz w:val="22"/>
                        </w:rPr>
                        <w:t>数字鸿沟状况一瞥：</w:t>
                      </w:r>
                    </w:p>
                    <w:p w14:paraId="192FD5F6" w14:textId="11634BEB" w:rsidR="001374F1" w:rsidRPr="00CB406E" w:rsidRDefault="00CB406E" w:rsidP="00400948">
                      <w:pPr>
                        <w:pStyle w:val="enumlev1"/>
                        <w:tabs>
                          <w:tab w:val="clear" w:pos="567"/>
                          <w:tab w:val="left" w:pos="284"/>
                        </w:tabs>
                        <w:ind w:left="284" w:hanging="284"/>
                        <w:rPr>
                          <w:sz w:val="22"/>
                          <w:szCs w:val="22"/>
                        </w:rPr>
                      </w:pPr>
                      <w:r w:rsidRPr="00CB406E">
                        <w:rPr>
                          <w:sz w:val="22"/>
                          <w:szCs w:val="22"/>
                        </w:rPr>
                        <w:t>•</w:t>
                      </w:r>
                      <w:r w:rsidRPr="00CB406E">
                        <w:rPr>
                          <w:sz w:val="22"/>
                          <w:szCs w:val="22"/>
                        </w:rPr>
                        <w:tab/>
                      </w:r>
                      <w:r w:rsidR="001374F1" w:rsidRPr="00CB406E">
                        <w:rPr>
                          <w:rFonts w:hint="eastAsia"/>
                          <w:sz w:val="22"/>
                          <w:szCs w:val="22"/>
                        </w:rPr>
                        <w:t>目前</w:t>
                      </w:r>
                      <w:r w:rsidR="001374F1" w:rsidRPr="00CB406E">
                        <w:rPr>
                          <w:rFonts w:hint="eastAsia"/>
                          <w:sz w:val="22"/>
                          <w:szCs w:val="22"/>
                          <w:lang w:val="zh-CN"/>
                        </w:rPr>
                        <w:t>，</w:t>
                      </w:r>
                      <w:r w:rsidR="001374F1" w:rsidRPr="00CB406E">
                        <w:rPr>
                          <w:rFonts w:hint="eastAsia"/>
                          <w:sz w:val="22"/>
                          <w:szCs w:val="22"/>
                        </w:rPr>
                        <w:t>全球</w:t>
                      </w:r>
                      <w:r w:rsidR="001374F1" w:rsidRPr="00CB406E">
                        <w:rPr>
                          <w:rFonts w:hint="eastAsia"/>
                          <w:sz w:val="22"/>
                          <w:szCs w:val="22"/>
                          <w:lang w:val="zh-CN"/>
                        </w:rPr>
                        <w:t>约</w:t>
                      </w:r>
                      <w:r w:rsidR="001374F1" w:rsidRPr="00CB406E">
                        <w:rPr>
                          <w:rFonts w:hint="eastAsia"/>
                          <w:sz w:val="22"/>
                          <w:szCs w:val="22"/>
                          <w:lang w:val="zh-CN"/>
                        </w:rPr>
                        <w:t>74%</w:t>
                      </w:r>
                      <w:r w:rsidR="001374F1" w:rsidRPr="00CB406E">
                        <w:rPr>
                          <w:rFonts w:hint="eastAsia"/>
                          <w:sz w:val="22"/>
                          <w:szCs w:val="22"/>
                          <w:lang w:val="zh-CN"/>
                        </w:rPr>
                        <w:t>的人口（</w:t>
                      </w:r>
                      <w:r w:rsidR="001374F1" w:rsidRPr="00CB406E">
                        <w:rPr>
                          <w:rFonts w:hint="eastAsia"/>
                          <w:sz w:val="22"/>
                          <w:szCs w:val="22"/>
                          <w:lang w:val="zh-CN"/>
                        </w:rPr>
                        <w:t>60</w:t>
                      </w:r>
                      <w:r w:rsidR="001374F1" w:rsidRPr="00CB406E">
                        <w:rPr>
                          <w:rFonts w:hint="eastAsia"/>
                          <w:sz w:val="22"/>
                          <w:szCs w:val="22"/>
                          <w:lang w:val="zh-CN"/>
                        </w:rPr>
                        <w:t>亿人）可以上网，而</w:t>
                      </w:r>
                      <w:r w:rsidR="001374F1" w:rsidRPr="00CB406E">
                        <w:rPr>
                          <w:rFonts w:hint="eastAsia"/>
                          <w:sz w:val="22"/>
                          <w:szCs w:val="22"/>
                        </w:rPr>
                        <w:t>仍有</w:t>
                      </w:r>
                      <w:r w:rsidR="001374F1" w:rsidRPr="00CB406E">
                        <w:rPr>
                          <w:rFonts w:hint="eastAsia"/>
                          <w:sz w:val="22"/>
                          <w:szCs w:val="22"/>
                          <w:lang w:val="zh-CN"/>
                        </w:rPr>
                        <w:t>22</w:t>
                      </w:r>
                      <w:r w:rsidR="001374F1" w:rsidRPr="00CB406E">
                        <w:rPr>
                          <w:rFonts w:hint="eastAsia"/>
                          <w:sz w:val="22"/>
                          <w:szCs w:val="22"/>
                          <w:lang w:val="zh-CN"/>
                        </w:rPr>
                        <w:t>亿人（占全球人口的</w:t>
                      </w:r>
                      <w:r w:rsidR="001374F1" w:rsidRPr="00CB406E">
                        <w:rPr>
                          <w:rFonts w:hint="eastAsia"/>
                          <w:sz w:val="22"/>
                          <w:szCs w:val="22"/>
                          <w:lang w:val="zh-CN"/>
                        </w:rPr>
                        <w:t>26%</w:t>
                      </w:r>
                      <w:r w:rsidR="001374F1" w:rsidRPr="00CB406E">
                        <w:rPr>
                          <w:rFonts w:hint="eastAsia"/>
                          <w:sz w:val="22"/>
                          <w:szCs w:val="22"/>
                          <w:lang w:val="zh-CN"/>
                        </w:rPr>
                        <w:t>）无法上网。</w:t>
                      </w:r>
                    </w:p>
                    <w:p w14:paraId="5B300612" w14:textId="777E61EB" w:rsidR="001374F1" w:rsidRPr="00CB406E" w:rsidRDefault="00CB406E" w:rsidP="00400948">
                      <w:pPr>
                        <w:pStyle w:val="enumlev1"/>
                        <w:tabs>
                          <w:tab w:val="clear" w:pos="567"/>
                          <w:tab w:val="left" w:pos="284"/>
                        </w:tabs>
                        <w:ind w:left="284" w:hanging="284"/>
                        <w:rPr>
                          <w:sz w:val="22"/>
                          <w:szCs w:val="22"/>
                        </w:rPr>
                      </w:pPr>
                      <w:r w:rsidRPr="00CB406E">
                        <w:rPr>
                          <w:rFonts w:asciiTheme="minorHAnsi" w:hAnsiTheme="minorHAnsi" w:cstheme="minorHAnsi"/>
                          <w:sz w:val="22"/>
                          <w:szCs w:val="22"/>
                        </w:rPr>
                        <w:t>•</w:t>
                      </w:r>
                      <w:r w:rsidRPr="00CB406E">
                        <w:rPr>
                          <w:rFonts w:hint="eastAsia"/>
                          <w:sz w:val="22"/>
                          <w:szCs w:val="22"/>
                        </w:rPr>
                        <w:tab/>
                      </w:r>
                      <w:r w:rsidR="001374F1" w:rsidRPr="00CB406E">
                        <w:rPr>
                          <w:rFonts w:hint="eastAsia"/>
                          <w:sz w:val="22"/>
                          <w:szCs w:val="22"/>
                          <w:lang w:val="zh-CN"/>
                        </w:rPr>
                        <w:t>在高收入国家，</w:t>
                      </w:r>
                      <w:r w:rsidR="001374F1" w:rsidRPr="00CB406E">
                        <w:rPr>
                          <w:rFonts w:hint="eastAsia"/>
                          <w:sz w:val="22"/>
                          <w:szCs w:val="22"/>
                          <w:lang w:val="zh-CN"/>
                        </w:rPr>
                        <w:t>94%</w:t>
                      </w:r>
                      <w:r w:rsidR="001374F1" w:rsidRPr="00CB406E">
                        <w:rPr>
                          <w:rFonts w:hint="eastAsia"/>
                          <w:sz w:val="22"/>
                          <w:szCs w:val="22"/>
                          <w:lang w:val="zh-CN"/>
                        </w:rPr>
                        <w:t>的人口使用互联网，而在低收入国家，只有</w:t>
                      </w:r>
                      <w:r w:rsidR="001374F1" w:rsidRPr="00CB406E">
                        <w:rPr>
                          <w:rFonts w:hint="eastAsia"/>
                          <w:sz w:val="22"/>
                          <w:szCs w:val="22"/>
                          <w:lang w:val="zh-CN"/>
                        </w:rPr>
                        <w:t>23%</w:t>
                      </w:r>
                      <w:r w:rsidR="001374F1" w:rsidRPr="00CB406E">
                        <w:rPr>
                          <w:rFonts w:hint="eastAsia"/>
                          <w:sz w:val="22"/>
                          <w:szCs w:val="22"/>
                          <w:lang w:val="zh-CN"/>
                        </w:rPr>
                        <w:t>的人上网。</w:t>
                      </w:r>
                    </w:p>
                    <w:p w14:paraId="5C65DA39" w14:textId="467F7879" w:rsidR="001374F1" w:rsidRPr="00CB406E" w:rsidRDefault="00CB406E" w:rsidP="00400948">
                      <w:pPr>
                        <w:pStyle w:val="enumlev1"/>
                        <w:tabs>
                          <w:tab w:val="clear" w:pos="567"/>
                          <w:tab w:val="left" w:pos="284"/>
                        </w:tabs>
                        <w:ind w:left="284" w:hanging="284"/>
                        <w:rPr>
                          <w:sz w:val="22"/>
                          <w:szCs w:val="22"/>
                        </w:rPr>
                      </w:pPr>
                      <w:r w:rsidRPr="00CB406E">
                        <w:rPr>
                          <w:rFonts w:asciiTheme="minorHAnsi" w:hAnsiTheme="minorHAnsi" w:cstheme="minorHAnsi"/>
                          <w:sz w:val="22"/>
                          <w:szCs w:val="22"/>
                        </w:rPr>
                        <w:t>•</w:t>
                      </w:r>
                      <w:r w:rsidRPr="00CB406E">
                        <w:rPr>
                          <w:rFonts w:hint="eastAsia"/>
                          <w:sz w:val="22"/>
                          <w:szCs w:val="22"/>
                        </w:rPr>
                        <w:tab/>
                      </w:r>
                      <w:r w:rsidR="001374F1" w:rsidRPr="00CB406E">
                        <w:rPr>
                          <w:rFonts w:hint="eastAsia"/>
                          <w:sz w:val="22"/>
                          <w:szCs w:val="22"/>
                          <w:lang w:val="zh-CN"/>
                        </w:rPr>
                        <w:t>在发展中国家，女性使用互联网的可能性比男性低</w:t>
                      </w:r>
                      <w:r w:rsidR="001374F1" w:rsidRPr="00CB406E">
                        <w:rPr>
                          <w:rFonts w:hint="eastAsia"/>
                          <w:sz w:val="22"/>
                          <w:szCs w:val="22"/>
                          <w:lang w:val="zh-CN"/>
                        </w:rPr>
                        <w:t>15%</w:t>
                      </w:r>
                      <w:r w:rsidR="001374F1" w:rsidRPr="00CB406E">
                        <w:rPr>
                          <w:rFonts w:hint="eastAsia"/>
                          <w:sz w:val="22"/>
                          <w:szCs w:val="22"/>
                          <w:lang w:val="zh-CN"/>
                        </w:rPr>
                        <w:t>，凸显出在数字接入和使用方面持续存在的基于性别的差异。</w:t>
                      </w:r>
                    </w:p>
                    <w:p w14:paraId="4A7195F2" w14:textId="77777777" w:rsidR="001374F1" w:rsidRPr="002E38FB" w:rsidRDefault="001374F1" w:rsidP="001374F1">
                      <w:pPr>
                        <w:rPr>
                          <w:rFonts w:ascii="STKaiti" w:eastAsia="STKaiti" w:hAnsi="STKaiti"/>
                          <w:sz w:val="22"/>
                        </w:rPr>
                      </w:pPr>
                      <w:r w:rsidRPr="002E38FB">
                        <w:rPr>
                          <w:rFonts w:ascii="STKaiti" w:eastAsia="STKaiti" w:hAnsi="STKaiti"/>
                          <w:sz w:val="18"/>
                          <w:szCs w:val="18"/>
                          <w:lang w:val="zh-CN"/>
                        </w:rPr>
                        <w:t>来源：国际电信联盟《</w:t>
                      </w:r>
                      <w:r w:rsidRPr="007D5CE6">
                        <w:rPr>
                          <w:rFonts w:asciiTheme="minorHAnsi" w:eastAsia="STKaiti" w:hAnsiTheme="minorHAnsi" w:cstheme="minorHAnsi"/>
                          <w:sz w:val="18"/>
                          <w:szCs w:val="18"/>
                          <w:lang w:val="zh-CN"/>
                        </w:rPr>
                        <w:t>2025</w:t>
                      </w:r>
                      <w:r w:rsidRPr="00CB406E">
                        <w:rPr>
                          <w:rFonts w:asciiTheme="minorHAnsi" w:eastAsia="STKaiti" w:hAnsiTheme="minorHAnsi" w:cstheme="minorHAnsi"/>
                          <w:sz w:val="18"/>
                          <w:szCs w:val="18"/>
                          <w:lang w:val="zh-CN"/>
                        </w:rPr>
                        <w:t>年事实和数字</w:t>
                      </w:r>
                      <w:r w:rsidRPr="00CB406E">
                        <w:rPr>
                          <w:rFonts w:asciiTheme="minorHAnsi" w:eastAsia="STKaiti" w:hAnsiTheme="minorHAnsi" w:cstheme="minorHAnsi"/>
                          <w:sz w:val="18"/>
                          <w:szCs w:val="18"/>
                          <w:lang w:val="zh-CN"/>
                        </w:rPr>
                        <w:t xml:space="preserve"> – </w:t>
                      </w:r>
                      <w:r w:rsidRPr="00CB406E">
                        <w:rPr>
                          <w:rFonts w:asciiTheme="minorHAnsi" w:eastAsia="STKaiti" w:hAnsiTheme="minorHAnsi" w:cstheme="minorHAnsi"/>
                          <w:sz w:val="18"/>
                          <w:szCs w:val="18"/>
                          <w:lang w:val="zh-CN"/>
                        </w:rPr>
                        <w:t>报告</w:t>
                      </w:r>
                      <w:r w:rsidRPr="002E38FB">
                        <w:rPr>
                          <w:rFonts w:ascii="STKaiti" w:eastAsia="STKaiti" w:hAnsi="STKaiti"/>
                          <w:sz w:val="18"/>
                          <w:szCs w:val="18"/>
                          <w:lang w:val="zh-CN"/>
                        </w:rPr>
                        <w:t>指数》</w:t>
                      </w:r>
                    </w:p>
                  </w:txbxContent>
                </v:textbox>
                <w10:wrap type="square" anchory="page"/>
                <w10:anchorlock/>
              </v:shape>
            </w:pict>
          </mc:Fallback>
        </mc:AlternateContent>
      </w:r>
    </w:p>
    <w:p w14:paraId="04A22A54" w14:textId="77777777" w:rsidR="001374F1" w:rsidRPr="005250E3" w:rsidRDefault="001374F1" w:rsidP="00CB406E">
      <w:r w:rsidRPr="005250E3">
        <w:rPr>
          <w:lang w:val="zh-CN"/>
        </w:rPr>
        <w:t>4.2</w:t>
      </w:r>
      <w:r w:rsidRPr="005250E3">
        <w:rPr>
          <w:lang w:val="zh-CN"/>
        </w:rPr>
        <w:tab/>
      </w:r>
      <w:r w:rsidRPr="005250E3">
        <w:rPr>
          <w:lang w:val="zh-CN"/>
        </w:rPr>
        <w:t>实现普遍的数字包容性需要同时关注扩大基础设施覆盖面和建设数字能力。确保农村、偏远和边缘化社区能够获得</w:t>
      </w:r>
      <w:r>
        <w:rPr>
          <w:rFonts w:hint="eastAsia"/>
          <w:lang w:val="zh-CN"/>
        </w:rPr>
        <w:t>价格可承受</w:t>
      </w:r>
      <w:r w:rsidRPr="005250E3">
        <w:rPr>
          <w:lang w:val="zh-CN"/>
        </w:rPr>
        <w:t>的、可靠的和有意义的连接（包括服务质量和内容的相关性）仍然是一项优先事项，同时认识到接入必须辅之以技能开发。数字素养、技能和能力是连接和有意义的使用之间的桥梁，使所有人都能积极参与在线服务、教育、医疗</w:t>
      </w:r>
      <w:r>
        <w:rPr>
          <w:rFonts w:hint="eastAsia"/>
          <w:lang w:val="zh-CN"/>
        </w:rPr>
        <w:t>卫生</w:t>
      </w:r>
      <w:r w:rsidRPr="005250E3">
        <w:rPr>
          <w:lang w:val="zh-CN"/>
        </w:rPr>
        <w:t>和治理中的数字机遇，并促进经济参与。这种综合方式使老一代人能够自信地驾驭数字空间，使青年能够积极塑造数字未来，并确保</w:t>
      </w:r>
      <w:r>
        <w:rPr>
          <w:rFonts w:hint="eastAsia"/>
          <w:lang w:val="zh-CN"/>
        </w:rPr>
        <w:t>妇女</w:t>
      </w:r>
      <w:r w:rsidRPr="005250E3">
        <w:rPr>
          <w:lang w:val="zh-CN"/>
        </w:rPr>
        <w:t>和</w:t>
      </w:r>
      <w:r>
        <w:rPr>
          <w:rFonts w:hint="eastAsia"/>
          <w:lang w:val="zh-CN"/>
        </w:rPr>
        <w:t>女童</w:t>
      </w:r>
      <w:r w:rsidRPr="005250E3">
        <w:rPr>
          <w:lang w:val="zh-CN"/>
        </w:rPr>
        <w:t>有平等的机会参与数字世界。由于技术的快速发展需要不断提高技能，因此将数字素养纳入教育系统并促进政府、行业和民间团体之间的伙伴关系，以建设具有数字能力和</w:t>
      </w:r>
      <w:r>
        <w:rPr>
          <w:rFonts w:hint="eastAsia"/>
          <w:lang w:val="zh-CN"/>
        </w:rPr>
        <w:t>韧性</w:t>
      </w:r>
      <w:r w:rsidRPr="005250E3">
        <w:rPr>
          <w:lang w:val="zh-CN"/>
        </w:rPr>
        <w:t>的人口至关重要。</w:t>
      </w:r>
    </w:p>
    <w:p w14:paraId="5C3E78E2" w14:textId="77777777" w:rsidR="001374F1" w:rsidRPr="005250E3" w:rsidRDefault="001374F1" w:rsidP="00CB406E">
      <w:r w:rsidRPr="005250E3">
        <w:rPr>
          <w:lang w:val="zh-CN"/>
        </w:rPr>
        <w:t>4.3</w:t>
      </w:r>
      <w:r w:rsidRPr="005250E3">
        <w:rPr>
          <w:lang w:val="zh-CN"/>
        </w:rPr>
        <w:tab/>
      </w:r>
      <w:r w:rsidRPr="005250E3">
        <w:rPr>
          <w:lang w:val="zh-CN"/>
        </w:rPr>
        <w:t>这种基于</w:t>
      </w:r>
      <w:r w:rsidRPr="005250E3">
        <w:rPr>
          <w:lang w:val="zh-CN"/>
        </w:rPr>
        <w:t>UMC</w:t>
      </w:r>
      <w:r w:rsidRPr="005250E3">
        <w:rPr>
          <w:lang w:val="zh-CN"/>
        </w:rPr>
        <w:t>框架的对数字鸿沟的多层面理解强调，实现真正的数字包容性需要一个整体</w:t>
      </w:r>
      <w:r>
        <w:rPr>
          <w:rFonts w:hint="eastAsia"/>
          <w:lang w:val="zh-CN"/>
        </w:rPr>
        <w:t>性</w:t>
      </w:r>
      <w:r w:rsidRPr="005250E3">
        <w:rPr>
          <w:lang w:val="zh-CN"/>
        </w:rPr>
        <w:t>的方法。它强调了促进性别平等的战略、协作学习机会和促进有意义的参与以增强数字生态系统中所有个人权能的重要性。</w:t>
      </w:r>
    </w:p>
    <w:p w14:paraId="63B061EC" w14:textId="77777777" w:rsidR="001374F1" w:rsidRPr="005250E3" w:rsidRDefault="001374F1" w:rsidP="00CB406E">
      <w:r w:rsidRPr="005250E3">
        <w:rPr>
          <w:lang w:val="zh-CN"/>
        </w:rPr>
        <w:t>4.4</w:t>
      </w:r>
      <w:r w:rsidRPr="005250E3">
        <w:rPr>
          <w:lang w:val="zh-CN"/>
        </w:rPr>
        <w:tab/>
      </w:r>
      <w:r w:rsidRPr="005250E3">
        <w:rPr>
          <w:lang w:val="zh-CN"/>
        </w:rPr>
        <w:t>数字技能差距是一项特别严峻的挑战，因为在许多社区，技术进步速度继续超过技能发展速度。这种情况在</w:t>
      </w:r>
      <w:r>
        <w:rPr>
          <w:rFonts w:hint="eastAsia"/>
          <w:lang w:val="zh-CN"/>
        </w:rPr>
        <w:t>生活在</w:t>
      </w:r>
      <w:r w:rsidRPr="005250E3">
        <w:rPr>
          <w:lang w:val="zh-CN"/>
        </w:rPr>
        <w:t>农村和偏远社区的人们、边缘化群体以及老年人口中尤为突出，他们可能在采用数字化方面面临多重障碍。此外，在获取和技能开发方面持续存在的性别鸿沟继续限制</w:t>
      </w:r>
      <w:r>
        <w:rPr>
          <w:rFonts w:hint="eastAsia"/>
          <w:lang w:val="zh-CN"/>
        </w:rPr>
        <w:t>妇女</w:t>
      </w:r>
      <w:r w:rsidRPr="005250E3">
        <w:rPr>
          <w:lang w:val="zh-CN"/>
        </w:rPr>
        <w:t>和</w:t>
      </w:r>
      <w:r>
        <w:rPr>
          <w:rFonts w:hint="eastAsia"/>
          <w:lang w:val="zh-CN"/>
        </w:rPr>
        <w:t>女童</w:t>
      </w:r>
      <w:r w:rsidRPr="005250E3">
        <w:rPr>
          <w:lang w:val="zh-CN"/>
        </w:rPr>
        <w:t>参与数字经济，限制她们获得政府服务、教育和其他数字机会，尤其是在发展中国家。</w:t>
      </w:r>
    </w:p>
    <w:p w14:paraId="7DF873E3" w14:textId="77777777" w:rsidR="00400948" w:rsidRDefault="001374F1" w:rsidP="00CB406E">
      <w:pPr>
        <w:rPr>
          <w:lang w:val="zh-CN"/>
        </w:rPr>
      </w:pPr>
      <w:r w:rsidRPr="005250E3">
        <w:rPr>
          <w:lang w:val="zh-CN"/>
        </w:rPr>
        <w:t>4.5</w:t>
      </w:r>
      <w:r w:rsidRPr="005250E3">
        <w:rPr>
          <w:lang w:val="zh-CN"/>
        </w:rPr>
        <w:tab/>
      </w:r>
      <w:r w:rsidRPr="005250E3">
        <w:rPr>
          <w:lang w:val="zh-CN"/>
        </w:rPr>
        <w:t>新的和新兴电信</w:t>
      </w:r>
      <w:r w:rsidRPr="005250E3">
        <w:rPr>
          <w:lang w:val="zh-CN"/>
        </w:rPr>
        <w:t>/ICT</w:t>
      </w:r>
      <w:r w:rsidRPr="005250E3">
        <w:rPr>
          <w:lang w:val="zh-CN"/>
        </w:rPr>
        <w:t>服务和技术的快速发展，特别是人工智能，给弥合数字鸿沟带来了新的挑战。在获取和使用这些技术方面，新的差距日益突出，特别是在发展中国家，这凸显了</w:t>
      </w:r>
      <w:r w:rsidRPr="00A15F99">
        <w:rPr>
          <w:lang w:val="zh-CN"/>
        </w:rPr>
        <w:t>加强该领域能力建设的国际合作</w:t>
      </w:r>
      <w:r>
        <w:rPr>
          <w:rFonts w:hint="eastAsia"/>
          <w:lang w:val="zh-CN"/>
        </w:rPr>
        <w:t>的必要性</w:t>
      </w:r>
      <w:r w:rsidRPr="005250E3">
        <w:rPr>
          <w:lang w:val="zh-CN"/>
        </w:rPr>
        <w:t>。</w:t>
      </w:r>
    </w:p>
    <w:p w14:paraId="27A95DD2" w14:textId="77777777" w:rsidR="00400948" w:rsidRDefault="00400948" w:rsidP="00CB406E">
      <w:pPr>
        <w:rPr>
          <w:lang w:val="zh-CN"/>
        </w:rPr>
      </w:pPr>
      <w:r w:rsidRPr="00CB406E">
        <w:rPr>
          <w:lang w:val="zh-CN"/>
        </w:rPr>
        <w:t>4.6</w:t>
      </w:r>
      <w:r w:rsidRPr="00CB406E">
        <w:rPr>
          <w:lang w:val="zh-CN"/>
        </w:rPr>
        <w:tab/>
      </w:r>
      <w:r w:rsidRPr="00CB406E">
        <w:rPr>
          <w:lang w:val="zh-CN"/>
        </w:rPr>
        <w:t>政府、私营部门、教育和培训机构、国际组织和民间团体等所有相关利益攸关方均需紧急采取行动，解决全球数字技能差距问题。</w:t>
      </w:r>
    </w:p>
    <w:p w14:paraId="00A98330" w14:textId="5F57000A" w:rsidR="001374F1" w:rsidRPr="005250E3" w:rsidRDefault="001374F1" w:rsidP="00400948">
      <w:pPr>
        <w:ind w:firstLine="406"/>
        <w:rPr>
          <w:sz w:val="22"/>
          <w:szCs w:val="22"/>
        </w:rPr>
      </w:pPr>
      <w:r w:rsidRPr="005250E3">
        <w:rPr>
          <w:noProof/>
          <w:lang w:val="zh-CN"/>
        </w:rPr>
        <mc:AlternateContent>
          <mc:Choice Requires="wps">
            <w:drawing>
              <wp:inline distT="0" distB="0" distL="0" distR="0" wp14:anchorId="5230688D" wp14:editId="2AED6F1A">
                <wp:extent cx="5575935" cy="1581150"/>
                <wp:effectExtent l="0" t="0" r="24765" b="19050"/>
                <wp:docPr id="115365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1581150"/>
                        </a:xfrm>
                        <a:prstGeom prst="rect">
                          <a:avLst/>
                        </a:prstGeom>
                        <a:solidFill>
                          <a:srgbClr val="FFFFFF"/>
                        </a:solidFill>
                        <a:ln w="19050">
                          <a:solidFill>
                            <a:srgbClr val="4F81BD">
                              <a:lumMod val="100000"/>
                              <a:lumOff val="0"/>
                            </a:srgbClr>
                          </a:solidFill>
                          <a:miter lim="800000"/>
                          <a:headEnd/>
                          <a:tailEnd/>
                        </a:ln>
                      </wps:spPr>
                      <wps:txbx>
                        <w:txbxContent>
                          <w:p w14:paraId="4169CDAC" w14:textId="77777777" w:rsidR="001374F1" w:rsidRPr="006D2DEA" w:rsidRDefault="001374F1" w:rsidP="00400948">
                            <w:pPr>
                              <w:jc w:val="both"/>
                              <w:rPr>
                                <w:color w:val="4F81BD" w:themeColor="accent1"/>
                                <w:sz w:val="22"/>
                              </w:rPr>
                            </w:pPr>
                            <w:r w:rsidRPr="00656ED9">
                              <w:rPr>
                                <w:color w:val="4F81BD" w:themeColor="accent1"/>
                                <w:sz w:val="22"/>
                                <w:lang w:val="zh-CN"/>
                              </w:rPr>
                              <w:t>数字技能</w:t>
                            </w:r>
                          </w:p>
                          <w:p w14:paraId="13040AB8" w14:textId="77777777" w:rsidR="001374F1" w:rsidRPr="006D2DEA" w:rsidRDefault="001374F1" w:rsidP="00400948">
                            <w:pPr>
                              <w:ind w:firstLineChars="200" w:firstLine="440"/>
                              <w:jc w:val="both"/>
                              <w:rPr>
                                <w:sz w:val="22"/>
                              </w:rPr>
                            </w:pPr>
                            <w:r>
                              <w:rPr>
                                <w:sz w:val="22"/>
                                <w:lang w:val="zh-CN"/>
                              </w:rPr>
                              <w:t>到</w:t>
                            </w:r>
                            <w:r>
                              <w:rPr>
                                <w:sz w:val="22"/>
                                <w:lang w:val="zh-CN"/>
                              </w:rPr>
                              <w:t>2030</w:t>
                            </w:r>
                            <w:r>
                              <w:rPr>
                                <w:sz w:val="22"/>
                                <w:lang w:val="zh-CN"/>
                              </w:rPr>
                              <w:t>年，</w:t>
                            </w:r>
                            <w:r>
                              <w:rPr>
                                <w:sz w:val="22"/>
                                <w:lang w:val="zh-CN"/>
                              </w:rPr>
                              <w:t>90%</w:t>
                            </w:r>
                            <w:r>
                              <w:rPr>
                                <w:sz w:val="22"/>
                                <w:lang w:val="zh-CN"/>
                              </w:rPr>
                              <w:t>的工作将需要一定程度的数字技能。这些技能既包括基本数字技能，也包括与人工智能、数据分析、云计算和网络安全相关的高级技能</w:t>
                            </w:r>
                            <w:r>
                              <w:rPr>
                                <w:rFonts w:hint="eastAsia"/>
                                <w:sz w:val="22"/>
                                <w:lang w:val="zh-CN"/>
                              </w:rPr>
                              <w:t>；</w:t>
                            </w:r>
                            <w:r>
                              <w:rPr>
                                <w:sz w:val="22"/>
                                <w:lang w:val="zh-CN"/>
                              </w:rPr>
                              <w:t>与此同时，</w:t>
                            </w:r>
                            <w:r>
                              <w:rPr>
                                <w:sz w:val="22"/>
                                <w:lang w:val="zh-CN"/>
                              </w:rPr>
                              <w:t>75%</w:t>
                            </w:r>
                            <w:r>
                              <w:rPr>
                                <w:sz w:val="22"/>
                                <w:lang w:val="zh-CN"/>
                              </w:rPr>
                              <w:t>的组织都在努力寻找采用</w:t>
                            </w:r>
                            <w:r>
                              <w:rPr>
                                <w:sz w:val="22"/>
                                <w:lang w:val="zh-CN"/>
                              </w:rPr>
                              <w:t>AI</w:t>
                            </w:r>
                            <w:r>
                              <w:rPr>
                                <w:sz w:val="22"/>
                                <w:lang w:val="zh-CN"/>
                              </w:rPr>
                              <w:t>技术的必要技能，据估计，</w:t>
                            </w:r>
                            <w:r w:rsidRPr="00656ED9">
                              <w:rPr>
                                <w:sz w:val="22"/>
                                <w:lang w:val="zh-CN"/>
                              </w:rPr>
                              <w:t>全球劳动力市场目前短缺</w:t>
                            </w:r>
                            <w:r w:rsidRPr="00656ED9">
                              <w:rPr>
                                <w:sz w:val="22"/>
                                <w:lang w:val="zh-CN"/>
                              </w:rPr>
                              <w:t>700</w:t>
                            </w:r>
                            <w:r w:rsidRPr="00656ED9">
                              <w:rPr>
                                <w:sz w:val="22"/>
                                <w:lang w:val="zh-CN"/>
                              </w:rPr>
                              <w:t>万名网络安全专业人才。</w:t>
                            </w:r>
                            <w:r>
                              <w:rPr>
                                <w:sz w:val="22"/>
                                <w:lang w:val="zh-CN"/>
                              </w:rPr>
                              <w:t>技能需求不仅包括技术技能，还包括人际交往能力和软技能。</w:t>
                            </w:r>
                          </w:p>
                          <w:p w14:paraId="1D1BE70C" w14:textId="77777777" w:rsidR="001374F1" w:rsidRPr="00CB406E" w:rsidRDefault="001374F1" w:rsidP="00400948">
                            <w:pPr>
                              <w:jc w:val="both"/>
                              <w:rPr>
                                <w:rFonts w:asciiTheme="minorHAnsi" w:eastAsia="STKaiti" w:hAnsiTheme="minorHAnsi" w:cstheme="minorHAnsi"/>
                              </w:rPr>
                            </w:pPr>
                            <w:r w:rsidRPr="00CB406E">
                              <w:rPr>
                                <w:rFonts w:asciiTheme="minorHAnsi" w:eastAsia="STKaiti" w:hAnsiTheme="minorHAnsi" w:cstheme="minorHAnsi"/>
                                <w:sz w:val="18"/>
                                <w:szCs w:val="18"/>
                                <w:lang w:val="zh-CN"/>
                              </w:rPr>
                              <w:t>来源：国际电信联盟，</w:t>
                            </w:r>
                            <w:r w:rsidRPr="00CB406E">
                              <w:rPr>
                                <w:rFonts w:ascii="STKaiti" w:eastAsia="STKaiti" w:hAnsi="STKaiti" w:cstheme="minorHAnsi"/>
                                <w:sz w:val="18"/>
                                <w:szCs w:val="18"/>
                                <w:lang w:val="zh-CN"/>
                              </w:rPr>
                              <w:t>“</w:t>
                            </w:r>
                            <w:hyperlink r:id="rId23" w:history="1">
                              <w:r w:rsidRPr="00CB406E">
                                <w:rPr>
                                  <w:rStyle w:val="Hyperlink"/>
                                  <w:rFonts w:ascii="STKaiti" w:eastAsia="STKaiti" w:hAnsi="STKaiti" w:cstheme="minorHAnsi"/>
                                  <w:sz w:val="18"/>
                                  <w:szCs w:val="18"/>
                                  <w:lang w:val="zh-CN"/>
                                </w:rPr>
                                <w:t>数字经济技能开发</w:t>
                              </w:r>
                            </w:hyperlink>
                            <w:r w:rsidRPr="00CB406E">
                              <w:rPr>
                                <w:rFonts w:ascii="STKaiti" w:eastAsia="STKaiti" w:hAnsi="STKaiti" w:cstheme="minorHAnsi"/>
                                <w:sz w:val="18"/>
                                <w:szCs w:val="18"/>
                                <w:lang w:val="zh-CN"/>
                              </w:rPr>
                              <w:t>”</w:t>
                            </w:r>
                            <w:r w:rsidRPr="00CB406E">
                              <w:rPr>
                                <w:rFonts w:asciiTheme="minorHAnsi" w:eastAsia="STKaiti" w:hAnsiTheme="minorHAnsi" w:cstheme="minorHAnsi"/>
                                <w:sz w:val="18"/>
                                <w:szCs w:val="18"/>
                                <w:lang w:val="zh-CN"/>
                              </w:rPr>
                              <w:t>，</w:t>
                            </w:r>
                            <w:r w:rsidRPr="00CB406E">
                              <w:rPr>
                                <w:rFonts w:asciiTheme="minorHAnsi" w:eastAsia="STKaiti" w:hAnsiTheme="minorHAnsi" w:cstheme="minorHAnsi"/>
                                <w:sz w:val="18"/>
                                <w:szCs w:val="18"/>
                                <w:lang w:val="zh-CN"/>
                              </w:rPr>
                              <w:t>2024</w:t>
                            </w:r>
                            <w:r w:rsidRPr="00CB406E">
                              <w:rPr>
                                <w:rFonts w:asciiTheme="minorHAnsi" w:eastAsia="STKaiti" w:hAnsiTheme="minorHAnsi" w:cstheme="minorHAnsi"/>
                                <w:sz w:val="18"/>
                                <w:szCs w:val="18"/>
                                <w:lang w:val="zh-CN"/>
                              </w:rPr>
                              <w:t>年</w:t>
                            </w:r>
                            <w:r w:rsidRPr="00CB406E">
                              <w:rPr>
                                <w:rFonts w:asciiTheme="minorHAnsi" w:eastAsia="STKaiti" w:hAnsiTheme="minorHAnsi" w:cstheme="minorHAnsi"/>
                                <w:sz w:val="18"/>
                                <w:szCs w:val="18"/>
                                <w:lang w:val="zh-CN"/>
                              </w:rPr>
                              <w:t>11</w:t>
                            </w:r>
                            <w:r w:rsidRPr="00CB406E">
                              <w:rPr>
                                <w:rFonts w:asciiTheme="minorHAnsi" w:eastAsia="STKaiti" w:hAnsiTheme="minorHAnsi" w:cstheme="minorHAnsi"/>
                                <w:sz w:val="18"/>
                                <w:szCs w:val="18"/>
                                <w:lang w:val="zh-CN"/>
                              </w:rPr>
                              <w:t>月</w:t>
                            </w:r>
                            <w:hyperlink r:id="rId24" w:history="1"/>
                          </w:p>
                        </w:txbxContent>
                      </wps:txbx>
                      <wps:bodyPr rot="0" vert="horz" wrap="square" lIns="91440" tIns="45720" rIns="91440" bIns="45720" anchor="t" anchorCtr="0" upright="1">
                        <a:noAutofit/>
                      </wps:bodyPr>
                    </wps:wsp>
                  </a:graphicData>
                </a:graphic>
              </wp:inline>
            </w:drawing>
          </mc:Choice>
          <mc:Fallback>
            <w:pict>
              <v:shape w14:anchorId="5230688D" id="Text Box 2" o:spid="_x0000_s1027" type="#_x0000_t202" style="width:439.05pt;height:1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" strokecolor="#4f81bd" strokeweight="1.5pt">
                <v:textbox>
                  <w:txbxContent>
                    <w:p w14:paraId="4169CDAC" w14:textId="77777777" w:rsidR="001374F1" w:rsidRPr="006D2DEA" w:rsidRDefault="001374F1" w:rsidP="00400948">
                      <w:pPr>
                        <w:jc w:val="both"/>
                        <w:rPr>
                          <w:color w:val="4F81BD" w:themeColor="accent1"/>
                          <w:sz w:val="22"/>
                        </w:rPr>
                      </w:pPr>
                      <w:r w:rsidRPr="00656ED9">
                        <w:rPr>
                          <w:color w:val="4F81BD" w:themeColor="accent1"/>
                          <w:sz w:val="22"/>
                          <w:lang w:val="zh-CN"/>
                        </w:rPr>
                        <w:t>数字技能</w:t>
                      </w:r>
                    </w:p>
                    <w:p w14:paraId="13040AB8" w14:textId="77777777" w:rsidR="001374F1" w:rsidRPr="006D2DEA" w:rsidRDefault="001374F1" w:rsidP="00400948">
                      <w:pPr>
                        <w:ind w:firstLineChars="200" w:firstLine="440"/>
                        <w:jc w:val="both"/>
                        <w:rPr>
                          <w:sz w:val="22"/>
                        </w:rPr>
                      </w:pPr>
                      <w:r>
                        <w:rPr>
                          <w:sz w:val="22"/>
                          <w:lang w:val="zh-CN"/>
                        </w:rPr>
                        <w:t>到</w:t>
                      </w:r>
                      <w:r>
                        <w:rPr>
                          <w:sz w:val="22"/>
                          <w:lang w:val="zh-CN"/>
                        </w:rPr>
                        <w:t>2030</w:t>
                      </w:r>
                      <w:r>
                        <w:rPr>
                          <w:sz w:val="22"/>
                          <w:lang w:val="zh-CN"/>
                        </w:rPr>
                        <w:t>年，</w:t>
                      </w:r>
                      <w:r>
                        <w:rPr>
                          <w:sz w:val="22"/>
                          <w:lang w:val="zh-CN"/>
                        </w:rPr>
                        <w:t>90%</w:t>
                      </w:r>
                      <w:r>
                        <w:rPr>
                          <w:sz w:val="22"/>
                          <w:lang w:val="zh-CN"/>
                        </w:rPr>
                        <w:t>的工作将需要一定程度的数字技能。这些技能既包括基本数字技能，也包括与人工智能、数据分析、云计算和网络安全相关的高级技能</w:t>
                      </w:r>
                      <w:r>
                        <w:rPr>
                          <w:rFonts w:hint="eastAsia"/>
                          <w:sz w:val="22"/>
                          <w:lang w:val="zh-CN"/>
                        </w:rPr>
                        <w:t>；</w:t>
                      </w:r>
                      <w:r>
                        <w:rPr>
                          <w:sz w:val="22"/>
                          <w:lang w:val="zh-CN"/>
                        </w:rPr>
                        <w:t>与此同时，</w:t>
                      </w:r>
                      <w:r>
                        <w:rPr>
                          <w:sz w:val="22"/>
                          <w:lang w:val="zh-CN"/>
                        </w:rPr>
                        <w:t>75%</w:t>
                      </w:r>
                      <w:r>
                        <w:rPr>
                          <w:sz w:val="22"/>
                          <w:lang w:val="zh-CN"/>
                        </w:rPr>
                        <w:t>的组织都在努力寻找采用</w:t>
                      </w:r>
                      <w:r>
                        <w:rPr>
                          <w:sz w:val="22"/>
                          <w:lang w:val="zh-CN"/>
                        </w:rPr>
                        <w:t>AI</w:t>
                      </w:r>
                      <w:r>
                        <w:rPr>
                          <w:sz w:val="22"/>
                          <w:lang w:val="zh-CN"/>
                        </w:rPr>
                        <w:t>技术的必要技能，据估计，</w:t>
                      </w:r>
                      <w:r w:rsidRPr="00656ED9">
                        <w:rPr>
                          <w:sz w:val="22"/>
                          <w:lang w:val="zh-CN"/>
                        </w:rPr>
                        <w:t>全球劳动力市场目前短缺</w:t>
                      </w:r>
                      <w:r w:rsidRPr="00656ED9">
                        <w:rPr>
                          <w:sz w:val="22"/>
                          <w:lang w:val="zh-CN"/>
                        </w:rPr>
                        <w:t>700</w:t>
                      </w:r>
                      <w:r w:rsidRPr="00656ED9">
                        <w:rPr>
                          <w:sz w:val="22"/>
                          <w:lang w:val="zh-CN"/>
                        </w:rPr>
                        <w:t>万名网络安全专业人才。</w:t>
                      </w:r>
                      <w:r>
                        <w:rPr>
                          <w:sz w:val="22"/>
                          <w:lang w:val="zh-CN"/>
                        </w:rPr>
                        <w:t>技能需求不仅包括技术技能，还包括人际交往能力和软技能。</w:t>
                      </w:r>
                    </w:p>
                    <w:p w14:paraId="1D1BE70C" w14:textId="77777777" w:rsidR="001374F1" w:rsidRPr="00CB406E" w:rsidRDefault="001374F1" w:rsidP="00400948">
                      <w:pPr>
                        <w:jc w:val="both"/>
                        <w:rPr>
                          <w:rFonts w:asciiTheme="minorHAnsi" w:eastAsia="STKaiti" w:hAnsiTheme="minorHAnsi" w:cstheme="minorHAnsi"/>
                        </w:rPr>
                      </w:pPr>
                      <w:r w:rsidRPr="00CB406E">
                        <w:rPr>
                          <w:rFonts w:asciiTheme="minorHAnsi" w:eastAsia="STKaiti" w:hAnsiTheme="minorHAnsi" w:cstheme="minorHAnsi"/>
                          <w:sz w:val="18"/>
                          <w:szCs w:val="18"/>
                          <w:lang w:val="zh-CN"/>
                        </w:rPr>
                        <w:t>来源：国际电信联盟，</w:t>
                      </w:r>
                      <w:r w:rsidRPr="00CB406E">
                        <w:rPr>
                          <w:rFonts w:ascii="STKaiti" w:eastAsia="STKaiti" w:hAnsi="STKaiti" w:cstheme="minorHAnsi"/>
                          <w:sz w:val="18"/>
                          <w:szCs w:val="18"/>
                          <w:lang w:val="zh-CN"/>
                        </w:rPr>
                        <w:t>“</w:t>
                      </w:r>
                      <w:hyperlink r:id="rId25" w:history="1">
                        <w:r w:rsidRPr="00CB406E">
                          <w:rPr>
                            <w:rStyle w:val="Hyperlink"/>
                            <w:rFonts w:ascii="STKaiti" w:eastAsia="STKaiti" w:hAnsi="STKaiti" w:cstheme="minorHAnsi"/>
                            <w:sz w:val="18"/>
                            <w:szCs w:val="18"/>
                            <w:lang w:val="zh-CN"/>
                          </w:rPr>
                          <w:t>数字经济技能开发</w:t>
                        </w:r>
                      </w:hyperlink>
                      <w:r w:rsidRPr="00CB406E">
                        <w:rPr>
                          <w:rFonts w:ascii="STKaiti" w:eastAsia="STKaiti" w:hAnsi="STKaiti" w:cstheme="minorHAnsi"/>
                          <w:sz w:val="18"/>
                          <w:szCs w:val="18"/>
                          <w:lang w:val="zh-CN"/>
                        </w:rPr>
                        <w:t>”</w:t>
                      </w:r>
                      <w:r w:rsidRPr="00CB406E">
                        <w:rPr>
                          <w:rFonts w:asciiTheme="minorHAnsi" w:eastAsia="STKaiti" w:hAnsiTheme="minorHAnsi" w:cstheme="minorHAnsi"/>
                          <w:sz w:val="18"/>
                          <w:szCs w:val="18"/>
                          <w:lang w:val="zh-CN"/>
                        </w:rPr>
                        <w:t>，</w:t>
                      </w:r>
                      <w:r w:rsidRPr="00CB406E">
                        <w:rPr>
                          <w:rFonts w:asciiTheme="minorHAnsi" w:eastAsia="STKaiti" w:hAnsiTheme="minorHAnsi" w:cstheme="minorHAnsi"/>
                          <w:sz w:val="18"/>
                          <w:szCs w:val="18"/>
                          <w:lang w:val="zh-CN"/>
                        </w:rPr>
                        <w:t>2024</w:t>
                      </w:r>
                      <w:r w:rsidRPr="00CB406E">
                        <w:rPr>
                          <w:rFonts w:asciiTheme="minorHAnsi" w:eastAsia="STKaiti" w:hAnsiTheme="minorHAnsi" w:cstheme="minorHAnsi"/>
                          <w:sz w:val="18"/>
                          <w:szCs w:val="18"/>
                          <w:lang w:val="zh-CN"/>
                        </w:rPr>
                        <w:t>年</w:t>
                      </w:r>
                      <w:r w:rsidRPr="00CB406E">
                        <w:rPr>
                          <w:rFonts w:asciiTheme="minorHAnsi" w:eastAsia="STKaiti" w:hAnsiTheme="minorHAnsi" w:cstheme="minorHAnsi"/>
                          <w:sz w:val="18"/>
                          <w:szCs w:val="18"/>
                          <w:lang w:val="zh-CN"/>
                        </w:rPr>
                        <w:t>11</w:t>
                      </w:r>
                      <w:r w:rsidRPr="00CB406E">
                        <w:rPr>
                          <w:rFonts w:asciiTheme="minorHAnsi" w:eastAsia="STKaiti" w:hAnsiTheme="minorHAnsi" w:cstheme="minorHAnsi"/>
                          <w:sz w:val="18"/>
                          <w:szCs w:val="18"/>
                          <w:lang w:val="zh-CN"/>
                        </w:rPr>
                        <w:t>月</w:t>
                      </w:r>
                      <w:hyperlink r:id="rId26" w:history="1"/>
                    </w:p>
                  </w:txbxContent>
                </v:textbox>
                <w10:anchorlock/>
              </v:shape>
            </w:pict>
          </mc:Fallback>
        </mc:AlternateContent>
      </w:r>
    </w:p>
    <w:p w14:paraId="0AB0D1DA" w14:textId="7C905CEE" w:rsidR="001374F1" w:rsidRPr="005250E3" w:rsidRDefault="001374F1" w:rsidP="00CB406E">
      <w:r w:rsidRPr="005250E3">
        <w:rPr>
          <w:noProof/>
          <w:sz w:val="22"/>
          <w:szCs w:val="22"/>
          <w:lang w:val="zh-CN"/>
        </w:rPr>
        <w:lastRenderedPageBreak/>
        <mc:AlternateContent>
          <mc:Choice Requires="wps">
            <w:drawing>
              <wp:anchor distT="0" distB="0" distL="114300" distR="114300" simplePos="0" relativeHeight="251667456" behindDoc="0" locked="0" layoutInCell="1" allowOverlap="1" wp14:anchorId="61671ADB" wp14:editId="4483DF14">
                <wp:simplePos x="0" y="0"/>
                <wp:positionH relativeFrom="margin">
                  <wp:align>center</wp:align>
                </wp:positionH>
                <wp:positionV relativeFrom="paragraph">
                  <wp:posOffset>0</wp:posOffset>
                </wp:positionV>
                <wp:extent cx="5575935" cy="2571115"/>
                <wp:effectExtent l="0" t="0" r="24765" b="19685"/>
                <wp:wrapTopAndBottom/>
                <wp:docPr id="165659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2571143"/>
                        </a:xfrm>
                        <a:prstGeom prst="rect">
                          <a:avLst/>
                        </a:prstGeom>
                        <a:solidFill>
                          <a:srgbClr val="FFFFFF"/>
                        </a:solidFill>
                        <a:ln w="19050">
                          <a:solidFill>
                            <a:srgbClr val="9BBB59"/>
                          </a:solidFill>
                          <a:miter lim="800000"/>
                          <a:headEnd/>
                          <a:tailEnd/>
                        </a:ln>
                      </wps:spPr>
                      <wps:txbx>
                        <w:txbxContent>
                          <w:p w14:paraId="67C3771D" w14:textId="77777777" w:rsidR="001374F1" w:rsidRPr="006753B0" w:rsidRDefault="001374F1" w:rsidP="001374F1">
                            <w:pPr>
                              <w:rPr>
                                <w:color w:val="9BBB59" w:themeColor="accent3"/>
                                <w:sz w:val="22"/>
                              </w:rPr>
                            </w:pPr>
                            <w:r w:rsidRPr="00717A96">
                              <w:rPr>
                                <w:color w:val="9BBB59" w:themeColor="accent3"/>
                                <w:sz w:val="22"/>
                                <w:lang w:val="zh-CN"/>
                              </w:rPr>
                              <w:t>案例研究：数字技能工具包和人工智能技能联盟</w:t>
                            </w:r>
                          </w:p>
                          <w:p w14:paraId="50BD81C1" w14:textId="77777777" w:rsidR="001374F1" w:rsidRPr="00CB406E" w:rsidRDefault="001374F1" w:rsidP="00CB406E">
                            <w:pPr>
                              <w:ind w:firstLineChars="200" w:firstLine="440"/>
                              <w:rPr>
                                <w:sz w:val="22"/>
                                <w:szCs w:val="22"/>
                              </w:rPr>
                            </w:pPr>
                            <w:r w:rsidRPr="00CB406E">
                              <w:rPr>
                                <w:sz w:val="22"/>
                                <w:szCs w:val="22"/>
                                <w:lang w:val="zh-CN"/>
                              </w:rPr>
                              <w:t>国际电联</w:t>
                            </w:r>
                            <w:hyperlink r:id="rId27" w:history="1">
                              <w:r w:rsidRPr="00CB406E">
                                <w:rPr>
                                  <w:rStyle w:val="Hyperlink"/>
                                  <w:sz w:val="22"/>
                                  <w:szCs w:val="22"/>
                                  <w:lang w:val="zh-CN"/>
                                </w:rPr>
                                <w:t>2024</w:t>
                              </w:r>
                              <w:r w:rsidRPr="00CB406E">
                                <w:rPr>
                                  <w:rStyle w:val="Hyperlink"/>
                                  <w:sz w:val="22"/>
                                  <w:szCs w:val="22"/>
                                  <w:lang w:val="zh-CN"/>
                                </w:rPr>
                                <w:t>年数字技能工具包</w:t>
                              </w:r>
                            </w:hyperlink>
                            <w:r w:rsidRPr="00CB406E">
                              <w:rPr>
                                <w:sz w:val="22"/>
                                <w:szCs w:val="22"/>
                                <w:lang w:val="zh-CN"/>
                              </w:rPr>
                              <w:t>提供了一个全面的分步</w:t>
                            </w:r>
                            <w:r w:rsidRPr="00CB406E">
                              <w:rPr>
                                <w:rFonts w:hint="eastAsia"/>
                                <w:sz w:val="22"/>
                                <w:szCs w:val="22"/>
                                <w:lang w:val="zh-CN"/>
                              </w:rPr>
                              <w:t>走</w:t>
                            </w:r>
                            <w:r w:rsidRPr="00CB406E">
                              <w:rPr>
                                <w:sz w:val="22"/>
                                <w:szCs w:val="22"/>
                                <w:lang w:val="zh-CN"/>
                              </w:rPr>
                              <w:t>指南，</w:t>
                            </w:r>
                            <w:r w:rsidRPr="00CB406E">
                              <w:rPr>
                                <w:rFonts w:hint="eastAsia"/>
                                <w:sz w:val="22"/>
                                <w:szCs w:val="22"/>
                                <w:lang w:val="zh-CN"/>
                              </w:rPr>
                              <w:t>以</w:t>
                            </w:r>
                            <w:r w:rsidRPr="00CB406E">
                              <w:rPr>
                                <w:sz w:val="22"/>
                                <w:szCs w:val="22"/>
                                <w:lang w:val="zh-CN"/>
                              </w:rPr>
                              <w:t>支持国际电联成员制定有效的国家数字技能战略和政策。这一实用资源提供了可操作的见解和实例，对于处于数字化发展各个阶段的国家而言，都是一项宝贵的工具。它的核心是提供制定数字技能战略的具体路线图，包括从规划到设计和实施阶段的所有要素。</w:t>
                            </w:r>
                            <w:hyperlink r:id="rId28" w:history="1"/>
                          </w:p>
                          <w:p w14:paraId="1127AA60" w14:textId="77777777" w:rsidR="001374F1" w:rsidRPr="00CB406E" w:rsidRDefault="001374F1" w:rsidP="00CB406E">
                            <w:pPr>
                              <w:ind w:firstLineChars="200" w:firstLine="480"/>
                              <w:rPr>
                                <w:sz w:val="22"/>
                                <w:szCs w:val="22"/>
                              </w:rPr>
                            </w:pPr>
                            <w:hyperlink r:id="rId29" w:history="1">
                              <w:r w:rsidRPr="00CB406E">
                                <w:rPr>
                                  <w:rStyle w:val="Hyperlink"/>
                                  <w:sz w:val="22"/>
                                  <w:szCs w:val="22"/>
                                  <w:lang w:val="zh-CN"/>
                                </w:rPr>
                                <w:t>人工智能技能联盟</w:t>
                              </w:r>
                            </w:hyperlink>
                            <w:r w:rsidRPr="00CB406E">
                              <w:rPr>
                                <w:sz w:val="22"/>
                                <w:szCs w:val="22"/>
                                <w:lang w:val="zh-CN"/>
                              </w:rPr>
                              <w:t>由国际电联在人工智能</w:t>
                            </w:r>
                            <w:r w:rsidRPr="00CB406E">
                              <w:rPr>
                                <w:rFonts w:hint="eastAsia"/>
                                <w:sz w:val="22"/>
                                <w:szCs w:val="22"/>
                                <w:lang w:val="zh-CN"/>
                              </w:rPr>
                              <w:t>向善</w:t>
                            </w:r>
                            <w:r w:rsidRPr="00CB406E">
                              <w:rPr>
                                <w:sz w:val="22"/>
                                <w:szCs w:val="22"/>
                                <w:lang w:val="zh-CN"/>
                              </w:rPr>
                              <w:t>影响</w:t>
                            </w:r>
                            <w:r w:rsidRPr="00CB406E">
                              <w:rPr>
                                <w:rFonts w:hint="eastAsia"/>
                                <w:sz w:val="22"/>
                                <w:szCs w:val="22"/>
                                <w:lang w:val="zh-CN"/>
                              </w:rPr>
                              <w:t>力</w:t>
                            </w:r>
                            <w:r w:rsidRPr="00CB406E">
                              <w:rPr>
                                <w:sz w:val="22"/>
                                <w:szCs w:val="22"/>
                                <w:lang w:val="zh-CN"/>
                              </w:rPr>
                              <w:t>举措下发起，是一个全球性、开放和包容性的平台，在全球范围内推进人工智能教育和能力建设。它联合各国政府、联合国机构、学术界和</w:t>
                            </w:r>
                            <w:r w:rsidRPr="00CB406E">
                              <w:rPr>
                                <w:rFonts w:hint="eastAsia"/>
                                <w:sz w:val="22"/>
                                <w:szCs w:val="22"/>
                                <w:lang w:val="zh-CN"/>
                              </w:rPr>
                              <w:t>产业界</w:t>
                            </w:r>
                            <w:r w:rsidRPr="00CB406E">
                              <w:rPr>
                                <w:sz w:val="22"/>
                                <w:szCs w:val="22"/>
                                <w:lang w:val="zh-CN"/>
                              </w:rPr>
                              <w:t>，致力于让公众更广泛地获取可信</w:t>
                            </w:r>
                            <w:r w:rsidRPr="00CB406E">
                              <w:rPr>
                                <w:rFonts w:hint="eastAsia"/>
                                <w:sz w:val="22"/>
                                <w:szCs w:val="22"/>
                                <w:lang w:val="zh-CN"/>
                              </w:rPr>
                              <w:t>的</w:t>
                            </w:r>
                            <w:r w:rsidRPr="00CB406E">
                              <w:rPr>
                                <w:sz w:val="22"/>
                                <w:szCs w:val="22"/>
                                <w:lang w:val="zh-CN"/>
                              </w:rPr>
                              <w:t>人工智能学习资源，并增强各国在负责任地发展人工智能方面的能力。该联盟侧重于利用战略资源并与主要利益攸关方建立强有力的合作关系，以设计和实施针对优先受众的大规模</w:t>
                            </w:r>
                            <w:r w:rsidRPr="00CB406E">
                              <w:rPr>
                                <w:rFonts w:hint="eastAsia"/>
                                <w:sz w:val="22"/>
                                <w:szCs w:val="22"/>
                                <w:lang w:val="zh-CN"/>
                              </w:rPr>
                              <w:t>、</w:t>
                            </w:r>
                            <w:r w:rsidRPr="00CB406E">
                              <w:rPr>
                                <w:sz w:val="22"/>
                                <w:szCs w:val="22"/>
                                <w:lang w:val="zh-CN"/>
                              </w:rPr>
                              <w:t>高影响力项目，特别是在发展中国家和服务不足社区，确保人工智能革命带来的益处能够以公平、可持续且符合当地实际情况的方式得到共享。</w:t>
                            </w:r>
                            <w:hyperlink r:id="rId30" w:history="1"/>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1671ADB" id="_x0000_s1028" type="#_x0000_t202" style="position:absolute;margin-left:0;margin-top:0;width:439.05pt;height:202.45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" strokecolor="#9bbb59" strokeweight="1.5pt">
                <v:textbox>
                  <w:txbxContent>
                    <w:p w14:paraId="67C3771D" w14:textId="77777777" w:rsidR="001374F1" w:rsidRPr="006753B0" w:rsidRDefault="001374F1" w:rsidP="001374F1">
                      <w:pPr>
                        <w:rPr>
                          <w:color w:val="9BBB59" w:themeColor="accent3"/>
                          <w:sz w:val="22"/>
                        </w:rPr>
                      </w:pPr>
                      <w:r w:rsidRPr="00717A96">
                        <w:rPr>
                          <w:color w:val="9BBB59" w:themeColor="accent3"/>
                          <w:sz w:val="22"/>
                          <w:lang w:val="zh-CN"/>
                        </w:rPr>
                        <w:t>案例研究：数字技能工具包和人工智能技能联盟</w:t>
                      </w:r>
                    </w:p>
                    <w:p w14:paraId="50BD81C1" w14:textId="77777777" w:rsidR="001374F1" w:rsidRPr="00CB406E" w:rsidRDefault="001374F1" w:rsidP="00CB406E">
                      <w:pPr>
                        <w:ind w:firstLineChars="200" w:firstLine="440"/>
                        <w:rPr>
                          <w:sz w:val="22"/>
                          <w:szCs w:val="22"/>
                        </w:rPr>
                      </w:pPr>
                      <w:r w:rsidRPr="00CB406E">
                        <w:rPr>
                          <w:sz w:val="22"/>
                          <w:szCs w:val="22"/>
                          <w:lang w:val="zh-CN"/>
                        </w:rPr>
                        <w:t>国际电联</w:t>
                      </w:r>
                      <w:hyperlink r:id="rId31" w:history="1">
                        <w:r w:rsidRPr="00CB406E">
                          <w:rPr>
                            <w:rStyle w:val="Hyperlink"/>
                            <w:sz w:val="22"/>
                            <w:szCs w:val="22"/>
                            <w:lang w:val="zh-CN"/>
                          </w:rPr>
                          <w:t>2024</w:t>
                        </w:r>
                        <w:r w:rsidRPr="00CB406E">
                          <w:rPr>
                            <w:rStyle w:val="Hyperlink"/>
                            <w:sz w:val="22"/>
                            <w:szCs w:val="22"/>
                            <w:lang w:val="zh-CN"/>
                          </w:rPr>
                          <w:t>年数字技能工具包</w:t>
                        </w:r>
                      </w:hyperlink>
                      <w:r w:rsidRPr="00CB406E">
                        <w:rPr>
                          <w:sz w:val="22"/>
                          <w:szCs w:val="22"/>
                          <w:lang w:val="zh-CN"/>
                        </w:rPr>
                        <w:t>提供了一个全面的分步</w:t>
                      </w:r>
                      <w:r w:rsidRPr="00CB406E">
                        <w:rPr>
                          <w:rFonts w:hint="eastAsia"/>
                          <w:sz w:val="22"/>
                          <w:szCs w:val="22"/>
                          <w:lang w:val="zh-CN"/>
                        </w:rPr>
                        <w:t>走</w:t>
                      </w:r>
                      <w:r w:rsidRPr="00CB406E">
                        <w:rPr>
                          <w:sz w:val="22"/>
                          <w:szCs w:val="22"/>
                          <w:lang w:val="zh-CN"/>
                        </w:rPr>
                        <w:t>指南，</w:t>
                      </w:r>
                      <w:r w:rsidRPr="00CB406E">
                        <w:rPr>
                          <w:rFonts w:hint="eastAsia"/>
                          <w:sz w:val="22"/>
                          <w:szCs w:val="22"/>
                          <w:lang w:val="zh-CN"/>
                        </w:rPr>
                        <w:t>以</w:t>
                      </w:r>
                      <w:r w:rsidRPr="00CB406E">
                        <w:rPr>
                          <w:sz w:val="22"/>
                          <w:szCs w:val="22"/>
                          <w:lang w:val="zh-CN"/>
                        </w:rPr>
                        <w:t>支持国际电联成员制定有效的国家数字技能战略和政策。这一实用资源提供了可操作的见解和实例，对于处于数字化发展各个阶段的国家而言，都是一项宝贵的工具。它的核心是提供制定数字技能战略的具体路线图，包括从规划到设计和实施阶段的所有要素。</w:t>
                      </w:r>
                      <w:hyperlink r:id="rId32" w:history="1"/>
                    </w:p>
                    <w:p w14:paraId="1127AA60" w14:textId="77777777" w:rsidR="001374F1" w:rsidRPr="00CB406E" w:rsidRDefault="001374F1" w:rsidP="00CB406E">
                      <w:pPr>
                        <w:ind w:firstLineChars="200" w:firstLine="480"/>
                        <w:rPr>
                          <w:sz w:val="22"/>
                          <w:szCs w:val="22"/>
                        </w:rPr>
                      </w:pPr>
                      <w:hyperlink r:id="rId33" w:history="1">
                        <w:r w:rsidRPr="00CB406E">
                          <w:rPr>
                            <w:rStyle w:val="Hyperlink"/>
                            <w:sz w:val="22"/>
                            <w:szCs w:val="22"/>
                            <w:lang w:val="zh-CN"/>
                          </w:rPr>
                          <w:t>人工智能技能联盟</w:t>
                        </w:r>
                      </w:hyperlink>
                      <w:r w:rsidRPr="00CB406E">
                        <w:rPr>
                          <w:sz w:val="22"/>
                          <w:szCs w:val="22"/>
                          <w:lang w:val="zh-CN"/>
                        </w:rPr>
                        <w:t>由国际电联在人工智能</w:t>
                      </w:r>
                      <w:r w:rsidRPr="00CB406E">
                        <w:rPr>
                          <w:rFonts w:hint="eastAsia"/>
                          <w:sz w:val="22"/>
                          <w:szCs w:val="22"/>
                          <w:lang w:val="zh-CN"/>
                        </w:rPr>
                        <w:t>向善</w:t>
                      </w:r>
                      <w:r w:rsidRPr="00CB406E">
                        <w:rPr>
                          <w:sz w:val="22"/>
                          <w:szCs w:val="22"/>
                          <w:lang w:val="zh-CN"/>
                        </w:rPr>
                        <w:t>影响</w:t>
                      </w:r>
                      <w:r w:rsidRPr="00CB406E">
                        <w:rPr>
                          <w:rFonts w:hint="eastAsia"/>
                          <w:sz w:val="22"/>
                          <w:szCs w:val="22"/>
                          <w:lang w:val="zh-CN"/>
                        </w:rPr>
                        <w:t>力</w:t>
                      </w:r>
                      <w:r w:rsidRPr="00CB406E">
                        <w:rPr>
                          <w:sz w:val="22"/>
                          <w:szCs w:val="22"/>
                          <w:lang w:val="zh-CN"/>
                        </w:rPr>
                        <w:t>举措下发起，是一个全球性、开放和包容性的平台，在全球范围内推进人工智能教育和能力建设。它联合各国政府、联合国机构、学术界和</w:t>
                      </w:r>
                      <w:r w:rsidRPr="00CB406E">
                        <w:rPr>
                          <w:rFonts w:hint="eastAsia"/>
                          <w:sz w:val="22"/>
                          <w:szCs w:val="22"/>
                          <w:lang w:val="zh-CN"/>
                        </w:rPr>
                        <w:t>产业界</w:t>
                      </w:r>
                      <w:r w:rsidRPr="00CB406E">
                        <w:rPr>
                          <w:sz w:val="22"/>
                          <w:szCs w:val="22"/>
                          <w:lang w:val="zh-CN"/>
                        </w:rPr>
                        <w:t>，致力于让公众更广泛地获取可信</w:t>
                      </w:r>
                      <w:r w:rsidRPr="00CB406E">
                        <w:rPr>
                          <w:rFonts w:hint="eastAsia"/>
                          <w:sz w:val="22"/>
                          <w:szCs w:val="22"/>
                          <w:lang w:val="zh-CN"/>
                        </w:rPr>
                        <w:t>的</w:t>
                      </w:r>
                      <w:r w:rsidRPr="00CB406E">
                        <w:rPr>
                          <w:sz w:val="22"/>
                          <w:szCs w:val="22"/>
                          <w:lang w:val="zh-CN"/>
                        </w:rPr>
                        <w:t>人工智能学习资源，并增强各国在负责任地发展人工智能方面的能力。该联盟侧重于利用战略资源并与主要利益攸关方建立强有力的合作关系，以设计和实施针对优先受众的大规模</w:t>
                      </w:r>
                      <w:r w:rsidRPr="00CB406E">
                        <w:rPr>
                          <w:rFonts w:hint="eastAsia"/>
                          <w:sz w:val="22"/>
                          <w:szCs w:val="22"/>
                          <w:lang w:val="zh-CN"/>
                        </w:rPr>
                        <w:t>、</w:t>
                      </w:r>
                      <w:r w:rsidRPr="00CB406E">
                        <w:rPr>
                          <w:sz w:val="22"/>
                          <w:szCs w:val="22"/>
                          <w:lang w:val="zh-CN"/>
                        </w:rPr>
                        <w:t>高影响力项目，特别是在发展中国家和服务不足社区，确保人工智能革命带来的益处能够以公平、可持续且符合当地实际情况的方式得到共享。</w:t>
                      </w:r>
                      <w:hyperlink r:id="rId34" w:history="1"/>
                    </w:p>
                  </w:txbxContent>
                </v:textbox>
                <w10:wrap type="topAndBottom" anchorx="margin"/>
              </v:shape>
            </w:pict>
          </mc:Fallback>
        </mc:AlternateContent>
      </w:r>
      <w:r w:rsidRPr="005250E3">
        <w:rPr>
          <w:lang w:val="zh-CN"/>
        </w:rPr>
        <w:t>4.7</w:t>
      </w:r>
      <w:r w:rsidRPr="005250E3">
        <w:rPr>
          <w:lang w:val="zh-CN"/>
        </w:rPr>
        <w:tab/>
      </w:r>
      <w:r w:rsidRPr="005250E3">
        <w:rPr>
          <w:lang w:val="zh-CN"/>
        </w:rPr>
        <w:t>小岛屿发展中国家（</w:t>
      </w:r>
      <w:r w:rsidRPr="005250E3">
        <w:rPr>
          <w:lang w:val="zh-CN"/>
        </w:rPr>
        <w:t>SIDS</w:t>
      </w:r>
      <w:r w:rsidRPr="005250E3">
        <w:rPr>
          <w:lang w:val="zh-CN"/>
        </w:rPr>
        <w:t>）和许多发展中国家在弥合数字鸿沟方面面临着复合挑战，包括地理闭塞、基础设施有限、气候脆弱性以及有限的财务和人力资源，需要采取有针对性的方法并加强国际合作。</w:t>
      </w:r>
    </w:p>
    <w:p w14:paraId="3C6F41B5" w14:textId="77777777" w:rsidR="001374F1" w:rsidRPr="005250E3" w:rsidRDefault="001374F1" w:rsidP="00CB406E">
      <w:r w:rsidRPr="005250E3">
        <w:rPr>
          <w:lang w:val="zh-CN"/>
        </w:rPr>
        <w:t>4.8</w:t>
      </w:r>
      <w:r w:rsidRPr="005250E3">
        <w:rPr>
          <w:lang w:val="zh-CN"/>
        </w:rPr>
        <w:tab/>
      </w:r>
      <w:r w:rsidRPr="005250E3">
        <w:rPr>
          <w:lang w:val="zh-CN"/>
        </w:rPr>
        <w:t>循证决策受益于强有力的监测框架和指标，这些框架和指标可以准确评估数字包容性计划的影响，从而实现适应性学习、问责制和知情决策。</w:t>
      </w:r>
    </w:p>
    <w:p w14:paraId="1338885C" w14:textId="77777777" w:rsidR="001374F1" w:rsidRPr="005250E3" w:rsidRDefault="001374F1" w:rsidP="00CB406E">
      <w:r w:rsidRPr="005250E3">
        <w:rPr>
          <w:lang w:val="zh-CN"/>
        </w:rPr>
        <w:t>4.9</w:t>
      </w:r>
      <w:r w:rsidRPr="005250E3">
        <w:rPr>
          <w:lang w:val="zh-CN"/>
        </w:rPr>
        <w:tab/>
        <w:t>IEG</w:t>
      </w:r>
      <w:r w:rsidRPr="005250E3">
        <w:rPr>
          <w:lang w:val="zh-CN"/>
        </w:rPr>
        <w:t>成员对弥合数字鸿沟背景下数字公共基础设施的实施方法和适用性持有不同观点。</w:t>
      </w:r>
    </w:p>
    <w:p w14:paraId="7AD3EF76" w14:textId="77777777" w:rsidR="001374F1" w:rsidRPr="005250E3" w:rsidRDefault="001374F1" w:rsidP="00CB406E">
      <w:r w:rsidRPr="005250E3">
        <w:rPr>
          <w:lang w:val="zh-CN"/>
        </w:rPr>
        <w:t>4.10</w:t>
      </w:r>
      <w:r w:rsidRPr="005250E3">
        <w:rPr>
          <w:lang w:val="zh-CN"/>
        </w:rPr>
        <w:tab/>
      </w:r>
      <w:r w:rsidRPr="005250E3">
        <w:rPr>
          <w:lang w:val="zh-CN"/>
        </w:rPr>
        <w:t>在这些考虑的背景下，可研究的一些电信</w:t>
      </w:r>
      <w:r w:rsidRPr="005250E3">
        <w:rPr>
          <w:lang w:val="zh-CN"/>
        </w:rPr>
        <w:t>/ICT</w:t>
      </w:r>
      <w:r w:rsidRPr="005250E3">
        <w:rPr>
          <w:lang w:val="zh-CN"/>
        </w:rPr>
        <w:t>服务和技术政策问题包括：</w:t>
      </w:r>
    </w:p>
    <w:p w14:paraId="2F966AFE" w14:textId="77777777" w:rsidR="001374F1" w:rsidRPr="00CB406E" w:rsidRDefault="001374F1" w:rsidP="003B4315">
      <w:pPr>
        <w:pStyle w:val="enumlev1"/>
        <w:tabs>
          <w:tab w:val="clear" w:pos="567"/>
          <w:tab w:val="clear" w:pos="1134"/>
          <w:tab w:val="left" w:pos="851"/>
        </w:tabs>
        <w:ind w:left="851" w:hanging="851"/>
      </w:pPr>
      <w:r w:rsidRPr="00CB406E">
        <w:t>4.10.1</w:t>
      </w:r>
      <w:r w:rsidRPr="00CB406E">
        <w:tab/>
      </w:r>
      <w:r w:rsidRPr="00CB406E">
        <w:rPr>
          <w:rFonts w:hint="eastAsia"/>
        </w:rPr>
        <w:t>战略和政策如何促进对价格可承受和无障碍的电信基础设施、数字产品和服务、本地语言数字平台以及对老年人友好的技术的投资，以弥合性别、年龄、社会经济和城乡差异方面的数字鸿沟？</w:t>
      </w:r>
    </w:p>
    <w:p w14:paraId="3893661E" w14:textId="77777777" w:rsidR="001374F1" w:rsidRPr="00CB406E" w:rsidRDefault="001374F1" w:rsidP="003B4315">
      <w:pPr>
        <w:pStyle w:val="enumlev1"/>
        <w:tabs>
          <w:tab w:val="clear" w:pos="567"/>
          <w:tab w:val="clear" w:pos="1134"/>
          <w:tab w:val="left" w:pos="851"/>
        </w:tabs>
        <w:ind w:left="851" w:hanging="851"/>
      </w:pPr>
      <w:r w:rsidRPr="00CB406E">
        <w:rPr>
          <w:rFonts w:hint="eastAsia"/>
        </w:rPr>
        <w:t>4.10.2</w:t>
      </w:r>
      <w:r w:rsidRPr="00CB406E">
        <w:rPr>
          <w:rFonts w:hint="eastAsia"/>
        </w:rPr>
        <w:tab/>
      </w:r>
      <w:r w:rsidRPr="00CB406E">
        <w:rPr>
          <w:rFonts w:hint="eastAsia"/>
        </w:rPr>
        <w:t>政策制定者可以采取哪些战略来促进数字素养、技能发展和获得急需技能，确保不同人口结构的个人享有平等的机会，同时让私营部门和民间社会参与这些努力？</w:t>
      </w:r>
    </w:p>
    <w:p w14:paraId="09C1708F" w14:textId="77777777" w:rsidR="001374F1" w:rsidRPr="00CB406E" w:rsidRDefault="001374F1" w:rsidP="003B4315">
      <w:pPr>
        <w:pStyle w:val="enumlev1"/>
        <w:tabs>
          <w:tab w:val="clear" w:pos="567"/>
          <w:tab w:val="clear" w:pos="1134"/>
          <w:tab w:val="left" w:pos="851"/>
        </w:tabs>
        <w:ind w:left="851" w:hanging="851"/>
      </w:pPr>
      <w:r w:rsidRPr="00CB406E">
        <w:rPr>
          <w:rFonts w:hint="eastAsia"/>
        </w:rPr>
        <w:t>4.10.3</w:t>
      </w:r>
      <w:r w:rsidRPr="00CB406E">
        <w:rPr>
          <w:rFonts w:hint="eastAsia"/>
        </w:rPr>
        <w:tab/>
      </w:r>
      <w:r w:rsidRPr="00CB406E">
        <w:rPr>
          <w:rFonts w:hint="eastAsia"/>
        </w:rPr>
        <w:t>国家和国际组织如何通过合作开发创新技术，扩展解决方案，并采取措施，将未连接者连接起来，提高数字价格可承受性，并提高全球数字素养？</w:t>
      </w:r>
    </w:p>
    <w:p w14:paraId="5D07C164" w14:textId="77777777" w:rsidR="001374F1" w:rsidRPr="00CB406E" w:rsidRDefault="001374F1" w:rsidP="003B4315">
      <w:pPr>
        <w:pStyle w:val="enumlev1"/>
        <w:tabs>
          <w:tab w:val="clear" w:pos="567"/>
          <w:tab w:val="clear" w:pos="1134"/>
          <w:tab w:val="left" w:pos="851"/>
        </w:tabs>
        <w:ind w:left="851" w:hanging="851"/>
      </w:pPr>
      <w:r w:rsidRPr="00CB406E">
        <w:rPr>
          <w:rFonts w:hint="eastAsia"/>
        </w:rPr>
        <w:t>4.10.4</w:t>
      </w:r>
      <w:r w:rsidRPr="00CB406E">
        <w:rPr>
          <w:rFonts w:hint="eastAsia"/>
        </w:rPr>
        <w:tab/>
      </w:r>
      <w:r w:rsidRPr="00CB406E">
        <w:rPr>
          <w:rFonts w:hint="eastAsia"/>
        </w:rPr>
        <w:t>教育机构和政策制定机构如何促进创新、创业以及学生和企业家对数字资源的公平获取，从而消除数字鸿沟造成的障碍？</w:t>
      </w:r>
    </w:p>
    <w:p w14:paraId="0D92EFF3" w14:textId="77777777" w:rsidR="001374F1" w:rsidRPr="00CB406E" w:rsidRDefault="001374F1" w:rsidP="003B4315">
      <w:pPr>
        <w:pStyle w:val="enumlev1"/>
        <w:tabs>
          <w:tab w:val="clear" w:pos="567"/>
          <w:tab w:val="clear" w:pos="1134"/>
          <w:tab w:val="left" w:pos="851"/>
        </w:tabs>
        <w:ind w:left="851" w:hanging="851"/>
      </w:pPr>
      <w:r w:rsidRPr="00CB406E">
        <w:rPr>
          <w:rFonts w:hint="eastAsia"/>
        </w:rPr>
        <w:t>4.10.5</w:t>
      </w:r>
      <w:r w:rsidRPr="00CB406E">
        <w:rPr>
          <w:rFonts w:hint="eastAsia"/>
        </w:rPr>
        <w:tab/>
      </w:r>
      <w:r w:rsidRPr="00CB406E">
        <w:rPr>
          <w:rFonts w:hint="eastAsia"/>
        </w:rPr>
        <w:t>包括小岛屿发展中国家（</w:t>
      </w:r>
      <w:r w:rsidRPr="00CB406E">
        <w:rPr>
          <w:rFonts w:hint="eastAsia"/>
        </w:rPr>
        <w:t>SIDS</w:t>
      </w:r>
      <w:r w:rsidRPr="00CB406E">
        <w:rPr>
          <w:rFonts w:hint="eastAsia"/>
        </w:rPr>
        <w:t>）在内的发展中国家在采用弥合数字鸿沟所需的新兴技术方面面临哪些主要挑战，利益攸关方如何支持它们建设必要的能力？</w:t>
      </w:r>
    </w:p>
    <w:p w14:paraId="590BEFDA" w14:textId="77777777" w:rsidR="001374F1" w:rsidRPr="00CB406E" w:rsidRDefault="001374F1" w:rsidP="003B4315">
      <w:pPr>
        <w:pStyle w:val="enumlev1"/>
        <w:tabs>
          <w:tab w:val="clear" w:pos="567"/>
          <w:tab w:val="clear" w:pos="1134"/>
          <w:tab w:val="left" w:pos="851"/>
        </w:tabs>
        <w:ind w:left="851" w:hanging="851"/>
      </w:pPr>
      <w:r w:rsidRPr="00CB406E">
        <w:rPr>
          <w:rFonts w:hint="eastAsia"/>
        </w:rPr>
        <w:t>4.10.6</w:t>
      </w:r>
      <w:r w:rsidRPr="00CB406E">
        <w:rPr>
          <w:rFonts w:hint="eastAsia"/>
        </w:rPr>
        <w:tab/>
      </w:r>
      <w:r w:rsidRPr="00CB406E">
        <w:rPr>
          <w:rFonts w:hint="eastAsia"/>
        </w:rPr>
        <w:t>如何完善现有的监测框架和指标或制定新的框架和指标，以有效评估旨在弥合数字鸿沟的计划和政策的影响？</w:t>
      </w:r>
    </w:p>
    <w:p w14:paraId="39FD6F56" w14:textId="77777777" w:rsidR="001374F1" w:rsidRPr="005250E3"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szCs w:val="28"/>
        </w:rPr>
      </w:pPr>
      <w:r w:rsidRPr="005250E3">
        <w:rPr>
          <w:rFonts w:ascii="Times New Roman" w:hAnsi="Times New Roman"/>
          <w:szCs w:val="28"/>
        </w:rPr>
        <w:br w:type="page"/>
      </w:r>
    </w:p>
    <w:p w14:paraId="4AA51AB8" w14:textId="147266E5" w:rsidR="001374F1" w:rsidRPr="005250E3" w:rsidRDefault="001374F1" w:rsidP="00CB406E">
      <w:pPr>
        <w:pStyle w:val="Heading1"/>
      </w:pPr>
      <w:r w:rsidRPr="005250E3">
        <w:rPr>
          <w:lang w:val="zh-CN"/>
        </w:rPr>
        <w:lastRenderedPageBreak/>
        <w:t>5</w:t>
      </w:r>
      <w:r>
        <w:rPr>
          <w:lang w:val="zh-CN"/>
        </w:rPr>
        <w:tab/>
      </w:r>
      <w:r w:rsidRPr="005250E3">
        <w:rPr>
          <w:lang w:val="zh-CN"/>
        </w:rPr>
        <w:t>绿色数字化转型：气候变化与环境可持续性</w:t>
      </w:r>
    </w:p>
    <w:p w14:paraId="3AFEF4F0" w14:textId="77777777" w:rsidR="001374F1" w:rsidRPr="005250E3" w:rsidRDefault="001374F1" w:rsidP="00CB406E">
      <w:r w:rsidRPr="005250E3">
        <w:rPr>
          <w:lang w:val="zh-CN"/>
        </w:rPr>
        <w:t>5.1</w:t>
      </w:r>
      <w:r w:rsidRPr="005250E3">
        <w:rPr>
          <w:lang w:val="zh-CN"/>
        </w:rPr>
        <w:tab/>
      </w:r>
      <w:r w:rsidRPr="005250E3">
        <w:rPr>
          <w:lang w:val="zh-CN"/>
        </w:rPr>
        <w:t>技术可以在监测、缓解和适应环境可持续性和气候变化方面发挥关键作用。与此同时，数字化转型带来</w:t>
      </w:r>
      <w:r>
        <w:rPr>
          <w:rFonts w:hint="eastAsia"/>
          <w:lang w:val="zh-CN"/>
        </w:rPr>
        <w:t>了</w:t>
      </w:r>
      <w:r w:rsidRPr="005250E3">
        <w:rPr>
          <w:lang w:val="zh-CN"/>
        </w:rPr>
        <w:t>重大影响，包括电信</w:t>
      </w:r>
      <w:r w:rsidRPr="005250E3">
        <w:rPr>
          <w:lang w:val="zh-CN"/>
        </w:rPr>
        <w:t>/ICT</w:t>
      </w:r>
      <w:r w:rsidRPr="005250E3">
        <w:rPr>
          <w:lang w:val="zh-CN"/>
        </w:rPr>
        <w:t>行业的温室气体排放和能源使用增加，以及电子废弃物数量的增加。事实证明，新的和新兴电信</w:t>
      </w:r>
      <w:r w:rsidRPr="005250E3">
        <w:rPr>
          <w:lang w:val="zh-CN"/>
        </w:rPr>
        <w:t>/ICT</w:t>
      </w:r>
      <w:r w:rsidRPr="005250E3">
        <w:rPr>
          <w:lang w:val="zh-CN"/>
        </w:rPr>
        <w:t>服务和技术，特别是人工智能，在推进环境保护和气候行动方面具有变革意义。目前正在部署人工智能应用程序来优化能源效率、预测极端天气事件、监测生物多样性和增强气候建模。这些技术还有助于能源、制造业、交通运输和建筑等其他行业减少对气候的负面影响。</w:t>
      </w:r>
    </w:p>
    <w:p w14:paraId="62076AD6" w14:textId="49007700" w:rsidR="001374F1" w:rsidRPr="005250E3" w:rsidRDefault="001374F1" w:rsidP="00412EE7">
      <w:r w:rsidRPr="005250E3">
        <w:rPr>
          <w:lang w:val="zh-CN"/>
        </w:rPr>
        <w:t>5.2</w:t>
      </w:r>
      <w:r w:rsidRPr="005250E3">
        <w:rPr>
          <w:lang w:val="zh-CN"/>
        </w:rPr>
        <w:tab/>
      </w:r>
      <w:r w:rsidRPr="005250E3">
        <w:rPr>
          <w:lang w:val="zh-CN"/>
        </w:rPr>
        <w:t>包括计算能力每</w:t>
      </w:r>
      <w:r w:rsidRPr="005250E3">
        <w:rPr>
          <w:lang w:val="zh-CN"/>
        </w:rPr>
        <w:t>100</w:t>
      </w:r>
      <w:r w:rsidRPr="005250E3">
        <w:rPr>
          <w:lang w:val="zh-CN"/>
        </w:rPr>
        <w:t>天翻一番的人工智能在内的数字技术的快速增长也凸显了数字行业对可持续</w:t>
      </w:r>
      <w:r>
        <w:rPr>
          <w:rFonts w:hint="eastAsia"/>
          <w:lang w:val="zh-CN"/>
        </w:rPr>
        <w:t>做法</w:t>
      </w:r>
      <w:r w:rsidRPr="005250E3">
        <w:rPr>
          <w:lang w:val="zh-CN"/>
        </w:rPr>
        <w:t>的迫切需求。</w:t>
      </w:r>
      <w:r w:rsidRPr="005250E3">
        <w:rPr>
          <w:rStyle w:val="FootnoteReference"/>
          <w:lang w:val="zh-CN"/>
        </w:rPr>
        <w:footnoteReference w:id="1"/>
      </w:r>
      <w:r w:rsidR="000E06E5">
        <w:rPr>
          <w:rFonts w:hint="eastAsia"/>
          <w:lang w:val="zh-CN"/>
        </w:rPr>
        <w:t xml:space="preserve"> </w:t>
      </w:r>
      <w:r w:rsidRPr="00F87BB9">
        <w:rPr>
          <w:lang w:val="zh-CN"/>
        </w:rPr>
        <w:t>数字企业目前已占全球用电量的近</w:t>
      </w:r>
      <w:r w:rsidRPr="00F87BB9">
        <w:rPr>
          <w:lang w:val="zh-CN"/>
        </w:rPr>
        <w:t>2%</w:t>
      </w:r>
      <w:r w:rsidRPr="00F87BB9">
        <w:rPr>
          <w:lang w:val="zh-CN"/>
        </w:rPr>
        <w:t>，其温室气体排放量最高可达</w:t>
      </w:r>
      <w:r w:rsidRPr="00F87BB9">
        <w:rPr>
          <w:lang w:val="zh-CN"/>
        </w:rPr>
        <w:t>4%</w:t>
      </w:r>
      <w:r w:rsidRPr="00F87BB9">
        <w:rPr>
          <w:lang w:val="zh-CN"/>
        </w:rPr>
        <w:t>；为符合《巴黎协定》的要求，到</w:t>
      </w:r>
      <w:r w:rsidRPr="00F87BB9">
        <w:rPr>
          <w:lang w:val="zh-CN"/>
        </w:rPr>
        <w:t>2030</w:t>
      </w:r>
      <w:r w:rsidRPr="00F87BB9">
        <w:rPr>
          <w:lang w:val="zh-CN"/>
        </w:rPr>
        <w:t>年，这一排放量必须减少</w:t>
      </w:r>
      <w:r w:rsidRPr="00F87BB9">
        <w:rPr>
          <w:lang w:val="zh-CN"/>
        </w:rPr>
        <w:t>45%</w:t>
      </w:r>
      <w:r w:rsidRPr="00F87BB9">
        <w:rPr>
          <w:lang w:val="zh-CN"/>
        </w:rPr>
        <w:t>。</w:t>
      </w:r>
      <w:r w:rsidRPr="005250E3">
        <w:rPr>
          <w:rStyle w:val="FootnoteReference"/>
          <w:lang w:val="zh-CN"/>
        </w:rPr>
        <w:footnoteReference w:id="2"/>
      </w:r>
      <w:r w:rsidR="000E06E5">
        <w:rPr>
          <w:rFonts w:hint="eastAsia"/>
          <w:lang w:val="zh-CN"/>
        </w:rPr>
        <w:t xml:space="preserve"> </w:t>
      </w:r>
      <w:r w:rsidRPr="00F87BB9">
        <w:rPr>
          <w:lang w:val="zh-CN"/>
        </w:rPr>
        <w:t>这种对有限能源资源的依赖，与该行业对关键原材料的依赖一样，都给该行业带来了根本性的可持续发展挑战，这也凸显了在整个数字价值链中向可再生能源转型的必要性。</w:t>
      </w:r>
      <w:r w:rsidRPr="005250E3">
        <w:rPr>
          <w:noProof/>
        </w:rPr>
        <mc:AlternateContent>
          <mc:Choice Requires="wps">
            <w:drawing>
              <wp:anchor distT="0" distB="0" distL="114300" distR="114300" simplePos="0" relativeHeight="251666432" behindDoc="0" locked="1" layoutInCell="1" allowOverlap="1" wp14:anchorId="43BE5B3F" wp14:editId="1846D2A6">
                <wp:simplePos x="0" y="0"/>
                <wp:positionH relativeFrom="column">
                  <wp:posOffset>270510</wp:posOffset>
                </wp:positionH>
                <wp:positionV relativeFrom="paragraph">
                  <wp:posOffset>121285</wp:posOffset>
                </wp:positionV>
                <wp:extent cx="5577840" cy="1628775"/>
                <wp:effectExtent l="0" t="0" r="22860" b="28575"/>
                <wp:wrapSquare wrapText="bothSides"/>
                <wp:docPr id="89505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628775"/>
                        </a:xfrm>
                        <a:prstGeom prst="rect">
                          <a:avLst/>
                        </a:prstGeom>
                        <a:solidFill>
                          <a:srgbClr val="FFFFFF"/>
                        </a:solidFill>
                        <a:ln w="19050">
                          <a:solidFill>
                            <a:srgbClr val="9BBB59"/>
                          </a:solidFill>
                          <a:miter lim="800000"/>
                          <a:headEnd/>
                          <a:tailEnd/>
                        </a:ln>
                      </wps:spPr>
                      <wps:txbx>
                        <w:txbxContent>
                          <w:p w14:paraId="0E8895A2" w14:textId="77777777" w:rsidR="001374F1" w:rsidRPr="006753B0" w:rsidRDefault="001374F1" w:rsidP="001374F1">
                            <w:pPr>
                              <w:rPr>
                                <w:color w:val="9BBB59" w:themeColor="accent3"/>
                                <w:sz w:val="22"/>
                              </w:rPr>
                            </w:pPr>
                            <w:r w:rsidRPr="00567FE9">
                              <w:rPr>
                                <w:color w:val="9BBB59" w:themeColor="accent3"/>
                                <w:sz w:val="22"/>
                                <w:lang w:val="zh-CN"/>
                              </w:rPr>
                              <w:t>案例研究：绿色数字行动（</w:t>
                            </w:r>
                            <w:r w:rsidRPr="00567FE9">
                              <w:rPr>
                                <w:color w:val="9BBB59" w:themeColor="accent3"/>
                                <w:sz w:val="22"/>
                                <w:lang w:val="zh-CN"/>
                              </w:rPr>
                              <w:t>GDA</w:t>
                            </w:r>
                            <w:r w:rsidRPr="00567FE9">
                              <w:rPr>
                                <w:color w:val="9BBB59" w:themeColor="accent3"/>
                                <w:sz w:val="22"/>
                                <w:lang w:val="zh-CN"/>
                              </w:rPr>
                              <w:t>）举措</w:t>
                            </w:r>
                          </w:p>
                          <w:p w14:paraId="28E10E71" w14:textId="77777777" w:rsidR="001374F1" w:rsidRPr="006D2DEA" w:rsidRDefault="001374F1" w:rsidP="00412EE7">
                            <w:pPr>
                              <w:ind w:firstLineChars="200" w:firstLine="480"/>
                              <w:rPr>
                                <w:sz w:val="22"/>
                              </w:rPr>
                            </w:pPr>
                            <w:hyperlink r:id="rId35" w:history="1">
                              <w:r w:rsidRPr="00567FE9">
                                <w:rPr>
                                  <w:rStyle w:val="Hyperlink"/>
                                  <w:sz w:val="22"/>
                                  <w:lang w:val="zh-CN"/>
                                </w:rPr>
                                <w:t>绿色数字行动（</w:t>
                              </w:r>
                              <w:r w:rsidRPr="00567FE9">
                                <w:rPr>
                                  <w:rStyle w:val="Hyperlink"/>
                                  <w:sz w:val="22"/>
                                  <w:lang w:val="zh-CN"/>
                                </w:rPr>
                                <w:t>GDA</w:t>
                              </w:r>
                              <w:r w:rsidRPr="00567FE9">
                                <w:rPr>
                                  <w:rStyle w:val="Hyperlink"/>
                                  <w:sz w:val="22"/>
                                  <w:lang w:val="zh-CN"/>
                                </w:rPr>
                                <w:t>）举措</w:t>
                              </w:r>
                            </w:hyperlink>
                            <w:r>
                              <w:rPr>
                                <w:sz w:val="22"/>
                                <w:lang w:val="zh-CN"/>
                              </w:rPr>
                              <w:t>将世界各地的合作伙伴聚集在一起，通过数字创新推进气候行动。</w:t>
                            </w:r>
                            <w:r w:rsidRPr="00567FE9">
                              <w:rPr>
                                <w:sz w:val="22"/>
                                <w:lang w:val="zh-CN"/>
                              </w:rPr>
                              <w:t>自</w:t>
                            </w:r>
                            <w:r w:rsidRPr="00567FE9">
                              <w:rPr>
                                <w:sz w:val="22"/>
                                <w:lang w:val="zh-CN"/>
                              </w:rPr>
                              <w:t>2023</w:t>
                            </w:r>
                            <w:r w:rsidRPr="00567FE9">
                              <w:rPr>
                                <w:sz w:val="22"/>
                                <w:lang w:val="zh-CN"/>
                              </w:rPr>
                              <w:t>年在</w:t>
                            </w:r>
                            <w:r w:rsidRPr="00567FE9">
                              <w:rPr>
                                <w:sz w:val="22"/>
                                <w:lang w:val="zh-CN"/>
                              </w:rPr>
                              <w:t>COP28</w:t>
                            </w:r>
                            <w:r w:rsidRPr="00567FE9">
                              <w:rPr>
                                <w:sz w:val="22"/>
                                <w:lang w:val="zh-CN"/>
                              </w:rPr>
                              <w:t>上启动以来，绿色数字行动</w:t>
                            </w:r>
                            <w:r>
                              <w:rPr>
                                <w:sz w:val="22"/>
                                <w:lang w:val="zh-CN"/>
                              </w:rPr>
                              <w:t>举措一直致力于团结全球数字社区，制定切实可行的解决方案，推动全行业支持气候行动，并加强全球监测和报告框架。</w:t>
                            </w:r>
                            <w:r>
                              <w:rPr>
                                <w:sz w:val="22"/>
                                <w:lang w:val="zh-CN"/>
                              </w:rPr>
                              <w:t>GDA</w:t>
                            </w:r>
                            <w:r>
                              <w:rPr>
                                <w:sz w:val="22"/>
                                <w:lang w:val="zh-CN"/>
                              </w:rPr>
                              <w:t>在推进缔约方大会《</w:t>
                            </w:r>
                            <w:r>
                              <w:rPr>
                                <w:sz w:val="22"/>
                                <w:lang w:val="zh-CN"/>
                              </w:rPr>
                              <w:t>COP29</w:t>
                            </w:r>
                            <w:r>
                              <w:rPr>
                                <w:sz w:val="22"/>
                                <w:lang w:val="zh-CN"/>
                              </w:rPr>
                              <w:t>绿色数字行动宣言》中做出的承诺方面发挥着关键作用，该宣言旨在加速数字技术领域的</w:t>
                            </w:r>
                            <w:r w:rsidRPr="00567FE9">
                              <w:rPr>
                                <w:sz w:val="22"/>
                                <w:lang w:val="zh-CN"/>
                              </w:rPr>
                              <w:t>气候友好型数字化进程</w:t>
                            </w:r>
                            <w:r>
                              <w:rPr>
                                <w:sz w:val="22"/>
                                <w:lang w:val="zh-CN"/>
                              </w:rPr>
                              <w:t>和减排，并增强绿色数字技术的无障碍获取</w:t>
                            </w:r>
                            <w:r w:rsidRPr="00567FE9">
                              <w:rPr>
                                <w:sz w:val="22"/>
                                <w:lang w:val="zh-CN"/>
                              </w:rPr>
                              <w:t>。</w:t>
                            </w:r>
                            <w:hyperlink r:id="rId36" w:history="1"/>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3BE5B3F" id="_x0000_s1029" type="#_x0000_t202" style="position:absolute;margin-left:21.3pt;margin-top:9.55pt;width:439.2pt;height:128.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" strokecolor="#9bbb59" strokeweight="1.5pt">
                <v:textbox>
                  <w:txbxContent>
                    <w:p w14:paraId="0E8895A2" w14:textId="77777777" w:rsidR="001374F1" w:rsidRPr="006753B0" w:rsidRDefault="001374F1" w:rsidP="001374F1">
                      <w:pPr>
                        <w:rPr>
                          <w:color w:val="9BBB59" w:themeColor="accent3"/>
                          <w:sz w:val="22"/>
                        </w:rPr>
                      </w:pPr>
                      <w:r w:rsidRPr="00567FE9">
                        <w:rPr>
                          <w:color w:val="9BBB59" w:themeColor="accent3"/>
                          <w:sz w:val="22"/>
                          <w:lang w:val="zh-CN"/>
                        </w:rPr>
                        <w:t>案例研究：绿色数字行动（</w:t>
                      </w:r>
                      <w:r w:rsidRPr="00567FE9">
                        <w:rPr>
                          <w:color w:val="9BBB59" w:themeColor="accent3"/>
                          <w:sz w:val="22"/>
                          <w:lang w:val="zh-CN"/>
                        </w:rPr>
                        <w:t>GDA</w:t>
                      </w:r>
                      <w:r w:rsidRPr="00567FE9">
                        <w:rPr>
                          <w:color w:val="9BBB59" w:themeColor="accent3"/>
                          <w:sz w:val="22"/>
                          <w:lang w:val="zh-CN"/>
                        </w:rPr>
                        <w:t>）举措</w:t>
                      </w:r>
                    </w:p>
                    <w:p w14:paraId="28E10E71" w14:textId="77777777" w:rsidR="001374F1" w:rsidRPr="006D2DEA" w:rsidRDefault="001374F1" w:rsidP="00412EE7">
                      <w:pPr>
                        <w:ind w:firstLineChars="200" w:firstLine="480"/>
                        <w:rPr>
                          <w:sz w:val="22"/>
                        </w:rPr>
                      </w:pPr>
                      <w:hyperlink r:id="rId37" w:history="1">
                        <w:r w:rsidRPr="00567FE9">
                          <w:rPr>
                            <w:rStyle w:val="Hyperlink"/>
                            <w:sz w:val="22"/>
                            <w:lang w:val="zh-CN"/>
                          </w:rPr>
                          <w:t>绿色数字行动（</w:t>
                        </w:r>
                        <w:r w:rsidRPr="00567FE9">
                          <w:rPr>
                            <w:rStyle w:val="Hyperlink"/>
                            <w:sz w:val="22"/>
                            <w:lang w:val="zh-CN"/>
                          </w:rPr>
                          <w:t>GDA</w:t>
                        </w:r>
                        <w:r w:rsidRPr="00567FE9">
                          <w:rPr>
                            <w:rStyle w:val="Hyperlink"/>
                            <w:sz w:val="22"/>
                            <w:lang w:val="zh-CN"/>
                          </w:rPr>
                          <w:t>）举措</w:t>
                        </w:r>
                      </w:hyperlink>
                      <w:r>
                        <w:rPr>
                          <w:sz w:val="22"/>
                          <w:lang w:val="zh-CN"/>
                        </w:rPr>
                        <w:t>将世界各地的合作伙伴聚集在一起，通过数字创新推进气候行动。</w:t>
                      </w:r>
                      <w:r w:rsidRPr="00567FE9">
                        <w:rPr>
                          <w:sz w:val="22"/>
                          <w:lang w:val="zh-CN"/>
                        </w:rPr>
                        <w:t>自</w:t>
                      </w:r>
                      <w:r w:rsidRPr="00567FE9">
                        <w:rPr>
                          <w:sz w:val="22"/>
                          <w:lang w:val="zh-CN"/>
                        </w:rPr>
                        <w:t>2023</w:t>
                      </w:r>
                      <w:r w:rsidRPr="00567FE9">
                        <w:rPr>
                          <w:sz w:val="22"/>
                          <w:lang w:val="zh-CN"/>
                        </w:rPr>
                        <w:t>年在</w:t>
                      </w:r>
                      <w:r w:rsidRPr="00567FE9">
                        <w:rPr>
                          <w:sz w:val="22"/>
                          <w:lang w:val="zh-CN"/>
                        </w:rPr>
                        <w:t>COP28</w:t>
                      </w:r>
                      <w:r w:rsidRPr="00567FE9">
                        <w:rPr>
                          <w:sz w:val="22"/>
                          <w:lang w:val="zh-CN"/>
                        </w:rPr>
                        <w:t>上启动以来，绿色数字行动</w:t>
                      </w:r>
                      <w:r>
                        <w:rPr>
                          <w:sz w:val="22"/>
                          <w:lang w:val="zh-CN"/>
                        </w:rPr>
                        <w:t>举措一直致力于团结全球数字社区，制定切实可行的解决方案，推动全行业支持气候行动，并加强全球监测和报告框架。</w:t>
                      </w:r>
                      <w:r>
                        <w:rPr>
                          <w:sz w:val="22"/>
                          <w:lang w:val="zh-CN"/>
                        </w:rPr>
                        <w:t>GDA</w:t>
                      </w:r>
                      <w:r>
                        <w:rPr>
                          <w:sz w:val="22"/>
                          <w:lang w:val="zh-CN"/>
                        </w:rPr>
                        <w:t>在推进缔约方大会《</w:t>
                      </w:r>
                      <w:r>
                        <w:rPr>
                          <w:sz w:val="22"/>
                          <w:lang w:val="zh-CN"/>
                        </w:rPr>
                        <w:t>COP29</w:t>
                      </w:r>
                      <w:r>
                        <w:rPr>
                          <w:sz w:val="22"/>
                          <w:lang w:val="zh-CN"/>
                        </w:rPr>
                        <w:t>绿色数字行动宣言》中做出的承诺方面发挥着关键作用，该宣言旨在加速数字技术领域的</w:t>
                      </w:r>
                      <w:r w:rsidRPr="00567FE9">
                        <w:rPr>
                          <w:sz w:val="22"/>
                          <w:lang w:val="zh-CN"/>
                        </w:rPr>
                        <w:t>气候友好型数字化进程</w:t>
                      </w:r>
                      <w:r>
                        <w:rPr>
                          <w:sz w:val="22"/>
                          <w:lang w:val="zh-CN"/>
                        </w:rPr>
                        <w:t>和减排，并增强绿色数字技术的无障碍获取</w:t>
                      </w:r>
                      <w:r w:rsidRPr="00567FE9">
                        <w:rPr>
                          <w:sz w:val="22"/>
                          <w:lang w:val="zh-CN"/>
                        </w:rPr>
                        <w:t>。</w:t>
                      </w:r>
                      <w:hyperlink r:id="rId38" w:history="1"/>
                    </w:p>
                  </w:txbxContent>
                </v:textbox>
                <w10:wrap type="square"/>
                <w10:anchorlock/>
              </v:shape>
            </w:pict>
          </mc:Fallback>
        </mc:AlternateContent>
      </w:r>
    </w:p>
    <w:p w14:paraId="519A70CD" w14:textId="77777777" w:rsidR="001374F1" w:rsidRPr="005250E3" w:rsidRDefault="001374F1" w:rsidP="00412EE7">
      <w:r w:rsidRPr="005250E3">
        <w:rPr>
          <w:lang w:val="zh-CN"/>
        </w:rPr>
        <w:t>5.3</w:t>
      </w:r>
      <w:r w:rsidRPr="005250E3">
        <w:rPr>
          <w:lang w:val="zh-CN"/>
        </w:rPr>
        <w:tab/>
      </w:r>
      <w:r w:rsidRPr="005250E3">
        <w:rPr>
          <w:lang w:val="zh-CN"/>
        </w:rPr>
        <w:t>与此同时，世界向循环经济的过渡</w:t>
      </w:r>
      <w:r w:rsidRPr="006B376F">
        <w:rPr>
          <w:lang w:val="zh-CN"/>
        </w:rPr>
        <w:t>步伐</w:t>
      </w:r>
      <w:r w:rsidRPr="005250E3">
        <w:rPr>
          <w:lang w:val="zh-CN"/>
        </w:rPr>
        <w:t>仍然缓慢，</w:t>
      </w:r>
      <w:r w:rsidRPr="006B376F">
        <w:rPr>
          <w:lang w:val="zh-CN"/>
        </w:rPr>
        <w:t>据估计，目前仅有</w:t>
      </w:r>
      <w:r w:rsidRPr="006B376F">
        <w:rPr>
          <w:lang w:val="zh-CN"/>
        </w:rPr>
        <w:t>7%</w:t>
      </w:r>
      <w:r w:rsidRPr="006B376F">
        <w:rPr>
          <w:lang w:val="zh-CN"/>
        </w:rPr>
        <w:t>的经济活动属于循环经济范畴，预计到</w:t>
      </w:r>
      <w:r w:rsidRPr="006B376F">
        <w:rPr>
          <w:lang w:val="zh-CN"/>
        </w:rPr>
        <w:t>2030</w:t>
      </w:r>
      <w:r w:rsidRPr="006B376F">
        <w:rPr>
          <w:lang w:val="zh-CN"/>
        </w:rPr>
        <w:t>年将产生</w:t>
      </w:r>
      <w:r w:rsidRPr="006B376F">
        <w:rPr>
          <w:lang w:val="zh-CN"/>
        </w:rPr>
        <w:t>820</w:t>
      </w:r>
      <w:r w:rsidRPr="006B376F">
        <w:rPr>
          <w:lang w:val="zh-CN"/>
        </w:rPr>
        <w:t>亿公斤电子废弃物。</w:t>
      </w:r>
      <w:r w:rsidRPr="005250E3">
        <w:rPr>
          <w:lang w:val="zh-CN"/>
        </w:rPr>
        <w:t>此外，</w:t>
      </w:r>
      <w:r w:rsidRPr="006B376F">
        <w:rPr>
          <w:lang w:val="zh-CN"/>
        </w:rPr>
        <w:t>近半数</w:t>
      </w:r>
      <w:r w:rsidRPr="005250E3">
        <w:rPr>
          <w:lang w:val="zh-CN"/>
        </w:rPr>
        <w:t>国家缺乏多灾种早期预警系统，最不发达国家和小岛屿发展中国家的数据差距加剧了其抵御气候风险的脆弱性。绿色数字化转型为应对这些挑战</w:t>
      </w:r>
      <w:r>
        <w:rPr>
          <w:rFonts w:hint="eastAsia"/>
          <w:lang w:val="zh-CN"/>
        </w:rPr>
        <w:t>、</w:t>
      </w:r>
      <w:r w:rsidRPr="005250E3">
        <w:rPr>
          <w:lang w:val="zh-CN"/>
        </w:rPr>
        <w:t>建设更可持续、更公平的未来提供了</w:t>
      </w:r>
      <w:r w:rsidRPr="006B376F">
        <w:rPr>
          <w:lang w:val="zh-CN"/>
        </w:rPr>
        <w:t>契机。</w:t>
      </w:r>
    </w:p>
    <w:p w14:paraId="2CE6593E" w14:textId="77777777" w:rsidR="001374F1" w:rsidRPr="005250E3" w:rsidRDefault="001374F1" w:rsidP="001374F1">
      <w:pPr>
        <w:tabs>
          <w:tab w:val="clear" w:pos="1134"/>
          <w:tab w:val="clear" w:pos="1701"/>
          <w:tab w:val="clear" w:pos="2268"/>
          <w:tab w:val="clear" w:pos="2835"/>
        </w:tabs>
        <w:overflowPunct/>
        <w:autoSpaceDE/>
        <w:autoSpaceDN/>
        <w:adjustRightInd/>
        <w:spacing w:before="160"/>
        <w:jc w:val="center"/>
        <w:textAlignment w:val="auto"/>
        <w:rPr>
          <w:rFonts w:ascii="Times New Roman" w:hAnsi="Times New Roman"/>
          <w:sz w:val="22"/>
          <w:szCs w:val="22"/>
        </w:rPr>
      </w:pPr>
      <w:r w:rsidRPr="005250E3">
        <w:rPr>
          <w:rFonts w:ascii="Times New Roman" w:hAnsi="Times New Roman"/>
          <w:noProof/>
          <w:sz w:val="22"/>
          <w:szCs w:val="22"/>
        </w:rPr>
        <mc:AlternateContent>
          <mc:Choice Requires="wps">
            <w:drawing>
              <wp:inline distT="0" distB="0" distL="0" distR="0" wp14:anchorId="61FB8E0E" wp14:editId="286975A6">
                <wp:extent cx="5557652" cy="1733385"/>
                <wp:effectExtent l="0" t="0" r="24130" b="19685"/>
                <wp:docPr id="56195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652" cy="1733385"/>
                        </a:xfrm>
                        <a:prstGeom prst="rect">
                          <a:avLst/>
                        </a:prstGeom>
                        <a:solidFill>
                          <a:srgbClr val="FFFFFF"/>
                        </a:solidFill>
                        <a:ln w="19050">
                          <a:solidFill>
                            <a:srgbClr val="4F81BD"/>
                          </a:solidFill>
                          <a:miter lim="800000"/>
                          <a:headEnd/>
                          <a:tailEnd/>
                        </a:ln>
                      </wps:spPr>
                      <wps:txbx>
                        <w:txbxContent>
                          <w:p w14:paraId="101CE0A3" w14:textId="77777777" w:rsidR="001374F1" w:rsidRPr="006D2DEA" w:rsidRDefault="001374F1" w:rsidP="001374F1">
                            <w:pPr>
                              <w:rPr>
                                <w:color w:val="4F81BD" w:themeColor="accent1"/>
                                <w:sz w:val="22"/>
                              </w:rPr>
                            </w:pPr>
                            <w:r w:rsidRPr="003E0DC8">
                              <w:rPr>
                                <w:color w:val="4F81BD" w:themeColor="accent1"/>
                                <w:sz w:val="22"/>
                                <w:lang w:val="zh-CN"/>
                              </w:rPr>
                              <w:t>国际电联的国际标准：</w:t>
                            </w:r>
                          </w:p>
                          <w:p w14:paraId="3EE2815E" w14:textId="77777777" w:rsidR="001374F1" w:rsidRPr="006D2DEA" w:rsidRDefault="001374F1" w:rsidP="00412EE7">
                            <w:pPr>
                              <w:ind w:firstLineChars="200" w:firstLine="440"/>
                              <w:rPr>
                                <w:sz w:val="22"/>
                              </w:rPr>
                            </w:pPr>
                            <w:r>
                              <w:rPr>
                                <w:sz w:val="22"/>
                                <w:lang w:val="zh-CN"/>
                              </w:rPr>
                              <w:t>国际电联一直在制定国际标准，以推进</w:t>
                            </w:r>
                            <w:r>
                              <w:rPr>
                                <w:sz w:val="22"/>
                                <w:lang w:val="zh-CN"/>
                              </w:rPr>
                              <w:t>ICT</w:t>
                            </w:r>
                            <w:r>
                              <w:rPr>
                                <w:sz w:val="22"/>
                                <w:lang w:val="zh-CN"/>
                              </w:rPr>
                              <w:t>行业内外的环境效率、气候行动、能效和循环经济。通过制定评估</w:t>
                            </w:r>
                            <w:r>
                              <w:rPr>
                                <w:sz w:val="22"/>
                                <w:lang w:val="zh-CN"/>
                              </w:rPr>
                              <w:t>ICT</w:t>
                            </w:r>
                            <w:r>
                              <w:rPr>
                                <w:sz w:val="22"/>
                                <w:lang w:val="zh-CN"/>
                              </w:rPr>
                              <w:t>产品对环境影响的方法，国际电联提供了指导各组织衡量和减少其碳足迹的框架。国际电联</w:t>
                            </w:r>
                            <w:r>
                              <w:rPr>
                                <w:rFonts w:hint="eastAsia"/>
                                <w:sz w:val="22"/>
                                <w:lang w:val="zh-CN"/>
                              </w:rPr>
                              <w:t>的</w:t>
                            </w:r>
                            <w:r>
                              <w:rPr>
                                <w:sz w:val="22"/>
                                <w:lang w:val="zh-CN"/>
                              </w:rPr>
                              <w:t>标准促进可持续设计原则，支持资源效率并促进向循环经济的转变。例如，电信设备和绿色数据中心的能效标准能够大幅降低能耗，支持组织在降低运营成本的同时减少排放。在气候行动方面，这些标准有助于政府和企业采取减少排放和培养抵御气候影响的</w:t>
                            </w:r>
                            <w:r>
                              <w:rPr>
                                <w:rFonts w:hint="eastAsia"/>
                                <w:sz w:val="22"/>
                                <w:lang w:val="zh-CN"/>
                              </w:rPr>
                              <w:t>韧性</w:t>
                            </w:r>
                            <w:r>
                              <w:rPr>
                                <w:sz w:val="22"/>
                                <w:lang w:val="zh-CN"/>
                              </w:rPr>
                              <w:t>的做法。通过标准化的报告机制，国际电联能够对环境绩效进行一致和透明的跟踪，从而加强问责制并</w:t>
                            </w:r>
                            <w:r w:rsidRPr="003E0DC8">
                              <w:rPr>
                                <w:sz w:val="22"/>
                                <w:lang w:val="zh-CN"/>
                              </w:rPr>
                              <w:t>推动全球可持续发展工作。</w:t>
                            </w:r>
                          </w:p>
                        </w:txbxContent>
                      </wps:txbx>
                      <wps:bodyPr rot="0" vert="horz" wrap="square" lIns="91440" tIns="45720" rIns="91440" bIns="45720" anchor="t" anchorCtr="0" upright="1">
                        <a:noAutofit/>
                      </wps:bodyPr>
                    </wps:wsp>
                  </a:graphicData>
                </a:graphic>
              </wp:inline>
            </w:drawing>
          </mc:Choice>
          <mc:Fallback>
            <w:pict>
              <v:shape w14:anchorId="61FB8E0E" id="_x0000_s1030" type="#_x0000_t202" style="width:437.6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" strokecolor="#4f81bd" strokeweight="1.5pt">
                <v:textbox>
                  <w:txbxContent>
                    <w:p w14:paraId="101CE0A3" w14:textId="77777777" w:rsidR="001374F1" w:rsidRPr="006D2DEA" w:rsidRDefault="001374F1" w:rsidP="001374F1">
                      <w:pPr>
                        <w:rPr>
                          <w:color w:val="4F81BD" w:themeColor="accent1"/>
                          <w:sz w:val="22"/>
                        </w:rPr>
                      </w:pPr>
                      <w:r w:rsidRPr="003E0DC8">
                        <w:rPr>
                          <w:color w:val="4F81BD" w:themeColor="accent1"/>
                          <w:sz w:val="22"/>
                          <w:lang w:val="zh-CN"/>
                        </w:rPr>
                        <w:t>国际电联的国际标准：</w:t>
                      </w:r>
                    </w:p>
                    <w:p w14:paraId="3EE2815E" w14:textId="77777777" w:rsidR="001374F1" w:rsidRPr="006D2DEA" w:rsidRDefault="001374F1" w:rsidP="00412EE7">
                      <w:pPr>
                        <w:ind w:firstLineChars="200" w:firstLine="440"/>
                        <w:rPr>
                          <w:sz w:val="22"/>
                        </w:rPr>
                      </w:pPr>
                      <w:r>
                        <w:rPr>
                          <w:sz w:val="22"/>
                          <w:lang w:val="zh-CN"/>
                        </w:rPr>
                        <w:t>国际电联一直在制定国际标准，以推进</w:t>
                      </w:r>
                      <w:r>
                        <w:rPr>
                          <w:sz w:val="22"/>
                          <w:lang w:val="zh-CN"/>
                        </w:rPr>
                        <w:t>ICT</w:t>
                      </w:r>
                      <w:r>
                        <w:rPr>
                          <w:sz w:val="22"/>
                          <w:lang w:val="zh-CN"/>
                        </w:rPr>
                        <w:t>行业内外的环境效率、气候行动、能效和循环经济。通过制定评估</w:t>
                      </w:r>
                      <w:r>
                        <w:rPr>
                          <w:sz w:val="22"/>
                          <w:lang w:val="zh-CN"/>
                        </w:rPr>
                        <w:t>ICT</w:t>
                      </w:r>
                      <w:r>
                        <w:rPr>
                          <w:sz w:val="22"/>
                          <w:lang w:val="zh-CN"/>
                        </w:rPr>
                        <w:t>产品对环境影响的方法，国际电联提供了指导各组织衡量和减少其碳足迹的框架。国际电联</w:t>
                      </w:r>
                      <w:r>
                        <w:rPr>
                          <w:rFonts w:hint="eastAsia"/>
                          <w:sz w:val="22"/>
                          <w:lang w:val="zh-CN"/>
                        </w:rPr>
                        <w:t>的</w:t>
                      </w:r>
                      <w:r>
                        <w:rPr>
                          <w:sz w:val="22"/>
                          <w:lang w:val="zh-CN"/>
                        </w:rPr>
                        <w:t>标准促进可持续设计原则，支持资源效率并促进向循环经济的转变。例如，电信设备和绿色数据中心的能效标准能够大幅降低能耗，支持组织在降低运营成本的同时减少排放。在气候行动方面，这些标准有助于政府和企业采取减少排放和培养抵御气候影响的</w:t>
                      </w:r>
                      <w:r>
                        <w:rPr>
                          <w:rFonts w:hint="eastAsia"/>
                          <w:sz w:val="22"/>
                          <w:lang w:val="zh-CN"/>
                        </w:rPr>
                        <w:t>韧性</w:t>
                      </w:r>
                      <w:r>
                        <w:rPr>
                          <w:sz w:val="22"/>
                          <w:lang w:val="zh-CN"/>
                        </w:rPr>
                        <w:t>的做法。通过标准化的报告机制，国际电联能够对环境绩效进行一致和透明的跟踪，从而加强问责制并</w:t>
                      </w:r>
                      <w:r w:rsidRPr="003E0DC8">
                        <w:rPr>
                          <w:sz w:val="22"/>
                          <w:lang w:val="zh-CN"/>
                        </w:rPr>
                        <w:t>推动全球可持续发展工作。</w:t>
                      </w:r>
                    </w:p>
                  </w:txbxContent>
                </v:textbox>
                <w10:anchorlock/>
              </v:shape>
            </w:pict>
          </mc:Fallback>
        </mc:AlternateContent>
      </w:r>
    </w:p>
    <w:p w14:paraId="6F6E403A" w14:textId="77777777" w:rsidR="001374F1" w:rsidRPr="005250E3" w:rsidRDefault="001374F1" w:rsidP="00412EE7">
      <w:pPr>
        <w:rPr>
          <w:sz w:val="22"/>
          <w:szCs w:val="22"/>
        </w:rPr>
      </w:pPr>
      <w:r w:rsidRPr="005250E3">
        <w:rPr>
          <w:noProof/>
          <w:lang w:val="zh-CN"/>
        </w:rPr>
        <w:lastRenderedPageBreak/>
        <mc:AlternateContent>
          <mc:Choice Requires="wps">
            <w:drawing>
              <wp:anchor distT="0" distB="0" distL="114300" distR="114300" simplePos="0" relativeHeight="251660288" behindDoc="0" locked="0" layoutInCell="1" allowOverlap="0" wp14:anchorId="4512C205" wp14:editId="50C361F1">
                <wp:simplePos x="0" y="0"/>
                <wp:positionH relativeFrom="column">
                  <wp:posOffset>3524085</wp:posOffset>
                </wp:positionH>
                <wp:positionV relativeFrom="paragraph">
                  <wp:posOffset>250025</wp:posOffset>
                </wp:positionV>
                <wp:extent cx="2394585" cy="2132330"/>
                <wp:effectExtent l="0" t="0" r="24765" b="12065"/>
                <wp:wrapSquare wrapText="bothSides"/>
                <wp:docPr id="1891278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2132330"/>
                        </a:xfrm>
                        <a:prstGeom prst="rect">
                          <a:avLst/>
                        </a:prstGeom>
                        <a:solidFill>
                          <a:srgbClr val="FFFFFF"/>
                        </a:solidFill>
                        <a:ln w="12700">
                          <a:solidFill>
                            <a:srgbClr val="4F81BD">
                              <a:lumMod val="100000"/>
                              <a:lumOff val="0"/>
                            </a:srgbClr>
                          </a:solidFill>
                          <a:miter lim="800000"/>
                          <a:headEnd/>
                          <a:tailEnd/>
                        </a:ln>
                      </wps:spPr>
                      <wps:txbx>
                        <w:txbxContent>
                          <w:p w14:paraId="4836FDDD" w14:textId="77777777" w:rsidR="001374F1" w:rsidRPr="006D2DEA" w:rsidRDefault="001374F1" w:rsidP="001374F1">
                            <w:pPr>
                              <w:rPr>
                                <w:color w:val="4F81BD" w:themeColor="accent1"/>
                                <w:sz w:val="22"/>
                              </w:rPr>
                            </w:pPr>
                            <w:r w:rsidRPr="00AB234B">
                              <w:rPr>
                                <w:color w:val="4F81BD" w:themeColor="accent1"/>
                                <w:sz w:val="22"/>
                                <w:lang w:val="zh-CN"/>
                              </w:rPr>
                              <w:t>全球承诺</w:t>
                            </w:r>
                            <w:r>
                              <w:rPr>
                                <w:rFonts w:hint="eastAsia"/>
                                <w:color w:val="4F81BD" w:themeColor="accent1"/>
                                <w:sz w:val="22"/>
                                <w:lang w:val="zh-CN"/>
                              </w:rPr>
                              <w:t>：</w:t>
                            </w:r>
                          </w:p>
                          <w:p w14:paraId="00B5D8E3" w14:textId="77777777" w:rsidR="001374F1" w:rsidRPr="006D2DEA" w:rsidRDefault="001374F1" w:rsidP="00412EE7">
                            <w:pPr>
                              <w:ind w:firstLineChars="200" w:firstLine="440"/>
                              <w:rPr>
                                <w:sz w:val="22"/>
                              </w:rPr>
                            </w:pPr>
                            <w:r w:rsidRPr="00AB234B">
                              <w:rPr>
                                <w:sz w:val="22"/>
                                <w:lang w:val="zh-CN"/>
                              </w:rPr>
                              <w:t>尽管仍面临某些挑战，全球范围内的监管措施已开始集体应对环境影响。目前，约</w:t>
                            </w:r>
                            <w:r w:rsidRPr="00AB234B">
                              <w:rPr>
                                <w:sz w:val="22"/>
                                <w:lang w:val="zh-CN"/>
                              </w:rPr>
                              <w:t>40%</w:t>
                            </w:r>
                            <w:r w:rsidRPr="00AB234B">
                              <w:rPr>
                                <w:sz w:val="22"/>
                                <w:lang w:val="zh-CN"/>
                              </w:rPr>
                              <w:t>的国家已制定了电子废弃物政策、措施或法规，但在加强执法和落实方面仍有提升空间。</w:t>
                            </w:r>
                            <w:r w:rsidRPr="00AB234B">
                              <w:rPr>
                                <w:sz w:val="22"/>
                                <w:lang w:val="zh-CN"/>
                              </w:rPr>
                              <w:t>ICT</w:t>
                            </w:r>
                            <w:r w:rsidRPr="00AB234B">
                              <w:rPr>
                                <w:sz w:val="22"/>
                                <w:lang w:val="zh-CN"/>
                              </w:rPr>
                              <w:t>法律与监管领域</w:t>
                            </w:r>
                            <w:r>
                              <w:rPr>
                                <w:rFonts w:hint="eastAsia"/>
                                <w:sz w:val="22"/>
                                <w:lang w:val="zh-CN"/>
                              </w:rPr>
                              <w:t>，</w:t>
                            </w:r>
                            <w:r w:rsidRPr="00AB234B">
                              <w:rPr>
                                <w:sz w:val="22"/>
                                <w:lang w:val="zh-CN"/>
                              </w:rPr>
                              <w:t>包括</w:t>
                            </w:r>
                            <w:r w:rsidRPr="00AB234B">
                              <w:rPr>
                                <w:sz w:val="22"/>
                                <w:lang w:val="zh-CN"/>
                              </w:rPr>
                              <w:t>ICT/</w:t>
                            </w:r>
                            <w:r w:rsidRPr="00AB234B">
                              <w:rPr>
                                <w:sz w:val="22"/>
                                <w:lang w:val="zh-CN"/>
                              </w:rPr>
                              <w:t>电信行业的许可与监管</w:t>
                            </w:r>
                            <w:r>
                              <w:rPr>
                                <w:rFonts w:hint="eastAsia"/>
                                <w:sz w:val="22"/>
                                <w:lang w:val="zh-CN"/>
                              </w:rPr>
                              <w:t>，</w:t>
                            </w:r>
                            <w:r w:rsidRPr="00AB234B">
                              <w:rPr>
                                <w:sz w:val="22"/>
                                <w:lang w:val="zh-CN"/>
                              </w:rPr>
                              <w:t>仍在探索有效应对该行业环境影响的途径。其他措施包括强制性排放报告要求、能耗监测、自愿性气候数据披露计划，以及鼓励电信行业投资可再生能源的市场改革。</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512C205" id="_x0000_s1031" type="#_x0000_t202" style="position:absolute;margin-left:277.5pt;margin-top:19.7pt;width:188.55pt;height:16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" o:allowoverlap="f" strokecolor="#4f81bd" strokeweight="1pt">
                <v:textbox style="mso-fit-shape-to-text:t">
                  <w:txbxContent>
                    <w:p w14:paraId="4836FDDD" w14:textId="77777777" w:rsidR="001374F1" w:rsidRPr="006D2DEA" w:rsidRDefault="001374F1" w:rsidP="001374F1">
                      <w:pPr>
                        <w:rPr>
                          <w:color w:val="4F81BD" w:themeColor="accent1"/>
                          <w:sz w:val="22"/>
                        </w:rPr>
                      </w:pPr>
                      <w:r w:rsidRPr="00AB234B">
                        <w:rPr>
                          <w:color w:val="4F81BD" w:themeColor="accent1"/>
                          <w:sz w:val="22"/>
                          <w:lang w:val="zh-CN"/>
                        </w:rPr>
                        <w:t>全球承诺</w:t>
                      </w:r>
                      <w:r>
                        <w:rPr>
                          <w:rFonts w:hint="eastAsia"/>
                          <w:color w:val="4F81BD" w:themeColor="accent1"/>
                          <w:sz w:val="22"/>
                          <w:lang w:val="zh-CN"/>
                        </w:rPr>
                        <w:t>：</w:t>
                      </w:r>
                    </w:p>
                    <w:p w14:paraId="00B5D8E3" w14:textId="77777777" w:rsidR="001374F1" w:rsidRPr="006D2DEA" w:rsidRDefault="001374F1" w:rsidP="00412EE7">
                      <w:pPr>
                        <w:ind w:firstLineChars="200" w:firstLine="440"/>
                        <w:rPr>
                          <w:sz w:val="22"/>
                        </w:rPr>
                      </w:pPr>
                      <w:r w:rsidRPr="00AB234B">
                        <w:rPr>
                          <w:sz w:val="22"/>
                          <w:lang w:val="zh-CN"/>
                        </w:rPr>
                        <w:t>尽管仍面临某些挑战，全球范围内的监管措施已开始集体应对环境影响。目前，约</w:t>
                      </w:r>
                      <w:r w:rsidRPr="00AB234B">
                        <w:rPr>
                          <w:sz w:val="22"/>
                          <w:lang w:val="zh-CN"/>
                        </w:rPr>
                        <w:t>40%</w:t>
                      </w:r>
                      <w:r w:rsidRPr="00AB234B">
                        <w:rPr>
                          <w:sz w:val="22"/>
                          <w:lang w:val="zh-CN"/>
                        </w:rPr>
                        <w:t>的国家已制定了电子废弃物政策、措施或法规，但在加强执法和落实方面仍有提升空间。</w:t>
                      </w:r>
                      <w:r w:rsidRPr="00AB234B">
                        <w:rPr>
                          <w:sz w:val="22"/>
                          <w:lang w:val="zh-CN"/>
                        </w:rPr>
                        <w:t>ICT</w:t>
                      </w:r>
                      <w:r w:rsidRPr="00AB234B">
                        <w:rPr>
                          <w:sz w:val="22"/>
                          <w:lang w:val="zh-CN"/>
                        </w:rPr>
                        <w:t>法律与监管领域</w:t>
                      </w:r>
                      <w:r>
                        <w:rPr>
                          <w:rFonts w:hint="eastAsia"/>
                          <w:sz w:val="22"/>
                          <w:lang w:val="zh-CN"/>
                        </w:rPr>
                        <w:t>，</w:t>
                      </w:r>
                      <w:r w:rsidRPr="00AB234B">
                        <w:rPr>
                          <w:sz w:val="22"/>
                          <w:lang w:val="zh-CN"/>
                        </w:rPr>
                        <w:t>包括</w:t>
                      </w:r>
                      <w:r w:rsidRPr="00AB234B">
                        <w:rPr>
                          <w:sz w:val="22"/>
                          <w:lang w:val="zh-CN"/>
                        </w:rPr>
                        <w:t>ICT/</w:t>
                      </w:r>
                      <w:r w:rsidRPr="00AB234B">
                        <w:rPr>
                          <w:sz w:val="22"/>
                          <w:lang w:val="zh-CN"/>
                        </w:rPr>
                        <w:t>电信行业的许可与监管</w:t>
                      </w:r>
                      <w:r>
                        <w:rPr>
                          <w:rFonts w:hint="eastAsia"/>
                          <w:sz w:val="22"/>
                          <w:lang w:val="zh-CN"/>
                        </w:rPr>
                        <w:t>，</w:t>
                      </w:r>
                      <w:r w:rsidRPr="00AB234B">
                        <w:rPr>
                          <w:sz w:val="22"/>
                          <w:lang w:val="zh-CN"/>
                        </w:rPr>
                        <w:t>仍在探索有效应对该行业环境影响的途径。其他措施包括强制性排放报告要求、能耗监测、自愿性气候数据披露计划，以及鼓励电信行业投资可再生能源的市场改革。</w:t>
                      </w:r>
                    </w:p>
                  </w:txbxContent>
                </v:textbox>
                <w10:wrap type="square"/>
              </v:shape>
            </w:pict>
          </mc:Fallback>
        </mc:AlternateContent>
      </w:r>
      <w:r w:rsidRPr="005250E3">
        <w:rPr>
          <w:lang w:val="zh-CN"/>
        </w:rPr>
        <w:t>5.4</w:t>
      </w:r>
      <w:r w:rsidRPr="005250E3">
        <w:rPr>
          <w:lang w:val="zh-CN"/>
        </w:rPr>
        <w:tab/>
      </w:r>
      <w:r w:rsidRPr="005250E3">
        <w:rPr>
          <w:lang w:val="zh-CN"/>
        </w:rPr>
        <w:t>真正的绿色数字化转型需要一种综合方法，将环境可持续性纳入整个数字生态系统，包括促进能效，实施优先考虑材料效率的数字</w:t>
      </w:r>
      <w:r>
        <w:rPr>
          <w:rFonts w:hint="eastAsia"/>
          <w:lang w:val="zh-CN"/>
        </w:rPr>
        <w:t>化</w:t>
      </w:r>
      <w:r w:rsidRPr="005250E3">
        <w:rPr>
          <w:lang w:val="zh-CN"/>
        </w:rPr>
        <w:t>碳管理</w:t>
      </w:r>
      <w:r>
        <w:rPr>
          <w:rFonts w:hint="eastAsia"/>
          <w:lang w:val="zh-CN"/>
        </w:rPr>
        <w:t>做法</w:t>
      </w:r>
      <w:r w:rsidRPr="005250E3">
        <w:rPr>
          <w:lang w:val="zh-CN"/>
        </w:rPr>
        <w:t>，采用循环经济原则，包括促进设备的重复使用。这些战略通过减少对新资源的需求，最大限度地减少数字基础设施对环境的影响。循环经济方式强调设计具有耐用性、可维修性和可回收性的</w:t>
      </w:r>
      <w:r w:rsidRPr="005250E3">
        <w:rPr>
          <w:lang w:val="zh-CN"/>
        </w:rPr>
        <w:t>ICT</w:t>
      </w:r>
      <w:r w:rsidRPr="005250E3">
        <w:rPr>
          <w:lang w:val="zh-CN"/>
        </w:rPr>
        <w:t>产品，从而延长产品生命周期并减少浪费。此外，国际合作对于开发可持续的电子废弃物管理系统至关重要，这些系统可确保电子设备的妥善收集、翻新、回收和环保处置。这些综合战略支持全球</w:t>
      </w:r>
      <w:r w:rsidRPr="005250E3">
        <w:rPr>
          <w:lang w:val="zh-CN"/>
        </w:rPr>
        <w:t>ICT</w:t>
      </w:r>
      <w:r w:rsidRPr="005250E3">
        <w:rPr>
          <w:lang w:val="zh-CN"/>
        </w:rPr>
        <w:t>行业更具可持续性和</w:t>
      </w:r>
      <w:r>
        <w:rPr>
          <w:rFonts w:hint="eastAsia"/>
          <w:lang w:val="zh-CN"/>
        </w:rPr>
        <w:t>韧性</w:t>
      </w:r>
      <w:r w:rsidRPr="005250E3">
        <w:rPr>
          <w:lang w:val="zh-CN"/>
        </w:rPr>
        <w:t>，同时减少资源消耗和排放。</w:t>
      </w:r>
    </w:p>
    <w:p w14:paraId="73A2E535" w14:textId="77777777" w:rsidR="001374F1" w:rsidRPr="00412EE7" w:rsidRDefault="001374F1" w:rsidP="00D91C56">
      <w:pPr>
        <w:pStyle w:val="enumlev1"/>
      </w:pPr>
      <w:r w:rsidRPr="00412EE7">
        <w:t>5.4.1</w:t>
      </w:r>
      <w:r w:rsidRPr="00412EE7">
        <w:tab/>
      </w:r>
      <w:r w:rsidRPr="00412EE7">
        <w:t>转型经济体在实现《巴黎协定》具体目标和促进绿色数字化转型方面面临具体挑战：</w:t>
      </w:r>
    </w:p>
    <w:p w14:paraId="4B401113" w14:textId="1FDCB64D" w:rsidR="001374F1" w:rsidRPr="000E06E5" w:rsidRDefault="001374F1" w:rsidP="000E06E5">
      <w:pPr>
        <w:pStyle w:val="enumlev2"/>
      </w:pPr>
      <w:r w:rsidRPr="000E06E5">
        <w:t>•</w:t>
      </w:r>
      <w:r w:rsidRPr="000E06E5">
        <w:tab/>
      </w:r>
      <w:r w:rsidRPr="000E06E5">
        <w:t>许多发展中国家吸引必要投资来落实《巴黎协定》具体目标的能力有限</w:t>
      </w:r>
    </w:p>
    <w:p w14:paraId="73DBD240" w14:textId="77777777" w:rsidR="001374F1" w:rsidRPr="000E06E5" w:rsidRDefault="001374F1" w:rsidP="000E06E5">
      <w:pPr>
        <w:pStyle w:val="enumlev2"/>
      </w:pPr>
      <w:r w:rsidRPr="000E06E5">
        <w:t>•</w:t>
      </w:r>
      <w:r w:rsidRPr="000E06E5">
        <w:tab/>
      </w:r>
      <w:r w:rsidRPr="000E06E5">
        <w:t>贸发会议最近的一项研究显示，有</w:t>
      </w:r>
      <w:r w:rsidRPr="000E06E5">
        <w:t>33</w:t>
      </w:r>
      <w:r w:rsidRPr="000E06E5">
        <w:t>亿人生活在那些用于偿还公共债务的支出超过公共卫生或教育服务支出的国家中</w:t>
      </w:r>
    </w:p>
    <w:p w14:paraId="531DE4F9" w14:textId="77777777" w:rsidR="001374F1" w:rsidRPr="005250E3" w:rsidRDefault="001374F1" w:rsidP="00412EE7">
      <w:pPr>
        <w:ind w:firstLineChars="200" w:firstLine="480"/>
        <w:rPr>
          <w:rFonts w:ascii="Times New Roman" w:hAnsi="Times New Roman"/>
          <w:szCs w:val="24"/>
        </w:rPr>
      </w:pPr>
      <w:r>
        <w:t>对于新兴经济体和发展中国家而言，利息支出超过了与气候相关的投资，</w:t>
      </w:r>
      <w:r w:rsidRPr="005250E3">
        <w:rPr>
          <w:rFonts w:ascii="Times New Roman" w:hAnsi="Times New Roman"/>
          <w:szCs w:val="24"/>
          <w:lang w:val="zh-CN"/>
        </w:rPr>
        <w:t>因此</w:t>
      </w:r>
      <w:r>
        <w:t>阻碍了适应和减缓气候变化的努力。这导致用于关键</w:t>
      </w:r>
      <w:r>
        <w:t>ICT</w:t>
      </w:r>
      <w:r w:rsidRPr="005250E3">
        <w:rPr>
          <w:rFonts w:ascii="Times New Roman" w:hAnsi="Times New Roman"/>
          <w:szCs w:val="24"/>
          <w:lang w:val="zh-CN"/>
        </w:rPr>
        <w:t>举措</w:t>
      </w:r>
      <w:r>
        <w:t>的公共资金能力十分有限</w:t>
      </w:r>
      <w:r>
        <w:rPr>
          <w:rFonts w:ascii="SimSun" w:hAnsi="SimSun" w:cs="SimSun" w:hint="eastAsia"/>
        </w:rPr>
        <w:t>。</w:t>
      </w:r>
    </w:p>
    <w:p w14:paraId="603C658E" w14:textId="77777777" w:rsidR="001374F1" w:rsidRPr="005250E3" w:rsidRDefault="001374F1" w:rsidP="001374F1">
      <w:pPr>
        <w:jc w:val="center"/>
        <w:rPr>
          <w:rFonts w:ascii="Times New Roman" w:hAnsi="Times New Roman"/>
        </w:rPr>
      </w:pPr>
      <w:r w:rsidRPr="005250E3">
        <w:rPr>
          <w:rFonts w:ascii="Times New Roman" w:hAnsi="Times New Roman"/>
          <w:noProof/>
        </w:rPr>
        <mc:AlternateContent>
          <mc:Choice Requires="wps">
            <w:drawing>
              <wp:inline distT="0" distB="0" distL="0" distR="0" wp14:anchorId="48D1CDE8" wp14:editId="33D51FD0">
                <wp:extent cx="5580000" cy="1371600"/>
                <wp:effectExtent l="0" t="0" r="20955" b="19050"/>
                <wp:docPr id="1425423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371600"/>
                        </a:xfrm>
                        <a:prstGeom prst="rect">
                          <a:avLst/>
                        </a:prstGeom>
                        <a:solidFill>
                          <a:srgbClr val="FFFFFF"/>
                        </a:solidFill>
                        <a:ln w="12700">
                          <a:solidFill>
                            <a:srgbClr val="4F81BD">
                              <a:lumMod val="100000"/>
                              <a:lumOff val="0"/>
                            </a:srgbClr>
                          </a:solidFill>
                          <a:miter lim="800000"/>
                          <a:headEnd/>
                          <a:tailEnd/>
                        </a:ln>
                      </wps:spPr>
                      <wps:txbx>
                        <w:txbxContent>
                          <w:p w14:paraId="60756F07" w14:textId="77777777" w:rsidR="001374F1" w:rsidRPr="006D2DEA" w:rsidRDefault="001374F1" w:rsidP="001374F1">
                            <w:pPr>
                              <w:rPr>
                                <w:color w:val="4F81BD" w:themeColor="accent1"/>
                                <w:sz w:val="22"/>
                              </w:rPr>
                            </w:pPr>
                            <w:r w:rsidRPr="00E86538">
                              <w:rPr>
                                <w:rFonts w:hint="eastAsia"/>
                                <w:color w:val="4F81BD" w:themeColor="accent1"/>
                                <w:sz w:val="22"/>
                                <w:lang w:val="zh-CN"/>
                              </w:rPr>
                              <w:t>缩小差距：</w:t>
                            </w:r>
                          </w:p>
                          <w:p w14:paraId="14313663" w14:textId="77777777" w:rsidR="001374F1" w:rsidRPr="00412EE7" w:rsidRDefault="001374F1" w:rsidP="00412EE7">
                            <w:pPr>
                              <w:ind w:firstLineChars="200" w:firstLine="440"/>
                              <w:rPr>
                                <w:b/>
                                <w:sz w:val="22"/>
                                <w:szCs w:val="22"/>
                              </w:rPr>
                            </w:pPr>
                            <w:r w:rsidRPr="00412EE7">
                              <w:rPr>
                                <w:sz w:val="22"/>
                                <w:szCs w:val="22"/>
                                <w:lang w:val="zh-CN"/>
                              </w:rPr>
                              <w:t>缺乏全面的排放数据仍然是</w:t>
                            </w:r>
                            <w:r w:rsidRPr="00412EE7">
                              <w:rPr>
                                <w:sz w:val="22"/>
                                <w:szCs w:val="22"/>
                                <w:lang w:val="zh-CN"/>
                              </w:rPr>
                              <w:t>ICT</w:t>
                            </w:r>
                            <w:r w:rsidRPr="00412EE7">
                              <w:rPr>
                                <w:sz w:val="22"/>
                                <w:szCs w:val="22"/>
                                <w:lang w:val="zh-CN"/>
                              </w:rPr>
                              <w:t>领域</w:t>
                            </w:r>
                            <w:r w:rsidRPr="00412EE7">
                              <w:rPr>
                                <w:rFonts w:hint="eastAsia"/>
                                <w:sz w:val="22"/>
                                <w:szCs w:val="22"/>
                                <w:lang w:val="zh-CN"/>
                              </w:rPr>
                              <w:t>的</w:t>
                            </w:r>
                            <w:r w:rsidRPr="00412EE7">
                              <w:rPr>
                                <w:sz w:val="22"/>
                                <w:szCs w:val="22"/>
                                <w:lang w:val="zh-CN"/>
                              </w:rPr>
                              <w:t>一个巨大差距。要解决这一问题</w:t>
                            </w:r>
                            <w:r w:rsidRPr="00412EE7">
                              <w:rPr>
                                <w:rFonts w:hint="eastAsia"/>
                                <w:sz w:val="22"/>
                                <w:szCs w:val="22"/>
                                <w:lang w:val="zh-CN"/>
                              </w:rPr>
                              <w:t>，</w:t>
                            </w:r>
                            <w:r w:rsidRPr="00412EE7">
                              <w:rPr>
                                <w:sz w:val="22"/>
                                <w:szCs w:val="22"/>
                                <w:lang w:val="zh-CN"/>
                              </w:rPr>
                              <w:t>需要采取以下措施：提高认识、制定统一的指标和知识体系、促进贡献和投资、分享最佳做法和开展能力建设。这些要素对于实现</w:t>
                            </w:r>
                            <w:r w:rsidRPr="00412EE7">
                              <w:rPr>
                                <w:rFonts w:hint="eastAsia"/>
                                <w:sz w:val="22"/>
                                <w:szCs w:val="22"/>
                                <w:lang w:val="zh-CN"/>
                              </w:rPr>
                              <w:t>有助于缓解</w:t>
                            </w:r>
                            <w:r w:rsidRPr="00412EE7">
                              <w:rPr>
                                <w:sz w:val="22"/>
                                <w:szCs w:val="22"/>
                                <w:lang w:val="zh-CN"/>
                              </w:rPr>
                              <w:t>气候变化和环境可持续性的绿色数字化转型至关重要。特别是，国际电联的建议书和信息丰富的实际成果为各行业提供了推进实现可持续发展目标的重要工具。</w:t>
                            </w:r>
                          </w:p>
                        </w:txbxContent>
                      </wps:txbx>
                      <wps:bodyPr rot="0" vert="horz" wrap="square" lIns="91440" tIns="45720" rIns="91440" bIns="45720" anchor="t" anchorCtr="0" upright="1">
                        <a:noAutofit/>
                      </wps:bodyPr>
                    </wps:wsp>
                  </a:graphicData>
                </a:graphic>
              </wp:inline>
            </w:drawing>
          </mc:Choice>
          <mc:Fallback>
            <w:pict>
              <v:shape w14:anchorId="48D1CDE8" id="_x0000_s1032" type="#_x0000_t202" style="width:439.35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" strokecolor="#4f81bd" strokeweight="1pt">
                <v:textbox>
                  <w:txbxContent>
                    <w:p w14:paraId="60756F07" w14:textId="77777777" w:rsidR="001374F1" w:rsidRPr="006D2DEA" w:rsidRDefault="001374F1" w:rsidP="001374F1">
                      <w:pPr>
                        <w:rPr>
                          <w:color w:val="4F81BD" w:themeColor="accent1"/>
                          <w:sz w:val="22"/>
                        </w:rPr>
                      </w:pPr>
                      <w:r w:rsidRPr="00E86538">
                        <w:rPr>
                          <w:rFonts w:hint="eastAsia"/>
                          <w:color w:val="4F81BD" w:themeColor="accent1"/>
                          <w:sz w:val="22"/>
                          <w:lang w:val="zh-CN"/>
                        </w:rPr>
                        <w:t>缩小差距：</w:t>
                      </w:r>
                    </w:p>
                    <w:p w14:paraId="14313663" w14:textId="77777777" w:rsidR="001374F1" w:rsidRPr="00412EE7" w:rsidRDefault="001374F1" w:rsidP="00412EE7">
                      <w:pPr>
                        <w:ind w:firstLineChars="200" w:firstLine="440"/>
                        <w:rPr>
                          <w:b/>
                          <w:sz w:val="22"/>
                          <w:szCs w:val="22"/>
                        </w:rPr>
                      </w:pPr>
                      <w:r w:rsidRPr="00412EE7">
                        <w:rPr>
                          <w:sz w:val="22"/>
                          <w:szCs w:val="22"/>
                          <w:lang w:val="zh-CN"/>
                        </w:rPr>
                        <w:t>缺乏全面的排放数据仍然是</w:t>
                      </w:r>
                      <w:r w:rsidRPr="00412EE7">
                        <w:rPr>
                          <w:sz w:val="22"/>
                          <w:szCs w:val="22"/>
                          <w:lang w:val="zh-CN"/>
                        </w:rPr>
                        <w:t>ICT</w:t>
                      </w:r>
                      <w:r w:rsidRPr="00412EE7">
                        <w:rPr>
                          <w:sz w:val="22"/>
                          <w:szCs w:val="22"/>
                          <w:lang w:val="zh-CN"/>
                        </w:rPr>
                        <w:t>领域</w:t>
                      </w:r>
                      <w:r w:rsidRPr="00412EE7">
                        <w:rPr>
                          <w:rFonts w:hint="eastAsia"/>
                          <w:sz w:val="22"/>
                          <w:szCs w:val="22"/>
                          <w:lang w:val="zh-CN"/>
                        </w:rPr>
                        <w:t>的</w:t>
                      </w:r>
                      <w:r w:rsidRPr="00412EE7">
                        <w:rPr>
                          <w:sz w:val="22"/>
                          <w:szCs w:val="22"/>
                          <w:lang w:val="zh-CN"/>
                        </w:rPr>
                        <w:t>一个巨大差距。要解决这一问题</w:t>
                      </w:r>
                      <w:r w:rsidRPr="00412EE7">
                        <w:rPr>
                          <w:rFonts w:hint="eastAsia"/>
                          <w:sz w:val="22"/>
                          <w:szCs w:val="22"/>
                          <w:lang w:val="zh-CN"/>
                        </w:rPr>
                        <w:t>，</w:t>
                      </w:r>
                      <w:r w:rsidRPr="00412EE7">
                        <w:rPr>
                          <w:sz w:val="22"/>
                          <w:szCs w:val="22"/>
                          <w:lang w:val="zh-CN"/>
                        </w:rPr>
                        <w:t>需要采取以下措施：提高认识、制定统一的指标和知识体系、促进贡献和投资、分享最佳做法和开展能力建设。这些要素对于实现</w:t>
                      </w:r>
                      <w:r w:rsidRPr="00412EE7">
                        <w:rPr>
                          <w:rFonts w:hint="eastAsia"/>
                          <w:sz w:val="22"/>
                          <w:szCs w:val="22"/>
                          <w:lang w:val="zh-CN"/>
                        </w:rPr>
                        <w:t>有助于缓解</w:t>
                      </w:r>
                      <w:r w:rsidRPr="00412EE7">
                        <w:rPr>
                          <w:sz w:val="22"/>
                          <w:szCs w:val="22"/>
                          <w:lang w:val="zh-CN"/>
                        </w:rPr>
                        <w:t>气候变化和环境可持续性的绿色数字化转型至关重要。特别是，国际电联的建议书和信息丰富的实际成果为各行业提供了推进实现可持续发展目标的重要工具。</w:t>
                      </w:r>
                    </w:p>
                  </w:txbxContent>
                </v:textbox>
                <w10:anchorlock/>
              </v:shape>
            </w:pict>
          </mc:Fallback>
        </mc:AlternateContent>
      </w:r>
    </w:p>
    <w:p w14:paraId="0810D02E" w14:textId="77777777" w:rsidR="001374F1" w:rsidRPr="00412EE7" w:rsidRDefault="001374F1" w:rsidP="00D91C56">
      <w:pPr>
        <w:pStyle w:val="enumlev1"/>
      </w:pPr>
      <w:r w:rsidRPr="00412EE7">
        <w:t>5.4.2</w:t>
      </w:r>
      <w:r w:rsidRPr="00412EE7">
        <w:tab/>
      </w:r>
      <w:r w:rsidRPr="00D91C56">
        <w:t>除本报告概述的绿色数字化转型战略外</w:t>
      </w:r>
      <w:r w:rsidRPr="00412EE7">
        <w:t>，还应考虑：</w:t>
      </w:r>
    </w:p>
    <w:p w14:paraId="080F3527" w14:textId="77777777" w:rsidR="001374F1" w:rsidRPr="000E06E5" w:rsidRDefault="001374F1" w:rsidP="000E06E5">
      <w:pPr>
        <w:pStyle w:val="enumlev2"/>
      </w:pPr>
      <w:r w:rsidRPr="000E06E5">
        <w:t>•</w:t>
      </w:r>
      <w:r w:rsidRPr="000E06E5">
        <w:tab/>
      </w:r>
      <w:r w:rsidRPr="000E06E5">
        <w:t>在技术和经济可行的情况下，促进基础设施共享，以减少冗余基础设施，最大限度地减少资源消耗并降低能源使用。</w:t>
      </w:r>
    </w:p>
    <w:p w14:paraId="4A76D4BC" w14:textId="77777777" w:rsidR="001374F1" w:rsidRPr="000E06E5" w:rsidRDefault="001374F1" w:rsidP="000E06E5">
      <w:pPr>
        <w:pStyle w:val="enumlev2"/>
      </w:pPr>
      <w:r w:rsidRPr="000E06E5">
        <w:t>•</w:t>
      </w:r>
      <w:r w:rsidRPr="000E06E5">
        <w:tab/>
      </w:r>
      <w:r w:rsidRPr="000E06E5">
        <w:t>负责任的通信塔选址和部署，以帮助最大限度地减少对敏感生态系统和野生动物栖息地的干扰或破坏。</w:t>
      </w:r>
    </w:p>
    <w:p w14:paraId="4BCC19A5" w14:textId="77777777" w:rsidR="001374F1" w:rsidRPr="000E06E5" w:rsidRDefault="001374F1" w:rsidP="000E06E5">
      <w:pPr>
        <w:pStyle w:val="enumlev2"/>
      </w:pPr>
      <w:r w:rsidRPr="000E06E5">
        <w:t>•</w:t>
      </w:r>
      <w:r w:rsidRPr="000E06E5">
        <w:tab/>
      </w:r>
      <w:r w:rsidRPr="000E06E5">
        <w:t>持续研究电磁场对野生动物的潜在影响。</w:t>
      </w:r>
    </w:p>
    <w:p w14:paraId="7000B79D" w14:textId="77777777" w:rsidR="001374F1" w:rsidRPr="000E06E5" w:rsidRDefault="001374F1" w:rsidP="000E06E5">
      <w:pPr>
        <w:pStyle w:val="enumlev2"/>
      </w:pPr>
      <w:r w:rsidRPr="000E06E5">
        <w:t>•</w:t>
      </w:r>
      <w:r w:rsidRPr="000E06E5">
        <w:tab/>
      </w:r>
      <w:r w:rsidRPr="000E06E5">
        <w:t>制定必要的政策、法规、设施和机制，鼓励</w:t>
      </w:r>
      <w:r w:rsidRPr="000E06E5">
        <w:t>ICT</w:t>
      </w:r>
      <w:r w:rsidRPr="000E06E5">
        <w:t>设备的回收和对环境敏感的电子废弃物处理。</w:t>
      </w:r>
    </w:p>
    <w:p w14:paraId="6690F8B8" w14:textId="77777777" w:rsidR="001374F1" w:rsidRPr="000E06E5" w:rsidRDefault="001374F1" w:rsidP="000E06E5">
      <w:pPr>
        <w:pStyle w:val="enumlev2"/>
      </w:pPr>
      <w:r w:rsidRPr="000E06E5">
        <w:t>•</w:t>
      </w:r>
      <w:r w:rsidRPr="000E06E5">
        <w:tab/>
      </w:r>
      <w:r w:rsidRPr="000E06E5">
        <w:t>创建和加强数字市场和电子商务平台，以支持二手商品和翻新产品的交换。</w:t>
      </w:r>
    </w:p>
    <w:p w14:paraId="62A2A041" w14:textId="77777777" w:rsidR="001374F1" w:rsidRPr="005250E3" w:rsidRDefault="001374F1" w:rsidP="00412EE7">
      <w:pPr>
        <w:ind w:firstLineChars="200" w:firstLine="480"/>
      </w:pPr>
      <w:r w:rsidRPr="005250E3">
        <w:rPr>
          <w:lang w:val="zh-CN"/>
        </w:rPr>
        <w:t>这种方法将使绿色数字化转型与环境和经济可持续性目标保持一致，同时应对依赖旅游业的经济体面临的具体挑战。</w:t>
      </w:r>
    </w:p>
    <w:p w14:paraId="13EACFA8" w14:textId="77777777" w:rsidR="001374F1" w:rsidRPr="005250E3" w:rsidRDefault="001374F1" w:rsidP="00412EE7">
      <w:r w:rsidRPr="005250E3">
        <w:rPr>
          <w:lang w:val="zh-CN"/>
        </w:rPr>
        <w:t>5.5</w:t>
      </w:r>
      <w:r w:rsidRPr="005250E3">
        <w:rPr>
          <w:lang w:val="zh-CN"/>
        </w:rPr>
        <w:tab/>
      </w:r>
      <w:r w:rsidRPr="005250E3">
        <w:rPr>
          <w:lang w:val="zh-CN"/>
        </w:rPr>
        <w:t>在这方面需要考虑的一些关键方面</w:t>
      </w:r>
      <w:r>
        <w:t>包括：</w:t>
      </w:r>
      <w:r w:rsidRPr="005250E3">
        <w:rPr>
          <w:lang w:val="zh-CN"/>
        </w:rPr>
        <w:t>专注于通过技术创新促进可持续发展和气候行动的国际伙伴关系，包括用于气候监测和备灾的卫星通信和人工智能，通过有针对性的援</w:t>
      </w:r>
      <w:r w:rsidRPr="005250E3">
        <w:rPr>
          <w:lang w:val="zh-CN"/>
        </w:rPr>
        <w:lastRenderedPageBreak/>
        <w:t>助和知识共享为发展中国家提供支持机制，在</w:t>
      </w:r>
      <w:r w:rsidRPr="005250E3">
        <w:rPr>
          <w:lang w:val="zh-CN"/>
        </w:rPr>
        <w:t>ICT</w:t>
      </w:r>
      <w:r w:rsidRPr="005250E3">
        <w:rPr>
          <w:lang w:val="zh-CN"/>
        </w:rPr>
        <w:t>制造、部署和处置</w:t>
      </w:r>
      <w:r>
        <w:t>全过程</w:t>
      </w:r>
      <w:r w:rsidRPr="005250E3">
        <w:rPr>
          <w:lang w:val="zh-CN"/>
        </w:rPr>
        <w:t>中应用循环经济方法，以最大限度地减少电子废弃物，利用可扩展的数字解决方案促进气候适应性服务，评估数字化转型举措的社会和环境效益，制定行业最佳做法，以审查电信</w:t>
      </w:r>
      <w:r w:rsidRPr="005250E3">
        <w:rPr>
          <w:lang w:val="zh-CN"/>
        </w:rPr>
        <w:t>/ICT</w:t>
      </w:r>
      <w:r>
        <w:t>如何在各行业减少对环境的负面影响</w:t>
      </w:r>
      <w:r>
        <w:rPr>
          <w:rFonts w:ascii="SimSun" w:hAnsi="SimSun" w:cs="SimSun" w:hint="eastAsia"/>
        </w:rPr>
        <w:t>。</w:t>
      </w:r>
    </w:p>
    <w:p w14:paraId="322D250B" w14:textId="77777777" w:rsidR="001374F1" w:rsidRPr="005250E3" w:rsidRDefault="001374F1" w:rsidP="00412EE7">
      <w:r w:rsidRPr="005250E3">
        <w:rPr>
          <w:lang w:val="zh-CN"/>
        </w:rPr>
        <w:t>5.6</w:t>
      </w:r>
      <w:r w:rsidRPr="005250E3">
        <w:rPr>
          <w:lang w:val="zh-CN"/>
        </w:rPr>
        <w:tab/>
      </w:r>
      <w:r w:rsidRPr="005250E3">
        <w:rPr>
          <w:lang w:val="zh-CN"/>
        </w:rPr>
        <w:t>关于绿色数字化转型这一主题，</w:t>
      </w:r>
      <w:r w:rsidRPr="005250E3">
        <w:rPr>
          <w:lang w:val="zh-CN"/>
        </w:rPr>
        <w:t>IEG</w:t>
      </w:r>
      <w:r w:rsidRPr="005250E3">
        <w:rPr>
          <w:lang w:val="zh-CN"/>
        </w:rPr>
        <w:t>成员对具体的气候变化术语的相关性及其在此主题下的</w:t>
      </w:r>
      <w:r>
        <w:t>表述方式</w:t>
      </w:r>
      <w:r w:rsidRPr="005250E3">
        <w:rPr>
          <w:lang w:val="zh-CN"/>
        </w:rPr>
        <w:t>持有不同观点。</w:t>
      </w:r>
      <w:r w:rsidRPr="005250E3">
        <w:rPr>
          <w:rStyle w:val="FootnoteReference"/>
          <w:lang w:val="zh-CN"/>
        </w:rPr>
        <w:footnoteReference w:id="3"/>
      </w:r>
    </w:p>
    <w:p w14:paraId="08F2D5A4" w14:textId="77777777" w:rsidR="001374F1" w:rsidRPr="005250E3" w:rsidRDefault="001374F1" w:rsidP="00412EE7">
      <w:r w:rsidRPr="005250E3">
        <w:rPr>
          <w:lang w:val="zh-CN"/>
        </w:rPr>
        <w:t>5.7</w:t>
      </w:r>
      <w:r w:rsidRPr="005250E3">
        <w:rPr>
          <w:lang w:val="zh-CN"/>
        </w:rPr>
        <w:tab/>
      </w:r>
      <w:r w:rsidRPr="005250E3">
        <w:rPr>
          <w:lang w:val="zh-CN"/>
        </w:rPr>
        <w:t>在讨论可持续发展目标（</w:t>
      </w:r>
      <w:r w:rsidRPr="005250E3">
        <w:rPr>
          <w:lang w:val="zh-CN"/>
        </w:rPr>
        <w:t>SDG</w:t>
      </w:r>
      <w:r w:rsidRPr="005250E3">
        <w:rPr>
          <w:lang w:val="zh-CN"/>
        </w:rPr>
        <w:t>）期间，一个成员国对纳入这些参引表达了不同意见。其他</w:t>
      </w:r>
      <w:r w:rsidRPr="005250E3">
        <w:rPr>
          <w:lang w:val="zh-CN"/>
        </w:rPr>
        <w:t>IEG</w:t>
      </w:r>
      <w:r w:rsidRPr="005250E3">
        <w:rPr>
          <w:lang w:val="zh-CN"/>
        </w:rPr>
        <w:t>成员支持与</w:t>
      </w:r>
      <w:r w:rsidRPr="005250E3">
        <w:rPr>
          <w:lang w:val="zh-CN"/>
        </w:rPr>
        <w:t>SDG</w:t>
      </w:r>
      <w:r w:rsidRPr="005250E3">
        <w:rPr>
          <w:lang w:val="zh-CN"/>
        </w:rPr>
        <w:t>保持一致。</w:t>
      </w:r>
      <w:r w:rsidRPr="005250E3">
        <w:rPr>
          <w:rStyle w:val="FootnoteReference"/>
          <w:lang w:val="zh-CN"/>
        </w:rPr>
        <w:footnoteReference w:id="4"/>
      </w:r>
    </w:p>
    <w:p w14:paraId="66FAA25B" w14:textId="77777777" w:rsidR="001374F1" w:rsidRPr="005250E3" w:rsidRDefault="001374F1" w:rsidP="00412EE7">
      <w:r w:rsidRPr="005250E3">
        <w:rPr>
          <w:lang w:val="zh-CN"/>
        </w:rPr>
        <w:t>5.8</w:t>
      </w:r>
      <w:r w:rsidRPr="005250E3">
        <w:rPr>
          <w:lang w:val="zh-CN"/>
        </w:rPr>
        <w:tab/>
      </w:r>
      <w:r w:rsidRPr="005250E3">
        <w:rPr>
          <w:lang w:val="zh-CN"/>
        </w:rPr>
        <w:t>鉴于全球监管方法、行业承诺和协作举措的不断发展，关于如何加快和扩大电信</w:t>
      </w:r>
      <w:r w:rsidRPr="005250E3">
        <w:rPr>
          <w:lang w:val="zh-CN"/>
        </w:rPr>
        <w:t>/ICT</w:t>
      </w:r>
      <w:r w:rsidRPr="005250E3">
        <w:rPr>
          <w:lang w:val="zh-CN"/>
        </w:rPr>
        <w:t>服务和技术行业对环境可持续性的贡献，出现了</w:t>
      </w:r>
      <w:r>
        <w:rPr>
          <w:rFonts w:hint="eastAsia"/>
          <w:lang w:val="zh-CN"/>
        </w:rPr>
        <w:t>若干</w:t>
      </w:r>
      <w:r w:rsidRPr="005250E3">
        <w:rPr>
          <w:lang w:val="zh-CN"/>
        </w:rPr>
        <w:t>关键问题：</w:t>
      </w:r>
    </w:p>
    <w:p w14:paraId="38337C96" w14:textId="77777777" w:rsidR="001374F1" w:rsidRPr="00412EE7" w:rsidRDefault="001374F1" w:rsidP="003B4315">
      <w:pPr>
        <w:pStyle w:val="enumlev1"/>
        <w:tabs>
          <w:tab w:val="clear" w:pos="567"/>
          <w:tab w:val="clear" w:pos="1134"/>
          <w:tab w:val="left" w:pos="851"/>
        </w:tabs>
        <w:ind w:left="851" w:hanging="851"/>
        <w:rPr>
          <w:rtl/>
        </w:rPr>
      </w:pPr>
      <w:r w:rsidRPr="00412EE7">
        <w:t>5.8.1</w:t>
      </w:r>
      <w:r w:rsidRPr="00412EE7">
        <w:tab/>
      </w:r>
      <w:r w:rsidRPr="00412EE7">
        <w:t>国际电联可以采取哪些行动来建立国际伙伴关系，促进应用绿色数字化转型促进可持续发展和气候行动？</w:t>
      </w:r>
    </w:p>
    <w:p w14:paraId="2A3F662D" w14:textId="77777777" w:rsidR="001374F1" w:rsidRPr="00412EE7" w:rsidRDefault="001374F1" w:rsidP="003B4315">
      <w:pPr>
        <w:pStyle w:val="enumlev1"/>
        <w:tabs>
          <w:tab w:val="clear" w:pos="567"/>
          <w:tab w:val="clear" w:pos="1134"/>
          <w:tab w:val="left" w:pos="851"/>
        </w:tabs>
        <w:ind w:left="851" w:hanging="851"/>
      </w:pPr>
      <w:r w:rsidRPr="00412EE7">
        <w:t>5.8.2</w:t>
      </w:r>
      <w:r w:rsidRPr="00412EE7">
        <w:tab/>
      </w:r>
      <w:r w:rsidRPr="00412EE7">
        <w:t>电信</w:t>
      </w:r>
      <w:r w:rsidRPr="00412EE7">
        <w:t>/ICT</w:t>
      </w:r>
      <w:r w:rsidRPr="00412EE7">
        <w:t>（包括卫星通信和物联网）如何支持发展中国家实现绿色数字化转型，特别是通过改善气候监测、备灾和边远和服务欠缺地区的精准农业来实现绿色数字化转型？</w:t>
      </w:r>
    </w:p>
    <w:p w14:paraId="5D3FA476" w14:textId="77777777" w:rsidR="001374F1" w:rsidRPr="00412EE7" w:rsidRDefault="001374F1" w:rsidP="003B4315">
      <w:pPr>
        <w:pStyle w:val="enumlev1"/>
        <w:tabs>
          <w:tab w:val="clear" w:pos="567"/>
          <w:tab w:val="clear" w:pos="1134"/>
          <w:tab w:val="left" w:pos="851"/>
        </w:tabs>
        <w:ind w:left="851" w:hanging="851"/>
      </w:pPr>
      <w:r w:rsidRPr="00412EE7">
        <w:t>5.8.3</w:t>
      </w:r>
      <w:r w:rsidRPr="00412EE7">
        <w:tab/>
      </w:r>
      <w:r w:rsidRPr="00412EE7">
        <w:t>电信</w:t>
      </w:r>
      <w:r w:rsidRPr="00412EE7">
        <w:t>/ICT</w:t>
      </w:r>
      <w:r w:rsidRPr="00412EE7">
        <w:t>在减少各行业对环境的负面影响方面有哪些良好做法，包括但不限于在</w:t>
      </w:r>
      <w:r w:rsidRPr="00412EE7">
        <w:t>ICT</w:t>
      </w:r>
      <w:r w:rsidRPr="00412EE7">
        <w:t>的生产、部署和处理中纳入循环经济原则，以最大限度地减少电子废弃物？</w:t>
      </w:r>
    </w:p>
    <w:p w14:paraId="6D953415" w14:textId="77777777" w:rsidR="001374F1" w:rsidRPr="00412EE7" w:rsidRDefault="001374F1" w:rsidP="003B4315">
      <w:pPr>
        <w:pStyle w:val="enumlev1"/>
        <w:tabs>
          <w:tab w:val="clear" w:pos="567"/>
          <w:tab w:val="clear" w:pos="1134"/>
          <w:tab w:val="left" w:pos="851"/>
        </w:tabs>
        <w:ind w:left="851" w:hanging="851"/>
      </w:pPr>
      <w:r w:rsidRPr="00412EE7">
        <w:t>5.8.4</w:t>
      </w:r>
      <w:r w:rsidRPr="00412EE7">
        <w:tab/>
      </w:r>
      <w:r w:rsidRPr="00412EE7">
        <w:t>国际标准如何帮助各国政府和</w:t>
      </w:r>
      <w:r w:rsidRPr="00412EE7">
        <w:t>ICT</w:t>
      </w:r>
      <w:r w:rsidRPr="00412EE7">
        <w:t>行业降低电信</w:t>
      </w:r>
      <w:r w:rsidRPr="00412EE7">
        <w:t>/ICT</w:t>
      </w:r>
      <w:r w:rsidRPr="00412EE7">
        <w:t>对环境的影响，同时使他们能够利用</w:t>
      </w:r>
      <w:r w:rsidRPr="00412EE7">
        <w:t>ICT</w:t>
      </w:r>
      <w:r w:rsidRPr="00412EE7">
        <w:t>解决方案在</w:t>
      </w:r>
      <w:r w:rsidRPr="00412EE7">
        <w:t>ICT</w:t>
      </w:r>
      <w:r w:rsidRPr="00412EE7">
        <w:t>行业内外推动产生积极的环境影响？</w:t>
      </w:r>
    </w:p>
    <w:p w14:paraId="0FFBF514" w14:textId="77777777" w:rsidR="001374F1" w:rsidRPr="00412EE7" w:rsidRDefault="001374F1" w:rsidP="003B4315">
      <w:pPr>
        <w:pStyle w:val="enumlev1"/>
        <w:tabs>
          <w:tab w:val="clear" w:pos="567"/>
          <w:tab w:val="clear" w:pos="1134"/>
          <w:tab w:val="left" w:pos="851"/>
        </w:tabs>
        <w:ind w:left="851" w:hanging="851"/>
      </w:pPr>
      <w:r w:rsidRPr="00412EE7">
        <w:t>5.8.5</w:t>
      </w:r>
      <w:r w:rsidRPr="00412EE7">
        <w:tab/>
      </w:r>
      <w:r w:rsidRPr="00412EE7">
        <w:t>政策制定者如何帮助减少电信</w:t>
      </w:r>
      <w:r w:rsidRPr="00412EE7">
        <w:t>/ICT</w:t>
      </w:r>
      <w:r w:rsidRPr="00412EE7">
        <w:t>的环境影响，并促进</w:t>
      </w:r>
      <w:r w:rsidRPr="00412EE7">
        <w:t>ICT</w:t>
      </w:r>
      <w:r w:rsidRPr="00412EE7">
        <w:t>对可持续性和气候行动的贡献？</w:t>
      </w:r>
    </w:p>
    <w:p w14:paraId="4FF5C606" w14:textId="1DDA2E8D" w:rsidR="001374F1" w:rsidRPr="00412EE7" w:rsidRDefault="001374F1" w:rsidP="003B4315">
      <w:pPr>
        <w:pStyle w:val="enumlev1"/>
        <w:tabs>
          <w:tab w:val="clear" w:pos="567"/>
          <w:tab w:val="clear" w:pos="1134"/>
          <w:tab w:val="left" w:pos="851"/>
        </w:tabs>
        <w:ind w:left="851" w:hanging="851"/>
      </w:pPr>
      <w:r w:rsidRPr="00412EE7">
        <w:t>5.8.6</w:t>
      </w:r>
      <w:r w:rsidRPr="00412EE7">
        <w:tab/>
      </w:r>
      <w:r w:rsidRPr="00412EE7">
        <w:t>利用</w:t>
      </w:r>
      <w:r w:rsidR="000E06E5">
        <w:rPr>
          <w:rFonts w:hint="eastAsia"/>
        </w:rPr>
        <w:t>“</w:t>
      </w:r>
      <w:r w:rsidRPr="003B4315">
        <w:t>绿色数字行动</w:t>
      </w:r>
      <w:r w:rsidR="000E06E5">
        <w:rPr>
          <w:rFonts w:hint="eastAsia"/>
        </w:rPr>
        <w:t>”</w:t>
      </w:r>
      <w:r w:rsidRPr="00412EE7">
        <w:t>等现有努力，政府、产业界、联合国机构、学术界和民间团体如何快速跟踪全行业的承诺，以应对气候挑战，将数字解决方案置于气候行动的最前沿，并确保数字素养和能力建设举措增强社区参与绿色数字生态系统的能力？</w:t>
      </w:r>
    </w:p>
    <w:p w14:paraId="22BAB224" w14:textId="77777777" w:rsidR="001374F1" w:rsidRPr="00412EE7" w:rsidRDefault="001374F1" w:rsidP="003B4315">
      <w:pPr>
        <w:pStyle w:val="enumlev1"/>
        <w:tabs>
          <w:tab w:val="clear" w:pos="567"/>
          <w:tab w:val="clear" w:pos="1134"/>
          <w:tab w:val="left" w:pos="851"/>
        </w:tabs>
        <w:ind w:left="851" w:hanging="851"/>
      </w:pPr>
      <w:r w:rsidRPr="00412EE7">
        <w:t>5.8.7</w:t>
      </w:r>
      <w:r w:rsidRPr="00412EE7">
        <w:tab/>
      </w:r>
      <w:r w:rsidRPr="00412EE7">
        <w:t>政策制定机构如何确定绿色数字化转型中最重要的数据差距和研究需求，包括通过制定衡量标准和指标来评估环境足迹和气候影响，以及如何通过国际合作和知识共享来解决这一问题？</w:t>
      </w:r>
    </w:p>
    <w:p w14:paraId="6F50E05F" w14:textId="77777777" w:rsidR="001374F1" w:rsidRPr="005250E3"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b/>
          <w:szCs w:val="24"/>
        </w:rPr>
      </w:pPr>
      <w:r w:rsidRPr="005250E3">
        <w:rPr>
          <w:rFonts w:ascii="Times New Roman" w:hAnsi="Times New Roman"/>
          <w:b/>
          <w:szCs w:val="24"/>
        </w:rPr>
        <w:br w:type="page"/>
      </w:r>
    </w:p>
    <w:p w14:paraId="0CBC9FCA" w14:textId="77777777" w:rsidR="001374F1" w:rsidRPr="006C18FF" w:rsidRDefault="001374F1" w:rsidP="006C18FF">
      <w:pPr>
        <w:pStyle w:val="Heading1"/>
      </w:pPr>
      <w:r w:rsidRPr="006C18FF">
        <w:lastRenderedPageBreak/>
        <w:t>6</w:t>
      </w:r>
      <w:r w:rsidRPr="006C18FF">
        <w:tab/>
      </w:r>
      <w:r w:rsidRPr="006C18FF">
        <w:t>建设具有复原力的电信</w:t>
      </w:r>
      <w:r w:rsidRPr="006C18FF">
        <w:t>/ICT</w:t>
      </w:r>
      <w:r w:rsidRPr="006C18FF">
        <w:t>基础设施和服务</w:t>
      </w:r>
    </w:p>
    <w:p w14:paraId="3B4AC4DA" w14:textId="77777777" w:rsidR="001374F1" w:rsidRPr="005250E3" w:rsidRDefault="001374F1" w:rsidP="006C18FF">
      <w:r w:rsidRPr="005250E3">
        <w:rPr>
          <w:lang w:val="zh-CN"/>
        </w:rPr>
        <w:t>6.1</w:t>
      </w:r>
      <w:r w:rsidRPr="005250E3">
        <w:rPr>
          <w:lang w:val="zh-CN"/>
        </w:rPr>
        <w:tab/>
      </w:r>
      <w:r w:rsidRPr="005250E3">
        <w:rPr>
          <w:lang w:val="zh-CN"/>
        </w:rPr>
        <w:t>具有复原力的电信</w:t>
      </w:r>
      <w:r w:rsidRPr="005250E3">
        <w:rPr>
          <w:lang w:val="zh-CN"/>
        </w:rPr>
        <w:t>/ICT</w:t>
      </w:r>
      <w:r w:rsidRPr="005250E3">
        <w:rPr>
          <w:lang w:val="zh-CN"/>
        </w:rPr>
        <w:t>服务和技术能够预测、响应和抵御多种形式的中断。全球电信网络的复原力取决于多种因素，如基础设施（</w:t>
      </w:r>
      <w:r w:rsidRPr="002F098F">
        <w:rPr>
          <w:lang w:val="zh-CN"/>
        </w:rPr>
        <w:t>例如，全球超过</w:t>
      </w:r>
      <w:r w:rsidRPr="002F098F">
        <w:rPr>
          <w:lang w:val="zh-CN"/>
        </w:rPr>
        <w:t>99%</w:t>
      </w:r>
      <w:r w:rsidRPr="002F098F">
        <w:rPr>
          <w:lang w:val="zh-CN"/>
        </w:rPr>
        <w:t>的互联网流量</w:t>
      </w:r>
      <w:r>
        <w:rPr>
          <w:rFonts w:hint="eastAsia"/>
          <w:lang w:val="zh-CN"/>
        </w:rPr>
        <w:t>皆</w:t>
      </w:r>
      <w:r w:rsidRPr="002F098F">
        <w:rPr>
          <w:lang w:val="zh-CN"/>
        </w:rPr>
        <w:t>通过</w:t>
      </w:r>
      <w:r w:rsidRPr="005250E3">
        <w:rPr>
          <w:lang w:val="zh-CN"/>
        </w:rPr>
        <w:t>地面网络和海底电缆</w:t>
      </w:r>
      <w:r w:rsidRPr="002F098F">
        <w:rPr>
          <w:lang w:val="zh-CN"/>
        </w:rPr>
        <w:t>传输</w:t>
      </w:r>
      <w:r w:rsidRPr="005250E3">
        <w:rPr>
          <w:lang w:val="zh-CN"/>
        </w:rPr>
        <w:t>）、提供关键冗余和覆盖的卫星系统、经济中相关技能的可用性、公众意识、早期预警系统、网络安全措施以及应对气候变化影响的缓解措施。</w:t>
      </w:r>
    </w:p>
    <w:p w14:paraId="3E6EA913" w14:textId="77777777" w:rsidR="001374F1" w:rsidRPr="005250E3" w:rsidRDefault="001374F1" w:rsidP="001374F1">
      <w:pPr>
        <w:keepNext/>
        <w:keepLines/>
        <w:tabs>
          <w:tab w:val="clear" w:pos="1134"/>
          <w:tab w:val="clear" w:pos="1701"/>
          <w:tab w:val="clear" w:pos="2268"/>
          <w:tab w:val="clear" w:pos="2835"/>
        </w:tabs>
        <w:overflowPunct/>
        <w:autoSpaceDE/>
        <w:autoSpaceDN/>
        <w:adjustRightInd/>
        <w:spacing w:before="240"/>
        <w:ind w:left="144"/>
        <w:jc w:val="center"/>
        <w:textAlignment w:val="auto"/>
        <w:outlineLvl w:val="1"/>
        <w:rPr>
          <w:rFonts w:ascii="Times New Roman" w:hAnsi="Times New Roman"/>
          <w:sz w:val="22"/>
          <w:szCs w:val="22"/>
        </w:rPr>
      </w:pPr>
      <w:r w:rsidRPr="005250E3">
        <w:rPr>
          <w:rFonts w:ascii="Times New Roman" w:hAnsi="Times New Roman"/>
          <w:noProof/>
          <w:sz w:val="22"/>
          <w:szCs w:val="22"/>
        </w:rPr>
        <mc:AlternateContent>
          <mc:Choice Requires="wps">
            <w:drawing>
              <wp:inline distT="0" distB="0" distL="0" distR="0" wp14:anchorId="123242EF" wp14:editId="2D3E9288">
                <wp:extent cx="5580000" cy="1404620"/>
                <wp:effectExtent l="0" t="0" r="20955" b="11430"/>
                <wp:docPr id="57266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404620"/>
                        </a:xfrm>
                        <a:prstGeom prst="rect">
                          <a:avLst/>
                        </a:prstGeom>
                        <a:solidFill>
                          <a:srgbClr val="FFFFFF"/>
                        </a:solidFill>
                        <a:ln w="19050">
                          <a:solidFill>
                            <a:srgbClr val="9BBB59">
                              <a:lumMod val="100000"/>
                              <a:lumOff val="0"/>
                            </a:srgbClr>
                          </a:solidFill>
                          <a:miter lim="800000"/>
                          <a:headEnd/>
                          <a:tailEnd/>
                        </a:ln>
                      </wps:spPr>
                      <wps:txbx>
                        <w:txbxContent>
                          <w:p w14:paraId="06F56932" w14:textId="77777777" w:rsidR="001374F1" w:rsidRPr="006C18FF" w:rsidRDefault="001374F1" w:rsidP="006C18FF">
                            <w:pPr>
                              <w:tabs>
                                <w:tab w:val="clear" w:pos="567"/>
                                <w:tab w:val="left" w:pos="851"/>
                              </w:tabs>
                              <w:rPr>
                                <w:rFonts w:eastAsia="Times New Roman"/>
                                <w:color w:val="9BBB59" w:themeColor="accent3"/>
                                <w:sz w:val="22"/>
                              </w:rPr>
                            </w:pPr>
                            <w:r w:rsidRPr="006C18FF">
                              <w:rPr>
                                <w:rFonts w:ascii="SimSun" w:hAnsi="SimSun" w:cs="SimSun" w:hint="eastAsia"/>
                                <w:color w:val="9BBB59" w:themeColor="accent3"/>
                                <w:sz w:val="22"/>
                              </w:rPr>
                              <w:t>案例研究：海底电缆韧性</w:t>
                            </w:r>
                          </w:p>
                          <w:p w14:paraId="0FD16268" w14:textId="77777777" w:rsidR="001374F1" w:rsidRPr="006D2DEA" w:rsidRDefault="001374F1" w:rsidP="006C18FF">
                            <w:pPr>
                              <w:ind w:firstLineChars="200" w:firstLine="440"/>
                              <w:rPr>
                                <w:sz w:val="22"/>
                              </w:rPr>
                            </w:pPr>
                            <w:r>
                              <w:rPr>
                                <w:sz w:val="22"/>
                                <w:lang w:val="zh-CN"/>
                              </w:rPr>
                              <w:t>认识到海底电缆对全球连通性和数字经济的至关重要性，国际电联成立了</w:t>
                            </w:r>
                            <w:hyperlink r:id="rId39" w:history="1">
                              <w:r w:rsidRPr="00961FAE">
                                <w:rPr>
                                  <w:rStyle w:val="Hyperlink"/>
                                  <w:sz w:val="22"/>
                                  <w:lang w:val="zh-CN"/>
                                </w:rPr>
                                <w:t>海底电缆复原力国际咨询机构</w:t>
                              </w:r>
                            </w:hyperlink>
                            <w:r>
                              <w:rPr>
                                <w:sz w:val="22"/>
                                <w:lang w:val="zh-CN"/>
                              </w:rPr>
                              <w:t>。该举措旨在应对海底基础设施日益</w:t>
                            </w:r>
                            <w:r w:rsidRPr="00961FAE">
                              <w:rPr>
                                <w:sz w:val="22"/>
                                <w:lang w:val="zh-CN"/>
                              </w:rPr>
                              <w:t>加剧的服务中断风险</w:t>
                            </w:r>
                            <w:r>
                              <w:rPr>
                                <w:sz w:val="22"/>
                                <w:lang w:val="zh-CN"/>
                              </w:rPr>
                              <w:t>，并通过国际利益攸关多方协作</w:t>
                            </w:r>
                            <w:r>
                              <w:rPr>
                                <w:rFonts w:hint="eastAsia"/>
                                <w:sz w:val="22"/>
                                <w:lang w:val="zh-CN"/>
                              </w:rPr>
                              <w:t>，</w:t>
                            </w:r>
                            <w:r>
                              <w:rPr>
                                <w:sz w:val="22"/>
                                <w:lang w:val="zh-CN"/>
                              </w:rPr>
                              <w:t>增强海底电缆的安全性、冗余</w:t>
                            </w:r>
                            <w:r w:rsidRPr="00961FAE">
                              <w:rPr>
                                <w:sz w:val="22"/>
                                <w:lang w:val="zh-CN"/>
                              </w:rPr>
                              <w:t>度</w:t>
                            </w:r>
                            <w:r>
                              <w:rPr>
                                <w:sz w:val="22"/>
                                <w:lang w:val="zh-CN"/>
                              </w:rPr>
                              <w:t>和保护</w:t>
                            </w:r>
                            <w:r w:rsidRPr="00961FAE">
                              <w:rPr>
                                <w:sz w:val="22"/>
                                <w:lang w:val="zh-CN"/>
                              </w:rPr>
                              <w:t>水平</w:t>
                            </w:r>
                            <w:r>
                              <w:rPr>
                                <w:sz w:val="22"/>
                                <w:lang w:val="zh-CN"/>
                              </w:rPr>
                              <w:t>。咨询机构汇集了各国政府、监管机构和</w:t>
                            </w:r>
                            <w:r>
                              <w:rPr>
                                <w:rFonts w:hint="eastAsia"/>
                                <w:sz w:val="22"/>
                                <w:lang w:val="zh-CN"/>
                              </w:rPr>
                              <w:t>业界</w:t>
                            </w:r>
                            <w:r w:rsidRPr="00961FAE">
                              <w:rPr>
                                <w:sz w:val="22"/>
                                <w:lang w:val="zh-CN"/>
                              </w:rPr>
                              <w:t>领军企业</w:t>
                            </w:r>
                            <w:r>
                              <w:rPr>
                                <w:sz w:val="22"/>
                                <w:lang w:val="zh-CN"/>
                              </w:rPr>
                              <w:t>，制</w:t>
                            </w:r>
                            <w:r w:rsidRPr="00961FAE">
                              <w:rPr>
                                <w:sz w:val="22"/>
                                <w:lang w:val="zh-CN"/>
                              </w:rPr>
                              <w:t>共同</w:t>
                            </w:r>
                            <w:r>
                              <w:rPr>
                                <w:sz w:val="22"/>
                                <w:lang w:val="zh-CN"/>
                              </w:rPr>
                              <w:t>定最佳做法，改进技术框架，并加强海底电缆保护的政策</w:t>
                            </w:r>
                            <w:r w:rsidRPr="00961FAE">
                              <w:rPr>
                                <w:sz w:val="22"/>
                                <w:lang w:val="zh-CN"/>
                              </w:rPr>
                              <w:t>措施</w:t>
                            </w:r>
                            <w:r>
                              <w:rPr>
                                <w:sz w:val="22"/>
                                <w:lang w:val="zh-CN"/>
                              </w:rPr>
                              <w:t>。</w:t>
                            </w:r>
                            <w:hyperlink r:id="rId40" w:history="1"/>
                          </w:p>
                        </w:txbxContent>
                      </wps:txbx>
                      <wps:bodyPr rot="0" vert="horz" wrap="square" lIns="91440" tIns="45720" rIns="91440" bIns="45720" anchor="t" anchorCtr="0" upright="1">
                        <a:spAutoFit/>
                      </wps:bodyPr>
                    </wps:wsp>
                  </a:graphicData>
                </a:graphic>
              </wp:inline>
            </w:drawing>
          </mc:Choice>
          <mc:Fallback>
            <w:pict>
              <v:shape w14:anchorId="123242EF" id="_x0000_s1033" type="#_x0000_t202" style="width:439.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" strokecolor="#9bbb59" strokeweight="1.5pt">
                <v:textbox style="mso-fit-shape-to-text:t">
                  <w:txbxContent>
                    <w:p w14:paraId="06F56932" w14:textId="77777777" w:rsidR="001374F1" w:rsidRPr="006C18FF" w:rsidRDefault="001374F1" w:rsidP="006C18FF">
                      <w:pPr>
                        <w:tabs>
                          <w:tab w:val="clear" w:pos="567"/>
                          <w:tab w:val="left" w:pos="851"/>
                        </w:tabs>
                        <w:rPr>
                          <w:rFonts w:eastAsia="Times New Roman"/>
                          <w:color w:val="9BBB59" w:themeColor="accent3"/>
                          <w:sz w:val="22"/>
                        </w:rPr>
                      </w:pPr>
                      <w:r w:rsidRPr="006C18FF">
                        <w:rPr>
                          <w:rFonts w:ascii="SimSun" w:hAnsi="SimSun" w:cs="SimSun" w:hint="eastAsia"/>
                          <w:color w:val="9BBB59" w:themeColor="accent3"/>
                          <w:sz w:val="22"/>
                        </w:rPr>
                        <w:t>案例研究：海底电缆韧性</w:t>
                      </w:r>
                    </w:p>
                    <w:p w14:paraId="0FD16268" w14:textId="77777777" w:rsidR="001374F1" w:rsidRPr="006D2DEA" w:rsidRDefault="001374F1" w:rsidP="006C18FF">
                      <w:pPr>
                        <w:ind w:firstLineChars="200" w:firstLine="440"/>
                        <w:rPr>
                          <w:sz w:val="22"/>
                        </w:rPr>
                      </w:pPr>
                      <w:r>
                        <w:rPr>
                          <w:sz w:val="22"/>
                          <w:lang w:val="zh-CN"/>
                        </w:rPr>
                        <w:t>认识到海底电缆对全球连通性和数字经济的至关重要性，国际电联成立了</w:t>
                      </w:r>
                      <w:hyperlink r:id="rId41" w:history="1">
                        <w:r w:rsidRPr="00961FAE">
                          <w:rPr>
                            <w:rStyle w:val="Hyperlink"/>
                            <w:sz w:val="22"/>
                            <w:lang w:val="zh-CN"/>
                          </w:rPr>
                          <w:t>海底电缆复原力国际咨询机构</w:t>
                        </w:r>
                      </w:hyperlink>
                      <w:r>
                        <w:rPr>
                          <w:sz w:val="22"/>
                          <w:lang w:val="zh-CN"/>
                        </w:rPr>
                        <w:t>。该举措旨在应对海底基础设施日益</w:t>
                      </w:r>
                      <w:r w:rsidRPr="00961FAE">
                        <w:rPr>
                          <w:sz w:val="22"/>
                          <w:lang w:val="zh-CN"/>
                        </w:rPr>
                        <w:t>加剧的服务中断风险</w:t>
                      </w:r>
                      <w:r>
                        <w:rPr>
                          <w:sz w:val="22"/>
                          <w:lang w:val="zh-CN"/>
                        </w:rPr>
                        <w:t>，并通过国际利益攸关多方协作</w:t>
                      </w:r>
                      <w:r>
                        <w:rPr>
                          <w:rFonts w:hint="eastAsia"/>
                          <w:sz w:val="22"/>
                          <w:lang w:val="zh-CN"/>
                        </w:rPr>
                        <w:t>，</w:t>
                      </w:r>
                      <w:r>
                        <w:rPr>
                          <w:sz w:val="22"/>
                          <w:lang w:val="zh-CN"/>
                        </w:rPr>
                        <w:t>增强海底电缆的安全性、冗余</w:t>
                      </w:r>
                      <w:r w:rsidRPr="00961FAE">
                        <w:rPr>
                          <w:sz w:val="22"/>
                          <w:lang w:val="zh-CN"/>
                        </w:rPr>
                        <w:t>度</w:t>
                      </w:r>
                      <w:r>
                        <w:rPr>
                          <w:sz w:val="22"/>
                          <w:lang w:val="zh-CN"/>
                        </w:rPr>
                        <w:t>和保护</w:t>
                      </w:r>
                      <w:r w:rsidRPr="00961FAE">
                        <w:rPr>
                          <w:sz w:val="22"/>
                          <w:lang w:val="zh-CN"/>
                        </w:rPr>
                        <w:t>水平</w:t>
                      </w:r>
                      <w:r>
                        <w:rPr>
                          <w:sz w:val="22"/>
                          <w:lang w:val="zh-CN"/>
                        </w:rPr>
                        <w:t>。咨询机构汇集了各国政府、监管机构和</w:t>
                      </w:r>
                      <w:r>
                        <w:rPr>
                          <w:rFonts w:hint="eastAsia"/>
                          <w:sz w:val="22"/>
                          <w:lang w:val="zh-CN"/>
                        </w:rPr>
                        <w:t>业界</w:t>
                      </w:r>
                      <w:r w:rsidRPr="00961FAE">
                        <w:rPr>
                          <w:sz w:val="22"/>
                          <w:lang w:val="zh-CN"/>
                        </w:rPr>
                        <w:t>领军企业</w:t>
                      </w:r>
                      <w:r>
                        <w:rPr>
                          <w:sz w:val="22"/>
                          <w:lang w:val="zh-CN"/>
                        </w:rPr>
                        <w:t>，制</w:t>
                      </w:r>
                      <w:r w:rsidRPr="00961FAE">
                        <w:rPr>
                          <w:sz w:val="22"/>
                          <w:lang w:val="zh-CN"/>
                        </w:rPr>
                        <w:t>共同</w:t>
                      </w:r>
                      <w:r>
                        <w:rPr>
                          <w:sz w:val="22"/>
                          <w:lang w:val="zh-CN"/>
                        </w:rPr>
                        <w:t>定最佳做法，改进技术框架，并加强海底电缆保护的政策</w:t>
                      </w:r>
                      <w:r w:rsidRPr="00961FAE">
                        <w:rPr>
                          <w:sz w:val="22"/>
                          <w:lang w:val="zh-CN"/>
                        </w:rPr>
                        <w:t>措施</w:t>
                      </w:r>
                      <w:r>
                        <w:rPr>
                          <w:sz w:val="22"/>
                          <w:lang w:val="zh-CN"/>
                        </w:rPr>
                        <w:t>。</w:t>
                      </w:r>
                      <w:hyperlink r:id="rId42" w:history="1"/>
                    </w:p>
                  </w:txbxContent>
                </v:textbox>
                <w10:anchorlock/>
              </v:shape>
            </w:pict>
          </mc:Fallback>
        </mc:AlternateContent>
      </w:r>
    </w:p>
    <w:p w14:paraId="36591B7D" w14:textId="77777777" w:rsidR="001374F1" w:rsidRPr="00961FAE" w:rsidRDefault="001374F1" w:rsidP="006C18FF">
      <w:pPr>
        <w:rPr>
          <w:sz w:val="22"/>
          <w:lang w:val="zh-CN"/>
        </w:rPr>
      </w:pPr>
      <w:r w:rsidRPr="005250E3">
        <w:rPr>
          <w:lang w:val="zh-CN"/>
        </w:rPr>
        <w:t>6.2</w:t>
      </w:r>
      <w:r w:rsidRPr="005250E3">
        <w:rPr>
          <w:lang w:val="zh-CN"/>
        </w:rPr>
        <w:tab/>
      </w:r>
      <w:r w:rsidRPr="005250E3">
        <w:rPr>
          <w:lang w:val="zh-CN"/>
        </w:rPr>
        <w:t>新的和新兴技术正在改变实现电信</w:t>
      </w:r>
      <w:r w:rsidRPr="005250E3">
        <w:rPr>
          <w:lang w:val="zh-CN"/>
        </w:rPr>
        <w:t>/ICT</w:t>
      </w:r>
      <w:r w:rsidRPr="005250E3">
        <w:rPr>
          <w:lang w:val="zh-CN"/>
        </w:rPr>
        <w:t>业务和技术复原力的方式。人工智能和机器学习等先进能力正被用于关键基础设施的实时风险检测和预测性维护。卫星网络正在为偏远地区扩展连接选项。边缘计算和数字孪生正在</w:t>
      </w:r>
      <w:r>
        <w:rPr>
          <w:rFonts w:hint="eastAsia"/>
          <w:lang w:val="zh-CN"/>
        </w:rPr>
        <w:t>帮助</w:t>
      </w:r>
      <w:r w:rsidRPr="005250E3">
        <w:rPr>
          <w:lang w:val="zh-CN"/>
        </w:rPr>
        <w:t>实现更快的决策和</w:t>
      </w:r>
      <w:r>
        <w:rPr>
          <w:rFonts w:hint="eastAsia"/>
          <w:lang w:val="zh-CN"/>
        </w:rPr>
        <w:t>完善</w:t>
      </w:r>
      <w:r w:rsidRPr="005250E3">
        <w:rPr>
          <w:lang w:val="zh-CN"/>
        </w:rPr>
        <w:t>的系统建模，以预测和</w:t>
      </w:r>
      <w:r>
        <w:rPr>
          <w:rFonts w:hint="eastAsia"/>
          <w:lang w:val="zh-CN"/>
        </w:rPr>
        <w:t>减轻薄弱环节</w:t>
      </w:r>
      <w:r w:rsidRPr="005250E3">
        <w:rPr>
          <w:lang w:val="zh-CN"/>
        </w:rPr>
        <w:t>。在提供新能力的同时，也引入了对安全管理、技术专长要求和新电信</w:t>
      </w:r>
      <w:r w:rsidRPr="005250E3">
        <w:rPr>
          <w:lang w:val="zh-CN"/>
        </w:rPr>
        <w:t>/ICT</w:t>
      </w:r>
      <w:r w:rsidRPr="005250E3">
        <w:rPr>
          <w:lang w:val="zh-CN"/>
        </w:rPr>
        <w:t>服务和技术可持续性的新</w:t>
      </w:r>
      <w:r>
        <w:rPr>
          <w:rFonts w:hint="eastAsia"/>
          <w:lang w:val="zh-CN"/>
        </w:rPr>
        <w:t>考量</w:t>
      </w:r>
      <w:r w:rsidRPr="005250E3">
        <w:rPr>
          <w:lang w:val="zh-CN"/>
        </w:rPr>
        <w:t>。</w:t>
      </w:r>
    </w:p>
    <w:p w14:paraId="13805F3B" w14:textId="23E78CC3" w:rsidR="001374F1" w:rsidRPr="005250E3" w:rsidRDefault="001374F1" w:rsidP="006C18FF">
      <w:r w:rsidRPr="005250E3">
        <w:rPr>
          <w:lang w:val="zh-CN"/>
        </w:rPr>
        <w:t>6.3</w:t>
      </w:r>
      <w:r w:rsidRPr="005250E3">
        <w:rPr>
          <w:lang w:val="zh-CN"/>
        </w:rPr>
        <w:tab/>
      </w:r>
      <w:r w:rsidRPr="005250E3">
        <w:rPr>
          <w:lang w:val="zh-CN"/>
        </w:rPr>
        <w:t>认识到这一点，应采取综合方式解决这一问题，承认电信</w:t>
      </w:r>
      <w:r w:rsidRPr="005250E3">
        <w:rPr>
          <w:lang w:val="zh-CN"/>
        </w:rPr>
        <w:t>/ICT</w:t>
      </w:r>
      <w:r w:rsidRPr="005250E3">
        <w:rPr>
          <w:lang w:val="zh-CN"/>
        </w:rPr>
        <w:t>服务和技术的复原力需要应对多种挑战，如气候</w:t>
      </w:r>
      <w:r>
        <w:rPr>
          <w:rFonts w:hint="eastAsia"/>
          <w:lang w:val="zh-CN"/>
        </w:rPr>
        <w:t>造成的</w:t>
      </w:r>
      <w:r w:rsidRPr="005250E3">
        <w:rPr>
          <w:lang w:val="zh-CN"/>
        </w:rPr>
        <w:t>破坏、网络事件、非恶意技术故障、能源基础设施和电网复原力。还应认识到，增强电信</w:t>
      </w:r>
      <w:r w:rsidRPr="005250E3">
        <w:rPr>
          <w:lang w:val="zh-CN"/>
        </w:rPr>
        <w:t>/ICT</w:t>
      </w:r>
      <w:r w:rsidRPr="005250E3">
        <w:rPr>
          <w:lang w:val="zh-CN"/>
        </w:rPr>
        <w:t>服务和技术的复原力涉及更广泛的举措，如提高公众意识、早期预警系统和风险管理规划。综合方式包括以下关键考虑因素。</w:t>
      </w:r>
    </w:p>
    <w:p w14:paraId="3ED22596" w14:textId="050FDBE0" w:rsidR="001374F1" w:rsidRPr="005250E3" w:rsidRDefault="00885DD9" w:rsidP="006C18FF">
      <w:r w:rsidRPr="005250E3">
        <w:rPr>
          <w:noProof/>
          <w:lang w:val="zh-CN"/>
        </w:rPr>
        <mc:AlternateContent>
          <mc:Choice Requires="wps">
            <w:drawing>
              <wp:anchor distT="0" distB="0" distL="114300" distR="114300" simplePos="0" relativeHeight="251661312" behindDoc="0" locked="0" layoutInCell="1" allowOverlap="1" wp14:anchorId="54883EBA" wp14:editId="528C0E69">
                <wp:simplePos x="0" y="0"/>
                <wp:positionH relativeFrom="column">
                  <wp:posOffset>3536950</wp:posOffset>
                </wp:positionH>
                <wp:positionV relativeFrom="paragraph">
                  <wp:posOffset>325782</wp:posOffset>
                </wp:positionV>
                <wp:extent cx="2502535" cy="3161665"/>
                <wp:effectExtent l="0" t="0" r="12065" b="19685"/>
                <wp:wrapSquare wrapText="bothSides"/>
                <wp:docPr id="189374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3161665"/>
                        </a:xfrm>
                        <a:prstGeom prst="rect">
                          <a:avLst/>
                        </a:prstGeom>
                        <a:solidFill>
                          <a:srgbClr val="FFFFFF"/>
                        </a:solidFill>
                        <a:ln w="19050">
                          <a:solidFill>
                            <a:srgbClr val="9BBB59">
                              <a:lumMod val="100000"/>
                              <a:lumOff val="0"/>
                            </a:srgbClr>
                          </a:solidFill>
                          <a:miter lim="800000"/>
                          <a:headEnd/>
                          <a:tailEnd/>
                        </a:ln>
                      </wps:spPr>
                      <wps:txbx>
                        <w:txbxContent>
                          <w:p w14:paraId="47B39879" w14:textId="77777777" w:rsidR="001374F1" w:rsidRPr="00A859A1" w:rsidRDefault="001374F1" w:rsidP="001374F1">
                            <w:pPr>
                              <w:rPr>
                                <w:color w:val="9BBB59" w:themeColor="accent3"/>
                                <w:sz w:val="22"/>
                              </w:rPr>
                            </w:pPr>
                            <w:r w:rsidRPr="00737C5F">
                              <w:rPr>
                                <w:color w:val="9BBB59" w:themeColor="accent3"/>
                                <w:sz w:val="22"/>
                                <w:lang w:val="zh-CN"/>
                              </w:rPr>
                              <w:t>案例研究：通过标准实现网络复原力</w:t>
                            </w:r>
                          </w:p>
                          <w:p w14:paraId="4FED3CC9" w14:textId="77777777" w:rsidR="001374F1" w:rsidRPr="00A859A1" w:rsidRDefault="001374F1" w:rsidP="006C18FF">
                            <w:pPr>
                              <w:ind w:firstLineChars="200" w:firstLine="440"/>
                              <w:rPr>
                                <w:sz w:val="22"/>
                              </w:rPr>
                            </w:pPr>
                            <w:r>
                              <w:rPr>
                                <w:sz w:val="22"/>
                                <w:lang w:val="zh-CN"/>
                              </w:rPr>
                              <w:t>为加强这些全球合作机制，国际电联一直在制定旨在增强网络复原力的国际标准（建议书）。</w:t>
                            </w:r>
                            <w:r>
                              <w:rPr>
                                <w:rFonts w:hint="eastAsia"/>
                                <w:sz w:val="22"/>
                                <w:lang w:val="zh-CN"/>
                              </w:rPr>
                              <w:t>其中</w:t>
                            </w:r>
                            <w:r>
                              <w:rPr>
                                <w:sz w:val="22"/>
                                <w:lang w:val="zh-CN"/>
                              </w:rPr>
                              <w:t>包括保护交换、性能监测、故障管理、各种传输技术的网元管理功能，例如光传输网络（</w:t>
                            </w:r>
                            <w:r>
                              <w:rPr>
                                <w:sz w:val="22"/>
                                <w:lang w:val="zh-CN"/>
                              </w:rPr>
                              <w:t>OTN</w:t>
                            </w:r>
                            <w:r>
                              <w:rPr>
                                <w:sz w:val="22"/>
                                <w:lang w:val="zh-CN"/>
                              </w:rPr>
                              <w:t>）、以太网、</w:t>
                            </w:r>
                            <w:r>
                              <w:rPr>
                                <w:sz w:val="22"/>
                                <w:lang w:val="zh-CN"/>
                              </w:rPr>
                              <w:t>MPLS-TP</w:t>
                            </w:r>
                            <w:r>
                              <w:rPr>
                                <w:sz w:val="22"/>
                                <w:lang w:val="zh-CN"/>
                              </w:rPr>
                              <w:t>。保护交换功能在节点之间预先分配一些容量，以便在原始路由出现故障的情况下，可以使用该容量承载原始流量。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54883EBA" id="_x0000_s1034" type="#_x0000_t202" style="position:absolute;margin-left:278.5pt;margin-top:25.65pt;width:197.05pt;height:24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" strokecolor="#9bbb59" strokeweight="1.5pt">
                <v:textbox style="mso-fit-shape-to-text:t">
                  <w:txbxContent>
                    <w:p w14:paraId="47B39879" w14:textId="77777777" w:rsidR="001374F1" w:rsidRPr="00A859A1" w:rsidRDefault="001374F1" w:rsidP="001374F1">
                      <w:pPr>
                        <w:rPr>
                          <w:color w:val="9BBB59" w:themeColor="accent3"/>
                          <w:sz w:val="22"/>
                        </w:rPr>
                      </w:pPr>
                      <w:r w:rsidRPr="00737C5F">
                        <w:rPr>
                          <w:color w:val="9BBB59" w:themeColor="accent3"/>
                          <w:sz w:val="22"/>
                          <w:lang w:val="zh-CN"/>
                        </w:rPr>
                        <w:t>案例研究：通过标准实现网络复原力</w:t>
                      </w:r>
                    </w:p>
                    <w:p w14:paraId="4FED3CC9" w14:textId="77777777" w:rsidR="001374F1" w:rsidRPr="00A859A1" w:rsidRDefault="001374F1" w:rsidP="006C18FF">
                      <w:pPr>
                        <w:ind w:firstLineChars="200" w:firstLine="440"/>
                        <w:rPr>
                          <w:sz w:val="22"/>
                        </w:rPr>
                      </w:pPr>
                      <w:r>
                        <w:rPr>
                          <w:sz w:val="22"/>
                          <w:lang w:val="zh-CN"/>
                        </w:rPr>
                        <w:t>为加强这些全球合作机制，国际电联一直在制定旨在增强网络复原力的国际标准（建议书）。</w:t>
                      </w:r>
                      <w:r>
                        <w:rPr>
                          <w:rFonts w:hint="eastAsia"/>
                          <w:sz w:val="22"/>
                          <w:lang w:val="zh-CN"/>
                        </w:rPr>
                        <w:t>其中</w:t>
                      </w:r>
                      <w:r>
                        <w:rPr>
                          <w:sz w:val="22"/>
                          <w:lang w:val="zh-CN"/>
                        </w:rPr>
                        <w:t>包括保护交换、性能监测、故障管理、各种传输技术的网元管理功能，例如光传输网络（</w:t>
                      </w:r>
                      <w:r>
                        <w:rPr>
                          <w:sz w:val="22"/>
                          <w:lang w:val="zh-CN"/>
                        </w:rPr>
                        <w:t>OTN</w:t>
                      </w:r>
                      <w:r>
                        <w:rPr>
                          <w:sz w:val="22"/>
                          <w:lang w:val="zh-CN"/>
                        </w:rPr>
                        <w:t>）、以太网、</w:t>
                      </w:r>
                      <w:r>
                        <w:rPr>
                          <w:sz w:val="22"/>
                          <w:lang w:val="zh-CN"/>
                        </w:rPr>
                        <w:t>MPLS-TP</w:t>
                      </w:r>
                      <w:r>
                        <w:rPr>
                          <w:sz w:val="22"/>
                          <w:lang w:val="zh-CN"/>
                        </w:rPr>
                        <w:t>。保护交换功能在节点之间预先分配一些容量，以便在原始路由出现故障的情况下，可以使用该容量承载原始流量。</w:t>
                      </w:r>
                    </w:p>
                  </w:txbxContent>
                </v:textbox>
                <w10:wrap type="square"/>
              </v:shape>
            </w:pict>
          </mc:Fallback>
        </mc:AlternateContent>
      </w:r>
      <w:r w:rsidR="001374F1" w:rsidRPr="005250E3">
        <w:rPr>
          <w:lang w:val="zh-CN"/>
        </w:rPr>
        <w:t>6.4</w:t>
      </w:r>
      <w:r w:rsidR="001374F1" w:rsidRPr="005250E3">
        <w:rPr>
          <w:lang w:val="zh-CN"/>
        </w:rPr>
        <w:tab/>
      </w:r>
      <w:r w:rsidR="001374F1" w:rsidRPr="005250E3">
        <w:rPr>
          <w:lang w:val="zh-CN"/>
        </w:rPr>
        <w:t>基础设施复原力需要地面、海底和天基网络</w:t>
      </w:r>
      <w:r w:rsidR="001374F1" w:rsidRPr="00737C5F">
        <w:rPr>
          <w:lang w:val="zh-CN"/>
        </w:rPr>
        <w:t>之间</w:t>
      </w:r>
      <w:r w:rsidR="001374F1" w:rsidRPr="005250E3">
        <w:rPr>
          <w:lang w:val="zh-CN"/>
        </w:rPr>
        <w:t>协调</w:t>
      </w:r>
      <w:r w:rsidR="001374F1" w:rsidRPr="00737C5F">
        <w:rPr>
          <w:lang w:val="zh-CN"/>
        </w:rPr>
        <w:t>一致的</w:t>
      </w:r>
      <w:r w:rsidR="001374F1" w:rsidRPr="005250E3">
        <w:rPr>
          <w:lang w:val="zh-CN"/>
        </w:rPr>
        <w:t>技术框架。必须继续开展协作，以便分析这些进步，并确定新兴技术如何增强全面保护和快速恢复的能力。</w:t>
      </w:r>
    </w:p>
    <w:p w14:paraId="1EF8CC74" w14:textId="77777777" w:rsidR="001374F1" w:rsidRPr="006C18FF" w:rsidRDefault="001374F1" w:rsidP="003B4315">
      <w:pPr>
        <w:pStyle w:val="enumlev1"/>
        <w:tabs>
          <w:tab w:val="clear" w:pos="567"/>
          <w:tab w:val="clear" w:pos="1134"/>
          <w:tab w:val="left" w:pos="851"/>
        </w:tabs>
        <w:ind w:left="851" w:hanging="851"/>
      </w:pPr>
      <w:r w:rsidRPr="006C18FF">
        <w:t>6.4.1</w:t>
      </w:r>
      <w:r w:rsidRPr="006C18FF">
        <w:tab/>
      </w:r>
      <w:r w:rsidRPr="006C18FF">
        <w:t>政策和监管方法必须解决所有基础设施层的复原力问题，包括但不限于早期预警检测和网络安全。</w:t>
      </w:r>
    </w:p>
    <w:p w14:paraId="49C83344" w14:textId="77777777" w:rsidR="001374F1" w:rsidRPr="006C18FF" w:rsidRDefault="001374F1" w:rsidP="003B4315">
      <w:pPr>
        <w:pStyle w:val="enumlev1"/>
        <w:tabs>
          <w:tab w:val="clear" w:pos="567"/>
          <w:tab w:val="clear" w:pos="1134"/>
          <w:tab w:val="left" w:pos="851"/>
        </w:tabs>
        <w:ind w:left="851" w:hanging="851"/>
      </w:pPr>
      <w:r w:rsidRPr="006C18FF">
        <w:t>6.4.2</w:t>
      </w:r>
      <w:r w:rsidRPr="006C18FF">
        <w:tab/>
      </w:r>
      <w:r w:rsidRPr="006C18FF">
        <w:t>能力建设和技能发展对于操作、维护和保护复杂、多层的通信系统至关重要。</w:t>
      </w:r>
    </w:p>
    <w:p w14:paraId="2063893A" w14:textId="77777777" w:rsidR="001374F1" w:rsidRPr="006C18FF" w:rsidRDefault="001374F1" w:rsidP="003B4315">
      <w:pPr>
        <w:pStyle w:val="enumlev1"/>
        <w:tabs>
          <w:tab w:val="clear" w:pos="567"/>
          <w:tab w:val="clear" w:pos="1134"/>
          <w:tab w:val="left" w:pos="851"/>
        </w:tabs>
        <w:ind w:left="851" w:hanging="851"/>
      </w:pPr>
      <w:r w:rsidRPr="006C18FF">
        <w:t>6.4.3</w:t>
      </w:r>
      <w:r w:rsidRPr="006C18FF">
        <w:tab/>
      </w:r>
      <w:r w:rsidRPr="006C18FF">
        <w:t>国际合作机制通过分享最佳做法、交流信息和协调一致的响应能力，增强全球电信基础设施的复原力。</w:t>
      </w:r>
    </w:p>
    <w:p w14:paraId="25944186" w14:textId="4252C9D7" w:rsidR="001374F1" w:rsidRPr="005250E3" w:rsidRDefault="001374F1" w:rsidP="006C18FF">
      <w:r w:rsidRPr="005250E3">
        <w:rPr>
          <w:lang w:val="zh-CN"/>
        </w:rPr>
        <w:t>6.5</w:t>
      </w:r>
      <w:r w:rsidRPr="005250E3">
        <w:rPr>
          <w:lang w:val="zh-CN"/>
        </w:rPr>
        <w:tab/>
      </w:r>
      <w:r w:rsidRPr="005250E3">
        <w:rPr>
          <w:lang w:val="zh-CN"/>
        </w:rPr>
        <w:t>在服务欠缺和灾害易发地区建设具有复原力的电信</w:t>
      </w:r>
      <w:r w:rsidRPr="005250E3">
        <w:rPr>
          <w:lang w:val="zh-CN"/>
        </w:rPr>
        <w:t>/ICT</w:t>
      </w:r>
      <w:r w:rsidRPr="005250E3">
        <w:rPr>
          <w:lang w:val="zh-CN"/>
        </w:rPr>
        <w:t>基础设施，需要解决支持长期可持续性的融资机制和投资模式。复原力必须超越物理基础设施，涵盖网络安全措施，</w:t>
      </w:r>
      <w:r w:rsidRPr="008956EC">
        <w:rPr>
          <w:rFonts w:asciiTheme="minorHAnsi" w:hAnsiTheme="minorHAnsi" w:cstheme="minorHAnsi"/>
          <w:lang w:val="zh-CN"/>
        </w:rPr>
        <w:t>确保网络在危机</w:t>
      </w:r>
      <w:r w:rsidRPr="008956EC">
        <w:rPr>
          <w:rFonts w:asciiTheme="minorHAnsi" w:hAnsiTheme="minorHAnsi" w:cstheme="minorHAnsi"/>
        </w:rPr>
        <w:t>期间</w:t>
      </w:r>
      <w:r w:rsidR="006C18FF" w:rsidRPr="008956EC">
        <w:rPr>
          <w:rFonts w:asciiTheme="minorHAnsi" w:hAnsiTheme="minorHAnsi" w:cstheme="minorHAnsi"/>
        </w:rPr>
        <w:t xml:space="preserve"> – </w:t>
      </w:r>
      <w:r w:rsidRPr="008956EC">
        <w:rPr>
          <w:rFonts w:asciiTheme="minorHAnsi" w:hAnsiTheme="minorHAnsi" w:cstheme="minorHAnsi"/>
        </w:rPr>
        <w:t>即其最为关键之时</w:t>
      </w:r>
      <w:r w:rsidR="006C18FF" w:rsidRPr="008956EC">
        <w:rPr>
          <w:rFonts w:asciiTheme="minorHAnsi" w:hAnsiTheme="minorHAnsi" w:cstheme="minorHAnsi"/>
        </w:rPr>
        <w:t xml:space="preserve"> – </w:t>
      </w:r>
      <w:r w:rsidRPr="008956EC">
        <w:rPr>
          <w:rFonts w:asciiTheme="minorHAnsi" w:hAnsiTheme="minorHAnsi" w:cstheme="minorHAnsi"/>
        </w:rPr>
        <w:t>能够</w:t>
      </w:r>
      <w:r w:rsidRPr="008956EC">
        <w:rPr>
          <w:rFonts w:asciiTheme="minorHAnsi" w:hAnsiTheme="minorHAnsi" w:cstheme="minorHAnsi"/>
          <w:lang w:val="zh-CN"/>
        </w:rPr>
        <w:t>保持运行</w:t>
      </w:r>
      <w:r w:rsidRPr="005250E3">
        <w:rPr>
          <w:lang w:val="zh-CN"/>
        </w:rPr>
        <w:t>。具有复原力的</w:t>
      </w:r>
      <w:r w:rsidRPr="005250E3">
        <w:rPr>
          <w:lang w:val="zh-CN"/>
        </w:rPr>
        <w:t>ICT</w:t>
      </w:r>
      <w:r w:rsidRPr="005250E3">
        <w:rPr>
          <w:lang w:val="zh-CN"/>
        </w:rPr>
        <w:t>系统的设计应优先考虑包括残疾人、老年人和偏远地区人群在内的所有人群的无障碍获取，以确保在灾害</w:t>
      </w:r>
      <w:r>
        <w:t>发生及灾后恢复</w:t>
      </w:r>
      <w:r w:rsidRPr="005250E3">
        <w:rPr>
          <w:lang w:val="zh-CN"/>
        </w:rPr>
        <w:t>期间，</w:t>
      </w:r>
      <w:r>
        <w:rPr>
          <w:rFonts w:hint="eastAsia"/>
          <w:lang w:val="zh-CN"/>
        </w:rPr>
        <w:t>每个人均可获得</w:t>
      </w:r>
      <w:r w:rsidRPr="005250E3">
        <w:rPr>
          <w:lang w:val="zh-CN"/>
        </w:rPr>
        <w:t>应急通信和基本</w:t>
      </w:r>
      <w:r>
        <w:rPr>
          <w:rFonts w:hint="eastAsia"/>
          <w:lang w:val="zh-CN"/>
        </w:rPr>
        <w:t>的</w:t>
      </w:r>
      <w:r w:rsidRPr="005250E3">
        <w:rPr>
          <w:lang w:val="zh-CN"/>
        </w:rPr>
        <w:t>数字服务。</w:t>
      </w:r>
    </w:p>
    <w:p w14:paraId="43A28826" w14:textId="77777777" w:rsidR="001374F1" w:rsidRPr="005250E3" w:rsidRDefault="001374F1" w:rsidP="006C18FF">
      <w:r w:rsidRPr="005250E3">
        <w:rPr>
          <w:lang w:val="zh-CN"/>
        </w:rPr>
        <w:t>6.6</w:t>
      </w:r>
      <w:r w:rsidRPr="005250E3">
        <w:rPr>
          <w:lang w:val="zh-CN"/>
        </w:rPr>
        <w:tab/>
      </w:r>
      <w:r w:rsidRPr="005250E3">
        <w:rPr>
          <w:lang w:val="zh-CN"/>
        </w:rPr>
        <w:t>鉴于这些问题在不断演进的复杂和多方面挑战形势下具有紧迫性，以下问题旨在指导</w:t>
      </w:r>
      <w:r>
        <w:rPr>
          <w:rFonts w:hint="eastAsia"/>
          <w:lang w:val="zh-CN"/>
        </w:rPr>
        <w:t>政策制定</w:t>
      </w:r>
      <w:r w:rsidRPr="005250E3">
        <w:rPr>
          <w:lang w:val="zh-CN"/>
        </w:rPr>
        <w:t>者和利益攸关方寻找有意义和富有成效的工具，以帮助建设具有复原力的电信和</w:t>
      </w:r>
      <w:r w:rsidRPr="005250E3">
        <w:rPr>
          <w:lang w:val="zh-CN"/>
        </w:rPr>
        <w:t>ICT</w:t>
      </w:r>
      <w:r w:rsidRPr="005250E3">
        <w:rPr>
          <w:lang w:val="zh-CN"/>
        </w:rPr>
        <w:t>基础设施和服务：</w:t>
      </w:r>
    </w:p>
    <w:p w14:paraId="4D4DE4CF" w14:textId="77777777" w:rsidR="001374F1" w:rsidRPr="000E06E5" w:rsidRDefault="001374F1" w:rsidP="000E06E5">
      <w:pPr>
        <w:pStyle w:val="enumlev1"/>
      </w:pPr>
      <w:r w:rsidRPr="000E06E5">
        <w:lastRenderedPageBreak/>
        <w:t>6.6.1</w:t>
      </w:r>
      <w:r w:rsidRPr="000E06E5">
        <w:tab/>
      </w:r>
      <w:r w:rsidRPr="000E06E5">
        <w:t>新兴技术和创新如何提高电信和</w:t>
      </w:r>
      <w:r w:rsidRPr="000E06E5">
        <w:t>ICT</w:t>
      </w:r>
      <w:r w:rsidRPr="000E06E5">
        <w:t>基础设施的复原力以及与能源、卫生和交通等其他关键部门的相互依赖性，以减少灾害期间的一连串故障？</w:t>
      </w:r>
    </w:p>
    <w:p w14:paraId="404FAC38" w14:textId="77777777" w:rsidR="001374F1" w:rsidRPr="000E06E5" w:rsidRDefault="001374F1" w:rsidP="000E06E5">
      <w:pPr>
        <w:pStyle w:val="enumlev1"/>
      </w:pPr>
      <w:r w:rsidRPr="000E06E5">
        <w:t>6.6.2</w:t>
      </w:r>
      <w:r w:rsidRPr="000E06E5">
        <w:tab/>
      </w:r>
      <w:r w:rsidRPr="000E06E5">
        <w:t>需要哪些政策和监管框架来培育具有复原力的电信</w:t>
      </w:r>
      <w:r w:rsidRPr="000E06E5">
        <w:t>/ICT</w:t>
      </w:r>
      <w:r w:rsidRPr="000E06E5">
        <w:t>服务和技术系统？</w:t>
      </w:r>
    </w:p>
    <w:p w14:paraId="4B8EC413" w14:textId="77777777" w:rsidR="001374F1" w:rsidRPr="000E06E5" w:rsidRDefault="001374F1" w:rsidP="000E06E5">
      <w:pPr>
        <w:pStyle w:val="enumlev1"/>
      </w:pPr>
      <w:r w:rsidRPr="000E06E5">
        <w:t>6.6.3</w:t>
      </w:r>
      <w:r w:rsidRPr="000E06E5">
        <w:tab/>
      </w:r>
      <w:r w:rsidRPr="000E06E5">
        <w:t>公众认识和备灾如何助力于电信</w:t>
      </w:r>
      <w:r w:rsidRPr="000E06E5">
        <w:t>/ICT</w:t>
      </w:r>
      <w:r w:rsidRPr="000E06E5">
        <w:t>服务和技术复原力？</w:t>
      </w:r>
    </w:p>
    <w:p w14:paraId="3F04DDAD" w14:textId="77777777" w:rsidR="001374F1" w:rsidRPr="000E06E5" w:rsidRDefault="001374F1" w:rsidP="000E06E5">
      <w:pPr>
        <w:pStyle w:val="enumlev1"/>
      </w:pPr>
      <w:r w:rsidRPr="000E06E5">
        <w:t>6.6.4</w:t>
      </w:r>
      <w:r w:rsidRPr="000E06E5">
        <w:tab/>
      </w:r>
      <w:r w:rsidRPr="000E06E5">
        <w:t>需要哪些能力建设和技能开发举措来支持建设电信</w:t>
      </w:r>
      <w:r w:rsidRPr="000E06E5">
        <w:t>/ICT</w:t>
      </w:r>
      <w:r w:rsidRPr="000E06E5">
        <w:t>服务和技术的复原力？</w:t>
      </w:r>
    </w:p>
    <w:p w14:paraId="38B90858" w14:textId="77777777" w:rsidR="001374F1" w:rsidRPr="000E06E5" w:rsidRDefault="001374F1" w:rsidP="000E06E5">
      <w:pPr>
        <w:pStyle w:val="enumlev1"/>
      </w:pPr>
      <w:r w:rsidRPr="000E06E5">
        <w:t>6.6.5</w:t>
      </w:r>
      <w:r w:rsidRPr="000E06E5">
        <w:tab/>
      </w:r>
      <w:r w:rsidRPr="000E06E5">
        <w:t>国际合作与协作如何增强电信</w:t>
      </w:r>
      <w:r w:rsidRPr="000E06E5">
        <w:t>/ICT</w:t>
      </w:r>
      <w:r w:rsidRPr="000E06E5">
        <w:t>服务和技术的复原力？</w:t>
      </w:r>
    </w:p>
    <w:p w14:paraId="2D81F149" w14:textId="77777777" w:rsidR="001374F1" w:rsidRPr="000E06E5" w:rsidRDefault="001374F1" w:rsidP="000E06E5">
      <w:pPr>
        <w:pStyle w:val="enumlev1"/>
      </w:pPr>
      <w:r w:rsidRPr="000E06E5">
        <w:t>6.6.6</w:t>
      </w:r>
      <w:r w:rsidRPr="000E06E5">
        <w:tab/>
      </w:r>
      <w:r w:rsidRPr="000E06E5">
        <w:t>包括</w:t>
      </w:r>
      <w:r w:rsidRPr="000E06E5">
        <w:t>NREN</w:t>
      </w:r>
      <w:r w:rsidRPr="000E06E5">
        <w:t>（国家研究和教育网络）在内的网络如何利用现有基础设施、技术和社区资产来提高电信和电信</w:t>
      </w:r>
      <w:r w:rsidRPr="000E06E5">
        <w:t>/ICT</w:t>
      </w:r>
      <w:r w:rsidRPr="000E06E5">
        <w:t>服务的复原力？</w:t>
      </w:r>
    </w:p>
    <w:p w14:paraId="6D1244C6" w14:textId="77777777" w:rsidR="001374F1" w:rsidRPr="000E06E5" w:rsidRDefault="001374F1" w:rsidP="000E06E5">
      <w:pPr>
        <w:pStyle w:val="enumlev1"/>
      </w:pPr>
      <w:r w:rsidRPr="000E06E5">
        <w:t>6.6.7</w:t>
      </w:r>
      <w:r w:rsidRPr="000E06E5">
        <w:tab/>
      </w:r>
      <w:r w:rsidRPr="000E06E5">
        <w:t>如何加强电信</w:t>
      </w:r>
      <w:r w:rsidRPr="000E06E5">
        <w:t>/ICT</w:t>
      </w:r>
      <w:r w:rsidRPr="000E06E5">
        <w:t>服务和技术基础设施和服务，以确保设施和服务在包括自然灾害在内的危机时期能够可靠运行，支持及时的响应和恢复工作？</w:t>
      </w:r>
    </w:p>
    <w:p w14:paraId="70E5562A" w14:textId="77777777" w:rsidR="001374F1" w:rsidRPr="000E06E5" w:rsidRDefault="001374F1" w:rsidP="000E06E5">
      <w:pPr>
        <w:pStyle w:val="enumlev1"/>
      </w:pPr>
      <w:r w:rsidRPr="000E06E5">
        <w:t>6.6.8</w:t>
      </w:r>
      <w:r w:rsidRPr="000E06E5">
        <w:tab/>
      </w:r>
      <w:r w:rsidRPr="000E06E5">
        <w:t>政策制定者如何创建监测和评估电信</w:t>
      </w:r>
      <w:r w:rsidRPr="000E06E5">
        <w:t>/ICT</w:t>
      </w:r>
      <w:r w:rsidRPr="000E06E5">
        <w:t>服务和技术复原力的框架？</w:t>
      </w:r>
    </w:p>
    <w:p w14:paraId="29277B60" w14:textId="77777777" w:rsidR="001374F1" w:rsidRPr="000E06E5" w:rsidRDefault="001374F1" w:rsidP="000E06E5">
      <w:pPr>
        <w:pStyle w:val="enumlev1"/>
      </w:pPr>
      <w:r w:rsidRPr="000E06E5">
        <w:t>6.6.9</w:t>
      </w:r>
      <w:r w:rsidRPr="000E06E5">
        <w:tab/>
      </w:r>
      <w:r w:rsidRPr="000E06E5">
        <w:t>什么样的融资模式、投资战略和公私伙伴关系可以支持具有复原力的</w:t>
      </w:r>
      <w:r w:rsidRPr="000E06E5">
        <w:t>ICT</w:t>
      </w:r>
      <w:r w:rsidRPr="000E06E5">
        <w:t>基础设施的发展，特别是在服务欠缺和灾害频发地区？</w:t>
      </w:r>
    </w:p>
    <w:p w14:paraId="6AB4DDED" w14:textId="77777777" w:rsidR="001374F1" w:rsidRPr="005250E3"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b/>
          <w:sz w:val="28"/>
        </w:rPr>
      </w:pPr>
      <w:r w:rsidRPr="005250E3">
        <w:rPr>
          <w:rFonts w:ascii="Times New Roman" w:hAnsi="Times New Roman"/>
        </w:rPr>
        <w:br w:type="page"/>
      </w:r>
    </w:p>
    <w:p w14:paraId="37B2B4F3" w14:textId="77777777" w:rsidR="001374F1" w:rsidRPr="005250E3" w:rsidRDefault="001374F1" w:rsidP="006C18FF">
      <w:pPr>
        <w:pStyle w:val="Heading1"/>
      </w:pPr>
      <w:r w:rsidRPr="005250E3">
        <w:rPr>
          <w:lang w:val="zh-CN"/>
        </w:rPr>
        <w:lastRenderedPageBreak/>
        <w:t>7</w:t>
      </w:r>
      <w:r>
        <w:rPr>
          <w:lang w:val="zh-CN"/>
        </w:rPr>
        <w:tab/>
      </w:r>
      <w:r w:rsidRPr="006C18FF">
        <w:t>空间连通性</w:t>
      </w:r>
    </w:p>
    <w:p w14:paraId="5DD49EAD" w14:textId="745A80A4" w:rsidR="001374F1" w:rsidRPr="005250E3" w:rsidRDefault="008956EC" w:rsidP="006C18FF">
      <w:r w:rsidRPr="005250E3">
        <w:rPr>
          <w:noProof/>
          <w:lang w:val="zh-CN"/>
        </w:rPr>
        <mc:AlternateContent>
          <mc:Choice Requires="wps">
            <w:drawing>
              <wp:anchor distT="0" distB="0" distL="114300" distR="114300" simplePos="0" relativeHeight="251662336" behindDoc="0" locked="0" layoutInCell="1" allowOverlap="1" wp14:anchorId="3B0571DA" wp14:editId="772CD80C">
                <wp:simplePos x="0" y="0"/>
                <wp:positionH relativeFrom="column">
                  <wp:posOffset>3683000</wp:posOffset>
                </wp:positionH>
                <wp:positionV relativeFrom="paragraph">
                  <wp:posOffset>519347</wp:posOffset>
                </wp:positionV>
                <wp:extent cx="2503805" cy="2294255"/>
                <wp:effectExtent l="0" t="0" r="28575" b="10795"/>
                <wp:wrapSquare wrapText="bothSides"/>
                <wp:docPr id="194197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2294255"/>
                        </a:xfrm>
                        <a:prstGeom prst="rect">
                          <a:avLst/>
                        </a:prstGeom>
                        <a:solidFill>
                          <a:srgbClr val="FFFFFF"/>
                        </a:solidFill>
                        <a:ln w="12700">
                          <a:solidFill>
                            <a:srgbClr val="4F81BD">
                              <a:lumMod val="100000"/>
                              <a:lumOff val="0"/>
                            </a:srgbClr>
                          </a:solidFill>
                          <a:miter lim="800000"/>
                          <a:headEnd/>
                          <a:tailEnd/>
                        </a:ln>
                      </wps:spPr>
                      <wps:txbx>
                        <w:txbxContent>
                          <w:p w14:paraId="088576EE" w14:textId="77777777" w:rsidR="001374F1" w:rsidRPr="00A859A1" w:rsidRDefault="001374F1" w:rsidP="001374F1">
                            <w:pPr>
                              <w:rPr>
                                <w:color w:val="4F81BD" w:themeColor="accent1"/>
                                <w:sz w:val="22"/>
                              </w:rPr>
                            </w:pPr>
                            <w:r w:rsidRPr="001C645C">
                              <w:rPr>
                                <w:color w:val="4F81BD" w:themeColor="accent1"/>
                                <w:sz w:val="22"/>
                                <w:lang w:val="zh-CN"/>
                              </w:rPr>
                              <w:t>了解</w:t>
                            </w:r>
                            <w:r>
                              <w:rPr>
                                <w:rFonts w:hint="eastAsia"/>
                                <w:color w:val="4F81BD" w:themeColor="accent1"/>
                                <w:sz w:val="22"/>
                                <w:lang w:val="zh-CN"/>
                              </w:rPr>
                              <w:t>空间</w:t>
                            </w:r>
                            <w:r w:rsidRPr="001C645C">
                              <w:rPr>
                                <w:color w:val="4F81BD" w:themeColor="accent1"/>
                                <w:sz w:val="22"/>
                                <w:lang w:val="zh-CN"/>
                              </w:rPr>
                              <w:t>领域：</w:t>
                            </w:r>
                          </w:p>
                          <w:p w14:paraId="033036EC" w14:textId="77777777" w:rsidR="001374F1" w:rsidRPr="00A859A1" w:rsidRDefault="001374F1" w:rsidP="001374F1">
                            <w:pPr>
                              <w:rPr>
                                <w:sz w:val="22"/>
                              </w:rPr>
                            </w:pPr>
                            <w:r>
                              <w:rPr>
                                <w:sz w:val="22"/>
                                <w:lang w:val="zh-CN"/>
                              </w:rPr>
                              <w:t>空间经济显示出巨大的增长潜力，</w:t>
                            </w:r>
                            <w:r w:rsidRPr="001C645C">
                              <w:rPr>
                                <w:sz w:val="22"/>
                                <w:lang w:val="zh-CN"/>
                              </w:rPr>
                              <w:t>预测显示到</w:t>
                            </w:r>
                            <w:r w:rsidRPr="001C645C">
                              <w:rPr>
                                <w:sz w:val="22"/>
                                <w:lang w:val="zh-CN"/>
                              </w:rPr>
                              <w:t>2035</w:t>
                            </w:r>
                            <w:r w:rsidRPr="001C645C">
                              <w:rPr>
                                <w:sz w:val="22"/>
                                <w:lang w:val="zh-CN"/>
                              </w:rPr>
                              <w:t>年其规模将达到</w:t>
                            </w:r>
                            <w:r w:rsidRPr="001C645C">
                              <w:rPr>
                                <w:sz w:val="22"/>
                                <w:lang w:val="zh-CN"/>
                              </w:rPr>
                              <w:t>1.8</w:t>
                            </w:r>
                            <w:r w:rsidRPr="001C645C">
                              <w:rPr>
                                <w:sz w:val="22"/>
                                <w:lang w:val="zh-CN"/>
                              </w:rPr>
                              <w:t>万亿美元，年均增长率将达到</w:t>
                            </w:r>
                            <w:r w:rsidRPr="001C645C">
                              <w:rPr>
                                <w:sz w:val="22"/>
                                <w:lang w:val="zh-CN"/>
                              </w:rPr>
                              <w:t>9%</w:t>
                            </w:r>
                            <w:r w:rsidRPr="001C645C">
                              <w:rPr>
                                <w:sz w:val="22"/>
                                <w:lang w:val="zh-CN"/>
                              </w:rPr>
                              <w:t>。这一增长主要将依托于</w:t>
                            </w:r>
                            <w:r>
                              <w:rPr>
                                <w:rFonts w:hint="eastAsia"/>
                                <w:sz w:val="22"/>
                                <w:lang w:val="zh-CN"/>
                              </w:rPr>
                              <w:t>天基</w:t>
                            </w:r>
                            <w:r w:rsidRPr="001C645C">
                              <w:rPr>
                                <w:sz w:val="22"/>
                                <w:lang w:val="zh-CN"/>
                              </w:rPr>
                              <w:t>和</w:t>
                            </w:r>
                            <w:r w:rsidRPr="001C645C">
                              <w:rPr>
                                <w:sz w:val="22"/>
                                <w:lang w:val="zh-CN"/>
                              </w:rPr>
                              <w:t>/</w:t>
                            </w:r>
                            <w:r w:rsidRPr="001C645C">
                              <w:rPr>
                                <w:sz w:val="22"/>
                                <w:lang w:val="zh-CN"/>
                              </w:rPr>
                              <w:t>或</w:t>
                            </w:r>
                            <w:r>
                              <w:rPr>
                                <w:rFonts w:hint="eastAsia"/>
                                <w:sz w:val="22"/>
                                <w:lang w:val="zh-CN"/>
                              </w:rPr>
                              <w:t>空间使能</w:t>
                            </w:r>
                            <w:r w:rsidRPr="001C645C">
                              <w:rPr>
                                <w:sz w:val="22"/>
                                <w:lang w:val="zh-CN"/>
                              </w:rPr>
                              <w:t>技术，例如通信、定位、导航和授时，以及地球观测。</w:t>
                            </w:r>
                          </w:p>
                          <w:p w14:paraId="6BB7A086" w14:textId="77777777" w:rsidR="001374F1" w:rsidRPr="000E06E5" w:rsidRDefault="001374F1" w:rsidP="001374F1">
                            <w:pPr>
                              <w:rPr>
                                <w:rFonts w:asciiTheme="minorHAnsi" w:eastAsia="STKaiti" w:hAnsiTheme="minorHAnsi" w:cstheme="minorHAnsi"/>
                                <w:sz w:val="18"/>
                                <w:szCs w:val="18"/>
                              </w:rPr>
                            </w:pPr>
                            <w:r w:rsidRPr="00CB27D7">
                              <w:rPr>
                                <w:rFonts w:ascii="STKaiti" w:eastAsia="STKaiti" w:hAnsi="STKaiti"/>
                                <w:sz w:val="18"/>
                                <w:szCs w:val="18"/>
                                <w:lang w:val="zh-CN"/>
                              </w:rPr>
                              <w:t>来源</w:t>
                            </w:r>
                            <w:r w:rsidRPr="000E06E5">
                              <w:rPr>
                                <w:rFonts w:asciiTheme="minorHAnsi" w:eastAsia="STKaiti" w:hAnsiTheme="minorHAnsi" w:cstheme="minorHAnsi"/>
                                <w:sz w:val="18"/>
                                <w:szCs w:val="18"/>
                                <w:lang w:val="zh-CN"/>
                              </w:rPr>
                              <w:t>：《太空：推动全球经济增长的</w:t>
                            </w:r>
                            <w:r w:rsidRPr="000E06E5">
                              <w:rPr>
                                <w:rFonts w:asciiTheme="minorHAnsi" w:eastAsia="STKaiti" w:hAnsiTheme="minorHAnsi" w:cstheme="minorHAnsi"/>
                                <w:sz w:val="18"/>
                                <w:szCs w:val="18"/>
                                <w:lang w:val="zh-CN"/>
                              </w:rPr>
                              <w:t>1.8</w:t>
                            </w:r>
                            <w:r w:rsidRPr="000E06E5">
                              <w:rPr>
                                <w:rFonts w:asciiTheme="minorHAnsi" w:eastAsia="STKaiti" w:hAnsiTheme="minorHAnsi" w:cstheme="minorHAnsi"/>
                                <w:sz w:val="18"/>
                                <w:szCs w:val="18"/>
                                <w:lang w:val="zh-CN"/>
                              </w:rPr>
                              <w:t>万亿美元机遇》。世界经济论坛，</w:t>
                            </w:r>
                            <w:r w:rsidRPr="000E06E5">
                              <w:rPr>
                                <w:rFonts w:asciiTheme="minorHAnsi" w:eastAsia="STKaiti" w:hAnsiTheme="minorHAnsi" w:cstheme="minorHAnsi"/>
                                <w:sz w:val="18"/>
                                <w:szCs w:val="18"/>
                                <w:lang w:val="zh-CN"/>
                              </w:rPr>
                              <w:t>2024</w:t>
                            </w:r>
                            <w:r w:rsidRPr="000E06E5">
                              <w:rPr>
                                <w:rFonts w:asciiTheme="minorHAnsi" w:eastAsia="STKaiti" w:hAnsiTheme="minorHAnsi" w:cstheme="minorHAnsi"/>
                                <w:sz w:val="18"/>
                                <w:szCs w:val="18"/>
                                <w:lang w:val="zh-CN"/>
                              </w:rPr>
                              <w:t>年</w:t>
                            </w:r>
                            <w:r w:rsidRPr="000E06E5">
                              <w:rPr>
                                <w:rFonts w:asciiTheme="minorHAnsi" w:eastAsia="STKaiti" w:hAnsiTheme="minorHAnsi" w:cstheme="minorHAnsi"/>
                                <w:sz w:val="18"/>
                                <w:szCs w:val="18"/>
                                <w:lang w:val="zh-CN"/>
                              </w:rPr>
                              <w:t>4</w:t>
                            </w:r>
                            <w:r w:rsidRPr="000E06E5">
                              <w:rPr>
                                <w:rFonts w:asciiTheme="minorHAnsi" w:eastAsia="STKaiti" w:hAnsiTheme="minorHAnsi" w:cstheme="minorHAnsi"/>
                                <w:sz w:val="18"/>
                                <w:szCs w:val="18"/>
                                <w:lang w:val="zh-CN"/>
                              </w:rPr>
                              <w:t>月；以及《卫星宽带现状》。国际电信联盟和联合国教育、科学及文化组织，</w:t>
                            </w:r>
                            <w:r w:rsidRPr="000E06E5">
                              <w:rPr>
                                <w:rFonts w:asciiTheme="minorHAnsi" w:eastAsia="STKaiti" w:hAnsiTheme="minorHAnsi" w:cstheme="minorHAnsi"/>
                                <w:sz w:val="18"/>
                                <w:szCs w:val="18"/>
                                <w:lang w:val="zh-CN"/>
                              </w:rPr>
                              <w:t>2025</w:t>
                            </w:r>
                            <w:r w:rsidRPr="000E06E5">
                              <w:rPr>
                                <w:rFonts w:asciiTheme="minorHAnsi" w:eastAsia="STKaiti" w:hAnsiTheme="minorHAnsi" w:cstheme="minorHAnsi"/>
                                <w:sz w:val="18"/>
                                <w:szCs w:val="18"/>
                                <w:lang w:val="zh-CN"/>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B0571DA" id="_x0000_s1035" type="#_x0000_t202" style="position:absolute;margin-left:290pt;margin-top:40.9pt;width:197.15pt;height:18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" strokecolor="#4f81bd" strokeweight="1pt">
                <v:textbox>
                  <w:txbxContent>
                    <w:p w14:paraId="088576EE" w14:textId="77777777" w:rsidR="001374F1" w:rsidRPr="00A859A1" w:rsidRDefault="001374F1" w:rsidP="001374F1">
                      <w:pPr>
                        <w:rPr>
                          <w:color w:val="4F81BD" w:themeColor="accent1"/>
                          <w:sz w:val="22"/>
                        </w:rPr>
                      </w:pPr>
                      <w:r w:rsidRPr="001C645C">
                        <w:rPr>
                          <w:color w:val="4F81BD" w:themeColor="accent1"/>
                          <w:sz w:val="22"/>
                          <w:lang w:val="zh-CN"/>
                        </w:rPr>
                        <w:t>了解</w:t>
                      </w:r>
                      <w:r>
                        <w:rPr>
                          <w:rFonts w:hint="eastAsia"/>
                          <w:color w:val="4F81BD" w:themeColor="accent1"/>
                          <w:sz w:val="22"/>
                          <w:lang w:val="zh-CN"/>
                        </w:rPr>
                        <w:t>空间</w:t>
                      </w:r>
                      <w:r w:rsidRPr="001C645C">
                        <w:rPr>
                          <w:color w:val="4F81BD" w:themeColor="accent1"/>
                          <w:sz w:val="22"/>
                          <w:lang w:val="zh-CN"/>
                        </w:rPr>
                        <w:t>领域：</w:t>
                      </w:r>
                    </w:p>
                    <w:p w14:paraId="033036EC" w14:textId="77777777" w:rsidR="001374F1" w:rsidRPr="00A859A1" w:rsidRDefault="001374F1" w:rsidP="001374F1">
                      <w:pPr>
                        <w:rPr>
                          <w:sz w:val="22"/>
                        </w:rPr>
                      </w:pPr>
                      <w:r>
                        <w:rPr>
                          <w:sz w:val="22"/>
                          <w:lang w:val="zh-CN"/>
                        </w:rPr>
                        <w:t>空间经济显示出巨大的增长潜力，</w:t>
                      </w:r>
                      <w:r w:rsidRPr="001C645C">
                        <w:rPr>
                          <w:sz w:val="22"/>
                          <w:lang w:val="zh-CN"/>
                        </w:rPr>
                        <w:t>预测显示到</w:t>
                      </w:r>
                      <w:r w:rsidRPr="001C645C">
                        <w:rPr>
                          <w:sz w:val="22"/>
                          <w:lang w:val="zh-CN"/>
                        </w:rPr>
                        <w:t>2035</w:t>
                      </w:r>
                      <w:r w:rsidRPr="001C645C">
                        <w:rPr>
                          <w:sz w:val="22"/>
                          <w:lang w:val="zh-CN"/>
                        </w:rPr>
                        <w:t>年其规模将达到</w:t>
                      </w:r>
                      <w:r w:rsidRPr="001C645C">
                        <w:rPr>
                          <w:sz w:val="22"/>
                          <w:lang w:val="zh-CN"/>
                        </w:rPr>
                        <w:t>1.8</w:t>
                      </w:r>
                      <w:r w:rsidRPr="001C645C">
                        <w:rPr>
                          <w:sz w:val="22"/>
                          <w:lang w:val="zh-CN"/>
                        </w:rPr>
                        <w:t>万亿美元，年均增长率将达到</w:t>
                      </w:r>
                      <w:r w:rsidRPr="001C645C">
                        <w:rPr>
                          <w:sz w:val="22"/>
                          <w:lang w:val="zh-CN"/>
                        </w:rPr>
                        <w:t>9%</w:t>
                      </w:r>
                      <w:r w:rsidRPr="001C645C">
                        <w:rPr>
                          <w:sz w:val="22"/>
                          <w:lang w:val="zh-CN"/>
                        </w:rPr>
                        <w:t>。这一增长主要将依托于</w:t>
                      </w:r>
                      <w:r>
                        <w:rPr>
                          <w:rFonts w:hint="eastAsia"/>
                          <w:sz w:val="22"/>
                          <w:lang w:val="zh-CN"/>
                        </w:rPr>
                        <w:t>天基</w:t>
                      </w:r>
                      <w:r w:rsidRPr="001C645C">
                        <w:rPr>
                          <w:sz w:val="22"/>
                          <w:lang w:val="zh-CN"/>
                        </w:rPr>
                        <w:t>和</w:t>
                      </w:r>
                      <w:r w:rsidRPr="001C645C">
                        <w:rPr>
                          <w:sz w:val="22"/>
                          <w:lang w:val="zh-CN"/>
                        </w:rPr>
                        <w:t>/</w:t>
                      </w:r>
                      <w:r w:rsidRPr="001C645C">
                        <w:rPr>
                          <w:sz w:val="22"/>
                          <w:lang w:val="zh-CN"/>
                        </w:rPr>
                        <w:t>或</w:t>
                      </w:r>
                      <w:r>
                        <w:rPr>
                          <w:rFonts w:hint="eastAsia"/>
                          <w:sz w:val="22"/>
                          <w:lang w:val="zh-CN"/>
                        </w:rPr>
                        <w:t>空间使能</w:t>
                      </w:r>
                      <w:r w:rsidRPr="001C645C">
                        <w:rPr>
                          <w:sz w:val="22"/>
                          <w:lang w:val="zh-CN"/>
                        </w:rPr>
                        <w:t>技术，例如通信、定位、导航和授时，以及地球观测。</w:t>
                      </w:r>
                    </w:p>
                    <w:p w14:paraId="6BB7A086" w14:textId="77777777" w:rsidR="001374F1" w:rsidRPr="000E06E5" w:rsidRDefault="001374F1" w:rsidP="001374F1">
                      <w:pPr>
                        <w:rPr>
                          <w:rFonts w:asciiTheme="minorHAnsi" w:eastAsia="STKaiti" w:hAnsiTheme="minorHAnsi" w:cstheme="minorHAnsi"/>
                          <w:sz w:val="18"/>
                          <w:szCs w:val="18"/>
                        </w:rPr>
                      </w:pPr>
                      <w:r w:rsidRPr="00CB27D7">
                        <w:rPr>
                          <w:rFonts w:ascii="STKaiti" w:eastAsia="STKaiti" w:hAnsi="STKaiti"/>
                          <w:sz w:val="18"/>
                          <w:szCs w:val="18"/>
                          <w:lang w:val="zh-CN"/>
                        </w:rPr>
                        <w:t>来源</w:t>
                      </w:r>
                      <w:r w:rsidRPr="000E06E5">
                        <w:rPr>
                          <w:rFonts w:asciiTheme="minorHAnsi" w:eastAsia="STKaiti" w:hAnsiTheme="minorHAnsi" w:cstheme="minorHAnsi"/>
                          <w:sz w:val="18"/>
                          <w:szCs w:val="18"/>
                          <w:lang w:val="zh-CN"/>
                        </w:rPr>
                        <w:t>：《太空：推动全球经济增长的</w:t>
                      </w:r>
                      <w:r w:rsidRPr="000E06E5">
                        <w:rPr>
                          <w:rFonts w:asciiTheme="minorHAnsi" w:eastAsia="STKaiti" w:hAnsiTheme="minorHAnsi" w:cstheme="minorHAnsi"/>
                          <w:sz w:val="18"/>
                          <w:szCs w:val="18"/>
                          <w:lang w:val="zh-CN"/>
                        </w:rPr>
                        <w:t>1.8</w:t>
                      </w:r>
                      <w:r w:rsidRPr="000E06E5">
                        <w:rPr>
                          <w:rFonts w:asciiTheme="minorHAnsi" w:eastAsia="STKaiti" w:hAnsiTheme="minorHAnsi" w:cstheme="minorHAnsi"/>
                          <w:sz w:val="18"/>
                          <w:szCs w:val="18"/>
                          <w:lang w:val="zh-CN"/>
                        </w:rPr>
                        <w:t>万亿美元机遇》。世界经济论坛，</w:t>
                      </w:r>
                      <w:r w:rsidRPr="000E06E5">
                        <w:rPr>
                          <w:rFonts w:asciiTheme="minorHAnsi" w:eastAsia="STKaiti" w:hAnsiTheme="minorHAnsi" w:cstheme="minorHAnsi"/>
                          <w:sz w:val="18"/>
                          <w:szCs w:val="18"/>
                          <w:lang w:val="zh-CN"/>
                        </w:rPr>
                        <w:t>2024</w:t>
                      </w:r>
                      <w:r w:rsidRPr="000E06E5">
                        <w:rPr>
                          <w:rFonts w:asciiTheme="minorHAnsi" w:eastAsia="STKaiti" w:hAnsiTheme="minorHAnsi" w:cstheme="minorHAnsi"/>
                          <w:sz w:val="18"/>
                          <w:szCs w:val="18"/>
                          <w:lang w:val="zh-CN"/>
                        </w:rPr>
                        <w:t>年</w:t>
                      </w:r>
                      <w:r w:rsidRPr="000E06E5">
                        <w:rPr>
                          <w:rFonts w:asciiTheme="minorHAnsi" w:eastAsia="STKaiti" w:hAnsiTheme="minorHAnsi" w:cstheme="minorHAnsi"/>
                          <w:sz w:val="18"/>
                          <w:szCs w:val="18"/>
                          <w:lang w:val="zh-CN"/>
                        </w:rPr>
                        <w:t>4</w:t>
                      </w:r>
                      <w:r w:rsidRPr="000E06E5">
                        <w:rPr>
                          <w:rFonts w:asciiTheme="minorHAnsi" w:eastAsia="STKaiti" w:hAnsiTheme="minorHAnsi" w:cstheme="minorHAnsi"/>
                          <w:sz w:val="18"/>
                          <w:szCs w:val="18"/>
                          <w:lang w:val="zh-CN"/>
                        </w:rPr>
                        <w:t>月；以及《卫星宽带现状》。国际电信联盟和联合国教育、科学及文化组织，</w:t>
                      </w:r>
                      <w:r w:rsidRPr="000E06E5">
                        <w:rPr>
                          <w:rFonts w:asciiTheme="minorHAnsi" w:eastAsia="STKaiti" w:hAnsiTheme="minorHAnsi" w:cstheme="minorHAnsi"/>
                          <w:sz w:val="18"/>
                          <w:szCs w:val="18"/>
                          <w:lang w:val="zh-CN"/>
                        </w:rPr>
                        <w:t>2025</w:t>
                      </w:r>
                      <w:r w:rsidRPr="000E06E5">
                        <w:rPr>
                          <w:rFonts w:asciiTheme="minorHAnsi" w:eastAsia="STKaiti" w:hAnsiTheme="minorHAnsi" w:cstheme="minorHAnsi"/>
                          <w:sz w:val="18"/>
                          <w:szCs w:val="18"/>
                          <w:lang w:val="zh-CN"/>
                        </w:rPr>
                        <w:t>年</w:t>
                      </w:r>
                    </w:p>
                  </w:txbxContent>
                </v:textbox>
                <w10:wrap type="square"/>
              </v:shape>
            </w:pict>
          </mc:Fallback>
        </mc:AlternateContent>
      </w:r>
      <w:r w:rsidR="001374F1" w:rsidRPr="005250E3">
        <w:rPr>
          <w:lang w:val="zh-CN"/>
        </w:rPr>
        <w:t>7.1</w:t>
      </w:r>
      <w:r w:rsidR="001374F1" w:rsidRPr="005250E3">
        <w:rPr>
          <w:lang w:val="zh-CN"/>
        </w:rPr>
        <w:tab/>
      </w:r>
      <w:r w:rsidR="001374F1" w:rsidRPr="005250E3">
        <w:rPr>
          <w:lang w:val="zh-CN"/>
        </w:rPr>
        <w:t>空间连接已成为实现全球数字包容性的基础。卫星技术在提供普遍连接方面发挥着变革性的作用，特别是在地面基础设施部署面临地理、技术和</w:t>
      </w:r>
      <w:r w:rsidR="001374F1" w:rsidRPr="005250E3">
        <w:rPr>
          <w:lang w:val="zh-CN"/>
        </w:rPr>
        <w:t>/</w:t>
      </w:r>
      <w:r w:rsidR="001374F1" w:rsidRPr="005250E3">
        <w:rPr>
          <w:lang w:val="zh-CN"/>
        </w:rPr>
        <w:t>或经济挑战的无服务和服务欠缺地区。</w:t>
      </w:r>
    </w:p>
    <w:p w14:paraId="40D828DE" w14:textId="7E96A590" w:rsidR="001374F1" w:rsidRPr="005250E3" w:rsidRDefault="001374F1" w:rsidP="006C18FF">
      <w:r w:rsidRPr="005250E3">
        <w:rPr>
          <w:lang w:val="zh-CN"/>
        </w:rPr>
        <w:t>7.2</w:t>
      </w:r>
      <w:r w:rsidRPr="005250E3">
        <w:rPr>
          <w:lang w:val="zh-CN"/>
        </w:rPr>
        <w:tab/>
      </w:r>
      <w:r w:rsidRPr="005250E3">
        <w:rPr>
          <w:lang w:val="zh-CN"/>
        </w:rPr>
        <w:t>随着对地静止轨道（</w:t>
      </w:r>
      <w:r w:rsidRPr="005250E3">
        <w:rPr>
          <w:lang w:val="zh-CN"/>
        </w:rPr>
        <w:t>GSO</w:t>
      </w:r>
      <w:r w:rsidRPr="005250E3">
        <w:rPr>
          <w:lang w:val="zh-CN"/>
        </w:rPr>
        <w:t>）极高通量卫星的部署、包括低地球轨道（</w:t>
      </w:r>
      <w:r w:rsidRPr="005250E3">
        <w:rPr>
          <w:lang w:val="zh-CN"/>
        </w:rPr>
        <w:t>LEO</w:t>
      </w:r>
      <w:r w:rsidRPr="005250E3">
        <w:rPr>
          <w:lang w:val="zh-CN"/>
        </w:rPr>
        <w:t>）和中地球轨道（</w:t>
      </w:r>
      <w:r w:rsidRPr="005250E3">
        <w:rPr>
          <w:lang w:val="zh-CN"/>
        </w:rPr>
        <w:t>MEO</w:t>
      </w:r>
      <w:r w:rsidRPr="005250E3">
        <w:rPr>
          <w:lang w:val="zh-CN"/>
        </w:rPr>
        <w:t>）在内的非对地静止轨道（</w:t>
      </w:r>
      <w:r w:rsidRPr="005250E3">
        <w:rPr>
          <w:lang w:val="zh-CN"/>
        </w:rPr>
        <w:t>non-GSO</w:t>
      </w:r>
      <w:r w:rsidRPr="005250E3">
        <w:rPr>
          <w:lang w:val="zh-CN"/>
        </w:rPr>
        <w:t>）卫星星座的发展以及卫星和地面电信提供商之间的创新商业伙伴关系，空间连接的格局正在迅速演变。</w:t>
      </w:r>
    </w:p>
    <w:p w14:paraId="3FA49435" w14:textId="77777777" w:rsidR="001374F1" w:rsidRPr="005250E3" w:rsidRDefault="001374F1" w:rsidP="006C18FF">
      <w:r w:rsidRPr="005250E3">
        <w:rPr>
          <w:lang w:val="zh-CN"/>
        </w:rPr>
        <w:t>7.3</w:t>
      </w:r>
      <w:r w:rsidRPr="005250E3">
        <w:rPr>
          <w:lang w:val="zh-CN"/>
        </w:rPr>
        <w:tab/>
      </w:r>
      <w:r w:rsidRPr="005250E3">
        <w:rPr>
          <w:lang w:val="zh-CN"/>
        </w:rPr>
        <w:t>卫星和地面网络的整合正在为连接创造新的可能性。这些</w:t>
      </w:r>
      <w:r>
        <w:rPr>
          <w:rFonts w:hint="eastAsia"/>
          <w:lang w:val="zh-CN"/>
        </w:rPr>
        <w:t>整合</w:t>
      </w:r>
      <w:r w:rsidRPr="005250E3">
        <w:rPr>
          <w:lang w:val="zh-CN"/>
        </w:rPr>
        <w:t>特别重要，因</w:t>
      </w:r>
      <w:r>
        <w:rPr>
          <w:rFonts w:hint="eastAsia"/>
          <w:lang w:val="zh-CN"/>
        </w:rPr>
        <w:t>其</w:t>
      </w:r>
      <w:r w:rsidRPr="005250E3">
        <w:rPr>
          <w:lang w:val="zh-CN"/>
        </w:rPr>
        <w:t>可在部署地面基础设施本身具有技术挑战性或在经济上不可行的地区实现具有成本效益和可靠的通信。</w:t>
      </w:r>
    </w:p>
    <w:p w14:paraId="27D67AA4" w14:textId="77777777" w:rsidR="001374F1" w:rsidRPr="005250E3" w:rsidRDefault="001374F1" w:rsidP="006C18FF">
      <w:r w:rsidRPr="005250E3">
        <w:rPr>
          <w:lang w:val="zh-CN"/>
        </w:rPr>
        <w:t>7.4</w:t>
      </w:r>
      <w:r w:rsidRPr="005250E3">
        <w:rPr>
          <w:lang w:val="zh-CN"/>
        </w:rPr>
        <w:tab/>
      </w:r>
      <w:r w:rsidRPr="005250E3">
        <w:rPr>
          <w:lang w:val="zh-CN"/>
        </w:rPr>
        <w:t>各国越来越多地采用前瞻性监管</w:t>
      </w:r>
      <w:r>
        <w:rPr>
          <w:rFonts w:hint="eastAsia"/>
          <w:lang w:val="zh-CN"/>
        </w:rPr>
        <w:t>框架</w:t>
      </w:r>
      <w:r w:rsidRPr="005250E3">
        <w:rPr>
          <w:lang w:val="zh-CN"/>
        </w:rPr>
        <w:t>，涵盖多个方面</w:t>
      </w:r>
      <w:r>
        <w:rPr>
          <w:rFonts w:hint="eastAsia"/>
          <w:lang w:val="zh-CN"/>
        </w:rPr>
        <w:t>，</w:t>
      </w:r>
      <w:r w:rsidRPr="005250E3">
        <w:rPr>
          <w:lang w:val="zh-CN"/>
        </w:rPr>
        <w:t>其中包括：</w:t>
      </w:r>
    </w:p>
    <w:p w14:paraId="6A2BA0B2" w14:textId="34A68295" w:rsidR="001374F1" w:rsidRPr="006C18FF" w:rsidRDefault="001374F1" w:rsidP="006C18FF">
      <w:pPr>
        <w:pStyle w:val="enumlev1"/>
      </w:pPr>
      <w:r w:rsidRPr="006C18FF">
        <w:t>–</w:t>
      </w:r>
      <w:r w:rsidRPr="006C18FF">
        <w:tab/>
        <w:t>GSO</w:t>
      </w:r>
      <w:r w:rsidRPr="006C18FF">
        <w:t>和</w:t>
      </w:r>
      <w:r w:rsidRPr="006C18FF">
        <w:t>non-GSO</w:t>
      </w:r>
      <w:r w:rsidRPr="006C18FF">
        <w:t>系统的有效授权程序，鼓励对空间基础设施投资的机制；</w:t>
      </w:r>
    </w:p>
    <w:p w14:paraId="26C0B292" w14:textId="263E2E68" w:rsidR="001374F1" w:rsidRPr="006C18FF" w:rsidRDefault="001374F1" w:rsidP="006C18FF">
      <w:pPr>
        <w:pStyle w:val="enumlev1"/>
      </w:pPr>
      <w:r w:rsidRPr="006C18FF">
        <w:t>–</w:t>
      </w:r>
      <w:r w:rsidRPr="006C18FF">
        <w:tab/>
      </w:r>
      <w:r w:rsidRPr="006C18FF">
        <w:t>行业伙伴关系和协作中关于安全和数据保护规定的要求</w:t>
      </w:r>
      <w:r w:rsidR="00397D43">
        <w:rPr>
          <w:rFonts w:hint="eastAsia"/>
        </w:rPr>
        <w:t>；</w:t>
      </w:r>
    </w:p>
    <w:p w14:paraId="498F3FB7" w14:textId="77777777" w:rsidR="001374F1" w:rsidRPr="006C18FF" w:rsidRDefault="001374F1" w:rsidP="006C18FF">
      <w:pPr>
        <w:pStyle w:val="enumlev1"/>
      </w:pPr>
      <w:r w:rsidRPr="006C18FF">
        <w:t>–</w:t>
      </w:r>
      <w:r w:rsidRPr="006C18FF">
        <w:tab/>
      </w:r>
      <w:r w:rsidRPr="006C18FF">
        <w:t>在实现新的与连接相关的电信</w:t>
      </w:r>
      <w:r w:rsidRPr="006C18FF">
        <w:t>/ICT</w:t>
      </w:r>
      <w:r w:rsidRPr="006C18FF">
        <w:t>服务和技术的同时，保护和优化现有网络的措施。</w:t>
      </w:r>
    </w:p>
    <w:p w14:paraId="178C1D8F" w14:textId="77777777" w:rsidR="001374F1" w:rsidRPr="005250E3" w:rsidRDefault="001374F1" w:rsidP="006C18FF">
      <w:r w:rsidRPr="005250E3">
        <w:rPr>
          <w:lang w:val="zh-CN"/>
        </w:rPr>
        <w:t>7.5</w:t>
      </w:r>
      <w:r w:rsidRPr="005250E3">
        <w:rPr>
          <w:lang w:val="zh-CN"/>
        </w:rPr>
        <w:tab/>
      </w:r>
      <w:r w:rsidRPr="005250E3">
        <w:rPr>
          <w:lang w:val="zh-CN"/>
        </w:rPr>
        <w:t>空间连接的进步还必须支持空间的可持续性，以确保轨道资源的长期可及性。</w:t>
      </w:r>
    </w:p>
    <w:p w14:paraId="7556B4C3" w14:textId="77777777" w:rsidR="001374F1" w:rsidRPr="005250E3" w:rsidRDefault="001374F1" w:rsidP="006C18FF">
      <w:r w:rsidRPr="005250E3">
        <w:rPr>
          <w:lang w:val="zh-CN"/>
        </w:rPr>
        <w:t>7.6</w:t>
      </w:r>
      <w:r w:rsidRPr="005250E3">
        <w:rPr>
          <w:lang w:val="zh-CN"/>
        </w:rPr>
        <w:tab/>
      </w:r>
      <w:r w:rsidRPr="005250E3">
        <w:rPr>
          <w:lang w:val="zh-CN"/>
        </w:rPr>
        <w:t>空间连通性在备灾、早期预警系统和气候监测方面发挥着至关重要的作用，特别是在没有</w:t>
      </w:r>
      <w:r>
        <w:rPr>
          <w:rFonts w:hint="eastAsia"/>
          <w:lang w:val="zh-CN"/>
        </w:rPr>
        <w:t>稳健的</w:t>
      </w:r>
      <w:r w:rsidRPr="005250E3">
        <w:rPr>
          <w:lang w:val="zh-CN"/>
        </w:rPr>
        <w:t>地面基础设施的地区。在空间连通活动范围内</w:t>
      </w:r>
      <w:r>
        <w:rPr>
          <w:rFonts w:hint="eastAsia"/>
          <w:lang w:val="zh-CN"/>
        </w:rPr>
        <w:t>，</w:t>
      </w:r>
      <w:r w:rsidRPr="005250E3">
        <w:rPr>
          <w:lang w:val="zh-CN"/>
        </w:rPr>
        <w:t>加强环境和灾害相关信息的自愿数据共享</w:t>
      </w:r>
      <w:r>
        <w:rPr>
          <w:rFonts w:hint="eastAsia"/>
          <w:lang w:val="zh-CN"/>
        </w:rPr>
        <w:t>，</w:t>
      </w:r>
      <w:r w:rsidRPr="005250E3">
        <w:rPr>
          <w:lang w:val="zh-CN"/>
        </w:rPr>
        <w:t>可以增强复原力</w:t>
      </w:r>
      <w:r>
        <w:t>并促进全球合作</w:t>
      </w:r>
      <w:r>
        <w:rPr>
          <w:rFonts w:ascii="SimSun" w:hAnsi="SimSun" w:cs="SimSun" w:hint="eastAsia"/>
        </w:rPr>
        <w:t>。</w:t>
      </w:r>
    </w:p>
    <w:p w14:paraId="1A61976D" w14:textId="77777777" w:rsidR="001374F1" w:rsidRPr="005250E3" w:rsidRDefault="001374F1" w:rsidP="006C18FF">
      <w:r w:rsidRPr="005250E3">
        <w:rPr>
          <w:lang w:val="zh-CN"/>
        </w:rPr>
        <w:t>7.7</w:t>
      </w:r>
      <w:r w:rsidRPr="005250E3">
        <w:rPr>
          <w:lang w:val="zh-CN"/>
        </w:rPr>
        <w:tab/>
      </w:r>
      <w:r w:rsidRPr="005250E3">
        <w:rPr>
          <w:lang w:val="zh-CN"/>
        </w:rPr>
        <w:t>随着空间连通性的扩大，</w:t>
      </w:r>
      <w:r>
        <w:rPr>
          <w:rFonts w:hint="eastAsia"/>
          <w:lang w:val="zh-CN"/>
        </w:rPr>
        <w:t>在</w:t>
      </w:r>
      <w:r w:rsidRPr="005250E3">
        <w:rPr>
          <w:lang w:val="zh-CN"/>
        </w:rPr>
        <w:t>各参与方之间</w:t>
      </w:r>
      <w:r>
        <w:rPr>
          <w:rFonts w:hint="eastAsia"/>
          <w:lang w:val="zh-CN"/>
        </w:rPr>
        <w:t>建立</w:t>
      </w:r>
      <w:r w:rsidRPr="005250E3">
        <w:rPr>
          <w:lang w:val="zh-CN"/>
        </w:rPr>
        <w:t>信任、</w:t>
      </w:r>
      <w:r>
        <w:t>增强</w:t>
      </w:r>
      <w:r w:rsidRPr="005250E3">
        <w:rPr>
          <w:lang w:val="zh-CN"/>
        </w:rPr>
        <w:t>透明度</w:t>
      </w:r>
      <w:r>
        <w:t>并促进</w:t>
      </w:r>
      <w:r w:rsidRPr="005250E3">
        <w:rPr>
          <w:lang w:val="zh-CN"/>
        </w:rPr>
        <w:t>和平合作</w:t>
      </w:r>
      <w:r>
        <w:rPr>
          <w:rFonts w:hint="eastAsia"/>
          <w:lang w:val="zh-CN"/>
        </w:rPr>
        <w:t>，</w:t>
      </w:r>
      <w:r>
        <w:t>对于确保新技术能够推动包容性和可持续发展至关重要</w:t>
      </w:r>
      <w:r>
        <w:rPr>
          <w:rFonts w:ascii="SimSun" w:hAnsi="SimSun" w:cs="SimSun" w:hint="eastAsia"/>
        </w:rPr>
        <w:t>。</w:t>
      </w:r>
    </w:p>
    <w:p w14:paraId="2CFAEA5E" w14:textId="77777777" w:rsidR="001374F1" w:rsidRPr="005250E3" w:rsidRDefault="001374F1" w:rsidP="006C18FF">
      <w:r w:rsidRPr="005250E3">
        <w:rPr>
          <w:lang w:val="zh-CN"/>
        </w:rPr>
        <w:t>7.8</w:t>
      </w:r>
      <w:r w:rsidRPr="005250E3">
        <w:rPr>
          <w:lang w:val="zh-CN"/>
        </w:rPr>
        <w:tab/>
      </w:r>
      <w:r w:rsidRPr="005250E3">
        <w:rPr>
          <w:lang w:val="zh-CN"/>
        </w:rPr>
        <w:t>在关于空间连通性的讨论中，</w:t>
      </w:r>
      <w:r w:rsidRPr="005250E3">
        <w:rPr>
          <w:lang w:val="zh-CN"/>
        </w:rPr>
        <w:t>IEG</w:t>
      </w:r>
      <w:r w:rsidRPr="005250E3">
        <w:rPr>
          <w:lang w:val="zh-CN"/>
        </w:rPr>
        <w:t>成员讨论了空间连通性和国家监管框架的交叉点，对纳入</w:t>
      </w:r>
      <w:r>
        <w:rPr>
          <w:rFonts w:hint="eastAsia"/>
          <w:lang w:val="zh-CN"/>
        </w:rPr>
        <w:t>与</w:t>
      </w:r>
      <w:r w:rsidRPr="005250E3">
        <w:rPr>
          <w:lang w:val="zh-CN"/>
        </w:rPr>
        <w:t>安全相关</w:t>
      </w:r>
      <w:r>
        <w:rPr>
          <w:rFonts w:hint="eastAsia"/>
          <w:lang w:val="zh-CN"/>
        </w:rPr>
        <w:t>的</w:t>
      </w:r>
      <w:r w:rsidRPr="005250E3">
        <w:rPr>
          <w:lang w:val="zh-CN"/>
        </w:rPr>
        <w:t>语言出现了不同意见。一些</w:t>
      </w:r>
      <w:r w:rsidRPr="005250E3">
        <w:rPr>
          <w:lang w:val="zh-CN"/>
        </w:rPr>
        <w:t>IEG</w:t>
      </w:r>
      <w:r w:rsidRPr="005250E3">
        <w:rPr>
          <w:lang w:val="zh-CN"/>
        </w:rPr>
        <w:t>成员强调，</w:t>
      </w:r>
      <w:r w:rsidRPr="005250E3">
        <w:rPr>
          <w:lang w:val="zh-CN"/>
        </w:rPr>
        <w:t>non-GSO</w:t>
      </w:r>
      <w:r w:rsidRPr="005250E3">
        <w:rPr>
          <w:lang w:val="zh-CN"/>
        </w:rPr>
        <w:t>卫星星座的快速部署涉及国家安全的考虑和数据安全要求，应得到认可，以确保采用平衡的监管方式。相反，一些</w:t>
      </w:r>
      <w:r w:rsidRPr="005250E3">
        <w:rPr>
          <w:lang w:val="zh-CN"/>
        </w:rPr>
        <w:t>IEG</w:t>
      </w:r>
      <w:r w:rsidRPr="005250E3">
        <w:rPr>
          <w:lang w:val="zh-CN"/>
        </w:rPr>
        <w:t>成员反对将安全和数据保护问题包括在内，认为此类问题超出了国际电联的技术职责范围，属于主权政策问题。</w:t>
      </w:r>
      <w:r>
        <w:t>这场辩论还延伸到了在授权卫星</w:t>
      </w:r>
      <w:r>
        <w:rPr>
          <w:rFonts w:hint="eastAsia"/>
        </w:rPr>
        <w:t>业务</w:t>
      </w:r>
      <w:r>
        <w:t>时对主权的确认问题上，部分</w:t>
      </w:r>
      <w:r>
        <w:t>IEG</w:t>
      </w:r>
      <w:r>
        <w:t>成员认为此类表述是多余的，而另一些</w:t>
      </w:r>
      <w:r>
        <w:t>IEG</w:t>
      </w:r>
      <w:r>
        <w:t>成员则坚持认为，在新兴空间技术背景下，有必要作出明确表述以维护主权原则。此处特此记录这些不同的观点</w:t>
      </w:r>
      <w:r>
        <w:rPr>
          <w:rFonts w:ascii="SimSun" w:hAnsi="SimSun" w:cs="SimSun" w:hint="eastAsia"/>
        </w:rPr>
        <w:t>。</w:t>
      </w:r>
    </w:p>
    <w:p w14:paraId="30FDF3B6" w14:textId="77777777" w:rsidR="001374F1" w:rsidRPr="005250E3" w:rsidRDefault="001374F1" w:rsidP="006C18FF">
      <w:r w:rsidRPr="005250E3">
        <w:rPr>
          <w:lang w:val="zh-CN"/>
        </w:rPr>
        <w:t>7.9</w:t>
      </w:r>
      <w:r w:rsidRPr="005250E3">
        <w:rPr>
          <w:lang w:val="zh-CN"/>
        </w:rPr>
        <w:tab/>
        <w:t>IEG</w:t>
      </w:r>
      <w:r w:rsidRPr="005250E3">
        <w:rPr>
          <w:lang w:val="zh-CN"/>
        </w:rPr>
        <w:t>成员就是否有必要具体提及非歧视和公平获取轨道和频谱资源以及轨道碎片和减轻其影响发表了不同意见。</w:t>
      </w:r>
    </w:p>
    <w:p w14:paraId="197B659C" w14:textId="77777777" w:rsidR="001374F1" w:rsidRPr="005250E3" w:rsidRDefault="001374F1" w:rsidP="006C18FF">
      <w:r w:rsidRPr="005250E3">
        <w:rPr>
          <w:lang w:val="zh-CN"/>
        </w:rPr>
        <w:t>7.10</w:t>
      </w:r>
      <w:r w:rsidRPr="005250E3">
        <w:rPr>
          <w:lang w:val="zh-CN"/>
        </w:rPr>
        <w:tab/>
        <w:t>IEG</w:t>
      </w:r>
      <w:r w:rsidRPr="005250E3">
        <w:rPr>
          <w:lang w:val="zh-CN"/>
        </w:rPr>
        <w:t>成员</w:t>
      </w:r>
      <w:r w:rsidRPr="006349D9">
        <w:rPr>
          <w:lang w:val="zh-CN"/>
        </w:rPr>
        <w:t>还讨论了技术转让对促进卫星和电信基础设施发展的作用，但在技术转让的定位和表述方式方面存在不同看法。</w:t>
      </w:r>
    </w:p>
    <w:p w14:paraId="2DF5D901" w14:textId="77777777" w:rsidR="001374F1" w:rsidRPr="005250E3" w:rsidRDefault="001374F1" w:rsidP="001374F1">
      <w:pPr>
        <w:keepNext/>
        <w:keepLines/>
        <w:tabs>
          <w:tab w:val="clear" w:pos="1134"/>
          <w:tab w:val="clear" w:pos="1701"/>
          <w:tab w:val="clear" w:pos="2268"/>
          <w:tab w:val="clear" w:pos="2835"/>
        </w:tabs>
        <w:overflowPunct/>
        <w:autoSpaceDE/>
        <w:autoSpaceDN/>
        <w:adjustRightInd/>
        <w:spacing w:before="240"/>
        <w:jc w:val="center"/>
        <w:textAlignment w:val="auto"/>
        <w:outlineLvl w:val="1"/>
        <w:rPr>
          <w:rFonts w:ascii="Times New Roman" w:hAnsi="Times New Roman"/>
          <w:sz w:val="22"/>
          <w:szCs w:val="22"/>
        </w:rPr>
      </w:pPr>
      <w:r w:rsidRPr="005250E3">
        <w:rPr>
          <w:rFonts w:ascii="Times New Roman" w:hAnsi="Times New Roman"/>
          <w:noProof/>
          <w:sz w:val="22"/>
          <w:szCs w:val="22"/>
        </w:rPr>
        <w:lastRenderedPageBreak/>
        <mc:AlternateContent>
          <mc:Choice Requires="wps">
            <w:drawing>
              <wp:inline distT="0" distB="0" distL="0" distR="0" wp14:anchorId="6627FF07" wp14:editId="276F9778">
                <wp:extent cx="5531278" cy="1211721"/>
                <wp:effectExtent l="0" t="0" r="12700" b="26670"/>
                <wp:docPr id="1249938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1278" cy="1211721"/>
                        </a:xfrm>
                        <a:prstGeom prst="rect">
                          <a:avLst/>
                        </a:prstGeom>
                        <a:solidFill>
                          <a:srgbClr val="FFFFFF"/>
                        </a:solidFill>
                        <a:ln w="12700">
                          <a:solidFill>
                            <a:srgbClr val="9BBB59"/>
                          </a:solidFill>
                          <a:miter lim="800000"/>
                          <a:headEnd/>
                          <a:tailEnd/>
                        </a:ln>
                      </wps:spPr>
                      <wps:txbx>
                        <w:txbxContent>
                          <w:p w14:paraId="5EC900C7" w14:textId="77777777" w:rsidR="001374F1" w:rsidRPr="00A859A1" w:rsidRDefault="001374F1" w:rsidP="001374F1">
                            <w:pPr>
                              <w:rPr>
                                <w:color w:val="9BBB59" w:themeColor="accent3"/>
                                <w:sz w:val="22"/>
                              </w:rPr>
                            </w:pPr>
                            <w:r w:rsidRPr="006349D9">
                              <w:rPr>
                                <w:rFonts w:hint="eastAsia"/>
                                <w:color w:val="9BBB59" w:themeColor="accent3"/>
                                <w:sz w:val="22"/>
                                <w:lang w:val="zh-CN"/>
                              </w:rPr>
                              <w:t>案例研究：</w:t>
                            </w:r>
                            <w:r w:rsidRPr="006349D9">
                              <w:rPr>
                                <w:color w:val="9BBB59" w:themeColor="accent3"/>
                                <w:sz w:val="22"/>
                                <w:lang w:val="zh-CN"/>
                              </w:rPr>
                              <w:t>空间可持续性论坛</w:t>
                            </w:r>
                          </w:p>
                          <w:p w14:paraId="602FC827" w14:textId="77777777" w:rsidR="001374F1" w:rsidRPr="00A859A1" w:rsidRDefault="001374F1" w:rsidP="006C18FF">
                            <w:pPr>
                              <w:ind w:firstLineChars="200" w:firstLine="480"/>
                              <w:rPr>
                                <w:sz w:val="22"/>
                              </w:rPr>
                            </w:pPr>
                            <w:hyperlink r:id="rId43" w:history="1">
                              <w:r w:rsidRPr="006349D9">
                                <w:rPr>
                                  <w:rStyle w:val="Hyperlink"/>
                                  <w:sz w:val="22"/>
                                  <w:lang w:val="zh-CN"/>
                                </w:rPr>
                                <w:t>空间可持续性论坛</w:t>
                              </w:r>
                            </w:hyperlink>
                            <w:r>
                              <w:rPr>
                                <w:sz w:val="22"/>
                                <w:lang w:val="zh-CN"/>
                              </w:rPr>
                              <w:t>汇集了来自卫星和空间行业、空间和电信机构、</w:t>
                            </w:r>
                            <w:r w:rsidRPr="006349D9">
                              <w:rPr>
                                <w:sz w:val="22"/>
                                <w:lang w:val="zh-CN"/>
                              </w:rPr>
                              <w:t>各国</w:t>
                            </w:r>
                            <w:r>
                              <w:rPr>
                                <w:sz w:val="22"/>
                                <w:lang w:val="zh-CN"/>
                              </w:rPr>
                              <w:t>政府以及其他致力于负责任地</w:t>
                            </w:r>
                            <w:r w:rsidRPr="006349D9">
                              <w:rPr>
                                <w:sz w:val="22"/>
                                <w:lang w:val="zh-CN"/>
                              </w:rPr>
                              <w:t>利用外层空间</w:t>
                            </w:r>
                            <w:r>
                              <w:rPr>
                                <w:sz w:val="22"/>
                                <w:lang w:val="zh-CN"/>
                              </w:rPr>
                              <w:t>的空间利益攸关方的</w:t>
                            </w:r>
                            <w:r w:rsidRPr="006349D9">
                              <w:rPr>
                                <w:sz w:val="22"/>
                                <w:lang w:val="zh-CN"/>
                              </w:rPr>
                              <w:t>顶尖领导者和领域专家</w:t>
                            </w:r>
                            <w:r>
                              <w:rPr>
                                <w:sz w:val="22"/>
                                <w:lang w:val="zh-CN"/>
                              </w:rPr>
                              <w:t>。</w:t>
                            </w:r>
                            <w:r w:rsidRPr="006349D9">
                              <w:rPr>
                                <w:sz w:val="22"/>
                                <w:lang w:val="zh-CN"/>
                              </w:rPr>
                              <w:t>论坛已举办两届，提供了一个平台，用于讨论和探索确保空间能够持续为当今及未来日益广泛的</w:t>
                            </w:r>
                            <w:r>
                              <w:rPr>
                                <w:rFonts w:hint="eastAsia"/>
                                <w:sz w:val="22"/>
                                <w:lang w:val="zh-CN"/>
                              </w:rPr>
                              <w:t>空间</w:t>
                            </w:r>
                            <w:r w:rsidRPr="006349D9">
                              <w:rPr>
                                <w:sz w:val="22"/>
                                <w:lang w:val="zh-CN"/>
                              </w:rPr>
                              <w:t>活动所用、并保持其可持续性的政策、</w:t>
                            </w:r>
                            <w:r>
                              <w:rPr>
                                <w:sz w:val="22"/>
                                <w:lang w:val="zh-CN"/>
                              </w:rPr>
                              <w:t>最佳做法、导则和战略</w:t>
                            </w:r>
                            <w:r w:rsidRPr="006349D9">
                              <w:rPr>
                                <w:sz w:val="22"/>
                                <w:lang w:val="zh-CN"/>
                              </w:rPr>
                              <w:t>。</w:t>
                            </w:r>
                            <w:hyperlink r:id="rId44" w:history="1"/>
                          </w:p>
                        </w:txbxContent>
                      </wps:txbx>
                      <wps:bodyPr rot="0" vert="horz" wrap="square" lIns="91440" tIns="45720" rIns="91440" bIns="45720" anchor="t" anchorCtr="0" upright="1">
                        <a:noAutofit/>
                      </wps:bodyPr>
                    </wps:wsp>
                  </a:graphicData>
                </a:graphic>
              </wp:inline>
            </w:drawing>
          </mc:Choice>
          <mc:Fallback>
            <w:pict>
              <v:shape w14:anchorId="6627FF07" id="_x0000_s1036" type="#_x0000_t202" style="width:435.55pt;height:9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" strokecolor="#9bbb59" strokeweight="1pt">
                <v:textbox>
                  <w:txbxContent>
                    <w:p w14:paraId="5EC900C7" w14:textId="77777777" w:rsidR="001374F1" w:rsidRPr="00A859A1" w:rsidRDefault="001374F1" w:rsidP="001374F1">
                      <w:pPr>
                        <w:rPr>
                          <w:color w:val="9BBB59" w:themeColor="accent3"/>
                          <w:sz w:val="22"/>
                        </w:rPr>
                      </w:pPr>
                      <w:r w:rsidRPr="006349D9">
                        <w:rPr>
                          <w:rFonts w:hint="eastAsia"/>
                          <w:color w:val="9BBB59" w:themeColor="accent3"/>
                          <w:sz w:val="22"/>
                          <w:lang w:val="zh-CN"/>
                        </w:rPr>
                        <w:t>案例研究：</w:t>
                      </w:r>
                      <w:r w:rsidRPr="006349D9">
                        <w:rPr>
                          <w:color w:val="9BBB59" w:themeColor="accent3"/>
                          <w:sz w:val="22"/>
                          <w:lang w:val="zh-CN"/>
                        </w:rPr>
                        <w:t>空间可持续性论坛</w:t>
                      </w:r>
                    </w:p>
                    <w:p w14:paraId="602FC827" w14:textId="77777777" w:rsidR="001374F1" w:rsidRPr="00A859A1" w:rsidRDefault="001374F1" w:rsidP="006C18FF">
                      <w:pPr>
                        <w:ind w:firstLineChars="200" w:firstLine="480"/>
                        <w:rPr>
                          <w:sz w:val="22"/>
                        </w:rPr>
                      </w:pPr>
                      <w:hyperlink r:id="rId45" w:history="1">
                        <w:r w:rsidRPr="006349D9">
                          <w:rPr>
                            <w:rStyle w:val="Hyperlink"/>
                            <w:sz w:val="22"/>
                            <w:lang w:val="zh-CN"/>
                          </w:rPr>
                          <w:t>空间可持续性论坛</w:t>
                        </w:r>
                      </w:hyperlink>
                      <w:r>
                        <w:rPr>
                          <w:sz w:val="22"/>
                          <w:lang w:val="zh-CN"/>
                        </w:rPr>
                        <w:t>汇集了来自卫星和空间行业、空间和电信机构、</w:t>
                      </w:r>
                      <w:r w:rsidRPr="006349D9">
                        <w:rPr>
                          <w:sz w:val="22"/>
                          <w:lang w:val="zh-CN"/>
                        </w:rPr>
                        <w:t>各国</w:t>
                      </w:r>
                      <w:r>
                        <w:rPr>
                          <w:sz w:val="22"/>
                          <w:lang w:val="zh-CN"/>
                        </w:rPr>
                        <w:t>政府以及其他致力于负责任地</w:t>
                      </w:r>
                      <w:r w:rsidRPr="006349D9">
                        <w:rPr>
                          <w:sz w:val="22"/>
                          <w:lang w:val="zh-CN"/>
                        </w:rPr>
                        <w:t>利用外层空间</w:t>
                      </w:r>
                      <w:r>
                        <w:rPr>
                          <w:sz w:val="22"/>
                          <w:lang w:val="zh-CN"/>
                        </w:rPr>
                        <w:t>的空间利益攸关方的</w:t>
                      </w:r>
                      <w:r w:rsidRPr="006349D9">
                        <w:rPr>
                          <w:sz w:val="22"/>
                          <w:lang w:val="zh-CN"/>
                        </w:rPr>
                        <w:t>顶尖领导者和领域专家</w:t>
                      </w:r>
                      <w:r>
                        <w:rPr>
                          <w:sz w:val="22"/>
                          <w:lang w:val="zh-CN"/>
                        </w:rPr>
                        <w:t>。</w:t>
                      </w:r>
                      <w:r w:rsidRPr="006349D9">
                        <w:rPr>
                          <w:sz w:val="22"/>
                          <w:lang w:val="zh-CN"/>
                        </w:rPr>
                        <w:t>论坛已举办两届，提供了一个平台，用于讨论和探索确保空间能够持续为当今及未来日益广泛的</w:t>
                      </w:r>
                      <w:r>
                        <w:rPr>
                          <w:rFonts w:hint="eastAsia"/>
                          <w:sz w:val="22"/>
                          <w:lang w:val="zh-CN"/>
                        </w:rPr>
                        <w:t>空间</w:t>
                      </w:r>
                      <w:r w:rsidRPr="006349D9">
                        <w:rPr>
                          <w:sz w:val="22"/>
                          <w:lang w:val="zh-CN"/>
                        </w:rPr>
                        <w:t>活动所用、并保持其可持续性的政策、</w:t>
                      </w:r>
                      <w:r>
                        <w:rPr>
                          <w:sz w:val="22"/>
                          <w:lang w:val="zh-CN"/>
                        </w:rPr>
                        <w:t>最佳做法、导则和战略</w:t>
                      </w:r>
                      <w:r w:rsidRPr="006349D9">
                        <w:rPr>
                          <w:sz w:val="22"/>
                          <w:lang w:val="zh-CN"/>
                        </w:rPr>
                        <w:t>。</w:t>
                      </w:r>
                      <w:hyperlink r:id="rId46" w:history="1"/>
                    </w:p>
                  </w:txbxContent>
                </v:textbox>
                <w10:anchorlock/>
              </v:shape>
            </w:pict>
          </mc:Fallback>
        </mc:AlternateContent>
      </w:r>
    </w:p>
    <w:p w14:paraId="4B92D234" w14:textId="77777777" w:rsidR="001374F1" w:rsidRPr="005250E3" w:rsidRDefault="001374F1" w:rsidP="006C18FF">
      <w:r w:rsidRPr="005250E3">
        <w:rPr>
          <w:lang w:val="zh-CN"/>
        </w:rPr>
        <w:t>7.11</w:t>
      </w:r>
      <w:r w:rsidRPr="005250E3">
        <w:rPr>
          <w:lang w:val="zh-CN"/>
        </w:rPr>
        <w:tab/>
      </w:r>
      <w:r w:rsidRPr="005250E3">
        <w:rPr>
          <w:lang w:val="zh-CN"/>
        </w:rPr>
        <w:t>随着空间连接</w:t>
      </w:r>
      <w:r>
        <w:t>领域的持续快速演进</w:t>
      </w:r>
      <w:r w:rsidRPr="005250E3">
        <w:rPr>
          <w:lang w:val="zh-CN"/>
        </w:rPr>
        <w:t>，在技术进步、普遍接入和可持续空间</w:t>
      </w:r>
      <w:r>
        <w:t>运营的交汇点上，有几个重要方面值得关注</w:t>
      </w:r>
      <w:r>
        <w:rPr>
          <w:rFonts w:ascii="SimSun" w:hAnsi="SimSun" w:cs="SimSun" w:hint="eastAsia"/>
        </w:rPr>
        <w:t>：</w:t>
      </w:r>
    </w:p>
    <w:p w14:paraId="5A9702BC" w14:textId="77777777" w:rsidR="001374F1" w:rsidRPr="006C18FF" w:rsidRDefault="001374F1" w:rsidP="003B4315">
      <w:pPr>
        <w:pStyle w:val="enumlev1"/>
        <w:tabs>
          <w:tab w:val="clear" w:pos="567"/>
          <w:tab w:val="clear" w:pos="1134"/>
          <w:tab w:val="left" w:pos="851"/>
        </w:tabs>
        <w:ind w:left="851" w:hanging="851"/>
      </w:pPr>
      <w:r w:rsidRPr="006C18FF">
        <w:t>7.11.1</w:t>
      </w:r>
      <w:r w:rsidRPr="006C18FF">
        <w:tab/>
      </w:r>
      <w:r w:rsidRPr="006C18FF">
        <w:rPr>
          <w:rFonts w:hint="eastAsia"/>
        </w:rPr>
        <w:t>空间连接的新兴趋势和发展侧重于为包容和可持续的数字未来创造创新解决方案。</w:t>
      </w:r>
    </w:p>
    <w:p w14:paraId="6E50CB13" w14:textId="77777777" w:rsidR="001374F1" w:rsidRPr="006C18FF" w:rsidRDefault="001374F1" w:rsidP="003B4315">
      <w:pPr>
        <w:pStyle w:val="enumlev1"/>
        <w:tabs>
          <w:tab w:val="clear" w:pos="567"/>
          <w:tab w:val="clear" w:pos="1134"/>
          <w:tab w:val="left" w:pos="851"/>
        </w:tabs>
        <w:ind w:left="851" w:hanging="851"/>
      </w:pPr>
      <w:r w:rsidRPr="006C18FF">
        <w:rPr>
          <w:rFonts w:hint="eastAsia"/>
        </w:rPr>
        <w:t>7.11.2</w:t>
      </w:r>
      <w:r w:rsidRPr="006C18FF">
        <w:rPr>
          <w:rFonts w:hint="eastAsia"/>
        </w:rPr>
        <w:tab/>
      </w:r>
      <w:r w:rsidRPr="006C18FF">
        <w:rPr>
          <w:rFonts w:hint="eastAsia"/>
        </w:rPr>
        <w:t>通过天基连接弥合数字鸿沟有助于解决服务欠缺和无服务社区的需求。</w:t>
      </w:r>
    </w:p>
    <w:p w14:paraId="2C8B7D82" w14:textId="77777777" w:rsidR="001374F1" w:rsidRPr="006C18FF" w:rsidRDefault="001374F1" w:rsidP="003B4315">
      <w:pPr>
        <w:pStyle w:val="enumlev1"/>
        <w:tabs>
          <w:tab w:val="clear" w:pos="567"/>
          <w:tab w:val="clear" w:pos="1134"/>
          <w:tab w:val="left" w:pos="851"/>
        </w:tabs>
        <w:ind w:left="851" w:hanging="851"/>
      </w:pPr>
      <w:r w:rsidRPr="006C18FF">
        <w:rPr>
          <w:rFonts w:hint="eastAsia"/>
        </w:rPr>
        <w:t>7.11.3</w:t>
      </w:r>
      <w:r w:rsidRPr="006C18FF">
        <w:rPr>
          <w:rFonts w:hint="eastAsia"/>
        </w:rPr>
        <w:tab/>
      </w:r>
      <w:r w:rsidRPr="006C18FF">
        <w:rPr>
          <w:rFonts w:hint="eastAsia"/>
        </w:rPr>
        <w:t>有利的政策和监管框架支持负责任地部署和可持续使用天基连接系统。人们普遍认识到，空间连通性主题属于与外层空间有关的不同联合国实体的职责范围，如联合国外层空间事务厅（</w:t>
      </w:r>
      <w:r w:rsidRPr="006C18FF">
        <w:rPr>
          <w:rFonts w:hint="eastAsia"/>
        </w:rPr>
        <w:t>UNOOSA</w:t>
      </w:r>
      <w:r w:rsidRPr="006C18FF">
        <w:rPr>
          <w:rFonts w:hint="eastAsia"/>
        </w:rPr>
        <w:t>）、和平利用外层空间委员会（</w:t>
      </w:r>
      <w:r w:rsidRPr="006C18FF">
        <w:rPr>
          <w:rFonts w:hint="eastAsia"/>
        </w:rPr>
        <w:t>COPUOS</w:t>
      </w:r>
      <w:r w:rsidRPr="006C18FF">
        <w:rPr>
          <w:rFonts w:hint="eastAsia"/>
        </w:rPr>
        <w:t>）和国际电联。具体而言，在国际电联内部，已建立了治理这些领域的全球监管框架，特别是通过世界无线电通信大会。</w:t>
      </w:r>
    </w:p>
    <w:p w14:paraId="7E5AA363" w14:textId="77777777" w:rsidR="001374F1" w:rsidRPr="006C18FF" w:rsidRDefault="001374F1" w:rsidP="003B4315">
      <w:pPr>
        <w:pStyle w:val="enumlev1"/>
        <w:tabs>
          <w:tab w:val="clear" w:pos="567"/>
          <w:tab w:val="clear" w:pos="1134"/>
          <w:tab w:val="left" w:pos="851"/>
        </w:tabs>
        <w:ind w:left="851" w:hanging="851"/>
      </w:pPr>
      <w:r w:rsidRPr="006C18FF">
        <w:rPr>
          <w:rFonts w:hint="eastAsia"/>
        </w:rPr>
        <w:t>7.11.4</w:t>
      </w:r>
      <w:r w:rsidRPr="006C18FF">
        <w:rPr>
          <w:rFonts w:hint="eastAsia"/>
        </w:rPr>
        <w:tab/>
      </w:r>
      <w:r w:rsidRPr="006C18FF">
        <w:rPr>
          <w:rFonts w:hint="eastAsia"/>
        </w:rPr>
        <w:t>不同天基系统和地面网络之间的互补性为增强的连通解决方案创造了机会。</w:t>
      </w:r>
    </w:p>
    <w:p w14:paraId="763B11E2" w14:textId="77777777" w:rsidR="001374F1" w:rsidRPr="006C18FF" w:rsidRDefault="001374F1" w:rsidP="003B4315">
      <w:pPr>
        <w:pStyle w:val="enumlev1"/>
        <w:tabs>
          <w:tab w:val="clear" w:pos="567"/>
          <w:tab w:val="clear" w:pos="1134"/>
          <w:tab w:val="left" w:pos="851"/>
        </w:tabs>
        <w:ind w:left="851" w:hanging="851"/>
      </w:pPr>
      <w:r w:rsidRPr="006C18FF">
        <w:rPr>
          <w:rFonts w:hint="eastAsia"/>
        </w:rPr>
        <w:t>7.11.5</w:t>
      </w:r>
      <w:r w:rsidRPr="006C18FF">
        <w:rPr>
          <w:rFonts w:hint="eastAsia"/>
        </w:rPr>
        <w:tab/>
      </w:r>
      <w:r w:rsidRPr="006C18FF">
        <w:rPr>
          <w:rFonts w:hint="eastAsia"/>
        </w:rPr>
        <w:t>频谱和相关卫星轨道资源有限；有必要通过更新规则框架优化其使用，从而最大限度地提高频谱效率并采用现代频谱管理技术，使所有国家，特别是发展中国家都能获得合理、平等、高效和经济的使用。</w:t>
      </w:r>
    </w:p>
    <w:p w14:paraId="532A144B" w14:textId="77777777" w:rsidR="001374F1" w:rsidRPr="006C18FF" w:rsidRDefault="001374F1" w:rsidP="003B4315">
      <w:pPr>
        <w:pStyle w:val="enumlev1"/>
        <w:tabs>
          <w:tab w:val="clear" w:pos="567"/>
          <w:tab w:val="clear" w:pos="1134"/>
          <w:tab w:val="left" w:pos="851"/>
        </w:tabs>
        <w:ind w:left="851" w:hanging="851"/>
      </w:pPr>
      <w:r w:rsidRPr="006C18FF">
        <w:rPr>
          <w:rFonts w:hint="eastAsia"/>
        </w:rPr>
        <w:t>7.11.6</w:t>
      </w:r>
      <w:r w:rsidRPr="006C18FF">
        <w:rPr>
          <w:rFonts w:hint="eastAsia"/>
        </w:rPr>
        <w:tab/>
      </w:r>
      <w:r w:rsidRPr="006C18FF">
        <w:rPr>
          <w:rFonts w:hint="eastAsia"/>
        </w:rPr>
        <w:t>公私伙伴关系和政府的经济激励可以加快天基电信</w:t>
      </w:r>
      <w:r w:rsidRPr="006C18FF">
        <w:rPr>
          <w:rFonts w:hint="eastAsia"/>
        </w:rPr>
        <w:t>/ICT</w:t>
      </w:r>
      <w:r w:rsidRPr="006C18FF">
        <w:rPr>
          <w:rFonts w:hint="eastAsia"/>
        </w:rPr>
        <w:t>服务和技术的部署，从而加快服务欠缺和无服务区域的连通性。</w:t>
      </w:r>
    </w:p>
    <w:p w14:paraId="10597191" w14:textId="77777777" w:rsidR="001374F1" w:rsidRPr="005250E3" w:rsidRDefault="001374F1" w:rsidP="006C18FF">
      <w:r w:rsidRPr="005250E3">
        <w:rPr>
          <w:lang w:val="zh-CN"/>
        </w:rPr>
        <w:t>7.12</w:t>
      </w:r>
      <w:r w:rsidRPr="005250E3">
        <w:rPr>
          <w:lang w:val="zh-CN"/>
        </w:rPr>
        <w:tab/>
      </w:r>
      <w:r w:rsidRPr="005250E3">
        <w:rPr>
          <w:lang w:val="zh-CN"/>
        </w:rPr>
        <w:t>鉴于这些对天基电信</w:t>
      </w:r>
      <w:r w:rsidRPr="005250E3">
        <w:rPr>
          <w:lang w:val="zh-CN"/>
        </w:rPr>
        <w:t>/ICT</w:t>
      </w:r>
      <w:r w:rsidRPr="005250E3">
        <w:rPr>
          <w:lang w:val="zh-CN"/>
        </w:rPr>
        <w:t>连通性和可持续性的考虑，政策制定机构和利益攸关方应解决以下问题，以确保天基电信</w:t>
      </w:r>
      <w:r w:rsidRPr="005250E3">
        <w:rPr>
          <w:lang w:val="zh-CN"/>
        </w:rPr>
        <w:t>/ICT</w:t>
      </w:r>
      <w:r w:rsidRPr="005250E3">
        <w:rPr>
          <w:lang w:val="zh-CN"/>
        </w:rPr>
        <w:t>服务和技术</w:t>
      </w:r>
      <w:r>
        <w:rPr>
          <w:rFonts w:hint="eastAsia"/>
          <w:lang w:val="zh-CN"/>
        </w:rPr>
        <w:t>能够以负责任的方式</w:t>
      </w:r>
      <w:r w:rsidRPr="005250E3">
        <w:rPr>
          <w:lang w:val="zh-CN"/>
        </w:rPr>
        <w:t>发展：</w:t>
      </w:r>
    </w:p>
    <w:p w14:paraId="526685DE" w14:textId="77777777" w:rsidR="001374F1" w:rsidRPr="006C18FF" w:rsidRDefault="001374F1" w:rsidP="003B4315">
      <w:pPr>
        <w:pStyle w:val="enumlev1"/>
        <w:tabs>
          <w:tab w:val="clear" w:pos="567"/>
          <w:tab w:val="clear" w:pos="1134"/>
          <w:tab w:val="left" w:pos="851"/>
        </w:tabs>
        <w:ind w:left="851" w:hanging="851"/>
      </w:pPr>
      <w:r w:rsidRPr="006C18FF">
        <w:t>7.12.1</w:t>
      </w:r>
      <w:r w:rsidRPr="006C18FF">
        <w:tab/>
      </w:r>
      <w:r w:rsidRPr="006C18FF">
        <w:t>天基电信</w:t>
      </w:r>
      <w:r w:rsidRPr="006C18FF">
        <w:t>/ICT</w:t>
      </w:r>
      <w:r w:rsidRPr="006C18FF">
        <w:t>连接方面的哪些挑战、趋势和发展有助于实现包容、可持续、有复原力、价格可承受和创新的数字未来？各国政府、公共部门、私营部门和民间团体应如何发挥各自的作用，在这些发展的基础上再接再厉？</w:t>
      </w:r>
    </w:p>
    <w:p w14:paraId="422A6659" w14:textId="77777777" w:rsidR="001374F1" w:rsidRPr="006C18FF" w:rsidRDefault="001374F1" w:rsidP="003B4315">
      <w:pPr>
        <w:pStyle w:val="enumlev1"/>
        <w:tabs>
          <w:tab w:val="clear" w:pos="567"/>
          <w:tab w:val="clear" w:pos="1134"/>
          <w:tab w:val="left" w:pos="851"/>
        </w:tabs>
        <w:ind w:left="851" w:hanging="851"/>
      </w:pPr>
      <w:r w:rsidRPr="006C18FF">
        <w:t>7.12.2</w:t>
      </w:r>
      <w:r w:rsidRPr="006C18FF">
        <w:tab/>
      </w:r>
      <w:r w:rsidRPr="006C18FF">
        <w:t>天基电信</w:t>
      </w:r>
      <w:r w:rsidRPr="006C18FF">
        <w:t>/ICT</w:t>
      </w:r>
      <w:r w:rsidRPr="006C18FF">
        <w:t>连接如何弥合数字鸿沟并促进可持续发展，特别是历史上服务欠缺和无服务社区的可持续发展，同时解决各利益攸关方的优先事项，包括通信的无障碍获取、价格可承受性和复原力？</w:t>
      </w:r>
    </w:p>
    <w:p w14:paraId="6FA52FDB" w14:textId="77777777" w:rsidR="001374F1" w:rsidRPr="006C18FF" w:rsidRDefault="001374F1" w:rsidP="003B4315">
      <w:pPr>
        <w:pStyle w:val="enumlev1"/>
        <w:tabs>
          <w:tab w:val="clear" w:pos="567"/>
          <w:tab w:val="clear" w:pos="1134"/>
          <w:tab w:val="left" w:pos="851"/>
        </w:tabs>
        <w:ind w:left="851" w:hanging="851"/>
      </w:pPr>
      <w:r w:rsidRPr="006C18FF">
        <w:t>7.12.3</w:t>
      </w:r>
      <w:r w:rsidRPr="006C18FF">
        <w:tab/>
      </w:r>
      <w:r w:rsidRPr="006C18FF">
        <w:t>主管部门如何在国家、区域和国际层面采取行动，为部署和使用天基电信</w:t>
      </w:r>
      <w:r w:rsidRPr="006C18FF">
        <w:t>/ICT</w:t>
      </w:r>
      <w:r w:rsidRPr="006C18FF">
        <w:t>连接创造有利的政策和监管环境？如何协调不同国家的监管框架，以促进天基电信</w:t>
      </w:r>
      <w:r w:rsidRPr="006C18FF">
        <w:t>/ICT</w:t>
      </w:r>
      <w:r w:rsidRPr="006C18FF">
        <w:t>连接系统的部署和运营？</w:t>
      </w:r>
    </w:p>
    <w:p w14:paraId="2F29E85C" w14:textId="77777777" w:rsidR="001374F1" w:rsidRPr="006C18FF" w:rsidRDefault="001374F1" w:rsidP="003B4315">
      <w:pPr>
        <w:pStyle w:val="enumlev1"/>
        <w:tabs>
          <w:tab w:val="clear" w:pos="567"/>
          <w:tab w:val="clear" w:pos="1134"/>
          <w:tab w:val="left" w:pos="851"/>
        </w:tabs>
        <w:ind w:left="851" w:hanging="851"/>
      </w:pPr>
      <w:r w:rsidRPr="006C18FF">
        <w:t>7.12.4</w:t>
      </w:r>
      <w:r w:rsidRPr="006C18FF">
        <w:tab/>
      </w:r>
      <w:r w:rsidRPr="006C18FF">
        <w:t>不同天基电信</w:t>
      </w:r>
      <w:r w:rsidRPr="006C18FF">
        <w:t>/ICT</w:t>
      </w:r>
      <w:r w:rsidRPr="006C18FF">
        <w:t>连接系统之间以及天基电信</w:t>
      </w:r>
      <w:r w:rsidRPr="006C18FF">
        <w:t>/ICT</w:t>
      </w:r>
      <w:r w:rsidRPr="006C18FF">
        <w:t>连接系统与地面网络之间的互补性如何有助于实现包容和创新的数字未来？政策制定者如何帮助实现从这些互补性中演进的连通性服务，以及可建立哪些监管机制来促进合作？</w:t>
      </w:r>
    </w:p>
    <w:p w14:paraId="75C3D860" w14:textId="77777777" w:rsidR="001374F1" w:rsidRPr="006C18FF" w:rsidRDefault="001374F1" w:rsidP="003B4315">
      <w:pPr>
        <w:pStyle w:val="enumlev1"/>
        <w:tabs>
          <w:tab w:val="clear" w:pos="567"/>
          <w:tab w:val="clear" w:pos="1134"/>
          <w:tab w:val="left" w:pos="851"/>
        </w:tabs>
        <w:ind w:left="851" w:hanging="851"/>
      </w:pPr>
      <w:r w:rsidRPr="006C18FF">
        <w:t>7.12.5</w:t>
      </w:r>
      <w:r w:rsidRPr="006C18FF">
        <w:tab/>
      </w:r>
      <w:r w:rsidRPr="006C18FF">
        <w:t>鉴于国际电联及其规则框架和部门，特别是世界无线电通信大会的职责，如何加强国际协调与协作，以管理用于天基电信</w:t>
      </w:r>
      <w:r w:rsidRPr="006C18FF">
        <w:t>/ICT</w:t>
      </w:r>
      <w:r w:rsidRPr="006C18FF">
        <w:t>业务的无线电频谱的使用，确保所有国家公平地获得空间资源？</w:t>
      </w:r>
    </w:p>
    <w:p w14:paraId="7550DB99" w14:textId="77777777" w:rsidR="001374F1" w:rsidRPr="006C18FF" w:rsidRDefault="001374F1" w:rsidP="003B4315">
      <w:pPr>
        <w:pStyle w:val="enumlev1"/>
        <w:tabs>
          <w:tab w:val="clear" w:pos="567"/>
          <w:tab w:val="clear" w:pos="1134"/>
          <w:tab w:val="left" w:pos="851"/>
        </w:tabs>
        <w:ind w:left="851" w:hanging="851"/>
      </w:pPr>
      <w:r w:rsidRPr="006C18FF">
        <w:lastRenderedPageBreak/>
        <w:t>7.12.6</w:t>
      </w:r>
      <w:r w:rsidRPr="006C18FF">
        <w:tab/>
      </w:r>
      <w:r w:rsidRPr="006C18FF">
        <w:t>需要建立哪些规则框架来确保空间交通协调（</w:t>
      </w:r>
      <w:r w:rsidRPr="006C18FF">
        <w:t>STC</w:t>
      </w:r>
      <w:r w:rsidRPr="006C18FF">
        <w:t>）并实现轨道资源的有效利用？各国如何合作开发和实施空间交通协调系统，以确保空间连通活动的安全性和可持续性？</w:t>
      </w:r>
    </w:p>
    <w:p w14:paraId="3A057F2F" w14:textId="77777777" w:rsidR="001374F1" w:rsidRPr="006C18FF" w:rsidRDefault="001374F1" w:rsidP="003B4315">
      <w:pPr>
        <w:pStyle w:val="enumlev1"/>
        <w:tabs>
          <w:tab w:val="clear" w:pos="567"/>
          <w:tab w:val="clear" w:pos="1134"/>
          <w:tab w:val="left" w:pos="851"/>
        </w:tabs>
        <w:ind w:left="851" w:hanging="851"/>
      </w:pPr>
      <w:r w:rsidRPr="006C18FF">
        <w:t>7.12.7</w:t>
      </w:r>
      <w:r w:rsidRPr="006C18FF">
        <w:tab/>
      </w:r>
      <w:r w:rsidRPr="006C18FF">
        <w:t>如何通过鼓励竞争、创新、私营投资和公私伙伴关系等机制，促进以可承受的价格广泛获取天基电信</w:t>
      </w:r>
      <w:r w:rsidRPr="006C18FF">
        <w:t>/ICT</w:t>
      </w:r>
      <w:r w:rsidRPr="006C18FF">
        <w:t>连接解决方案，特别是在发展中国家和最不发达国家以及低收入和偏远社区？</w:t>
      </w:r>
    </w:p>
    <w:p w14:paraId="7FECF8A0" w14:textId="77777777" w:rsidR="001374F1" w:rsidRPr="006C18FF" w:rsidRDefault="001374F1" w:rsidP="003B4315">
      <w:pPr>
        <w:pStyle w:val="enumlev1"/>
        <w:tabs>
          <w:tab w:val="clear" w:pos="567"/>
          <w:tab w:val="clear" w:pos="1134"/>
          <w:tab w:val="left" w:pos="851"/>
        </w:tabs>
        <w:ind w:left="851" w:hanging="851"/>
      </w:pPr>
      <w:r w:rsidRPr="006C18FF">
        <w:t>7.12.8</w:t>
      </w:r>
      <w:r w:rsidRPr="006C18FF">
        <w:tab/>
      </w:r>
      <w:r w:rsidRPr="006C18FF">
        <w:t>如何将空间连接运营对环境的影响降至最低？有哪些基于技术依据的措施或政策能够促进空间产业采用环境可持续的实践？鉴于国际电联、</w:t>
      </w:r>
      <w:r w:rsidRPr="006C18FF">
        <w:t>UNOOSA</w:t>
      </w:r>
      <w:r w:rsidRPr="006C18FF">
        <w:t>和</w:t>
      </w:r>
      <w:r w:rsidRPr="006C18FF">
        <w:t>COPUOS</w:t>
      </w:r>
      <w:r w:rsidRPr="006C18FF">
        <w:t>等不同联合国实体在外层空间领域的各自职责，国际电联应如何支持关于空间碎片的协调与对话？又应如何加强国际合作以确保空间运营的可持续性？目前正在考虑哪些创新方法来应对与环境风险及外层空间长期可持续利用相关的这些挑战？</w:t>
      </w:r>
    </w:p>
    <w:p w14:paraId="410B0810" w14:textId="77777777" w:rsidR="001374F1" w:rsidRPr="006C18FF" w:rsidRDefault="001374F1" w:rsidP="003B4315">
      <w:pPr>
        <w:pStyle w:val="enumlev1"/>
        <w:tabs>
          <w:tab w:val="clear" w:pos="567"/>
          <w:tab w:val="clear" w:pos="1134"/>
          <w:tab w:val="left" w:pos="851"/>
        </w:tabs>
        <w:ind w:left="851" w:hanging="851"/>
      </w:pPr>
      <w:r w:rsidRPr="006C18FF">
        <w:t>7.12.9</w:t>
      </w:r>
      <w:r w:rsidRPr="006C18FF">
        <w:tab/>
      </w:r>
      <w:r w:rsidRPr="006C18FF">
        <w:t>哪些政策可以支持天基电信</w:t>
      </w:r>
      <w:r w:rsidRPr="006C18FF">
        <w:t>/ICT</w:t>
      </w:r>
      <w:r w:rsidRPr="006C18FF">
        <w:t>连接技术的持续创新和研究，这些政策如何确保进步惠及社会各行各业？</w:t>
      </w:r>
    </w:p>
    <w:p w14:paraId="5F41240E" w14:textId="77777777" w:rsidR="001374F1" w:rsidRPr="006C18FF" w:rsidRDefault="001374F1" w:rsidP="003B4315">
      <w:pPr>
        <w:pStyle w:val="enumlev1"/>
        <w:tabs>
          <w:tab w:val="clear" w:pos="567"/>
          <w:tab w:val="clear" w:pos="1134"/>
          <w:tab w:val="left" w:pos="851"/>
        </w:tabs>
        <w:ind w:left="851" w:hanging="851"/>
      </w:pPr>
      <w:r w:rsidRPr="006C18FF">
        <w:t>7.12.10</w:t>
      </w:r>
      <w:r w:rsidRPr="006C18FF">
        <w:tab/>
      </w:r>
      <w:r w:rsidRPr="006C18FF">
        <w:t>各国可以采取哪些基于良好做法的政策和监管措施，以确保天基通信业务的安全性、可信度和复原力？如何在国际层面协调和统一这些措施？</w:t>
      </w:r>
    </w:p>
    <w:p w14:paraId="6111098C" w14:textId="77777777" w:rsidR="001374F1" w:rsidRPr="006C18FF" w:rsidRDefault="001374F1" w:rsidP="003B4315">
      <w:pPr>
        <w:pStyle w:val="enumlev1"/>
        <w:tabs>
          <w:tab w:val="clear" w:pos="567"/>
          <w:tab w:val="clear" w:pos="1134"/>
          <w:tab w:val="left" w:pos="851"/>
        </w:tabs>
        <w:ind w:left="851" w:hanging="851"/>
      </w:pPr>
      <w:r w:rsidRPr="006C18FF">
        <w:t>7.12.11</w:t>
      </w:r>
      <w:r w:rsidRPr="006C18FF">
        <w:tab/>
      </w:r>
      <w:r w:rsidRPr="006C18FF">
        <w:t>天基电信</w:t>
      </w:r>
      <w:r w:rsidRPr="006C18FF">
        <w:t>/ICT</w:t>
      </w:r>
      <w:r w:rsidRPr="006C18FF">
        <w:t>连接如何支持备灾、早期预警系统和气候监测，特别是在易受灾害影响的地区？在国际电联的协调职责范围内，哪些合作机制可以促进及时的自愿数据共享，并实现与地面应急响应系统的整合？</w:t>
      </w:r>
    </w:p>
    <w:p w14:paraId="65A81F3E" w14:textId="77777777" w:rsidR="001374F1" w:rsidRPr="005250E3"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szCs w:val="24"/>
        </w:rPr>
      </w:pPr>
      <w:r w:rsidRPr="005250E3">
        <w:rPr>
          <w:rFonts w:ascii="Times New Roman" w:hAnsi="Times New Roman"/>
          <w:szCs w:val="24"/>
        </w:rPr>
        <w:br w:type="page"/>
      </w:r>
    </w:p>
    <w:p w14:paraId="7DC37020" w14:textId="77777777" w:rsidR="001374F1" w:rsidRPr="006C18FF" w:rsidRDefault="001374F1" w:rsidP="006C18FF">
      <w:pPr>
        <w:pStyle w:val="Heading1"/>
      </w:pPr>
      <w:r w:rsidRPr="006C18FF">
        <w:lastRenderedPageBreak/>
        <w:t>8</w:t>
      </w:r>
      <w:r w:rsidRPr="006C18FF">
        <w:tab/>
      </w:r>
      <w:r w:rsidRPr="006C18FF">
        <w:t>加强以</w:t>
      </w:r>
      <w:r w:rsidRPr="006C18FF">
        <w:t>ICT</w:t>
      </w:r>
      <w:r w:rsidRPr="006C18FF">
        <w:t>为中心的创新生态系统和创业</w:t>
      </w:r>
    </w:p>
    <w:p w14:paraId="4DB17D53" w14:textId="714A2EF0" w:rsidR="001374F1" w:rsidRPr="005250E3" w:rsidRDefault="006C18FF" w:rsidP="006C18FF">
      <w:pPr>
        <w:rPr>
          <w:sz w:val="22"/>
          <w:szCs w:val="22"/>
        </w:rPr>
      </w:pPr>
      <w:r w:rsidRPr="005250E3">
        <w:rPr>
          <w:noProof/>
          <w:lang w:val="zh-CN"/>
        </w:rPr>
        <mc:AlternateContent>
          <mc:Choice Requires="wps">
            <w:drawing>
              <wp:anchor distT="0" distB="0" distL="114300" distR="114300" simplePos="0" relativeHeight="251663360" behindDoc="0" locked="0" layoutInCell="1" allowOverlap="1" wp14:anchorId="7F12ADF5" wp14:editId="719F359F">
                <wp:simplePos x="0" y="0"/>
                <wp:positionH relativeFrom="column">
                  <wp:posOffset>3461385</wp:posOffset>
                </wp:positionH>
                <wp:positionV relativeFrom="paragraph">
                  <wp:posOffset>221615</wp:posOffset>
                </wp:positionV>
                <wp:extent cx="2691130" cy="2543175"/>
                <wp:effectExtent l="0" t="0" r="13970" b="28575"/>
                <wp:wrapSquare wrapText="bothSides"/>
                <wp:docPr id="526521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2543175"/>
                        </a:xfrm>
                        <a:prstGeom prst="rect">
                          <a:avLst/>
                        </a:prstGeom>
                        <a:solidFill>
                          <a:srgbClr val="FFFFFF"/>
                        </a:solidFill>
                        <a:ln w="12700">
                          <a:solidFill>
                            <a:srgbClr val="9BBB59">
                              <a:lumMod val="100000"/>
                              <a:lumOff val="0"/>
                            </a:srgbClr>
                          </a:solidFill>
                          <a:miter lim="800000"/>
                          <a:headEnd/>
                          <a:tailEnd/>
                        </a:ln>
                      </wps:spPr>
                      <wps:txbx>
                        <w:txbxContent>
                          <w:p w14:paraId="3F9480AD" w14:textId="3A87136A" w:rsidR="001374F1" w:rsidRPr="00A859A1" w:rsidRDefault="001374F1" w:rsidP="001374F1">
                            <w:pPr>
                              <w:rPr>
                                <w:color w:val="9BBB59" w:themeColor="accent3"/>
                                <w:sz w:val="22"/>
                              </w:rPr>
                            </w:pPr>
                            <w:r w:rsidRPr="009D3CC0">
                              <w:rPr>
                                <w:color w:val="9BBB59" w:themeColor="accent3"/>
                                <w:sz w:val="22"/>
                                <w:lang w:val="zh-CN"/>
                              </w:rPr>
                              <w:t>案例研究：数字创新概况和国际电联</w:t>
                            </w:r>
                            <w:r w:rsidR="00397D43">
                              <w:rPr>
                                <w:color w:val="9BBB59" w:themeColor="accent3"/>
                                <w:sz w:val="22"/>
                                <w:lang w:val="zh-CN"/>
                              </w:rPr>
                              <w:br/>
                            </w:r>
                            <w:r w:rsidRPr="009D3CC0">
                              <w:rPr>
                                <w:color w:val="9BBB59" w:themeColor="accent3"/>
                                <w:sz w:val="22"/>
                                <w:lang w:val="zh-CN"/>
                              </w:rPr>
                              <w:t>加速中心</w:t>
                            </w:r>
                          </w:p>
                          <w:p w14:paraId="3F195419" w14:textId="77777777" w:rsidR="001374F1" w:rsidRPr="00A859A1" w:rsidRDefault="001374F1" w:rsidP="006C18FF">
                            <w:pPr>
                              <w:ind w:firstLineChars="200" w:firstLine="440"/>
                              <w:rPr>
                                <w:sz w:val="22"/>
                              </w:rPr>
                            </w:pPr>
                            <w:r>
                              <w:rPr>
                                <w:sz w:val="22"/>
                                <w:lang w:val="zh-CN"/>
                              </w:rPr>
                              <w:t>国际电联与各国合作，对其数字创新生态系统健康状况</w:t>
                            </w:r>
                            <w:r>
                              <w:rPr>
                                <w:rFonts w:hint="eastAsia"/>
                                <w:sz w:val="22"/>
                                <w:lang w:val="zh-CN"/>
                              </w:rPr>
                              <w:t>进行</w:t>
                            </w:r>
                            <w:r>
                              <w:rPr>
                                <w:sz w:val="22"/>
                                <w:lang w:val="zh-CN"/>
                              </w:rPr>
                              <w:t>准确评估。这有助于</w:t>
                            </w:r>
                            <w:r>
                              <w:rPr>
                                <w:rFonts w:hint="eastAsia"/>
                                <w:sz w:val="22"/>
                                <w:lang w:val="zh-CN"/>
                              </w:rPr>
                              <w:t>各国</w:t>
                            </w:r>
                            <w:r>
                              <w:rPr>
                                <w:sz w:val="22"/>
                                <w:lang w:val="zh-CN"/>
                              </w:rPr>
                              <w:t>制定战略，为国家政策和举措提供信息。国际电联已</w:t>
                            </w:r>
                            <w:r>
                              <w:rPr>
                                <w:rFonts w:hint="eastAsia"/>
                                <w:sz w:val="22"/>
                                <w:lang w:val="zh-CN"/>
                              </w:rPr>
                              <w:t>对</w:t>
                            </w:r>
                            <w:r>
                              <w:rPr>
                                <w:sz w:val="22"/>
                                <w:lang w:val="zh-CN"/>
                              </w:rPr>
                              <w:t>许多国家进行了评估，为生态系统驱动的创新战略提供了全面的路线图。</w:t>
                            </w:r>
                          </w:p>
                          <w:p w14:paraId="49BC2876" w14:textId="77777777" w:rsidR="001374F1" w:rsidRPr="00A859A1" w:rsidRDefault="001374F1" w:rsidP="006C18FF">
                            <w:pPr>
                              <w:ind w:firstLineChars="200" w:firstLine="440"/>
                              <w:rPr>
                                <w:sz w:val="22"/>
                              </w:rPr>
                            </w:pPr>
                            <w:r>
                              <w:rPr>
                                <w:sz w:val="22"/>
                                <w:lang w:val="zh-CN"/>
                              </w:rPr>
                              <w:t>国际电联支持各国建立新的生态系统加速中心，为其数字生态系统提供协调的实施和治理框架，帮助他们实现国家目标。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12ADF5" id="_x0000_s1037" type="#_x0000_t202" style="position:absolute;margin-left:272.55pt;margin-top:17.45pt;width:211.9pt;height:20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" strokecolor="#9bbb59" strokeweight="1pt">
                <v:textbox>
                  <w:txbxContent>
                    <w:p w14:paraId="3F9480AD" w14:textId="3A87136A" w:rsidR="001374F1" w:rsidRPr="00A859A1" w:rsidRDefault="001374F1" w:rsidP="001374F1">
                      <w:pPr>
                        <w:rPr>
                          <w:color w:val="9BBB59" w:themeColor="accent3"/>
                          <w:sz w:val="22"/>
                        </w:rPr>
                      </w:pPr>
                      <w:r w:rsidRPr="009D3CC0">
                        <w:rPr>
                          <w:color w:val="9BBB59" w:themeColor="accent3"/>
                          <w:sz w:val="22"/>
                          <w:lang w:val="zh-CN"/>
                        </w:rPr>
                        <w:t>案例研究：数字创新概况和国际电联</w:t>
                      </w:r>
                      <w:r w:rsidR="00397D43">
                        <w:rPr>
                          <w:color w:val="9BBB59" w:themeColor="accent3"/>
                          <w:sz w:val="22"/>
                          <w:lang w:val="zh-CN"/>
                        </w:rPr>
                        <w:br/>
                      </w:r>
                      <w:r w:rsidRPr="009D3CC0">
                        <w:rPr>
                          <w:color w:val="9BBB59" w:themeColor="accent3"/>
                          <w:sz w:val="22"/>
                          <w:lang w:val="zh-CN"/>
                        </w:rPr>
                        <w:t>加速中心</w:t>
                      </w:r>
                    </w:p>
                    <w:p w14:paraId="3F195419" w14:textId="77777777" w:rsidR="001374F1" w:rsidRPr="00A859A1" w:rsidRDefault="001374F1" w:rsidP="006C18FF">
                      <w:pPr>
                        <w:ind w:firstLineChars="200" w:firstLine="440"/>
                        <w:rPr>
                          <w:sz w:val="22"/>
                        </w:rPr>
                      </w:pPr>
                      <w:r>
                        <w:rPr>
                          <w:sz w:val="22"/>
                          <w:lang w:val="zh-CN"/>
                        </w:rPr>
                        <w:t>国际电联与各国合作，对其数字创新生态系统健康状况</w:t>
                      </w:r>
                      <w:r>
                        <w:rPr>
                          <w:rFonts w:hint="eastAsia"/>
                          <w:sz w:val="22"/>
                          <w:lang w:val="zh-CN"/>
                        </w:rPr>
                        <w:t>进行</w:t>
                      </w:r>
                      <w:r>
                        <w:rPr>
                          <w:sz w:val="22"/>
                          <w:lang w:val="zh-CN"/>
                        </w:rPr>
                        <w:t>准确评估。这有助于</w:t>
                      </w:r>
                      <w:r>
                        <w:rPr>
                          <w:rFonts w:hint="eastAsia"/>
                          <w:sz w:val="22"/>
                          <w:lang w:val="zh-CN"/>
                        </w:rPr>
                        <w:t>各国</w:t>
                      </w:r>
                      <w:r>
                        <w:rPr>
                          <w:sz w:val="22"/>
                          <w:lang w:val="zh-CN"/>
                        </w:rPr>
                        <w:t>制定战略，为国家政策和举措提供信息。国际电联已</w:t>
                      </w:r>
                      <w:r>
                        <w:rPr>
                          <w:rFonts w:hint="eastAsia"/>
                          <w:sz w:val="22"/>
                          <w:lang w:val="zh-CN"/>
                        </w:rPr>
                        <w:t>对</w:t>
                      </w:r>
                      <w:r>
                        <w:rPr>
                          <w:sz w:val="22"/>
                          <w:lang w:val="zh-CN"/>
                        </w:rPr>
                        <w:t>许多国家进行了评估，为生态系统驱动的创新战略提供了全面的路线图。</w:t>
                      </w:r>
                    </w:p>
                    <w:p w14:paraId="49BC2876" w14:textId="77777777" w:rsidR="001374F1" w:rsidRPr="00A859A1" w:rsidRDefault="001374F1" w:rsidP="006C18FF">
                      <w:pPr>
                        <w:ind w:firstLineChars="200" w:firstLine="440"/>
                        <w:rPr>
                          <w:sz w:val="22"/>
                        </w:rPr>
                      </w:pPr>
                      <w:r>
                        <w:rPr>
                          <w:sz w:val="22"/>
                          <w:lang w:val="zh-CN"/>
                        </w:rPr>
                        <w:t>国际电联支持各国建立新的生态系统加速中心，为其数字生态系统提供协调的实施和治理框架，帮助他们实现国家目标。</w:t>
                      </w:r>
                    </w:p>
                  </w:txbxContent>
                </v:textbox>
                <w10:wrap type="square"/>
              </v:shape>
            </w:pict>
          </mc:Fallback>
        </mc:AlternateContent>
      </w:r>
      <w:r w:rsidR="001374F1" w:rsidRPr="005250E3">
        <w:rPr>
          <w:lang w:val="zh-CN"/>
        </w:rPr>
        <w:t>8.1</w:t>
      </w:r>
      <w:r w:rsidR="001374F1" w:rsidRPr="005250E3">
        <w:rPr>
          <w:lang w:val="zh-CN"/>
        </w:rPr>
        <w:tab/>
      </w:r>
      <w:r w:rsidR="001374F1" w:rsidRPr="005250E3">
        <w:rPr>
          <w:lang w:val="zh-CN"/>
        </w:rPr>
        <w:t>创业生态系统对于推动可持续发展同时增加包容性、提供规模经济和弥合数字鸿沟至关重要。</w:t>
      </w:r>
    </w:p>
    <w:p w14:paraId="2D21C32D" w14:textId="77777777" w:rsidR="001374F1" w:rsidRPr="005250E3" w:rsidRDefault="001374F1" w:rsidP="006C18FF">
      <w:r w:rsidRPr="005250E3">
        <w:rPr>
          <w:lang w:val="zh-CN"/>
        </w:rPr>
        <w:t>8.2</w:t>
      </w:r>
      <w:r w:rsidRPr="005250E3">
        <w:rPr>
          <w:lang w:val="zh-CN"/>
        </w:rPr>
        <w:tab/>
      </w:r>
      <w:r w:rsidRPr="005250E3">
        <w:rPr>
          <w:lang w:val="zh-CN"/>
        </w:rPr>
        <w:t>然而，各国之间日益加大的数字创新鸿沟阻碍了所有人获得公平福利。</w:t>
      </w:r>
    </w:p>
    <w:p w14:paraId="03497004" w14:textId="77777777" w:rsidR="001374F1" w:rsidRPr="005250E3" w:rsidRDefault="001374F1" w:rsidP="006C18FF">
      <w:r w:rsidRPr="005250E3">
        <w:rPr>
          <w:lang w:val="zh-CN"/>
        </w:rPr>
        <w:t>8.3</w:t>
      </w:r>
      <w:r w:rsidRPr="005250E3">
        <w:rPr>
          <w:lang w:val="zh-CN"/>
        </w:rPr>
        <w:tab/>
      </w:r>
      <w:r w:rsidRPr="005250E3">
        <w:rPr>
          <w:lang w:val="zh-CN"/>
        </w:rPr>
        <w:t>支持性政策和法规是实现创新和支持中小微企业（</w:t>
      </w:r>
      <w:r w:rsidRPr="005250E3">
        <w:rPr>
          <w:lang w:val="zh-CN"/>
        </w:rPr>
        <w:t>MSME</w:t>
      </w:r>
      <w:r w:rsidRPr="005250E3">
        <w:rPr>
          <w:lang w:val="zh-CN"/>
        </w:rPr>
        <w:t>）以及加强</w:t>
      </w:r>
      <w:r>
        <w:rPr>
          <w:rFonts w:hint="eastAsia"/>
          <w:lang w:val="zh-CN"/>
        </w:rPr>
        <w:t>政策制定</w:t>
      </w:r>
      <w:r w:rsidRPr="005250E3">
        <w:rPr>
          <w:lang w:val="zh-CN"/>
        </w:rPr>
        <w:t>者、</w:t>
      </w:r>
      <w:r>
        <w:rPr>
          <w:rFonts w:hint="eastAsia"/>
          <w:lang w:val="zh-CN"/>
        </w:rPr>
        <w:t>产业界</w:t>
      </w:r>
      <w:r w:rsidRPr="005250E3">
        <w:rPr>
          <w:lang w:val="zh-CN"/>
        </w:rPr>
        <w:t>和学术界等主要利益攸关方之间合作的关键。</w:t>
      </w:r>
    </w:p>
    <w:p w14:paraId="335AF4B0" w14:textId="77777777" w:rsidR="001374F1" w:rsidRPr="005250E3" w:rsidRDefault="001374F1" w:rsidP="006C18FF">
      <w:r w:rsidRPr="005250E3">
        <w:rPr>
          <w:lang w:val="zh-CN"/>
        </w:rPr>
        <w:t>8.4</w:t>
      </w:r>
      <w:r w:rsidRPr="005250E3">
        <w:rPr>
          <w:lang w:val="zh-CN"/>
        </w:rPr>
        <w:tab/>
      </w:r>
      <w:r w:rsidRPr="005250E3">
        <w:rPr>
          <w:lang w:val="zh-CN"/>
        </w:rPr>
        <w:t>发展中国家中小微企业参与</w:t>
      </w:r>
      <w:r w:rsidRPr="005250E3">
        <w:rPr>
          <w:lang w:val="zh-CN"/>
        </w:rPr>
        <w:t>ICT</w:t>
      </w:r>
      <w:r w:rsidRPr="005250E3">
        <w:rPr>
          <w:lang w:val="zh-CN"/>
        </w:rPr>
        <w:t>创新面临多重障碍</w:t>
      </w:r>
      <w:r>
        <w:t>。这些障碍包括与知识产权保护和技术转让相关的挑战；由于商业环境仍在适应新技术，导致商业化机会有限；以及在资金支持和创业孵化器等领域的政府支持仍处于发展阶段</w:t>
      </w:r>
      <w:r w:rsidRPr="005250E3">
        <w:rPr>
          <w:lang w:val="zh-CN"/>
        </w:rPr>
        <w:t>。此外，虽然数字基础设施正在改善（互联网的高普及率证明了这一点），但许多小企业仍然缺乏数字</w:t>
      </w:r>
      <w:r>
        <w:t>化</w:t>
      </w:r>
      <w:r w:rsidRPr="005250E3">
        <w:rPr>
          <w:lang w:val="zh-CN"/>
        </w:rPr>
        <w:t>整合，</w:t>
      </w:r>
      <w:r>
        <w:t>在以纸质文件为主的环境中运营，既没有网络存在，也没有数字支付解决方案</w:t>
      </w:r>
      <w:r>
        <w:rPr>
          <w:rFonts w:ascii="SimSun" w:hAnsi="SimSun" w:cs="SimSun" w:hint="eastAsia"/>
        </w:rPr>
        <w:t>。</w:t>
      </w:r>
    </w:p>
    <w:p w14:paraId="4369D65C" w14:textId="77777777" w:rsidR="001374F1" w:rsidRPr="005250E3" w:rsidRDefault="001374F1" w:rsidP="001374F1">
      <w:pPr>
        <w:keepNext/>
        <w:keepLines/>
        <w:tabs>
          <w:tab w:val="clear" w:pos="1134"/>
          <w:tab w:val="clear" w:pos="1701"/>
          <w:tab w:val="clear" w:pos="2268"/>
          <w:tab w:val="clear" w:pos="2835"/>
        </w:tabs>
        <w:overflowPunct/>
        <w:autoSpaceDE/>
        <w:autoSpaceDN/>
        <w:adjustRightInd/>
        <w:spacing w:before="240"/>
        <w:ind w:left="144"/>
        <w:jc w:val="center"/>
        <w:textAlignment w:val="auto"/>
        <w:outlineLvl w:val="1"/>
        <w:rPr>
          <w:rFonts w:ascii="Times New Roman" w:hAnsi="Times New Roman"/>
          <w:sz w:val="22"/>
          <w:szCs w:val="22"/>
        </w:rPr>
      </w:pPr>
      <w:r w:rsidRPr="005250E3">
        <w:rPr>
          <w:rFonts w:ascii="Times New Roman" w:hAnsi="Times New Roman"/>
          <w:noProof/>
          <w:sz w:val="22"/>
          <w:szCs w:val="22"/>
        </w:rPr>
        <mc:AlternateContent>
          <mc:Choice Requires="wps">
            <w:drawing>
              <wp:inline distT="0" distB="0" distL="0" distR="0" wp14:anchorId="7E8060B5" wp14:editId="1E0AEEF3">
                <wp:extent cx="5580000" cy="1404620"/>
                <wp:effectExtent l="0" t="0" r="20955" b="15875"/>
                <wp:docPr id="890473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404620"/>
                        </a:xfrm>
                        <a:prstGeom prst="rect">
                          <a:avLst/>
                        </a:prstGeom>
                        <a:solidFill>
                          <a:srgbClr val="FFFFFF"/>
                        </a:solidFill>
                        <a:ln w="12700">
                          <a:solidFill>
                            <a:srgbClr val="9BBB59">
                              <a:lumMod val="100000"/>
                              <a:lumOff val="0"/>
                            </a:srgbClr>
                          </a:solidFill>
                          <a:miter lim="800000"/>
                          <a:headEnd/>
                          <a:tailEnd/>
                        </a:ln>
                      </wps:spPr>
                      <wps:txbx>
                        <w:txbxContent>
                          <w:p w14:paraId="22513156" w14:textId="77777777" w:rsidR="001374F1" w:rsidRDefault="001374F1" w:rsidP="001374F1">
                            <w:pPr>
                              <w:rPr>
                                <w:sz w:val="22"/>
                              </w:rPr>
                            </w:pPr>
                            <w:r w:rsidRPr="00B1641C">
                              <w:rPr>
                                <w:rFonts w:hint="eastAsia"/>
                                <w:color w:val="9BBB59" w:themeColor="accent3"/>
                                <w:sz w:val="22"/>
                                <w:lang w:val="zh-CN"/>
                              </w:rPr>
                              <w:t>案例研究：</w:t>
                            </w:r>
                            <w:r w:rsidRPr="00B1641C">
                              <w:rPr>
                                <w:color w:val="9BBB59" w:themeColor="accent3"/>
                                <w:sz w:val="22"/>
                                <w:lang w:val="zh-CN"/>
                              </w:rPr>
                              <w:t>数字化发展创新和创业联盟</w:t>
                            </w:r>
                          </w:p>
                          <w:p w14:paraId="1FDE6B70" w14:textId="77777777" w:rsidR="001374F1" w:rsidRDefault="001374F1" w:rsidP="003B4315">
                            <w:pPr>
                              <w:ind w:firstLineChars="200" w:firstLine="440"/>
                              <w:rPr>
                                <w:sz w:val="22"/>
                              </w:rPr>
                            </w:pPr>
                            <w:r>
                              <w:rPr>
                                <w:sz w:val="22"/>
                                <w:lang w:val="zh-CN"/>
                              </w:rPr>
                              <w:t>国际电联启动了</w:t>
                            </w:r>
                            <w:hyperlink r:id="rId47" w:history="1">
                              <w:r w:rsidRPr="00B1641C">
                                <w:rPr>
                                  <w:rStyle w:val="Hyperlink"/>
                                  <w:sz w:val="22"/>
                                  <w:lang w:val="zh-CN"/>
                                </w:rPr>
                                <w:t>数字化发展创新和创业联盟</w:t>
                              </w:r>
                            </w:hyperlink>
                            <w:r>
                              <w:rPr>
                                <w:sz w:val="22"/>
                                <w:lang w:val="zh-CN"/>
                              </w:rPr>
                              <w:t>，以新的、更具复原力和前瞻性的方法支持成员，帮助建设当地的创新能力。这是通过国际电联加速中心网络实现的，这些中心在战略展望、项目共同设计、开放技术集群开发、政策试验和支持初创企业和中小企业增长方面具备关键能力。每个中心均为国有，但要与其他中心合作，以确保其创新生态系统的能力、知识和机会得到加速发展。</w:t>
                            </w:r>
                            <w:hyperlink r:id="rId48" w:history="1"/>
                          </w:p>
                          <w:p w14:paraId="32CC6E32" w14:textId="77777777" w:rsidR="001374F1" w:rsidRPr="00A859A1" w:rsidRDefault="001374F1" w:rsidP="003B4315">
                            <w:pPr>
                              <w:ind w:firstLineChars="200" w:firstLine="440"/>
                              <w:rPr>
                                <w:sz w:val="22"/>
                              </w:rPr>
                            </w:pPr>
                            <w:r>
                              <w:rPr>
                                <w:sz w:val="22"/>
                                <w:lang w:val="zh-CN"/>
                              </w:rPr>
                              <w:t>该网络共同建设推动公平未来所需的创新能力，使创新和创业成为数字化发展的增长引擎。</w:t>
                            </w:r>
                          </w:p>
                        </w:txbxContent>
                      </wps:txbx>
                      <wps:bodyPr rot="0" vert="horz" wrap="square" lIns="91440" tIns="45720" rIns="91440" bIns="45720" anchor="t" anchorCtr="0" upright="1">
                        <a:spAutoFit/>
                      </wps:bodyPr>
                    </wps:wsp>
                  </a:graphicData>
                </a:graphic>
              </wp:inline>
            </w:drawing>
          </mc:Choice>
          <mc:Fallback>
            <w:pict>
              <v:shape w14:anchorId="7E8060B5" id="_x0000_s1038" type="#_x0000_t202" style="width:439.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" strokecolor="#9bbb59" strokeweight="1pt">
                <v:textbox style="mso-fit-shape-to-text:t">
                  <w:txbxContent>
                    <w:p w14:paraId="22513156" w14:textId="77777777" w:rsidR="001374F1" w:rsidRDefault="001374F1" w:rsidP="001374F1">
                      <w:pPr>
                        <w:rPr>
                          <w:sz w:val="22"/>
                        </w:rPr>
                      </w:pPr>
                      <w:r w:rsidRPr="00B1641C">
                        <w:rPr>
                          <w:rFonts w:hint="eastAsia"/>
                          <w:color w:val="9BBB59" w:themeColor="accent3"/>
                          <w:sz w:val="22"/>
                          <w:lang w:val="zh-CN"/>
                        </w:rPr>
                        <w:t>案例研究：</w:t>
                      </w:r>
                      <w:r w:rsidRPr="00B1641C">
                        <w:rPr>
                          <w:color w:val="9BBB59" w:themeColor="accent3"/>
                          <w:sz w:val="22"/>
                          <w:lang w:val="zh-CN"/>
                        </w:rPr>
                        <w:t>数字化发展创新和创业联盟</w:t>
                      </w:r>
                    </w:p>
                    <w:p w14:paraId="1FDE6B70" w14:textId="77777777" w:rsidR="001374F1" w:rsidRDefault="001374F1" w:rsidP="003B4315">
                      <w:pPr>
                        <w:ind w:firstLineChars="200" w:firstLine="440"/>
                        <w:rPr>
                          <w:sz w:val="22"/>
                        </w:rPr>
                      </w:pPr>
                      <w:r>
                        <w:rPr>
                          <w:sz w:val="22"/>
                          <w:lang w:val="zh-CN"/>
                        </w:rPr>
                        <w:t>国际电联启动了</w:t>
                      </w:r>
                      <w:hyperlink r:id="rId49" w:history="1">
                        <w:r w:rsidRPr="00B1641C">
                          <w:rPr>
                            <w:rStyle w:val="Hyperlink"/>
                            <w:sz w:val="22"/>
                            <w:lang w:val="zh-CN"/>
                          </w:rPr>
                          <w:t>数字化发展创新和创业联盟</w:t>
                        </w:r>
                      </w:hyperlink>
                      <w:r>
                        <w:rPr>
                          <w:sz w:val="22"/>
                          <w:lang w:val="zh-CN"/>
                        </w:rPr>
                        <w:t>，以新的、更具复原力和前瞻性的方法支持成员，帮助建设当地的创新能力。这是通过国际电联加速中心网络实现的，这些中心在战略展望、项目共同设计、开放技术集群开发、政策试验和支持初创企业和中小企业增长方面具备关键能力。每个中心均为国有，但要与其他中心合作，以确保其创新生态系统的能力、知识和机会得到加速发展。</w:t>
                      </w:r>
                      <w:hyperlink r:id="rId50" w:history="1"/>
                    </w:p>
                    <w:p w14:paraId="32CC6E32" w14:textId="77777777" w:rsidR="001374F1" w:rsidRPr="00A859A1" w:rsidRDefault="001374F1" w:rsidP="003B4315">
                      <w:pPr>
                        <w:ind w:firstLineChars="200" w:firstLine="440"/>
                        <w:rPr>
                          <w:sz w:val="22"/>
                        </w:rPr>
                      </w:pPr>
                      <w:r>
                        <w:rPr>
                          <w:sz w:val="22"/>
                          <w:lang w:val="zh-CN"/>
                        </w:rPr>
                        <w:t>该网络共同建设推动公平未来所需的创新能力，使创新和创业成为数字化发展的增长引擎。</w:t>
                      </w:r>
                    </w:p>
                  </w:txbxContent>
                </v:textbox>
                <w10:anchorlock/>
              </v:shape>
            </w:pict>
          </mc:Fallback>
        </mc:AlternateContent>
      </w:r>
    </w:p>
    <w:p w14:paraId="4E5170C5" w14:textId="77777777" w:rsidR="001374F1" w:rsidRPr="003B4315" w:rsidRDefault="001374F1" w:rsidP="003B4315">
      <w:pPr>
        <w:rPr>
          <w:rFonts w:cs="Calibri"/>
          <w:szCs w:val="24"/>
        </w:rPr>
      </w:pPr>
      <w:r w:rsidRPr="003B4315">
        <w:rPr>
          <w:rFonts w:cs="Calibri"/>
          <w:szCs w:val="24"/>
          <w:lang w:val="zh-CN"/>
        </w:rPr>
        <w:t>8.5</w:t>
      </w:r>
      <w:r w:rsidRPr="003B4315">
        <w:rPr>
          <w:rFonts w:cs="Calibri"/>
          <w:szCs w:val="24"/>
          <w:lang w:val="zh-CN"/>
        </w:rPr>
        <w:tab/>
      </w:r>
      <w:r w:rsidRPr="003B4315">
        <w:rPr>
          <w:rFonts w:cs="Calibri"/>
        </w:rPr>
        <w:t>鉴于创新作为可持续发展驱动力所发挥的重要作用，以及发展中国家与发达国家之间日益扩大的创新鸿沟，有几个重要方面需要予以关注：</w:t>
      </w:r>
    </w:p>
    <w:p w14:paraId="25601E3E" w14:textId="77777777" w:rsidR="001374F1" w:rsidRPr="005250E3" w:rsidRDefault="001374F1" w:rsidP="00E55072">
      <w:pPr>
        <w:pStyle w:val="enumlev1"/>
        <w:tabs>
          <w:tab w:val="clear" w:pos="1134"/>
        </w:tabs>
      </w:pPr>
      <w:r w:rsidRPr="005250E3">
        <w:rPr>
          <w:lang w:val="zh-CN"/>
        </w:rPr>
        <w:t>8.5.1</w:t>
      </w:r>
      <w:r w:rsidRPr="005250E3">
        <w:rPr>
          <w:lang w:val="zh-CN"/>
        </w:rPr>
        <w:tab/>
      </w:r>
      <w:r w:rsidRPr="005250E3">
        <w:rPr>
          <w:lang w:val="zh-CN"/>
        </w:rPr>
        <w:t>趋势研究就绪：适应快速变化的数字环境要求</w:t>
      </w:r>
      <w:r>
        <w:rPr>
          <w:rFonts w:hint="eastAsia"/>
          <w:lang w:val="zh-CN"/>
        </w:rPr>
        <w:t>各</w:t>
      </w:r>
      <w:r w:rsidRPr="005250E3">
        <w:rPr>
          <w:lang w:val="zh-CN"/>
        </w:rPr>
        <w:t>机构和其他生态系统利益攸关方保持领先地位，并有效解读技术、政策和创新动态的演变。这需要新的思维和方法，例如使各国具备前瞻能力和战略研究能力。</w:t>
      </w:r>
    </w:p>
    <w:p w14:paraId="737500D8" w14:textId="77777777" w:rsidR="001374F1" w:rsidRPr="005250E3" w:rsidRDefault="001374F1" w:rsidP="00E55072">
      <w:pPr>
        <w:pStyle w:val="enumlev1"/>
        <w:tabs>
          <w:tab w:val="clear" w:pos="1134"/>
        </w:tabs>
        <w:rPr>
          <w:spacing w:val="-2"/>
        </w:rPr>
      </w:pPr>
      <w:r w:rsidRPr="005250E3">
        <w:rPr>
          <w:lang w:val="zh-CN"/>
        </w:rPr>
        <w:t>8.5.2</w:t>
      </w:r>
      <w:r w:rsidRPr="005250E3">
        <w:rPr>
          <w:lang w:val="zh-CN"/>
        </w:rPr>
        <w:tab/>
      </w:r>
      <w:r w:rsidRPr="005250E3">
        <w:rPr>
          <w:lang w:val="zh-CN"/>
        </w:rPr>
        <w:t>开放式创新</w:t>
      </w:r>
      <w:r>
        <w:rPr>
          <w:rFonts w:hint="eastAsia"/>
          <w:lang w:val="zh-CN"/>
        </w:rPr>
        <w:t>：</w:t>
      </w:r>
      <w:r>
        <w:t>利用技术专长构建具有竞争力的数字经济价值链，拥抱开放式创新和利益</w:t>
      </w:r>
      <w:r>
        <w:rPr>
          <w:rFonts w:hint="eastAsia"/>
        </w:rPr>
        <w:t>攸关</w:t>
      </w:r>
      <w:r>
        <w:t>多方机制，确保所有人都能适当地获取新兴技术。促进协作与协同效应，以扩大数字创新的规模，并为具有竞争力的数字经济创造跨领域的价值</w:t>
      </w:r>
      <w:r>
        <w:rPr>
          <w:rFonts w:ascii="SimSun" w:hAnsi="SimSun" w:cs="SimSun" w:hint="eastAsia"/>
        </w:rPr>
        <w:t>。</w:t>
      </w:r>
    </w:p>
    <w:p w14:paraId="6AAE53E1" w14:textId="77777777" w:rsidR="001374F1" w:rsidRPr="005250E3" w:rsidRDefault="001374F1" w:rsidP="00E55072">
      <w:pPr>
        <w:pStyle w:val="enumlev1"/>
        <w:tabs>
          <w:tab w:val="clear" w:pos="1134"/>
        </w:tabs>
      </w:pPr>
      <w:r w:rsidRPr="005250E3">
        <w:rPr>
          <w:lang w:val="zh-CN"/>
        </w:rPr>
        <w:t>8.5.3</w:t>
      </w:r>
      <w:r w:rsidRPr="005250E3">
        <w:rPr>
          <w:lang w:val="zh-CN"/>
        </w:rPr>
        <w:tab/>
      </w:r>
      <w:r w:rsidRPr="005250E3">
        <w:rPr>
          <w:lang w:val="zh-CN"/>
        </w:rPr>
        <w:t>创业和中小</w:t>
      </w:r>
      <w:r>
        <w:rPr>
          <w:rFonts w:hint="eastAsia"/>
          <w:lang w:val="zh-CN"/>
        </w:rPr>
        <w:t>微</w:t>
      </w:r>
      <w:r w:rsidRPr="005250E3">
        <w:rPr>
          <w:lang w:val="zh-CN"/>
        </w:rPr>
        <w:t>企业的增长</w:t>
      </w:r>
      <w:r>
        <w:rPr>
          <w:rFonts w:hint="eastAsia"/>
          <w:lang w:val="zh-CN"/>
        </w:rPr>
        <w:t>：</w:t>
      </w:r>
      <w:r w:rsidRPr="00B1641C">
        <w:rPr>
          <w:lang w:val="zh-CN"/>
        </w:rPr>
        <w:t>需要重新关注如何加快推动以数字创新为驱动的创业，以及为人才创造机遇，以实现其在所在社区的社会经济包容</w:t>
      </w:r>
      <w:r>
        <w:rPr>
          <w:rFonts w:hint="eastAsia"/>
          <w:lang w:val="zh-CN"/>
        </w:rPr>
        <w:t>性</w:t>
      </w:r>
      <w:r w:rsidRPr="00B1641C">
        <w:rPr>
          <w:lang w:val="zh-CN"/>
        </w:rPr>
        <w:t>。将新兴技术融入课程体系，并在学术机构内支持创新生态系统，能够激发本地人才潜力，促进包容性经济增长。</w:t>
      </w:r>
    </w:p>
    <w:p w14:paraId="3CD4D0DB" w14:textId="77777777" w:rsidR="001374F1" w:rsidRPr="005250E3" w:rsidRDefault="001374F1" w:rsidP="00E55072">
      <w:pPr>
        <w:pStyle w:val="enumlev1"/>
        <w:tabs>
          <w:tab w:val="clear" w:pos="1134"/>
        </w:tabs>
      </w:pPr>
      <w:r w:rsidRPr="005250E3">
        <w:rPr>
          <w:lang w:val="zh-CN"/>
        </w:rPr>
        <w:t>8.5.4</w:t>
      </w:r>
      <w:r w:rsidRPr="005250E3">
        <w:rPr>
          <w:lang w:val="zh-CN"/>
        </w:rPr>
        <w:tab/>
      </w:r>
      <w:r w:rsidRPr="005250E3">
        <w:rPr>
          <w:lang w:val="zh-CN"/>
        </w:rPr>
        <w:t>适当的政策：制定灵活且具有前瞻性的政策，鼓励创新、支持生态系统利益攸关方并增加投资机会。国际协作在推动知识交流、能力发展和标准协调方面发挥着关键作用</w:t>
      </w:r>
      <w:r>
        <w:rPr>
          <w:rFonts w:hint="eastAsia"/>
          <w:lang w:val="zh-CN"/>
        </w:rPr>
        <w:t>。</w:t>
      </w:r>
    </w:p>
    <w:p w14:paraId="4B5D2D89" w14:textId="77777777" w:rsidR="001374F1" w:rsidRPr="005250E3" w:rsidRDefault="001374F1" w:rsidP="00397D43">
      <w:r w:rsidRPr="005250E3">
        <w:rPr>
          <w:lang w:val="zh-CN"/>
        </w:rPr>
        <w:lastRenderedPageBreak/>
        <w:t>8.6</w:t>
      </w:r>
      <w:r w:rsidRPr="005250E3">
        <w:rPr>
          <w:lang w:val="zh-CN"/>
        </w:rPr>
        <w:tab/>
      </w:r>
      <w:r w:rsidRPr="005250E3">
        <w:rPr>
          <w:lang w:val="zh-CN"/>
        </w:rPr>
        <w:t>为了应对</w:t>
      </w:r>
      <w:r w:rsidRPr="005250E3">
        <w:rPr>
          <w:lang w:val="zh-CN"/>
        </w:rPr>
        <w:t>ICT</w:t>
      </w:r>
      <w:r w:rsidRPr="005250E3">
        <w:rPr>
          <w:lang w:val="zh-CN"/>
        </w:rPr>
        <w:t>创新生态系统中的这些挑战，需要考虑</w:t>
      </w:r>
      <w:r>
        <w:rPr>
          <w:rFonts w:hint="eastAsia"/>
          <w:lang w:val="zh-CN"/>
        </w:rPr>
        <w:t>若干</w:t>
      </w:r>
      <w:r w:rsidRPr="005250E3">
        <w:rPr>
          <w:lang w:val="zh-CN"/>
        </w:rPr>
        <w:t>问题，特别是关于中小微企业在推动数字化转型方面的作用：</w:t>
      </w:r>
    </w:p>
    <w:p w14:paraId="50A8C1A7" w14:textId="77777777" w:rsidR="001374F1" w:rsidRPr="00397D43" w:rsidRDefault="001374F1" w:rsidP="00E55072">
      <w:pPr>
        <w:pStyle w:val="enumlev1"/>
        <w:tabs>
          <w:tab w:val="clear" w:pos="567"/>
          <w:tab w:val="left" w:pos="851"/>
        </w:tabs>
        <w:ind w:left="851" w:hanging="851"/>
      </w:pPr>
      <w:r w:rsidRPr="00397D43">
        <w:t>8.6.1</w:t>
      </w:r>
      <w:r w:rsidRPr="00397D43">
        <w:tab/>
      </w:r>
      <w:r w:rsidRPr="00397D43">
        <w:t>中小微企业在创新和促进电信</w:t>
      </w:r>
      <w:r w:rsidRPr="00397D43">
        <w:t>/ICT</w:t>
      </w:r>
      <w:r w:rsidRPr="00397D43">
        <w:t>服务和技术创新生态系统方面面临哪些障碍？</w:t>
      </w:r>
    </w:p>
    <w:p w14:paraId="7519F82F" w14:textId="77777777" w:rsidR="001374F1" w:rsidRPr="00397D43" w:rsidRDefault="001374F1" w:rsidP="00E55072">
      <w:pPr>
        <w:pStyle w:val="enumlev1"/>
        <w:tabs>
          <w:tab w:val="clear" w:pos="567"/>
          <w:tab w:val="left" w:pos="851"/>
        </w:tabs>
        <w:ind w:left="851" w:hanging="851"/>
      </w:pPr>
      <w:r w:rsidRPr="00397D43">
        <w:t>8.6.2</w:t>
      </w:r>
      <w:r w:rsidRPr="00397D43">
        <w:tab/>
      </w:r>
      <w:r w:rsidRPr="00397D43">
        <w:t>政策制定机构如何帮助中小微企业高效、可持续地实现其电信</w:t>
      </w:r>
      <w:r w:rsidRPr="00397D43">
        <w:t>/ICT</w:t>
      </w:r>
      <w:r w:rsidRPr="00397D43">
        <w:t>服务和技术创新生态系统的数字化转型，并支持其与大型企业协作？</w:t>
      </w:r>
    </w:p>
    <w:p w14:paraId="00531F16" w14:textId="77777777" w:rsidR="001374F1" w:rsidRPr="00397D43" w:rsidRDefault="001374F1" w:rsidP="00E55072">
      <w:pPr>
        <w:pStyle w:val="enumlev1"/>
        <w:tabs>
          <w:tab w:val="clear" w:pos="567"/>
          <w:tab w:val="left" w:pos="851"/>
        </w:tabs>
        <w:ind w:left="851" w:hanging="851"/>
      </w:pPr>
      <w:r w:rsidRPr="00397D43">
        <w:t>8.6.3</w:t>
      </w:r>
      <w:r w:rsidRPr="00397D43">
        <w:tab/>
      </w:r>
      <w:r w:rsidRPr="00397D43">
        <w:t>政策制定机构如何帮助中小微企业进行创新、发展并更有效地融入电信</w:t>
      </w:r>
      <w:r w:rsidRPr="00397D43">
        <w:t>/ICT</w:t>
      </w:r>
      <w:r w:rsidRPr="00397D43">
        <w:t>服务和技术创新生态系统？</w:t>
      </w:r>
    </w:p>
    <w:p w14:paraId="0FDC33C9" w14:textId="77777777" w:rsidR="001374F1" w:rsidRPr="00397D43" w:rsidRDefault="001374F1" w:rsidP="00E55072">
      <w:pPr>
        <w:pStyle w:val="enumlev1"/>
        <w:tabs>
          <w:tab w:val="clear" w:pos="567"/>
          <w:tab w:val="left" w:pos="851"/>
        </w:tabs>
        <w:ind w:left="851" w:hanging="851"/>
      </w:pPr>
      <w:r w:rsidRPr="00397D43">
        <w:t>8.6.4</w:t>
      </w:r>
      <w:r w:rsidRPr="00397D43">
        <w:tab/>
      </w:r>
      <w:r w:rsidRPr="00397D43">
        <w:t>国际电联如何协助政策制定机构与相关利益攸关方合作，投资电信</w:t>
      </w:r>
      <w:r w:rsidRPr="00397D43">
        <w:t>/ICT</w:t>
      </w:r>
      <w:r w:rsidRPr="00397D43">
        <w:t>服务和技术研发，为中小微企业开发新的创新产品和服务？</w:t>
      </w:r>
    </w:p>
    <w:p w14:paraId="0DBB609E" w14:textId="77777777" w:rsidR="001374F1" w:rsidRPr="00397D43" w:rsidRDefault="001374F1" w:rsidP="00E55072">
      <w:pPr>
        <w:pStyle w:val="enumlev1"/>
        <w:tabs>
          <w:tab w:val="clear" w:pos="567"/>
          <w:tab w:val="left" w:pos="851"/>
        </w:tabs>
        <w:ind w:left="851" w:hanging="851"/>
      </w:pPr>
      <w:r w:rsidRPr="00397D43">
        <w:t>8.6.5</w:t>
      </w:r>
      <w:r w:rsidRPr="00397D43">
        <w:tab/>
      </w:r>
      <w:r w:rsidRPr="00397D43">
        <w:t>国际电联如何协助政策制定机构将中小微企业开发的知识产权推向市场并纳入电信</w:t>
      </w:r>
      <w:r w:rsidRPr="00397D43">
        <w:t>/ICT</w:t>
      </w:r>
      <w:r w:rsidRPr="00397D43">
        <w:t>服务和技术创新生态系统？</w:t>
      </w:r>
    </w:p>
    <w:p w14:paraId="687650E3" w14:textId="77777777" w:rsidR="001374F1" w:rsidRPr="00397D43" w:rsidRDefault="001374F1" w:rsidP="00E55072">
      <w:pPr>
        <w:pStyle w:val="enumlev1"/>
        <w:tabs>
          <w:tab w:val="clear" w:pos="567"/>
          <w:tab w:val="left" w:pos="851"/>
        </w:tabs>
        <w:ind w:left="851" w:hanging="851"/>
      </w:pPr>
      <w:r w:rsidRPr="00397D43">
        <w:t>8.6.6</w:t>
      </w:r>
      <w:r w:rsidRPr="00397D43">
        <w:tab/>
      </w:r>
      <w:r w:rsidRPr="00397D43">
        <w:t>政策制定机构、大学、研究机构、创新中心和电信</w:t>
      </w:r>
      <w:r w:rsidRPr="00397D43">
        <w:t>/ICT</w:t>
      </w:r>
      <w:r w:rsidRPr="00397D43">
        <w:t>服务和技术创新行业的企业如何促进、投资、支持和发展创业精神，并增加企业数字人才的供给？</w:t>
      </w:r>
    </w:p>
    <w:p w14:paraId="1E0A0F68" w14:textId="77777777" w:rsidR="001374F1" w:rsidRPr="00397D43" w:rsidRDefault="001374F1" w:rsidP="00E55072">
      <w:pPr>
        <w:pStyle w:val="enumlev1"/>
        <w:tabs>
          <w:tab w:val="clear" w:pos="567"/>
          <w:tab w:val="left" w:pos="851"/>
        </w:tabs>
        <w:ind w:left="851" w:hanging="851"/>
      </w:pPr>
      <w:r w:rsidRPr="00397D43">
        <w:t>8.6.7</w:t>
      </w:r>
      <w:r w:rsidRPr="00397D43">
        <w:tab/>
      </w:r>
      <w:r w:rsidRPr="00397D43">
        <w:t>政策制定机构如何促进竞争并改善开放市场的准入，以培养创业精神？</w:t>
      </w:r>
    </w:p>
    <w:p w14:paraId="02FDC6E7" w14:textId="77777777" w:rsidR="001374F1" w:rsidRPr="00397D43" w:rsidRDefault="001374F1" w:rsidP="00E55072">
      <w:pPr>
        <w:pStyle w:val="enumlev1"/>
        <w:tabs>
          <w:tab w:val="clear" w:pos="567"/>
          <w:tab w:val="left" w:pos="851"/>
        </w:tabs>
        <w:ind w:left="851" w:hanging="851"/>
      </w:pPr>
      <w:r w:rsidRPr="00397D43">
        <w:t>8.6.8</w:t>
      </w:r>
      <w:r w:rsidRPr="00397D43">
        <w:tab/>
      </w:r>
      <w:r w:rsidRPr="00397D43">
        <w:t>国际电联和国际合作如何通过提供平台，包括建立合作网络以促进知识和能力共享、开展评估和培训、将电信</w:t>
      </w:r>
      <w:r w:rsidRPr="00397D43">
        <w:t>/ICT</w:t>
      </w:r>
      <w:r w:rsidRPr="00397D43">
        <w:t>服务与技术创新纳入标准化进程，以及制定监管工具包和沙盒，来支持提升电信</w:t>
      </w:r>
      <w:r w:rsidRPr="00397D43">
        <w:t>/ICT</w:t>
      </w:r>
      <w:r w:rsidRPr="00397D43">
        <w:t>服务以及以技术为中心的创新与创业？</w:t>
      </w:r>
    </w:p>
    <w:p w14:paraId="5CC42F48" w14:textId="77777777" w:rsidR="001374F1" w:rsidRPr="00397D43" w:rsidRDefault="001374F1" w:rsidP="00E55072">
      <w:pPr>
        <w:pStyle w:val="enumlev1"/>
        <w:tabs>
          <w:tab w:val="clear" w:pos="567"/>
          <w:tab w:val="left" w:pos="851"/>
        </w:tabs>
        <w:ind w:left="851" w:hanging="851"/>
      </w:pPr>
      <w:r w:rsidRPr="00397D43">
        <w:t>8.6.9</w:t>
      </w:r>
      <w:r w:rsidRPr="00397D43">
        <w:tab/>
      </w:r>
      <w:r w:rsidRPr="00397D43">
        <w:t>降低市场准入的监管壁垒，如何能够实现以电信</w:t>
      </w:r>
      <w:r w:rsidRPr="00397D43">
        <w:t>/ICT</w:t>
      </w:r>
      <w:r w:rsidRPr="00397D43">
        <w:t>服务和以技术为中心的创新？</w:t>
      </w:r>
    </w:p>
    <w:p w14:paraId="6D56D32B" w14:textId="77777777" w:rsidR="001374F1" w:rsidRPr="00397D43" w:rsidRDefault="001374F1" w:rsidP="00E55072">
      <w:pPr>
        <w:pStyle w:val="enumlev1"/>
        <w:tabs>
          <w:tab w:val="clear" w:pos="567"/>
          <w:tab w:val="left" w:pos="851"/>
        </w:tabs>
        <w:ind w:left="851" w:hanging="851"/>
      </w:pPr>
      <w:r w:rsidRPr="00397D43">
        <w:t>8.6.10</w:t>
      </w:r>
      <w:r w:rsidRPr="00397D43">
        <w:tab/>
      </w:r>
      <w:r w:rsidRPr="00397D43">
        <w:t>公共机构需要哪些能力来支持创新的电信</w:t>
      </w:r>
      <w:r w:rsidRPr="00397D43">
        <w:t>/ICT</w:t>
      </w:r>
      <w:r w:rsidRPr="00397D43">
        <w:t>服务和技术行业并预测正在出现的问题？</w:t>
      </w:r>
    </w:p>
    <w:bookmarkEnd w:id="4"/>
    <w:p w14:paraId="32237D5A" w14:textId="06AB8063" w:rsidR="001374F1" w:rsidRDefault="001374F1" w:rsidP="000E06E5">
      <w:pPr>
        <w:tabs>
          <w:tab w:val="clear" w:pos="1134"/>
          <w:tab w:val="clear" w:pos="1701"/>
          <w:tab w:val="clear" w:pos="2268"/>
          <w:tab w:val="clear" w:pos="2835"/>
        </w:tabs>
        <w:overflowPunct/>
        <w:autoSpaceDE/>
        <w:autoSpaceDN/>
        <w:adjustRightInd/>
        <w:spacing w:before="240"/>
        <w:textAlignment w:val="auto"/>
        <w:rPr>
          <w:rFonts w:ascii="Times New Roman" w:hAnsi="Times New Roman"/>
          <w:lang w:val="zh-CN"/>
        </w:rPr>
      </w:pPr>
      <w:r w:rsidRPr="00D94901">
        <w:rPr>
          <w:rFonts w:ascii="Times New Roman" w:hAnsi="Times New Roman"/>
          <w:b/>
          <w:bCs/>
          <w:lang w:val="zh-CN"/>
        </w:rPr>
        <w:t>附件：</w:t>
      </w:r>
      <w:r w:rsidRPr="005250E3">
        <w:rPr>
          <w:rFonts w:ascii="Times New Roman" w:hAnsi="Times New Roman"/>
          <w:lang w:val="zh-CN"/>
        </w:rPr>
        <w:t>1</w:t>
      </w:r>
      <w:r w:rsidRPr="005250E3">
        <w:rPr>
          <w:rFonts w:ascii="Times New Roman" w:hAnsi="Times New Roman"/>
          <w:lang w:val="zh-CN"/>
        </w:rPr>
        <w:t>件</w:t>
      </w:r>
    </w:p>
    <w:p w14:paraId="168CAF21" w14:textId="77777777" w:rsidR="001374F1"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caps/>
          <w:sz w:val="28"/>
        </w:rPr>
      </w:pPr>
      <w:r>
        <w:rPr>
          <w:rFonts w:ascii="Times New Roman" w:hAnsi="Times New Roman"/>
          <w:caps/>
          <w:sz w:val="28"/>
        </w:rPr>
        <w:br w:type="page"/>
      </w:r>
    </w:p>
    <w:p w14:paraId="2E2738C4" w14:textId="77777777" w:rsidR="001374F1" w:rsidRPr="005250E3" w:rsidRDefault="001374F1" w:rsidP="000E06E5">
      <w:pPr>
        <w:pStyle w:val="AnnexNo"/>
      </w:pPr>
      <w:r>
        <w:rPr>
          <w:rFonts w:hint="eastAsia"/>
          <w:lang w:val="zh-CN"/>
        </w:rPr>
        <w:lastRenderedPageBreak/>
        <w:t>附件</w:t>
      </w:r>
    </w:p>
    <w:p w14:paraId="31B97E63" w14:textId="1FF337A9" w:rsidR="001374F1" w:rsidRPr="000E06E5" w:rsidRDefault="001374F1" w:rsidP="000E06E5">
      <w:pPr>
        <w:pStyle w:val="Annextitle"/>
      </w:pPr>
      <w:r w:rsidRPr="000E06E5">
        <w:t>2026</w:t>
      </w:r>
      <w:r w:rsidRPr="000E06E5">
        <w:t>年第七届世界电信</w:t>
      </w:r>
      <w:r w:rsidRPr="000E06E5">
        <w:t>/</w:t>
      </w:r>
      <w:r w:rsidRPr="000E06E5">
        <w:t>信息通信技术政策论坛</w:t>
      </w:r>
      <w:r w:rsidR="00E55072">
        <w:br/>
      </w:r>
      <w:r w:rsidRPr="000E06E5">
        <w:t>意见草案</w:t>
      </w:r>
    </w:p>
    <w:p w14:paraId="12D9EFAA" w14:textId="77777777" w:rsidR="00574EE2" w:rsidRPr="005250E3" w:rsidRDefault="00574EE2" w:rsidP="00574EE2">
      <w:pPr>
        <w:pStyle w:val="OpNo"/>
      </w:pPr>
      <w:r w:rsidRPr="005250E3">
        <w:rPr>
          <w:lang w:val="zh-CN"/>
        </w:rPr>
        <w:t>意见</w:t>
      </w:r>
      <w:r w:rsidRPr="005250E3">
        <w:rPr>
          <w:lang w:val="zh-CN"/>
        </w:rPr>
        <w:t>1</w:t>
      </w:r>
      <w:r w:rsidRPr="005250E3">
        <w:rPr>
          <w:lang w:val="zh-CN"/>
        </w:rPr>
        <w:t>草案</w:t>
      </w:r>
    </w:p>
    <w:p w14:paraId="4DCC1091" w14:textId="77777777" w:rsidR="00574EE2" w:rsidRPr="005250E3" w:rsidRDefault="00574EE2" w:rsidP="00574EE2">
      <w:pPr>
        <w:pStyle w:val="Optitle0"/>
        <w:rPr>
          <w:rFonts w:ascii="Times New Roman" w:eastAsia="SimSun" w:hAnsi="Times New Roman"/>
        </w:rPr>
      </w:pPr>
      <w:r w:rsidRPr="005250E3">
        <w:rPr>
          <w:rFonts w:ascii="Times New Roman" w:eastAsia="SimSun" w:hAnsi="Times New Roman"/>
          <w:bCs/>
          <w:lang w:val="zh-CN"/>
        </w:rPr>
        <w:t>弥合数字鸿沟，特别是在性别和年龄</w:t>
      </w:r>
      <w:r>
        <w:rPr>
          <w:rFonts w:ascii="Times New Roman" w:eastAsia="SimSun" w:hAnsi="Times New Roman"/>
          <w:bCs/>
          <w:lang w:val="zh-CN"/>
        </w:rPr>
        <w:br/>
      </w:r>
      <w:r w:rsidRPr="005250E3">
        <w:rPr>
          <w:rFonts w:ascii="Times New Roman" w:eastAsia="SimSun" w:hAnsi="Times New Roman"/>
          <w:bCs/>
          <w:lang w:val="zh-CN"/>
        </w:rPr>
        <w:t>以及技能和连通性方面</w:t>
      </w:r>
    </w:p>
    <w:p w14:paraId="28A47347" w14:textId="77777777" w:rsidR="00574EE2" w:rsidRPr="000E06E5" w:rsidRDefault="00574EE2" w:rsidP="00574EE2">
      <w:pPr>
        <w:pStyle w:val="Normalaftertitle"/>
      </w:pPr>
      <w:r w:rsidRPr="000E06E5">
        <w:t>第七届世界电信</w:t>
      </w:r>
      <w:r w:rsidRPr="000E06E5">
        <w:t>/ICT</w:t>
      </w:r>
      <w:r w:rsidRPr="000E06E5">
        <w:t>政策论坛（</w:t>
      </w:r>
      <w:r w:rsidRPr="000E06E5">
        <w:t>2026</w:t>
      </w:r>
      <w:r w:rsidRPr="000E06E5">
        <w:t>年，拿骚）</w:t>
      </w:r>
      <w:r>
        <w:rPr>
          <w:rFonts w:hint="eastAsia"/>
        </w:rPr>
        <w:t>，</w:t>
      </w:r>
    </w:p>
    <w:p w14:paraId="47E73426" w14:textId="77777777" w:rsidR="00574EE2" w:rsidRPr="0004410C" w:rsidRDefault="00574EE2" w:rsidP="00574EE2">
      <w:pPr>
        <w:pStyle w:val="Call"/>
        <w:rPr>
          <w:i/>
          <w:szCs w:val="24"/>
        </w:rPr>
      </w:pPr>
      <w:r w:rsidRPr="0004410C">
        <w:rPr>
          <w:szCs w:val="24"/>
          <w:lang w:val="zh-CN"/>
        </w:rPr>
        <w:t>忆及</w:t>
      </w:r>
    </w:p>
    <w:p w14:paraId="0BC868FB" w14:textId="77777777" w:rsidR="00574EE2" w:rsidRPr="005250E3" w:rsidRDefault="00574EE2" w:rsidP="00574EE2">
      <w:r w:rsidRPr="005250E3">
        <w:rPr>
          <w:i/>
          <w:iCs/>
          <w:lang w:val="zh-CN"/>
        </w:rPr>
        <w:t>a)</w:t>
      </w:r>
      <w:r>
        <w:rPr>
          <w:i/>
          <w:iCs/>
          <w:lang w:val="zh-CN"/>
        </w:rPr>
        <w:tab/>
      </w:r>
      <w:r w:rsidRPr="005250E3">
        <w:rPr>
          <w:lang w:val="zh-CN"/>
        </w:rPr>
        <w:t>联合国大会（联大）关于</w:t>
      </w:r>
      <w:r>
        <w:rPr>
          <w:rFonts w:hint="eastAsia"/>
          <w:lang w:val="zh-CN"/>
        </w:rPr>
        <w:t>“</w:t>
      </w:r>
      <w:r w:rsidRPr="005250E3">
        <w:rPr>
          <w:lang w:val="zh-CN"/>
        </w:rPr>
        <w:t>变革我们的世界：</w:t>
      </w:r>
      <w:r w:rsidRPr="005250E3">
        <w:rPr>
          <w:lang w:val="zh-CN"/>
        </w:rPr>
        <w:t>2030</w:t>
      </w:r>
      <w:r w:rsidRPr="005250E3">
        <w:rPr>
          <w:lang w:val="zh-CN"/>
        </w:rPr>
        <w:t>年可持续发展议程</w:t>
      </w:r>
      <w:r>
        <w:rPr>
          <w:rFonts w:hint="eastAsia"/>
          <w:lang w:val="zh-CN"/>
        </w:rPr>
        <w:t>”</w:t>
      </w:r>
      <w:r w:rsidRPr="005250E3">
        <w:rPr>
          <w:lang w:val="zh-CN"/>
        </w:rPr>
        <w:t>的第</w:t>
      </w:r>
      <w:r w:rsidRPr="005250E3">
        <w:rPr>
          <w:lang w:val="zh-CN"/>
        </w:rPr>
        <w:t>70/1</w:t>
      </w:r>
      <w:r w:rsidRPr="005250E3">
        <w:rPr>
          <w:lang w:val="zh-CN"/>
        </w:rPr>
        <w:t>号决议；</w:t>
      </w:r>
    </w:p>
    <w:p w14:paraId="22700A20" w14:textId="77777777" w:rsidR="00574EE2" w:rsidRPr="005250E3" w:rsidRDefault="00574EE2" w:rsidP="00574EE2">
      <w:r w:rsidRPr="005250E3">
        <w:rPr>
          <w:i/>
          <w:iCs/>
          <w:lang w:val="zh-CN"/>
        </w:rPr>
        <w:t>b)</w:t>
      </w:r>
      <w:r>
        <w:rPr>
          <w:i/>
          <w:iCs/>
          <w:lang w:val="zh-CN"/>
        </w:rPr>
        <w:tab/>
      </w:r>
      <w:r w:rsidRPr="0004410C">
        <w:rPr>
          <w:lang w:val="zh-CN"/>
        </w:rPr>
        <w:t>联大关于全面审查信息社会世界高峰会议（</w:t>
      </w:r>
      <w:r w:rsidRPr="0004410C">
        <w:rPr>
          <w:lang w:val="zh-CN"/>
        </w:rPr>
        <w:t>WSIS+20</w:t>
      </w:r>
      <w:r w:rsidRPr="0004410C">
        <w:rPr>
          <w:lang w:val="zh-CN"/>
        </w:rPr>
        <w:t>）成果落实情况的高级别会议成果文件的第</w:t>
      </w:r>
      <w:r w:rsidRPr="0004410C">
        <w:rPr>
          <w:lang w:val="zh-CN"/>
        </w:rPr>
        <w:t>80/173</w:t>
      </w:r>
      <w:r w:rsidRPr="0004410C">
        <w:rPr>
          <w:lang w:val="zh-CN"/>
        </w:rPr>
        <w:t>号决议</w:t>
      </w:r>
      <w:r w:rsidRPr="005250E3">
        <w:rPr>
          <w:lang w:val="zh-CN"/>
        </w:rPr>
        <w:t>；</w:t>
      </w:r>
    </w:p>
    <w:p w14:paraId="3F413628" w14:textId="77777777" w:rsidR="00574EE2" w:rsidRPr="005250E3" w:rsidRDefault="00574EE2" w:rsidP="00574EE2">
      <w:r w:rsidRPr="005250E3">
        <w:rPr>
          <w:i/>
          <w:iCs/>
          <w:lang w:val="zh-CN"/>
        </w:rPr>
        <w:t>c)</w:t>
      </w:r>
      <w:r>
        <w:rPr>
          <w:i/>
          <w:iCs/>
          <w:lang w:val="zh-CN"/>
        </w:rPr>
        <w:tab/>
      </w:r>
      <w:r w:rsidRPr="0004410C">
        <w:rPr>
          <w:lang w:val="zh-CN"/>
        </w:rPr>
        <w:t>联大</w:t>
      </w:r>
      <w:r>
        <w:rPr>
          <w:rFonts w:hint="eastAsia"/>
          <w:lang w:val="zh-CN"/>
        </w:rPr>
        <w:t>关于</w:t>
      </w:r>
      <w:r w:rsidRPr="0004410C">
        <w:rPr>
          <w:lang w:val="zh-CN"/>
        </w:rPr>
        <w:t>加强人工智能能力建设方面的国际合作的第</w:t>
      </w:r>
      <w:r w:rsidRPr="0004410C">
        <w:rPr>
          <w:lang w:val="zh-CN"/>
        </w:rPr>
        <w:t>78/311</w:t>
      </w:r>
      <w:r w:rsidRPr="0004410C">
        <w:rPr>
          <w:lang w:val="zh-CN"/>
        </w:rPr>
        <w:t>号决议</w:t>
      </w:r>
      <w:r w:rsidRPr="005250E3">
        <w:rPr>
          <w:lang w:val="zh-CN"/>
        </w:rPr>
        <w:t>；</w:t>
      </w:r>
    </w:p>
    <w:p w14:paraId="43C76FC7" w14:textId="77777777" w:rsidR="00574EE2" w:rsidRPr="005250E3" w:rsidRDefault="00574EE2" w:rsidP="00574EE2">
      <w:r w:rsidRPr="005250E3">
        <w:rPr>
          <w:i/>
          <w:iCs/>
          <w:lang w:val="zh-CN"/>
        </w:rPr>
        <w:t>d)</w:t>
      </w:r>
      <w:r>
        <w:rPr>
          <w:i/>
          <w:iCs/>
          <w:lang w:val="zh-CN"/>
        </w:rPr>
        <w:tab/>
      </w:r>
      <w:r w:rsidRPr="005250E3">
        <w:rPr>
          <w:lang w:val="zh-CN"/>
        </w:rPr>
        <w:t>世界电信发展大会（</w:t>
      </w:r>
      <w:r w:rsidRPr="005250E3">
        <w:rPr>
          <w:lang w:val="zh-CN"/>
        </w:rPr>
        <w:t>WTDC</w:t>
      </w:r>
      <w:r w:rsidRPr="005250E3">
        <w:rPr>
          <w:lang w:val="zh-CN"/>
        </w:rPr>
        <w:t>）</w:t>
      </w:r>
      <w:r>
        <w:rPr>
          <w:rFonts w:hint="eastAsia"/>
          <w:lang w:val="zh-CN"/>
        </w:rPr>
        <w:t>关于</w:t>
      </w:r>
      <w:r w:rsidRPr="005250E3">
        <w:rPr>
          <w:lang w:val="zh-CN"/>
        </w:rPr>
        <w:t>农村、闭塞</w:t>
      </w:r>
      <w:r>
        <w:rPr>
          <w:rFonts w:hint="eastAsia"/>
          <w:lang w:val="zh-CN"/>
        </w:rPr>
        <w:t>、</w:t>
      </w:r>
      <w:r w:rsidRPr="001C0995">
        <w:rPr>
          <w:lang w:val="zh-CN"/>
        </w:rPr>
        <w:t>无服务和服务欠缺地区</w:t>
      </w:r>
      <w:r w:rsidRPr="005250E3">
        <w:rPr>
          <w:lang w:val="zh-CN"/>
        </w:rPr>
        <w:t>地区的电信</w:t>
      </w:r>
      <w:r w:rsidRPr="005250E3">
        <w:rPr>
          <w:lang w:val="zh-CN"/>
        </w:rPr>
        <w:t>/</w:t>
      </w:r>
      <w:r w:rsidRPr="005250E3">
        <w:rPr>
          <w:lang w:val="zh-CN"/>
        </w:rPr>
        <w:t>信息通信技术</w:t>
      </w:r>
      <w:r>
        <w:rPr>
          <w:rFonts w:hint="eastAsia"/>
          <w:lang w:val="zh-CN"/>
        </w:rPr>
        <w:t>（</w:t>
      </w:r>
      <w:r>
        <w:rPr>
          <w:rFonts w:hint="eastAsia"/>
          <w:lang w:val="zh-CN"/>
        </w:rPr>
        <w:t>ICT</w:t>
      </w:r>
      <w:r>
        <w:rPr>
          <w:rFonts w:hint="eastAsia"/>
          <w:lang w:val="zh-CN"/>
        </w:rPr>
        <w:t>）</w:t>
      </w:r>
      <w:r w:rsidRPr="005250E3">
        <w:rPr>
          <w:lang w:val="zh-CN"/>
        </w:rPr>
        <w:t>服务的第</w:t>
      </w:r>
      <w:r w:rsidRPr="005250E3">
        <w:rPr>
          <w:lang w:val="zh-CN"/>
        </w:rPr>
        <w:t>11</w:t>
      </w:r>
      <w:r w:rsidRPr="005250E3">
        <w:rPr>
          <w:lang w:val="zh-CN"/>
        </w:rPr>
        <w:t>号决议（</w:t>
      </w:r>
      <w:r w:rsidRPr="005250E3">
        <w:rPr>
          <w:lang w:val="zh-CN"/>
        </w:rPr>
        <w:t>20</w:t>
      </w:r>
      <w:r>
        <w:rPr>
          <w:rFonts w:hint="eastAsia"/>
          <w:lang w:val="zh-CN"/>
        </w:rPr>
        <w:t>2</w:t>
      </w:r>
      <w:r>
        <w:rPr>
          <w:lang w:val="en-US"/>
        </w:rPr>
        <w:t>5</w:t>
      </w:r>
      <w:r w:rsidRPr="005250E3">
        <w:rPr>
          <w:lang w:val="zh-CN"/>
        </w:rPr>
        <w:t>年，</w:t>
      </w:r>
      <w:r>
        <w:rPr>
          <w:rFonts w:hint="eastAsia"/>
          <w:lang w:val="en-US"/>
        </w:rPr>
        <w:t>巴库</w:t>
      </w:r>
      <w:r w:rsidRPr="005250E3">
        <w:rPr>
          <w:lang w:val="zh-CN"/>
        </w:rPr>
        <w:t>，修订版）；</w:t>
      </w:r>
    </w:p>
    <w:p w14:paraId="5517F790" w14:textId="77777777" w:rsidR="00574EE2" w:rsidRPr="005250E3" w:rsidRDefault="00574EE2" w:rsidP="00574EE2">
      <w:r w:rsidRPr="005250E3">
        <w:rPr>
          <w:i/>
          <w:iCs/>
          <w:lang w:val="zh-CN"/>
        </w:rPr>
        <w:t>e)</w:t>
      </w:r>
      <w:r>
        <w:rPr>
          <w:i/>
          <w:iCs/>
          <w:lang w:val="zh-CN"/>
        </w:rPr>
        <w:tab/>
      </w:r>
      <w:r w:rsidRPr="005250E3">
        <w:rPr>
          <w:lang w:val="zh-CN"/>
        </w:rPr>
        <w:t>WTDC</w:t>
      </w:r>
      <w:r>
        <w:rPr>
          <w:rFonts w:hint="eastAsia"/>
          <w:lang w:val="zh-CN"/>
        </w:rPr>
        <w:t>关于</w:t>
      </w:r>
      <w:r w:rsidRPr="005250E3">
        <w:rPr>
          <w:lang w:val="zh-CN"/>
        </w:rPr>
        <w:t>弥合数字鸿沟的第</w:t>
      </w:r>
      <w:r w:rsidRPr="005250E3">
        <w:rPr>
          <w:lang w:val="zh-CN"/>
        </w:rPr>
        <w:t>37</w:t>
      </w:r>
      <w:r w:rsidRPr="005250E3">
        <w:rPr>
          <w:lang w:val="zh-CN"/>
        </w:rPr>
        <w:t>号决议（</w:t>
      </w:r>
      <w:r w:rsidRPr="005250E3">
        <w:rPr>
          <w:lang w:val="zh-CN"/>
        </w:rPr>
        <w:t>202</w:t>
      </w:r>
      <w:r>
        <w:rPr>
          <w:rFonts w:hint="eastAsia"/>
          <w:lang w:val="zh-CN"/>
        </w:rPr>
        <w:t>5</w:t>
      </w:r>
      <w:r w:rsidRPr="005250E3">
        <w:rPr>
          <w:lang w:val="zh-CN"/>
        </w:rPr>
        <w:t>年，</w:t>
      </w:r>
      <w:r>
        <w:rPr>
          <w:rFonts w:hint="eastAsia"/>
          <w:lang w:val="zh-CN"/>
        </w:rPr>
        <w:t>巴库</w:t>
      </w:r>
      <w:r w:rsidRPr="005250E3">
        <w:rPr>
          <w:lang w:val="zh-CN"/>
        </w:rPr>
        <w:t>，修订版）；</w:t>
      </w:r>
    </w:p>
    <w:p w14:paraId="13813A17" w14:textId="77777777" w:rsidR="00574EE2" w:rsidRPr="005250E3" w:rsidRDefault="00574EE2" w:rsidP="00574EE2">
      <w:r w:rsidRPr="005250E3">
        <w:rPr>
          <w:i/>
          <w:iCs/>
          <w:lang w:val="zh-CN"/>
        </w:rPr>
        <w:t>f)</w:t>
      </w:r>
      <w:r>
        <w:rPr>
          <w:i/>
          <w:iCs/>
          <w:lang w:val="zh-CN"/>
        </w:rPr>
        <w:tab/>
      </w:r>
      <w:r w:rsidRPr="005250E3">
        <w:rPr>
          <w:lang w:val="zh-CN"/>
        </w:rPr>
        <w:t>WTDC</w:t>
      </w:r>
      <w:r>
        <w:rPr>
          <w:rFonts w:hint="eastAsia"/>
          <w:lang w:val="zh-CN"/>
        </w:rPr>
        <w:t>关于</w:t>
      </w:r>
      <w:r w:rsidRPr="005250E3">
        <w:rPr>
          <w:lang w:val="zh-CN"/>
        </w:rPr>
        <w:t>将性别平等观点纳入国际电联电信发展部门的主要工作</w:t>
      </w:r>
      <w:r>
        <w:rPr>
          <w:rFonts w:hint="eastAsia"/>
          <w:lang w:val="zh-CN"/>
        </w:rPr>
        <w:t>、促进</w:t>
      </w:r>
      <w:r w:rsidRPr="005250E3">
        <w:rPr>
          <w:lang w:val="zh-CN"/>
        </w:rPr>
        <w:t>性别平等并通过电信</w:t>
      </w:r>
      <w:r w:rsidRPr="005250E3">
        <w:rPr>
          <w:lang w:val="zh-CN"/>
        </w:rPr>
        <w:t>/</w:t>
      </w:r>
      <w:r>
        <w:rPr>
          <w:rFonts w:hint="eastAsia"/>
          <w:lang w:val="zh-CN"/>
        </w:rPr>
        <w:t>ICT</w:t>
      </w:r>
      <w:r>
        <w:rPr>
          <w:rFonts w:hint="eastAsia"/>
          <w:lang w:val="zh-CN"/>
        </w:rPr>
        <w:t>增强</w:t>
      </w:r>
      <w:r w:rsidRPr="005250E3">
        <w:rPr>
          <w:lang w:val="zh-CN"/>
        </w:rPr>
        <w:t>妇女和女童</w:t>
      </w:r>
      <w:r>
        <w:rPr>
          <w:rFonts w:hint="eastAsia"/>
          <w:lang w:val="zh-CN"/>
        </w:rPr>
        <w:t>权能的第</w:t>
      </w:r>
      <w:r>
        <w:rPr>
          <w:rFonts w:hint="eastAsia"/>
          <w:lang w:val="zh-CN"/>
        </w:rPr>
        <w:t>55</w:t>
      </w:r>
      <w:r w:rsidRPr="005250E3">
        <w:rPr>
          <w:lang w:val="zh-CN"/>
        </w:rPr>
        <w:t>号决议（</w:t>
      </w:r>
      <w:r w:rsidRPr="005250E3">
        <w:rPr>
          <w:lang w:val="zh-CN"/>
        </w:rPr>
        <w:t>202</w:t>
      </w:r>
      <w:r>
        <w:rPr>
          <w:rFonts w:hint="eastAsia"/>
          <w:lang w:val="zh-CN"/>
        </w:rPr>
        <w:t>5</w:t>
      </w:r>
      <w:r w:rsidRPr="005250E3">
        <w:rPr>
          <w:lang w:val="zh-CN"/>
        </w:rPr>
        <w:t>年，</w:t>
      </w:r>
      <w:r>
        <w:rPr>
          <w:rFonts w:hint="eastAsia"/>
          <w:lang w:val="zh-CN"/>
        </w:rPr>
        <w:t>巴库</w:t>
      </w:r>
      <w:r w:rsidRPr="005250E3">
        <w:rPr>
          <w:lang w:val="zh-CN"/>
        </w:rPr>
        <w:t>，修订版）；</w:t>
      </w:r>
    </w:p>
    <w:p w14:paraId="5F9E319C" w14:textId="77777777" w:rsidR="00574EE2" w:rsidRPr="005250E3" w:rsidRDefault="00574EE2" w:rsidP="00574EE2">
      <w:r w:rsidRPr="005250E3">
        <w:rPr>
          <w:i/>
          <w:iCs/>
          <w:lang w:val="zh-CN"/>
        </w:rPr>
        <w:t>g)</w:t>
      </w:r>
      <w:r>
        <w:rPr>
          <w:i/>
          <w:iCs/>
          <w:lang w:val="zh-CN"/>
        </w:rPr>
        <w:tab/>
      </w:r>
      <w:r w:rsidRPr="005250E3">
        <w:rPr>
          <w:lang w:val="zh-CN"/>
        </w:rPr>
        <w:t>WTDC</w:t>
      </w:r>
      <w:r w:rsidRPr="005250E3">
        <w:rPr>
          <w:lang w:val="zh-CN"/>
        </w:rPr>
        <w:t>关于残疾人和有具体需求</w:t>
      </w:r>
      <w:r>
        <w:rPr>
          <w:rFonts w:hint="eastAsia"/>
          <w:lang w:val="zh-CN"/>
        </w:rPr>
        <w:t>人士</w:t>
      </w:r>
      <w:r w:rsidRPr="005250E3">
        <w:rPr>
          <w:lang w:val="zh-CN"/>
        </w:rPr>
        <w:t>无障碍获取电信</w:t>
      </w:r>
      <w:r w:rsidRPr="005250E3">
        <w:rPr>
          <w:lang w:val="zh-CN"/>
        </w:rPr>
        <w:t>/</w:t>
      </w:r>
      <w:r>
        <w:rPr>
          <w:lang w:val="en-US"/>
        </w:rPr>
        <w:t>ICT</w:t>
      </w:r>
      <w:r w:rsidRPr="005250E3">
        <w:rPr>
          <w:lang w:val="zh-CN"/>
        </w:rPr>
        <w:t>的第</w:t>
      </w:r>
      <w:r w:rsidRPr="005250E3">
        <w:rPr>
          <w:lang w:val="zh-CN"/>
        </w:rPr>
        <w:t>58</w:t>
      </w:r>
      <w:r w:rsidRPr="005250E3">
        <w:rPr>
          <w:lang w:val="zh-CN"/>
        </w:rPr>
        <w:t>号决议（</w:t>
      </w:r>
      <w:r w:rsidRPr="005250E3">
        <w:rPr>
          <w:lang w:val="zh-CN"/>
        </w:rPr>
        <w:t>202</w:t>
      </w:r>
      <w:r>
        <w:rPr>
          <w:rFonts w:hint="eastAsia"/>
          <w:lang w:val="zh-CN"/>
        </w:rPr>
        <w:t>5</w:t>
      </w:r>
      <w:r w:rsidRPr="005250E3">
        <w:rPr>
          <w:lang w:val="zh-CN"/>
        </w:rPr>
        <w:t>年，</w:t>
      </w:r>
      <w:r>
        <w:rPr>
          <w:rFonts w:hint="eastAsia"/>
          <w:lang w:val="zh-CN"/>
        </w:rPr>
        <w:t>巴库</w:t>
      </w:r>
      <w:r w:rsidRPr="005250E3">
        <w:rPr>
          <w:lang w:val="zh-CN"/>
        </w:rPr>
        <w:t>，修订版）；</w:t>
      </w:r>
    </w:p>
    <w:p w14:paraId="52E222C9" w14:textId="77777777" w:rsidR="00574EE2" w:rsidRPr="005250E3" w:rsidRDefault="00574EE2" w:rsidP="00574EE2">
      <w:r w:rsidRPr="005250E3">
        <w:rPr>
          <w:i/>
          <w:iCs/>
          <w:lang w:val="zh-CN"/>
        </w:rPr>
        <w:t>h)</w:t>
      </w:r>
      <w:r>
        <w:rPr>
          <w:i/>
          <w:iCs/>
          <w:lang w:val="zh-CN"/>
        </w:rPr>
        <w:tab/>
      </w:r>
      <w:r w:rsidRPr="00D11E9D">
        <w:rPr>
          <w:lang w:val="zh-CN"/>
        </w:rPr>
        <w:t>全权代表大会</w:t>
      </w:r>
      <w:r>
        <w:rPr>
          <w:rFonts w:hint="eastAsia"/>
          <w:lang w:val="zh-CN"/>
        </w:rPr>
        <w:t>关于</w:t>
      </w:r>
      <w:r w:rsidRPr="005250E3">
        <w:rPr>
          <w:lang w:val="zh-CN"/>
        </w:rPr>
        <w:t>将性别平等观点纳入国际电联的主要工作、促进性别平等并通过电信</w:t>
      </w:r>
      <w:r w:rsidRPr="005250E3">
        <w:rPr>
          <w:lang w:val="zh-CN"/>
        </w:rPr>
        <w:t>/</w:t>
      </w:r>
      <w:r w:rsidRPr="005250E3">
        <w:rPr>
          <w:lang w:val="zh-CN"/>
        </w:rPr>
        <w:t>信息通信技术增强妇女和女童权能的第</w:t>
      </w:r>
      <w:r w:rsidRPr="005250E3">
        <w:rPr>
          <w:lang w:val="zh-CN"/>
        </w:rPr>
        <w:t>70</w:t>
      </w:r>
      <w:r w:rsidRPr="005250E3">
        <w:rPr>
          <w:lang w:val="zh-CN"/>
        </w:rPr>
        <w:t>号决议（</w:t>
      </w:r>
      <w:r w:rsidRPr="005250E3">
        <w:rPr>
          <w:lang w:val="zh-CN"/>
        </w:rPr>
        <w:t>2022</w:t>
      </w:r>
      <w:r w:rsidRPr="005250E3">
        <w:rPr>
          <w:lang w:val="zh-CN"/>
        </w:rPr>
        <w:t>年，布加勒斯特，修订版）；</w:t>
      </w:r>
    </w:p>
    <w:p w14:paraId="485D4F30" w14:textId="77777777" w:rsidR="00574EE2" w:rsidRPr="005250E3" w:rsidRDefault="00574EE2" w:rsidP="00574EE2">
      <w:r w:rsidRPr="005250E3">
        <w:rPr>
          <w:i/>
          <w:iCs/>
          <w:lang w:val="zh-CN"/>
        </w:rPr>
        <w:t>i)</w:t>
      </w:r>
      <w:r>
        <w:rPr>
          <w:i/>
          <w:iCs/>
          <w:lang w:val="zh-CN"/>
        </w:rPr>
        <w:tab/>
      </w:r>
      <w:r>
        <w:rPr>
          <w:rFonts w:hint="eastAsia"/>
          <w:lang w:val="zh-CN"/>
        </w:rPr>
        <w:t>WTDC</w:t>
      </w:r>
      <w:r>
        <w:rPr>
          <w:rFonts w:hint="eastAsia"/>
          <w:lang w:val="zh-CN"/>
        </w:rPr>
        <w:t>关于</w:t>
      </w:r>
      <w:r w:rsidRPr="005250E3">
        <w:rPr>
          <w:lang w:val="zh-CN"/>
        </w:rPr>
        <w:t>电信发展中的</w:t>
      </w:r>
      <w:r>
        <w:rPr>
          <w:rFonts w:hint="eastAsia"/>
          <w:lang w:val="zh-CN"/>
        </w:rPr>
        <w:t>人工智能</w:t>
      </w:r>
      <w:r w:rsidRPr="005250E3">
        <w:rPr>
          <w:lang w:val="zh-CN"/>
        </w:rPr>
        <w:t>技术的第</w:t>
      </w:r>
      <w:r w:rsidRPr="005250E3">
        <w:rPr>
          <w:lang w:val="zh-CN"/>
        </w:rPr>
        <w:t>91</w:t>
      </w:r>
      <w:r w:rsidRPr="005250E3">
        <w:rPr>
          <w:lang w:val="zh-CN"/>
        </w:rPr>
        <w:t>号决议（</w:t>
      </w:r>
      <w:r w:rsidRPr="005250E3">
        <w:rPr>
          <w:lang w:val="zh-CN"/>
        </w:rPr>
        <w:t>2025</w:t>
      </w:r>
      <w:r w:rsidRPr="005250E3">
        <w:rPr>
          <w:lang w:val="zh-CN"/>
        </w:rPr>
        <w:t>年，巴库</w:t>
      </w:r>
      <w:r>
        <w:rPr>
          <w:rFonts w:hint="eastAsia"/>
          <w:lang w:val="zh-CN"/>
        </w:rPr>
        <w:t>，修订版</w:t>
      </w:r>
      <w:r w:rsidRPr="005250E3">
        <w:rPr>
          <w:lang w:val="zh-CN"/>
        </w:rPr>
        <w:t>）</w:t>
      </w:r>
      <w:r>
        <w:rPr>
          <w:rFonts w:hint="eastAsia"/>
          <w:lang w:val="zh-CN"/>
        </w:rPr>
        <w:t>；</w:t>
      </w:r>
    </w:p>
    <w:p w14:paraId="3EB3B9EE" w14:textId="77777777" w:rsidR="00574EE2" w:rsidRPr="005250E3" w:rsidRDefault="00574EE2" w:rsidP="00574EE2">
      <w:r w:rsidRPr="005250E3">
        <w:rPr>
          <w:i/>
          <w:iCs/>
          <w:lang w:val="zh-CN"/>
        </w:rPr>
        <w:t>j)</w:t>
      </w:r>
      <w:r>
        <w:rPr>
          <w:i/>
          <w:iCs/>
          <w:lang w:val="zh-CN"/>
        </w:rPr>
        <w:tab/>
      </w:r>
      <w:r w:rsidRPr="005250E3">
        <w:rPr>
          <w:lang w:val="zh-CN"/>
        </w:rPr>
        <w:t>全权代表大会</w:t>
      </w:r>
      <w:r>
        <w:rPr>
          <w:rFonts w:hint="eastAsia"/>
          <w:lang w:val="zh-CN"/>
        </w:rPr>
        <w:t>关于</w:t>
      </w:r>
      <w:r w:rsidRPr="005250E3">
        <w:rPr>
          <w:lang w:val="zh-CN"/>
        </w:rPr>
        <w:t>人工智能技术和电信</w:t>
      </w:r>
      <w:r w:rsidRPr="005250E3">
        <w:rPr>
          <w:lang w:val="zh-CN"/>
        </w:rPr>
        <w:t>/ICT</w:t>
      </w:r>
      <w:r w:rsidRPr="005250E3">
        <w:rPr>
          <w:lang w:val="zh-CN"/>
        </w:rPr>
        <w:t>的第</w:t>
      </w:r>
      <w:r w:rsidRPr="005250E3">
        <w:rPr>
          <w:lang w:val="zh-CN"/>
        </w:rPr>
        <w:t>214</w:t>
      </w:r>
      <w:r w:rsidRPr="005250E3">
        <w:rPr>
          <w:lang w:val="zh-CN"/>
        </w:rPr>
        <w:t>号决议（</w:t>
      </w:r>
      <w:r w:rsidRPr="005250E3">
        <w:rPr>
          <w:lang w:val="zh-CN"/>
        </w:rPr>
        <w:t>2022</w:t>
      </w:r>
      <w:r w:rsidRPr="005250E3">
        <w:rPr>
          <w:lang w:val="zh-CN"/>
        </w:rPr>
        <w:t>年，布加勒斯特）；</w:t>
      </w:r>
    </w:p>
    <w:p w14:paraId="0FF0C2F8" w14:textId="77777777" w:rsidR="00574EE2" w:rsidRPr="005250E3" w:rsidRDefault="00574EE2" w:rsidP="00574EE2">
      <w:r w:rsidRPr="005250E3">
        <w:rPr>
          <w:i/>
          <w:iCs/>
          <w:lang w:val="zh-CN"/>
        </w:rPr>
        <w:t>k)</w:t>
      </w:r>
      <w:r>
        <w:rPr>
          <w:i/>
          <w:iCs/>
          <w:lang w:val="zh-CN"/>
        </w:rPr>
        <w:tab/>
      </w:r>
      <w:r w:rsidRPr="005250E3">
        <w:rPr>
          <w:lang w:val="zh-CN"/>
        </w:rPr>
        <w:t>全权代表大会关于国际电联</w:t>
      </w:r>
      <w:r w:rsidRPr="005250E3">
        <w:rPr>
          <w:lang w:val="zh-CN"/>
        </w:rPr>
        <w:t>2024-2027</w:t>
      </w:r>
      <w:r w:rsidRPr="005250E3">
        <w:rPr>
          <w:lang w:val="zh-CN"/>
        </w:rPr>
        <w:t>年战略框架的第</w:t>
      </w:r>
      <w:r w:rsidRPr="005250E3">
        <w:rPr>
          <w:lang w:val="zh-CN"/>
        </w:rPr>
        <w:t>71</w:t>
      </w:r>
      <w:r w:rsidRPr="005250E3">
        <w:rPr>
          <w:lang w:val="zh-CN"/>
        </w:rPr>
        <w:t>号决议（</w:t>
      </w:r>
      <w:r w:rsidRPr="005250E3">
        <w:rPr>
          <w:lang w:val="zh-CN"/>
        </w:rPr>
        <w:t>2022</w:t>
      </w:r>
      <w:r w:rsidRPr="005250E3">
        <w:rPr>
          <w:lang w:val="zh-CN"/>
        </w:rPr>
        <w:t>年，布加勒斯特，修订版），旨在促成和推进价格可承受、高质量和安全电信</w:t>
      </w:r>
      <w:r w:rsidRPr="005250E3">
        <w:rPr>
          <w:lang w:val="zh-CN"/>
        </w:rPr>
        <w:t>/ICT</w:t>
      </w:r>
      <w:r w:rsidRPr="005250E3">
        <w:rPr>
          <w:lang w:val="zh-CN"/>
        </w:rPr>
        <w:t>的普遍接入</w:t>
      </w:r>
      <w:r>
        <w:rPr>
          <w:rFonts w:hint="eastAsia"/>
          <w:lang w:val="zh-CN"/>
        </w:rPr>
        <w:t>；</w:t>
      </w:r>
    </w:p>
    <w:p w14:paraId="22745FF7" w14:textId="77777777" w:rsidR="00574EE2" w:rsidRPr="005250E3" w:rsidRDefault="00574EE2" w:rsidP="00574EE2">
      <w:r w:rsidRPr="005250E3">
        <w:rPr>
          <w:i/>
          <w:iCs/>
          <w:lang w:val="zh-CN"/>
        </w:rPr>
        <w:t>l)</w:t>
      </w:r>
      <w:r>
        <w:rPr>
          <w:i/>
          <w:iCs/>
          <w:lang w:val="zh-CN"/>
        </w:rPr>
        <w:tab/>
      </w:r>
      <w:r w:rsidRPr="005250E3">
        <w:rPr>
          <w:lang w:val="zh-CN"/>
        </w:rPr>
        <w:t>全权代表大会</w:t>
      </w:r>
      <w:r>
        <w:rPr>
          <w:rFonts w:hint="eastAsia"/>
          <w:lang w:val="zh-CN"/>
        </w:rPr>
        <w:t>关于</w:t>
      </w:r>
      <w:r w:rsidRPr="005250E3">
        <w:rPr>
          <w:lang w:val="zh-CN"/>
        </w:rPr>
        <w:t>利用电信</w:t>
      </w:r>
      <w:r w:rsidRPr="005250E3">
        <w:rPr>
          <w:lang w:val="zh-CN"/>
        </w:rPr>
        <w:t>/ICT</w:t>
      </w:r>
      <w:r w:rsidRPr="005250E3">
        <w:rPr>
          <w:lang w:val="zh-CN"/>
        </w:rPr>
        <w:t>弥合数字鸿沟并建设包容性信息社会的第</w:t>
      </w:r>
      <w:r w:rsidRPr="005250E3">
        <w:rPr>
          <w:lang w:val="zh-CN"/>
        </w:rPr>
        <w:t>139</w:t>
      </w:r>
      <w:r w:rsidRPr="005250E3">
        <w:rPr>
          <w:lang w:val="zh-CN"/>
        </w:rPr>
        <w:t>号决议（</w:t>
      </w:r>
      <w:r w:rsidRPr="005250E3">
        <w:rPr>
          <w:lang w:val="zh-CN"/>
        </w:rPr>
        <w:t>2022</w:t>
      </w:r>
      <w:r w:rsidRPr="005250E3">
        <w:rPr>
          <w:lang w:val="zh-CN"/>
        </w:rPr>
        <w:t>年，布加勒斯特，修订版）；</w:t>
      </w:r>
    </w:p>
    <w:p w14:paraId="65923F39" w14:textId="77777777" w:rsidR="00574EE2" w:rsidRPr="005250E3" w:rsidRDefault="00574EE2" w:rsidP="00574EE2">
      <w:r w:rsidRPr="005250E3">
        <w:rPr>
          <w:i/>
          <w:iCs/>
          <w:lang w:val="zh-CN"/>
        </w:rPr>
        <w:t>m)</w:t>
      </w:r>
      <w:r>
        <w:rPr>
          <w:i/>
          <w:iCs/>
          <w:lang w:val="zh-CN"/>
        </w:rPr>
        <w:tab/>
      </w:r>
      <w:r w:rsidRPr="005250E3">
        <w:rPr>
          <w:lang w:val="zh-CN"/>
        </w:rPr>
        <w:t>全权代表大会</w:t>
      </w:r>
      <w:r>
        <w:rPr>
          <w:rFonts w:hint="eastAsia"/>
          <w:lang w:val="zh-CN"/>
        </w:rPr>
        <w:t>关于</w:t>
      </w:r>
      <w:r w:rsidRPr="005250E3">
        <w:rPr>
          <w:lang w:val="zh-CN"/>
        </w:rPr>
        <w:t>残疾人和有具体需求人士无障碍获取电信</w:t>
      </w:r>
      <w:r w:rsidRPr="005250E3">
        <w:rPr>
          <w:lang w:val="zh-CN"/>
        </w:rPr>
        <w:t>/ICT</w:t>
      </w:r>
      <w:r w:rsidRPr="005250E3">
        <w:rPr>
          <w:lang w:val="zh-CN"/>
        </w:rPr>
        <w:t>的第</w:t>
      </w:r>
      <w:r w:rsidRPr="005250E3">
        <w:rPr>
          <w:lang w:val="zh-CN"/>
        </w:rPr>
        <w:t>175</w:t>
      </w:r>
      <w:r w:rsidRPr="005250E3">
        <w:rPr>
          <w:lang w:val="zh-CN"/>
        </w:rPr>
        <w:t>号决议（</w:t>
      </w:r>
      <w:r w:rsidRPr="005250E3">
        <w:rPr>
          <w:lang w:val="zh-CN"/>
        </w:rPr>
        <w:t>2022</w:t>
      </w:r>
      <w:r w:rsidRPr="005250E3">
        <w:rPr>
          <w:lang w:val="zh-CN"/>
        </w:rPr>
        <w:t>年，布加勒斯特，修订版）；</w:t>
      </w:r>
    </w:p>
    <w:p w14:paraId="36906C43" w14:textId="77777777" w:rsidR="00574EE2" w:rsidRPr="005250E3" w:rsidRDefault="00574EE2" w:rsidP="00574EE2">
      <w:r w:rsidRPr="005250E3">
        <w:rPr>
          <w:i/>
          <w:iCs/>
          <w:lang w:val="zh-CN"/>
        </w:rPr>
        <w:t>n)</w:t>
      </w:r>
      <w:r>
        <w:rPr>
          <w:i/>
          <w:iCs/>
          <w:lang w:val="zh-CN"/>
        </w:rPr>
        <w:tab/>
      </w:r>
      <w:r w:rsidRPr="005250E3">
        <w:rPr>
          <w:lang w:val="zh-CN"/>
        </w:rPr>
        <w:t>全权代表大会</w:t>
      </w:r>
      <w:r>
        <w:rPr>
          <w:rFonts w:hint="eastAsia"/>
          <w:lang w:val="zh-CN"/>
        </w:rPr>
        <w:t>关于</w:t>
      </w:r>
      <w:r w:rsidRPr="005250E3">
        <w:rPr>
          <w:lang w:val="zh-CN"/>
        </w:rPr>
        <w:t>国际电联在保护上网儿童方面的作用的第</w:t>
      </w:r>
      <w:r w:rsidRPr="005250E3">
        <w:rPr>
          <w:lang w:val="zh-CN"/>
        </w:rPr>
        <w:t>179</w:t>
      </w:r>
      <w:r w:rsidRPr="005250E3">
        <w:rPr>
          <w:lang w:val="zh-CN"/>
        </w:rPr>
        <w:t>号决议（</w:t>
      </w:r>
      <w:r w:rsidRPr="005250E3">
        <w:rPr>
          <w:lang w:val="zh-CN"/>
        </w:rPr>
        <w:t>2022</w:t>
      </w:r>
      <w:r w:rsidRPr="005250E3">
        <w:rPr>
          <w:lang w:val="zh-CN"/>
        </w:rPr>
        <w:t>年，布加勒斯特，修订版）；</w:t>
      </w:r>
    </w:p>
    <w:p w14:paraId="5D961829" w14:textId="77777777" w:rsidR="00574EE2" w:rsidRPr="005250E3" w:rsidRDefault="00574EE2" w:rsidP="00574EE2">
      <w:r w:rsidRPr="005250E3">
        <w:rPr>
          <w:i/>
          <w:iCs/>
          <w:lang w:val="zh-CN"/>
        </w:rPr>
        <w:lastRenderedPageBreak/>
        <w:t>o)</w:t>
      </w:r>
      <w:r>
        <w:rPr>
          <w:i/>
          <w:iCs/>
          <w:lang w:val="zh-CN"/>
        </w:rPr>
        <w:tab/>
      </w:r>
      <w:r w:rsidRPr="004A7921">
        <w:rPr>
          <w:lang w:val="zh-CN"/>
        </w:rPr>
        <w:t>全权代表大会</w:t>
      </w:r>
      <w:r>
        <w:rPr>
          <w:rFonts w:hint="eastAsia"/>
          <w:lang w:val="zh-CN"/>
        </w:rPr>
        <w:t>关于</w:t>
      </w:r>
      <w:r w:rsidRPr="004A7921">
        <w:rPr>
          <w:lang w:val="zh-CN"/>
        </w:rPr>
        <w:t>通过电信</w:t>
      </w:r>
      <w:r w:rsidRPr="004A7921">
        <w:rPr>
          <w:lang w:val="zh-CN"/>
        </w:rPr>
        <w:t>/ICT</w:t>
      </w:r>
      <w:r w:rsidRPr="004A7921">
        <w:rPr>
          <w:lang w:val="zh-CN"/>
        </w:rPr>
        <w:t>增强青年权能的第</w:t>
      </w:r>
      <w:r w:rsidRPr="004A7921">
        <w:rPr>
          <w:lang w:val="zh-CN"/>
        </w:rPr>
        <w:t>198</w:t>
      </w:r>
      <w:r w:rsidRPr="004A7921">
        <w:rPr>
          <w:lang w:val="zh-CN"/>
        </w:rPr>
        <w:t>号决议（</w:t>
      </w:r>
      <w:r w:rsidRPr="004A7921">
        <w:rPr>
          <w:lang w:val="zh-CN"/>
        </w:rPr>
        <w:t>2022</w:t>
      </w:r>
      <w:r w:rsidRPr="004A7921">
        <w:rPr>
          <w:lang w:val="zh-CN"/>
        </w:rPr>
        <w:t>年，布加勒斯特，修订版）</w:t>
      </w:r>
      <w:r w:rsidRPr="005250E3">
        <w:rPr>
          <w:lang w:val="zh-CN"/>
        </w:rPr>
        <w:t>；</w:t>
      </w:r>
    </w:p>
    <w:p w14:paraId="6229C438" w14:textId="77777777" w:rsidR="00574EE2" w:rsidRPr="005250E3" w:rsidRDefault="00574EE2" w:rsidP="00574EE2">
      <w:r w:rsidRPr="005250E3">
        <w:rPr>
          <w:i/>
          <w:iCs/>
          <w:lang w:val="zh-CN"/>
        </w:rPr>
        <w:t>p)</w:t>
      </w:r>
      <w:r>
        <w:rPr>
          <w:i/>
          <w:iCs/>
          <w:lang w:val="zh-CN"/>
        </w:rPr>
        <w:tab/>
      </w:r>
      <w:r w:rsidRPr="005250E3">
        <w:rPr>
          <w:lang w:val="zh-CN"/>
        </w:rPr>
        <w:t>全权代表大会</w:t>
      </w:r>
      <w:r w:rsidRPr="00C57C37">
        <w:rPr>
          <w:rFonts w:hint="eastAsia"/>
          <w:lang w:val="zh-CN"/>
        </w:rPr>
        <w:t>有关全球电信</w:t>
      </w:r>
      <w:r w:rsidRPr="00C57C37">
        <w:rPr>
          <w:rFonts w:hint="eastAsia"/>
          <w:lang w:val="zh-CN"/>
        </w:rPr>
        <w:t>/</w:t>
      </w:r>
      <w:r w:rsidRPr="00C57C37">
        <w:rPr>
          <w:rFonts w:hint="eastAsia"/>
          <w:lang w:val="zh-CN"/>
        </w:rPr>
        <w:t>信息通信技术（包括宽带）的《连通</w:t>
      </w:r>
      <w:r w:rsidRPr="00C57C37">
        <w:rPr>
          <w:rFonts w:hint="eastAsia"/>
          <w:lang w:val="zh-CN"/>
        </w:rPr>
        <w:t>2030</w:t>
      </w:r>
      <w:r w:rsidRPr="00C57C37">
        <w:rPr>
          <w:rFonts w:hint="eastAsia"/>
          <w:lang w:val="zh-CN"/>
        </w:rPr>
        <w:t>年议程》促进实现可持续发展</w:t>
      </w:r>
      <w:r w:rsidRPr="005250E3">
        <w:rPr>
          <w:lang w:val="zh-CN"/>
        </w:rPr>
        <w:t>的第</w:t>
      </w:r>
      <w:r w:rsidRPr="005250E3">
        <w:rPr>
          <w:lang w:val="zh-CN"/>
        </w:rPr>
        <w:t>200</w:t>
      </w:r>
      <w:r w:rsidRPr="005250E3">
        <w:rPr>
          <w:lang w:val="zh-CN"/>
        </w:rPr>
        <w:t>号决议（</w:t>
      </w:r>
      <w:r w:rsidRPr="005250E3">
        <w:rPr>
          <w:lang w:val="zh-CN"/>
        </w:rPr>
        <w:t>2022</w:t>
      </w:r>
      <w:r w:rsidRPr="005250E3">
        <w:rPr>
          <w:lang w:val="zh-CN"/>
        </w:rPr>
        <w:t>年，布加勒斯特，修订版）；</w:t>
      </w:r>
    </w:p>
    <w:p w14:paraId="775984B0" w14:textId="77777777" w:rsidR="00574EE2" w:rsidRPr="005250E3" w:rsidRDefault="00574EE2" w:rsidP="00574EE2">
      <w:r w:rsidRPr="005250E3">
        <w:rPr>
          <w:i/>
          <w:iCs/>
          <w:lang w:val="zh-CN"/>
        </w:rPr>
        <w:t>q)</w:t>
      </w:r>
      <w:r>
        <w:rPr>
          <w:i/>
          <w:iCs/>
          <w:lang w:val="zh-CN"/>
        </w:rPr>
        <w:tab/>
      </w:r>
      <w:r w:rsidRPr="005250E3">
        <w:rPr>
          <w:lang w:val="zh-CN"/>
        </w:rPr>
        <w:t>世界电信</w:t>
      </w:r>
      <w:r w:rsidRPr="005250E3">
        <w:rPr>
          <w:lang w:val="zh-CN"/>
        </w:rPr>
        <w:t>/ICT</w:t>
      </w:r>
      <w:r w:rsidRPr="005250E3">
        <w:rPr>
          <w:lang w:val="zh-CN"/>
        </w:rPr>
        <w:t>政策论坛关于数字素养和技能</w:t>
      </w:r>
      <w:r>
        <w:rPr>
          <w:rFonts w:hint="eastAsia"/>
          <w:lang w:val="zh-CN"/>
        </w:rPr>
        <w:t>促进</w:t>
      </w:r>
      <w:r w:rsidRPr="005250E3">
        <w:rPr>
          <w:lang w:val="zh-CN"/>
        </w:rPr>
        <w:t>包容性获取的意见</w:t>
      </w:r>
      <w:r w:rsidRPr="005250E3">
        <w:rPr>
          <w:lang w:val="zh-CN"/>
        </w:rPr>
        <w:t>3</w:t>
      </w:r>
      <w:r w:rsidRPr="005250E3">
        <w:rPr>
          <w:lang w:val="zh-CN"/>
        </w:rPr>
        <w:t>（</w:t>
      </w:r>
      <w:r w:rsidRPr="005250E3">
        <w:rPr>
          <w:lang w:val="zh-CN"/>
        </w:rPr>
        <w:t>2021</w:t>
      </w:r>
      <w:r w:rsidRPr="005250E3">
        <w:rPr>
          <w:lang w:val="zh-CN"/>
        </w:rPr>
        <w:t>年，日内瓦）</w:t>
      </w:r>
      <w:r>
        <w:rPr>
          <w:rFonts w:hint="eastAsia"/>
          <w:lang w:val="zh-CN"/>
        </w:rPr>
        <w:t>；</w:t>
      </w:r>
    </w:p>
    <w:p w14:paraId="404446CE" w14:textId="77777777" w:rsidR="00574EE2" w:rsidRPr="005250E3" w:rsidRDefault="00574EE2" w:rsidP="00574EE2">
      <w:r w:rsidRPr="005250E3">
        <w:rPr>
          <w:i/>
          <w:iCs/>
          <w:lang w:val="zh-CN"/>
        </w:rPr>
        <w:t>r)</w:t>
      </w:r>
      <w:r>
        <w:rPr>
          <w:i/>
          <w:iCs/>
          <w:lang w:val="zh-CN"/>
        </w:rPr>
        <w:tab/>
      </w:r>
      <w:r w:rsidRPr="005250E3">
        <w:rPr>
          <w:lang w:val="zh-CN"/>
        </w:rPr>
        <w:t>WTDC</w:t>
      </w:r>
      <w:r>
        <w:rPr>
          <w:rFonts w:hint="eastAsia"/>
          <w:lang w:val="zh-CN"/>
        </w:rPr>
        <w:t>关于</w:t>
      </w:r>
      <w:r w:rsidRPr="005250E3">
        <w:rPr>
          <w:lang w:val="zh-CN"/>
        </w:rPr>
        <w:t>发展宽带技术和应用，使电信</w:t>
      </w:r>
      <w:r w:rsidRPr="005250E3">
        <w:rPr>
          <w:lang w:val="zh-CN"/>
        </w:rPr>
        <w:t>/</w:t>
      </w:r>
      <w:r w:rsidRPr="005250E3">
        <w:rPr>
          <w:lang w:val="zh-CN"/>
        </w:rPr>
        <w:t>信息通信技术服务和宽带连接获得更大增长和发展的第</w:t>
      </w:r>
      <w:r w:rsidRPr="005250E3">
        <w:rPr>
          <w:lang w:val="zh-CN"/>
        </w:rPr>
        <w:t>77</w:t>
      </w:r>
      <w:r w:rsidRPr="005250E3">
        <w:rPr>
          <w:lang w:val="zh-CN"/>
        </w:rPr>
        <w:t>号决议（</w:t>
      </w:r>
      <w:r w:rsidRPr="005250E3">
        <w:rPr>
          <w:lang w:val="zh-CN"/>
        </w:rPr>
        <w:t>20</w:t>
      </w:r>
      <w:r>
        <w:rPr>
          <w:rFonts w:hint="eastAsia"/>
          <w:lang w:val="zh-CN"/>
        </w:rPr>
        <w:t>25</w:t>
      </w:r>
      <w:r w:rsidRPr="005250E3">
        <w:rPr>
          <w:lang w:val="zh-CN"/>
        </w:rPr>
        <w:t>年，</w:t>
      </w:r>
      <w:r>
        <w:rPr>
          <w:rFonts w:hint="eastAsia"/>
          <w:lang w:val="zh-CN"/>
        </w:rPr>
        <w:t>巴库</w:t>
      </w:r>
      <w:r w:rsidRPr="005250E3">
        <w:rPr>
          <w:lang w:val="zh-CN"/>
        </w:rPr>
        <w:t>，修订版）</w:t>
      </w:r>
      <w:r>
        <w:rPr>
          <w:rFonts w:hint="eastAsia"/>
          <w:lang w:val="zh-CN"/>
        </w:rPr>
        <w:t>，</w:t>
      </w:r>
    </w:p>
    <w:p w14:paraId="165D11D9" w14:textId="77777777" w:rsidR="00574EE2" w:rsidRPr="00C57C37" w:rsidRDefault="00574EE2" w:rsidP="00574EE2">
      <w:pPr>
        <w:pStyle w:val="Call"/>
        <w:rPr>
          <w:i/>
        </w:rPr>
      </w:pPr>
      <w:r w:rsidRPr="00C57C37">
        <w:rPr>
          <w:lang w:val="zh-CN"/>
        </w:rPr>
        <w:t>考虑到</w:t>
      </w:r>
    </w:p>
    <w:p w14:paraId="0B82707A" w14:textId="77777777" w:rsidR="00574EE2" w:rsidRPr="005250E3" w:rsidRDefault="00574EE2" w:rsidP="00574EE2">
      <w:r w:rsidRPr="005250E3">
        <w:rPr>
          <w:i/>
          <w:iCs/>
          <w:lang w:val="zh-CN"/>
        </w:rPr>
        <w:t>a)</w:t>
      </w:r>
      <w:r>
        <w:rPr>
          <w:i/>
          <w:iCs/>
          <w:lang w:val="zh-CN"/>
        </w:rPr>
        <w:tab/>
      </w:r>
      <w:r w:rsidRPr="005250E3">
        <w:rPr>
          <w:lang w:val="zh-CN"/>
        </w:rPr>
        <w:t>实现普遍和有意义的</w:t>
      </w:r>
      <w:r>
        <w:rPr>
          <w:rFonts w:hint="eastAsia"/>
          <w:lang w:val="zh-CN"/>
        </w:rPr>
        <w:t>连接</w:t>
      </w:r>
      <w:r w:rsidRPr="005250E3">
        <w:rPr>
          <w:lang w:val="zh-CN"/>
        </w:rPr>
        <w:t>需要重点关注关键推动因素，特别是基础设施、价格可承受性、设备、数字技能</w:t>
      </w:r>
      <w:r w:rsidRPr="005250E3">
        <w:rPr>
          <w:lang w:val="zh-CN"/>
        </w:rPr>
        <w:t>/</w:t>
      </w:r>
      <w:r w:rsidRPr="005250E3">
        <w:rPr>
          <w:lang w:val="zh-CN"/>
        </w:rPr>
        <w:t>素养、用户对使用电信</w:t>
      </w:r>
      <w:r w:rsidRPr="005250E3">
        <w:rPr>
          <w:lang w:val="zh-CN"/>
        </w:rPr>
        <w:t>/ICT</w:t>
      </w:r>
      <w:r w:rsidRPr="005250E3">
        <w:rPr>
          <w:lang w:val="zh-CN"/>
        </w:rPr>
        <w:t>的信心以及循证政策和监管框架</w:t>
      </w:r>
      <w:r>
        <w:rPr>
          <w:rFonts w:hint="eastAsia"/>
          <w:lang w:val="zh-CN"/>
        </w:rPr>
        <w:t>；</w:t>
      </w:r>
    </w:p>
    <w:p w14:paraId="2621A61A" w14:textId="77777777" w:rsidR="00574EE2" w:rsidRPr="005250E3" w:rsidRDefault="00574EE2" w:rsidP="00574EE2">
      <w:r w:rsidRPr="005250E3">
        <w:rPr>
          <w:i/>
          <w:iCs/>
          <w:lang w:val="zh-CN"/>
        </w:rPr>
        <w:t>b)</w:t>
      </w:r>
      <w:r>
        <w:rPr>
          <w:i/>
          <w:iCs/>
          <w:lang w:val="zh-CN"/>
        </w:rPr>
        <w:tab/>
      </w:r>
      <w:r w:rsidRPr="005250E3">
        <w:rPr>
          <w:lang w:val="zh-CN"/>
        </w:rPr>
        <w:t>普遍获得基本数字技能通过提供在数字世界中蓬勃发展所需的知识、无障碍获取、促进包容性、弥合数字鸿沟、创造经济机会以及实现数字时代的更广泛参与和社会进步，增强个人和社区，特别是妇女、老年人、残疾人和服务欠缺社区的权能</w:t>
      </w:r>
      <w:r>
        <w:rPr>
          <w:rFonts w:hint="eastAsia"/>
          <w:lang w:val="zh-CN"/>
        </w:rPr>
        <w:t>；</w:t>
      </w:r>
    </w:p>
    <w:p w14:paraId="73EE0C9B" w14:textId="77777777" w:rsidR="00574EE2" w:rsidRPr="005250E3" w:rsidRDefault="00574EE2" w:rsidP="00574EE2">
      <w:r w:rsidRPr="005250E3">
        <w:rPr>
          <w:i/>
          <w:iCs/>
          <w:lang w:val="zh-CN"/>
        </w:rPr>
        <w:t>c)</w:t>
      </w:r>
      <w:r>
        <w:rPr>
          <w:i/>
          <w:iCs/>
          <w:lang w:val="zh-CN"/>
        </w:rPr>
        <w:tab/>
      </w:r>
      <w:r w:rsidRPr="005250E3">
        <w:rPr>
          <w:lang w:val="zh-CN"/>
        </w:rPr>
        <w:t>国际电联在连接未连接者和促进妇女</w:t>
      </w:r>
      <w:r>
        <w:rPr>
          <w:rFonts w:hint="eastAsia"/>
          <w:lang w:val="zh-CN"/>
        </w:rPr>
        <w:t>赋能</w:t>
      </w:r>
      <w:r w:rsidRPr="005250E3">
        <w:rPr>
          <w:lang w:val="zh-CN"/>
        </w:rPr>
        <w:t>方面发挥着重要作用，特别是通过</w:t>
      </w:r>
      <w:r>
        <w:rPr>
          <w:rFonts w:hint="eastAsia"/>
          <w:lang w:val="zh-CN"/>
        </w:rPr>
        <w:t>“</w:t>
      </w:r>
      <w:r w:rsidRPr="005250E3">
        <w:rPr>
          <w:lang w:val="zh-CN"/>
        </w:rPr>
        <w:t>信息通信年轻女性</w:t>
      </w:r>
      <w:r>
        <w:rPr>
          <w:rFonts w:hint="eastAsia"/>
          <w:lang w:val="zh-CN"/>
        </w:rPr>
        <w:t>”</w:t>
      </w:r>
      <w:r w:rsidRPr="005250E3">
        <w:rPr>
          <w:lang w:val="zh-CN"/>
        </w:rPr>
        <w:t>等举措</w:t>
      </w:r>
      <w:r>
        <w:rPr>
          <w:rFonts w:hint="eastAsia"/>
          <w:lang w:val="zh-CN"/>
        </w:rPr>
        <w:t>，</w:t>
      </w:r>
      <w:r>
        <w:t>推动</w:t>
      </w:r>
      <w:r w:rsidRPr="005250E3">
        <w:rPr>
          <w:lang w:val="zh-CN"/>
        </w:rPr>
        <w:t>科学、技术、工程和数学（</w:t>
      </w:r>
      <w:r w:rsidRPr="005250E3">
        <w:rPr>
          <w:lang w:val="zh-CN"/>
        </w:rPr>
        <w:t>STEM</w:t>
      </w:r>
      <w:r w:rsidRPr="005250E3">
        <w:rPr>
          <w:lang w:val="zh-CN"/>
        </w:rPr>
        <w:t>）</w:t>
      </w:r>
      <w:r>
        <w:t>教育及职业发展</w:t>
      </w:r>
      <w:r>
        <w:rPr>
          <w:rFonts w:ascii="SimSun" w:hAnsi="SimSun" w:cs="SimSun" w:hint="eastAsia"/>
        </w:rPr>
        <w:t>；</w:t>
      </w:r>
    </w:p>
    <w:p w14:paraId="0E669C5C" w14:textId="77777777" w:rsidR="00574EE2" w:rsidRPr="005250E3" w:rsidRDefault="00574EE2" w:rsidP="00574EE2">
      <w:r w:rsidRPr="005250E3">
        <w:rPr>
          <w:i/>
          <w:iCs/>
          <w:lang w:val="zh-CN"/>
        </w:rPr>
        <w:t>d)</w:t>
      </w:r>
      <w:r>
        <w:rPr>
          <w:i/>
          <w:iCs/>
          <w:lang w:val="zh-CN"/>
        </w:rPr>
        <w:tab/>
      </w:r>
      <w:r w:rsidRPr="005250E3">
        <w:rPr>
          <w:lang w:val="zh-CN"/>
        </w:rPr>
        <w:t>人人平等且价格可承受的电信</w:t>
      </w:r>
      <w:r w:rsidRPr="005250E3">
        <w:rPr>
          <w:lang w:val="zh-CN"/>
        </w:rPr>
        <w:t>/ICT</w:t>
      </w:r>
      <w:r w:rsidRPr="005250E3">
        <w:rPr>
          <w:lang w:val="zh-CN"/>
        </w:rPr>
        <w:t>应用可创造就业和创业机会，尤其对妇女、边缘化和服务</w:t>
      </w:r>
      <w:r>
        <w:rPr>
          <w:rFonts w:hint="eastAsia"/>
          <w:lang w:val="zh-CN"/>
        </w:rPr>
        <w:t>欠缺</w:t>
      </w:r>
      <w:r w:rsidRPr="005250E3">
        <w:rPr>
          <w:lang w:val="zh-CN"/>
        </w:rPr>
        <w:t>的群体</w:t>
      </w:r>
      <w:r w:rsidRPr="005250E3">
        <w:rPr>
          <w:lang w:val="zh-CN"/>
        </w:rPr>
        <w:t>/</w:t>
      </w:r>
      <w:r w:rsidRPr="005250E3">
        <w:rPr>
          <w:lang w:val="zh-CN"/>
        </w:rPr>
        <w:t>社区而言</w:t>
      </w:r>
      <w:r>
        <w:rPr>
          <w:rFonts w:hint="eastAsia"/>
          <w:lang w:val="zh-CN"/>
        </w:rPr>
        <w:t>；</w:t>
      </w:r>
    </w:p>
    <w:p w14:paraId="11892741" w14:textId="77777777" w:rsidR="00574EE2" w:rsidRPr="005250E3" w:rsidRDefault="00574EE2" w:rsidP="00574EE2">
      <w:r w:rsidRPr="005250E3">
        <w:rPr>
          <w:i/>
          <w:iCs/>
          <w:lang w:val="zh-CN"/>
        </w:rPr>
        <w:t>e)</w:t>
      </w:r>
      <w:r>
        <w:rPr>
          <w:i/>
          <w:iCs/>
          <w:lang w:val="zh-CN"/>
        </w:rPr>
        <w:tab/>
      </w:r>
      <w:r w:rsidRPr="005250E3">
        <w:rPr>
          <w:lang w:val="zh-CN"/>
        </w:rPr>
        <w:t>电信</w:t>
      </w:r>
      <w:r w:rsidRPr="005250E3">
        <w:rPr>
          <w:lang w:val="zh-CN"/>
        </w:rPr>
        <w:t>/ICT</w:t>
      </w:r>
      <w:r w:rsidRPr="005250E3">
        <w:rPr>
          <w:lang w:val="zh-CN"/>
        </w:rPr>
        <w:t>应用和服务可提高社会连通性，使所有人均可获取重要服务，从而提高生活质量。它们实现了实时通信，并为边缘化和服务</w:t>
      </w:r>
      <w:r>
        <w:rPr>
          <w:rFonts w:hint="eastAsia"/>
          <w:lang w:val="zh-CN"/>
        </w:rPr>
        <w:t>欠缺</w:t>
      </w:r>
      <w:r w:rsidRPr="005250E3">
        <w:rPr>
          <w:lang w:val="zh-CN"/>
        </w:rPr>
        <w:t>的群体</w:t>
      </w:r>
      <w:r w:rsidRPr="005250E3">
        <w:rPr>
          <w:lang w:val="zh-CN"/>
        </w:rPr>
        <w:t>/</w:t>
      </w:r>
      <w:r w:rsidRPr="005250E3">
        <w:rPr>
          <w:lang w:val="zh-CN"/>
        </w:rPr>
        <w:t>社区弥合了差距，确保了对数字时代的包容性参与</w:t>
      </w:r>
      <w:r>
        <w:rPr>
          <w:rFonts w:hint="eastAsia"/>
          <w:lang w:val="zh-CN"/>
        </w:rPr>
        <w:t>；</w:t>
      </w:r>
    </w:p>
    <w:p w14:paraId="55B39412" w14:textId="77777777" w:rsidR="00574EE2" w:rsidRPr="005250E3" w:rsidRDefault="00574EE2" w:rsidP="00574EE2">
      <w:r w:rsidRPr="005250E3">
        <w:rPr>
          <w:i/>
          <w:iCs/>
          <w:lang w:val="zh-CN"/>
        </w:rPr>
        <w:t>f)</w:t>
      </w:r>
      <w:r>
        <w:rPr>
          <w:i/>
          <w:iCs/>
          <w:lang w:val="zh-CN"/>
        </w:rPr>
        <w:tab/>
      </w:r>
      <w:r w:rsidRPr="005250E3">
        <w:rPr>
          <w:lang w:val="zh-CN"/>
        </w:rPr>
        <w:t>人人平等且价格可承受的电信</w:t>
      </w:r>
      <w:r w:rsidRPr="005250E3">
        <w:rPr>
          <w:lang w:val="zh-CN"/>
        </w:rPr>
        <w:t>/ICT</w:t>
      </w:r>
      <w:r w:rsidRPr="005250E3">
        <w:rPr>
          <w:lang w:val="zh-CN"/>
        </w:rPr>
        <w:t>应用对政治、经济、社会和文化发展至关重要，因</w:t>
      </w:r>
      <w:r>
        <w:rPr>
          <w:rFonts w:hint="eastAsia"/>
          <w:lang w:val="zh-CN"/>
        </w:rPr>
        <w:t>其</w:t>
      </w:r>
      <w:r w:rsidRPr="005250E3">
        <w:rPr>
          <w:lang w:val="zh-CN"/>
        </w:rPr>
        <w:t>在扶贫、创造就业机会、环境保护，包括预防和减轻自然灾害和其它灾害方面发挥着重要作用</w:t>
      </w:r>
      <w:r>
        <w:rPr>
          <w:rFonts w:hint="eastAsia"/>
          <w:lang w:val="zh-CN"/>
        </w:rPr>
        <w:t>；</w:t>
      </w:r>
    </w:p>
    <w:p w14:paraId="65445DDD" w14:textId="77777777" w:rsidR="00574EE2" w:rsidRPr="005250E3" w:rsidRDefault="00574EE2" w:rsidP="00574EE2">
      <w:r w:rsidRPr="005250E3">
        <w:rPr>
          <w:i/>
          <w:iCs/>
          <w:lang w:val="zh-CN"/>
        </w:rPr>
        <w:t>g)</w:t>
      </w:r>
      <w:r>
        <w:rPr>
          <w:i/>
          <w:iCs/>
          <w:lang w:val="zh-CN"/>
        </w:rPr>
        <w:tab/>
      </w:r>
      <w:r w:rsidRPr="005250E3">
        <w:rPr>
          <w:lang w:val="zh-CN"/>
        </w:rPr>
        <w:t>数字鸿沟是一个多层面的动态现象，不仅在国家之间，而且在各国内部也存在差异，</w:t>
      </w:r>
      <w:r>
        <w:rPr>
          <w:rFonts w:hint="eastAsia"/>
          <w:lang w:val="zh-CN"/>
        </w:rPr>
        <w:t>视</w:t>
      </w:r>
      <w:r w:rsidRPr="005250E3">
        <w:rPr>
          <w:lang w:val="zh-CN"/>
        </w:rPr>
        <w:t>地理、社会、经济、人口和语言环境的不同产生了不同的需求，而这些情况因国家或区域的具体条件而有所不同</w:t>
      </w:r>
      <w:r>
        <w:rPr>
          <w:rFonts w:hint="eastAsia"/>
          <w:lang w:val="zh-CN"/>
        </w:rPr>
        <w:t>；</w:t>
      </w:r>
    </w:p>
    <w:p w14:paraId="0AD1D3A3" w14:textId="77777777" w:rsidR="00574EE2" w:rsidRPr="005250E3" w:rsidRDefault="00574EE2" w:rsidP="00574EE2">
      <w:pPr>
        <w:rPr>
          <w:spacing w:val="-2"/>
        </w:rPr>
      </w:pPr>
      <w:r w:rsidRPr="005250E3">
        <w:rPr>
          <w:i/>
          <w:iCs/>
          <w:lang w:val="zh-CN"/>
        </w:rPr>
        <w:t>h)</w:t>
      </w:r>
      <w:r>
        <w:rPr>
          <w:i/>
          <w:iCs/>
          <w:lang w:val="zh-CN"/>
        </w:rPr>
        <w:tab/>
      </w:r>
      <w:r w:rsidRPr="005250E3">
        <w:rPr>
          <w:lang w:val="zh-CN"/>
        </w:rPr>
        <w:t>无效或未经监督的政策措施可能会无意中加大数字鸿沟，</w:t>
      </w:r>
    </w:p>
    <w:p w14:paraId="2EB0BA5B" w14:textId="77777777" w:rsidR="00574EE2" w:rsidRPr="007F0937" w:rsidRDefault="00574EE2" w:rsidP="00574EE2">
      <w:pPr>
        <w:pStyle w:val="Call"/>
        <w:rPr>
          <w:i/>
          <w:szCs w:val="24"/>
        </w:rPr>
      </w:pPr>
      <w:r w:rsidRPr="007F0937">
        <w:rPr>
          <w:szCs w:val="24"/>
          <w:lang w:val="zh-CN"/>
        </w:rPr>
        <w:t>认识到</w:t>
      </w:r>
    </w:p>
    <w:p w14:paraId="4CE9F9FE" w14:textId="77777777" w:rsidR="00574EE2" w:rsidRPr="005250E3" w:rsidRDefault="00574EE2" w:rsidP="00574EE2">
      <w:r w:rsidRPr="005250E3">
        <w:rPr>
          <w:i/>
          <w:iCs/>
          <w:lang w:val="zh-CN"/>
        </w:rPr>
        <w:t>a)</w:t>
      </w:r>
      <w:r>
        <w:rPr>
          <w:i/>
          <w:iCs/>
          <w:lang w:val="zh-CN"/>
        </w:rPr>
        <w:tab/>
      </w:r>
      <w:r w:rsidRPr="005250E3">
        <w:rPr>
          <w:lang w:val="zh-CN"/>
        </w:rPr>
        <w:t>在数字时代，如果无法获得可靠的身份识别工具，个人可能在利用电信</w:t>
      </w:r>
      <w:r w:rsidRPr="005250E3">
        <w:rPr>
          <w:lang w:val="zh-CN"/>
        </w:rPr>
        <w:t>/ICT</w:t>
      </w:r>
      <w:r w:rsidRPr="005250E3">
        <w:rPr>
          <w:lang w:val="zh-CN"/>
        </w:rPr>
        <w:t>获取卫生和教育以及金融服务等基本服务方面面临重大障碍，这可能会加深数字鸿沟</w:t>
      </w:r>
      <w:r>
        <w:rPr>
          <w:rFonts w:hint="eastAsia"/>
          <w:lang w:val="zh-CN"/>
        </w:rPr>
        <w:t>；</w:t>
      </w:r>
    </w:p>
    <w:p w14:paraId="4728634F" w14:textId="77777777" w:rsidR="00574EE2" w:rsidRPr="00DC2594" w:rsidRDefault="00574EE2" w:rsidP="00574EE2">
      <w:pPr>
        <w:rPr>
          <w:spacing w:val="-4"/>
        </w:rPr>
      </w:pPr>
      <w:r w:rsidRPr="005250E3">
        <w:rPr>
          <w:i/>
          <w:iCs/>
          <w:lang w:val="zh-CN"/>
        </w:rPr>
        <w:t>b)</w:t>
      </w:r>
      <w:r>
        <w:rPr>
          <w:i/>
          <w:iCs/>
          <w:lang w:val="zh-CN"/>
        </w:rPr>
        <w:tab/>
      </w:r>
      <w:r w:rsidRPr="00DC2594">
        <w:rPr>
          <w:spacing w:val="-4"/>
          <w:lang w:val="zh-CN"/>
        </w:rPr>
        <w:t>许多人，</w:t>
      </w:r>
      <w:r w:rsidRPr="00DC2594">
        <w:rPr>
          <w:spacing w:val="-4"/>
        </w:rPr>
        <w:t>尤其是农村和低收入地区的居民</w:t>
      </w:r>
      <w:r w:rsidRPr="00DC2594">
        <w:rPr>
          <w:spacing w:val="-4"/>
          <w:lang w:val="zh-CN"/>
        </w:rPr>
        <w:t>，</w:t>
      </w:r>
      <w:r w:rsidRPr="00DC2594">
        <w:rPr>
          <w:spacing w:val="-4"/>
        </w:rPr>
        <w:t>仍</w:t>
      </w:r>
      <w:r w:rsidRPr="00DC2594">
        <w:rPr>
          <w:spacing w:val="-4"/>
          <w:lang w:val="zh-CN"/>
        </w:rPr>
        <w:t>然难以获得价格可承受的互联网和电信</w:t>
      </w:r>
      <w:r w:rsidRPr="00DC2594">
        <w:rPr>
          <w:spacing w:val="-4"/>
          <w:lang w:val="zh-CN"/>
        </w:rPr>
        <w:t>/ICT</w:t>
      </w:r>
      <w:r w:rsidRPr="00DC2594">
        <w:rPr>
          <w:spacing w:val="-4"/>
          <w:lang w:val="zh-CN"/>
        </w:rPr>
        <w:t>服务</w:t>
      </w:r>
      <w:r w:rsidRPr="00DC2594">
        <w:rPr>
          <w:rFonts w:hint="eastAsia"/>
          <w:spacing w:val="-4"/>
          <w:lang w:val="zh-CN"/>
        </w:rPr>
        <w:t>；</w:t>
      </w:r>
    </w:p>
    <w:p w14:paraId="7376A5F6" w14:textId="77777777" w:rsidR="00574EE2" w:rsidRPr="005250E3" w:rsidRDefault="00574EE2" w:rsidP="00574EE2">
      <w:r w:rsidRPr="005250E3">
        <w:rPr>
          <w:i/>
          <w:iCs/>
          <w:lang w:val="zh-CN"/>
        </w:rPr>
        <w:t>c)</w:t>
      </w:r>
      <w:r>
        <w:rPr>
          <w:i/>
          <w:iCs/>
          <w:lang w:val="zh-CN"/>
        </w:rPr>
        <w:tab/>
      </w:r>
      <w:r>
        <w:t>数字技能差距依然存在，特别是对于妇女、残疾人和老年人而言，尤其是那些因结构性不平等而难以获得培训机会的农村和偏远地区人群。妇女上网的可能性较低，也不太可能具备符合职场要求的数字技能，而老年人的数字技能水平则因受教育程度和收入水平的不同而存在差异。培养儿童和青少年的数字技能对于弥合数字鸿沟至关重要</w:t>
      </w:r>
      <w:r>
        <w:rPr>
          <w:rFonts w:ascii="SimSun" w:hAnsi="SimSun" w:cs="SimSun" w:hint="eastAsia"/>
        </w:rPr>
        <w:t>；</w:t>
      </w:r>
    </w:p>
    <w:p w14:paraId="29C9CD86" w14:textId="77777777" w:rsidR="00574EE2" w:rsidRPr="005250E3" w:rsidRDefault="00574EE2" w:rsidP="00574EE2">
      <w:r w:rsidRPr="005250E3">
        <w:rPr>
          <w:i/>
          <w:iCs/>
          <w:lang w:val="zh-CN"/>
        </w:rPr>
        <w:lastRenderedPageBreak/>
        <w:t>d)</w:t>
      </w:r>
      <w:r>
        <w:rPr>
          <w:i/>
          <w:iCs/>
          <w:lang w:val="zh-CN"/>
        </w:rPr>
        <w:tab/>
      </w:r>
      <w:r>
        <w:t>社会规范和刻板印象限制了妇女、女童、残疾人和老年人充分受益于数字化转型的能</w:t>
      </w:r>
      <w:r>
        <w:rPr>
          <w:rFonts w:ascii="SimSun" w:hAnsi="SimSun" w:cs="SimSun" w:hint="eastAsia"/>
        </w:rPr>
        <w:t>力；</w:t>
      </w:r>
    </w:p>
    <w:p w14:paraId="3DDE4A99" w14:textId="77777777" w:rsidR="00574EE2" w:rsidRPr="005250E3" w:rsidRDefault="00574EE2" w:rsidP="00574EE2">
      <w:r w:rsidRPr="005250E3">
        <w:rPr>
          <w:i/>
          <w:iCs/>
          <w:lang w:val="zh-CN"/>
        </w:rPr>
        <w:t>e)</w:t>
      </w:r>
      <w:r>
        <w:rPr>
          <w:i/>
          <w:iCs/>
          <w:lang w:val="zh-CN"/>
        </w:rPr>
        <w:tab/>
      </w:r>
      <w:r w:rsidRPr="005250E3">
        <w:rPr>
          <w:lang w:val="zh-CN"/>
        </w:rPr>
        <w:t>民间团体在</w:t>
      </w:r>
      <w:r>
        <w:rPr>
          <w:rFonts w:hint="eastAsia"/>
          <w:lang w:val="zh-CN"/>
        </w:rPr>
        <w:t>触达无</w:t>
      </w:r>
      <w:r w:rsidRPr="005250E3">
        <w:rPr>
          <w:lang w:val="zh-CN"/>
        </w:rPr>
        <w:t>服务和服务</w:t>
      </w:r>
      <w:r>
        <w:rPr>
          <w:rFonts w:hint="eastAsia"/>
          <w:lang w:val="zh-CN"/>
        </w:rPr>
        <w:t>欠缺</w:t>
      </w:r>
      <w:r w:rsidRPr="005250E3">
        <w:rPr>
          <w:lang w:val="zh-CN"/>
        </w:rPr>
        <w:t>的社区、增进公众信任和推动社区参与数字包容性工作方面发挥</w:t>
      </w:r>
      <w:r>
        <w:t>着不可或缺的作用</w:t>
      </w:r>
      <w:r>
        <w:rPr>
          <w:rFonts w:ascii="SimSun" w:hAnsi="SimSun" w:cs="SimSun" w:hint="eastAsia"/>
        </w:rPr>
        <w:t>；</w:t>
      </w:r>
    </w:p>
    <w:p w14:paraId="13E09CE9" w14:textId="77777777" w:rsidR="00574EE2" w:rsidRPr="005250E3" w:rsidRDefault="00574EE2" w:rsidP="00574EE2">
      <w:r w:rsidRPr="005250E3">
        <w:rPr>
          <w:i/>
          <w:iCs/>
          <w:lang w:val="zh-CN"/>
        </w:rPr>
        <w:t>f)</w:t>
      </w:r>
      <w:r>
        <w:rPr>
          <w:i/>
          <w:iCs/>
          <w:lang w:val="zh-CN"/>
        </w:rPr>
        <w:tab/>
      </w:r>
      <w:r w:rsidRPr="005250E3">
        <w:rPr>
          <w:lang w:val="zh-CN"/>
        </w:rPr>
        <w:t>未连接者包括生活在无法获取充足的电信</w:t>
      </w:r>
      <w:r w:rsidRPr="005250E3">
        <w:rPr>
          <w:lang w:val="zh-CN"/>
        </w:rPr>
        <w:t>/ICT</w:t>
      </w:r>
      <w:r w:rsidRPr="005250E3">
        <w:rPr>
          <w:lang w:val="zh-CN"/>
        </w:rPr>
        <w:t>基础设施的地区的人群，以及</w:t>
      </w:r>
      <w:r>
        <w:t>数量更为庞大的、虽</w:t>
      </w:r>
      <w:r w:rsidRPr="005250E3">
        <w:rPr>
          <w:lang w:val="zh-CN"/>
        </w:rPr>
        <w:t>生活在电信</w:t>
      </w:r>
      <w:r w:rsidRPr="005250E3">
        <w:rPr>
          <w:lang w:val="zh-CN"/>
        </w:rPr>
        <w:t>/ICT</w:t>
      </w:r>
      <w:r w:rsidRPr="005250E3">
        <w:rPr>
          <w:lang w:val="zh-CN"/>
        </w:rPr>
        <w:t>基础设施已覆盖的地区</w:t>
      </w:r>
      <w:r>
        <w:rPr>
          <w:rFonts w:hint="eastAsia"/>
          <w:lang w:val="zh-CN"/>
        </w:rPr>
        <w:t>、</w:t>
      </w:r>
      <w:r>
        <w:t>但因各种障碍（包括</w:t>
      </w:r>
      <w:r>
        <w:rPr>
          <w:rFonts w:hint="eastAsia"/>
        </w:rPr>
        <w:t>价格可承受性</w:t>
      </w:r>
      <w:r>
        <w:t>和数字技能匮乏等）而未能使用这些基础设施的人群</w:t>
      </w:r>
      <w:r>
        <w:rPr>
          <w:rFonts w:ascii="SimSun" w:hAnsi="SimSun" w:cs="SimSun" w:hint="eastAsia"/>
        </w:rPr>
        <w:t>；</w:t>
      </w:r>
    </w:p>
    <w:p w14:paraId="2AF05B81" w14:textId="77777777" w:rsidR="00574EE2" w:rsidRPr="005250E3" w:rsidRDefault="00574EE2" w:rsidP="00574EE2">
      <w:r w:rsidRPr="005250E3">
        <w:rPr>
          <w:i/>
          <w:iCs/>
          <w:lang w:val="zh-CN"/>
        </w:rPr>
        <w:t>g)</w:t>
      </w:r>
      <w:r>
        <w:rPr>
          <w:i/>
          <w:iCs/>
          <w:lang w:val="zh-CN"/>
        </w:rPr>
        <w:tab/>
      </w:r>
      <w:r w:rsidRPr="005250E3">
        <w:rPr>
          <w:lang w:val="zh-CN"/>
        </w:rPr>
        <w:t>加速宽带</w:t>
      </w:r>
      <w:r>
        <w:rPr>
          <w:rFonts w:hint="eastAsia"/>
          <w:lang w:val="zh-CN"/>
        </w:rPr>
        <w:t>部署</w:t>
      </w:r>
      <w:r w:rsidRPr="005250E3">
        <w:rPr>
          <w:lang w:val="zh-CN"/>
        </w:rPr>
        <w:t>是一项相当大的挑战，</w:t>
      </w:r>
      <w:r>
        <w:t>特别是在交通不便、农村和偏远地区，由于地形和人口结构的原因，这些地区的投资回报率难以保证</w:t>
      </w:r>
      <w:r>
        <w:rPr>
          <w:rFonts w:ascii="SimSun" w:hAnsi="SimSun" w:cs="SimSun" w:hint="eastAsia"/>
        </w:rPr>
        <w:t>；</w:t>
      </w:r>
    </w:p>
    <w:p w14:paraId="61F33AEE" w14:textId="77777777" w:rsidR="00574EE2" w:rsidRPr="005250E3" w:rsidRDefault="00574EE2" w:rsidP="00574EE2">
      <w:r w:rsidRPr="005250E3">
        <w:rPr>
          <w:i/>
          <w:iCs/>
          <w:lang w:val="zh-CN"/>
        </w:rPr>
        <w:t>h)</w:t>
      </w:r>
      <w:r>
        <w:rPr>
          <w:i/>
          <w:iCs/>
          <w:lang w:val="zh-CN"/>
        </w:rPr>
        <w:tab/>
      </w:r>
      <w:r w:rsidRPr="005250E3">
        <w:rPr>
          <w:lang w:val="zh-CN"/>
        </w:rPr>
        <w:t>发展中国家在实现普遍和有意义的连通性方面继续面临明显且独特的障碍，包括地理</w:t>
      </w:r>
      <w:r>
        <w:rPr>
          <w:rFonts w:hint="eastAsia"/>
          <w:lang w:val="zh-CN"/>
        </w:rPr>
        <w:t>闭塞</w:t>
      </w:r>
      <w:r w:rsidRPr="005250E3">
        <w:rPr>
          <w:lang w:val="zh-CN"/>
        </w:rPr>
        <w:t>、市场规模小、国际带宽有限和易受自然灾害影响等，</w:t>
      </w:r>
      <w:r>
        <w:t>其中，自然灾害会推高基础设施成本，并导致本已稀缺的资源无法用于长期</w:t>
      </w:r>
      <w:r w:rsidRPr="005250E3">
        <w:rPr>
          <w:lang w:val="zh-CN"/>
        </w:rPr>
        <w:t>ICT</w:t>
      </w:r>
      <w:r>
        <w:t>投</w:t>
      </w:r>
      <w:r>
        <w:rPr>
          <w:rFonts w:ascii="SimSun" w:hAnsi="SimSun" w:cs="SimSun" w:hint="eastAsia"/>
        </w:rPr>
        <w:t>资；</w:t>
      </w:r>
    </w:p>
    <w:p w14:paraId="4B2898D9" w14:textId="77777777" w:rsidR="00574EE2" w:rsidRPr="005250E3" w:rsidRDefault="00574EE2" w:rsidP="00574EE2">
      <w:r w:rsidRPr="005250E3">
        <w:rPr>
          <w:i/>
          <w:iCs/>
          <w:lang w:val="zh-CN"/>
        </w:rPr>
        <w:t>i)</w:t>
      </w:r>
      <w:r>
        <w:rPr>
          <w:i/>
          <w:iCs/>
          <w:lang w:val="zh-CN"/>
        </w:rPr>
        <w:tab/>
      </w:r>
      <w:r w:rsidRPr="005250E3">
        <w:rPr>
          <w:lang w:val="zh-CN"/>
        </w:rPr>
        <w:t>对于小岛屿发展中国家和其他沿海国家而言，</w:t>
      </w:r>
      <w:r>
        <w:rPr>
          <w:rFonts w:hint="eastAsia"/>
          <w:lang w:val="zh-CN"/>
        </w:rPr>
        <w:t>水上</w:t>
      </w:r>
      <w:r w:rsidRPr="005250E3">
        <w:rPr>
          <w:lang w:val="zh-CN"/>
        </w:rPr>
        <w:t>环境中的连通性对于保护生命、支持经济活动和促进可持续发展，特别是对于脆弱的水上社区而言至关重要</w:t>
      </w:r>
      <w:r>
        <w:rPr>
          <w:rFonts w:hint="eastAsia"/>
          <w:lang w:val="zh-CN"/>
        </w:rPr>
        <w:t>；</w:t>
      </w:r>
    </w:p>
    <w:p w14:paraId="6F7C953F" w14:textId="77777777" w:rsidR="00574EE2" w:rsidRPr="005250E3" w:rsidRDefault="00574EE2" w:rsidP="00574EE2">
      <w:r w:rsidRPr="005250E3">
        <w:rPr>
          <w:i/>
          <w:iCs/>
          <w:lang w:val="zh-CN"/>
        </w:rPr>
        <w:t>j)</w:t>
      </w:r>
      <w:r>
        <w:rPr>
          <w:i/>
          <w:iCs/>
          <w:lang w:val="zh-CN"/>
        </w:rPr>
        <w:tab/>
      </w:r>
      <w:r w:rsidRPr="005250E3">
        <w:rPr>
          <w:lang w:val="zh-CN"/>
        </w:rPr>
        <w:t>有必要与包括</w:t>
      </w:r>
      <w:r>
        <w:rPr>
          <w:rFonts w:hint="eastAsia"/>
          <w:lang w:val="zh-CN"/>
        </w:rPr>
        <w:t>各国</w:t>
      </w:r>
      <w:r w:rsidRPr="005250E3">
        <w:rPr>
          <w:lang w:val="zh-CN"/>
        </w:rPr>
        <w:t>政府、私营部门、民间团体、</w:t>
      </w:r>
      <w:r>
        <w:rPr>
          <w:lang w:val="zh-CN"/>
        </w:rPr>
        <w:t>技术界</w:t>
      </w:r>
      <w:r w:rsidRPr="005250E3">
        <w:rPr>
          <w:lang w:val="zh-CN"/>
        </w:rPr>
        <w:t>和学术界在内的</w:t>
      </w:r>
      <w:r>
        <w:rPr>
          <w:rFonts w:hint="eastAsia"/>
          <w:lang w:val="zh-CN"/>
        </w:rPr>
        <w:t>广泛</w:t>
      </w:r>
      <w:r w:rsidRPr="005250E3">
        <w:rPr>
          <w:lang w:val="zh-CN"/>
        </w:rPr>
        <w:t>利益攸关方建立伙伴关系，以解决数字鸿沟问题</w:t>
      </w:r>
      <w:r>
        <w:rPr>
          <w:rFonts w:hint="eastAsia"/>
          <w:lang w:val="zh-CN"/>
        </w:rPr>
        <w:t>；</w:t>
      </w:r>
    </w:p>
    <w:p w14:paraId="1976789E" w14:textId="77777777" w:rsidR="00574EE2" w:rsidRPr="005250E3" w:rsidRDefault="00574EE2" w:rsidP="00574EE2">
      <w:r w:rsidRPr="005250E3">
        <w:rPr>
          <w:i/>
          <w:iCs/>
          <w:lang w:val="zh-CN"/>
        </w:rPr>
        <w:t>k)</w:t>
      </w:r>
      <w:r>
        <w:rPr>
          <w:i/>
          <w:iCs/>
          <w:lang w:val="zh-CN"/>
        </w:rPr>
        <w:tab/>
      </w:r>
      <w:r w:rsidRPr="005250E3">
        <w:rPr>
          <w:lang w:val="zh-CN"/>
        </w:rPr>
        <w:t>为所有国家和所有人缩小数字鸿沟对于实现可持续发展目标（</w:t>
      </w:r>
      <w:r w:rsidRPr="005250E3">
        <w:rPr>
          <w:lang w:val="zh-CN"/>
        </w:rPr>
        <w:t>SDG</w:t>
      </w:r>
      <w:r w:rsidRPr="005250E3">
        <w:rPr>
          <w:lang w:val="zh-CN"/>
        </w:rPr>
        <w:t>）和实施全球数字契约（</w:t>
      </w:r>
      <w:r w:rsidRPr="005250E3">
        <w:rPr>
          <w:lang w:val="zh-CN"/>
        </w:rPr>
        <w:t>GDC</w:t>
      </w:r>
      <w:r w:rsidRPr="005250E3">
        <w:rPr>
          <w:lang w:val="zh-CN"/>
        </w:rPr>
        <w:t>）至关重要，特别是对妇女和女童、青年、原住民、老年人、残疾人和有具体需求人士而言</w:t>
      </w:r>
      <w:r>
        <w:rPr>
          <w:rFonts w:hint="eastAsia"/>
          <w:lang w:val="zh-CN"/>
        </w:rPr>
        <w:t>；</w:t>
      </w:r>
    </w:p>
    <w:p w14:paraId="70FDFA12" w14:textId="77777777" w:rsidR="00574EE2" w:rsidRPr="005250E3" w:rsidRDefault="00574EE2" w:rsidP="00574EE2">
      <w:r w:rsidRPr="005250E3">
        <w:rPr>
          <w:i/>
          <w:iCs/>
          <w:lang w:val="zh-CN"/>
        </w:rPr>
        <w:t>l)</w:t>
      </w:r>
      <w:r>
        <w:rPr>
          <w:i/>
          <w:iCs/>
          <w:lang w:val="zh-CN"/>
        </w:rPr>
        <w:tab/>
      </w:r>
      <w:r w:rsidRPr="005250E3">
        <w:rPr>
          <w:lang w:val="zh-CN"/>
        </w:rPr>
        <w:t>利用新的和新兴电信</w:t>
      </w:r>
      <w:r w:rsidRPr="005250E3">
        <w:rPr>
          <w:lang w:val="zh-CN"/>
        </w:rPr>
        <w:t>/ICT</w:t>
      </w:r>
      <w:r w:rsidRPr="005250E3">
        <w:rPr>
          <w:lang w:val="zh-CN"/>
        </w:rPr>
        <w:t>可在加强普遍和有意义的连接、推动创新和支持包容性增长、实现更智能的解决方案和提高</w:t>
      </w:r>
      <w:r>
        <w:rPr>
          <w:rFonts w:hint="eastAsia"/>
          <w:lang w:val="zh-CN"/>
        </w:rPr>
        <w:t>各</w:t>
      </w:r>
      <w:r w:rsidRPr="005250E3">
        <w:rPr>
          <w:lang w:val="zh-CN"/>
        </w:rPr>
        <w:t>行业的无障碍获取方面发挥关键作用，同时</w:t>
      </w:r>
      <w:r>
        <w:rPr>
          <w:rFonts w:hint="eastAsia"/>
          <w:lang w:val="zh-CN"/>
        </w:rPr>
        <w:t>应兼顾</w:t>
      </w:r>
      <w:r w:rsidRPr="005250E3">
        <w:rPr>
          <w:lang w:val="zh-CN"/>
        </w:rPr>
        <w:t>服务欠缺地区和边缘化群体的具体需求</w:t>
      </w:r>
      <w:r>
        <w:rPr>
          <w:rFonts w:hint="eastAsia"/>
          <w:lang w:val="zh-CN"/>
        </w:rPr>
        <w:t>；</w:t>
      </w:r>
    </w:p>
    <w:p w14:paraId="5A6F78FA" w14:textId="77777777" w:rsidR="00574EE2" w:rsidRPr="005250E3" w:rsidRDefault="00574EE2" w:rsidP="00574EE2">
      <w:r w:rsidRPr="005250E3">
        <w:rPr>
          <w:i/>
          <w:iCs/>
          <w:lang w:val="zh-CN"/>
        </w:rPr>
        <w:t>m)</w:t>
      </w:r>
      <w:r>
        <w:rPr>
          <w:i/>
          <w:iCs/>
          <w:lang w:val="zh-CN"/>
        </w:rPr>
        <w:tab/>
      </w:r>
      <w:r w:rsidRPr="005250E3">
        <w:rPr>
          <w:lang w:val="zh-CN"/>
        </w:rPr>
        <w:t>包括</w:t>
      </w:r>
      <w:r w:rsidRPr="005250E3">
        <w:rPr>
          <w:lang w:val="zh-CN"/>
        </w:rPr>
        <w:t>AI</w:t>
      </w:r>
      <w:r w:rsidRPr="005250E3">
        <w:rPr>
          <w:lang w:val="zh-CN"/>
        </w:rPr>
        <w:t>在内的新的和新兴技术也可以在加强电信</w:t>
      </w:r>
      <w:r w:rsidRPr="005250E3">
        <w:rPr>
          <w:lang w:val="zh-CN"/>
        </w:rPr>
        <w:t>/ICT</w:t>
      </w:r>
      <w:r w:rsidRPr="005250E3">
        <w:rPr>
          <w:lang w:val="zh-CN"/>
        </w:rPr>
        <w:t>和普遍且有意义的连接方面发挥关键作用，推动创新并支持包容性增长，</w:t>
      </w:r>
      <w:r>
        <w:rPr>
          <w:rFonts w:hint="eastAsia"/>
          <w:lang w:val="zh-CN"/>
        </w:rPr>
        <w:t>推动各行业</w:t>
      </w:r>
      <w:r w:rsidRPr="005250E3">
        <w:rPr>
          <w:lang w:val="zh-CN"/>
        </w:rPr>
        <w:t>实现更智慧的解决方案和更广泛的无障碍获取</w:t>
      </w:r>
      <w:r>
        <w:rPr>
          <w:rFonts w:hint="eastAsia"/>
          <w:lang w:val="zh-CN"/>
        </w:rPr>
        <w:t>；</w:t>
      </w:r>
    </w:p>
    <w:p w14:paraId="0180F327" w14:textId="77777777" w:rsidR="00574EE2" w:rsidRPr="005250E3" w:rsidRDefault="00574EE2" w:rsidP="00574EE2">
      <w:r w:rsidRPr="005250E3">
        <w:rPr>
          <w:i/>
          <w:iCs/>
          <w:lang w:val="zh-CN"/>
        </w:rPr>
        <w:t>n)</w:t>
      </w:r>
      <w:r>
        <w:rPr>
          <w:i/>
          <w:iCs/>
          <w:lang w:val="zh-CN"/>
        </w:rPr>
        <w:tab/>
      </w:r>
      <w:r w:rsidRPr="005250E3">
        <w:rPr>
          <w:lang w:val="zh-CN"/>
        </w:rPr>
        <w:t>新的和新兴电信</w:t>
      </w:r>
      <w:r w:rsidRPr="005250E3">
        <w:rPr>
          <w:lang w:val="zh-CN"/>
        </w:rPr>
        <w:t>/ICT</w:t>
      </w:r>
      <w:r w:rsidRPr="005250E3">
        <w:rPr>
          <w:lang w:val="zh-CN"/>
        </w:rPr>
        <w:t>以及新的和新兴技术的迅速发展正在影响着数字鸿沟的演进，而发展中国家在利用相关机遇方面面临着特殊挑战，</w:t>
      </w:r>
    </w:p>
    <w:p w14:paraId="4AFCDAF6" w14:textId="77777777" w:rsidR="00574EE2" w:rsidRPr="00522915" w:rsidRDefault="00574EE2" w:rsidP="00574EE2">
      <w:pPr>
        <w:pStyle w:val="Call"/>
        <w:rPr>
          <w:i/>
          <w:szCs w:val="24"/>
        </w:rPr>
      </w:pPr>
      <w:r w:rsidRPr="00522915">
        <w:rPr>
          <w:szCs w:val="24"/>
          <w:lang w:val="zh-CN"/>
        </w:rPr>
        <w:t>认为</w:t>
      </w:r>
    </w:p>
    <w:p w14:paraId="6168E742" w14:textId="77777777" w:rsidR="00574EE2" w:rsidRPr="005250E3" w:rsidRDefault="00574EE2" w:rsidP="00574EE2">
      <w:r w:rsidRPr="005250E3">
        <w:rPr>
          <w:lang w:val="zh-CN"/>
        </w:rPr>
        <w:t>1</w:t>
      </w:r>
      <w:r>
        <w:rPr>
          <w:lang w:val="zh-CN"/>
        </w:rPr>
        <w:tab/>
      </w:r>
      <w:r>
        <w:rPr>
          <w:rFonts w:hint="eastAsia"/>
          <w:lang w:val="zh-CN"/>
        </w:rPr>
        <w:t>具有</w:t>
      </w:r>
      <w:r w:rsidRPr="005250E3">
        <w:rPr>
          <w:lang w:val="zh-CN"/>
        </w:rPr>
        <w:t>复原力、安全、包容和可互操作的数字公共基础设施</w:t>
      </w:r>
      <w:r>
        <w:rPr>
          <w:rFonts w:hint="eastAsia"/>
          <w:lang w:val="zh-CN"/>
        </w:rPr>
        <w:t>有助于实现</w:t>
      </w:r>
      <w:r w:rsidRPr="005250E3">
        <w:rPr>
          <w:lang w:val="zh-CN"/>
        </w:rPr>
        <w:t>普遍和有意义的连接，并促进社会和金融包容性</w:t>
      </w:r>
      <w:r>
        <w:rPr>
          <w:rFonts w:hint="eastAsia"/>
          <w:lang w:val="zh-CN"/>
        </w:rPr>
        <w:t>；</w:t>
      </w:r>
    </w:p>
    <w:p w14:paraId="107CB6C1" w14:textId="77777777" w:rsidR="00574EE2" w:rsidRPr="005250E3" w:rsidRDefault="00574EE2" w:rsidP="00574EE2">
      <w:r w:rsidRPr="005250E3">
        <w:rPr>
          <w:lang w:val="zh-CN"/>
        </w:rPr>
        <w:t>2</w:t>
      </w:r>
      <w:r>
        <w:rPr>
          <w:lang w:val="zh-CN"/>
        </w:rPr>
        <w:tab/>
      </w:r>
      <w:r w:rsidRPr="005250E3">
        <w:rPr>
          <w:lang w:val="zh-CN"/>
        </w:rPr>
        <w:t>鼓励各国政府优先投资</w:t>
      </w:r>
      <w:r>
        <w:rPr>
          <w:rFonts w:hint="eastAsia"/>
          <w:lang w:val="zh-CN"/>
        </w:rPr>
        <w:t>于</w:t>
      </w:r>
      <w:r w:rsidRPr="005250E3">
        <w:rPr>
          <w:lang w:val="zh-CN"/>
        </w:rPr>
        <w:t>将最新的宽带基础设施扩展到无服务和服务欠缺地区，以确保以可承受的价格普遍接入高速互联网。通过改善基础设施和更新法规，这些投资有助于弥合数字鸿沟，使更多人能够参与数字经济，获得基本服务</w:t>
      </w:r>
      <w:r>
        <w:t>并提高生活质量</w:t>
      </w:r>
      <w:r>
        <w:rPr>
          <w:rFonts w:ascii="SimSun" w:hAnsi="SimSun" w:cs="SimSun" w:hint="eastAsia"/>
        </w:rPr>
        <w:t>；</w:t>
      </w:r>
    </w:p>
    <w:p w14:paraId="1B7BD38C" w14:textId="77777777" w:rsidR="00574EE2" w:rsidRPr="005250E3" w:rsidRDefault="00574EE2" w:rsidP="00574EE2">
      <w:r w:rsidRPr="005250E3">
        <w:rPr>
          <w:lang w:val="zh-CN"/>
        </w:rPr>
        <w:t>3</w:t>
      </w:r>
      <w:r>
        <w:rPr>
          <w:lang w:val="zh-CN"/>
        </w:rPr>
        <w:tab/>
      </w:r>
      <w:r w:rsidRPr="005250E3">
        <w:rPr>
          <w:lang w:val="zh-CN"/>
        </w:rPr>
        <w:t>实施有针对性的数字素养和技能培训计划有助于弥合技能差距，消除互联网</w:t>
      </w:r>
      <w:r>
        <w:t>普及和使用</w:t>
      </w:r>
      <w:r w:rsidRPr="005250E3">
        <w:rPr>
          <w:lang w:val="zh-CN"/>
        </w:rPr>
        <w:t>方面的障碍，特别是对妇女、残疾人、青年和老年人而言。这些数字素养和技能项目旨在使个人具备有效浏览和利用电信</w:t>
      </w:r>
      <w:r w:rsidRPr="005250E3">
        <w:rPr>
          <w:lang w:val="zh-CN"/>
        </w:rPr>
        <w:t>/ICT</w:t>
      </w:r>
      <w:r w:rsidRPr="005250E3">
        <w:rPr>
          <w:lang w:val="zh-CN"/>
        </w:rPr>
        <w:t>应用和服务的基本技能。这些计划可能涵盖计算机和其他数字技能</w:t>
      </w:r>
      <w:r>
        <w:rPr>
          <w:rFonts w:hint="eastAsia"/>
          <w:lang w:val="zh-CN"/>
        </w:rPr>
        <w:t>，</w:t>
      </w:r>
      <w:r w:rsidRPr="005250E3">
        <w:rPr>
          <w:lang w:val="zh-CN"/>
        </w:rPr>
        <w:t>以及网络安全意识。这些计划的好处包括提高就业能力、</w:t>
      </w:r>
      <w:r>
        <w:t>促进</w:t>
      </w:r>
      <w:r w:rsidRPr="005250E3">
        <w:rPr>
          <w:lang w:val="zh-CN"/>
        </w:rPr>
        <w:t>社会包容性、</w:t>
      </w:r>
      <w:r>
        <w:t>增强</w:t>
      </w:r>
      <w:r w:rsidRPr="005250E3">
        <w:rPr>
          <w:lang w:val="zh-CN"/>
        </w:rPr>
        <w:t>网络安全意识</w:t>
      </w:r>
      <w:r>
        <w:t>及支持终身学习</w:t>
      </w:r>
      <w:r>
        <w:rPr>
          <w:rFonts w:ascii="SimSun" w:hAnsi="SimSun" w:cs="SimSun" w:hint="eastAsia"/>
        </w:rPr>
        <w:t>；</w:t>
      </w:r>
    </w:p>
    <w:p w14:paraId="786F55A2" w14:textId="77777777" w:rsidR="00574EE2" w:rsidRPr="005250E3" w:rsidRDefault="00574EE2" w:rsidP="00574EE2">
      <w:r w:rsidRPr="005250E3">
        <w:rPr>
          <w:lang w:val="zh-CN"/>
        </w:rPr>
        <w:lastRenderedPageBreak/>
        <w:t>4</w:t>
      </w:r>
      <w:r>
        <w:rPr>
          <w:lang w:val="zh-CN"/>
        </w:rPr>
        <w:tab/>
      </w:r>
      <w:r>
        <w:t>制定相关政策，促进面临系统性障碍的社区实现平等，并支持社会边缘群体融入数字经济，有助于消除文化障碍。这些政策应包括：确保所有人都能公平、负担得起地获得技术；开展针对性的数字素养培训项目；为女性提供</w:t>
      </w:r>
      <w:r>
        <w:t>STEM</w:t>
      </w:r>
      <w:r>
        <w:t>领域的职业发展机会；以及为老年人提供无障碍</w:t>
      </w:r>
      <w:r w:rsidRPr="005250E3">
        <w:rPr>
          <w:lang w:val="zh-CN"/>
        </w:rPr>
        <w:t>获取</w:t>
      </w:r>
      <w:r>
        <w:t>技术</w:t>
      </w:r>
      <w:r>
        <w:rPr>
          <w:rFonts w:ascii="SimSun" w:hAnsi="SimSun" w:cs="SimSun" w:hint="eastAsia"/>
        </w:rPr>
        <w:t>；</w:t>
      </w:r>
    </w:p>
    <w:p w14:paraId="62351565" w14:textId="77777777" w:rsidR="00574EE2" w:rsidRPr="005250E3" w:rsidRDefault="00574EE2" w:rsidP="00574EE2">
      <w:r w:rsidRPr="005250E3">
        <w:rPr>
          <w:lang w:val="zh-CN"/>
        </w:rPr>
        <w:t>5</w:t>
      </w:r>
      <w:r>
        <w:rPr>
          <w:lang w:val="zh-CN"/>
        </w:rPr>
        <w:tab/>
      </w:r>
      <w:r w:rsidRPr="003127C8">
        <w:rPr>
          <w:lang w:val="zh-CN"/>
        </w:rPr>
        <w:t>数字技能有助于利用电信</w:t>
      </w:r>
      <w:r w:rsidRPr="003127C8">
        <w:rPr>
          <w:lang w:val="zh-CN"/>
        </w:rPr>
        <w:t>/ICT</w:t>
      </w:r>
      <w:r w:rsidRPr="003127C8">
        <w:rPr>
          <w:lang w:val="zh-CN"/>
        </w:rPr>
        <w:t>应用和服务促进可持续发展；</w:t>
      </w:r>
    </w:p>
    <w:p w14:paraId="2982B31D" w14:textId="77777777" w:rsidR="00574EE2" w:rsidRPr="005250E3" w:rsidRDefault="00574EE2" w:rsidP="00574EE2">
      <w:r w:rsidRPr="005250E3">
        <w:rPr>
          <w:lang w:val="zh-CN"/>
        </w:rPr>
        <w:t>6</w:t>
      </w:r>
      <w:r>
        <w:rPr>
          <w:lang w:val="zh-CN"/>
        </w:rPr>
        <w:tab/>
      </w:r>
      <w:r w:rsidRPr="005250E3">
        <w:rPr>
          <w:lang w:val="zh-CN"/>
        </w:rPr>
        <w:t>民间团体和社区团体可为支持社会边缘化群体，特别是妇女和老年人获取和使用电信</w:t>
      </w:r>
      <w:r w:rsidRPr="005250E3">
        <w:rPr>
          <w:lang w:val="zh-CN"/>
        </w:rPr>
        <w:t>/ICT</w:t>
      </w:r>
      <w:r w:rsidRPr="005250E3">
        <w:rPr>
          <w:lang w:val="zh-CN"/>
        </w:rPr>
        <w:t>做出重要贡献</w:t>
      </w:r>
      <w:r>
        <w:rPr>
          <w:rFonts w:hint="eastAsia"/>
          <w:lang w:val="zh-CN"/>
        </w:rPr>
        <w:t>；</w:t>
      </w:r>
    </w:p>
    <w:p w14:paraId="161E16D6" w14:textId="77777777" w:rsidR="00574EE2" w:rsidRPr="005250E3" w:rsidRDefault="00574EE2" w:rsidP="00574EE2">
      <w:r w:rsidRPr="005250E3">
        <w:rPr>
          <w:lang w:val="zh-CN"/>
        </w:rPr>
        <w:t>7</w:t>
      </w:r>
      <w:r>
        <w:rPr>
          <w:lang w:val="zh-CN"/>
        </w:rPr>
        <w:tab/>
      </w:r>
      <w:r w:rsidRPr="005250E3">
        <w:rPr>
          <w:lang w:val="zh-CN"/>
        </w:rPr>
        <w:t>各利益攸关方应携手共进，推动实现高速互联网的普遍接入</w:t>
      </w:r>
      <w:r>
        <w:rPr>
          <w:rFonts w:hint="eastAsia"/>
          <w:lang w:val="zh-CN"/>
        </w:rPr>
        <w:t>；</w:t>
      </w:r>
    </w:p>
    <w:p w14:paraId="1B5EC52B" w14:textId="77777777" w:rsidR="00574EE2" w:rsidRPr="005250E3" w:rsidRDefault="00574EE2" w:rsidP="00574EE2">
      <w:r w:rsidRPr="005250E3">
        <w:rPr>
          <w:lang w:val="zh-CN"/>
        </w:rPr>
        <w:t>8</w:t>
      </w:r>
      <w:r>
        <w:rPr>
          <w:lang w:val="zh-CN"/>
        </w:rPr>
        <w:tab/>
      </w:r>
      <w:r w:rsidRPr="005250E3">
        <w:rPr>
          <w:lang w:val="zh-CN"/>
        </w:rPr>
        <w:t>国际电联应在其职责范围内，继续在连通性和弥合数字鸿沟方面</w:t>
      </w:r>
      <w:r>
        <w:t>，特别是与性别和年龄相关的问题，</w:t>
      </w:r>
      <w:r w:rsidRPr="005250E3">
        <w:rPr>
          <w:lang w:val="zh-CN"/>
        </w:rPr>
        <w:t>与其他联合国机构、国际组织和其它利益攸关方密切协作</w:t>
      </w:r>
      <w:r>
        <w:rPr>
          <w:rFonts w:ascii="SimSun" w:hAnsi="SimSun" w:cs="SimSun" w:hint="eastAsia"/>
        </w:rPr>
        <w:t>；</w:t>
      </w:r>
    </w:p>
    <w:p w14:paraId="1DBEC9A8" w14:textId="77777777" w:rsidR="00574EE2" w:rsidRPr="005250E3" w:rsidRDefault="00574EE2" w:rsidP="00574EE2">
      <w:r w:rsidRPr="005250E3">
        <w:rPr>
          <w:lang w:val="zh-CN"/>
        </w:rPr>
        <w:t>9</w:t>
      </w:r>
      <w:r>
        <w:rPr>
          <w:lang w:val="zh-CN"/>
        </w:rPr>
        <w:tab/>
      </w:r>
      <w:r w:rsidRPr="005250E3">
        <w:rPr>
          <w:lang w:val="zh-CN"/>
        </w:rPr>
        <w:t>包容性监管和治理方法，如利益攸关多方普遍连接路线图和基于社区的监管战略，对于确保对服务</w:t>
      </w:r>
      <w:r>
        <w:rPr>
          <w:rFonts w:hint="eastAsia"/>
          <w:lang w:val="zh-CN"/>
        </w:rPr>
        <w:t>欠缺</w:t>
      </w:r>
      <w:r w:rsidRPr="005250E3">
        <w:rPr>
          <w:lang w:val="zh-CN"/>
        </w:rPr>
        <w:t>人群做出响应至关重要</w:t>
      </w:r>
      <w:r>
        <w:rPr>
          <w:rFonts w:hint="eastAsia"/>
          <w:lang w:val="zh-CN"/>
        </w:rPr>
        <w:t>；</w:t>
      </w:r>
    </w:p>
    <w:p w14:paraId="3B4AED00" w14:textId="77777777" w:rsidR="00574EE2" w:rsidRPr="005250E3" w:rsidRDefault="00574EE2" w:rsidP="00574EE2">
      <w:r w:rsidRPr="005250E3">
        <w:rPr>
          <w:lang w:val="zh-CN"/>
        </w:rPr>
        <w:t>10</w:t>
      </w:r>
      <w:r>
        <w:rPr>
          <w:lang w:val="zh-CN"/>
        </w:rPr>
        <w:tab/>
      </w:r>
      <w:r w:rsidRPr="005250E3">
        <w:rPr>
          <w:lang w:val="zh-CN"/>
        </w:rPr>
        <w:t>通过采用新的和新兴电信</w:t>
      </w:r>
      <w:r w:rsidRPr="005250E3">
        <w:rPr>
          <w:lang w:val="zh-CN"/>
        </w:rPr>
        <w:t>/ICT</w:t>
      </w:r>
      <w:r w:rsidRPr="005250E3">
        <w:rPr>
          <w:lang w:val="zh-CN"/>
        </w:rPr>
        <w:t>服务和技术实现数字化转型的</w:t>
      </w:r>
      <w:r>
        <w:rPr>
          <w:rFonts w:hint="eastAsia"/>
          <w:lang w:val="zh-CN"/>
        </w:rPr>
        <w:t>各国</w:t>
      </w:r>
      <w:r w:rsidRPr="005250E3">
        <w:rPr>
          <w:lang w:val="zh-CN"/>
        </w:rPr>
        <w:t>政府，亦应顾及无障碍获取需求以及与年龄和性别相关的</w:t>
      </w:r>
      <w:r>
        <w:rPr>
          <w:rFonts w:hint="eastAsia"/>
          <w:lang w:val="zh-CN"/>
        </w:rPr>
        <w:t>考量；</w:t>
      </w:r>
    </w:p>
    <w:p w14:paraId="4472F0F7" w14:textId="77777777" w:rsidR="00574EE2" w:rsidRPr="005250E3" w:rsidRDefault="00574EE2" w:rsidP="00574EE2">
      <w:r w:rsidRPr="005250E3">
        <w:rPr>
          <w:lang w:val="zh-CN"/>
        </w:rPr>
        <w:t>11</w:t>
      </w:r>
      <w:r>
        <w:rPr>
          <w:lang w:val="zh-CN"/>
        </w:rPr>
        <w:tab/>
      </w:r>
      <w:r w:rsidRPr="005250E3">
        <w:rPr>
          <w:lang w:val="zh-CN"/>
        </w:rPr>
        <w:t>政府、私营部门和民间团体之间的</w:t>
      </w:r>
      <w:r>
        <w:rPr>
          <w:rFonts w:hint="eastAsia"/>
          <w:lang w:val="zh-CN"/>
        </w:rPr>
        <w:t>协作</w:t>
      </w:r>
      <w:r w:rsidRPr="005250E3">
        <w:rPr>
          <w:lang w:val="zh-CN"/>
        </w:rPr>
        <w:t>可以推动提供价格可承受的数字接入的</w:t>
      </w:r>
      <w:r>
        <w:rPr>
          <w:rFonts w:hint="eastAsia"/>
          <w:lang w:val="zh-CN"/>
        </w:rPr>
        <w:t>各项</w:t>
      </w:r>
      <w:r w:rsidRPr="005250E3">
        <w:rPr>
          <w:lang w:val="zh-CN"/>
        </w:rPr>
        <w:t>举措。公私伙伴关系（</w:t>
      </w:r>
      <w:r w:rsidRPr="005250E3">
        <w:rPr>
          <w:lang w:val="zh-CN"/>
        </w:rPr>
        <w:t>PPP</w:t>
      </w:r>
      <w:r w:rsidRPr="005250E3">
        <w:rPr>
          <w:lang w:val="zh-CN"/>
        </w:rPr>
        <w:t>）可以利用政府机构、私营公司和民间团体的优势，提供价格可承受的数字接入和培训。这些合作可能包括汇集资源，将技术创新与监管支持相结合，以及有效扩展</w:t>
      </w:r>
      <w:r>
        <w:rPr>
          <w:rFonts w:hint="eastAsia"/>
          <w:lang w:val="zh-CN"/>
        </w:rPr>
        <w:t>各项</w:t>
      </w:r>
      <w:r w:rsidRPr="005250E3">
        <w:rPr>
          <w:lang w:val="zh-CN"/>
        </w:rPr>
        <w:t>举措。针对私营部门的激励措施和支持性的政策和法规以及更新的监管可以进一步提高</w:t>
      </w:r>
      <w:r w:rsidRPr="005250E3">
        <w:rPr>
          <w:lang w:val="zh-CN"/>
        </w:rPr>
        <w:t>PPP</w:t>
      </w:r>
      <w:r w:rsidRPr="005250E3">
        <w:rPr>
          <w:lang w:val="zh-CN"/>
        </w:rPr>
        <w:t>在弥合数字鸿沟方面的有效性</w:t>
      </w:r>
      <w:r>
        <w:rPr>
          <w:rFonts w:hint="eastAsia"/>
          <w:lang w:val="zh-CN"/>
        </w:rPr>
        <w:t>；</w:t>
      </w:r>
    </w:p>
    <w:p w14:paraId="08931704" w14:textId="77777777" w:rsidR="00574EE2" w:rsidRPr="005250E3" w:rsidRDefault="00574EE2" w:rsidP="00574EE2">
      <w:r w:rsidRPr="005250E3">
        <w:rPr>
          <w:lang w:val="zh-CN"/>
        </w:rPr>
        <w:t>12</w:t>
      </w:r>
      <w:r>
        <w:rPr>
          <w:lang w:val="zh-CN"/>
        </w:rPr>
        <w:tab/>
      </w:r>
      <w:r w:rsidRPr="005250E3">
        <w:rPr>
          <w:lang w:val="zh-CN"/>
        </w:rPr>
        <w:t>国际电联通过促进互操作性、互连互通和最大化电信网络与服务的全球连通性，在弥合数字鸿沟方面发挥着关键作用</w:t>
      </w:r>
      <w:r>
        <w:rPr>
          <w:rFonts w:hint="eastAsia"/>
          <w:lang w:val="zh-CN"/>
        </w:rPr>
        <w:t>；</w:t>
      </w:r>
    </w:p>
    <w:p w14:paraId="0DE69B6B" w14:textId="77777777" w:rsidR="00574EE2" w:rsidRPr="005250E3" w:rsidRDefault="00574EE2" w:rsidP="00574EE2">
      <w:r w:rsidRPr="005250E3">
        <w:rPr>
          <w:lang w:val="zh-CN"/>
        </w:rPr>
        <w:t>13</w:t>
      </w:r>
      <w:r>
        <w:rPr>
          <w:lang w:val="zh-CN"/>
        </w:rPr>
        <w:tab/>
      </w:r>
      <w:r w:rsidRPr="005250E3">
        <w:rPr>
          <w:lang w:val="zh-CN"/>
        </w:rPr>
        <w:t>弥合国家之间和国家内部的数字鸿沟是一项紧迫任务，能力建设等国际协作对于这些</w:t>
      </w:r>
      <w:r>
        <w:rPr>
          <w:rFonts w:hint="eastAsia"/>
          <w:lang w:val="zh-CN"/>
        </w:rPr>
        <w:t>工作</w:t>
      </w:r>
      <w:r w:rsidRPr="005250E3">
        <w:rPr>
          <w:lang w:val="zh-CN"/>
        </w:rPr>
        <w:t>至关重要</w:t>
      </w:r>
      <w:r>
        <w:rPr>
          <w:rFonts w:hint="eastAsia"/>
          <w:lang w:val="zh-CN"/>
        </w:rPr>
        <w:t>；</w:t>
      </w:r>
    </w:p>
    <w:p w14:paraId="62E51CBA" w14:textId="77777777" w:rsidR="00574EE2" w:rsidRPr="005250E3" w:rsidRDefault="00574EE2" w:rsidP="00574EE2">
      <w:r w:rsidRPr="005250E3">
        <w:rPr>
          <w:lang w:val="zh-CN"/>
        </w:rPr>
        <w:t>14</w:t>
      </w:r>
      <w:r>
        <w:rPr>
          <w:lang w:val="zh-CN"/>
        </w:rPr>
        <w:tab/>
      </w:r>
      <w:r w:rsidRPr="005250E3">
        <w:rPr>
          <w:lang w:val="zh-CN"/>
        </w:rPr>
        <w:t>向青年、老年人和残疾人推广价格可承受、无障碍和包容性电信</w:t>
      </w:r>
      <w:r w:rsidRPr="005250E3">
        <w:rPr>
          <w:lang w:val="zh-CN"/>
        </w:rPr>
        <w:t>/ICT</w:t>
      </w:r>
      <w:r w:rsidRPr="005250E3">
        <w:rPr>
          <w:lang w:val="zh-CN"/>
        </w:rPr>
        <w:t>应用、服务和工具至关重要，</w:t>
      </w:r>
      <w:r w:rsidRPr="000D392F">
        <w:rPr>
          <w:lang w:val="zh-CN"/>
        </w:rPr>
        <w:t>同时在数字化转型过程中也要充分考虑他们的需求</w:t>
      </w:r>
      <w:r>
        <w:rPr>
          <w:rFonts w:hint="eastAsia"/>
          <w:lang w:val="zh-CN"/>
        </w:rPr>
        <w:t>；</w:t>
      </w:r>
    </w:p>
    <w:p w14:paraId="0A8C0901" w14:textId="77777777" w:rsidR="00574EE2" w:rsidRPr="005250E3" w:rsidRDefault="00574EE2" w:rsidP="00574EE2">
      <w:r w:rsidRPr="005250E3">
        <w:rPr>
          <w:lang w:val="zh-CN"/>
        </w:rPr>
        <w:t>15</w:t>
      </w:r>
      <w:r>
        <w:rPr>
          <w:lang w:val="zh-CN"/>
        </w:rPr>
        <w:tab/>
      </w:r>
      <w:r w:rsidRPr="005250E3">
        <w:rPr>
          <w:lang w:val="zh-CN"/>
        </w:rPr>
        <w:t>必须在分类数据和本地化分析的基础上制定数字包容战略，以确定每个国家</w:t>
      </w:r>
      <w:r w:rsidRPr="005250E3">
        <w:rPr>
          <w:lang w:val="zh-CN"/>
        </w:rPr>
        <w:t>/</w:t>
      </w:r>
      <w:r w:rsidRPr="005250E3">
        <w:rPr>
          <w:lang w:val="zh-CN"/>
        </w:rPr>
        <w:t>区域被数字排斥的群体</w:t>
      </w:r>
      <w:r>
        <w:rPr>
          <w:rFonts w:hint="eastAsia"/>
          <w:lang w:val="zh-CN"/>
        </w:rPr>
        <w:t>；</w:t>
      </w:r>
    </w:p>
    <w:p w14:paraId="39422163" w14:textId="77777777" w:rsidR="00574EE2" w:rsidRPr="005250E3" w:rsidRDefault="00574EE2" w:rsidP="00574EE2">
      <w:r w:rsidRPr="005250E3">
        <w:rPr>
          <w:lang w:val="zh-CN"/>
        </w:rPr>
        <w:t>16</w:t>
      </w:r>
      <w:r>
        <w:rPr>
          <w:lang w:val="zh-CN"/>
        </w:rPr>
        <w:tab/>
      </w:r>
      <w:r w:rsidRPr="005250E3">
        <w:rPr>
          <w:lang w:val="zh-CN"/>
        </w:rPr>
        <w:t>政策制定机构应超越监管设计思维，确保建立相关机制，通过独立审计、定期报告和</w:t>
      </w:r>
      <w:r>
        <w:rPr>
          <w:rFonts w:hint="eastAsia"/>
          <w:lang w:val="zh-CN"/>
        </w:rPr>
        <w:t>社区</w:t>
      </w:r>
      <w:r w:rsidRPr="005250E3">
        <w:rPr>
          <w:lang w:val="zh-CN"/>
        </w:rPr>
        <w:t>反馈等机制，</w:t>
      </w:r>
      <w:r>
        <w:t>持续观察监管措施的实际执行情况及其长期影响</w:t>
      </w:r>
      <w:r>
        <w:rPr>
          <w:rFonts w:ascii="SimSun" w:hAnsi="SimSun" w:cs="SimSun" w:hint="eastAsia"/>
        </w:rPr>
        <w:t>，</w:t>
      </w:r>
    </w:p>
    <w:p w14:paraId="3907AB62" w14:textId="77777777" w:rsidR="00574EE2" w:rsidRPr="000D392F" w:rsidRDefault="00574EE2" w:rsidP="00574EE2">
      <w:pPr>
        <w:pStyle w:val="Call"/>
        <w:rPr>
          <w:i/>
          <w:szCs w:val="24"/>
        </w:rPr>
      </w:pPr>
      <w:r w:rsidRPr="000D392F">
        <w:rPr>
          <w:szCs w:val="24"/>
          <w:lang w:val="zh-CN"/>
        </w:rPr>
        <w:t>请成员国</w:t>
      </w:r>
    </w:p>
    <w:p w14:paraId="76468EF6" w14:textId="77777777" w:rsidR="00574EE2" w:rsidRPr="005250E3" w:rsidRDefault="00574EE2" w:rsidP="00574EE2">
      <w:r w:rsidRPr="005250E3">
        <w:rPr>
          <w:lang w:val="zh-CN"/>
        </w:rPr>
        <w:t>1</w:t>
      </w:r>
      <w:r>
        <w:rPr>
          <w:lang w:val="zh-CN"/>
        </w:rPr>
        <w:tab/>
      </w:r>
      <w:r w:rsidRPr="005250E3">
        <w:rPr>
          <w:lang w:val="zh-CN"/>
        </w:rPr>
        <w:t>考虑建立</w:t>
      </w:r>
      <w:r>
        <w:rPr>
          <w:rFonts w:hint="eastAsia"/>
          <w:lang w:val="zh-CN"/>
        </w:rPr>
        <w:t>具有复原力</w:t>
      </w:r>
      <w:r w:rsidRPr="005250E3">
        <w:rPr>
          <w:lang w:val="zh-CN"/>
        </w:rPr>
        <w:t>、安全、包容和可互操作的电信</w:t>
      </w:r>
      <w:r w:rsidRPr="005250E3">
        <w:rPr>
          <w:lang w:val="zh-CN"/>
        </w:rPr>
        <w:t>/ICT</w:t>
      </w:r>
      <w:r w:rsidRPr="005250E3">
        <w:rPr>
          <w:lang w:val="zh-CN"/>
        </w:rPr>
        <w:t>网络和应用，</w:t>
      </w:r>
      <w:r w:rsidRPr="000233E6">
        <w:rPr>
          <w:lang w:val="zh-CN"/>
        </w:rPr>
        <w:t>包括支持数字公共基础设施的网络和应用，这些网络和应用应符合各国国情，有助于实现普遍且有意义的</w:t>
      </w:r>
      <w:r w:rsidRPr="005250E3">
        <w:rPr>
          <w:lang w:val="zh-CN"/>
        </w:rPr>
        <w:t>连接</w:t>
      </w:r>
      <w:r w:rsidRPr="000233E6">
        <w:rPr>
          <w:lang w:val="zh-CN"/>
        </w:rPr>
        <w:t>，并弥合数字鸿沟；</w:t>
      </w:r>
    </w:p>
    <w:p w14:paraId="0BE774B2" w14:textId="77777777" w:rsidR="00574EE2" w:rsidRPr="005250E3" w:rsidRDefault="00574EE2" w:rsidP="00574EE2">
      <w:pPr>
        <w:rPr>
          <w:bCs/>
          <w:shd w:val="clear" w:color="auto" w:fill="F2DBDB" w:themeFill="accent2" w:themeFillTint="33"/>
        </w:rPr>
      </w:pPr>
      <w:r w:rsidRPr="005250E3">
        <w:rPr>
          <w:lang w:val="zh-CN"/>
        </w:rPr>
        <w:t>2</w:t>
      </w:r>
      <w:r>
        <w:rPr>
          <w:lang w:val="zh-CN"/>
        </w:rPr>
        <w:tab/>
      </w:r>
      <w:r w:rsidRPr="005250E3">
        <w:rPr>
          <w:lang w:val="zh-CN"/>
        </w:rPr>
        <w:t>继续审议并酌情修订相关政策和监管框架的范围，同时考虑为投资</w:t>
      </w:r>
      <w:r>
        <w:t>创造有利环境，</w:t>
      </w:r>
      <w:r w:rsidRPr="005250E3">
        <w:rPr>
          <w:lang w:val="zh-CN"/>
        </w:rPr>
        <w:t>将最新移动技术（如</w:t>
      </w:r>
      <w:r w:rsidRPr="005250E3">
        <w:rPr>
          <w:lang w:val="zh-CN"/>
        </w:rPr>
        <w:t>IMT-2020</w:t>
      </w:r>
      <w:r w:rsidRPr="005250E3">
        <w:rPr>
          <w:lang w:val="zh-CN"/>
        </w:rPr>
        <w:t>、天基</w:t>
      </w:r>
      <w:r>
        <w:t>及</w:t>
      </w:r>
      <w:r w:rsidRPr="005250E3">
        <w:rPr>
          <w:lang w:val="zh-CN"/>
        </w:rPr>
        <w:t>其他宽带基础设施）推广到无服务和服务欠缺地区（包括农村、边远和</w:t>
      </w:r>
      <w:r>
        <w:rPr>
          <w:rFonts w:hint="eastAsia"/>
          <w:lang w:val="zh-CN"/>
        </w:rPr>
        <w:t>水上</w:t>
      </w:r>
      <w:r w:rsidRPr="005250E3">
        <w:rPr>
          <w:lang w:val="zh-CN"/>
        </w:rPr>
        <w:t>地区），</w:t>
      </w:r>
      <w:r>
        <w:t>从而</w:t>
      </w:r>
      <w:r w:rsidRPr="005250E3">
        <w:rPr>
          <w:lang w:val="zh-CN"/>
        </w:rPr>
        <w:t>造福各社区。</w:t>
      </w:r>
      <w:r>
        <w:t>为</w:t>
      </w:r>
      <w:r w:rsidRPr="005250E3">
        <w:rPr>
          <w:lang w:val="zh-CN"/>
        </w:rPr>
        <w:t>电信运营商</w:t>
      </w:r>
      <w:r>
        <w:t>提供激励措施</w:t>
      </w:r>
      <w:r>
        <w:rPr>
          <w:rFonts w:hint="eastAsia"/>
        </w:rPr>
        <w:t>，</w:t>
      </w:r>
      <w:r w:rsidRPr="005250E3">
        <w:rPr>
          <w:lang w:val="zh-CN"/>
        </w:rPr>
        <w:t>在服务</w:t>
      </w:r>
      <w:r>
        <w:rPr>
          <w:rFonts w:hint="eastAsia"/>
          <w:lang w:val="zh-CN"/>
        </w:rPr>
        <w:t>欠缺</w:t>
      </w:r>
      <w:r w:rsidRPr="005250E3">
        <w:rPr>
          <w:lang w:val="zh-CN"/>
        </w:rPr>
        <w:t>和</w:t>
      </w:r>
      <w:r>
        <w:rPr>
          <w:rFonts w:hint="eastAsia"/>
          <w:lang w:val="zh-CN"/>
        </w:rPr>
        <w:t>无</w:t>
      </w:r>
      <w:r w:rsidRPr="005250E3">
        <w:rPr>
          <w:lang w:val="zh-CN"/>
        </w:rPr>
        <w:t>服务地区提供移动和宽带服务</w:t>
      </w:r>
      <w:r>
        <w:rPr>
          <w:rFonts w:hint="eastAsia"/>
          <w:lang w:val="zh-CN"/>
        </w:rPr>
        <w:t>；</w:t>
      </w:r>
    </w:p>
    <w:p w14:paraId="497497EC" w14:textId="77777777" w:rsidR="00574EE2" w:rsidRPr="005250E3" w:rsidRDefault="00574EE2" w:rsidP="00574EE2">
      <w:r w:rsidRPr="005250E3">
        <w:rPr>
          <w:lang w:val="zh-CN"/>
        </w:rPr>
        <w:lastRenderedPageBreak/>
        <w:t>3</w:t>
      </w:r>
      <w:r>
        <w:rPr>
          <w:lang w:val="zh-CN"/>
        </w:rPr>
        <w:tab/>
      </w:r>
      <w:r w:rsidRPr="005250E3">
        <w:rPr>
          <w:lang w:val="zh-CN"/>
        </w:rPr>
        <w:t>制定包容性政策，促进所有人公平</w:t>
      </w:r>
      <w:r>
        <w:rPr>
          <w:rFonts w:hint="eastAsia"/>
          <w:lang w:val="zh-CN"/>
        </w:rPr>
        <w:t>且</w:t>
      </w:r>
      <w:r w:rsidRPr="005250E3">
        <w:rPr>
          <w:lang w:val="zh-CN"/>
        </w:rPr>
        <w:t>负担得起的接入、</w:t>
      </w:r>
      <w:r>
        <w:rPr>
          <w:rFonts w:hint="eastAsia"/>
          <w:lang w:val="zh-CN"/>
        </w:rPr>
        <w:t>实现</w:t>
      </w:r>
      <w:r w:rsidRPr="005250E3">
        <w:rPr>
          <w:lang w:val="zh-CN"/>
        </w:rPr>
        <w:t>性别平等，并通过消除文化、结构和无障碍</w:t>
      </w:r>
      <w:r>
        <w:rPr>
          <w:rFonts w:hint="eastAsia"/>
          <w:lang w:val="zh-CN"/>
        </w:rPr>
        <w:t>获取方面的阻碍</w:t>
      </w:r>
      <w:r w:rsidRPr="005250E3">
        <w:rPr>
          <w:lang w:val="zh-CN"/>
        </w:rPr>
        <w:t>，支持老年人和残疾人的数字包容性。这些努力应承认并反映国家和区域的多样性，确保所有人都能获得技术，提供有针对性的数字</w:t>
      </w:r>
      <w:r>
        <w:rPr>
          <w:rFonts w:hint="eastAsia"/>
          <w:lang w:val="zh-CN"/>
        </w:rPr>
        <w:t>素养</w:t>
      </w:r>
      <w:r w:rsidRPr="005250E3">
        <w:rPr>
          <w:lang w:val="zh-CN"/>
        </w:rPr>
        <w:t>计划，鼓励女性参与</w:t>
      </w:r>
      <w:r w:rsidRPr="005250E3">
        <w:rPr>
          <w:lang w:val="zh-CN"/>
        </w:rPr>
        <w:t>STEM</w:t>
      </w:r>
      <w:r w:rsidRPr="005250E3">
        <w:rPr>
          <w:lang w:val="zh-CN"/>
        </w:rPr>
        <w:t>，并优先考虑为老年人和残疾人设计无障碍获取技术。此外，鼓励各国将性别和年龄因素纳入</w:t>
      </w:r>
      <w:r w:rsidRPr="005250E3">
        <w:rPr>
          <w:lang w:val="zh-CN"/>
        </w:rPr>
        <w:t>ICT</w:t>
      </w:r>
      <w:r w:rsidRPr="005250E3">
        <w:rPr>
          <w:lang w:val="zh-CN"/>
        </w:rPr>
        <w:t>、</w:t>
      </w:r>
      <w:r w:rsidRPr="005250E3">
        <w:rPr>
          <w:lang w:val="zh-CN"/>
        </w:rPr>
        <w:t>STEM</w:t>
      </w:r>
      <w:r w:rsidRPr="005250E3">
        <w:rPr>
          <w:lang w:val="zh-CN"/>
        </w:rPr>
        <w:t>和电信战略的主流</w:t>
      </w:r>
      <w:r>
        <w:rPr>
          <w:rFonts w:hint="eastAsia"/>
          <w:lang w:val="zh-CN"/>
        </w:rPr>
        <w:t>工作</w:t>
      </w:r>
      <w:r w:rsidRPr="005250E3">
        <w:rPr>
          <w:lang w:val="zh-CN"/>
        </w:rPr>
        <w:t>，以建设一个更具包容性和公平的数字世界</w:t>
      </w:r>
      <w:r>
        <w:rPr>
          <w:rFonts w:ascii="SimSun" w:hAnsi="SimSun" w:cs="SimSun" w:hint="eastAsia"/>
        </w:rPr>
        <w:t>；</w:t>
      </w:r>
    </w:p>
    <w:p w14:paraId="18F5089C" w14:textId="77777777" w:rsidR="00574EE2" w:rsidRPr="005250E3" w:rsidRDefault="00574EE2" w:rsidP="00574EE2">
      <w:r w:rsidRPr="005250E3">
        <w:rPr>
          <w:lang w:val="zh-CN"/>
        </w:rPr>
        <w:t>4</w:t>
      </w:r>
      <w:r>
        <w:rPr>
          <w:lang w:val="zh-CN"/>
        </w:rPr>
        <w:tab/>
      </w:r>
      <w:r w:rsidRPr="005250E3">
        <w:rPr>
          <w:lang w:val="zh-CN"/>
        </w:rPr>
        <w:t>支持对电信</w:t>
      </w:r>
      <w:r w:rsidRPr="005250E3">
        <w:rPr>
          <w:lang w:val="zh-CN"/>
        </w:rPr>
        <w:t>/ICT</w:t>
      </w:r>
      <w:r>
        <w:t>使用障碍</w:t>
      </w:r>
      <w:r w:rsidRPr="005250E3">
        <w:rPr>
          <w:lang w:val="zh-CN"/>
        </w:rPr>
        <w:t>和有意义地使用互联网的障碍的研究，重点关注性别和年龄因素</w:t>
      </w:r>
      <w:r>
        <w:rPr>
          <w:rFonts w:ascii="SimSun" w:hAnsi="SimSun" w:cs="SimSun" w:hint="eastAsia"/>
        </w:rPr>
        <w:t>；</w:t>
      </w:r>
    </w:p>
    <w:p w14:paraId="0B581447" w14:textId="77777777" w:rsidR="00574EE2" w:rsidRPr="005250E3" w:rsidRDefault="00574EE2" w:rsidP="00574EE2">
      <w:r w:rsidRPr="005250E3">
        <w:rPr>
          <w:lang w:val="zh-CN"/>
        </w:rPr>
        <w:t>5</w:t>
      </w:r>
      <w:r>
        <w:rPr>
          <w:lang w:val="zh-CN"/>
        </w:rPr>
        <w:tab/>
      </w:r>
      <w:r w:rsidRPr="005250E3">
        <w:rPr>
          <w:lang w:val="zh-CN"/>
        </w:rPr>
        <w:t>按性别、年龄、地理位置、社会经济地位、互联网接入和使用以及电信</w:t>
      </w:r>
      <w:r w:rsidRPr="005250E3">
        <w:rPr>
          <w:lang w:val="zh-CN"/>
        </w:rPr>
        <w:t>/ICT</w:t>
      </w:r>
      <w:r w:rsidRPr="005250E3">
        <w:rPr>
          <w:lang w:val="zh-CN"/>
        </w:rPr>
        <w:t>行业的参与情况收集分类的高质量数据，以便衡量数字鸿沟并为包容性政策响应和发展计划提供信息</w:t>
      </w:r>
      <w:r>
        <w:rPr>
          <w:rFonts w:hint="eastAsia"/>
          <w:lang w:val="zh-CN"/>
        </w:rPr>
        <w:t>；</w:t>
      </w:r>
    </w:p>
    <w:p w14:paraId="4D0EA5D5" w14:textId="77777777" w:rsidR="00574EE2" w:rsidRPr="005250E3" w:rsidRDefault="00574EE2" w:rsidP="00574EE2">
      <w:r w:rsidRPr="005250E3">
        <w:rPr>
          <w:lang w:val="zh-CN"/>
        </w:rPr>
        <w:t>6</w:t>
      </w:r>
      <w:r>
        <w:rPr>
          <w:lang w:val="zh-CN"/>
        </w:rPr>
        <w:tab/>
      </w:r>
      <w:r w:rsidRPr="005250E3">
        <w:rPr>
          <w:lang w:val="zh-CN"/>
        </w:rPr>
        <w:t>与来自私营部门、民间团体、技术界和学术界的利益攸关方合作，考虑如何</w:t>
      </w:r>
      <w:r>
        <w:t>以最佳方式</w:t>
      </w:r>
      <w:r w:rsidRPr="005250E3">
        <w:rPr>
          <w:lang w:val="zh-CN"/>
        </w:rPr>
        <w:t>扩大电信</w:t>
      </w:r>
      <w:r w:rsidRPr="005250E3">
        <w:rPr>
          <w:lang w:val="zh-CN"/>
        </w:rPr>
        <w:t>/ICT</w:t>
      </w:r>
      <w:r>
        <w:t>领域中</w:t>
      </w:r>
      <w:r w:rsidRPr="005250E3">
        <w:rPr>
          <w:lang w:val="zh-CN"/>
        </w:rPr>
        <w:t>有意义和</w:t>
      </w:r>
      <w:r>
        <w:rPr>
          <w:rFonts w:hint="eastAsia"/>
          <w:lang w:val="zh-CN"/>
        </w:rPr>
        <w:t>价格可承受</w:t>
      </w:r>
      <w:r w:rsidRPr="005250E3">
        <w:rPr>
          <w:lang w:val="zh-CN"/>
        </w:rPr>
        <w:t>的连接和就业机会，提供数字技能并弥合性别数字鸿沟</w:t>
      </w:r>
      <w:r>
        <w:rPr>
          <w:rFonts w:hint="eastAsia"/>
          <w:lang w:val="zh-CN"/>
        </w:rPr>
        <w:t>；</w:t>
      </w:r>
    </w:p>
    <w:p w14:paraId="45FCC581" w14:textId="77777777" w:rsidR="00574EE2" w:rsidRPr="005250E3" w:rsidRDefault="00574EE2" w:rsidP="00574EE2">
      <w:r w:rsidRPr="005250E3">
        <w:rPr>
          <w:lang w:val="zh-CN"/>
        </w:rPr>
        <w:t>7</w:t>
      </w:r>
      <w:r>
        <w:rPr>
          <w:lang w:val="zh-CN"/>
        </w:rPr>
        <w:tab/>
      </w:r>
      <w:r w:rsidRPr="00F34F17">
        <w:rPr>
          <w:lang w:val="zh-CN"/>
        </w:rPr>
        <w:t>与利益攸关方协</w:t>
      </w:r>
      <w:r w:rsidRPr="005250E3">
        <w:rPr>
          <w:lang w:val="zh-CN"/>
        </w:rPr>
        <w:t>商，</w:t>
      </w:r>
      <w:r>
        <w:rPr>
          <w:rFonts w:hint="eastAsia"/>
          <w:lang w:val="zh-CN"/>
        </w:rPr>
        <w:t>采取</w:t>
      </w:r>
      <w:r w:rsidRPr="005250E3">
        <w:rPr>
          <w:lang w:val="zh-CN"/>
        </w:rPr>
        <w:t>区域、地方和国家战略</w:t>
      </w:r>
      <w:r>
        <w:t>以</w:t>
      </w:r>
      <w:r w:rsidRPr="005250E3">
        <w:rPr>
          <w:lang w:val="zh-CN"/>
        </w:rPr>
        <w:t>解决数字鸿沟</w:t>
      </w:r>
      <w:r>
        <w:rPr>
          <w:rFonts w:hint="eastAsia"/>
          <w:lang w:val="zh-CN"/>
        </w:rPr>
        <w:t>问题</w:t>
      </w:r>
      <w:r w:rsidRPr="005250E3">
        <w:rPr>
          <w:lang w:val="zh-CN"/>
        </w:rPr>
        <w:t>，</w:t>
      </w:r>
      <w:r>
        <w:t>措施包括</w:t>
      </w:r>
      <w:r w:rsidRPr="005250E3">
        <w:rPr>
          <w:lang w:val="zh-CN"/>
        </w:rPr>
        <w:t>确保所有人的连通性，并推广适合具体情况且因地制宜的数字解决方案，</w:t>
      </w:r>
      <w:r>
        <w:t>这些方案既能满足社区和弱势群体的具体需求，又能刺激对数字基础设施的需求和投资</w:t>
      </w:r>
      <w:r>
        <w:rPr>
          <w:rFonts w:ascii="SimSun" w:hAnsi="SimSun" w:cs="SimSun" w:hint="eastAsia"/>
        </w:rPr>
        <w:t>；</w:t>
      </w:r>
    </w:p>
    <w:p w14:paraId="0D31B9A3" w14:textId="77777777" w:rsidR="00574EE2" w:rsidRPr="005250E3" w:rsidRDefault="00574EE2" w:rsidP="00574EE2">
      <w:r w:rsidRPr="005250E3">
        <w:rPr>
          <w:lang w:val="zh-CN"/>
        </w:rPr>
        <w:t>8</w:t>
      </w:r>
      <w:r>
        <w:rPr>
          <w:lang w:val="zh-CN"/>
        </w:rPr>
        <w:tab/>
      </w:r>
      <w:r w:rsidRPr="005250E3">
        <w:rPr>
          <w:lang w:val="zh-CN"/>
        </w:rPr>
        <w:t>促进和加强数字素养和技能政策、计划和机制，并将促进性别平等的方法纳入国家</w:t>
      </w:r>
      <w:r w:rsidRPr="005250E3">
        <w:rPr>
          <w:lang w:val="zh-CN"/>
        </w:rPr>
        <w:t>ICT</w:t>
      </w:r>
      <w:r w:rsidRPr="005250E3">
        <w:rPr>
          <w:lang w:val="zh-CN"/>
        </w:rPr>
        <w:t>政策、战略和监管框架，从而帮助弥合数字鸿沟，确保</w:t>
      </w:r>
      <w:r>
        <w:rPr>
          <w:rFonts w:hint="eastAsia"/>
          <w:lang w:val="zh-CN"/>
        </w:rPr>
        <w:t>为</w:t>
      </w:r>
      <w:r w:rsidRPr="005250E3">
        <w:rPr>
          <w:lang w:val="zh-CN"/>
        </w:rPr>
        <w:t>所有人</w:t>
      </w:r>
      <w:r>
        <w:rPr>
          <w:rFonts w:hint="eastAsia"/>
          <w:lang w:val="zh-CN"/>
        </w:rPr>
        <w:t>提供</w:t>
      </w:r>
      <w:r w:rsidRPr="005250E3">
        <w:rPr>
          <w:lang w:val="zh-CN"/>
        </w:rPr>
        <w:t>公平和</w:t>
      </w:r>
      <w:r>
        <w:rPr>
          <w:rFonts w:hint="eastAsia"/>
          <w:lang w:val="zh-CN"/>
        </w:rPr>
        <w:t>价格可承受</w:t>
      </w:r>
      <w:r w:rsidRPr="005250E3">
        <w:rPr>
          <w:lang w:val="zh-CN"/>
        </w:rPr>
        <w:t>的获取、</w:t>
      </w:r>
      <w:r>
        <w:rPr>
          <w:rFonts w:hint="eastAsia"/>
          <w:lang w:val="zh-CN"/>
        </w:rPr>
        <w:t>促进</w:t>
      </w:r>
      <w:r w:rsidRPr="005250E3">
        <w:rPr>
          <w:lang w:val="zh-CN"/>
        </w:rPr>
        <w:t>技能发展以及</w:t>
      </w:r>
      <w:r>
        <w:rPr>
          <w:rFonts w:hint="eastAsia"/>
          <w:lang w:val="zh-CN"/>
        </w:rPr>
        <w:t>妇女和女童</w:t>
      </w:r>
      <w:r w:rsidRPr="005250E3">
        <w:rPr>
          <w:lang w:val="zh-CN"/>
        </w:rPr>
        <w:t>有意义地参与数字经济，包括通过积极参与区域性和全球协作论坛</w:t>
      </w:r>
      <w:r>
        <w:rPr>
          <w:rFonts w:hint="eastAsia"/>
          <w:lang w:val="zh-CN"/>
        </w:rPr>
        <w:t>；</w:t>
      </w:r>
    </w:p>
    <w:p w14:paraId="47AB588A" w14:textId="77777777" w:rsidR="00574EE2" w:rsidRPr="005250E3" w:rsidRDefault="00574EE2" w:rsidP="00574EE2">
      <w:r w:rsidRPr="005250E3">
        <w:rPr>
          <w:lang w:val="zh-CN"/>
        </w:rPr>
        <w:t>9</w:t>
      </w:r>
      <w:r>
        <w:rPr>
          <w:lang w:val="zh-CN"/>
        </w:rPr>
        <w:tab/>
      </w:r>
      <w:r w:rsidRPr="005250E3">
        <w:rPr>
          <w:lang w:val="zh-CN"/>
        </w:rPr>
        <w:t>考虑确定教育、学徒制和其他青年及成人职业技能发展计划中数字技能课程中存在的差距，并</w:t>
      </w:r>
      <w:r>
        <w:t>探讨</w:t>
      </w:r>
      <w:r>
        <w:rPr>
          <w:rFonts w:hint="eastAsia"/>
          <w:lang w:val="zh-CN"/>
        </w:rPr>
        <w:t>消除</w:t>
      </w:r>
      <w:r w:rsidRPr="005250E3">
        <w:rPr>
          <w:lang w:val="zh-CN"/>
        </w:rPr>
        <w:t>这些差距的适当方法</w:t>
      </w:r>
      <w:r>
        <w:rPr>
          <w:rFonts w:hint="eastAsia"/>
          <w:lang w:val="zh-CN"/>
        </w:rPr>
        <w:t>，</w:t>
      </w:r>
      <w:r w:rsidRPr="005250E3">
        <w:rPr>
          <w:lang w:val="zh-CN"/>
        </w:rPr>
        <w:t>如筹资机制，</w:t>
      </w:r>
      <w:r>
        <w:t>同时推动符合未来劳动力需求及新兴电信</w:t>
      </w:r>
      <w:r>
        <w:t>/ICT</w:t>
      </w:r>
      <w:r>
        <w:t>的职业发展路径和导师指导机制</w:t>
      </w:r>
      <w:r>
        <w:rPr>
          <w:rFonts w:ascii="SimSun" w:hAnsi="SimSun" w:cs="SimSun" w:hint="eastAsia"/>
        </w:rPr>
        <w:t>；</w:t>
      </w:r>
    </w:p>
    <w:p w14:paraId="13707410" w14:textId="77777777" w:rsidR="00574EE2" w:rsidRPr="005250E3" w:rsidRDefault="00574EE2" w:rsidP="00574EE2">
      <w:r w:rsidRPr="005250E3">
        <w:rPr>
          <w:lang w:val="zh-CN"/>
        </w:rPr>
        <w:t>10</w:t>
      </w:r>
      <w:r>
        <w:rPr>
          <w:lang w:val="zh-CN"/>
        </w:rPr>
        <w:tab/>
      </w:r>
      <w:r w:rsidRPr="005250E3">
        <w:rPr>
          <w:lang w:val="zh-CN"/>
        </w:rPr>
        <w:t>考虑采取政策和监管措施，促进电信</w:t>
      </w:r>
      <w:r w:rsidRPr="005250E3">
        <w:rPr>
          <w:lang w:val="zh-CN"/>
        </w:rPr>
        <w:t>/ICT</w:t>
      </w:r>
      <w:r w:rsidRPr="005250E3">
        <w:rPr>
          <w:lang w:val="zh-CN"/>
        </w:rPr>
        <w:t>基础设施的部署和共享，特别是在农村和</w:t>
      </w:r>
      <w:r>
        <w:rPr>
          <w:rFonts w:hint="eastAsia"/>
          <w:lang w:val="zh-CN"/>
        </w:rPr>
        <w:t>闭塞</w:t>
      </w:r>
      <w:r w:rsidRPr="005250E3">
        <w:rPr>
          <w:lang w:val="zh-CN"/>
        </w:rPr>
        <w:t>地区</w:t>
      </w:r>
      <w:r>
        <w:rPr>
          <w:rFonts w:hint="eastAsia"/>
          <w:lang w:val="zh-CN"/>
        </w:rPr>
        <w:t>；</w:t>
      </w:r>
    </w:p>
    <w:p w14:paraId="5C2139B1" w14:textId="77777777" w:rsidR="00574EE2" w:rsidRPr="005250E3" w:rsidRDefault="00574EE2" w:rsidP="00574EE2">
      <w:r w:rsidRPr="005250E3">
        <w:rPr>
          <w:lang w:val="zh-CN"/>
        </w:rPr>
        <w:t>11</w:t>
      </w:r>
      <w:r>
        <w:rPr>
          <w:lang w:val="zh-CN"/>
        </w:rPr>
        <w:tab/>
      </w:r>
      <w:r w:rsidRPr="005250E3">
        <w:rPr>
          <w:lang w:val="zh-CN"/>
        </w:rPr>
        <w:t>为部署和采用新的和新兴电信</w:t>
      </w:r>
      <w:r w:rsidRPr="005250E3">
        <w:rPr>
          <w:lang w:val="zh-CN"/>
        </w:rPr>
        <w:t>/ICT</w:t>
      </w:r>
      <w:r w:rsidRPr="005250E3">
        <w:rPr>
          <w:lang w:val="zh-CN"/>
        </w:rPr>
        <w:t>创造有利环境</w:t>
      </w:r>
      <w:r>
        <w:rPr>
          <w:rFonts w:hint="eastAsia"/>
          <w:lang w:val="zh-CN"/>
        </w:rPr>
        <w:t>，</w:t>
      </w:r>
      <w:r>
        <w:t>充分发挥其在弥合数字鸿沟方面的潜力</w:t>
      </w:r>
      <w:r>
        <w:rPr>
          <w:rFonts w:ascii="SimSun" w:hAnsi="SimSun" w:cs="SimSun" w:hint="eastAsia"/>
        </w:rPr>
        <w:t>；</w:t>
      </w:r>
    </w:p>
    <w:p w14:paraId="01AF17C4" w14:textId="77777777" w:rsidR="00574EE2" w:rsidRPr="005250E3" w:rsidRDefault="00574EE2" w:rsidP="00574EE2">
      <w:r w:rsidRPr="005250E3">
        <w:rPr>
          <w:lang w:val="zh-CN"/>
        </w:rPr>
        <w:t>12</w:t>
      </w:r>
      <w:r>
        <w:rPr>
          <w:lang w:val="zh-CN"/>
        </w:rPr>
        <w:tab/>
      </w:r>
      <w:r w:rsidRPr="005250E3">
        <w:rPr>
          <w:lang w:val="zh-CN"/>
        </w:rPr>
        <w:t>通过能力建设和交流最佳做法</w:t>
      </w:r>
      <w:r>
        <w:rPr>
          <w:rFonts w:hint="eastAsia"/>
          <w:lang w:val="zh-CN"/>
        </w:rPr>
        <w:t>等方式</w:t>
      </w:r>
      <w:r w:rsidRPr="005250E3">
        <w:rPr>
          <w:lang w:val="zh-CN"/>
        </w:rPr>
        <w:t>加强国际合作，帮助发展中国家利用新的和新兴技术来改进电信</w:t>
      </w:r>
      <w:r w:rsidRPr="005250E3">
        <w:rPr>
          <w:lang w:val="zh-CN"/>
        </w:rPr>
        <w:t>/ICT</w:t>
      </w:r>
      <w:r w:rsidRPr="005250E3">
        <w:rPr>
          <w:lang w:val="zh-CN"/>
        </w:rPr>
        <w:t>，并应对与数字鸿沟相关的多方面挑战</w:t>
      </w:r>
      <w:r>
        <w:rPr>
          <w:rFonts w:hint="eastAsia"/>
          <w:lang w:val="zh-CN"/>
        </w:rPr>
        <w:t>；</w:t>
      </w:r>
    </w:p>
    <w:p w14:paraId="352F7339" w14:textId="77777777" w:rsidR="00574EE2" w:rsidRPr="005250E3" w:rsidRDefault="00574EE2" w:rsidP="00574EE2">
      <w:r w:rsidRPr="005250E3">
        <w:rPr>
          <w:lang w:val="zh-CN"/>
        </w:rPr>
        <w:t>13</w:t>
      </w:r>
      <w:r>
        <w:rPr>
          <w:lang w:val="zh-CN"/>
        </w:rPr>
        <w:tab/>
      </w:r>
      <w:r w:rsidRPr="005250E3">
        <w:rPr>
          <w:lang w:val="zh-CN"/>
        </w:rPr>
        <w:t>制定政策、战略和标准，并提供培训课程和指导，以提高儿童的数字技能和素养，同时确保</w:t>
      </w:r>
      <w:r>
        <w:rPr>
          <w:rFonts w:hint="eastAsia"/>
          <w:lang w:val="zh-CN"/>
        </w:rPr>
        <w:t>对</w:t>
      </w:r>
      <w:r w:rsidRPr="005250E3">
        <w:rPr>
          <w:lang w:val="zh-CN"/>
        </w:rPr>
        <w:t>上网儿童</w:t>
      </w:r>
      <w:r>
        <w:rPr>
          <w:rFonts w:hint="eastAsia"/>
          <w:lang w:val="zh-CN"/>
        </w:rPr>
        <w:t>的</w:t>
      </w:r>
      <w:r w:rsidRPr="005250E3">
        <w:rPr>
          <w:lang w:val="zh-CN"/>
        </w:rPr>
        <w:t>保护</w:t>
      </w:r>
      <w:r>
        <w:rPr>
          <w:rFonts w:hint="eastAsia"/>
          <w:lang w:val="zh-CN"/>
        </w:rPr>
        <w:t>；</w:t>
      </w:r>
    </w:p>
    <w:p w14:paraId="78643450" w14:textId="77777777" w:rsidR="00574EE2" w:rsidRPr="005250E3" w:rsidRDefault="00574EE2" w:rsidP="00574EE2">
      <w:r w:rsidRPr="005250E3">
        <w:rPr>
          <w:lang w:val="zh-CN"/>
        </w:rPr>
        <w:t>14</w:t>
      </w:r>
      <w:r>
        <w:rPr>
          <w:lang w:val="zh-CN"/>
        </w:rPr>
        <w:tab/>
      </w:r>
      <w:r w:rsidRPr="005250E3">
        <w:rPr>
          <w:lang w:val="zh-CN"/>
        </w:rPr>
        <w:t>制定计划和政策，实施满足老年人和残疾人需求的电信</w:t>
      </w:r>
      <w:r w:rsidRPr="005250E3">
        <w:rPr>
          <w:lang w:val="zh-CN"/>
        </w:rPr>
        <w:t>/ICT</w:t>
      </w:r>
      <w:r w:rsidRPr="005250E3">
        <w:rPr>
          <w:lang w:val="zh-CN"/>
        </w:rPr>
        <w:t>技术和产品，创造无障碍和对老年人友好的环境</w:t>
      </w:r>
      <w:r>
        <w:rPr>
          <w:rFonts w:hint="eastAsia"/>
          <w:lang w:val="zh-CN"/>
        </w:rPr>
        <w:t>；</w:t>
      </w:r>
    </w:p>
    <w:p w14:paraId="3737D367" w14:textId="77777777" w:rsidR="00574EE2" w:rsidRPr="005250E3" w:rsidRDefault="00574EE2" w:rsidP="00574EE2">
      <w:r w:rsidRPr="005250E3">
        <w:rPr>
          <w:lang w:val="zh-CN"/>
        </w:rPr>
        <w:t>15</w:t>
      </w:r>
      <w:r>
        <w:rPr>
          <w:lang w:val="zh-CN"/>
        </w:rPr>
        <w:tab/>
      </w:r>
      <w:r w:rsidRPr="005250E3">
        <w:rPr>
          <w:lang w:val="zh-CN"/>
        </w:rPr>
        <w:t>继续实施</w:t>
      </w:r>
      <w:r>
        <w:rPr>
          <w:rFonts w:hint="eastAsia"/>
          <w:lang w:val="zh-CN"/>
        </w:rPr>
        <w:t>各项</w:t>
      </w:r>
      <w:r w:rsidRPr="005250E3">
        <w:rPr>
          <w:lang w:val="zh-CN"/>
        </w:rPr>
        <w:t>政策，促进非歧视性地部署价格</w:t>
      </w:r>
      <w:r>
        <w:rPr>
          <w:rFonts w:hint="eastAsia"/>
          <w:lang w:val="zh-CN"/>
        </w:rPr>
        <w:t>可承受</w:t>
      </w:r>
      <w:r w:rsidRPr="005250E3">
        <w:rPr>
          <w:lang w:val="zh-CN"/>
        </w:rPr>
        <w:t>且人人可无障碍获取的新的和新兴电信</w:t>
      </w:r>
      <w:r w:rsidRPr="005250E3">
        <w:rPr>
          <w:lang w:val="zh-CN"/>
        </w:rPr>
        <w:t>/ICT</w:t>
      </w:r>
      <w:r w:rsidRPr="005250E3">
        <w:rPr>
          <w:lang w:val="zh-CN"/>
        </w:rPr>
        <w:t>，为促进无服务和服务欠缺地区的电信</w:t>
      </w:r>
      <w:r w:rsidRPr="005250E3">
        <w:rPr>
          <w:lang w:val="zh-CN"/>
        </w:rPr>
        <w:t>/ICT</w:t>
      </w:r>
      <w:r w:rsidRPr="005250E3">
        <w:rPr>
          <w:lang w:val="zh-CN"/>
        </w:rPr>
        <w:t>基础设施和服务提供激励</w:t>
      </w:r>
      <w:r>
        <w:rPr>
          <w:rFonts w:hint="eastAsia"/>
          <w:lang w:val="zh-CN"/>
        </w:rPr>
        <w:t>；</w:t>
      </w:r>
    </w:p>
    <w:p w14:paraId="73B5F773" w14:textId="77777777" w:rsidR="00574EE2" w:rsidRPr="005250E3" w:rsidRDefault="00574EE2" w:rsidP="00574EE2">
      <w:pPr>
        <w:rPr>
          <w:spacing w:val="-2"/>
        </w:rPr>
      </w:pPr>
      <w:r w:rsidRPr="005250E3">
        <w:rPr>
          <w:lang w:val="zh-CN"/>
        </w:rPr>
        <w:t>16</w:t>
      </w:r>
      <w:r>
        <w:rPr>
          <w:lang w:val="zh-CN"/>
        </w:rPr>
        <w:tab/>
      </w:r>
      <w:r w:rsidRPr="005250E3">
        <w:rPr>
          <w:lang w:val="zh-CN"/>
        </w:rPr>
        <w:t>加强各国政府与来自私营部门、民间团体、技术界、学术界和发展伙伴的利益攸关方之间的伙伴关系，以确保有效协调技能开发干预措施，在电信</w:t>
      </w:r>
      <w:r w:rsidRPr="005250E3">
        <w:rPr>
          <w:lang w:val="zh-CN"/>
        </w:rPr>
        <w:t>/ICT</w:t>
      </w:r>
      <w:r w:rsidRPr="005250E3">
        <w:rPr>
          <w:lang w:val="zh-CN"/>
        </w:rPr>
        <w:t>行业扩大有意义和价格</w:t>
      </w:r>
      <w:r>
        <w:rPr>
          <w:rFonts w:hint="eastAsia"/>
          <w:lang w:val="zh-CN"/>
        </w:rPr>
        <w:t>可承受</w:t>
      </w:r>
      <w:r w:rsidRPr="005250E3">
        <w:rPr>
          <w:lang w:val="zh-CN"/>
        </w:rPr>
        <w:t>的连接和就业机会，提供数字技能，弥合性别数字鸿沟，并确保社会</w:t>
      </w:r>
      <w:r>
        <w:rPr>
          <w:rFonts w:hint="eastAsia"/>
          <w:lang w:val="zh-CN"/>
        </w:rPr>
        <w:t>各</w:t>
      </w:r>
      <w:r w:rsidRPr="005250E3">
        <w:rPr>
          <w:lang w:val="zh-CN"/>
        </w:rPr>
        <w:t>群体都能平等获得电信</w:t>
      </w:r>
      <w:r w:rsidRPr="005250E3">
        <w:rPr>
          <w:lang w:val="zh-CN"/>
        </w:rPr>
        <w:t>/ICT</w:t>
      </w:r>
      <w:r>
        <w:t>领域的</w:t>
      </w:r>
      <w:r w:rsidRPr="005250E3">
        <w:rPr>
          <w:lang w:val="zh-CN"/>
        </w:rPr>
        <w:t>培训</w:t>
      </w:r>
      <w:r>
        <w:rPr>
          <w:rFonts w:hint="eastAsia"/>
          <w:lang w:val="zh-CN"/>
        </w:rPr>
        <w:t>、</w:t>
      </w:r>
      <w:r w:rsidRPr="005250E3">
        <w:rPr>
          <w:lang w:val="zh-CN"/>
        </w:rPr>
        <w:t>教育和就业</w:t>
      </w:r>
      <w:r>
        <w:t>机会，以此弥合数字鸿沟</w:t>
      </w:r>
      <w:r>
        <w:rPr>
          <w:rFonts w:ascii="SimSun" w:hAnsi="SimSun" w:cs="SimSun" w:hint="eastAsia"/>
        </w:rPr>
        <w:t>；</w:t>
      </w:r>
    </w:p>
    <w:p w14:paraId="26E2D93C" w14:textId="77777777" w:rsidR="00574EE2" w:rsidRPr="005250E3" w:rsidRDefault="00574EE2" w:rsidP="00574EE2">
      <w:r w:rsidRPr="005250E3">
        <w:rPr>
          <w:lang w:val="zh-CN"/>
        </w:rPr>
        <w:lastRenderedPageBreak/>
        <w:t>17</w:t>
      </w:r>
      <w:r>
        <w:rPr>
          <w:lang w:val="zh-CN"/>
        </w:rPr>
        <w:tab/>
      </w:r>
      <w:r w:rsidRPr="005250E3">
        <w:rPr>
          <w:lang w:val="zh-CN"/>
        </w:rPr>
        <w:t>考虑采取</w:t>
      </w:r>
      <w:r>
        <w:rPr>
          <w:rFonts w:hint="eastAsia"/>
          <w:lang w:val="zh-CN"/>
        </w:rPr>
        <w:t>各项</w:t>
      </w:r>
      <w:r w:rsidRPr="005250E3">
        <w:rPr>
          <w:lang w:val="zh-CN"/>
        </w:rPr>
        <w:t>政策，以满足新的和新兴电信</w:t>
      </w:r>
      <w:r w:rsidRPr="005250E3">
        <w:rPr>
          <w:lang w:val="zh-CN"/>
        </w:rPr>
        <w:t>/ICT</w:t>
      </w:r>
      <w:r w:rsidRPr="005250E3">
        <w:rPr>
          <w:lang w:val="zh-CN"/>
        </w:rPr>
        <w:t>以及新的和新兴技术对专业技能的需求</w:t>
      </w:r>
      <w:r>
        <w:rPr>
          <w:rFonts w:hint="eastAsia"/>
          <w:lang w:val="zh-CN"/>
        </w:rPr>
        <w:t>；</w:t>
      </w:r>
    </w:p>
    <w:p w14:paraId="67B4A058" w14:textId="77777777" w:rsidR="00574EE2" w:rsidRPr="005250E3" w:rsidRDefault="00574EE2" w:rsidP="00574EE2">
      <w:r w:rsidRPr="005250E3">
        <w:rPr>
          <w:lang w:val="zh-CN"/>
        </w:rPr>
        <w:t>18</w:t>
      </w:r>
      <w:r>
        <w:rPr>
          <w:lang w:val="zh-CN"/>
        </w:rPr>
        <w:tab/>
      </w:r>
      <w:r w:rsidRPr="005250E3">
        <w:rPr>
          <w:lang w:val="zh-CN"/>
        </w:rPr>
        <w:t>促进设备回收</w:t>
      </w:r>
      <w:r>
        <w:rPr>
          <w:rFonts w:hint="eastAsia"/>
          <w:lang w:val="zh-CN"/>
        </w:rPr>
        <w:t>，</w:t>
      </w:r>
      <w:r>
        <w:t>并将其重新分配给被数字技术排除在外的社区</w:t>
      </w:r>
      <w:r>
        <w:rPr>
          <w:rFonts w:ascii="SimSun" w:hAnsi="SimSun" w:cs="SimSun" w:hint="eastAsia"/>
        </w:rPr>
        <w:t>；</w:t>
      </w:r>
    </w:p>
    <w:p w14:paraId="17785019" w14:textId="77777777" w:rsidR="00574EE2" w:rsidRPr="005250E3" w:rsidRDefault="00574EE2" w:rsidP="00574EE2">
      <w:r w:rsidRPr="005250E3">
        <w:rPr>
          <w:lang w:val="zh-CN"/>
        </w:rPr>
        <w:t>19</w:t>
      </w:r>
      <w:r>
        <w:rPr>
          <w:lang w:val="zh-CN"/>
        </w:rPr>
        <w:tab/>
      </w:r>
      <w:r w:rsidRPr="005250E3">
        <w:rPr>
          <w:lang w:val="zh-CN"/>
        </w:rPr>
        <w:t>根据国家法规，推广电信</w:t>
      </w:r>
      <w:r w:rsidRPr="005250E3">
        <w:rPr>
          <w:lang w:val="zh-CN"/>
        </w:rPr>
        <w:t>/ICT</w:t>
      </w:r>
      <w:r w:rsidRPr="005250E3">
        <w:rPr>
          <w:lang w:val="zh-CN"/>
        </w:rPr>
        <w:t>基础设施和宽带网络</w:t>
      </w:r>
      <w:r w:rsidRPr="005250E3">
        <w:rPr>
          <w:lang w:val="zh-CN"/>
        </w:rPr>
        <w:t>/</w:t>
      </w:r>
      <w:r w:rsidRPr="005250E3">
        <w:rPr>
          <w:lang w:val="zh-CN"/>
        </w:rPr>
        <w:t>系统，特别是在偏远和服务欠缺地区，包括通过补充性接入网络和解决方案</w:t>
      </w:r>
      <w:r>
        <w:rPr>
          <w:rFonts w:hint="eastAsia"/>
          <w:lang w:val="zh-CN"/>
        </w:rPr>
        <w:t>；</w:t>
      </w:r>
    </w:p>
    <w:p w14:paraId="7DA599C8" w14:textId="77777777" w:rsidR="00574EE2" w:rsidRPr="005250E3" w:rsidRDefault="00574EE2" w:rsidP="00574EE2">
      <w:r w:rsidRPr="005250E3">
        <w:rPr>
          <w:lang w:val="zh-CN"/>
        </w:rPr>
        <w:t>20</w:t>
      </w:r>
      <w:r>
        <w:rPr>
          <w:lang w:val="zh-CN"/>
        </w:rPr>
        <w:tab/>
      </w:r>
      <w:r w:rsidRPr="005250E3">
        <w:rPr>
          <w:lang w:val="zh-CN"/>
        </w:rPr>
        <w:t>提高私营和公共部门工作人员的技能，以提供包容性数字服务</w:t>
      </w:r>
      <w:r>
        <w:rPr>
          <w:rFonts w:hint="eastAsia"/>
          <w:lang w:val="zh-CN"/>
        </w:rPr>
        <w:t>，</w:t>
      </w:r>
      <w:r w:rsidRPr="005250E3">
        <w:rPr>
          <w:lang w:val="zh-CN"/>
        </w:rPr>
        <w:t>包括技能培训，以加强社区层面的数字包容性工作，包括数字技能培训</w:t>
      </w:r>
      <w:r>
        <w:rPr>
          <w:rFonts w:hint="eastAsia"/>
          <w:lang w:val="zh-CN"/>
        </w:rPr>
        <w:t>；</w:t>
      </w:r>
    </w:p>
    <w:p w14:paraId="55099187" w14:textId="77777777" w:rsidR="00574EE2" w:rsidRPr="005250E3" w:rsidRDefault="00574EE2" w:rsidP="00574EE2">
      <w:r w:rsidRPr="005250E3">
        <w:rPr>
          <w:lang w:val="zh-CN"/>
        </w:rPr>
        <w:t>21</w:t>
      </w:r>
      <w:r>
        <w:rPr>
          <w:lang w:val="zh-CN"/>
        </w:rPr>
        <w:tab/>
      </w:r>
      <w:r w:rsidRPr="005250E3">
        <w:rPr>
          <w:lang w:val="zh-CN"/>
        </w:rPr>
        <w:t>鼓励政策制定机构和监管机构采用适应性治理模式，实施基于结果的监督，并促进社区知情政策</w:t>
      </w:r>
      <w:r>
        <w:rPr>
          <w:rFonts w:hint="eastAsia"/>
          <w:lang w:val="zh-CN"/>
        </w:rPr>
        <w:t>制定</w:t>
      </w:r>
      <w:r w:rsidRPr="005250E3">
        <w:rPr>
          <w:lang w:val="zh-CN"/>
        </w:rPr>
        <w:t>，以弥合数字鸿沟，</w:t>
      </w:r>
    </w:p>
    <w:p w14:paraId="6B20DC41" w14:textId="77777777" w:rsidR="00574EE2" w:rsidRPr="009B78FE" w:rsidRDefault="00574EE2" w:rsidP="00574EE2">
      <w:pPr>
        <w:pStyle w:val="Call"/>
        <w:rPr>
          <w:i/>
          <w:szCs w:val="24"/>
        </w:rPr>
      </w:pPr>
      <w:r w:rsidRPr="009B78FE">
        <w:rPr>
          <w:szCs w:val="24"/>
          <w:lang w:val="zh-CN"/>
        </w:rPr>
        <w:t>请秘书长</w:t>
      </w:r>
    </w:p>
    <w:p w14:paraId="66AE9F40" w14:textId="77777777" w:rsidR="00574EE2" w:rsidRPr="005250E3" w:rsidRDefault="00574EE2" w:rsidP="00574EE2">
      <w:r w:rsidRPr="005250E3">
        <w:rPr>
          <w:lang w:val="zh-CN"/>
        </w:rPr>
        <w:t>1</w:t>
      </w:r>
      <w:r>
        <w:rPr>
          <w:lang w:val="zh-CN"/>
        </w:rPr>
        <w:tab/>
      </w:r>
      <w:r w:rsidRPr="005250E3">
        <w:rPr>
          <w:lang w:val="zh-CN"/>
        </w:rPr>
        <w:t>继续加强国际电联在其职责范围内的努力</w:t>
      </w:r>
      <w:r>
        <w:rPr>
          <w:rFonts w:hint="eastAsia"/>
          <w:lang w:val="zh-CN"/>
        </w:rPr>
        <w:t>，并</w:t>
      </w:r>
      <w:r w:rsidRPr="005250E3">
        <w:rPr>
          <w:lang w:val="zh-CN"/>
        </w:rPr>
        <w:t>与成员国、利益攸关方和伙伴组织协作，以弥合数字鸿沟，特别是在性别、年龄、技能和连通性方面，同时确保各项举措能够</w:t>
      </w:r>
      <w:r>
        <w:t>根据</w:t>
      </w:r>
      <w:r w:rsidRPr="005250E3">
        <w:rPr>
          <w:lang w:val="zh-CN"/>
        </w:rPr>
        <w:t>国际电联关于普遍和有意义的连通性的数据和调查结果</w:t>
      </w:r>
      <w:r>
        <w:rPr>
          <w:rFonts w:hint="eastAsia"/>
          <w:lang w:val="zh-CN"/>
        </w:rPr>
        <w:t>，</w:t>
      </w:r>
      <w:r>
        <w:t>充分考虑到发展中国家的具体国情</w:t>
      </w:r>
      <w:r>
        <w:rPr>
          <w:rFonts w:ascii="SimSun" w:hAnsi="SimSun" w:cs="SimSun" w:hint="eastAsia"/>
        </w:rPr>
        <w:t>；</w:t>
      </w:r>
    </w:p>
    <w:p w14:paraId="54203AFB" w14:textId="77777777" w:rsidR="00574EE2" w:rsidRPr="005250E3" w:rsidRDefault="00574EE2" w:rsidP="00574EE2">
      <w:r w:rsidRPr="005250E3">
        <w:rPr>
          <w:lang w:val="zh-CN"/>
        </w:rPr>
        <w:t>2</w:t>
      </w:r>
      <w:r>
        <w:rPr>
          <w:lang w:val="zh-CN"/>
        </w:rPr>
        <w:tab/>
      </w:r>
      <w:r w:rsidRPr="005250E3">
        <w:rPr>
          <w:lang w:val="zh-CN"/>
        </w:rPr>
        <w:t>协助促进发展中成员国之间分享最佳做法、导则和工具包，以便将性别平等问题纳入</w:t>
      </w:r>
      <w:r w:rsidRPr="005250E3">
        <w:rPr>
          <w:lang w:val="zh-CN"/>
        </w:rPr>
        <w:t>ICT</w:t>
      </w:r>
      <w:r w:rsidRPr="005250E3">
        <w:rPr>
          <w:lang w:val="zh-CN"/>
        </w:rPr>
        <w:t>政策和战略。</w:t>
      </w:r>
    </w:p>
    <w:p w14:paraId="707D19B1" w14:textId="77777777" w:rsidR="001374F1" w:rsidRPr="005250E3"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b/>
          <w:sz w:val="22"/>
          <w:szCs w:val="22"/>
        </w:rPr>
      </w:pPr>
      <w:r w:rsidRPr="005250E3">
        <w:rPr>
          <w:rFonts w:ascii="Times New Roman" w:hAnsi="Times New Roman"/>
          <w:b/>
          <w:sz w:val="22"/>
          <w:szCs w:val="22"/>
        </w:rPr>
        <w:br w:type="page"/>
      </w:r>
    </w:p>
    <w:p w14:paraId="217C0E12" w14:textId="77777777" w:rsidR="00A16FA7" w:rsidRPr="005250E3" w:rsidRDefault="00A16FA7" w:rsidP="00A16FA7">
      <w:pPr>
        <w:pStyle w:val="OpNo"/>
      </w:pPr>
      <w:r w:rsidRPr="005250E3">
        <w:rPr>
          <w:lang w:val="zh-CN"/>
        </w:rPr>
        <w:lastRenderedPageBreak/>
        <w:t>意见</w:t>
      </w:r>
      <w:r w:rsidRPr="005250E3">
        <w:rPr>
          <w:lang w:val="zh-CN"/>
        </w:rPr>
        <w:t>2</w:t>
      </w:r>
      <w:r w:rsidRPr="005250E3">
        <w:rPr>
          <w:lang w:val="zh-CN"/>
        </w:rPr>
        <w:t>草案</w:t>
      </w:r>
    </w:p>
    <w:p w14:paraId="2F347C9E" w14:textId="77777777" w:rsidR="00A16FA7" w:rsidRPr="005250E3" w:rsidRDefault="00A16FA7" w:rsidP="00A16FA7">
      <w:pPr>
        <w:pStyle w:val="Optitle0"/>
        <w:rPr>
          <w:rFonts w:ascii="Times New Roman" w:eastAsia="SimSun" w:hAnsi="Times New Roman"/>
        </w:rPr>
      </w:pPr>
      <w:r w:rsidRPr="005250E3">
        <w:rPr>
          <w:rFonts w:ascii="Times New Roman" w:eastAsia="SimSun" w:hAnsi="Times New Roman"/>
          <w:bCs/>
          <w:lang w:val="zh-CN"/>
        </w:rPr>
        <w:t>绿色数字化转型：气候变化和环境可持续性</w:t>
      </w:r>
    </w:p>
    <w:p w14:paraId="0B9D7618" w14:textId="77777777" w:rsidR="00A16FA7" w:rsidRPr="005250E3" w:rsidRDefault="00A16FA7" w:rsidP="00A16FA7">
      <w:pPr>
        <w:pStyle w:val="Normalaftertitle"/>
      </w:pPr>
      <w:r w:rsidRPr="005250E3">
        <w:rPr>
          <w:lang w:val="zh-CN"/>
        </w:rPr>
        <w:t>第</w:t>
      </w:r>
      <w:r>
        <w:rPr>
          <w:rFonts w:hint="eastAsia"/>
          <w:lang w:val="zh-CN"/>
        </w:rPr>
        <w:t>七</w:t>
      </w:r>
      <w:r w:rsidRPr="005250E3">
        <w:rPr>
          <w:lang w:val="zh-CN"/>
        </w:rPr>
        <w:t>届世界电信</w:t>
      </w:r>
      <w:r w:rsidRPr="005250E3">
        <w:rPr>
          <w:lang w:val="zh-CN"/>
        </w:rPr>
        <w:t>/ICT</w:t>
      </w:r>
      <w:r w:rsidRPr="005250E3">
        <w:rPr>
          <w:lang w:val="zh-CN"/>
        </w:rPr>
        <w:t>政策论坛（</w:t>
      </w:r>
      <w:r w:rsidRPr="005250E3">
        <w:rPr>
          <w:lang w:val="zh-CN"/>
        </w:rPr>
        <w:t>202</w:t>
      </w:r>
      <w:r>
        <w:rPr>
          <w:rFonts w:hint="eastAsia"/>
          <w:lang w:val="zh-CN"/>
        </w:rPr>
        <w:t>6</w:t>
      </w:r>
      <w:r w:rsidRPr="005250E3">
        <w:rPr>
          <w:lang w:val="zh-CN"/>
        </w:rPr>
        <w:t>年，</w:t>
      </w:r>
      <w:r>
        <w:rPr>
          <w:rFonts w:hint="eastAsia"/>
          <w:lang w:val="zh-CN"/>
        </w:rPr>
        <w:t>拿骚</w:t>
      </w:r>
      <w:r w:rsidRPr="005250E3">
        <w:rPr>
          <w:lang w:val="zh-CN"/>
        </w:rPr>
        <w:t>）</w:t>
      </w:r>
      <w:r>
        <w:rPr>
          <w:rFonts w:hint="eastAsia"/>
          <w:lang w:val="zh-CN"/>
        </w:rPr>
        <w:t>，</w:t>
      </w:r>
    </w:p>
    <w:p w14:paraId="32C82F24" w14:textId="77777777" w:rsidR="00A16FA7" w:rsidRPr="00B4155F" w:rsidRDefault="00A16FA7" w:rsidP="00A16FA7">
      <w:pPr>
        <w:pStyle w:val="Call"/>
        <w:rPr>
          <w:i/>
          <w:szCs w:val="24"/>
        </w:rPr>
      </w:pPr>
      <w:r w:rsidRPr="00B4155F">
        <w:rPr>
          <w:szCs w:val="24"/>
          <w:lang w:val="zh-CN"/>
        </w:rPr>
        <w:t>忆及</w:t>
      </w:r>
    </w:p>
    <w:p w14:paraId="44C5494D" w14:textId="77777777" w:rsidR="00A16FA7" w:rsidRPr="005250E3" w:rsidRDefault="00A16FA7" w:rsidP="00A16FA7">
      <w:r w:rsidRPr="005250E3">
        <w:rPr>
          <w:i/>
          <w:iCs/>
          <w:lang w:val="zh-CN"/>
        </w:rPr>
        <w:t>a)</w:t>
      </w:r>
      <w:r>
        <w:rPr>
          <w:i/>
          <w:iCs/>
          <w:lang w:val="zh-CN"/>
        </w:rPr>
        <w:tab/>
      </w:r>
      <w:r w:rsidRPr="005250E3">
        <w:rPr>
          <w:lang w:val="zh-CN"/>
        </w:rPr>
        <w:t>联合国大会（</w:t>
      </w:r>
      <w:r>
        <w:rPr>
          <w:rFonts w:hint="eastAsia"/>
          <w:lang w:val="zh-CN"/>
        </w:rPr>
        <w:t>联大</w:t>
      </w:r>
      <w:r w:rsidRPr="005250E3">
        <w:rPr>
          <w:lang w:val="zh-CN"/>
        </w:rPr>
        <w:t>）关于变革我们的世界：</w:t>
      </w:r>
      <w:r w:rsidRPr="005250E3">
        <w:rPr>
          <w:lang w:val="zh-CN"/>
        </w:rPr>
        <w:t>2030</w:t>
      </w:r>
      <w:r w:rsidRPr="005250E3">
        <w:rPr>
          <w:lang w:val="zh-CN"/>
        </w:rPr>
        <w:t>年可持续发展议程的第</w:t>
      </w:r>
      <w:r w:rsidRPr="005250E3">
        <w:rPr>
          <w:lang w:val="zh-CN"/>
        </w:rPr>
        <w:t>70/1</w:t>
      </w:r>
      <w:r w:rsidRPr="005250E3">
        <w:rPr>
          <w:lang w:val="zh-CN"/>
        </w:rPr>
        <w:t>号决议，特别是关于</w:t>
      </w:r>
      <w:r w:rsidRPr="00A119E1">
        <w:rPr>
          <w:lang w:val="zh-CN"/>
        </w:rPr>
        <w:t>确保可持续的消费和生产模式</w:t>
      </w:r>
      <w:r w:rsidRPr="005250E3">
        <w:rPr>
          <w:lang w:val="zh-CN"/>
        </w:rPr>
        <w:t>的可持续发展目标</w:t>
      </w:r>
      <w:r w:rsidRPr="005250E3">
        <w:rPr>
          <w:lang w:val="zh-CN"/>
        </w:rPr>
        <w:t>12</w:t>
      </w:r>
      <w:r w:rsidRPr="005250E3">
        <w:rPr>
          <w:lang w:val="zh-CN"/>
        </w:rPr>
        <w:t>和</w:t>
      </w:r>
      <w:r w:rsidRPr="00A119E1">
        <w:rPr>
          <w:lang w:val="zh-CN"/>
        </w:rPr>
        <w:t>采取紧急行动应对气候变化及其影响</w:t>
      </w:r>
      <w:r w:rsidRPr="005250E3">
        <w:rPr>
          <w:lang w:val="zh-CN"/>
        </w:rPr>
        <w:t>的可持续发展目标</w:t>
      </w:r>
      <w:r w:rsidRPr="005250E3">
        <w:rPr>
          <w:lang w:val="zh-CN"/>
        </w:rPr>
        <w:t>13</w:t>
      </w:r>
      <w:r>
        <w:rPr>
          <w:rFonts w:hint="eastAsia"/>
          <w:lang w:val="zh-CN"/>
        </w:rPr>
        <w:t>；</w:t>
      </w:r>
    </w:p>
    <w:p w14:paraId="5F99E4EA" w14:textId="77777777" w:rsidR="00A16FA7" w:rsidRPr="005250E3" w:rsidRDefault="00A16FA7" w:rsidP="00A16FA7">
      <w:r w:rsidRPr="005250E3">
        <w:rPr>
          <w:i/>
          <w:iCs/>
          <w:lang w:val="zh-CN"/>
        </w:rPr>
        <w:t>b)</w:t>
      </w:r>
      <w:r>
        <w:rPr>
          <w:i/>
          <w:iCs/>
          <w:lang w:val="zh-CN"/>
        </w:rPr>
        <w:tab/>
      </w:r>
      <w:r w:rsidRPr="00B4155F">
        <w:rPr>
          <w:lang w:val="zh-CN"/>
        </w:rPr>
        <w:t>联大关于全面审查信息社会世界高峰会议（</w:t>
      </w:r>
      <w:r w:rsidRPr="00B4155F">
        <w:rPr>
          <w:lang w:val="zh-CN"/>
        </w:rPr>
        <w:t>WSIS+20</w:t>
      </w:r>
      <w:r w:rsidRPr="00B4155F">
        <w:rPr>
          <w:lang w:val="zh-CN"/>
        </w:rPr>
        <w:t>）成果落实情况的高级别会议成果文件的第</w:t>
      </w:r>
      <w:r w:rsidRPr="00B4155F">
        <w:rPr>
          <w:lang w:val="zh-CN"/>
        </w:rPr>
        <w:t>80/173</w:t>
      </w:r>
      <w:r w:rsidRPr="00B4155F">
        <w:rPr>
          <w:lang w:val="zh-CN"/>
        </w:rPr>
        <w:t>号决议</w:t>
      </w:r>
      <w:r w:rsidRPr="005250E3">
        <w:rPr>
          <w:lang w:val="zh-CN"/>
        </w:rPr>
        <w:t>；</w:t>
      </w:r>
    </w:p>
    <w:p w14:paraId="2DEFCBF6" w14:textId="77777777" w:rsidR="00A16FA7" w:rsidRPr="005250E3" w:rsidRDefault="00A16FA7" w:rsidP="00A16FA7">
      <w:r w:rsidRPr="005250E3">
        <w:rPr>
          <w:i/>
          <w:iCs/>
          <w:lang w:val="zh-CN"/>
        </w:rPr>
        <w:t>c)</w:t>
      </w:r>
      <w:r>
        <w:rPr>
          <w:i/>
          <w:iCs/>
          <w:lang w:val="zh-CN"/>
        </w:rPr>
        <w:tab/>
      </w:r>
      <w:r w:rsidRPr="00B4155F">
        <w:rPr>
          <w:lang w:val="zh-CN"/>
        </w:rPr>
        <w:t>全权代表大会</w:t>
      </w:r>
      <w:r>
        <w:rPr>
          <w:rFonts w:hint="eastAsia"/>
          <w:lang w:val="zh-CN"/>
        </w:rPr>
        <w:t>关于</w:t>
      </w:r>
      <w:r w:rsidRPr="00B4155F">
        <w:rPr>
          <w:lang w:val="zh-CN"/>
        </w:rPr>
        <w:t>电信</w:t>
      </w:r>
      <w:r w:rsidRPr="00B4155F">
        <w:rPr>
          <w:lang w:val="zh-CN"/>
        </w:rPr>
        <w:t>/</w:t>
      </w:r>
      <w:r w:rsidRPr="00B4155F">
        <w:rPr>
          <w:lang w:val="zh-CN"/>
        </w:rPr>
        <w:t>信息通信技术（</w:t>
      </w:r>
      <w:r w:rsidRPr="00B4155F">
        <w:rPr>
          <w:lang w:val="zh-CN"/>
        </w:rPr>
        <w:t>ICT</w:t>
      </w:r>
      <w:r w:rsidRPr="00B4155F">
        <w:rPr>
          <w:lang w:val="zh-CN"/>
        </w:rPr>
        <w:t>）在气候变化和环境保护方面作用的第</w:t>
      </w:r>
      <w:r w:rsidRPr="00B4155F">
        <w:rPr>
          <w:lang w:val="zh-CN"/>
        </w:rPr>
        <w:t>182</w:t>
      </w:r>
      <w:r w:rsidRPr="00B4155F">
        <w:rPr>
          <w:lang w:val="zh-CN"/>
        </w:rPr>
        <w:t>号决议（</w:t>
      </w:r>
      <w:r w:rsidRPr="00B4155F">
        <w:rPr>
          <w:lang w:val="zh-CN"/>
        </w:rPr>
        <w:t>2022</w:t>
      </w:r>
      <w:r w:rsidRPr="00B4155F">
        <w:rPr>
          <w:lang w:val="zh-CN"/>
        </w:rPr>
        <w:t>年，布加勒斯特，修订版）</w:t>
      </w:r>
      <w:r w:rsidRPr="005250E3">
        <w:rPr>
          <w:lang w:val="zh-CN"/>
        </w:rPr>
        <w:t>；</w:t>
      </w:r>
    </w:p>
    <w:p w14:paraId="637065DF" w14:textId="77777777" w:rsidR="00A16FA7" w:rsidRPr="005250E3" w:rsidRDefault="00A16FA7" w:rsidP="00A16FA7">
      <w:r w:rsidRPr="005250E3">
        <w:rPr>
          <w:i/>
          <w:iCs/>
          <w:lang w:val="zh-CN"/>
        </w:rPr>
        <w:t>d)</w:t>
      </w:r>
      <w:r>
        <w:rPr>
          <w:i/>
          <w:iCs/>
          <w:lang w:val="zh-CN"/>
        </w:rPr>
        <w:tab/>
      </w:r>
      <w:r w:rsidRPr="005250E3">
        <w:rPr>
          <w:lang w:val="zh-CN"/>
        </w:rPr>
        <w:t>国际电联理事会</w:t>
      </w:r>
      <w:r w:rsidRPr="005250E3">
        <w:rPr>
          <w:lang w:val="zh-CN"/>
        </w:rPr>
        <w:t>2024</w:t>
      </w:r>
      <w:r w:rsidRPr="005250E3">
        <w:rPr>
          <w:lang w:val="zh-CN"/>
        </w:rPr>
        <w:t>年会议通过的</w:t>
      </w:r>
      <w:r>
        <w:rPr>
          <w:rFonts w:hint="eastAsia"/>
          <w:lang w:val="zh-CN"/>
        </w:rPr>
        <w:t>关于</w:t>
      </w:r>
      <w:r w:rsidRPr="005250E3">
        <w:rPr>
          <w:lang w:val="zh-CN"/>
        </w:rPr>
        <w:t>国际电联在促进</w:t>
      </w:r>
      <w:r w:rsidRPr="005250E3">
        <w:rPr>
          <w:lang w:val="zh-CN"/>
        </w:rPr>
        <w:t>ICT</w:t>
      </w:r>
      <w:r w:rsidRPr="005250E3">
        <w:rPr>
          <w:lang w:val="zh-CN"/>
        </w:rPr>
        <w:t>为可持续发展和气候行动做出贡献方面作用的第</w:t>
      </w:r>
      <w:r w:rsidRPr="005250E3">
        <w:rPr>
          <w:lang w:val="zh-CN"/>
        </w:rPr>
        <w:t>1429</w:t>
      </w:r>
      <w:r w:rsidRPr="005250E3">
        <w:rPr>
          <w:lang w:val="zh-CN"/>
        </w:rPr>
        <w:t>号决议；</w:t>
      </w:r>
    </w:p>
    <w:p w14:paraId="6A00FD1E" w14:textId="77777777" w:rsidR="00A16FA7" w:rsidRPr="005250E3" w:rsidRDefault="00A16FA7" w:rsidP="00A16FA7">
      <w:r w:rsidRPr="005250E3">
        <w:rPr>
          <w:i/>
          <w:iCs/>
          <w:lang w:val="zh-CN"/>
        </w:rPr>
        <w:t>e)</w:t>
      </w:r>
      <w:r>
        <w:rPr>
          <w:i/>
          <w:iCs/>
          <w:lang w:val="zh-CN"/>
        </w:rPr>
        <w:tab/>
      </w:r>
      <w:r w:rsidRPr="005250E3">
        <w:rPr>
          <w:lang w:val="zh-CN"/>
        </w:rPr>
        <w:t>世界电信标准化全会（</w:t>
      </w:r>
      <w:r w:rsidRPr="005250E3">
        <w:rPr>
          <w:lang w:val="zh-CN"/>
        </w:rPr>
        <w:t>WTSA</w:t>
      </w:r>
      <w:r w:rsidRPr="005250E3">
        <w:rPr>
          <w:lang w:val="zh-CN"/>
        </w:rPr>
        <w:t>）有关</w:t>
      </w:r>
      <w:r w:rsidRPr="005250E3">
        <w:rPr>
          <w:lang w:val="zh-CN"/>
        </w:rPr>
        <w:t>ICT</w:t>
      </w:r>
      <w:r w:rsidRPr="005250E3">
        <w:rPr>
          <w:lang w:val="zh-CN"/>
        </w:rPr>
        <w:t>、环境、气候变化和循环经济的第</w:t>
      </w:r>
      <w:r w:rsidRPr="005250E3">
        <w:rPr>
          <w:lang w:val="zh-CN"/>
        </w:rPr>
        <w:t>73</w:t>
      </w:r>
      <w:r w:rsidRPr="005250E3">
        <w:rPr>
          <w:lang w:val="zh-CN"/>
        </w:rPr>
        <w:t>号决议（</w:t>
      </w:r>
      <w:r w:rsidRPr="005250E3">
        <w:rPr>
          <w:lang w:val="zh-CN"/>
        </w:rPr>
        <w:t>202</w:t>
      </w:r>
      <w:r>
        <w:rPr>
          <w:rFonts w:hint="eastAsia"/>
          <w:lang w:val="zh-CN"/>
        </w:rPr>
        <w:t>4</w:t>
      </w:r>
      <w:r w:rsidRPr="005250E3">
        <w:rPr>
          <w:lang w:val="zh-CN"/>
        </w:rPr>
        <w:t>年，</w:t>
      </w:r>
      <w:r>
        <w:rPr>
          <w:rFonts w:hint="eastAsia"/>
          <w:lang w:val="zh-CN"/>
        </w:rPr>
        <w:t>新德里</w:t>
      </w:r>
      <w:r w:rsidRPr="005250E3">
        <w:rPr>
          <w:lang w:val="zh-CN"/>
        </w:rPr>
        <w:t>，修订版）；</w:t>
      </w:r>
    </w:p>
    <w:p w14:paraId="42FB5153" w14:textId="77777777" w:rsidR="00A16FA7" w:rsidRPr="005250E3" w:rsidRDefault="00A16FA7" w:rsidP="00A16FA7">
      <w:r w:rsidRPr="005250E3">
        <w:rPr>
          <w:i/>
          <w:iCs/>
          <w:lang w:val="zh-CN"/>
        </w:rPr>
        <w:t>f)</w:t>
      </w:r>
      <w:r>
        <w:rPr>
          <w:i/>
          <w:iCs/>
          <w:lang w:val="zh-CN"/>
        </w:rPr>
        <w:tab/>
      </w:r>
      <w:r w:rsidRPr="00B4155F">
        <w:rPr>
          <w:lang w:val="zh-CN"/>
        </w:rPr>
        <w:t>WTSA</w:t>
      </w:r>
      <w:r w:rsidRPr="00B4155F">
        <w:rPr>
          <w:lang w:val="zh-CN"/>
        </w:rPr>
        <w:t>有关电信</w:t>
      </w:r>
      <w:r w:rsidRPr="00B4155F">
        <w:rPr>
          <w:lang w:val="zh-CN"/>
        </w:rPr>
        <w:t>/ICT</w:t>
      </w:r>
      <w:r w:rsidRPr="00B4155F">
        <w:rPr>
          <w:lang w:val="zh-CN"/>
        </w:rPr>
        <w:t>在处理和控制电信和信息技术设备电子废弃物中的作用及其处理方法的第</w:t>
      </w:r>
      <w:r w:rsidRPr="00B4155F">
        <w:rPr>
          <w:lang w:val="zh-CN"/>
        </w:rPr>
        <w:t>79</w:t>
      </w:r>
      <w:r w:rsidRPr="00B4155F">
        <w:rPr>
          <w:lang w:val="zh-CN"/>
        </w:rPr>
        <w:t>号决议（</w:t>
      </w:r>
      <w:r w:rsidRPr="00B4155F">
        <w:rPr>
          <w:lang w:val="zh-CN"/>
        </w:rPr>
        <w:t>2024</w:t>
      </w:r>
      <w:r w:rsidRPr="00B4155F">
        <w:rPr>
          <w:lang w:val="zh-CN"/>
        </w:rPr>
        <w:t>年，新德里，修订版）</w:t>
      </w:r>
      <w:r>
        <w:rPr>
          <w:rFonts w:hint="eastAsia"/>
          <w:lang w:val="zh-CN"/>
        </w:rPr>
        <w:t>；</w:t>
      </w:r>
    </w:p>
    <w:p w14:paraId="3E6BA66F" w14:textId="77777777" w:rsidR="00A16FA7" w:rsidRPr="005250E3" w:rsidRDefault="00A16FA7" w:rsidP="00A16FA7">
      <w:r w:rsidRPr="005250E3">
        <w:rPr>
          <w:i/>
          <w:iCs/>
          <w:lang w:val="zh-CN"/>
        </w:rPr>
        <w:t>g)</w:t>
      </w:r>
      <w:r>
        <w:rPr>
          <w:i/>
          <w:iCs/>
          <w:lang w:val="zh-CN"/>
        </w:rPr>
        <w:tab/>
      </w:r>
      <w:r w:rsidRPr="005250E3">
        <w:rPr>
          <w:lang w:val="zh-CN"/>
        </w:rPr>
        <w:t>世界电信发展大会有关</w:t>
      </w:r>
      <w:r>
        <w:rPr>
          <w:rFonts w:hint="eastAsia"/>
          <w:lang w:val="zh-CN"/>
        </w:rPr>
        <w:t>ICT</w:t>
      </w:r>
      <w:r w:rsidRPr="005250E3">
        <w:rPr>
          <w:lang w:val="zh-CN"/>
        </w:rPr>
        <w:t>、环境、气候变化和循环经济的第</w:t>
      </w:r>
      <w:r w:rsidRPr="005250E3">
        <w:rPr>
          <w:lang w:val="zh-CN"/>
        </w:rPr>
        <w:t>66</w:t>
      </w:r>
      <w:r w:rsidRPr="005250E3">
        <w:rPr>
          <w:lang w:val="zh-CN"/>
        </w:rPr>
        <w:t>号决议（</w:t>
      </w:r>
      <w:r w:rsidRPr="005250E3">
        <w:rPr>
          <w:lang w:val="zh-CN"/>
        </w:rPr>
        <w:t>202</w:t>
      </w:r>
      <w:r>
        <w:rPr>
          <w:rFonts w:hint="eastAsia"/>
          <w:lang w:val="zh-CN"/>
        </w:rPr>
        <w:t>5</w:t>
      </w:r>
      <w:r w:rsidRPr="005250E3">
        <w:rPr>
          <w:lang w:val="zh-CN"/>
        </w:rPr>
        <w:t>年，</w:t>
      </w:r>
      <w:r>
        <w:rPr>
          <w:rFonts w:hint="eastAsia"/>
          <w:lang w:val="zh-CN"/>
        </w:rPr>
        <w:t>巴库</w:t>
      </w:r>
      <w:r w:rsidRPr="005250E3">
        <w:rPr>
          <w:lang w:val="zh-CN"/>
        </w:rPr>
        <w:t>，修订版）；</w:t>
      </w:r>
    </w:p>
    <w:p w14:paraId="42DCBC87" w14:textId="77777777" w:rsidR="00A16FA7" w:rsidRPr="00B4155F" w:rsidRDefault="00A16FA7" w:rsidP="00A16FA7">
      <w:pPr>
        <w:pStyle w:val="Call"/>
        <w:rPr>
          <w:i/>
          <w:szCs w:val="24"/>
        </w:rPr>
      </w:pPr>
      <w:r w:rsidRPr="00B4155F">
        <w:rPr>
          <w:szCs w:val="24"/>
          <w:lang w:val="zh-CN"/>
        </w:rPr>
        <w:t>强调</w:t>
      </w:r>
    </w:p>
    <w:p w14:paraId="29395678" w14:textId="77777777" w:rsidR="00A16FA7" w:rsidRPr="005250E3" w:rsidRDefault="00A16FA7" w:rsidP="00A16FA7">
      <w:r w:rsidRPr="005250E3">
        <w:rPr>
          <w:i/>
          <w:iCs/>
          <w:lang w:val="zh-CN"/>
        </w:rPr>
        <w:t>a)</w:t>
      </w:r>
      <w:r>
        <w:rPr>
          <w:i/>
          <w:iCs/>
          <w:lang w:val="zh-CN"/>
        </w:rPr>
        <w:tab/>
      </w:r>
      <w:r w:rsidRPr="005250E3">
        <w:rPr>
          <w:lang w:val="zh-CN"/>
        </w:rPr>
        <w:t>气候变化以及生物多样性的丧失和污染是我们这个时代面临的重大挑战，应对这些挑战需要在可持续发展方面取得进展；</w:t>
      </w:r>
    </w:p>
    <w:p w14:paraId="17B701C1" w14:textId="77777777" w:rsidR="00A16FA7" w:rsidRPr="005250E3" w:rsidRDefault="00A16FA7" w:rsidP="00A16FA7">
      <w:r w:rsidRPr="005250E3">
        <w:rPr>
          <w:i/>
          <w:iCs/>
          <w:lang w:val="zh-CN"/>
        </w:rPr>
        <w:t>b)</w:t>
      </w:r>
      <w:r>
        <w:rPr>
          <w:i/>
          <w:iCs/>
          <w:lang w:val="zh-CN"/>
        </w:rPr>
        <w:tab/>
      </w:r>
      <w:r w:rsidRPr="005250E3">
        <w:rPr>
          <w:lang w:val="zh-CN"/>
        </w:rPr>
        <w:t>遏制全球变暖</w:t>
      </w:r>
      <w:r w:rsidRPr="004352C3">
        <w:rPr>
          <w:lang w:val="zh-CN"/>
        </w:rPr>
        <w:t>需要根据《联合国气候变化框架公约》（</w:t>
      </w:r>
      <w:r w:rsidRPr="004352C3">
        <w:rPr>
          <w:lang w:val="zh-CN"/>
        </w:rPr>
        <w:t>UNFCCC</w:t>
      </w:r>
      <w:r w:rsidRPr="004352C3">
        <w:rPr>
          <w:lang w:val="zh-CN"/>
        </w:rPr>
        <w:t>）和《巴黎协定》规定的原则和承诺，根据不同国情，快速、大幅度和持续地减少全球温室气体（</w:t>
      </w:r>
      <w:r w:rsidRPr="004352C3">
        <w:rPr>
          <w:lang w:val="zh-CN"/>
        </w:rPr>
        <w:t>GHG</w:t>
      </w:r>
      <w:r w:rsidRPr="004352C3">
        <w:rPr>
          <w:lang w:val="zh-CN"/>
        </w:rPr>
        <w:t>）排放</w:t>
      </w:r>
      <w:r>
        <w:rPr>
          <w:rFonts w:hint="eastAsia"/>
          <w:lang w:val="zh-CN"/>
        </w:rPr>
        <w:t>，</w:t>
      </w:r>
    </w:p>
    <w:p w14:paraId="62CAF984" w14:textId="77777777" w:rsidR="00A16FA7" w:rsidRPr="005250E3" w:rsidRDefault="00A16FA7" w:rsidP="00A16FA7">
      <w:pPr>
        <w:pStyle w:val="Call"/>
        <w:rPr>
          <w:rFonts w:ascii="Times New Roman" w:eastAsia="SimSun" w:hAnsi="Times New Roman"/>
          <w:szCs w:val="24"/>
        </w:rPr>
      </w:pPr>
      <w:r w:rsidRPr="00B4155F">
        <w:rPr>
          <w:szCs w:val="24"/>
          <w:lang w:val="zh-CN"/>
        </w:rPr>
        <w:t>顾及</w:t>
      </w:r>
    </w:p>
    <w:p w14:paraId="1FD323D5" w14:textId="77777777" w:rsidR="00A16FA7" w:rsidRPr="005250E3" w:rsidRDefault="00A16FA7" w:rsidP="00A16FA7">
      <w:r w:rsidRPr="005250E3">
        <w:rPr>
          <w:i/>
          <w:iCs/>
          <w:lang w:val="zh-CN"/>
        </w:rPr>
        <w:t>a)</w:t>
      </w:r>
      <w:r>
        <w:rPr>
          <w:i/>
          <w:iCs/>
          <w:lang w:val="zh-CN"/>
        </w:rPr>
        <w:tab/>
      </w:r>
      <w:r w:rsidRPr="004352C3">
        <w:rPr>
          <w:lang w:val="zh-CN"/>
        </w:rPr>
        <w:t>电信</w:t>
      </w:r>
      <w:r w:rsidRPr="004352C3">
        <w:rPr>
          <w:lang w:val="zh-CN"/>
        </w:rPr>
        <w:t>/ICT</w:t>
      </w:r>
      <w:r w:rsidRPr="004352C3">
        <w:rPr>
          <w:lang w:val="zh-CN"/>
        </w:rPr>
        <w:t>在其整个生命周期均会对气候变化产生影响</w:t>
      </w:r>
      <w:r>
        <w:rPr>
          <w:rFonts w:hint="eastAsia"/>
          <w:lang w:val="zh-CN"/>
        </w:rPr>
        <w:t>；</w:t>
      </w:r>
    </w:p>
    <w:p w14:paraId="021264EB" w14:textId="77777777" w:rsidR="00A16FA7" w:rsidRPr="005250E3" w:rsidRDefault="00A16FA7" w:rsidP="00A16FA7">
      <w:r w:rsidRPr="005250E3">
        <w:rPr>
          <w:i/>
          <w:iCs/>
          <w:lang w:val="zh-CN"/>
        </w:rPr>
        <w:t>b)</w:t>
      </w:r>
      <w:r>
        <w:rPr>
          <w:i/>
          <w:iCs/>
          <w:lang w:val="zh-CN"/>
        </w:rPr>
        <w:tab/>
      </w:r>
      <w:r w:rsidRPr="005250E3">
        <w:rPr>
          <w:lang w:val="zh-CN"/>
        </w:rPr>
        <w:t>绿色数字化转型通过以环境可持续的方式开发、部署和处置电信</w:t>
      </w:r>
      <w:r w:rsidRPr="005250E3">
        <w:rPr>
          <w:lang w:val="zh-CN"/>
        </w:rPr>
        <w:t>/ICT</w:t>
      </w:r>
      <w:r w:rsidRPr="005250E3">
        <w:rPr>
          <w:lang w:val="zh-CN"/>
        </w:rPr>
        <w:t>来应对气候变化</w:t>
      </w:r>
      <w:r>
        <w:rPr>
          <w:rFonts w:hint="eastAsia"/>
          <w:lang w:val="zh-CN"/>
        </w:rPr>
        <w:t>；</w:t>
      </w:r>
    </w:p>
    <w:p w14:paraId="16B64A3D" w14:textId="77777777" w:rsidR="00A16FA7" w:rsidRPr="005250E3" w:rsidRDefault="00A16FA7" w:rsidP="00A16FA7">
      <w:r w:rsidRPr="005250E3">
        <w:rPr>
          <w:i/>
          <w:iCs/>
          <w:lang w:val="zh-CN"/>
        </w:rPr>
        <w:t>c)</w:t>
      </w:r>
      <w:r>
        <w:rPr>
          <w:i/>
          <w:iCs/>
          <w:lang w:val="zh-CN"/>
        </w:rPr>
        <w:tab/>
      </w:r>
      <w:r w:rsidRPr="005250E3">
        <w:rPr>
          <w:lang w:val="zh-CN"/>
        </w:rPr>
        <w:t>绿色数字化转型通过促进电信</w:t>
      </w:r>
      <w:r w:rsidRPr="005250E3">
        <w:rPr>
          <w:lang w:val="zh-CN"/>
        </w:rPr>
        <w:t>/ICT</w:t>
      </w:r>
      <w:r w:rsidRPr="005250E3">
        <w:rPr>
          <w:lang w:val="zh-CN"/>
        </w:rPr>
        <w:t>在整个生命周期内的循环性来减少其环境足迹：延长设备寿命、防止软件过时、促进设备的维修和整修，以及改善从相关废弃物中回收和再利用物质资源</w:t>
      </w:r>
      <w:r>
        <w:rPr>
          <w:rFonts w:hint="eastAsia"/>
          <w:lang w:val="zh-CN"/>
        </w:rPr>
        <w:t>；</w:t>
      </w:r>
    </w:p>
    <w:p w14:paraId="6A4AC8D9" w14:textId="77777777" w:rsidR="00A16FA7" w:rsidRPr="005250E3" w:rsidRDefault="00A16FA7" w:rsidP="00A16FA7">
      <w:r w:rsidRPr="005250E3">
        <w:rPr>
          <w:i/>
          <w:iCs/>
          <w:lang w:val="zh-CN"/>
        </w:rPr>
        <w:t>d)</w:t>
      </w:r>
      <w:r>
        <w:rPr>
          <w:i/>
          <w:iCs/>
          <w:lang w:val="zh-CN"/>
        </w:rPr>
        <w:tab/>
      </w:r>
      <w:r w:rsidRPr="005250E3">
        <w:rPr>
          <w:lang w:val="zh-CN"/>
        </w:rPr>
        <w:t>绿色数字化转型等新政策举措</w:t>
      </w:r>
      <w:r>
        <w:rPr>
          <w:rFonts w:hint="eastAsia"/>
          <w:lang w:val="zh-CN"/>
        </w:rPr>
        <w:t>，</w:t>
      </w:r>
      <w:r w:rsidRPr="005250E3">
        <w:rPr>
          <w:lang w:val="zh-CN"/>
        </w:rPr>
        <w:t>对于实现第</w:t>
      </w:r>
      <w:r w:rsidRPr="005250E3">
        <w:rPr>
          <w:lang w:val="zh-CN"/>
        </w:rPr>
        <w:t>21</w:t>
      </w:r>
      <w:r w:rsidRPr="005250E3">
        <w:rPr>
          <w:lang w:val="zh-CN"/>
        </w:rPr>
        <w:t>届联合国气候变化大会（</w:t>
      </w:r>
      <w:r w:rsidRPr="005250E3">
        <w:rPr>
          <w:lang w:val="zh-CN"/>
        </w:rPr>
        <w:t>COP21</w:t>
      </w:r>
      <w:r w:rsidRPr="005250E3">
        <w:rPr>
          <w:lang w:val="zh-CN"/>
        </w:rPr>
        <w:t>）</w:t>
      </w:r>
      <w:r>
        <w:t>上</w:t>
      </w:r>
      <w:r w:rsidRPr="005250E3">
        <w:rPr>
          <w:lang w:val="zh-CN"/>
        </w:rPr>
        <w:t>签署的《巴黎协定》中商定的气候变化目标至关重要，联合国环境规划署报告称，</w:t>
      </w:r>
      <w:r>
        <w:t>根据当前各国自主贡献方案，不可能将全球变暖幅度控制在</w:t>
      </w:r>
      <w:r>
        <w:t>1.5°C</w:t>
      </w:r>
      <w:r>
        <w:t>以内</w:t>
      </w:r>
      <w:r>
        <w:rPr>
          <w:rFonts w:ascii="SimSun" w:hAnsi="SimSun" w:cs="SimSun" w:hint="eastAsia"/>
        </w:rPr>
        <w:t>，</w:t>
      </w:r>
    </w:p>
    <w:p w14:paraId="520810A3" w14:textId="77777777" w:rsidR="00A16FA7" w:rsidRPr="005250E3" w:rsidRDefault="00A16FA7" w:rsidP="00A16FA7">
      <w:pPr>
        <w:pStyle w:val="Call"/>
        <w:rPr>
          <w:rFonts w:ascii="Times New Roman" w:eastAsia="SimSun" w:hAnsi="Times New Roman"/>
          <w:szCs w:val="24"/>
        </w:rPr>
      </w:pPr>
      <w:r w:rsidRPr="00B4155F">
        <w:rPr>
          <w:szCs w:val="24"/>
          <w:lang w:val="zh-CN"/>
        </w:rPr>
        <w:lastRenderedPageBreak/>
        <w:t>考虑到</w:t>
      </w:r>
    </w:p>
    <w:p w14:paraId="1A7314F5" w14:textId="77777777" w:rsidR="00A16FA7" w:rsidRPr="00EE6874" w:rsidRDefault="00A16FA7" w:rsidP="00A16FA7">
      <w:pPr>
        <w:rPr>
          <w:rFonts w:asciiTheme="minorHAnsi" w:hAnsiTheme="minorHAnsi" w:cstheme="minorHAnsi"/>
          <w:szCs w:val="24"/>
        </w:rPr>
      </w:pPr>
      <w:r w:rsidRPr="00EE6874">
        <w:rPr>
          <w:rFonts w:asciiTheme="minorHAnsi" w:hAnsiTheme="minorHAnsi" w:cstheme="minorHAnsi"/>
          <w:i/>
          <w:iCs/>
          <w:szCs w:val="24"/>
          <w:lang w:val="zh-CN"/>
        </w:rPr>
        <w:t>a)</w:t>
      </w:r>
      <w:r w:rsidRPr="00EE6874">
        <w:rPr>
          <w:rFonts w:asciiTheme="minorHAnsi" w:hAnsiTheme="minorHAnsi" w:cstheme="minorHAnsi"/>
          <w:i/>
          <w:iCs/>
          <w:szCs w:val="24"/>
          <w:lang w:val="zh-CN"/>
        </w:rPr>
        <w:tab/>
      </w:r>
      <w:r w:rsidRPr="00EE6874">
        <w:rPr>
          <w:rFonts w:asciiTheme="minorHAnsi" w:hAnsiTheme="minorHAnsi" w:cstheme="minorHAnsi"/>
          <w:szCs w:val="24"/>
          <w:lang w:val="zh-CN"/>
        </w:rPr>
        <w:t>国际电联与世界基准联盟</w:t>
      </w:r>
      <w:r w:rsidRPr="00EE6874">
        <w:rPr>
          <w:rFonts w:asciiTheme="minorHAnsi" w:hAnsiTheme="minorHAnsi" w:cstheme="minorHAnsi"/>
        </w:rPr>
        <w:t>联合发布的《绿色数字企业报告》显示，人工智能研发和数据中心扩建的竞</w:t>
      </w:r>
      <w:r w:rsidRPr="00EE6874">
        <w:rPr>
          <w:rFonts w:asciiTheme="minorHAnsi" w:hAnsiTheme="minorHAnsi" w:cstheme="minorHAnsi"/>
          <w:szCs w:val="24"/>
          <w:lang w:val="zh-CN"/>
        </w:rPr>
        <w:t>赛</w:t>
      </w:r>
      <w:r w:rsidRPr="00EE6874">
        <w:rPr>
          <w:rFonts w:asciiTheme="minorHAnsi" w:hAnsiTheme="minorHAnsi" w:cstheme="minorHAnsi"/>
        </w:rPr>
        <w:t>正推动数字行业实现前所未有的增长，同时也导致温室气体排放量和能源消耗急剧上升；</w:t>
      </w:r>
    </w:p>
    <w:p w14:paraId="4BF7C961" w14:textId="77777777" w:rsidR="00A16FA7" w:rsidRPr="00EE6874" w:rsidRDefault="00A16FA7" w:rsidP="00A16FA7">
      <w:pPr>
        <w:rPr>
          <w:rFonts w:asciiTheme="minorHAnsi" w:hAnsiTheme="minorHAnsi" w:cstheme="minorHAnsi"/>
          <w:spacing w:val="-2"/>
          <w:szCs w:val="24"/>
        </w:rPr>
      </w:pPr>
      <w:r w:rsidRPr="00EE6874">
        <w:rPr>
          <w:rFonts w:asciiTheme="minorHAnsi" w:hAnsiTheme="minorHAnsi" w:cstheme="minorHAnsi"/>
          <w:i/>
          <w:iCs/>
          <w:szCs w:val="24"/>
          <w:lang w:val="zh-CN"/>
        </w:rPr>
        <w:t>b)</w:t>
      </w:r>
      <w:r w:rsidRPr="00EE6874">
        <w:rPr>
          <w:rFonts w:asciiTheme="minorHAnsi" w:hAnsiTheme="minorHAnsi" w:cstheme="minorHAnsi"/>
          <w:i/>
          <w:iCs/>
          <w:szCs w:val="24"/>
          <w:lang w:val="zh-CN"/>
        </w:rPr>
        <w:tab/>
      </w:r>
      <w:r w:rsidRPr="00EE6874">
        <w:rPr>
          <w:rFonts w:asciiTheme="minorHAnsi" w:hAnsiTheme="minorHAnsi" w:cstheme="minorHAnsi"/>
          <w:szCs w:val="24"/>
          <w:lang w:val="zh-CN"/>
        </w:rPr>
        <w:t>在可持续发展以及</w:t>
      </w:r>
      <w:r w:rsidRPr="00EE6874">
        <w:rPr>
          <w:rFonts w:asciiTheme="minorHAnsi" w:hAnsiTheme="minorHAnsi" w:cstheme="minorHAnsi"/>
          <w:szCs w:val="24"/>
          <w:lang w:val="zh-CN"/>
        </w:rPr>
        <w:t>COP21</w:t>
      </w:r>
      <w:r w:rsidRPr="00EE6874">
        <w:rPr>
          <w:rFonts w:asciiTheme="minorHAnsi" w:hAnsiTheme="minorHAnsi" w:cstheme="minorHAnsi"/>
          <w:szCs w:val="24"/>
          <w:lang w:val="zh-CN"/>
        </w:rPr>
        <w:t>上签署的《巴黎协定》背景下，利用数字技术实现</w:t>
      </w:r>
      <w:r w:rsidRPr="00EE6874">
        <w:rPr>
          <w:rFonts w:asciiTheme="minorHAnsi" w:hAnsiTheme="minorHAnsi" w:cstheme="minorHAnsi"/>
          <w:szCs w:val="24"/>
          <w:lang w:val="zh-CN"/>
        </w:rPr>
        <w:t>UNFCCC</w:t>
      </w:r>
      <w:r w:rsidRPr="00EE6874">
        <w:rPr>
          <w:rFonts w:asciiTheme="minorHAnsi" w:hAnsiTheme="minorHAnsi" w:cstheme="minorHAnsi"/>
          <w:szCs w:val="24"/>
          <w:lang w:val="zh-CN"/>
        </w:rPr>
        <w:t>最终目标的重要性；</w:t>
      </w:r>
    </w:p>
    <w:p w14:paraId="7BF567ED" w14:textId="77777777" w:rsidR="00A16FA7" w:rsidRPr="00EE6874" w:rsidRDefault="00A16FA7" w:rsidP="00A16FA7">
      <w:pPr>
        <w:rPr>
          <w:rFonts w:asciiTheme="minorHAnsi" w:hAnsiTheme="minorHAnsi" w:cstheme="minorHAnsi"/>
          <w:szCs w:val="24"/>
        </w:rPr>
      </w:pPr>
      <w:r w:rsidRPr="00EE6874">
        <w:rPr>
          <w:rFonts w:asciiTheme="minorHAnsi" w:hAnsiTheme="minorHAnsi" w:cstheme="minorHAnsi"/>
          <w:i/>
          <w:iCs/>
          <w:szCs w:val="24"/>
          <w:lang w:val="zh-CN"/>
        </w:rPr>
        <w:t>c)</w:t>
      </w:r>
      <w:r w:rsidRPr="00EE6874">
        <w:rPr>
          <w:rFonts w:asciiTheme="minorHAnsi" w:hAnsiTheme="minorHAnsi" w:cstheme="minorHAnsi"/>
          <w:i/>
          <w:iCs/>
          <w:szCs w:val="24"/>
          <w:lang w:val="zh-CN"/>
        </w:rPr>
        <w:tab/>
      </w:r>
      <w:r w:rsidRPr="00EE6874">
        <w:rPr>
          <w:rFonts w:asciiTheme="minorHAnsi" w:hAnsiTheme="minorHAnsi" w:cstheme="minorHAnsi"/>
          <w:szCs w:val="24"/>
          <w:lang w:val="zh-CN"/>
        </w:rPr>
        <w:t>公共采购框架和市场机制可鼓励部署环境可持续的电信</w:t>
      </w:r>
      <w:r w:rsidRPr="00EE6874">
        <w:rPr>
          <w:rFonts w:asciiTheme="minorHAnsi" w:hAnsiTheme="minorHAnsi" w:cstheme="minorHAnsi"/>
          <w:szCs w:val="24"/>
          <w:lang w:val="zh-CN"/>
        </w:rPr>
        <w:t>/ICT</w:t>
      </w:r>
      <w:r w:rsidRPr="00EE6874">
        <w:rPr>
          <w:rFonts w:asciiTheme="minorHAnsi" w:hAnsiTheme="minorHAnsi" w:cstheme="minorHAnsi"/>
          <w:szCs w:val="24"/>
          <w:lang w:val="zh-CN"/>
        </w:rPr>
        <w:t>，</w:t>
      </w:r>
    </w:p>
    <w:p w14:paraId="10A0D933" w14:textId="77777777" w:rsidR="00A16FA7" w:rsidRPr="005250E3" w:rsidRDefault="00A16FA7" w:rsidP="00A16FA7">
      <w:pPr>
        <w:pStyle w:val="Call"/>
        <w:rPr>
          <w:rFonts w:ascii="Times New Roman" w:eastAsia="SimSun" w:hAnsi="Times New Roman"/>
          <w:szCs w:val="24"/>
        </w:rPr>
      </w:pPr>
      <w:r w:rsidRPr="00E03355">
        <w:rPr>
          <w:szCs w:val="24"/>
          <w:lang w:val="zh-CN"/>
        </w:rPr>
        <w:t>认识到</w:t>
      </w:r>
    </w:p>
    <w:p w14:paraId="05B934CD" w14:textId="77777777" w:rsidR="00A16FA7" w:rsidRPr="005250E3" w:rsidRDefault="00A16FA7" w:rsidP="00A16FA7">
      <w:r w:rsidRPr="005250E3">
        <w:rPr>
          <w:i/>
          <w:iCs/>
          <w:lang w:val="zh-CN"/>
        </w:rPr>
        <w:t>a)</w:t>
      </w:r>
      <w:r>
        <w:rPr>
          <w:i/>
          <w:iCs/>
          <w:lang w:val="zh-CN"/>
        </w:rPr>
        <w:tab/>
      </w:r>
      <w:r w:rsidRPr="005250E3">
        <w:rPr>
          <w:lang w:val="zh-CN"/>
        </w:rPr>
        <w:t>电信</w:t>
      </w:r>
      <w:r w:rsidRPr="005250E3">
        <w:rPr>
          <w:lang w:val="zh-CN"/>
        </w:rPr>
        <w:t>/ICT</w:t>
      </w:r>
      <w:r w:rsidRPr="005250E3">
        <w:rPr>
          <w:lang w:val="zh-CN"/>
        </w:rPr>
        <w:t>的环境效益和破坏分布不均，许多发展中国家深受电子废弃物造成的环境危害之苦</w:t>
      </w:r>
      <w:r>
        <w:rPr>
          <w:rFonts w:hint="eastAsia"/>
          <w:lang w:val="zh-CN"/>
        </w:rPr>
        <w:t>；</w:t>
      </w:r>
    </w:p>
    <w:p w14:paraId="2D2B4396" w14:textId="77777777" w:rsidR="00A16FA7" w:rsidRPr="005250E3" w:rsidRDefault="00A16FA7" w:rsidP="00A16FA7">
      <w:r w:rsidRPr="005250E3">
        <w:rPr>
          <w:i/>
          <w:iCs/>
          <w:lang w:val="zh-CN"/>
        </w:rPr>
        <w:t>b)</w:t>
      </w:r>
      <w:r>
        <w:rPr>
          <w:i/>
          <w:iCs/>
          <w:lang w:val="zh-CN"/>
        </w:rPr>
        <w:tab/>
      </w:r>
      <w:r w:rsidRPr="005250E3">
        <w:rPr>
          <w:lang w:val="zh-CN"/>
        </w:rPr>
        <w:t>根据联合国《</w:t>
      </w:r>
      <w:r w:rsidRPr="00EE6874">
        <w:rPr>
          <w:rFonts w:asciiTheme="minorHAnsi" w:eastAsia="STKaiti" w:hAnsiTheme="minorHAnsi" w:cstheme="minorHAnsi"/>
          <w:lang w:val="zh-CN"/>
        </w:rPr>
        <w:t>2024</w:t>
      </w:r>
      <w:r w:rsidRPr="00E03355">
        <w:rPr>
          <w:rFonts w:ascii="STKaiti" w:eastAsia="STKaiti" w:hAnsi="STKaiti"/>
          <w:lang w:val="zh-CN"/>
        </w:rPr>
        <w:t>年数字经济报告</w:t>
      </w:r>
      <w:r w:rsidRPr="005250E3">
        <w:rPr>
          <w:lang w:val="zh-CN"/>
        </w:rPr>
        <w:t>》，按人均计算，</w:t>
      </w:r>
      <w:r w:rsidRPr="00E03355">
        <w:rPr>
          <w:lang w:val="zh-CN"/>
        </w:rPr>
        <w:t>发达国家产生的数字相关废弃物平均为</w:t>
      </w:r>
      <w:r w:rsidRPr="00E03355">
        <w:rPr>
          <w:lang w:val="zh-CN"/>
        </w:rPr>
        <w:t>3.25</w:t>
      </w:r>
      <w:r w:rsidRPr="00E03355">
        <w:rPr>
          <w:lang w:val="zh-CN"/>
        </w:rPr>
        <w:t>千克，而发展中国家不足</w:t>
      </w:r>
      <w:r w:rsidRPr="00E03355">
        <w:rPr>
          <w:lang w:val="zh-CN"/>
        </w:rPr>
        <w:t>1</w:t>
      </w:r>
      <w:r w:rsidRPr="00E03355">
        <w:rPr>
          <w:lang w:val="zh-CN"/>
        </w:rPr>
        <w:t>千克，最不发达国家则为</w:t>
      </w:r>
      <w:r w:rsidRPr="00E03355">
        <w:rPr>
          <w:lang w:val="zh-CN"/>
        </w:rPr>
        <w:t>0.21</w:t>
      </w:r>
      <w:r w:rsidRPr="00E03355">
        <w:rPr>
          <w:lang w:val="zh-CN"/>
        </w:rPr>
        <w:t>千克</w:t>
      </w:r>
      <w:r>
        <w:rPr>
          <w:rFonts w:hint="eastAsia"/>
          <w:lang w:val="zh-CN"/>
        </w:rPr>
        <w:t>；</w:t>
      </w:r>
    </w:p>
    <w:p w14:paraId="6FCCA449" w14:textId="77777777" w:rsidR="00A16FA7" w:rsidRPr="005250E3" w:rsidRDefault="00A16FA7" w:rsidP="00A16FA7">
      <w:pPr>
        <w:rPr>
          <w:spacing w:val="-2"/>
        </w:rPr>
      </w:pPr>
      <w:r w:rsidRPr="005250E3">
        <w:rPr>
          <w:i/>
          <w:iCs/>
          <w:lang w:val="zh-CN"/>
        </w:rPr>
        <w:t>c)</w:t>
      </w:r>
      <w:r>
        <w:rPr>
          <w:i/>
          <w:iCs/>
          <w:lang w:val="zh-CN"/>
        </w:rPr>
        <w:tab/>
      </w:r>
      <w:r>
        <w:t>行业惯例应为消费者提供机会和激励措施，鼓励其重复使用、维修和回收</w:t>
      </w:r>
      <w:r w:rsidRPr="005250E3">
        <w:rPr>
          <w:lang w:val="zh-CN"/>
        </w:rPr>
        <w:t>ICT</w:t>
      </w:r>
      <w:r>
        <w:t>产品，以此减少电子废弃物，特别是在发展中国</w:t>
      </w:r>
      <w:r>
        <w:rPr>
          <w:rFonts w:ascii="SimSun" w:hAnsi="SimSun" w:cs="SimSun" w:hint="eastAsia"/>
        </w:rPr>
        <w:t>家；</w:t>
      </w:r>
    </w:p>
    <w:p w14:paraId="18C779B6" w14:textId="77777777" w:rsidR="00A16FA7" w:rsidRPr="005250E3" w:rsidRDefault="00A16FA7" w:rsidP="00A16FA7">
      <w:r w:rsidRPr="005250E3">
        <w:rPr>
          <w:i/>
          <w:iCs/>
          <w:lang w:val="zh-CN"/>
        </w:rPr>
        <w:t>d)</w:t>
      </w:r>
      <w:r>
        <w:rPr>
          <w:i/>
          <w:iCs/>
          <w:lang w:val="zh-CN"/>
        </w:rPr>
        <w:tab/>
      </w:r>
      <w:r w:rsidRPr="005250E3">
        <w:rPr>
          <w:lang w:val="zh-CN"/>
        </w:rPr>
        <w:t>电信</w:t>
      </w:r>
      <w:r w:rsidRPr="005250E3">
        <w:rPr>
          <w:lang w:val="zh-CN"/>
        </w:rPr>
        <w:t>/ICT</w:t>
      </w:r>
      <w:r w:rsidRPr="005250E3">
        <w:rPr>
          <w:lang w:val="zh-CN"/>
        </w:rPr>
        <w:t>基础设施，包括数据中心，如果不进行可持续管理，可能会导致高能耗和高碳排放</w:t>
      </w:r>
      <w:r>
        <w:rPr>
          <w:rFonts w:hint="eastAsia"/>
          <w:lang w:val="zh-CN"/>
        </w:rPr>
        <w:t>；</w:t>
      </w:r>
    </w:p>
    <w:p w14:paraId="3794F1E4" w14:textId="77777777" w:rsidR="00A16FA7" w:rsidRPr="005250E3" w:rsidRDefault="00A16FA7" w:rsidP="00A16FA7">
      <w:r w:rsidRPr="005250E3">
        <w:rPr>
          <w:i/>
          <w:iCs/>
          <w:lang w:val="zh-CN"/>
        </w:rPr>
        <w:t>e)</w:t>
      </w:r>
      <w:r>
        <w:rPr>
          <w:i/>
          <w:iCs/>
          <w:lang w:val="zh-CN"/>
        </w:rPr>
        <w:tab/>
      </w:r>
      <w:r w:rsidRPr="005250E3">
        <w:rPr>
          <w:lang w:val="zh-CN"/>
        </w:rPr>
        <w:t>电信</w:t>
      </w:r>
      <w:r w:rsidRPr="005250E3">
        <w:rPr>
          <w:lang w:val="zh-CN"/>
        </w:rPr>
        <w:t>/ICT</w:t>
      </w:r>
      <w:r w:rsidRPr="005250E3">
        <w:rPr>
          <w:lang w:val="zh-CN"/>
        </w:rPr>
        <w:t>的快速发展可能导致电子废弃物增加，从而造成环境危害</w:t>
      </w:r>
      <w:r>
        <w:rPr>
          <w:rFonts w:hint="eastAsia"/>
          <w:lang w:val="zh-CN"/>
        </w:rPr>
        <w:t>；</w:t>
      </w:r>
    </w:p>
    <w:p w14:paraId="68108933" w14:textId="77777777" w:rsidR="00A16FA7" w:rsidRPr="005250E3" w:rsidRDefault="00A16FA7" w:rsidP="00A16FA7">
      <w:r w:rsidRPr="005250E3">
        <w:rPr>
          <w:i/>
          <w:iCs/>
          <w:lang w:val="zh-CN"/>
        </w:rPr>
        <w:t>f)</w:t>
      </w:r>
      <w:r>
        <w:rPr>
          <w:i/>
          <w:iCs/>
          <w:lang w:val="zh-CN"/>
        </w:rPr>
        <w:tab/>
      </w:r>
      <w:r w:rsidRPr="005250E3">
        <w:rPr>
          <w:lang w:val="zh-CN"/>
        </w:rPr>
        <w:t>如果没有伙伴关系来扩大运营规模，小岛屿发展中国家和其他人口较少的国家在实施绿色数字化转型项目时可能会面临挑战</w:t>
      </w:r>
      <w:r>
        <w:rPr>
          <w:rFonts w:hint="eastAsia"/>
          <w:lang w:val="zh-CN"/>
        </w:rPr>
        <w:t>；</w:t>
      </w:r>
    </w:p>
    <w:p w14:paraId="5D6C4D68" w14:textId="77777777" w:rsidR="00A16FA7" w:rsidRPr="005250E3" w:rsidRDefault="00A16FA7" w:rsidP="00A16FA7">
      <w:r>
        <w:rPr>
          <w:rFonts w:hint="eastAsia"/>
          <w:i/>
          <w:iCs/>
          <w:lang w:val="zh-CN"/>
        </w:rPr>
        <w:t>g)</w:t>
      </w:r>
      <w:r>
        <w:rPr>
          <w:i/>
          <w:iCs/>
          <w:lang w:val="zh-CN"/>
        </w:rPr>
        <w:tab/>
      </w:r>
      <w:r w:rsidRPr="005250E3">
        <w:rPr>
          <w:lang w:val="zh-CN"/>
        </w:rPr>
        <w:t>如果没有资金和技术支持，发展中国家在实现《巴黎协定》具体目标和促进绿色数字化转型方面可能面临挑战</w:t>
      </w:r>
      <w:r>
        <w:rPr>
          <w:rFonts w:hint="eastAsia"/>
          <w:lang w:val="zh-CN"/>
        </w:rPr>
        <w:t>；</w:t>
      </w:r>
    </w:p>
    <w:p w14:paraId="1EE26D7E" w14:textId="77777777" w:rsidR="00A16FA7" w:rsidRPr="005250E3" w:rsidRDefault="00A16FA7" w:rsidP="00A16FA7">
      <w:r w:rsidRPr="005250E3">
        <w:rPr>
          <w:i/>
          <w:iCs/>
          <w:lang w:val="zh-CN"/>
        </w:rPr>
        <w:t>h)</w:t>
      </w:r>
      <w:r>
        <w:rPr>
          <w:i/>
          <w:iCs/>
          <w:lang w:val="zh-CN"/>
        </w:rPr>
        <w:tab/>
      </w:r>
      <w:r w:rsidRPr="005250E3">
        <w:rPr>
          <w:lang w:val="zh-CN"/>
        </w:rPr>
        <w:t>绿色数字化转型必须考虑到，许多发展中国家仍需进一步数字化，以便有效参与全球经济和社会</w:t>
      </w:r>
      <w:r>
        <w:rPr>
          <w:rFonts w:hint="eastAsia"/>
          <w:lang w:val="zh-CN"/>
        </w:rPr>
        <w:t>发展；</w:t>
      </w:r>
    </w:p>
    <w:p w14:paraId="6F8F4506" w14:textId="77777777" w:rsidR="00A16FA7" w:rsidRPr="005250E3" w:rsidRDefault="00A16FA7" w:rsidP="00A16FA7">
      <w:r w:rsidRPr="005250E3">
        <w:rPr>
          <w:i/>
          <w:iCs/>
          <w:lang w:val="zh-CN"/>
        </w:rPr>
        <w:t>i)</w:t>
      </w:r>
      <w:r>
        <w:rPr>
          <w:i/>
          <w:iCs/>
          <w:lang w:val="zh-CN"/>
        </w:rPr>
        <w:tab/>
      </w:r>
      <w:r w:rsidRPr="005250E3">
        <w:rPr>
          <w:lang w:val="zh-CN"/>
        </w:rPr>
        <w:t>国际电联所有三个部门的相关研究组，如</w:t>
      </w:r>
      <w:r w:rsidRPr="005250E3">
        <w:rPr>
          <w:lang w:val="zh-CN"/>
        </w:rPr>
        <w:t>ITU-T</w:t>
      </w:r>
      <w:r w:rsidRPr="005250E3">
        <w:rPr>
          <w:lang w:val="zh-CN"/>
        </w:rPr>
        <w:t>第</w:t>
      </w:r>
      <w:r w:rsidRPr="005250E3">
        <w:rPr>
          <w:lang w:val="zh-CN"/>
        </w:rPr>
        <w:t>5</w:t>
      </w:r>
      <w:r w:rsidRPr="005250E3">
        <w:rPr>
          <w:lang w:val="zh-CN"/>
        </w:rPr>
        <w:t>研究组、</w:t>
      </w:r>
      <w:r w:rsidRPr="005250E3">
        <w:rPr>
          <w:lang w:val="zh-CN"/>
        </w:rPr>
        <w:t>ITU-R</w:t>
      </w:r>
      <w:r w:rsidRPr="005250E3">
        <w:rPr>
          <w:lang w:val="zh-CN"/>
        </w:rPr>
        <w:t>第</w:t>
      </w:r>
      <w:r w:rsidRPr="005250E3">
        <w:rPr>
          <w:lang w:val="zh-CN"/>
        </w:rPr>
        <w:t>7</w:t>
      </w:r>
      <w:r w:rsidRPr="005250E3">
        <w:rPr>
          <w:lang w:val="zh-CN"/>
        </w:rPr>
        <w:t>研究组、</w:t>
      </w:r>
      <w:r w:rsidRPr="005250E3">
        <w:rPr>
          <w:lang w:val="zh-CN"/>
        </w:rPr>
        <w:t>ITU-D</w:t>
      </w:r>
      <w:r w:rsidRPr="005250E3">
        <w:rPr>
          <w:lang w:val="zh-CN"/>
        </w:rPr>
        <w:t>第</w:t>
      </w:r>
      <w:r w:rsidRPr="005250E3">
        <w:rPr>
          <w:lang w:val="zh-CN"/>
        </w:rPr>
        <w:t>2</w:t>
      </w:r>
      <w:r w:rsidRPr="005250E3">
        <w:rPr>
          <w:lang w:val="zh-CN"/>
        </w:rPr>
        <w:t>研究组所做的贡献，</w:t>
      </w:r>
    </w:p>
    <w:p w14:paraId="6657F79B" w14:textId="77777777" w:rsidR="00A16FA7" w:rsidRPr="005250E3" w:rsidRDefault="00A16FA7" w:rsidP="00A16FA7">
      <w:pPr>
        <w:pStyle w:val="Call"/>
        <w:rPr>
          <w:rFonts w:ascii="Times New Roman" w:eastAsia="SimSun" w:hAnsi="Times New Roman"/>
          <w:szCs w:val="24"/>
        </w:rPr>
      </w:pPr>
      <w:r w:rsidRPr="00E03355">
        <w:rPr>
          <w:szCs w:val="24"/>
          <w:lang w:val="zh-CN"/>
        </w:rPr>
        <w:t>认为</w:t>
      </w:r>
    </w:p>
    <w:p w14:paraId="57C2DC09" w14:textId="77777777" w:rsidR="00A16FA7" w:rsidRPr="005250E3" w:rsidRDefault="00A16FA7" w:rsidP="00A16FA7">
      <w:r w:rsidRPr="005250E3">
        <w:rPr>
          <w:lang w:val="zh-CN"/>
        </w:rPr>
        <w:t>1</w:t>
      </w:r>
      <w:r>
        <w:rPr>
          <w:lang w:val="zh-CN"/>
        </w:rPr>
        <w:tab/>
      </w:r>
      <w:r w:rsidRPr="005250E3">
        <w:rPr>
          <w:lang w:val="zh-CN"/>
        </w:rPr>
        <w:t>快速、大幅度和持续减少全球温室气体排放对于实现可持续的绿色数字化转型</w:t>
      </w:r>
      <w:r>
        <w:rPr>
          <w:rFonts w:hint="eastAsia"/>
          <w:lang w:val="zh-CN"/>
        </w:rPr>
        <w:t>十分</w:t>
      </w:r>
      <w:r w:rsidRPr="005250E3">
        <w:rPr>
          <w:lang w:val="zh-CN"/>
        </w:rPr>
        <w:t>必要</w:t>
      </w:r>
      <w:r>
        <w:rPr>
          <w:rFonts w:hint="eastAsia"/>
          <w:lang w:val="zh-CN"/>
        </w:rPr>
        <w:t>；</w:t>
      </w:r>
    </w:p>
    <w:p w14:paraId="6980203B" w14:textId="77777777" w:rsidR="00A16FA7" w:rsidRPr="005250E3" w:rsidRDefault="00A16FA7" w:rsidP="00A16FA7">
      <w:r w:rsidRPr="005250E3">
        <w:rPr>
          <w:lang w:val="zh-CN"/>
        </w:rPr>
        <w:t>2</w:t>
      </w:r>
      <w:r>
        <w:rPr>
          <w:lang w:val="zh-CN"/>
        </w:rPr>
        <w:tab/>
      </w:r>
      <w:r w:rsidRPr="005250E3">
        <w:rPr>
          <w:lang w:val="zh-CN"/>
        </w:rPr>
        <w:t>国家、区域和地方政府、私营部门、民间团体、技术界和学术界应携手合作，努力实现绿色数字化转型</w:t>
      </w:r>
      <w:r>
        <w:rPr>
          <w:rFonts w:hint="eastAsia"/>
          <w:lang w:val="zh-CN"/>
        </w:rPr>
        <w:t>；</w:t>
      </w:r>
    </w:p>
    <w:p w14:paraId="736164E7" w14:textId="77777777" w:rsidR="00A16FA7" w:rsidRPr="005250E3" w:rsidRDefault="00A16FA7" w:rsidP="00A16FA7">
      <w:r w:rsidRPr="005250E3">
        <w:rPr>
          <w:lang w:val="zh-CN"/>
        </w:rPr>
        <w:t>3</w:t>
      </w:r>
      <w:r>
        <w:rPr>
          <w:lang w:val="zh-CN"/>
        </w:rPr>
        <w:tab/>
      </w:r>
      <w:r w:rsidRPr="005250E3">
        <w:rPr>
          <w:lang w:val="zh-CN"/>
        </w:rPr>
        <w:t>虽然电信</w:t>
      </w:r>
      <w:r w:rsidRPr="005250E3">
        <w:rPr>
          <w:lang w:val="zh-CN"/>
        </w:rPr>
        <w:t>/ICT</w:t>
      </w:r>
      <w:r w:rsidRPr="005250E3">
        <w:rPr>
          <w:lang w:val="zh-CN"/>
        </w:rPr>
        <w:t>对全球温室气体排放造成重大影响，但可利用其变革力量应对气候变化</w:t>
      </w:r>
      <w:r>
        <w:rPr>
          <w:rFonts w:hint="eastAsia"/>
          <w:lang w:val="zh-CN"/>
        </w:rPr>
        <w:t>；</w:t>
      </w:r>
    </w:p>
    <w:p w14:paraId="7A68DA37" w14:textId="77777777" w:rsidR="00A16FA7" w:rsidRPr="005250E3" w:rsidRDefault="00A16FA7" w:rsidP="00A16FA7">
      <w:r w:rsidRPr="005250E3">
        <w:rPr>
          <w:lang w:val="zh-CN"/>
        </w:rPr>
        <w:t>4</w:t>
      </w:r>
      <w:r>
        <w:rPr>
          <w:lang w:val="zh-CN"/>
        </w:rPr>
        <w:tab/>
      </w:r>
      <w:r w:rsidRPr="005250E3">
        <w:rPr>
          <w:lang w:val="zh-CN"/>
        </w:rPr>
        <w:t>电信</w:t>
      </w:r>
      <w:r w:rsidRPr="005250E3">
        <w:rPr>
          <w:lang w:val="zh-CN"/>
        </w:rPr>
        <w:t>/ICT</w:t>
      </w:r>
      <w:r w:rsidRPr="005250E3">
        <w:rPr>
          <w:lang w:val="zh-CN"/>
        </w:rPr>
        <w:t>行业不断蓬勃发展的步伐应与绿色数字化转型相适应，为经济增长、提高竞争力和各经济部门的可持续发展带来机遇，同时减少其他行业的温室气体排放</w:t>
      </w:r>
      <w:r>
        <w:rPr>
          <w:rFonts w:hint="eastAsia"/>
          <w:lang w:val="zh-CN"/>
        </w:rPr>
        <w:t>；</w:t>
      </w:r>
    </w:p>
    <w:p w14:paraId="23886A31" w14:textId="77777777" w:rsidR="00A16FA7" w:rsidRPr="005250E3" w:rsidRDefault="00A16FA7" w:rsidP="00A16FA7">
      <w:r w:rsidRPr="005250E3">
        <w:rPr>
          <w:lang w:val="zh-CN"/>
        </w:rPr>
        <w:t>5</w:t>
      </w:r>
      <w:r>
        <w:rPr>
          <w:lang w:val="zh-CN"/>
        </w:rPr>
        <w:tab/>
      </w:r>
      <w:r w:rsidRPr="005250E3">
        <w:rPr>
          <w:lang w:val="zh-CN"/>
        </w:rPr>
        <w:t>电信</w:t>
      </w:r>
      <w:r w:rsidRPr="005250E3">
        <w:rPr>
          <w:lang w:val="zh-CN"/>
        </w:rPr>
        <w:t>/ICT</w:t>
      </w:r>
      <w:r w:rsidRPr="005250E3">
        <w:rPr>
          <w:lang w:val="zh-CN"/>
        </w:rPr>
        <w:t>可以通过多种方式帮助减轻其他行业对环境的影响，例如</w:t>
      </w:r>
      <w:r w:rsidRPr="00E03355">
        <w:rPr>
          <w:lang w:val="zh-CN"/>
        </w:rPr>
        <w:t>通过数据分析得出可付诸行动的见解</w:t>
      </w:r>
      <w:r>
        <w:rPr>
          <w:rFonts w:hint="eastAsia"/>
          <w:lang w:val="zh-CN"/>
        </w:rPr>
        <w:t>；</w:t>
      </w:r>
    </w:p>
    <w:p w14:paraId="435E972B" w14:textId="77777777" w:rsidR="00A16FA7" w:rsidRPr="005250E3" w:rsidRDefault="00A16FA7" w:rsidP="00A16FA7">
      <w:r w:rsidRPr="005250E3">
        <w:rPr>
          <w:lang w:val="zh-CN"/>
        </w:rPr>
        <w:lastRenderedPageBreak/>
        <w:t>6</w:t>
      </w:r>
      <w:r>
        <w:rPr>
          <w:lang w:val="zh-CN"/>
        </w:rPr>
        <w:tab/>
      </w:r>
      <w:r w:rsidRPr="005250E3">
        <w:rPr>
          <w:lang w:val="zh-CN"/>
        </w:rPr>
        <w:t>向</w:t>
      </w:r>
      <w:r>
        <w:t>更</w:t>
      </w:r>
      <w:r w:rsidRPr="005250E3">
        <w:rPr>
          <w:lang w:val="zh-CN"/>
        </w:rPr>
        <w:t>循环</w:t>
      </w:r>
      <w:r>
        <w:t>的经济模式</w:t>
      </w:r>
      <w:r w:rsidRPr="005250E3">
        <w:rPr>
          <w:lang w:val="zh-CN"/>
        </w:rPr>
        <w:t>转型将优化电信</w:t>
      </w:r>
      <w:r w:rsidRPr="005250E3">
        <w:rPr>
          <w:lang w:val="zh-CN"/>
        </w:rPr>
        <w:t>/ICT</w:t>
      </w:r>
      <w:r w:rsidRPr="005250E3">
        <w:rPr>
          <w:lang w:val="zh-CN"/>
        </w:rPr>
        <w:t>对经济和环境的影响，</w:t>
      </w:r>
      <w:r>
        <w:t>包括促进商业机会和创造就业岗位</w:t>
      </w:r>
      <w:r>
        <w:rPr>
          <w:rFonts w:ascii="SimSun" w:hAnsi="SimSun" w:cs="SimSun" w:hint="eastAsia"/>
        </w:rPr>
        <w:t>；</w:t>
      </w:r>
    </w:p>
    <w:p w14:paraId="1EDA1D65" w14:textId="77777777" w:rsidR="00A16FA7" w:rsidRPr="005250E3" w:rsidRDefault="00A16FA7" w:rsidP="00A16FA7">
      <w:r w:rsidRPr="005250E3">
        <w:rPr>
          <w:lang w:val="zh-CN"/>
        </w:rPr>
        <w:t>7</w:t>
      </w:r>
      <w:r>
        <w:rPr>
          <w:lang w:val="zh-CN"/>
        </w:rPr>
        <w:tab/>
      </w:r>
      <w:r w:rsidRPr="005250E3">
        <w:rPr>
          <w:lang w:val="zh-CN"/>
        </w:rPr>
        <w:t>可持续性、能源效率，尤其是自愿基础设施共享和减少电子废弃物，应成为电信</w:t>
      </w:r>
      <w:r w:rsidRPr="005250E3">
        <w:rPr>
          <w:lang w:val="zh-CN"/>
        </w:rPr>
        <w:t>/ICT</w:t>
      </w:r>
      <w:r w:rsidRPr="005250E3">
        <w:rPr>
          <w:lang w:val="zh-CN"/>
        </w:rPr>
        <w:t>发展、部署和使用中不可或缺的考虑因素，</w:t>
      </w:r>
    </w:p>
    <w:p w14:paraId="30A67E30" w14:textId="77777777" w:rsidR="00A16FA7" w:rsidRPr="00DB22A7" w:rsidRDefault="00A16FA7" w:rsidP="00A16FA7">
      <w:pPr>
        <w:pStyle w:val="Call"/>
        <w:rPr>
          <w:i/>
          <w:szCs w:val="24"/>
        </w:rPr>
      </w:pPr>
      <w:r w:rsidRPr="00DB22A7">
        <w:rPr>
          <w:szCs w:val="24"/>
          <w:lang w:val="zh-CN"/>
        </w:rPr>
        <w:t>请成员国</w:t>
      </w:r>
    </w:p>
    <w:p w14:paraId="7E43D0C0" w14:textId="77777777" w:rsidR="00A16FA7" w:rsidRPr="005250E3" w:rsidRDefault="00A16FA7" w:rsidP="00A16FA7">
      <w:r w:rsidRPr="005250E3">
        <w:rPr>
          <w:lang w:val="zh-CN"/>
        </w:rPr>
        <w:t>1</w:t>
      </w:r>
      <w:r>
        <w:rPr>
          <w:lang w:val="zh-CN"/>
        </w:rPr>
        <w:tab/>
      </w:r>
      <w:r w:rsidRPr="005250E3">
        <w:rPr>
          <w:lang w:val="zh-CN"/>
        </w:rPr>
        <w:t>将电信</w:t>
      </w:r>
      <w:r w:rsidRPr="005250E3">
        <w:rPr>
          <w:lang w:val="zh-CN"/>
        </w:rPr>
        <w:t>/ICT</w:t>
      </w:r>
      <w:r w:rsidRPr="005250E3">
        <w:rPr>
          <w:lang w:val="zh-CN"/>
        </w:rPr>
        <w:t>作为在多个经济部门减少温室气体排放的有效方法</w:t>
      </w:r>
      <w:r>
        <w:rPr>
          <w:rFonts w:hint="eastAsia"/>
          <w:lang w:val="zh-CN"/>
        </w:rPr>
        <w:t>；</w:t>
      </w:r>
    </w:p>
    <w:p w14:paraId="0AAC4360" w14:textId="77777777" w:rsidR="00A16FA7" w:rsidRPr="005250E3" w:rsidRDefault="00A16FA7" w:rsidP="00A16FA7">
      <w:r w:rsidRPr="005250E3">
        <w:rPr>
          <w:lang w:val="zh-CN"/>
        </w:rPr>
        <w:t>2</w:t>
      </w:r>
      <w:r>
        <w:rPr>
          <w:lang w:val="zh-CN"/>
        </w:rPr>
        <w:tab/>
      </w:r>
      <w:r w:rsidRPr="005250E3">
        <w:rPr>
          <w:lang w:val="zh-CN"/>
        </w:rPr>
        <w:t>在区域、国家和地方层面制定适当的战略和政策，促进电信</w:t>
      </w:r>
      <w:r w:rsidRPr="005250E3">
        <w:rPr>
          <w:lang w:val="zh-CN"/>
        </w:rPr>
        <w:t>/ICT</w:t>
      </w:r>
      <w:r w:rsidRPr="005250E3">
        <w:rPr>
          <w:lang w:val="zh-CN"/>
        </w:rPr>
        <w:t>设备</w:t>
      </w:r>
      <w:r>
        <w:rPr>
          <w:rFonts w:hint="eastAsia"/>
          <w:lang w:val="zh-CN"/>
        </w:rPr>
        <w:t>在</w:t>
      </w:r>
      <w:r w:rsidRPr="005250E3">
        <w:rPr>
          <w:lang w:val="zh-CN"/>
        </w:rPr>
        <w:t>公共部门、消费者和行业层面的循环利用</w:t>
      </w:r>
      <w:r>
        <w:rPr>
          <w:rFonts w:hint="eastAsia"/>
          <w:lang w:val="zh-CN"/>
        </w:rPr>
        <w:t>；</w:t>
      </w:r>
    </w:p>
    <w:p w14:paraId="0DA16377" w14:textId="77777777" w:rsidR="00A16FA7" w:rsidRPr="005250E3" w:rsidRDefault="00A16FA7" w:rsidP="00A16FA7">
      <w:r w:rsidRPr="005250E3">
        <w:rPr>
          <w:lang w:val="zh-CN"/>
        </w:rPr>
        <w:t>3</w:t>
      </w:r>
      <w:r>
        <w:rPr>
          <w:lang w:val="zh-CN"/>
        </w:rPr>
        <w:tab/>
      </w:r>
      <w:r w:rsidRPr="005250E3">
        <w:rPr>
          <w:lang w:val="zh-CN"/>
        </w:rPr>
        <w:t>促进开发低成本、安全和可持续的设计解决方案，减少其整个生命周期的碳足迹</w:t>
      </w:r>
      <w:r>
        <w:rPr>
          <w:rFonts w:hint="eastAsia"/>
          <w:lang w:val="zh-CN"/>
        </w:rPr>
        <w:t>；</w:t>
      </w:r>
    </w:p>
    <w:p w14:paraId="03717871" w14:textId="77777777" w:rsidR="00A16FA7" w:rsidRPr="005250E3" w:rsidRDefault="00A16FA7" w:rsidP="00A16FA7">
      <w:r w:rsidRPr="005250E3">
        <w:rPr>
          <w:lang w:val="zh-CN"/>
        </w:rPr>
        <w:t>4</w:t>
      </w:r>
      <w:r>
        <w:rPr>
          <w:lang w:val="zh-CN"/>
        </w:rPr>
        <w:tab/>
      </w:r>
      <w:r w:rsidRPr="005250E3">
        <w:rPr>
          <w:lang w:val="zh-CN"/>
        </w:rPr>
        <w:t>营造有利于投资环境可持续的电信</w:t>
      </w:r>
      <w:r w:rsidRPr="005250E3">
        <w:rPr>
          <w:lang w:val="zh-CN"/>
        </w:rPr>
        <w:t>/ICT</w:t>
      </w:r>
      <w:r w:rsidRPr="005250E3">
        <w:rPr>
          <w:lang w:val="zh-CN"/>
        </w:rPr>
        <w:t>的环境</w:t>
      </w:r>
      <w:r>
        <w:rPr>
          <w:rFonts w:hint="eastAsia"/>
          <w:lang w:val="zh-CN"/>
        </w:rPr>
        <w:t>；</w:t>
      </w:r>
    </w:p>
    <w:p w14:paraId="332640F9" w14:textId="77777777" w:rsidR="00A16FA7" w:rsidRPr="005250E3" w:rsidRDefault="00A16FA7" w:rsidP="00A16FA7">
      <w:r w:rsidRPr="005250E3">
        <w:rPr>
          <w:lang w:val="zh-CN"/>
        </w:rPr>
        <w:t>5</w:t>
      </w:r>
      <w:r>
        <w:rPr>
          <w:lang w:val="zh-CN"/>
        </w:rPr>
        <w:tab/>
      </w:r>
      <w:r w:rsidRPr="005250E3">
        <w:rPr>
          <w:lang w:val="zh-CN"/>
        </w:rPr>
        <w:t>投资于环境可持续的电信</w:t>
      </w:r>
      <w:r w:rsidRPr="005250E3">
        <w:rPr>
          <w:lang w:val="zh-CN"/>
        </w:rPr>
        <w:t>/ICT</w:t>
      </w:r>
      <w:r w:rsidRPr="005250E3">
        <w:rPr>
          <w:lang w:val="zh-CN"/>
        </w:rPr>
        <w:t>的研发工作</w:t>
      </w:r>
      <w:r>
        <w:rPr>
          <w:rFonts w:hint="eastAsia"/>
          <w:lang w:val="zh-CN"/>
        </w:rPr>
        <w:t>；</w:t>
      </w:r>
    </w:p>
    <w:p w14:paraId="5D975397" w14:textId="77777777" w:rsidR="00A16FA7" w:rsidRPr="005250E3" w:rsidRDefault="00A16FA7" w:rsidP="00A16FA7">
      <w:r w:rsidRPr="005250E3">
        <w:rPr>
          <w:lang w:val="zh-CN"/>
        </w:rPr>
        <w:t>6</w:t>
      </w:r>
      <w:r>
        <w:rPr>
          <w:lang w:val="zh-CN"/>
        </w:rPr>
        <w:tab/>
      </w:r>
      <w:r>
        <w:t>考虑酌情利用政府采购要求鼓励相关组织部署可持续电信</w:t>
      </w:r>
      <w:r>
        <w:t>/ICT</w:t>
      </w:r>
      <w:r>
        <w:rPr>
          <w:rFonts w:hint="eastAsia"/>
        </w:rPr>
        <w:t>；</w:t>
      </w:r>
    </w:p>
    <w:p w14:paraId="116EBE78" w14:textId="77777777" w:rsidR="00A16FA7" w:rsidRPr="005250E3" w:rsidRDefault="00A16FA7" w:rsidP="00A16FA7">
      <w:r w:rsidRPr="005250E3">
        <w:rPr>
          <w:lang w:val="zh-CN"/>
        </w:rPr>
        <w:t>7</w:t>
      </w:r>
      <w:r>
        <w:rPr>
          <w:lang w:val="zh-CN"/>
        </w:rPr>
        <w:tab/>
      </w:r>
      <w:r>
        <w:t>鼓励对电信</w:t>
      </w:r>
      <w:r>
        <w:t>/ICT</w:t>
      </w:r>
      <w:r>
        <w:t>在其整个生命周期（从规划到处置）中产生的各类环境影响进行评估，以此为政策制定、创新和可持续设计实践提供依据</w:t>
      </w:r>
      <w:r>
        <w:rPr>
          <w:rFonts w:ascii="SimSun" w:hAnsi="SimSun" w:cs="SimSun" w:hint="eastAsia"/>
        </w:rPr>
        <w:t>；</w:t>
      </w:r>
    </w:p>
    <w:p w14:paraId="608DC9AC" w14:textId="77777777" w:rsidR="00A16FA7" w:rsidRPr="005250E3" w:rsidRDefault="00A16FA7" w:rsidP="00A16FA7">
      <w:r w:rsidRPr="005250E3">
        <w:rPr>
          <w:lang w:val="zh-CN"/>
        </w:rPr>
        <w:t>8</w:t>
      </w:r>
      <w:r>
        <w:rPr>
          <w:lang w:val="zh-CN"/>
        </w:rPr>
        <w:tab/>
      </w:r>
      <w:r w:rsidRPr="005250E3">
        <w:rPr>
          <w:lang w:val="zh-CN"/>
        </w:rPr>
        <w:t>开展有关电子废弃物处置和回收的公众宣传活动，</w:t>
      </w:r>
      <w:r>
        <w:t>以提高消费者对电子设备废弃所带来影响的认识</w:t>
      </w:r>
      <w:r>
        <w:rPr>
          <w:rFonts w:ascii="SimSun" w:hAnsi="SimSun" w:cs="SimSun" w:hint="eastAsia"/>
        </w:rPr>
        <w:t>；</w:t>
      </w:r>
    </w:p>
    <w:p w14:paraId="3A7EC1A6" w14:textId="77777777" w:rsidR="00A16FA7" w:rsidRPr="005250E3" w:rsidRDefault="00A16FA7" w:rsidP="00A16FA7">
      <w:r w:rsidRPr="005250E3">
        <w:rPr>
          <w:lang w:val="zh-CN"/>
        </w:rPr>
        <w:t>9</w:t>
      </w:r>
      <w:r>
        <w:rPr>
          <w:lang w:val="zh-CN"/>
        </w:rPr>
        <w:tab/>
      </w:r>
      <w:bookmarkStart w:id="6" w:name="_Hlk211347167"/>
      <w:bookmarkEnd w:id="6"/>
      <w:r>
        <w:t>鼓励使用可再生能源和温室气体排放量低的高能效设备，同时考虑到各成员国的情况和能力</w:t>
      </w:r>
      <w:r>
        <w:rPr>
          <w:rFonts w:ascii="SimSun" w:hAnsi="SimSun" w:cs="SimSun" w:hint="eastAsia"/>
        </w:rPr>
        <w:t>；</w:t>
      </w:r>
    </w:p>
    <w:p w14:paraId="2BD7C1F1" w14:textId="77777777" w:rsidR="00A16FA7" w:rsidRPr="005250E3" w:rsidRDefault="00A16FA7" w:rsidP="00A16FA7">
      <w:r w:rsidRPr="005250E3">
        <w:rPr>
          <w:lang w:val="zh-CN"/>
        </w:rPr>
        <w:t>10</w:t>
      </w:r>
      <w:r>
        <w:rPr>
          <w:lang w:val="zh-CN"/>
        </w:rPr>
        <w:tab/>
      </w:r>
      <w:r w:rsidRPr="005250E3">
        <w:rPr>
          <w:lang w:val="zh-CN"/>
        </w:rPr>
        <w:t>通过制定政策、法规、框架和战略，加强电子废弃物处置管理框架，</w:t>
      </w:r>
    </w:p>
    <w:p w14:paraId="0F37FCB7" w14:textId="77777777" w:rsidR="00A16FA7" w:rsidRPr="005250E3" w:rsidRDefault="00A16FA7" w:rsidP="00A16FA7">
      <w:pPr>
        <w:pStyle w:val="Call"/>
        <w:rPr>
          <w:rFonts w:ascii="Times New Roman" w:eastAsia="SimSun" w:hAnsi="Times New Roman"/>
          <w:szCs w:val="24"/>
        </w:rPr>
      </w:pPr>
      <w:r w:rsidRPr="00DB22A7">
        <w:rPr>
          <w:szCs w:val="24"/>
          <w:lang w:val="zh-CN"/>
        </w:rPr>
        <w:t>请各成员国、部门成员及其他利益攸关方</w:t>
      </w:r>
    </w:p>
    <w:p w14:paraId="71E6BADD" w14:textId="77777777" w:rsidR="00A16FA7" w:rsidRPr="005250E3" w:rsidRDefault="00A16FA7" w:rsidP="00A16FA7">
      <w:r w:rsidRPr="005250E3">
        <w:rPr>
          <w:lang w:val="zh-CN"/>
        </w:rPr>
        <w:t>1</w:t>
      </w:r>
      <w:r>
        <w:rPr>
          <w:lang w:val="zh-CN"/>
        </w:rPr>
        <w:tab/>
      </w:r>
      <w:r w:rsidRPr="005250E3">
        <w:rPr>
          <w:lang w:val="zh-CN"/>
        </w:rPr>
        <w:t>立即采取紧急措施，降低电信</w:t>
      </w:r>
      <w:r w:rsidRPr="005250E3">
        <w:rPr>
          <w:lang w:val="zh-CN"/>
        </w:rPr>
        <w:t>/ICT</w:t>
      </w:r>
      <w:r w:rsidRPr="005250E3">
        <w:rPr>
          <w:lang w:val="zh-CN"/>
        </w:rPr>
        <w:t>和所有相关基础设施对环境的负面影响和风险</w:t>
      </w:r>
      <w:r>
        <w:rPr>
          <w:rFonts w:hint="eastAsia"/>
          <w:lang w:val="zh-CN"/>
        </w:rPr>
        <w:t>；</w:t>
      </w:r>
    </w:p>
    <w:p w14:paraId="3B9BADF1" w14:textId="77777777" w:rsidR="00A16FA7" w:rsidRPr="005250E3" w:rsidRDefault="00A16FA7" w:rsidP="00A16FA7">
      <w:r w:rsidRPr="005250E3">
        <w:rPr>
          <w:lang w:val="zh-CN"/>
        </w:rPr>
        <w:t>2</w:t>
      </w:r>
      <w:r>
        <w:rPr>
          <w:lang w:val="zh-CN"/>
        </w:rPr>
        <w:tab/>
      </w:r>
      <w:r w:rsidRPr="005250E3">
        <w:rPr>
          <w:lang w:val="zh-CN"/>
        </w:rPr>
        <w:t>加强对解决电子废弃物问题的承诺，在未来</w:t>
      </w:r>
      <w:r w:rsidRPr="005250E3">
        <w:rPr>
          <w:lang w:val="zh-CN"/>
        </w:rPr>
        <w:t>ICT</w:t>
      </w:r>
      <w:r w:rsidRPr="005250E3">
        <w:rPr>
          <w:lang w:val="zh-CN"/>
        </w:rPr>
        <w:t>的设计阶段就未来的回收利用做出规划，鼓励使用和开发可持续和坚固</w:t>
      </w:r>
      <w:r>
        <w:t>耐用</w:t>
      </w:r>
      <w:r w:rsidRPr="005250E3">
        <w:rPr>
          <w:lang w:val="zh-CN"/>
        </w:rPr>
        <w:t>的电信</w:t>
      </w:r>
      <w:r w:rsidRPr="005250E3">
        <w:rPr>
          <w:lang w:val="zh-CN"/>
        </w:rPr>
        <w:t>/ICT</w:t>
      </w:r>
      <w:r w:rsidRPr="005250E3">
        <w:rPr>
          <w:lang w:val="zh-CN"/>
        </w:rPr>
        <w:t>设备以及可回收材料，将其作为循环经济的一部分</w:t>
      </w:r>
      <w:r>
        <w:rPr>
          <w:rFonts w:hint="eastAsia"/>
          <w:lang w:val="zh-CN"/>
        </w:rPr>
        <w:t>；</w:t>
      </w:r>
    </w:p>
    <w:p w14:paraId="5E6CC18D" w14:textId="77777777" w:rsidR="00A16FA7" w:rsidRPr="005250E3" w:rsidRDefault="00A16FA7" w:rsidP="00A16FA7">
      <w:r w:rsidRPr="005250E3">
        <w:rPr>
          <w:lang w:val="zh-CN"/>
        </w:rPr>
        <w:t>3</w:t>
      </w:r>
      <w:r>
        <w:rPr>
          <w:lang w:val="zh-CN"/>
        </w:rPr>
        <w:tab/>
      </w:r>
      <w:r w:rsidRPr="005250E3">
        <w:rPr>
          <w:lang w:val="zh-CN"/>
        </w:rPr>
        <w:t>通过参与电信</w:t>
      </w:r>
      <w:r w:rsidRPr="005250E3">
        <w:rPr>
          <w:lang w:val="zh-CN"/>
        </w:rPr>
        <w:t>/ICT</w:t>
      </w:r>
      <w:r w:rsidRPr="005250E3">
        <w:rPr>
          <w:lang w:val="zh-CN"/>
        </w:rPr>
        <w:t>循环经济，鼓励相关设备的维修、再利用和转售，以及提高公众对电子废弃物处置和回收的认识，促进可持续的消费和生产模式</w:t>
      </w:r>
      <w:r>
        <w:rPr>
          <w:rFonts w:hint="eastAsia"/>
          <w:lang w:val="zh-CN"/>
        </w:rPr>
        <w:t>；</w:t>
      </w:r>
    </w:p>
    <w:p w14:paraId="0D4A379C" w14:textId="77777777" w:rsidR="00A16FA7" w:rsidRPr="005250E3" w:rsidRDefault="00A16FA7" w:rsidP="00A16FA7">
      <w:r w:rsidRPr="005250E3">
        <w:rPr>
          <w:lang w:val="zh-CN"/>
        </w:rPr>
        <w:t>4</w:t>
      </w:r>
      <w:r>
        <w:rPr>
          <w:lang w:val="zh-CN"/>
        </w:rPr>
        <w:tab/>
      </w:r>
      <w:r w:rsidRPr="005250E3">
        <w:rPr>
          <w:lang w:val="zh-CN"/>
        </w:rPr>
        <w:t>制定促进节能技术的政策，</w:t>
      </w:r>
      <w:r>
        <w:rPr>
          <w:rFonts w:hint="eastAsia"/>
          <w:lang w:val="zh-CN"/>
        </w:rPr>
        <w:t>助力</w:t>
      </w:r>
      <w:r w:rsidRPr="005250E3">
        <w:rPr>
          <w:lang w:val="zh-CN"/>
        </w:rPr>
        <w:t>减少该行业的碳足迹</w:t>
      </w:r>
      <w:r>
        <w:rPr>
          <w:rFonts w:hint="eastAsia"/>
          <w:lang w:val="zh-CN"/>
        </w:rPr>
        <w:t>；</w:t>
      </w:r>
    </w:p>
    <w:p w14:paraId="73441909" w14:textId="77777777" w:rsidR="00A16FA7" w:rsidRPr="005250E3" w:rsidRDefault="00A16FA7" w:rsidP="00A16FA7">
      <w:r w:rsidRPr="005250E3">
        <w:rPr>
          <w:lang w:val="zh-CN"/>
        </w:rPr>
        <w:t>5</w:t>
      </w:r>
      <w:r>
        <w:rPr>
          <w:lang w:val="zh-CN"/>
        </w:rPr>
        <w:tab/>
      </w:r>
      <w:r>
        <w:rPr>
          <w:rFonts w:hint="eastAsia"/>
          <w:lang w:val="zh-CN"/>
        </w:rPr>
        <w:t>采纳</w:t>
      </w:r>
      <w:r w:rsidRPr="005250E3">
        <w:rPr>
          <w:lang w:val="zh-CN"/>
        </w:rPr>
        <w:t>电子废弃物管理政策，包括回收计划和负责任地处理旧电子产品</w:t>
      </w:r>
      <w:r>
        <w:rPr>
          <w:rFonts w:hint="eastAsia"/>
          <w:lang w:val="zh-CN"/>
        </w:rPr>
        <w:t>；</w:t>
      </w:r>
    </w:p>
    <w:p w14:paraId="16816569" w14:textId="77777777" w:rsidR="00A16FA7" w:rsidRPr="005250E3" w:rsidRDefault="00A16FA7" w:rsidP="00A16FA7">
      <w:r w:rsidRPr="005250E3">
        <w:rPr>
          <w:lang w:val="zh-CN"/>
        </w:rPr>
        <w:t>6</w:t>
      </w:r>
      <w:r>
        <w:rPr>
          <w:lang w:val="zh-CN"/>
        </w:rPr>
        <w:tab/>
      </w:r>
      <w:r w:rsidRPr="005250E3">
        <w:rPr>
          <w:lang w:val="zh-CN"/>
        </w:rPr>
        <w:t>利用数字化转型的力量推进包容性和可持续发展，同时通过转向以负责任的消费和生产、可再生能源使用和综合电子废弃物管理为特征的循环数字经济，减轻其对环境的负面影响</w:t>
      </w:r>
      <w:r>
        <w:rPr>
          <w:rFonts w:hint="eastAsia"/>
          <w:lang w:val="zh-CN"/>
        </w:rPr>
        <w:t>；</w:t>
      </w:r>
    </w:p>
    <w:p w14:paraId="7D1C196C" w14:textId="77777777" w:rsidR="00A16FA7" w:rsidRPr="005250E3" w:rsidRDefault="00A16FA7" w:rsidP="00A16FA7">
      <w:r w:rsidRPr="005250E3">
        <w:rPr>
          <w:lang w:val="zh-CN"/>
        </w:rPr>
        <w:t>7</w:t>
      </w:r>
      <w:r>
        <w:rPr>
          <w:lang w:val="zh-CN"/>
        </w:rPr>
        <w:tab/>
      </w:r>
      <w:r w:rsidRPr="005250E3">
        <w:rPr>
          <w:lang w:val="zh-CN"/>
        </w:rPr>
        <w:t>激励减少碳排放，以鼓励数字行业的可持续</w:t>
      </w:r>
      <w:r>
        <w:rPr>
          <w:rFonts w:hint="eastAsia"/>
          <w:lang w:val="zh-CN"/>
        </w:rPr>
        <w:t>做法；</w:t>
      </w:r>
    </w:p>
    <w:p w14:paraId="3A0851D9" w14:textId="77777777" w:rsidR="00A16FA7" w:rsidRPr="005250E3" w:rsidRDefault="00A16FA7" w:rsidP="00A16FA7">
      <w:r w:rsidRPr="005250E3">
        <w:rPr>
          <w:lang w:val="zh-CN"/>
        </w:rPr>
        <w:t>8</w:t>
      </w:r>
      <w:r>
        <w:rPr>
          <w:lang w:val="zh-CN"/>
        </w:rPr>
        <w:tab/>
      </w:r>
      <w:r w:rsidRPr="005250E3">
        <w:rPr>
          <w:lang w:val="zh-CN"/>
        </w:rPr>
        <w:t>利用电信</w:t>
      </w:r>
      <w:r w:rsidRPr="005250E3">
        <w:rPr>
          <w:lang w:val="zh-CN"/>
        </w:rPr>
        <w:t>/ICT</w:t>
      </w:r>
      <w:r w:rsidRPr="005250E3">
        <w:rPr>
          <w:lang w:val="zh-CN"/>
        </w:rPr>
        <w:t>应对气候变化并在能源、制造业、交通、建筑和农业等其他领域促进循环利用，以实现可持续发展目标</w:t>
      </w:r>
      <w:r>
        <w:rPr>
          <w:rFonts w:hint="eastAsia"/>
          <w:lang w:val="zh-CN"/>
        </w:rPr>
        <w:t>；</w:t>
      </w:r>
    </w:p>
    <w:p w14:paraId="6C38D75C" w14:textId="77777777" w:rsidR="00A16FA7" w:rsidRPr="000824C2" w:rsidRDefault="00A16FA7" w:rsidP="00A16FA7">
      <w:pPr>
        <w:rPr>
          <w:rFonts w:asciiTheme="minorHAnsi" w:hAnsiTheme="minorHAnsi" w:cstheme="minorHAnsi"/>
          <w:szCs w:val="24"/>
        </w:rPr>
      </w:pPr>
      <w:r w:rsidRPr="000824C2">
        <w:rPr>
          <w:rFonts w:asciiTheme="minorHAnsi" w:hAnsiTheme="minorHAnsi" w:cstheme="minorHAnsi"/>
          <w:szCs w:val="24"/>
          <w:lang w:val="zh-CN"/>
        </w:rPr>
        <w:lastRenderedPageBreak/>
        <w:t>9</w:t>
      </w:r>
      <w:r w:rsidRPr="000824C2">
        <w:rPr>
          <w:rFonts w:asciiTheme="minorHAnsi" w:hAnsiTheme="minorHAnsi" w:cstheme="minorHAnsi"/>
          <w:szCs w:val="24"/>
          <w:lang w:val="zh-CN"/>
        </w:rPr>
        <w:tab/>
      </w:r>
      <w:r w:rsidRPr="000824C2">
        <w:rPr>
          <w:rFonts w:asciiTheme="minorHAnsi" w:hAnsiTheme="minorHAnsi" w:cstheme="minorHAnsi"/>
        </w:rPr>
        <w:t>认识到国际合作对于绿色数字化转型的重要性，包括社会各主体、各行业和各地区之间自愿且经双方商定的技术转让与开发，以推动实现</w:t>
      </w:r>
      <w:r w:rsidRPr="000824C2">
        <w:rPr>
          <w:rFonts w:asciiTheme="minorHAnsi" w:hAnsiTheme="minorHAnsi" w:cstheme="minorHAnsi"/>
          <w:szCs w:val="24"/>
          <w:lang w:val="zh-CN"/>
        </w:rPr>
        <w:t>UNFCCC</w:t>
      </w:r>
      <w:r w:rsidRPr="000824C2">
        <w:rPr>
          <w:rFonts w:asciiTheme="minorHAnsi" w:hAnsiTheme="minorHAnsi" w:cstheme="minorHAnsi"/>
          <w:szCs w:val="24"/>
          <w:lang w:val="zh-CN"/>
        </w:rPr>
        <w:t>大会</w:t>
      </w:r>
      <w:r w:rsidRPr="000824C2">
        <w:rPr>
          <w:rFonts w:asciiTheme="minorHAnsi" w:hAnsiTheme="minorHAnsi" w:cstheme="minorHAnsi"/>
        </w:rPr>
        <w:t>及《巴黎协定》所确立的目标；</w:t>
      </w:r>
    </w:p>
    <w:p w14:paraId="5BAAC2FB" w14:textId="77777777" w:rsidR="00A16FA7" w:rsidRPr="000824C2" w:rsidRDefault="00A16FA7" w:rsidP="00A16FA7">
      <w:pPr>
        <w:rPr>
          <w:rFonts w:asciiTheme="minorHAnsi" w:hAnsiTheme="minorHAnsi" w:cstheme="minorHAnsi"/>
          <w:szCs w:val="24"/>
        </w:rPr>
      </w:pPr>
      <w:r w:rsidRPr="000824C2">
        <w:rPr>
          <w:rFonts w:asciiTheme="minorHAnsi" w:hAnsiTheme="minorHAnsi" w:cstheme="minorHAnsi"/>
          <w:szCs w:val="24"/>
          <w:lang w:val="zh-CN"/>
        </w:rPr>
        <w:t>10</w:t>
      </w:r>
      <w:r w:rsidRPr="000824C2">
        <w:rPr>
          <w:rFonts w:asciiTheme="minorHAnsi" w:hAnsiTheme="minorHAnsi" w:cstheme="minorHAnsi"/>
          <w:szCs w:val="24"/>
          <w:lang w:val="zh-CN"/>
        </w:rPr>
        <w:tab/>
      </w:r>
      <w:r w:rsidRPr="000824C2">
        <w:rPr>
          <w:rFonts w:asciiTheme="minorHAnsi" w:hAnsiTheme="minorHAnsi" w:cstheme="minorHAnsi"/>
          <w:szCs w:val="24"/>
          <w:lang w:val="zh-CN"/>
        </w:rPr>
        <w:t>考虑通过有关电子废弃物与环境的</w:t>
      </w:r>
      <w:r w:rsidRPr="000824C2">
        <w:rPr>
          <w:rFonts w:asciiTheme="minorHAnsi" w:hAnsiTheme="minorHAnsi" w:cstheme="minorHAnsi"/>
          <w:szCs w:val="24"/>
          <w:lang w:val="zh-CN"/>
        </w:rPr>
        <w:t>ITU-T</w:t>
      </w:r>
      <w:r w:rsidRPr="000824C2">
        <w:rPr>
          <w:rFonts w:asciiTheme="minorHAnsi" w:hAnsiTheme="minorHAnsi" w:cstheme="minorHAnsi"/>
          <w:szCs w:val="24"/>
          <w:lang w:val="zh-CN"/>
        </w:rPr>
        <w:t>建议书；</w:t>
      </w:r>
    </w:p>
    <w:p w14:paraId="4106FA04" w14:textId="77777777" w:rsidR="00A16FA7" w:rsidRPr="000824C2" w:rsidRDefault="00A16FA7" w:rsidP="00A16FA7">
      <w:pPr>
        <w:rPr>
          <w:rFonts w:asciiTheme="minorHAnsi" w:hAnsiTheme="minorHAnsi" w:cstheme="minorHAnsi"/>
          <w:szCs w:val="24"/>
        </w:rPr>
      </w:pPr>
      <w:r w:rsidRPr="000824C2">
        <w:rPr>
          <w:rFonts w:asciiTheme="minorHAnsi" w:hAnsiTheme="minorHAnsi" w:cstheme="minorHAnsi"/>
          <w:szCs w:val="24"/>
          <w:lang w:val="zh-CN"/>
        </w:rPr>
        <w:t>11</w:t>
      </w:r>
      <w:r w:rsidRPr="000824C2">
        <w:rPr>
          <w:rFonts w:asciiTheme="minorHAnsi" w:hAnsiTheme="minorHAnsi" w:cstheme="minorHAnsi"/>
          <w:szCs w:val="24"/>
          <w:lang w:val="zh-CN"/>
        </w:rPr>
        <w:tab/>
      </w:r>
      <w:r w:rsidRPr="000824C2">
        <w:rPr>
          <w:rFonts w:asciiTheme="minorHAnsi" w:hAnsiTheme="minorHAnsi" w:cstheme="minorHAnsi"/>
          <w:szCs w:val="24"/>
          <w:lang w:val="zh-CN"/>
        </w:rPr>
        <w:t>积极参与国际电联有关可持续发展的活动和跨部门相关工作；</w:t>
      </w:r>
    </w:p>
    <w:p w14:paraId="43B23555" w14:textId="77777777" w:rsidR="00A16FA7" w:rsidRPr="000824C2" w:rsidRDefault="00A16FA7" w:rsidP="00A16FA7">
      <w:pPr>
        <w:rPr>
          <w:rFonts w:asciiTheme="minorHAnsi" w:hAnsiTheme="minorHAnsi" w:cstheme="minorHAnsi"/>
          <w:spacing w:val="-2"/>
          <w:szCs w:val="24"/>
        </w:rPr>
      </w:pPr>
      <w:r w:rsidRPr="000824C2">
        <w:rPr>
          <w:rFonts w:asciiTheme="minorHAnsi" w:hAnsiTheme="minorHAnsi" w:cstheme="minorHAnsi"/>
          <w:szCs w:val="24"/>
          <w:lang w:val="zh-CN"/>
        </w:rPr>
        <w:t>12</w:t>
      </w:r>
      <w:r w:rsidRPr="000824C2">
        <w:rPr>
          <w:rFonts w:asciiTheme="minorHAnsi" w:hAnsiTheme="minorHAnsi" w:cstheme="minorHAnsi"/>
          <w:szCs w:val="24"/>
          <w:lang w:val="zh-CN"/>
        </w:rPr>
        <w:tab/>
      </w:r>
      <w:r w:rsidRPr="000824C2">
        <w:rPr>
          <w:rFonts w:asciiTheme="minorHAnsi" w:hAnsiTheme="minorHAnsi" w:cstheme="minorHAnsi"/>
          <w:szCs w:val="24"/>
          <w:lang w:val="zh-CN"/>
        </w:rPr>
        <w:t>促进基础设施和资源共享（并在可行情况下促进跨部门基础设施共享），以减少冗余基础设施，最大限度地减少资源消耗，降低能源使用，并充分利用能源、交通和电信</w:t>
      </w:r>
      <w:r w:rsidRPr="000824C2">
        <w:rPr>
          <w:rFonts w:asciiTheme="minorHAnsi" w:hAnsiTheme="minorHAnsi" w:cstheme="minorHAnsi"/>
          <w:szCs w:val="24"/>
          <w:lang w:val="zh-CN"/>
        </w:rPr>
        <w:t>/ICT</w:t>
      </w:r>
      <w:r w:rsidRPr="000824C2">
        <w:rPr>
          <w:rFonts w:asciiTheme="minorHAnsi" w:hAnsiTheme="minorHAnsi" w:cstheme="minorHAnsi"/>
          <w:szCs w:val="24"/>
          <w:lang w:val="zh-CN"/>
        </w:rPr>
        <w:t>等行业的资产；</w:t>
      </w:r>
    </w:p>
    <w:p w14:paraId="26B4DB77" w14:textId="77777777" w:rsidR="00A16FA7" w:rsidRPr="000824C2" w:rsidRDefault="00A16FA7" w:rsidP="00A16FA7">
      <w:pPr>
        <w:rPr>
          <w:rFonts w:asciiTheme="minorHAnsi" w:hAnsiTheme="minorHAnsi" w:cstheme="minorHAnsi"/>
          <w:szCs w:val="24"/>
        </w:rPr>
      </w:pPr>
      <w:r w:rsidRPr="000824C2">
        <w:rPr>
          <w:rFonts w:asciiTheme="minorHAnsi" w:hAnsiTheme="minorHAnsi" w:cstheme="minorHAnsi"/>
          <w:szCs w:val="24"/>
          <w:lang w:val="zh-CN"/>
        </w:rPr>
        <w:t>13</w:t>
      </w:r>
      <w:r w:rsidRPr="000824C2">
        <w:rPr>
          <w:rFonts w:asciiTheme="minorHAnsi" w:hAnsiTheme="minorHAnsi" w:cstheme="minorHAnsi"/>
          <w:szCs w:val="24"/>
          <w:lang w:val="zh-CN"/>
        </w:rPr>
        <w:tab/>
      </w:r>
      <w:r w:rsidRPr="000824C2">
        <w:rPr>
          <w:rFonts w:asciiTheme="minorHAnsi" w:hAnsiTheme="minorHAnsi" w:cstheme="minorHAnsi"/>
          <w:szCs w:val="24"/>
          <w:lang w:val="zh-CN"/>
        </w:rPr>
        <w:t>将电信</w:t>
      </w:r>
      <w:r w:rsidRPr="000824C2">
        <w:rPr>
          <w:rFonts w:asciiTheme="minorHAnsi" w:hAnsiTheme="minorHAnsi" w:cstheme="minorHAnsi"/>
          <w:szCs w:val="24"/>
          <w:lang w:val="zh-CN"/>
        </w:rPr>
        <w:t>/ICT</w:t>
      </w:r>
      <w:r w:rsidRPr="000824C2">
        <w:rPr>
          <w:rFonts w:asciiTheme="minorHAnsi" w:hAnsiTheme="minorHAnsi" w:cstheme="minorHAnsi"/>
          <w:szCs w:val="24"/>
          <w:lang w:val="zh-CN"/>
        </w:rPr>
        <w:t>纳入环境保护战略，为迈向可持续的未来创建整体生态系统，</w:t>
      </w:r>
    </w:p>
    <w:p w14:paraId="0354390E" w14:textId="77777777" w:rsidR="00A16FA7" w:rsidRPr="0040024E" w:rsidRDefault="00A16FA7" w:rsidP="00A16FA7">
      <w:pPr>
        <w:pStyle w:val="Call"/>
        <w:rPr>
          <w:i/>
          <w:szCs w:val="24"/>
        </w:rPr>
      </w:pPr>
      <w:r w:rsidRPr="0040024E">
        <w:rPr>
          <w:szCs w:val="24"/>
          <w:lang w:val="zh-CN"/>
        </w:rPr>
        <w:t>请秘书长</w:t>
      </w:r>
    </w:p>
    <w:p w14:paraId="511D72E0" w14:textId="77777777" w:rsidR="00A16FA7" w:rsidRPr="005250E3" w:rsidRDefault="00A16FA7" w:rsidP="00A16FA7">
      <w:r w:rsidRPr="005250E3">
        <w:rPr>
          <w:lang w:val="zh-CN"/>
        </w:rPr>
        <w:t>1</w:t>
      </w:r>
      <w:r>
        <w:rPr>
          <w:lang w:val="zh-CN"/>
        </w:rPr>
        <w:tab/>
      </w:r>
      <w:r w:rsidRPr="005250E3">
        <w:rPr>
          <w:lang w:val="zh-CN"/>
        </w:rPr>
        <w:t>努力提高所有相关利益攸关方，特别是受气候变化影响最严重的利益攸关方的能力，同时顾及其发展规划，</w:t>
      </w:r>
      <w:r w:rsidRPr="005250E3">
        <w:rPr>
          <w:lang w:val="zh-CN"/>
        </w:rPr>
        <w:t>ICT</w:t>
      </w:r>
      <w:r w:rsidRPr="005250E3">
        <w:rPr>
          <w:lang w:val="zh-CN"/>
        </w:rPr>
        <w:t>环境保护问题</w:t>
      </w:r>
      <w:r>
        <w:t>，以促进民众福祉</w:t>
      </w:r>
      <w:r>
        <w:rPr>
          <w:rFonts w:hint="eastAsia"/>
        </w:rPr>
        <w:t>；</w:t>
      </w:r>
    </w:p>
    <w:p w14:paraId="71CCDC55" w14:textId="77777777" w:rsidR="00A16FA7" w:rsidRPr="005250E3" w:rsidRDefault="00A16FA7" w:rsidP="00A16FA7">
      <w:r w:rsidRPr="005250E3">
        <w:rPr>
          <w:lang w:val="zh-CN"/>
        </w:rPr>
        <w:t>2</w:t>
      </w:r>
      <w:r>
        <w:rPr>
          <w:lang w:val="zh-CN"/>
        </w:rPr>
        <w:tab/>
      </w:r>
      <w:r w:rsidRPr="005250E3">
        <w:rPr>
          <w:lang w:val="zh-CN"/>
        </w:rPr>
        <w:t>促进绿色数字化转型国际伙伴关系，使各国，特别是发展中国家</w:t>
      </w:r>
      <w:r>
        <w:rPr>
          <w:rFonts w:hint="eastAsia"/>
          <w:lang w:val="zh-CN"/>
        </w:rPr>
        <w:t>有能力</w:t>
      </w:r>
      <w:r w:rsidRPr="005250E3">
        <w:rPr>
          <w:lang w:val="zh-CN"/>
        </w:rPr>
        <w:t>参与数字经济</w:t>
      </w:r>
      <w:r>
        <w:rPr>
          <w:rFonts w:hint="eastAsia"/>
          <w:lang w:val="zh-CN"/>
        </w:rPr>
        <w:t>；</w:t>
      </w:r>
    </w:p>
    <w:p w14:paraId="5B2D9B5E" w14:textId="77777777" w:rsidR="00A16FA7" w:rsidRPr="005250E3" w:rsidRDefault="00A16FA7" w:rsidP="00A16FA7">
      <w:r w:rsidRPr="005250E3">
        <w:rPr>
          <w:lang w:val="zh-CN"/>
        </w:rPr>
        <w:t>3</w:t>
      </w:r>
      <w:r>
        <w:rPr>
          <w:lang w:val="zh-CN"/>
        </w:rPr>
        <w:tab/>
      </w:r>
      <w:r w:rsidRPr="005250E3">
        <w:rPr>
          <w:lang w:val="zh-CN"/>
        </w:rPr>
        <w:t>进一步加强三个部门在应对绿色数字化转型方面的协调</w:t>
      </w:r>
      <w:r>
        <w:rPr>
          <w:rFonts w:hint="eastAsia"/>
          <w:lang w:val="zh-CN"/>
        </w:rPr>
        <w:t>；</w:t>
      </w:r>
    </w:p>
    <w:p w14:paraId="7FAE53F7" w14:textId="77777777" w:rsidR="00A16FA7" w:rsidRPr="003C49E8" w:rsidRDefault="00A16FA7" w:rsidP="00A16FA7">
      <w:pPr>
        <w:rPr>
          <w:lang w:val="zh-CN"/>
        </w:rPr>
      </w:pPr>
      <w:r w:rsidRPr="005250E3">
        <w:rPr>
          <w:lang w:val="zh-CN"/>
        </w:rPr>
        <w:t>4</w:t>
      </w:r>
      <w:r>
        <w:rPr>
          <w:lang w:val="zh-CN"/>
        </w:rPr>
        <w:tab/>
      </w:r>
      <w:r w:rsidRPr="005250E3">
        <w:rPr>
          <w:lang w:val="zh-CN"/>
        </w:rPr>
        <w:t>促进成员国、区域实体和其他关键利益攸关方之间的协作，分享知识和最佳做法，以支持成员国的机构能力建设，推进</w:t>
      </w:r>
      <w:r>
        <w:rPr>
          <w:rFonts w:hint="eastAsia"/>
          <w:lang w:val="zh-CN"/>
        </w:rPr>
        <w:t>各项</w:t>
      </w:r>
      <w:r w:rsidRPr="005250E3">
        <w:rPr>
          <w:lang w:val="zh-CN"/>
        </w:rPr>
        <w:t>绿色数字化转型举措。</w:t>
      </w:r>
    </w:p>
    <w:p w14:paraId="327F77CB" w14:textId="77777777" w:rsidR="001374F1"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sz w:val="22"/>
          <w:szCs w:val="22"/>
        </w:rPr>
      </w:pPr>
      <w:r>
        <w:rPr>
          <w:rFonts w:ascii="Times New Roman" w:hAnsi="Times New Roman"/>
          <w:sz w:val="22"/>
          <w:szCs w:val="22"/>
        </w:rPr>
        <w:br w:type="page"/>
      </w:r>
    </w:p>
    <w:p w14:paraId="67BC8F93" w14:textId="77777777" w:rsidR="00A16FA7" w:rsidRPr="005250E3" w:rsidRDefault="00A16FA7" w:rsidP="00A16FA7">
      <w:pPr>
        <w:pStyle w:val="OpNo"/>
      </w:pPr>
      <w:r w:rsidRPr="005250E3">
        <w:rPr>
          <w:lang w:val="zh-CN"/>
        </w:rPr>
        <w:lastRenderedPageBreak/>
        <w:t>意见</w:t>
      </w:r>
      <w:r w:rsidRPr="005250E3">
        <w:rPr>
          <w:lang w:val="zh-CN"/>
        </w:rPr>
        <w:t>3</w:t>
      </w:r>
      <w:r w:rsidRPr="005250E3">
        <w:rPr>
          <w:lang w:val="zh-CN"/>
        </w:rPr>
        <w:t>草案</w:t>
      </w:r>
    </w:p>
    <w:p w14:paraId="47DCD703" w14:textId="77777777" w:rsidR="00A16FA7" w:rsidRPr="000824C2" w:rsidRDefault="00A16FA7" w:rsidP="00A16FA7">
      <w:pPr>
        <w:pStyle w:val="Optitle0"/>
        <w:rPr>
          <w:rFonts w:asciiTheme="minorHAnsi" w:eastAsia="SimSun" w:hAnsiTheme="minorHAnsi" w:cstheme="minorHAnsi"/>
        </w:rPr>
      </w:pPr>
      <w:r w:rsidRPr="000824C2">
        <w:rPr>
          <w:rFonts w:asciiTheme="minorHAnsi" w:eastAsia="SimSun" w:hAnsiTheme="minorHAnsi" w:cstheme="minorHAnsi"/>
          <w:bCs/>
          <w:lang w:val="zh-CN"/>
        </w:rPr>
        <w:t>电信</w:t>
      </w:r>
      <w:r w:rsidRPr="000824C2">
        <w:rPr>
          <w:rFonts w:asciiTheme="minorHAnsi" w:eastAsia="SimSun" w:hAnsiTheme="minorHAnsi" w:cstheme="minorHAnsi"/>
          <w:bCs/>
          <w:lang w:val="zh-CN"/>
        </w:rPr>
        <w:t>/ICT</w:t>
      </w:r>
      <w:r w:rsidRPr="000824C2">
        <w:rPr>
          <w:rFonts w:asciiTheme="minorHAnsi" w:eastAsia="SimSun" w:hAnsiTheme="minorHAnsi" w:cstheme="minorHAnsi"/>
          <w:bCs/>
          <w:lang w:val="zh-CN"/>
        </w:rPr>
        <w:t>的复原力</w:t>
      </w:r>
    </w:p>
    <w:p w14:paraId="7E317B68" w14:textId="77777777" w:rsidR="00A16FA7" w:rsidRPr="00EE6874" w:rsidRDefault="00A16FA7" w:rsidP="00A16FA7">
      <w:pPr>
        <w:pStyle w:val="Normalaftertitle"/>
      </w:pPr>
      <w:r w:rsidRPr="005250E3">
        <w:rPr>
          <w:lang w:val="zh-CN"/>
        </w:rPr>
        <w:t>第</w:t>
      </w:r>
      <w:r>
        <w:rPr>
          <w:rFonts w:hint="eastAsia"/>
          <w:lang w:val="zh-CN"/>
        </w:rPr>
        <w:t>七</w:t>
      </w:r>
      <w:r w:rsidRPr="005250E3">
        <w:rPr>
          <w:lang w:val="zh-CN"/>
        </w:rPr>
        <w:t>届世界电信</w:t>
      </w:r>
      <w:r w:rsidRPr="005250E3">
        <w:rPr>
          <w:lang w:val="zh-CN"/>
        </w:rPr>
        <w:t>/ICT</w:t>
      </w:r>
      <w:r w:rsidRPr="005250E3">
        <w:rPr>
          <w:lang w:val="zh-CN"/>
        </w:rPr>
        <w:t>政策论坛（</w:t>
      </w:r>
      <w:r w:rsidRPr="005250E3">
        <w:rPr>
          <w:lang w:val="zh-CN"/>
        </w:rPr>
        <w:t>202</w:t>
      </w:r>
      <w:r>
        <w:rPr>
          <w:rFonts w:hint="eastAsia"/>
          <w:lang w:val="zh-CN"/>
        </w:rPr>
        <w:t>6</w:t>
      </w:r>
      <w:r w:rsidRPr="005250E3">
        <w:rPr>
          <w:lang w:val="zh-CN"/>
        </w:rPr>
        <w:t>年，</w:t>
      </w:r>
      <w:r>
        <w:rPr>
          <w:rFonts w:hint="eastAsia"/>
          <w:lang w:val="zh-CN"/>
        </w:rPr>
        <w:t>拿骚</w:t>
      </w:r>
      <w:r w:rsidRPr="005250E3">
        <w:rPr>
          <w:lang w:val="zh-CN"/>
        </w:rPr>
        <w:t>）</w:t>
      </w:r>
      <w:r>
        <w:rPr>
          <w:rFonts w:hint="eastAsia"/>
        </w:rPr>
        <w:t>，</w:t>
      </w:r>
    </w:p>
    <w:p w14:paraId="4B584582" w14:textId="77777777" w:rsidR="00A16FA7" w:rsidRPr="002972AD" w:rsidRDefault="00A16FA7" w:rsidP="00A16FA7">
      <w:pPr>
        <w:pStyle w:val="Call"/>
        <w:rPr>
          <w:i/>
          <w:szCs w:val="24"/>
        </w:rPr>
      </w:pPr>
      <w:r w:rsidRPr="002972AD">
        <w:rPr>
          <w:szCs w:val="24"/>
          <w:lang w:val="zh-CN"/>
        </w:rPr>
        <w:t>忆及</w:t>
      </w:r>
    </w:p>
    <w:p w14:paraId="146F6877" w14:textId="77777777" w:rsidR="00A16FA7" w:rsidRPr="005250E3" w:rsidRDefault="00A16FA7" w:rsidP="00A16FA7">
      <w:r w:rsidRPr="005250E3">
        <w:rPr>
          <w:i/>
          <w:iCs/>
          <w:lang w:val="zh-CN"/>
        </w:rPr>
        <w:t>a)</w:t>
      </w:r>
      <w:r>
        <w:rPr>
          <w:i/>
          <w:iCs/>
          <w:lang w:val="zh-CN"/>
        </w:rPr>
        <w:tab/>
      </w:r>
      <w:r w:rsidRPr="005250E3">
        <w:rPr>
          <w:lang w:val="zh-CN"/>
        </w:rPr>
        <w:t>联合国大会（</w:t>
      </w:r>
      <w:r>
        <w:rPr>
          <w:rFonts w:hint="eastAsia"/>
          <w:lang w:val="zh-CN"/>
        </w:rPr>
        <w:t>联大</w:t>
      </w:r>
      <w:r w:rsidRPr="005250E3">
        <w:rPr>
          <w:lang w:val="zh-CN"/>
        </w:rPr>
        <w:t>）关于</w:t>
      </w:r>
      <w:r w:rsidRPr="002972AD">
        <w:rPr>
          <w:lang w:val="zh-CN"/>
        </w:rPr>
        <w:t>通过《未来</w:t>
      </w:r>
      <w:r>
        <w:rPr>
          <w:rFonts w:hint="eastAsia"/>
          <w:lang w:val="zh-CN"/>
        </w:rPr>
        <w:t>契约</w:t>
      </w:r>
      <w:r w:rsidRPr="002972AD">
        <w:rPr>
          <w:lang w:val="zh-CN"/>
        </w:rPr>
        <w:t>》的第</w:t>
      </w:r>
      <w:r w:rsidRPr="002972AD">
        <w:rPr>
          <w:lang w:val="zh-CN"/>
        </w:rPr>
        <w:t>79/1</w:t>
      </w:r>
      <w:r w:rsidRPr="002972AD">
        <w:rPr>
          <w:lang w:val="zh-CN"/>
        </w:rPr>
        <w:t>号决议</w:t>
      </w:r>
      <w:r w:rsidRPr="005250E3">
        <w:rPr>
          <w:lang w:val="zh-CN"/>
        </w:rPr>
        <w:t>；</w:t>
      </w:r>
    </w:p>
    <w:p w14:paraId="110767B6" w14:textId="77777777" w:rsidR="00A16FA7" w:rsidRPr="005250E3" w:rsidRDefault="00A16FA7" w:rsidP="00A16FA7">
      <w:r w:rsidRPr="005250E3">
        <w:rPr>
          <w:i/>
          <w:iCs/>
          <w:lang w:val="zh-CN"/>
        </w:rPr>
        <w:t>b)</w:t>
      </w:r>
      <w:r>
        <w:rPr>
          <w:i/>
          <w:iCs/>
          <w:lang w:val="zh-CN"/>
        </w:rPr>
        <w:tab/>
      </w:r>
      <w:r>
        <w:rPr>
          <w:rFonts w:hint="eastAsia"/>
          <w:lang w:val="zh-CN"/>
        </w:rPr>
        <w:t>联大</w:t>
      </w:r>
      <w:r w:rsidRPr="005250E3">
        <w:rPr>
          <w:lang w:val="zh-CN"/>
        </w:rPr>
        <w:t>关于变革我们的世界：</w:t>
      </w:r>
      <w:r w:rsidRPr="005250E3">
        <w:rPr>
          <w:lang w:val="zh-CN"/>
        </w:rPr>
        <w:t>2030</w:t>
      </w:r>
      <w:r w:rsidRPr="005250E3">
        <w:rPr>
          <w:lang w:val="zh-CN"/>
        </w:rPr>
        <w:t>年可持续发展议程的第</w:t>
      </w:r>
      <w:r w:rsidRPr="005250E3">
        <w:rPr>
          <w:lang w:val="zh-CN"/>
        </w:rPr>
        <w:t>70/1</w:t>
      </w:r>
      <w:r w:rsidRPr="005250E3">
        <w:rPr>
          <w:lang w:val="zh-CN"/>
        </w:rPr>
        <w:t>号决议，特别是可持续发展目标</w:t>
      </w:r>
      <w:r w:rsidRPr="005250E3">
        <w:rPr>
          <w:lang w:val="zh-CN"/>
        </w:rPr>
        <w:t>12</w:t>
      </w:r>
      <w:r>
        <w:rPr>
          <w:rFonts w:hint="eastAsia"/>
          <w:lang w:val="zh-CN"/>
        </w:rPr>
        <w:t>（</w:t>
      </w:r>
      <w:r w:rsidRPr="008321A3">
        <w:rPr>
          <w:lang w:val="zh-CN"/>
        </w:rPr>
        <w:t>确保可持续的消费和生产模式</w:t>
      </w:r>
      <w:r>
        <w:rPr>
          <w:rFonts w:hint="eastAsia"/>
          <w:lang w:val="zh-CN"/>
        </w:rPr>
        <w:t>）</w:t>
      </w:r>
      <w:r w:rsidRPr="008321A3">
        <w:rPr>
          <w:lang w:val="zh-CN"/>
        </w:rPr>
        <w:t>和目标</w:t>
      </w:r>
      <w:r w:rsidRPr="008321A3">
        <w:rPr>
          <w:lang w:val="zh-CN"/>
        </w:rPr>
        <w:t>13</w:t>
      </w:r>
      <w:r>
        <w:rPr>
          <w:rFonts w:hint="eastAsia"/>
          <w:lang w:val="zh-CN"/>
        </w:rPr>
        <w:t>（</w:t>
      </w:r>
      <w:r w:rsidRPr="008321A3">
        <w:rPr>
          <w:lang w:val="zh-CN"/>
        </w:rPr>
        <w:t>采取紧急行动应对气候变化及其影响</w:t>
      </w:r>
      <w:r>
        <w:rPr>
          <w:rFonts w:hint="eastAsia"/>
          <w:lang w:val="zh-CN"/>
        </w:rPr>
        <w:t>）；</w:t>
      </w:r>
    </w:p>
    <w:p w14:paraId="642279B9" w14:textId="77777777" w:rsidR="00A16FA7" w:rsidRPr="005250E3" w:rsidRDefault="00A16FA7" w:rsidP="00A16FA7">
      <w:r w:rsidRPr="005250E3">
        <w:rPr>
          <w:i/>
          <w:iCs/>
          <w:lang w:val="zh-CN"/>
        </w:rPr>
        <w:t>c)</w:t>
      </w:r>
      <w:r>
        <w:rPr>
          <w:i/>
          <w:iCs/>
          <w:lang w:val="zh-CN"/>
        </w:rPr>
        <w:tab/>
      </w:r>
      <w:r w:rsidRPr="00B4155F">
        <w:rPr>
          <w:lang w:val="zh-CN"/>
        </w:rPr>
        <w:t>联大关于全面审查信息社会世界高峰会议（</w:t>
      </w:r>
      <w:r w:rsidRPr="00B4155F">
        <w:rPr>
          <w:lang w:val="zh-CN"/>
        </w:rPr>
        <w:t>WSIS+20</w:t>
      </w:r>
      <w:r w:rsidRPr="00B4155F">
        <w:rPr>
          <w:lang w:val="zh-CN"/>
        </w:rPr>
        <w:t>）成果落实情况的高级别会议成果文件的第</w:t>
      </w:r>
      <w:r w:rsidRPr="00B4155F">
        <w:rPr>
          <w:lang w:val="zh-CN"/>
        </w:rPr>
        <w:t>80/173</w:t>
      </w:r>
      <w:r w:rsidRPr="00B4155F">
        <w:rPr>
          <w:lang w:val="zh-CN"/>
        </w:rPr>
        <w:t>号决议</w:t>
      </w:r>
      <w:r w:rsidRPr="005250E3">
        <w:rPr>
          <w:lang w:val="zh-CN"/>
        </w:rPr>
        <w:t>；</w:t>
      </w:r>
    </w:p>
    <w:p w14:paraId="19A4886C" w14:textId="77777777" w:rsidR="00A16FA7" w:rsidRPr="005250E3" w:rsidRDefault="00A16FA7" w:rsidP="00A16FA7">
      <w:r w:rsidRPr="005250E3">
        <w:rPr>
          <w:i/>
          <w:iCs/>
          <w:lang w:val="zh-CN"/>
        </w:rPr>
        <w:t>d)</w:t>
      </w:r>
      <w:r>
        <w:rPr>
          <w:i/>
          <w:iCs/>
          <w:lang w:val="zh-CN"/>
        </w:rPr>
        <w:tab/>
      </w:r>
      <w:r w:rsidRPr="005250E3">
        <w:rPr>
          <w:lang w:val="zh-CN"/>
        </w:rPr>
        <w:t>全权代表大会有关加强国际电联在树立使用信息通信技术（</w:t>
      </w:r>
      <w:r w:rsidRPr="005250E3">
        <w:rPr>
          <w:lang w:val="zh-CN"/>
        </w:rPr>
        <w:t>ICT</w:t>
      </w:r>
      <w:r w:rsidRPr="005250E3">
        <w:rPr>
          <w:lang w:val="zh-CN"/>
        </w:rPr>
        <w:t>）的信心和提高安全性方面的作用的第</w:t>
      </w:r>
      <w:r w:rsidRPr="005250E3">
        <w:rPr>
          <w:lang w:val="zh-CN"/>
        </w:rPr>
        <w:t>130</w:t>
      </w:r>
      <w:r w:rsidRPr="005250E3">
        <w:rPr>
          <w:lang w:val="zh-CN"/>
        </w:rPr>
        <w:t>号决议（</w:t>
      </w:r>
      <w:r w:rsidRPr="005250E3">
        <w:rPr>
          <w:lang w:val="zh-CN"/>
        </w:rPr>
        <w:t>2022</w:t>
      </w:r>
      <w:r w:rsidRPr="005250E3">
        <w:rPr>
          <w:lang w:val="zh-CN"/>
        </w:rPr>
        <w:t>年，布加勒斯特，修订版）；</w:t>
      </w:r>
    </w:p>
    <w:p w14:paraId="58126562" w14:textId="77777777" w:rsidR="00A16FA7" w:rsidRPr="005250E3" w:rsidRDefault="00A16FA7" w:rsidP="00A16FA7">
      <w:r w:rsidRPr="005250E3">
        <w:rPr>
          <w:i/>
          <w:iCs/>
          <w:lang w:val="zh-CN"/>
        </w:rPr>
        <w:t>e)</w:t>
      </w:r>
      <w:r>
        <w:rPr>
          <w:i/>
          <w:iCs/>
          <w:lang w:val="zh-CN"/>
        </w:rPr>
        <w:tab/>
      </w:r>
      <w:r w:rsidRPr="005250E3">
        <w:rPr>
          <w:lang w:val="zh-CN"/>
        </w:rPr>
        <w:t>全权代表大会有关</w:t>
      </w:r>
      <w:r w:rsidRPr="008321A3">
        <w:rPr>
          <w:lang w:val="zh-CN"/>
        </w:rPr>
        <w:t>将电信</w:t>
      </w:r>
      <w:r w:rsidRPr="008321A3">
        <w:rPr>
          <w:lang w:val="zh-CN"/>
        </w:rPr>
        <w:t>/ICT</w:t>
      </w:r>
      <w:r w:rsidRPr="008321A3">
        <w:rPr>
          <w:lang w:val="zh-CN"/>
        </w:rPr>
        <w:t>用于人道主义援助、用于监测和管理包括与健康相关的紧急情况在内的突发事件和灾害情况以及早期预警、预防、减灾和救灾工作</w:t>
      </w:r>
      <w:r w:rsidRPr="005250E3">
        <w:rPr>
          <w:lang w:val="zh-CN"/>
        </w:rPr>
        <w:t>的第</w:t>
      </w:r>
      <w:r w:rsidRPr="005250E3">
        <w:rPr>
          <w:lang w:val="zh-CN"/>
        </w:rPr>
        <w:t>136</w:t>
      </w:r>
      <w:r w:rsidRPr="005250E3">
        <w:rPr>
          <w:lang w:val="zh-CN"/>
        </w:rPr>
        <w:t>号决议（</w:t>
      </w:r>
      <w:r w:rsidRPr="005250E3">
        <w:rPr>
          <w:lang w:val="zh-CN"/>
        </w:rPr>
        <w:t>2022</w:t>
      </w:r>
      <w:r w:rsidRPr="005250E3">
        <w:rPr>
          <w:lang w:val="zh-CN"/>
        </w:rPr>
        <w:t>年，布加勒斯特，修订版）；</w:t>
      </w:r>
    </w:p>
    <w:p w14:paraId="54C84BC0" w14:textId="77777777" w:rsidR="00A16FA7" w:rsidRPr="005250E3" w:rsidRDefault="00A16FA7" w:rsidP="00A16FA7">
      <w:r w:rsidRPr="005250E3">
        <w:rPr>
          <w:i/>
          <w:iCs/>
          <w:lang w:val="zh-CN"/>
        </w:rPr>
        <w:t>f)</w:t>
      </w:r>
      <w:r>
        <w:rPr>
          <w:i/>
          <w:iCs/>
          <w:lang w:val="zh-CN"/>
        </w:rPr>
        <w:tab/>
      </w:r>
      <w:r w:rsidRPr="005250E3">
        <w:rPr>
          <w:lang w:val="zh-CN"/>
        </w:rPr>
        <w:t>全权代表大会有关利用电信</w:t>
      </w:r>
      <w:r w:rsidRPr="005250E3">
        <w:rPr>
          <w:lang w:val="zh-CN"/>
        </w:rPr>
        <w:t>/</w:t>
      </w:r>
      <w:r>
        <w:rPr>
          <w:rFonts w:hint="eastAsia"/>
          <w:lang w:val="zh-CN"/>
        </w:rPr>
        <w:t>ICT</w:t>
      </w:r>
      <w:r w:rsidRPr="005250E3">
        <w:rPr>
          <w:lang w:val="zh-CN"/>
        </w:rPr>
        <w:t>弥合数字鸿沟并建设包容性信息社会的第</w:t>
      </w:r>
      <w:r w:rsidRPr="005250E3">
        <w:rPr>
          <w:lang w:val="zh-CN"/>
        </w:rPr>
        <w:t>139</w:t>
      </w:r>
      <w:r w:rsidRPr="005250E3">
        <w:rPr>
          <w:lang w:val="zh-CN"/>
        </w:rPr>
        <w:t>号决议（</w:t>
      </w:r>
      <w:r w:rsidRPr="005250E3">
        <w:rPr>
          <w:lang w:val="zh-CN"/>
        </w:rPr>
        <w:t>2022</w:t>
      </w:r>
      <w:r w:rsidRPr="005250E3">
        <w:rPr>
          <w:lang w:val="zh-CN"/>
        </w:rPr>
        <w:t>年，布加勒斯特，修订版）；</w:t>
      </w:r>
    </w:p>
    <w:p w14:paraId="230ED4DA" w14:textId="77777777" w:rsidR="00A16FA7" w:rsidRPr="005250E3" w:rsidRDefault="00A16FA7" w:rsidP="00A16FA7">
      <w:r w:rsidRPr="005250E3">
        <w:rPr>
          <w:i/>
          <w:iCs/>
          <w:lang w:val="zh-CN"/>
        </w:rPr>
        <w:t>g)</w:t>
      </w:r>
      <w:r>
        <w:rPr>
          <w:i/>
          <w:iCs/>
          <w:lang w:val="zh-CN"/>
        </w:rPr>
        <w:tab/>
      </w:r>
      <w:r w:rsidRPr="005250E3">
        <w:rPr>
          <w:lang w:val="zh-CN"/>
        </w:rPr>
        <w:t>全权代表大会有关电信</w:t>
      </w:r>
      <w:r w:rsidRPr="005250E3">
        <w:rPr>
          <w:lang w:val="zh-CN"/>
        </w:rPr>
        <w:t>/ICT</w:t>
      </w:r>
      <w:r w:rsidRPr="005250E3">
        <w:rPr>
          <w:lang w:val="zh-CN"/>
        </w:rPr>
        <w:t>在气候变化和环境保护方面作用的第</w:t>
      </w:r>
      <w:r w:rsidRPr="005250E3">
        <w:rPr>
          <w:lang w:val="zh-CN"/>
        </w:rPr>
        <w:t>182</w:t>
      </w:r>
      <w:r w:rsidRPr="005250E3">
        <w:rPr>
          <w:lang w:val="zh-CN"/>
        </w:rPr>
        <w:t>号决议（</w:t>
      </w:r>
      <w:r w:rsidRPr="005250E3">
        <w:rPr>
          <w:lang w:val="zh-CN"/>
        </w:rPr>
        <w:t>2022</w:t>
      </w:r>
      <w:r w:rsidRPr="005250E3">
        <w:rPr>
          <w:lang w:val="zh-CN"/>
        </w:rPr>
        <w:t>年，布加勒斯特，修订版）；</w:t>
      </w:r>
    </w:p>
    <w:p w14:paraId="0B086958" w14:textId="77777777" w:rsidR="00A16FA7" w:rsidRPr="005250E3" w:rsidRDefault="00A16FA7" w:rsidP="00A16FA7">
      <w:r w:rsidRPr="005250E3">
        <w:rPr>
          <w:i/>
          <w:iCs/>
          <w:lang w:val="zh-CN"/>
        </w:rPr>
        <w:t>h)</w:t>
      </w:r>
      <w:r>
        <w:rPr>
          <w:i/>
          <w:iCs/>
          <w:lang w:val="zh-CN"/>
        </w:rPr>
        <w:tab/>
      </w:r>
      <w:r w:rsidRPr="005250E3">
        <w:rPr>
          <w:lang w:val="zh-CN"/>
        </w:rPr>
        <w:t>全权代表大会</w:t>
      </w:r>
      <w:r w:rsidRPr="00004ED5">
        <w:rPr>
          <w:rFonts w:hint="eastAsia"/>
          <w:lang w:val="zh-CN"/>
        </w:rPr>
        <w:t>有关全球电信</w:t>
      </w:r>
      <w:r w:rsidRPr="00004ED5">
        <w:rPr>
          <w:rFonts w:hint="eastAsia"/>
          <w:lang w:val="zh-CN"/>
        </w:rPr>
        <w:t>/</w:t>
      </w:r>
      <w:r>
        <w:rPr>
          <w:rFonts w:hint="eastAsia"/>
          <w:lang w:val="zh-CN"/>
        </w:rPr>
        <w:t>ICT</w:t>
      </w:r>
      <w:r w:rsidRPr="00004ED5">
        <w:rPr>
          <w:rFonts w:hint="eastAsia"/>
          <w:lang w:val="zh-CN"/>
        </w:rPr>
        <w:t>（包括宽带）的《连通</w:t>
      </w:r>
      <w:r w:rsidRPr="00004ED5">
        <w:rPr>
          <w:rFonts w:hint="eastAsia"/>
          <w:lang w:val="zh-CN"/>
        </w:rPr>
        <w:t>2030</w:t>
      </w:r>
      <w:r w:rsidRPr="00004ED5">
        <w:rPr>
          <w:rFonts w:hint="eastAsia"/>
          <w:lang w:val="zh-CN"/>
        </w:rPr>
        <w:t>年议程》促进实现可持续发展</w:t>
      </w:r>
      <w:r w:rsidRPr="005250E3">
        <w:rPr>
          <w:lang w:val="zh-CN"/>
        </w:rPr>
        <w:t>的第</w:t>
      </w:r>
      <w:r w:rsidRPr="005250E3">
        <w:rPr>
          <w:lang w:val="zh-CN"/>
        </w:rPr>
        <w:t>200</w:t>
      </w:r>
      <w:r w:rsidRPr="005250E3">
        <w:rPr>
          <w:lang w:val="zh-CN"/>
        </w:rPr>
        <w:t>号决议（</w:t>
      </w:r>
      <w:r w:rsidRPr="005250E3">
        <w:rPr>
          <w:lang w:val="zh-CN"/>
        </w:rPr>
        <w:t>2022</w:t>
      </w:r>
      <w:r w:rsidRPr="005250E3">
        <w:rPr>
          <w:lang w:val="zh-CN"/>
        </w:rPr>
        <w:t>年，布加勒斯特，修订版）；</w:t>
      </w:r>
    </w:p>
    <w:p w14:paraId="5CBE06A5" w14:textId="77777777" w:rsidR="00A16FA7" w:rsidRPr="005250E3" w:rsidRDefault="00A16FA7" w:rsidP="00A16FA7">
      <w:r w:rsidRPr="005250E3">
        <w:rPr>
          <w:i/>
          <w:iCs/>
          <w:lang w:val="zh-CN"/>
        </w:rPr>
        <w:t>i)</w:t>
      </w:r>
      <w:r>
        <w:rPr>
          <w:i/>
          <w:iCs/>
          <w:lang w:val="zh-CN"/>
        </w:rPr>
        <w:tab/>
      </w:r>
      <w:r w:rsidRPr="005250E3">
        <w:rPr>
          <w:lang w:val="zh-CN"/>
        </w:rPr>
        <w:t>世界电信发展大会（</w:t>
      </w:r>
      <w:r w:rsidRPr="005250E3">
        <w:rPr>
          <w:lang w:val="zh-CN"/>
        </w:rPr>
        <w:t>WTDC</w:t>
      </w:r>
      <w:r w:rsidRPr="005250E3">
        <w:rPr>
          <w:lang w:val="zh-CN"/>
        </w:rPr>
        <w:t>）</w:t>
      </w:r>
      <w:r w:rsidRPr="00004ED5">
        <w:rPr>
          <w:lang w:val="zh-CN"/>
        </w:rPr>
        <w:t>有关农村、闭塞</w:t>
      </w:r>
      <w:r>
        <w:rPr>
          <w:rFonts w:hint="eastAsia"/>
          <w:lang w:val="zh-CN"/>
        </w:rPr>
        <w:t>、</w:t>
      </w:r>
      <w:r w:rsidRPr="008321A3">
        <w:rPr>
          <w:lang w:val="zh-CN"/>
        </w:rPr>
        <w:t>无服务和服务欠缺地区</w:t>
      </w:r>
      <w:r w:rsidRPr="00004ED5">
        <w:rPr>
          <w:lang w:val="zh-CN"/>
        </w:rPr>
        <w:t>电信</w:t>
      </w:r>
      <w:r w:rsidRPr="00004ED5">
        <w:rPr>
          <w:lang w:val="zh-CN"/>
        </w:rPr>
        <w:t>/</w:t>
      </w:r>
      <w:r>
        <w:rPr>
          <w:rFonts w:hint="eastAsia"/>
          <w:lang w:val="zh-CN"/>
        </w:rPr>
        <w:t>ICT</w:t>
      </w:r>
      <w:r w:rsidRPr="00004ED5">
        <w:rPr>
          <w:lang w:val="zh-CN"/>
        </w:rPr>
        <w:t>服务的第</w:t>
      </w:r>
      <w:r w:rsidRPr="00004ED5">
        <w:rPr>
          <w:lang w:val="zh-CN"/>
        </w:rPr>
        <w:t>11</w:t>
      </w:r>
      <w:r w:rsidRPr="00004ED5">
        <w:rPr>
          <w:lang w:val="zh-CN"/>
        </w:rPr>
        <w:t>号决议（</w:t>
      </w:r>
      <w:r w:rsidRPr="00004ED5">
        <w:rPr>
          <w:lang w:val="zh-CN"/>
        </w:rPr>
        <w:t>2025</w:t>
      </w:r>
      <w:r w:rsidRPr="00004ED5">
        <w:rPr>
          <w:lang w:val="zh-CN"/>
        </w:rPr>
        <w:t>年，巴库，修订版）</w:t>
      </w:r>
      <w:r w:rsidRPr="005250E3">
        <w:rPr>
          <w:lang w:val="zh-CN"/>
        </w:rPr>
        <w:t>；</w:t>
      </w:r>
    </w:p>
    <w:p w14:paraId="0111D232" w14:textId="77777777" w:rsidR="00A16FA7" w:rsidRPr="005250E3" w:rsidRDefault="00A16FA7" w:rsidP="00A16FA7">
      <w:r w:rsidRPr="005250E3">
        <w:rPr>
          <w:i/>
          <w:iCs/>
          <w:lang w:val="zh-CN"/>
        </w:rPr>
        <w:t>j)</w:t>
      </w:r>
      <w:r>
        <w:rPr>
          <w:i/>
          <w:iCs/>
          <w:lang w:val="zh-CN"/>
        </w:rPr>
        <w:tab/>
      </w:r>
      <w:r w:rsidRPr="005250E3">
        <w:rPr>
          <w:lang w:val="zh-CN"/>
        </w:rPr>
        <w:t>WTDC</w:t>
      </w:r>
      <w:r w:rsidRPr="005250E3">
        <w:rPr>
          <w:lang w:val="zh-CN"/>
        </w:rPr>
        <w:t>有关电信</w:t>
      </w:r>
      <w:r w:rsidRPr="005250E3">
        <w:rPr>
          <w:lang w:val="zh-CN"/>
        </w:rPr>
        <w:t>/ICT</w:t>
      </w:r>
      <w:r w:rsidRPr="005250E3">
        <w:rPr>
          <w:lang w:val="zh-CN"/>
        </w:rPr>
        <w:t>在备灾、早期预警、救援、减灾、赈灾和灾害响应方面的作用的第</w:t>
      </w:r>
      <w:r w:rsidRPr="005250E3">
        <w:rPr>
          <w:lang w:val="zh-CN"/>
        </w:rPr>
        <w:t>34</w:t>
      </w:r>
      <w:r w:rsidRPr="005250E3">
        <w:rPr>
          <w:lang w:val="zh-CN"/>
        </w:rPr>
        <w:t>号决议（</w:t>
      </w:r>
      <w:r w:rsidRPr="00004ED5">
        <w:rPr>
          <w:lang w:val="zh-CN"/>
        </w:rPr>
        <w:t>2025</w:t>
      </w:r>
      <w:r w:rsidRPr="00004ED5">
        <w:rPr>
          <w:lang w:val="zh-CN"/>
        </w:rPr>
        <w:t>年，巴库</w:t>
      </w:r>
      <w:r w:rsidRPr="005250E3">
        <w:rPr>
          <w:lang w:val="zh-CN"/>
        </w:rPr>
        <w:t>，修订版）；</w:t>
      </w:r>
    </w:p>
    <w:p w14:paraId="23B96B02" w14:textId="77777777" w:rsidR="00A16FA7" w:rsidRPr="005250E3" w:rsidRDefault="00A16FA7" w:rsidP="00A16FA7">
      <w:r w:rsidRPr="005250E3">
        <w:rPr>
          <w:i/>
          <w:iCs/>
          <w:lang w:val="zh-CN"/>
        </w:rPr>
        <w:t>k)</w:t>
      </w:r>
      <w:r>
        <w:rPr>
          <w:i/>
          <w:iCs/>
          <w:lang w:val="zh-CN"/>
        </w:rPr>
        <w:tab/>
      </w:r>
      <w:r w:rsidRPr="005250E3">
        <w:rPr>
          <w:lang w:val="zh-CN"/>
        </w:rPr>
        <w:t>WTDC</w:t>
      </w:r>
      <w:r w:rsidRPr="005250E3">
        <w:rPr>
          <w:lang w:val="zh-CN"/>
        </w:rPr>
        <w:t>有关弥合数字鸿沟的第</w:t>
      </w:r>
      <w:r w:rsidRPr="005250E3">
        <w:rPr>
          <w:lang w:val="zh-CN"/>
        </w:rPr>
        <w:t>37</w:t>
      </w:r>
      <w:r w:rsidRPr="005250E3">
        <w:rPr>
          <w:lang w:val="zh-CN"/>
        </w:rPr>
        <w:t>号决议（</w:t>
      </w:r>
      <w:r w:rsidRPr="00004ED5">
        <w:rPr>
          <w:lang w:val="zh-CN"/>
        </w:rPr>
        <w:t>2025</w:t>
      </w:r>
      <w:r w:rsidRPr="00004ED5">
        <w:rPr>
          <w:lang w:val="zh-CN"/>
        </w:rPr>
        <w:t>年，巴库</w:t>
      </w:r>
      <w:r w:rsidRPr="005250E3">
        <w:rPr>
          <w:lang w:val="zh-CN"/>
        </w:rPr>
        <w:t>，修订版）；</w:t>
      </w:r>
    </w:p>
    <w:p w14:paraId="1B4AF0F7" w14:textId="77777777" w:rsidR="00A16FA7" w:rsidRPr="005250E3" w:rsidRDefault="00A16FA7" w:rsidP="00A16FA7">
      <w:r w:rsidRPr="005250E3">
        <w:rPr>
          <w:i/>
          <w:iCs/>
        </w:rPr>
        <w:t>l)</w:t>
      </w:r>
      <w:r>
        <w:rPr>
          <w:i/>
          <w:iCs/>
        </w:rPr>
        <w:tab/>
      </w:r>
      <w:r w:rsidRPr="00004ED5">
        <w:t>WTDC</w:t>
      </w:r>
      <w:r w:rsidRPr="00004ED5">
        <w:t>有关加强网络安全</w:t>
      </w:r>
      <w:r w:rsidRPr="00EB117D">
        <w:t>（包括抵制和打击垃圾信息）</w:t>
      </w:r>
      <w:r>
        <w:rPr>
          <w:rFonts w:hint="eastAsia"/>
        </w:rPr>
        <w:t>的</w:t>
      </w:r>
      <w:r w:rsidRPr="00004ED5">
        <w:t>合作机制的第</w:t>
      </w:r>
      <w:r w:rsidRPr="00004ED5">
        <w:t>45</w:t>
      </w:r>
      <w:r w:rsidRPr="00004ED5">
        <w:t>号决议（</w:t>
      </w:r>
      <w:r w:rsidRPr="00004ED5">
        <w:t>2025</w:t>
      </w:r>
      <w:r w:rsidRPr="00004ED5">
        <w:t>年，巴库，修订版），</w:t>
      </w:r>
    </w:p>
    <w:p w14:paraId="250AEC6A" w14:textId="77777777" w:rsidR="00A16FA7" w:rsidRPr="005250E3" w:rsidRDefault="00A16FA7" w:rsidP="00A16FA7">
      <w:pPr>
        <w:pStyle w:val="Call"/>
        <w:rPr>
          <w:rFonts w:ascii="Times New Roman" w:eastAsia="SimSun" w:hAnsi="Times New Roman"/>
          <w:i/>
          <w:iCs/>
          <w:szCs w:val="24"/>
        </w:rPr>
      </w:pPr>
      <w:r w:rsidRPr="00C1762B">
        <w:rPr>
          <w:szCs w:val="24"/>
          <w:lang w:val="zh-CN"/>
        </w:rPr>
        <w:t>注意到</w:t>
      </w:r>
    </w:p>
    <w:p w14:paraId="2F1C74F0" w14:textId="77777777" w:rsidR="00A16FA7" w:rsidRPr="005250E3" w:rsidRDefault="00A16FA7" w:rsidP="00A16FA7">
      <w:pPr>
        <w:ind w:firstLineChars="200" w:firstLine="480"/>
        <w:rPr>
          <w:bCs/>
        </w:rPr>
      </w:pPr>
      <w:r w:rsidRPr="005250E3">
        <w:rPr>
          <w:lang w:val="zh-CN"/>
        </w:rPr>
        <w:t>具有复原力的电信</w:t>
      </w:r>
      <w:r w:rsidRPr="005250E3">
        <w:rPr>
          <w:lang w:val="zh-CN"/>
        </w:rPr>
        <w:t>/ICT</w:t>
      </w:r>
      <w:r w:rsidRPr="005250E3">
        <w:rPr>
          <w:lang w:val="zh-CN"/>
        </w:rPr>
        <w:t>能够预测、响应和抵御各种紧急情况，包括但不限于与气候有关的紧急情况、网络事件、自然危害或灾害，</w:t>
      </w:r>
    </w:p>
    <w:p w14:paraId="71BEF5E3" w14:textId="77777777" w:rsidR="00A16FA7" w:rsidRPr="005250E3" w:rsidRDefault="00A16FA7" w:rsidP="00A16FA7">
      <w:pPr>
        <w:pStyle w:val="Call"/>
        <w:rPr>
          <w:rFonts w:ascii="Times New Roman" w:eastAsia="SimSun" w:hAnsi="Times New Roman"/>
          <w:i/>
          <w:iCs/>
          <w:szCs w:val="24"/>
        </w:rPr>
      </w:pPr>
      <w:r w:rsidRPr="00C1762B">
        <w:rPr>
          <w:szCs w:val="24"/>
          <w:lang w:val="zh-CN"/>
        </w:rPr>
        <w:t>顾及</w:t>
      </w:r>
    </w:p>
    <w:p w14:paraId="45EBEDBA" w14:textId="77777777" w:rsidR="00A16FA7" w:rsidRPr="005250E3" w:rsidRDefault="00A16FA7" w:rsidP="00A16FA7">
      <w:r w:rsidRPr="005250E3">
        <w:rPr>
          <w:i/>
          <w:iCs/>
          <w:lang w:val="zh-CN"/>
        </w:rPr>
        <w:t>a)</w:t>
      </w:r>
      <w:r>
        <w:rPr>
          <w:i/>
          <w:iCs/>
          <w:lang w:val="zh-CN"/>
        </w:rPr>
        <w:tab/>
      </w:r>
      <w:r>
        <w:t>在获取和提供基本服务及信息都依赖于互联网的当下，</w:t>
      </w:r>
      <w:r w:rsidRPr="005250E3">
        <w:rPr>
          <w:lang w:val="zh-CN"/>
        </w:rPr>
        <w:t>建设具有复原力的</w:t>
      </w:r>
      <w:r>
        <w:rPr>
          <w:rFonts w:hint="eastAsia"/>
          <w:lang w:val="zh-CN"/>
        </w:rPr>
        <w:t>、</w:t>
      </w:r>
      <w:r w:rsidRPr="005250E3">
        <w:rPr>
          <w:lang w:val="zh-CN"/>
        </w:rPr>
        <w:t>能够抵御自然灾害或危害、各种网络威胁和非恶意技术中断的电信</w:t>
      </w:r>
      <w:r w:rsidRPr="005250E3">
        <w:rPr>
          <w:lang w:val="zh-CN"/>
        </w:rPr>
        <w:t>/ICT</w:t>
      </w:r>
      <w:r w:rsidRPr="005250E3">
        <w:rPr>
          <w:lang w:val="zh-CN"/>
        </w:rPr>
        <w:t>至关重要</w:t>
      </w:r>
      <w:r>
        <w:rPr>
          <w:rFonts w:ascii="SimSun" w:hAnsi="SimSun" w:cs="SimSun" w:hint="eastAsia"/>
        </w:rPr>
        <w:t>；</w:t>
      </w:r>
    </w:p>
    <w:p w14:paraId="070BDC27" w14:textId="77777777" w:rsidR="00A16FA7" w:rsidRPr="005250E3" w:rsidRDefault="00A16FA7" w:rsidP="00A16FA7">
      <w:r w:rsidRPr="005250E3">
        <w:rPr>
          <w:i/>
          <w:iCs/>
          <w:lang w:val="zh-CN"/>
        </w:rPr>
        <w:lastRenderedPageBreak/>
        <w:t>b)</w:t>
      </w:r>
      <w:r>
        <w:rPr>
          <w:i/>
          <w:iCs/>
          <w:lang w:val="zh-CN"/>
        </w:rPr>
        <w:tab/>
      </w:r>
      <w:r>
        <w:rPr>
          <w:rFonts w:hint="eastAsia"/>
          <w:lang w:val="zh-CN"/>
        </w:rPr>
        <w:t>复原力</w:t>
      </w:r>
      <w:r w:rsidRPr="005250E3">
        <w:rPr>
          <w:lang w:val="zh-CN"/>
        </w:rPr>
        <w:t>举措的重要性日益凸显，因为气候变化正在导致影响电信</w:t>
      </w:r>
      <w:r w:rsidRPr="005250E3">
        <w:rPr>
          <w:lang w:val="zh-CN"/>
        </w:rPr>
        <w:t>/ICT</w:t>
      </w:r>
      <w:r>
        <w:t>的灾害数量不断增</w:t>
      </w:r>
      <w:r>
        <w:rPr>
          <w:rFonts w:ascii="SimSun" w:hAnsi="SimSun" w:cs="SimSun" w:hint="eastAsia"/>
        </w:rPr>
        <w:t>加；</w:t>
      </w:r>
    </w:p>
    <w:p w14:paraId="6D098700" w14:textId="77777777" w:rsidR="00A16FA7" w:rsidRPr="005250E3" w:rsidRDefault="00A16FA7" w:rsidP="00A16FA7">
      <w:r w:rsidRPr="005250E3">
        <w:rPr>
          <w:i/>
          <w:iCs/>
          <w:lang w:val="zh-CN"/>
        </w:rPr>
        <w:t>c)</w:t>
      </w:r>
      <w:r>
        <w:rPr>
          <w:i/>
          <w:iCs/>
          <w:lang w:val="zh-CN"/>
        </w:rPr>
        <w:tab/>
      </w:r>
      <w:r w:rsidRPr="005250E3">
        <w:rPr>
          <w:lang w:val="zh-CN"/>
        </w:rPr>
        <w:t>确保所有人，特别是</w:t>
      </w:r>
      <w:r>
        <w:rPr>
          <w:rFonts w:hint="eastAsia"/>
          <w:lang w:val="zh-CN"/>
        </w:rPr>
        <w:t>无</w:t>
      </w:r>
      <w:r w:rsidRPr="005250E3">
        <w:rPr>
          <w:lang w:val="zh-CN"/>
        </w:rPr>
        <w:t>服务和服务</w:t>
      </w:r>
      <w:r>
        <w:rPr>
          <w:rFonts w:hint="eastAsia"/>
          <w:lang w:val="zh-CN"/>
        </w:rPr>
        <w:t>欠缺</w:t>
      </w:r>
      <w:r w:rsidRPr="005250E3">
        <w:rPr>
          <w:lang w:val="zh-CN"/>
        </w:rPr>
        <w:t>的群体能够获得具有复原力的电信</w:t>
      </w:r>
      <w:r w:rsidRPr="005250E3">
        <w:rPr>
          <w:lang w:val="zh-CN"/>
        </w:rPr>
        <w:t>/ICT</w:t>
      </w:r>
      <w:r w:rsidRPr="00C1762B">
        <w:rPr>
          <w:lang w:val="zh-CN"/>
        </w:rPr>
        <w:t>至关重要，因为危机可能会加剧既有的不平等和数字鸿沟；</w:t>
      </w:r>
    </w:p>
    <w:p w14:paraId="218D0C1B" w14:textId="77777777" w:rsidR="00A16FA7" w:rsidRPr="005250E3" w:rsidRDefault="00A16FA7" w:rsidP="00A16FA7">
      <w:r w:rsidRPr="005250E3">
        <w:rPr>
          <w:i/>
          <w:iCs/>
          <w:lang w:val="zh-CN"/>
        </w:rPr>
        <w:t>d)</w:t>
      </w:r>
      <w:r>
        <w:rPr>
          <w:i/>
          <w:iCs/>
          <w:lang w:val="zh-CN"/>
        </w:rPr>
        <w:tab/>
      </w:r>
      <w:r w:rsidRPr="005250E3">
        <w:rPr>
          <w:lang w:val="zh-CN"/>
        </w:rPr>
        <w:t>在最不发达国家（</w:t>
      </w:r>
      <w:r w:rsidRPr="005250E3">
        <w:rPr>
          <w:lang w:val="zh-CN"/>
        </w:rPr>
        <w:t>LDC</w:t>
      </w:r>
      <w:r w:rsidRPr="005250E3">
        <w:rPr>
          <w:lang w:val="zh-CN"/>
        </w:rPr>
        <w:t>）、内陆发展中国家（</w:t>
      </w:r>
      <w:r w:rsidRPr="005250E3">
        <w:rPr>
          <w:lang w:val="zh-CN"/>
        </w:rPr>
        <w:t>LLDC</w:t>
      </w:r>
      <w:r w:rsidRPr="005250E3">
        <w:rPr>
          <w:lang w:val="zh-CN"/>
        </w:rPr>
        <w:t>）和小岛屿发展中国家（</w:t>
      </w:r>
      <w:r w:rsidRPr="005250E3">
        <w:rPr>
          <w:lang w:val="zh-CN"/>
        </w:rPr>
        <w:t>SIDS</w:t>
      </w:r>
      <w:r w:rsidRPr="005250E3">
        <w:rPr>
          <w:lang w:val="zh-CN"/>
        </w:rPr>
        <w:t>）设计和部署具有复原力的电信</w:t>
      </w:r>
      <w:r w:rsidRPr="005250E3">
        <w:rPr>
          <w:lang w:val="zh-CN"/>
        </w:rPr>
        <w:t>/ICT</w:t>
      </w:r>
      <w:r w:rsidRPr="005250E3">
        <w:rPr>
          <w:lang w:val="zh-CN"/>
        </w:rPr>
        <w:t>时，</w:t>
      </w:r>
      <w:r>
        <w:t>面临着</w:t>
      </w:r>
      <w:r w:rsidRPr="005250E3">
        <w:rPr>
          <w:lang w:val="zh-CN"/>
        </w:rPr>
        <w:t>地理数字鸿沟带来的多重相互作用挑战，</w:t>
      </w:r>
      <w:r>
        <w:t>由于这些国家建设韧性的能力有限且地理位置脆弱，紧急情况对其经济和基础设施的影响更为严重</w:t>
      </w:r>
      <w:r>
        <w:rPr>
          <w:rFonts w:ascii="SimSun" w:hAnsi="SimSun" w:cs="SimSun" w:hint="eastAsia"/>
        </w:rPr>
        <w:t>；</w:t>
      </w:r>
    </w:p>
    <w:p w14:paraId="3B161A16" w14:textId="77777777" w:rsidR="00A16FA7" w:rsidRPr="005250E3" w:rsidRDefault="00A16FA7" w:rsidP="00A16FA7">
      <w:r w:rsidRPr="005250E3">
        <w:rPr>
          <w:i/>
          <w:iCs/>
          <w:lang w:val="zh-CN"/>
        </w:rPr>
        <w:t>e)</w:t>
      </w:r>
      <w:r>
        <w:rPr>
          <w:i/>
          <w:iCs/>
          <w:lang w:val="zh-CN"/>
        </w:rPr>
        <w:tab/>
      </w:r>
      <w:r w:rsidRPr="005250E3">
        <w:rPr>
          <w:lang w:val="zh-CN"/>
        </w:rPr>
        <w:t>开发能够抵御不同威胁的</w:t>
      </w:r>
      <w:r>
        <w:rPr>
          <w:rFonts w:hint="eastAsia"/>
          <w:lang w:val="zh-CN"/>
        </w:rPr>
        <w:t>具有</w:t>
      </w:r>
      <w:r w:rsidRPr="005250E3">
        <w:rPr>
          <w:lang w:val="zh-CN"/>
        </w:rPr>
        <w:t>复原力</w:t>
      </w:r>
      <w:r>
        <w:rPr>
          <w:rFonts w:hint="eastAsia"/>
          <w:lang w:val="zh-CN"/>
        </w:rPr>
        <w:t>的</w:t>
      </w:r>
      <w:r w:rsidRPr="005250E3">
        <w:rPr>
          <w:lang w:val="zh-CN"/>
        </w:rPr>
        <w:t>电信</w:t>
      </w:r>
      <w:r w:rsidRPr="005250E3">
        <w:rPr>
          <w:lang w:val="zh-CN"/>
        </w:rPr>
        <w:t>/ICT</w:t>
      </w:r>
      <w:r w:rsidRPr="005250E3">
        <w:rPr>
          <w:lang w:val="zh-CN"/>
        </w:rPr>
        <w:t>，同时满足多样化用户接入需求，特别是残疾人和有具体需求人士的要求，以确保公平部署</w:t>
      </w:r>
      <w:r>
        <w:rPr>
          <w:rFonts w:hint="eastAsia"/>
          <w:lang w:val="zh-CN"/>
        </w:rPr>
        <w:t>具有</w:t>
      </w:r>
      <w:r w:rsidRPr="005250E3">
        <w:rPr>
          <w:lang w:val="zh-CN"/>
        </w:rPr>
        <w:t>复原力的电信</w:t>
      </w:r>
      <w:r w:rsidRPr="005250E3">
        <w:rPr>
          <w:lang w:val="zh-CN"/>
        </w:rPr>
        <w:t>/ICT</w:t>
      </w:r>
      <w:r>
        <w:rPr>
          <w:rFonts w:hint="eastAsia"/>
          <w:lang w:val="zh-CN"/>
        </w:rPr>
        <w:t>至关重要；</w:t>
      </w:r>
    </w:p>
    <w:p w14:paraId="59F39342" w14:textId="77777777" w:rsidR="00A16FA7" w:rsidRPr="005250E3" w:rsidRDefault="00A16FA7" w:rsidP="00A16FA7">
      <w:r w:rsidRPr="005250E3">
        <w:rPr>
          <w:i/>
          <w:iCs/>
          <w:lang w:val="zh-CN"/>
        </w:rPr>
        <w:t>f)</w:t>
      </w:r>
      <w:r>
        <w:rPr>
          <w:i/>
          <w:iCs/>
          <w:lang w:val="zh-CN"/>
        </w:rPr>
        <w:tab/>
      </w:r>
      <w:r w:rsidRPr="005250E3">
        <w:rPr>
          <w:lang w:val="zh-CN"/>
        </w:rPr>
        <w:t>联合国消除对妇女歧视委员会在其第</w:t>
      </w:r>
      <w:r w:rsidRPr="005250E3">
        <w:rPr>
          <w:lang w:val="zh-CN"/>
        </w:rPr>
        <w:t>37</w:t>
      </w:r>
      <w:r w:rsidRPr="005250E3">
        <w:rPr>
          <w:lang w:val="zh-CN"/>
        </w:rPr>
        <w:t>号一般性建议中指出，</w:t>
      </w:r>
      <w:r>
        <w:t>如果妇女未能</w:t>
      </w:r>
      <w:r w:rsidRPr="005250E3">
        <w:rPr>
          <w:lang w:val="zh-CN"/>
        </w:rPr>
        <w:t>积极参与与降低灾害风险和气候适应能力有关的计划，会阻碍这些计划的发展和效力，</w:t>
      </w:r>
    </w:p>
    <w:p w14:paraId="70653FF0" w14:textId="77777777" w:rsidR="00A16FA7" w:rsidRPr="005250E3" w:rsidRDefault="00A16FA7" w:rsidP="00A16FA7">
      <w:pPr>
        <w:pStyle w:val="Call"/>
        <w:rPr>
          <w:rFonts w:ascii="Times New Roman" w:eastAsia="SimSun" w:hAnsi="Times New Roman"/>
          <w:i/>
          <w:iCs/>
          <w:szCs w:val="24"/>
        </w:rPr>
      </w:pPr>
      <w:r w:rsidRPr="00C1762B">
        <w:rPr>
          <w:szCs w:val="24"/>
          <w:lang w:val="zh-CN"/>
        </w:rPr>
        <w:t>考虑到</w:t>
      </w:r>
    </w:p>
    <w:p w14:paraId="7752C8C7" w14:textId="77777777" w:rsidR="00A16FA7" w:rsidRPr="005250E3" w:rsidRDefault="00A16FA7" w:rsidP="00A16FA7">
      <w:r w:rsidRPr="005250E3">
        <w:rPr>
          <w:i/>
          <w:iCs/>
          <w:lang w:val="zh-CN"/>
        </w:rPr>
        <w:t>a)</w:t>
      </w:r>
      <w:r>
        <w:rPr>
          <w:i/>
          <w:iCs/>
          <w:lang w:val="zh-CN"/>
        </w:rPr>
        <w:tab/>
      </w:r>
      <w:r>
        <w:rPr>
          <w:rFonts w:hint="eastAsia"/>
          <w:lang w:val="zh-CN"/>
        </w:rPr>
        <w:t>具有</w:t>
      </w:r>
      <w:r w:rsidRPr="005250E3">
        <w:rPr>
          <w:lang w:val="zh-CN"/>
        </w:rPr>
        <w:t>复原力</w:t>
      </w:r>
      <w:r>
        <w:rPr>
          <w:rFonts w:hint="eastAsia"/>
          <w:lang w:val="zh-CN"/>
        </w:rPr>
        <w:t>的</w:t>
      </w:r>
      <w:r w:rsidRPr="005250E3">
        <w:rPr>
          <w:lang w:val="zh-CN"/>
        </w:rPr>
        <w:t>电信</w:t>
      </w:r>
      <w:r w:rsidRPr="005250E3">
        <w:rPr>
          <w:lang w:val="zh-CN"/>
        </w:rPr>
        <w:t>/ICT</w:t>
      </w:r>
      <w:r w:rsidRPr="005250E3">
        <w:rPr>
          <w:lang w:val="zh-CN"/>
        </w:rPr>
        <w:t>基础设施对于支持全球数字经济、促进创新和推动增长至关重要，尤其是在各经济体越来越依赖稳健的</w:t>
      </w:r>
      <w:r w:rsidRPr="005250E3">
        <w:rPr>
          <w:lang w:val="zh-CN"/>
        </w:rPr>
        <w:t>ICT</w:t>
      </w:r>
      <w:r w:rsidRPr="005250E3">
        <w:rPr>
          <w:lang w:val="zh-CN"/>
        </w:rPr>
        <w:t>系统的情况下</w:t>
      </w:r>
      <w:r>
        <w:rPr>
          <w:rFonts w:hint="eastAsia"/>
          <w:lang w:val="zh-CN"/>
        </w:rPr>
        <w:t>；</w:t>
      </w:r>
    </w:p>
    <w:p w14:paraId="3DED7E64" w14:textId="77777777" w:rsidR="00A16FA7" w:rsidRPr="005250E3" w:rsidRDefault="00A16FA7" w:rsidP="00A16FA7">
      <w:r w:rsidRPr="005250E3">
        <w:rPr>
          <w:i/>
          <w:iCs/>
          <w:lang w:val="zh-CN"/>
        </w:rPr>
        <w:t>b)</w:t>
      </w:r>
      <w:r>
        <w:rPr>
          <w:i/>
          <w:iCs/>
          <w:lang w:val="zh-CN"/>
        </w:rPr>
        <w:tab/>
      </w:r>
      <w:r w:rsidRPr="005250E3">
        <w:rPr>
          <w:lang w:val="zh-CN"/>
        </w:rPr>
        <w:t>促进电信</w:t>
      </w:r>
      <w:r w:rsidRPr="005250E3">
        <w:rPr>
          <w:lang w:val="zh-CN"/>
        </w:rPr>
        <w:t>/ICT</w:t>
      </w:r>
      <w:r>
        <w:t>系统为社会各阶层提供可靠、安全的连接和可及性，能够提升经济机遇、教育、医疗及其他关键领域的水平，从而推动可持续经济发</w:t>
      </w:r>
      <w:r>
        <w:rPr>
          <w:rFonts w:ascii="SimSun" w:hAnsi="SimSun" w:cs="SimSun" w:hint="eastAsia"/>
        </w:rPr>
        <w:t>展；</w:t>
      </w:r>
    </w:p>
    <w:p w14:paraId="5B16A528" w14:textId="77777777" w:rsidR="00A16FA7" w:rsidRPr="005250E3" w:rsidRDefault="00A16FA7" w:rsidP="00A16FA7">
      <w:r w:rsidRPr="005250E3">
        <w:rPr>
          <w:i/>
          <w:iCs/>
          <w:lang w:val="zh-CN"/>
        </w:rPr>
        <w:t>c)</w:t>
      </w:r>
      <w:r>
        <w:rPr>
          <w:i/>
          <w:iCs/>
          <w:lang w:val="zh-CN"/>
        </w:rPr>
        <w:tab/>
      </w:r>
      <w:r w:rsidRPr="005250E3">
        <w:rPr>
          <w:lang w:val="zh-CN"/>
        </w:rPr>
        <w:t>通过创新解决方案加强服务欠缺地区和</w:t>
      </w:r>
      <w:r>
        <w:rPr>
          <w:rFonts w:hint="eastAsia"/>
          <w:lang w:val="zh-CN"/>
        </w:rPr>
        <w:t>偏远</w:t>
      </w:r>
      <w:r w:rsidRPr="005250E3">
        <w:rPr>
          <w:lang w:val="zh-CN"/>
        </w:rPr>
        <w:t>地区的电信</w:t>
      </w:r>
      <w:r w:rsidRPr="005250E3">
        <w:rPr>
          <w:lang w:val="zh-CN"/>
        </w:rPr>
        <w:t>/ICT</w:t>
      </w:r>
      <w:r w:rsidRPr="005250E3">
        <w:rPr>
          <w:lang w:val="zh-CN"/>
        </w:rPr>
        <w:t>基础设施将有助于实现具有复原力的数字经济</w:t>
      </w:r>
      <w:r>
        <w:rPr>
          <w:rFonts w:hint="eastAsia"/>
          <w:lang w:val="zh-CN"/>
        </w:rPr>
        <w:t>；</w:t>
      </w:r>
    </w:p>
    <w:p w14:paraId="0ECADFC7" w14:textId="77777777" w:rsidR="00A16FA7" w:rsidRPr="005250E3" w:rsidRDefault="00A16FA7" w:rsidP="00A16FA7">
      <w:r w:rsidRPr="005250E3">
        <w:rPr>
          <w:i/>
          <w:iCs/>
          <w:lang w:val="zh-CN"/>
        </w:rPr>
        <w:t>d)</w:t>
      </w:r>
      <w:r>
        <w:rPr>
          <w:i/>
          <w:iCs/>
          <w:lang w:val="zh-CN"/>
        </w:rPr>
        <w:tab/>
      </w:r>
      <w:r w:rsidRPr="005250E3">
        <w:rPr>
          <w:lang w:val="zh-CN"/>
        </w:rPr>
        <w:t>具有复原力且安全的电信</w:t>
      </w:r>
      <w:r w:rsidRPr="005250E3">
        <w:rPr>
          <w:lang w:val="zh-CN"/>
        </w:rPr>
        <w:t>/ICT</w:t>
      </w:r>
      <w:r w:rsidRPr="005250E3">
        <w:rPr>
          <w:lang w:val="zh-CN"/>
        </w:rPr>
        <w:t>系统对于在危机、自然灾害、各种网络威胁、非恶意技术中断和全球卫生紧急事件情况下支持业务连续性、公共服务提供以及获</w:t>
      </w:r>
      <w:r>
        <w:rPr>
          <w:rFonts w:hint="eastAsia"/>
          <w:lang w:val="zh-CN"/>
        </w:rPr>
        <w:t>取</w:t>
      </w:r>
      <w:r w:rsidRPr="005250E3">
        <w:rPr>
          <w:lang w:val="zh-CN"/>
        </w:rPr>
        <w:t>基本服务至关重要</w:t>
      </w:r>
      <w:r>
        <w:rPr>
          <w:rFonts w:hint="eastAsia"/>
          <w:lang w:val="zh-CN"/>
        </w:rPr>
        <w:t>；</w:t>
      </w:r>
    </w:p>
    <w:p w14:paraId="17F78C85" w14:textId="77777777" w:rsidR="00A16FA7" w:rsidRPr="005250E3" w:rsidRDefault="00A16FA7" w:rsidP="00A16FA7">
      <w:r w:rsidRPr="005250E3">
        <w:rPr>
          <w:i/>
          <w:iCs/>
          <w:lang w:val="zh-CN"/>
        </w:rPr>
        <w:t>e)</w:t>
      </w:r>
      <w:r>
        <w:rPr>
          <w:i/>
          <w:iCs/>
          <w:lang w:val="zh-CN"/>
        </w:rPr>
        <w:tab/>
      </w:r>
      <w:r w:rsidRPr="005250E3">
        <w:rPr>
          <w:lang w:val="zh-CN"/>
        </w:rPr>
        <w:t>在</w:t>
      </w:r>
      <w:r>
        <w:rPr>
          <w:rFonts w:hint="eastAsia"/>
          <w:lang w:val="zh-CN"/>
        </w:rPr>
        <w:t>危机</w:t>
      </w:r>
      <w:r w:rsidRPr="005250E3">
        <w:rPr>
          <w:lang w:val="zh-CN"/>
        </w:rPr>
        <w:t>发生时</w:t>
      </w:r>
      <w:r>
        <w:rPr>
          <w:rFonts w:hint="eastAsia"/>
          <w:lang w:val="zh-CN"/>
        </w:rPr>
        <w:t>，</w:t>
      </w:r>
      <w:r w:rsidRPr="005250E3">
        <w:rPr>
          <w:lang w:val="zh-CN"/>
        </w:rPr>
        <w:t>使用电信</w:t>
      </w:r>
      <w:r w:rsidRPr="005250E3">
        <w:rPr>
          <w:lang w:val="zh-CN"/>
        </w:rPr>
        <w:t>/ICT</w:t>
      </w:r>
      <w:r w:rsidRPr="005250E3">
        <w:rPr>
          <w:lang w:val="zh-CN"/>
        </w:rPr>
        <w:t>实现信息共享，对于救援工作、运营实体及</w:t>
      </w:r>
      <w:r>
        <w:t>个人之间</w:t>
      </w:r>
      <w:r>
        <w:rPr>
          <w:rFonts w:hint="eastAsia"/>
        </w:rPr>
        <w:t>和</w:t>
      </w:r>
      <w:r>
        <w:t>个人与他人进行沟通</w:t>
      </w:r>
      <w:r w:rsidRPr="005250E3">
        <w:rPr>
          <w:lang w:val="zh-CN"/>
        </w:rPr>
        <w:t>而言，是一项功能强大的决策工具；</w:t>
      </w:r>
      <w:r w:rsidRPr="005250E3">
        <w:rPr>
          <w:lang w:val="zh-CN"/>
        </w:rPr>
        <w:t>ICT</w:t>
      </w:r>
      <w:r w:rsidRPr="005250E3">
        <w:rPr>
          <w:lang w:val="zh-CN"/>
        </w:rPr>
        <w:t>对于气候复原力活动至关重要，如气候监测和保护自然生态系统、数据收集、快速信息传递和气候变化风险管理</w:t>
      </w:r>
      <w:r>
        <w:rPr>
          <w:rFonts w:ascii="SimSun" w:hAnsi="SimSun" w:cs="SimSun" w:hint="eastAsia"/>
        </w:rPr>
        <w:t>；</w:t>
      </w:r>
    </w:p>
    <w:p w14:paraId="0ED678C6" w14:textId="77777777" w:rsidR="00A16FA7" w:rsidRPr="005250E3" w:rsidRDefault="00A16FA7" w:rsidP="00A16FA7">
      <w:r w:rsidRPr="005250E3">
        <w:rPr>
          <w:i/>
          <w:iCs/>
          <w:lang w:val="zh-CN"/>
        </w:rPr>
        <w:t>f)</w:t>
      </w:r>
      <w:r>
        <w:rPr>
          <w:i/>
          <w:iCs/>
          <w:lang w:val="zh-CN"/>
        </w:rPr>
        <w:tab/>
      </w:r>
      <w:r w:rsidRPr="005250E3">
        <w:rPr>
          <w:lang w:val="zh-CN"/>
        </w:rPr>
        <w:t>电信</w:t>
      </w:r>
      <w:r w:rsidRPr="005250E3">
        <w:rPr>
          <w:lang w:val="zh-CN"/>
        </w:rPr>
        <w:t>/ICT</w:t>
      </w:r>
      <w:r w:rsidRPr="005250E3">
        <w:rPr>
          <w:lang w:val="zh-CN"/>
        </w:rPr>
        <w:t>必须具有复原力和可靠性，以应对自然灾害或危害、停电和网络事件等一系列外部干扰</w:t>
      </w:r>
      <w:r>
        <w:rPr>
          <w:rFonts w:hint="eastAsia"/>
          <w:lang w:val="zh-CN"/>
        </w:rPr>
        <w:t>；</w:t>
      </w:r>
    </w:p>
    <w:p w14:paraId="54E40F15" w14:textId="77777777" w:rsidR="00A16FA7" w:rsidRPr="005250E3" w:rsidRDefault="00A16FA7" w:rsidP="00A16FA7">
      <w:r w:rsidRPr="005250E3">
        <w:rPr>
          <w:i/>
          <w:iCs/>
          <w:lang w:val="zh-CN"/>
        </w:rPr>
        <w:t>g)</w:t>
      </w:r>
      <w:r>
        <w:rPr>
          <w:i/>
          <w:iCs/>
          <w:lang w:val="zh-CN"/>
        </w:rPr>
        <w:tab/>
      </w:r>
      <w:r w:rsidRPr="005250E3">
        <w:rPr>
          <w:lang w:val="zh-CN"/>
        </w:rPr>
        <w:t>增强电信</w:t>
      </w:r>
      <w:r w:rsidRPr="005250E3">
        <w:rPr>
          <w:lang w:val="zh-CN"/>
        </w:rPr>
        <w:t>/ICT</w:t>
      </w:r>
      <w:r w:rsidRPr="005250E3">
        <w:rPr>
          <w:lang w:val="zh-CN"/>
        </w:rPr>
        <w:t>系统的网络安全对于建立对数字经济的信任、支持金融交易、电子商务和保护个人可识别信息至关重要</w:t>
      </w:r>
      <w:r>
        <w:rPr>
          <w:rFonts w:hint="eastAsia"/>
          <w:lang w:val="zh-CN"/>
        </w:rPr>
        <w:t>；</w:t>
      </w:r>
    </w:p>
    <w:p w14:paraId="4C237996" w14:textId="77777777" w:rsidR="00A16FA7" w:rsidRPr="005250E3" w:rsidRDefault="00A16FA7" w:rsidP="00A16FA7">
      <w:r w:rsidRPr="005250E3">
        <w:rPr>
          <w:i/>
          <w:iCs/>
          <w:lang w:val="zh-CN"/>
        </w:rPr>
        <w:t>h)</w:t>
      </w:r>
      <w:r>
        <w:rPr>
          <w:i/>
          <w:iCs/>
          <w:lang w:val="zh-CN"/>
        </w:rPr>
        <w:tab/>
      </w:r>
      <w:r>
        <w:rPr>
          <w:rFonts w:hint="eastAsia"/>
          <w:lang w:val="zh-CN"/>
        </w:rPr>
        <w:t>复原力</w:t>
      </w:r>
      <w:r w:rsidRPr="005250E3">
        <w:rPr>
          <w:lang w:val="zh-CN"/>
        </w:rPr>
        <w:t>应纳入电信</w:t>
      </w:r>
      <w:r w:rsidRPr="005250E3">
        <w:rPr>
          <w:lang w:val="zh-CN"/>
        </w:rPr>
        <w:t>/ICT</w:t>
      </w:r>
      <w:r w:rsidRPr="005250E3">
        <w:rPr>
          <w:lang w:val="zh-CN"/>
        </w:rPr>
        <w:t>设计和部署的所有阶段，</w:t>
      </w:r>
      <w:r>
        <w:t>以确保其在整个生命周期内保持耐久性，抵御不断变化的环境，并避免加剧威胁和脆弱性</w:t>
      </w:r>
      <w:r>
        <w:rPr>
          <w:rFonts w:ascii="SimSun" w:hAnsi="SimSun" w:cs="SimSun" w:hint="eastAsia"/>
        </w:rPr>
        <w:t>；</w:t>
      </w:r>
    </w:p>
    <w:p w14:paraId="07FC4AFC" w14:textId="77777777" w:rsidR="00A16FA7" w:rsidRPr="005250E3" w:rsidRDefault="00A16FA7" w:rsidP="00A16FA7">
      <w:r w:rsidRPr="005250E3">
        <w:rPr>
          <w:i/>
          <w:iCs/>
          <w:lang w:val="zh-CN"/>
        </w:rPr>
        <w:t>i)</w:t>
      </w:r>
      <w:r>
        <w:rPr>
          <w:i/>
          <w:iCs/>
          <w:lang w:val="zh-CN"/>
        </w:rPr>
        <w:tab/>
      </w:r>
      <w:r w:rsidRPr="005250E3">
        <w:rPr>
          <w:lang w:val="zh-CN"/>
        </w:rPr>
        <w:t>有必要提高公众对包括网络卫生在内的复原力基本安全措施的认识，并确保所有用户都能获取消息</w:t>
      </w:r>
      <w:r>
        <w:rPr>
          <w:rFonts w:hint="eastAsia"/>
          <w:lang w:val="zh-CN"/>
        </w:rPr>
        <w:t>；</w:t>
      </w:r>
    </w:p>
    <w:p w14:paraId="74D550B4" w14:textId="77777777" w:rsidR="00A16FA7" w:rsidRPr="005250E3" w:rsidRDefault="00A16FA7" w:rsidP="00A16FA7">
      <w:r w:rsidRPr="005250E3">
        <w:rPr>
          <w:i/>
          <w:iCs/>
          <w:lang w:val="zh-CN"/>
        </w:rPr>
        <w:t>j)</w:t>
      </w:r>
      <w:r>
        <w:rPr>
          <w:i/>
          <w:iCs/>
          <w:lang w:val="zh-CN"/>
        </w:rPr>
        <w:tab/>
      </w:r>
      <w:r w:rsidRPr="005250E3">
        <w:rPr>
          <w:lang w:val="zh-CN"/>
        </w:rPr>
        <w:t>促进各国政府、私营部门、监管机构、民间团体、</w:t>
      </w:r>
      <w:r>
        <w:rPr>
          <w:lang w:val="zh-CN"/>
        </w:rPr>
        <w:t>技术界</w:t>
      </w:r>
      <w:r w:rsidRPr="005250E3">
        <w:rPr>
          <w:lang w:val="zh-CN"/>
        </w:rPr>
        <w:t>、学术界和国际组织之间的伙伴关系是确保建设具有复原力的电信</w:t>
      </w:r>
      <w:r w:rsidRPr="005250E3">
        <w:rPr>
          <w:lang w:val="zh-CN"/>
        </w:rPr>
        <w:t>/ICT</w:t>
      </w:r>
      <w:r w:rsidRPr="005250E3">
        <w:rPr>
          <w:lang w:val="zh-CN"/>
        </w:rPr>
        <w:t>生态系统，使其能够适应数字经济中不断演进的威胁和机遇的关键</w:t>
      </w:r>
      <w:r>
        <w:rPr>
          <w:rFonts w:hint="eastAsia"/>
          <w:lang w:val="zh-CN"/>
        </w:rPr>
        <w:t>；</w:t>
      </w:r>
    </w:p>
    <w:p w14:paraId="3685FB35" w14:textId="77777777" w:rsidR="00A16FA7" w:rsidRPr="005250E3" w:rsidRDefault="00A16FA7" w:rsidP="00A16FA7">
      <w:r w:rsidRPr="005250E3">
        <w:rPr>
          <w:i/>
          <w:iCs/>
          <w:lang w:val="zh-CN"/>
        </w:rPr>
        <w:t>k)</w:t>
      </w:r>
      <w:r>
        <w:rPr>
          <w:i/>
          <w:iCs/>
          <w:lang w:val="zh-CN"/>
        </w:rPr>
        <w:tab/>
      </w:r>
      <w:r w:rsidRPr="005250E3">
        <w:rPr>
          <w:lang w:val="zh-CN"/>
        </w:rPr>
        <w:t>开展国际协作和分享最佳做法可增强各国建设稳健的电信</w:t>
      </w:r>
      <w:r w:rsidRPr="005250E3">
        <w:rPr>
          <w:lang w:val="zh-CN"/>
        </w:rPr>
        <w:t>/ICT</w:t>
      </w:r>
      <w:r w:rsidRPr="005250E3">
        <w:rPr>
          <w:lang w:val="zh-CN"/>
        </w:rPr>
        <w:t>系统的能力，确保所有国家都能从数字经济带来的机遇中受益</w:t>
      </w:r>
      <w:r>
        <w:rPr>
          <w:rFonts w:hint="eastAsia"/>
          <w:lang w:val="zh-CN"/>
        </w:rPr>
        <w:t>；</w:t>
      </w:r>
    </w:p>
    <w:p w14:paraId="4D02F6CC" w14:textId="77777777" w:rsidR="00A16FA7" w:rsidRPr="005250E3" w:rsidRDefault="00A16FA7" w:rsidP="00A16FA7">
      <w:r w:rsidRPr="005250E3">
        <w:rPr>
          <w:i/>
          <w:iCs/>
          <w:lang w:val="zh-CN"/>
        </w:rPr>
        <w:lastRenderedPageBreak/>
        <w:t>l)</w:t>
      </w:r>
      <w:r>
        <w:rPr>
          <w:i/>
          <w:iCs/>
          <w:lang w:val="zh-CN"/>
        </w:rPr>
        <w:tab/>
      </w:r>
      <w:r>
        <w:t>制定迭代式的</w:t>
      </w:r>
      <w:r>
        <w:rPr>
          <w:rFonts w:hint="eastAsia"/>
        </w:rPr>
        <w:t>、</w:t>
      </w:r>
      <w:r w:rsidRPr="005250E3">
        <w:rPr>
          <w:lang w:val="zh-CN"/>
        </w:rPr>
        <w:t>协调一系列电信</w:t>
      </w:r>
      <w:r w:rsidRPr="005250E3">
        <w:rPr>
          <w:lang w:val="zh-CN"/>
        </w:rPr>
        <w:t>/ICT</w:t>
      </w:r>
      <w:r w:rsidRPr="005250E3">
        <w:rPr>
          <w:lang w:val="zh-CN"/>
        </w:rPr>
        <w:t>复原力的长期战略和风险管理计划</w:t>
      </w:r>
      <w:r>
        <w:rPr>
          <w:rFonts w:hint="eastAsia"/>
          <w:lang w:val="zh-CN"/>
        </w:rPr>
        <w:t>至关重要</w:t>
      </w:r>
      <w:r w:rsidRPr="005250E3">
        <w:rPr>
          <w:lang w:val="zh-CN"/>
        </w:rPr>
        <w:t>，</w:t>
      </w:r>
      <w:r>
        <w:rPr>
          <w:rFonts w:hint="eastAsia"/>
          <w:lang w:val="zh-CN"/>
        </w:rPr>
        <w:t>因其更易于</w:t>
      </w:r>
      <w:r w:rsidRPr="005250E3">
        <w:rPr>
          <w:lang w:val="zh-CN"/>
        </w:rPr>
        <w:t>预测和响应各种背景下的问题，并应对不断演进的威胁和漏洞</w:t>
      </w:r>
      <w:r>
        <w:rPr>
          <w:rFonts w:hint="eastAsia"/>
          <w:lang w:val="zh-CN"/>
        </w:rPr>
        <w:t>；</w:t>
      </w:r>
    </w:p>
    <w:p w14:paraId="05C2C216" w14:textId="77777777" w:rsidR="00A16FA7" w:rsidRPr="005250E3" w:rsidRDefault="00A16FA7" w:rsidP="00A16FA7">
      <w:r w:rsidRPr="005250E3">
        <w:rPr>
          <w:i/>
          <w:iCs/>
          <w:lang w:val="zh-CN"/>
        </w:rPr>
        <w:t>m)</w:t>
      </w:r>
      <w:r>
        <w:rPr>
          <w:i/>
          <w:iCs/>
          <w:lang w:val="zh-CN"/>
        </w:rPr>
        <w:tab/>
      </w:r>
      <w:r w:rsidRPr="005250E3">
        <w:rPr>
          <w:lang w:val="zh-CN"/>
        </w:rPr>
        <w:t>推广和利用创新技术可在建设具有复原力、能够适应技术进步和市场变化的电信</w:t>
      </w:r>
      <w:r w:rsidRPr="005250E3">
        <w:rPr>
          <w:lang w:val="zh-CN"/>
        </w:rPr>
        <w:t>/ICT</w:t>
      </w:r>
      <w:r w:rsidRPr="005250E3">
        <w:rPr>
          <w:lang w:val="zh-CN"/>
        </w:rPr>
        <w:t>经济体方面发挥关键作用</w:t>
      </w:r>
      <w:r>
        <w:rPr>
          <w:rFonts w:hint="eastAsia"/>
          <w:lang w:val="zh-CN"/>
        </w:rPr>
        <w:t>；</w:t>
      </w:r>
    </w:p>
    <w:p w14:paraId="1B9C6E88" w14:textId="77777777" w:rsidR="00A16FA7" w:rsidRPr="005250E3" w:rsidRDefault="00A16FA7" w:rsidP="00A16FA7">
      <w:r w:rsidRPr="005250E3">
        <w:rPr>
          <w:i/>
          <w:iCs/>
          <w:lang w:val="zh-CN"/>
        </w:rPr>
        <w:t>n)</w:t>
      </w:r>
      <w:r>
        <w:rPr>
          <w:i/>
          <w:iCs/>
          <w:lang w:val="zh-CN"/>
        </w:rPr>
        <w:tab/>
      </w:r>
      <w:r w:rsidRPr="005250E3">
        <w:rPr>
          <w:lang w:val="zh-CN"/>
        </w:rPr>
        <w:t>海底</w:t>
      </w:r>
      <w:r>
        <w:rPr>
          <w:rFonts w:hint="eastAsia"/>
          <w:lang w:val="zh-CN"/>
        </w:rPr>
        <w:t>光</w:t>
      </w:r>
      <w:r w:rsidRPr="005250E3">
        <w:rPr>
          <w:lang w:val="zh-CN"/>
        </w:rPr>
        <w:t>缆基础设施及其</w:t>
      </w:r>
      <w:r>
        <w:rPr>
          <w:rFonts w:hint="eastAsia"/>
          <w:lang w:val="zh-CN"/>
        </w:rPr>
        <w:t>韧性</w:t>
      </w:r>
      <w:r w:rsidRPr="005250E3">
        <w:rPr>
          <w:lang w:val="zh-CN"/>
        </w:rPr>
        <w:t>的重要性，以及</w:t>
      </w:r>
      <w:r w:rsidRPr="005250E3">
        <w:rPr>
          <w:lang w:val="zh-CN"/>
        </w:rPr>
        <w:t>2025</w:t>
      </w:r>
      <w:r w:rsidRPr="005250E3">
        <w:rPr>
          <w:lang w:val="zh-CN"/>
        </w:rPr>
        <w:t>年阿布贾和</w:t>
      </w:r>
      <w:r w:rsidRPr="005250E3">
        <w:rPr>
          <w:lang w:val="zh-CN"/>
        </w:rPr>
        <w:t>2026</w:t>
      </w:r>
      <w:r w:rsidRPr="005250E3">
        <w:rPr>
          <w:lang w:val="zh-CN"/>
        </w:rPr>
        <w:t>年波尔图国际海</w:t>
      </w:r>
      <w:r>
        <w:rPr>
          <w:rFonts w:hint="eastAsia"/>
          <w:lang w:val="zh-CN"/>
        </w:rPr>
        <w:t>底光</w:t>
      </w:r>
      <w:r w:rsidRPr="005250E3">
        <w:rPr>
          <w:lang w:val="zh-CN"/>
        </w:rPr>
        <w:t>缆</w:t>
      </w:r>
      <w:r>
        <w:rPr>
          <w:rFonts w:hint="eastAsia"/>
          <w:lang w:val="zh-CN"/>
        </w:rPr>
        <w:t>韧性</w:t>
      </w:r>
      <w:r w:rsidRPr="005250E3">
        <w:rPr>
          <w:lang w:val="zh-CN"/>
        </w:rPr>
        <w:t>峰会的</w:t>
      </w:r>
      <w:r>
        <w:rPr>
          <w:rFonts w:hint="eastAsia"/>
          <w:lang w:val="zh-CN"/>
        </w:rPr>
        <w:t>各项</w:t>
      </w:r>
      <w:r w:rsidRPr="005250E3">
        <w:rPr>
          <w:lang w:val="zh-CN"/>
        </w:rPr>
        <w:t>成果，</w:t>
      </w:r>
    </w:p>
    <w:p w14:paraId="5B491525" w14:textId="77777777" w:rsidR="00A16FA7" w:rsidRPr="007C7DB7" w:rsidRDefault="00A16FA7" w:rsidP="00A16FA7">
      <w:pPr>
        <w:pStyle w:val="Call"/>
        <w:rPr>
          <w:i/>
          <w:szCs w:val="24"/>
        </w:rPr>
      </w:pPr>
      <w:r w:rsidRPr="007C7DB7">
        <w:rPr>
          <w:szCs w:val="24"/>
          <w:lang w:val="zh-CN"/>
        </w:rPr>
        <w:t>认识到</w:t>
      </w:r>
    </w:p>
    <w:p w14:paraId="1DBD200F" w14:textId="77777777" w:rsidR="00A16FA7" w:rsidRPr="005250E3" w:rsidRDefault="00A16FA7" w:rsidP="00A16FA7">
      <w:r w:rsidRPr="005250E3">
        <w:rPr>
          <w:i/>
          <w:iCs/>
          <w:lang w:val="zh-CN"/>
        </w:rPr>
        <w:t>a)</w:t>
      </w:r>
      <w:r>
        <w:rPr>
          <w:i/>
          <w:iCs/>
        </w:rPr>
        <w:tab/>
      </w:r>
      <w:r w:rsidRPr="00E144C3">
        <w:rPr>
          <w:lang w:val="zh-CN"/>
        </w:rPr>
        <w:t>具有复原力的电信</w:t>
      </w:r>
      <w:r w:rsidRPr="005250E3">
        <w:rPr>
          <w:lang w:val="zh-CN"/>
        </w:rPr>
        <w:t>/ICT</w:t>
      </w:r>
      <w:r w:rsidRPr="005250E3">
        <w:rPr>
          <w:lang w:val="zh-CN"/>
        </w:rPr>
        <w:t>是可持续发展和弥合数字鸿沟的根本基础</w:t>
      </w:r>
      <w:r>
        <w:rPr>
          <w:rFonts w:hint="eastAsia"/>
          <w:lang w:val="zh-CN"/>
        </w:rPr>
        <w:t>；</w:t>
      </w:r>
    </w:p>
    <w:p w14:paraId="7B839D56" w14:textId="77777777" w:rsidR="00A16FA7" w:rsidRPr="005250E3" w:rsidRDefault="00A16FA7" w:rsidP="00A16FA7">
      <w:r w:rsidRPr="005250E3">
        <w:rPr>
          <w:i/>
          <w:iCs/>
          <w:lang w:val="zh-CN"/>
        </w:rPr>
        <w:t>b)</w:t>
      </w:r>
      <w:r>
        <w:rPr>
          <w:i/>
          <w:iCs/>
        </w:rPr>
        <w:tab/>
      </w:r>
      <w:r w:rsidRPr="005250E3">
        <w:rPr>
          <w:lang w:val="zh-CN"/>
        </w:rPr>
        <w:t>采用先进技术需要大量的资本投资，而发展中国家可能无法获得这些投资，从而导致对过时的</w:t>
      </w:r>
      <w:r w:rsidRPr="005250E3">
        <w:rPr>
          <w:lang w:val="zh-CN"/>
        </w:rPr>
        <w:t>ICT</w:t>
      </w:r>
      <w:r w:rsidRPr="005250E3">
        <w:rPr>
          <w:lang w:val="zh-CN"/>
        </w:rPr>
        <w:t>基础设施的持续依赖</w:t>
      </w:r>
      <w:r>
        <w:rPr>
          <w:rFonts w:hint="eastAsia"/>
          <w:lang w:val="zh-CN"/>
        </w:rPr>
        <w:t>；</w:t>
      </w:r>
    </w:p>
    <w:p w14:paraId="0337EDCC" w14:textId="77777777" w:rsidR="00A16FA7" w:rsidRPr="005250E3" w:rsidRDefault="00A16FA7" w:rsidP="00A16FA7">
      <w:r w:rsidRPr="005250E3">
        <w:rPr>
          <w:i/>
          <w:iCs/>
          <w:lang w:val="zh-CN"/>
        </w:rPr>
        <w:t>c)</w:t>
      </w:r>
      <w:r>
        <w:rPr>
          <w:i/>
          <w:iCs/>
        </w:rPr>
        <w:tab/>
      </w:r>
      <w:r w:rsidRPr="005250E3">
        <w:rPr>
          <w:lang w:val="zh-CN"/>
        </w:rPr>
        <w:t>许多发展中国家电网供电的缺失或不稳定严重阻碍了现代</w:t>
      </w:r>
      <w:r w:rsidRPr="005250E3">
        <w:rPr>
          <w:lang w:val="zh-CN"/>
        </w:rPr>
        <w:t>ICT</w:t>
      </w:r>
      <w:r w:rsidRPr="005250E3">
        <w:rPr>
          <w:lang w:val="zh-CN"/>
        </w:rPr>
        <w:t>基础设施的采用、部署、运营和维护</w:t>
      </w:r>
      <w:r>
        <w:rPr>
          <w:rFonts w:hint="eastAsia"/>
          <w:lang w:val="zh-CN"/>
        </w:rPr>
        <w:t>；</w:t>
      </w:r>
    </w:p>
    <w:p w14:paraId="13AA60D6" w14:textId="77777777" w:rsidR="00A16FA7" w:rsidRPr="005250E3" w:rsidRDefault="00A16FA7" w:rsidP="00A16FA7">
      <w:r w:rsidRPr="005250E3">
        <w:rPr>
          <w:i/>
          <w:iCs/>
          <w:lang w:val="zh-CN"/>
        </w:rPr>
        <w:t>d)</w:t>
      </w:r>
      <w:r>
        <w:rPr>
          <w:i/>
          <w:iCs/>
        </w:rPr>
        <w:tab/>
      </w:r>
      <w:r w:rsidRPr="005250E3">
        <w:rPr>
          <w:lang w:val="zh-CN"/>
        </w:rPr>
        <w:t>私营部门、民间团体、技术界、学术界以及区域性和国际组织在提供电信</w:t>
      </w:r>
      <w:r w:rsidRPr="005250E3">
        <w:rPr>
          <w:lang w:val="zh-CN"/>
        </w:rPr>
        <w:t>/ICT</w:t>
      </w:r>
      <w:r w:rsidRPr="005250E3">
        <w:rPr>
          <w:lang w:val="zh-CN"/>
        </w:rPr>
        <w:t>设备和服务、专业知识和能力建设援助以支持复原力举措方面的作用</w:t>
      </w:r>
      <w:r>
        <w:rPr>
          <w:rFonts w:hint="eastAsia"/>
          <w:lang w:val="zh-CN"/>
        </w:rPr>
        <w:t>；</w:t>
      </w:r>
    </w:p>
    <w:p w14:paraId="0A51AE4A" w14:textId="77777777" w:rsidR="00A16FA7" w:rsidRPr="005250E3" w:rsidRDefault="00A16FA7" w:rsidP="00A16FA7">
      <w:r w:rsidRPr="005250E3">
        <w:rPr>
          <w:i/>
          <w:iCs/>
          <w:lang w:val="zh-CN"/>
        </w:rPr>
        <w:t>e)</w:t>
      </w:r>
      <w:r>
        <w:rPr>
          <w:i/>
          <w:iCs/>
        </w:rPr>
        <w:tab/>
      </w:r>
      <w:r w:rsidRPr="005250E3">
        <w:rPr>
          <w:lang w:val="zh-CN"/>
        </w:rPr>
        <w:t>国际电联在全民早期预警举措等关键复原力活动方面的工作，以及国际电联所有三个部门的研究组在制定技术建议书和最佳做法方面的贡献，</w:t>
      </w:r>
    </w:p>
    <w:p w14:paraId="7A980E5E" w14:textId="77777777" w:rsidR="00A16FA7" w:rsidRPr="005250E3" w:rsidRDefault="00A16FA7" w:rsidP="00A16FA7">
      <w:pPr>
        <w:pStyle w:val="Call"/>
        <w:rPr>
          <w:rFonts w:ascii="Times New Roman" w:eastAsia="SimSun" w:hAnsi="Times New Roman"/>
          <w:i/>
          <w:iCs/>
          <w:szCs w:val="24"/>
        </w:rPr>
      </w:pPr>
      <w:r w:rsidRPr="007C7DB7">
        <w:rPr>
          <w:szCs w:val="24"/>
          <w:lang w:val="zh-CN"/>
        </w:rPr>
        <w:t>认为</w:t>
      </w:r>
    </w:p>
    <w:p w14:paraId="366C22E9" w14:textId="77777777" w:rsidR="00A16FA7" w:rsidRPr="005250E3" w:rsidRDefault="00A16FA7" w:rsidP="00A16FA7">
      <w:r w:rsidRPr="005250E3">
        <w:rPr>
          <w:lang w:val="zh-CN"/>
        </w:rPr>
        <w:t>1</w:t>
      </w:r>
      <w:r>
        <w:rPr>
          <w:lang w:val="zh-CN"/>
        </w:rPr>
        <w:tab/>
      </w:r>
      <w:r w:rsidRPr="005250E3">
        <w:rPr>
          <w:lang w:val="zh-CN"/>
        </w:rPr>
        <w:t>复原力政策和举措应是多方面和全面的，包括网络安全、早期预警系统和早期行动、电信</w:t>
      </w:r>
      <w:r w:rsidRPr="005250E3">
        <w:rPr>
          <w:lang w:val="zh-CN"/>
        </w:rPr>
        <w:t>/ICT</w:t>
      </w:r>
      <w:r w:rsidRPr="005250E3">
        <w:rPr>
          <w:lang w:val="zh-CN"/>
        </w:rPr>
        <w:t>基础设施的定期升级和维护、环境监测、降低灾害风险的举措和公私合作</w:t>
      </w:r>
      <w:r>
        <w:rPr>
          <w:rFonts w:hint="eastAsia"/>
          <w:lang w:val="zh-CN"/>
        </w:rPr>
        <w:t>；</w:t>
      </w:r>
    </w:p>
    <w:p w14:paraId="6D841ABC" w14:textId="77777777" w:rsidR="00A16FA7" w:rsidRPr="005250E3" w:rsidRDefault="00A16FA7" w:rsidP="00A16FA7">
      <w:r w:rsidRPr="005250E3">
        <w:rPr>
          <w:lang w:val="zh-CN"/>
        </w:rPr>
        <w:t>2</w:t>
      </w:r>
      <w:r>
        <w:rPr>
          <w:lang w:val="zh-CN"/>
        </w:rPr>
        <w:tab/>
      </w:r>
      <w:r w:rsidRPr="005250E3">
        <w:rPr>
          <w:lang w:val="zh-CN"/>
        </w:rPr>
        <w:t>增强复原力需要政府、监管机构、私营部门、民间团体、技术界和学术界采取协调行动，各国当局在优先发展</w:t>
      </w:r>
      <w:r>
        <w:rPr>
          <w:rFonts w:hint="eastAsia"/>
          <w:lang w:val="zh-CN"/>
        </w:rPr>
        <w:t>具有</w:t>
      </w:r>
      <w:r w:rsidRPr="005250E3">
        <w:rPr>
          <w:lang w:val="zh-CN"/>
        </w:rPr>
        <w:t>复原力、安全和适应性强的电信</w:t>
      </w:r>
      <w:r w:rsidRPr="005250E3">
        <w:rPr>
          <w:lang w:val="zh-CN"/>
        </w:rPr>
        <w:t>/ICT</w:t>
      </w:r>
      <w:r w:rsidRPr="005250E3">
        <w:rPr>
          <w:lang w:val="zh-CN"/>
        </w:rPr>
        <w:t>系统以支持数字长期增长和基本服务的连续性方面发挥关键作用</w:t>
      </w:r>
      <w:r>
        <w:rPr>
          <w:rFonts w:hint="eastAsia"/>
          <w:lang w:val="zh-CN"/>
        </w:rPr>
        <w:t>；</w:t>
      </w:r>
    </w:p>
    <w:p w14:paraId="00029330" w14:textId="77777777" w:rsidR="00A16FA7" w:rsidRPr="005250E3" w:rsidRDefault="00A16FA7" w:rsidP="00A16FA7">
      <w:r w:rsidRPr="005250E3">
        <w:rPr>
          <w:lang w:val="zh-CN"/>
        </w:rPr>
        <w:t>3</w:t>
      </w:r>
      <w:r>
        <w:rPr>
          <w:lang w:val="zh-CN"/>
        </w:rPr>
        <w:tab/>
      </w:r>
      <w:r w:rsidRPr="005250E3">
        <w:rPr>
          <w:lang w:val="zh-CN"/>
        </w:rPr>
        <w:t>将复原力融入电信</w:t>
      </w:r>
      <w:r w:rsidRPr="005250E3">
        <w:rPr>
          <w:lang w:val="zh-CN"/>
        </w:rPr>
        <w:t>/ICT</w:t>
      </w:r>
      <w:r w:rsidRPr="005250E3">
        <w:rPr>
          <w:lang w:val="zh-CN"/>
        </w:rPr>
        <w:t>设计、开发和部署的各个阶段至关重要</w:t>
      </w:r>
      <w:r>
        <w:rPr>
          <w:rFonts w:hint="eastAsia"/>
          <w:lang w:val="zh-CN"/>
        </w:rPr>
        <w:t>；</w:t>
      </w:r>
    </w:p>
    <w:p w14:paraId="7DD559B2" w14:textId="77777777" w:rsidR="00A16FA7" w:rsidRPr="005250E3" w:rsidRDefault="00A16FA7" w:rsidP="00A16FA7">
      <w:r w:rsidRPr="005250E3">
        <w:rPr>
          <w:lang w:val="zh-CN"/>
        </w:rPr>
        <w:t>4</w:t>
      </w:r>
      <w:r>
        <w:rPr>
          <w:lang w:val="zh-CN"/>
        </w:rPr>
        <w:tab/>
      </w:r>
      <w:r w:rsidRPr="005250E3">
        <w:rPr>
          <w:lang w:val="zh-CN"/>
        </w:rPr>
        <w:t>具有复原力的电信</w:t>
      </w:r>
      <w:r w:rsidRPr="005250E3">
        <w:rPr>
          <w:lang w:val="zh-CN"/>
        </w:rPr>
        <w:t>/ICT</w:t>
      </w:r>
      <w:r w:rsidRPr="005250E3">
        <w:rPr>
          <w:lang w:val="zh-CN"/>
        </w:rPr>
        <w:t>基础设施是经济增长、数字包容和创新的关键推动力，必须能够适应新出现的挑战</w:t>
      </w:r>
      <w:r>
        <w:rPr>
          <w:rFonts w:hint="eastAsia"/>
          <w:lang w:val="zh-CN"/>
        </w:rPr>
        <w:t>；</w:t>
      </w:r>
    </w:p>
    <w:p w14:paraId="7CDF09E2" w14:textId="77777777" w:rsidR="00A16FA7" w:rsidRPr="005250E3" w:rsidRDefault="00A16FA7" w:rsidP="00A16FA7">
      <w:r w:rsidRPr="005250E3">
        <w:rPr>
          <w:lang w:val="zh-CN"/>
        </w:rPr>
        <w:t>5</w:t>
      </w:r>
      <w:r>
        <w:rPr>
          <w:lang w:val="zh-CN"/>
        </w:rPr>
        <w:tab/>
      </w:r>
      <w:r w:rsidRPr="005250E3">
        <w:rPr>
          <w:lang w:val="zh-CN"/>
        </w:rPr>
        <w:t>弥合数字鸿沟和确保以可承受的价格获取电信</w:t>
      </w:r>
      <w:r w:rsidRPr="005250E3">
        <w:rPr>
          <w:lang w:val="zh-CN"/>
        </w:rPr>
        <w:t>/ICT</w:t>
      </w:r>
      <w:r w:rsidRPr="005250E3">
        <w:rPr>
          <w:lang w:val="zh-CN"/>
        </w:rPr>
        <w:t>是建设复原力不可分割的一部分</w:t>
      </w:r>
      <w:r>
        <w:rPr>
          <w:rFonts w:hint="eastAsia"/>
          <w:lang w:val="zh-CN"/>
        </w:rPr>
        <w:t>；</w:t>
      </w:r>
    </w:p>
    <w:p w14:paraId="138B136C" w14:textId="77777777" w:rsidR="00A16FA7" w:rsidRPr="005250E3" w:rsidRDefault="00A16FA7" w:rsidP="00A16FA7">
      <w:r w:rsidRPr="005250E3">
        <w:rPr>
          <w:lang w:val="zh-CN"/>
        </w:rPr>
        <w:t>6</w:t>
      </w:r>
      <w:r>
        <w:rPr>
          <w:lang w:val="zh-CN"/>
        </w:rPr>
        <w:tab/>
      </w:r>
      <w:r w:rsidRPr="005250E3">
        <w:rPr>
          <w:lang w:val="zh-CN"/>
        </w:rPr>
        <w:t>有关最佳做法、有利投资环境以及创新融资机制的合作与协作，在建设</w:t>
      </w:r>
      <w:r>
        <w:rPr>
          <w:rFonts w:hint="eastAsia"/>
          <w:lang w:val="zh-CN"/>
        </w:rPr>
        <w:t>具有</w:t>
      </w:r>
      <w:r w:rsidRPr="005250E3">
        <w:rPr>
          <w:lang w:val="zh-CN"/>
        </w:rPr>
        <w:t>复原力的电信</w:t>
      </w:r>
      <w:r w:rsidRPr="005250E3">
        <w:rPr>
          <w:lang w:val="zh-CN"/>
        </w:rPr>
        <w:t>/ICT</w:t>
      </w:r>
      <w:r w:rsidRPr="005250E3">
        <w:rPr>
          <w:lang w:val="zh-CN"/>
        </w:rPr>
        <w:t>系统方面发挥着重要作用，这些系统能够应对全球挑战并支持经济稳定，特别是在自然灾害和紧急情况下</w:t>
      </w:r>
      <w:r>
        <w:rPr>
          <w:rFonts w:hint="eastAsia"/>
          <w:lang w:val="zh-CN"/>
        </w:rPr>
        <w:t>；</w:t>
      </w:r>
    </w:p>
    <w:p w14:paraId="5974D480" w14:textId="77777777" w:rsidR="00A16FA7" w:rsidRPr="005250E3" w:rsidRDefault="00A16FA7" w:rsidP="00A16FA7">
      <w:r w:rsidRPr="005250E3">
        <w:rPr>
          <w:lang w:val="zh-CN"/>
        </w:rPr>
        <w:t>7</w:t>
      </w:r>
      <w:r>
        <w:rPr>
          <w:lang w:val="zh-CN"/>
        </w:rPr>
        <w:tab/>
      </w:r>
      <w:r w:rsidRPr="005250E3">
        <w:rPr>
          <w:lang w:val="zh-CN"/>
        </w:rPr>
        <w:t>应采用多渠道方式提高公众意识，以确保相关复原力消息</w:t>
      </w:r>
      <w:r>
        <w:rPr>
          <w:rFonts w:hint="eastAsia"/>
          <w:lang w:val="zh-CN"/>
        </w:rPr>
        <w:t>，如</w:t>
      </w:r>
      <w:r w:rsidRPr="005250E3">
        <w:rPr>
          <w:lang w:val="zh-CN"/>
        </w:rPr>
        <w:t>应急通信和</w:t>
      </w:r>
      <w:r>
        <w:rPr>
          <w:rFonts w:hint="eastAsia"/>
          <w:lang w:val="zh-CN"/>
        </w:rPr>
        <w:t>与</w:t>
      </w:r>
      <w:r w:rsidRPr="005250E3">
        <w:rPr>
          <w:lang w:val="zh-CN"/>
        </w:rPr>
        <w:t>网络卫生</w:t>
      </w:r>
      <w:r>
        <w:rPr>
          <w:rFonts w:hint="eastAsia"/>
          <w:lang w:val="zh-CN"/>
        </w:rPr>
        <w:t>有关的</w:t>
      </w:r>
      <w:r w:rsidRPr="005250E3">
        <w:rPr>
          <w:lang w:val="zh-CN"/>
        </w:rPr>
        <w:t>建议</w:t>
      </w:r>
      <w:r>
        <w:rPr>
          <w:rFonts w:hint="eastAsia"/>
          <w:lang w:val="zh-CN"/>
        </w:rPr>
        <w:t>，</w:t>
      </w:r>
      <w:r w:rsidRPr="005250E3">
        <w:rPr>
          <w:lang w:val="zh-CN"/>
        </w:rPr>
        <w:t>能够覆盖广大受众，使个人能够更早采取行动并保护</w:t>
      </w:r>
      <w:r w:rsidRPr="003C6E4F">
        <w:rPr>
          <w:lang w:val="zh-CN"/>
        </w:rPr>
        <w:t>自身安全</w:t>
      </w:r>
      <w:r>
        <w:rPr>
          <w:rFonts w:hint="eastAsia"/>
          <w:lang w:val="zh-CN"/>
        </w:rPr>
        <w:t>；</w:t>
      </w:r>
    </w:p>
    <w:p w14:paraId="72090A2A" w14:textId="77777777" w:rsidR="00A16FA7" w:rsidRPr="005250E3" w:rsidRDefault="00A16FA7" w:rsidP="00A16FA7">
      <w:r w:rsidRPr="005250E3">
        <w:rPr>
          <w:lang w:val="zh-CN"/>
        </w:rPr>
        <w:t>8</w:t>
      </w:r>
      <w:r>
        <w:rPr>
          <w:lang w:val="zh-CN"/>
        </w:rPr>
        <w:tab/>
      </w:r>
      <w:r w:rsidRPr="005250E3">
        <w:rPr>
          <w:lang w:val="zh-CN"/>
        </w:rPr>
        <w:t>环境保护是我们这个时代面临的最大挑战之一，可以通过建立早期预警系统和国家应急通信计划来加强</w:t>
      </w:r>
      <w:r>
        <w:rPr>
          <w:rFonts w:hint="eastAsia"/>
          <w:lang w:val="zh-CN"/>
        </w:rPr>
        <w:t>针对</w:t>
      </w:r>
      <w:r w:rsidRPr="005250E3">
        <w:rPr>
          <w:lang w:val="zh-CN"/>
        </w:rPr>
        <w:t>自然灾害的</w:t>
      </w:r>
      <w:r>
        <w:rPr>
          <w:rFonts w:hint="eastAsia"/>
          <w:lang w:val="zh-CN"/>
        </w:rPr>
        <w:t>复原力；</w:t>
      </w:r>
    </w:p>
    <w:p w14:paraId="5FD7DB07" w14:textId="77777777" w:rsidR="00A16FA7" w:rsidRPr="005250E3" w:rsidRDefault="00A16FA7" w:rsidP="00A16FA7">
      <w:r w:rsidRPr="005250E3">
        <w:rPr>
          <w:lang w:val="zh-CN"/>
        </w:rPr>
        <w:t>9</w:t>
      </w:r>
      <w:r>
        <w:rPr>
          <w:lang w:val="zh-CN"/>
        </w:rPr>
        <w:tab/>
      </w:r>
      <w:r w:rsidRPr="005250E3">
        <w:rPr>
          <w:lang w:val="zh-CN"/>
        </w:rPr>
        <w:t>在全社会建设网络复原力对于应对日益增长的网络威胁至关重要</w:t>
      </w:r>
      <w:r>
        <w:rPr>
          <w:rFonts w:hint="eastAsia"/>
          <w:lang w:val="zh-CN"/>
        </w:rPr>
        <w:t>；</w:t>
      </w:r>
    </w:p>
    <w:p w14:paraId="76FA796D" w14:textId="77777777" w:rsidR="00A16FA7" w:rsidRPr="005250E3" w:rsidRDefault="00A16FA7" w:rsidP="00A16FA7">
      <w:r w:rsidRPr="005250E3">
        <w:rPr>
          <w:lang w:val="zh-CN"/>
        </w:rPr>
        <w:t>10</w:t>
      </w:r>
      <w:r>
        <w:rPr>
          <w:lang w:val="zh-CN"/>
        </w:rPr>
        <w:tab/>
      </w:r>
      <w:r w:rsidRPr="005250E3">
        <w:rPr>
          <w:lang w:val="zh-CN"/>
        </w:rPr>
        <w:t>有必要促进创新和部署新技术，以确保电信</w:t>
      </w:r>
      <w:r w:rsidRPr="005250E3">
        <w:rPr>
          <w:lang w:val="zh-CN"/>
        </w:rPr>
        <w:t>/ICT</w:t>
      </w:r>
      <w:r w:rsidRPr="005250E3">
        <w:rPr>
          <w:lang w:val="zh-CN"/>
        </w:rPr>
        <w:t>经济保持竞争力、安全和</w:t>
      </w:r>
      <w:r>
        <w:rPr>
          <w:rFonts w:hint="eastAsia"/>
          <w:lang w:val="zh-CN"/>
        </w:rPr>
        <w:t>具有</w:t>
      </w:r>
      <w:r w:rsidRPr="005250E3">
        <w:rPr>
          <w:lang w:val="zh-CN"/>
        </w:rPr>
        <w:t>复原力</w:t>
      </w:r>
      <w:r>
        <w:rPr>
          <w:rFonts w:hint="eastAsia"/>
          <w:lang w:val="zh-CN"/>
        </w:rPr>
        <w:t>；</w:t>
      </w:r>
    </w:p>
    <w:p w14:paraId="02113B4B" w14:textId="77777777" w:rsidR="00A16FA7" w:rsidRPr="005250E3" w:rsidRDefault="00A16FA7" w:rsidP="00A16FA7">
      <w:r w:rsidRPr="005250E3">
        <w:rPr>
          <w:lang w:val="zh-CN"/>
        </w:rPr>
        <w:lastRenderedPageBreak/>
        <w:t>11</w:t>
      </w:r>
      <w:r>
        <w:rPr>
          <w:lang w:val="zh-CN"/>
        </w:rPr>
        <w:tab/>
      </w:r>
      <w:r w:rsidRPr="005250E3">
        <w:rPr>
          <w:lang w:val="zh-CN"/>
        </w:rPr>
        <w:t>能源复原力创新可以支持基础设施复原力，确保电信和</w:t>
      </w:r>
      <w:r w:rsidRPr="005250E3">
        <w:rPr>
          <w:lang w:val="zh-CN"/>
        </w:rPr>
        <w:t>ICT</w:t>
      </w:r>
      <w:r w:rsidRPr="005250E3">
        <w:rPr>
          <w:lang w:val="zh-CN"/>
        </w:rPr>
        <w:t>基础设施能够获得替代电源</w:t>
      </w:r>
      <w:r>
        <w:rPr>
          <w:rFonts w:hint="eastAsia"/>
          <w:lang w:val="zh-CN"/>
        </w:rPr>
        <w:t>；</w:t>
      </w:r>
    </w:p>
    <w:p w14:paraId="6A1C66EA" w14:textId="77777777" w:rsidR="00A16FA7" w:rsidRPr="005250E3" w:rsidRDefault="00A16FA7" w:rsidP="00A16FA7">
      <w:r w:rsidRPr="005250E3">
        <w:rPr>
          <w:lang w:val="zh-CN"/>
        </w:rPr>
        <w:t>12</w:t>
      </w:r>
      <w:r>
        <w:rPr>
          <w:lang w:val="zh-CN"/>
        </w:rPr>
        <w:tab/>
      </w:r>
      <w:r w:rsidRPr="005250E3">
        <w:rPr>
          <w:lang w:val="zh-CN"/>
        </w:rPr>
        <w:t>国际电联应继续开展培训项目、讲习班和能力建设，以提高电信</w:t>
      </w:r>
      <w:r w:rsidRPr="005250E3">
        <w:rPr>
          <w:lang w:val="zh-CN"/>
        </w:rPr>
        <w:t>/ICT</w:t>
      </w:r>
      <w:r w:rsidRPr="005250E3">
        <w:rPr>
          <w:lang w:val="zh-CN"/>
        </w:rPr>
        <w:t>的复原力，</w:t>
      </w:r>
    </w:p>
    <w:p w14:paraId="5EA50177" w14:textId="77777777" w:rsidR="00A16FA7" w:rsidRPr="003C6E4F" w:rsidRDefault="00A16FA7" w:rsidP="00A16FA7">
      <w:pPr>
        <w:pStyle w:val="Call"/>
        <w:rPr>
          <w:i/>
          <w:szCs w:val="24"/>
        </w:rPr>
      </w:pPr>
      <w:r w:rsidRPr="003C6E4F">
        <w:rPr>
          <w:szCs w:val="24"/>
          <w:lang w:val="zh-CN"/>
        </w:rPr>
        <w:t>请成员国、部门成员和其他利益攸关方共同协作</w:t>
      </w:r>
    </w:p>
    <w:p w14:paraId="7B3616A2" w14:textId="77777777" w:rsidR="00A16FA7" w:rsidRPr="005250E3" w:rsidRDefault="00A16FA7" w:rsidP="00A16FA7">
      <w:r w:rsidRPr="005250E3">
        <w:rPr>
          <w:lang w:val="zh-CN"/>
        </w:rPr>
        <w:t>1</w:t>
      </w:r>
      <w:r>
        <w:rPr>
          <w:lang w:val="zh-CN"/>
        </w:rPr>
        <w:tab/>
      </w:r>
      <w:r w:rsidRPr="005250E3">
        <w:rPr>
          <w:lang w:val="zh-CN"/>
        </w:rPr>
        <w:t>优先分享有关制定和实施促进恢复能力强、安全和稳健的电信</w:t>
      </w:r>
      <w:r w:rsidRPr="005250E3">
        <w:rPr>
          <w:lang w:val="zh-CN"/>
        </w:rPr>
        <w:t>/ICT</w:t>
      </w:r>
      <w:r w:rsidRPr="005250E3">
        <w:rPr>
          <w:lang w:val="zh-CN"/>
        </w:rPr>
        <w:t>基础设施的政策的信息，确保与国际标准和最佳做法保持一致</w:t>
      </w:r>
      <w:r>
        <w:rPr>
          <w:rFonts w:hint="eastAsia"/>
          <w:lang w:val="zh-CN"/>
        </w:rPr>
        <w:t>；</w:t>
      </w:r>
    </w:p>
    <w:p w14:paraId="650F2DF9" w14:textId="77777777" w:rsidR="00A16FA7" w:rsidRPr="005250E3" w:rsidRDefault="00A16FA7" w:rsidP="00A16FA7">
      <w:r w:rsidRPr="005250E3">
        <w:rPr>
          <w:lang w:val="zh-CN"/>
        </w:rPr>
        <w:t>2</w:t>
      </w:r>
      <w:r>
        <w:rPr>
          <w:lang w:val="zh-CN"/>
        </w:rPr>
        <w:tab/>
      </w:r>
      <w:r>
        <w:t>继续推动并加强相关工作，以提升</w:t>
      </w:r>
      <w:r w:rsidRPr="005250E3">
        <w:rPr>
          <w:lang w:val="zh-CN"/>
        </w:rPr>
        <w:t>电信</w:t>
      </w:r>
      <w:r w:rsidRPr="005250E3">
        <w:rPr>
          <w:lang w:val="zh-CN"/>
        </w:rPr>
        <w:t>/ICT</w:t>
      </w:r>
      <w:r>
        <w:rPr>
          <w:rFonts w:hint="eastAsia"/>
          <w:lang w:val="zh-CN"/>
        </w:rPr>
        <w:t>（</w:t>
      </w:r>
      <w:r>
        <w:t>包括数字</w:t>
      </w:r>
      <w:r>
        <w:rPr>
          <w:rFonts w:hint="eastAsia"/>
        </w:rPr>
        <w:t>）</w:t>
      </w:r>
      <w:r>
        <w:t>基础设施</w:t>
      </w:r>
      <w:r>
        <w:rPr>
          <w:rFonts w:hint="eastAsia"/>
        </w:rPr>
        <w:t>的复原力</w:t>
      </w:r>
      <w:r>
        <w:t>，确保这些系统安全、稳健且能够适应未来的挑战，并在发生中断时确保服务的连续</w:t>
      </w:r>
      <w:r>
        <w:rPr>
          <w:rFonts w:ascii="SimSun" w:hAnsi="SimSun" w:cs="SimSun" w:hint="eastAsia"/>
        </w:rPr>
        <w:t>性；</w:t>
      </w:r>
    </w:p>
    <w:p w14:paraId="1263A3AB" w14:textId="77777777" w:rsidR="00A16FA7" w:rsidRPr="005250E3" w:rsidRDefault="00A16FA7" w:rsidP="00A16FA7">
      <w:r w:rsidRPr="005250E3">
        <w:rPr>
          <w:lang w:val="zh-CN"/>
        </w:rPr>
        <w:t>3</w:t>
      </w:r>
      <w:r>
        <w:rPr>
          <w:lang w:val="zh-CN"/>
        </w:rPr>
        <w:tab/>
      </w:r>
      <w:r w:rsidRPr="005250E3">
        <w:rPr>
          <w:lang w:val="zh-CN"/>
        </w:rPr>
        <w:t>探索建设</w:t>
      </w:r>
      <w:r>
        <w:rPr>
          <w:rFonts w:hint="eastAsia"/>
          <w:lang w:val="zh-CN"/>
        </w:rPr>
        <w:t>具有</w:t>
      </w:r>
      <w:r w:rsidRPr="005250E3">
        <w:rPr>
          <w:lang w:val="zh-CN"/>
        </w:rPr>
        <w:t>复原力的电信</w:t>
      </w:r>
      <w:r w:rsidRPr="005250E3">
        <w:rPr>
          <w:lang w:val="zh-CN"/>
        </w:rPr>
        <w:t>/ICT</w:t>
      </w:r>
      <w:r w:rsidRPr="005250E3">
        <w:rPr>
          <w:lang w:val="zh-CN"/>
        </w:rPr>
        <w:t>系统所面临的机遇并应对挑战，</w:t>
      </w:r>
      <w:r>
        <w:t>确保在发生中断时服务的连续</w:t>
      </w:r>
      <w:r>
        <w:rPr>
          <w:rFonts w:ascii="SimSun" w:hAnsi="SimSun" w:cs="SimSun" w:hint="eastAsia"/>
        </w:rPr>
        <w:t>性</w:t>
      </w:r>
      <w:r>
        <w:rPr>
          <w:rFonts w:hint="eastAsia"/>
          <w:lang w:val="zh-CN"/>
        </w:rPr>
        <w:t>；</w:t>
      </w:r>
    </w:p>
    <w:p w14:paraId="138A946A" w14:textId="77777777" w:rsidR="00A16FA7" w:rsidRPr="005250E3" w:rsidRDefault="00A16FA7" w:rsidP="00A16FA7">
      <w:r w:rsidRPr="005250E3">
        <w:rPr>
          <w:lang w:val="zh-CN"/>
        </w:rPr>
        <w:t>4</w:t>
      </w:r>
      <w:r>
        <w:rPr>
          <w:lang w:val="zh-CN"/>
        </w:rPr>
        <w:tab/>
      </w:r>
      <w:r w:rsidRPr="005250E3">
        <w:rPr>
          <w:lang w:val="zh-CN"/>
        </w:rPr>
        <w:t>与私营部门、民间团体、技术界和学术界合作，通过提供技术支持和能力建设项目，促进具有复原力的电信</w:t>
      </w:r>
      <w:r w:rsidRPr="005250E3">
        <w:rPr>
          <w:lang w:val="zh-CN"/>
        </w:rPr>
        <w:t>/ICT</w:t>
      </w:r>
      <w:r>
        <w:rPr>
          <w:rFonts w:hint="eastAsia"/>
          <w:lang w:val="zh-CN"/>
        </w:rPr>
        <w:t>；</w:t>
      </w:r>
    </w:p>
    <w:p w14:paraId="466C7050" w14:textId="77777777" w:rsidR="00A16FA7" w:rsidRPr="005250E3" w:rsidRDefault="00A16FA7" w:rsidP="00A16FA7">
      <w:r w:rsidRPr="005250E3">
        <w:rPr>
          <w:lang w:val="zh-CN"/>
        </w:rPr>
        <w:t>5</w:t>
      </w:r>
      <w:r>
        <w:rPr>
          <w:lang w:val="zh-CN"/>
        </w:rPr>
        <w:tab/>
      </w:r>
      <w:r w:rsidRPr="005250E3">
        <w:rPr>
          <w:lang w:val="zh-CN"/>
        </w:rPr>
        <w:t>加强公私伙伴关系，以增强电信</w:t>
      </w:r>
      <w:r w:rsidRPr="005250E3">
        <w:rPr>
          <w:lang w:val="zh-CN"/>
        </w:rPr>
        <w:t>/ICT</w:t>
      </w:r>
      <w:r w:rsidRPr="005250E3">
        <w:rPr>
          <w:lang w:val="zh-CN"/>
        </w:rPr>
        <w:t>生态系统</w:t>
      </w:r>
      <w:r>
        <w:rPr>
          <w:rFonts w:hint="eastAsia"/>
          <w:lang w:val="zh-CN"/>
        </w:rPr>
        <w:t>中</w:t>
      </w:r>
      <w:r w:rsidRPr="005250E3">
        <w:rPr>
          <w:lang w:val="zh-CN"/>
        </w:rPr>
        <w:t>的复原力并应对其中的相关挑战和机遇</w:t>
      </w:r>
      <w:r>
        <w:rPr>
          <w:rFonts w:hint="eastAsia"/>
          <w:lang w:val="zh-CN"/>
        </w:rPr>
        <w:t>；</w:t>
      </w:r>
    </w:p>
    <w:p w14:paraId="491D83AE" w14:textId="77777777" w:rsidR="00A16FA7" w:rsidRPr="005250E3" w:rsidRDefault="00A16FA7" w:rsidP="00A16FA7">
      <w:r w:rsidRPr="005250E3">
        <w:rPr>
          <w:lang w:val="zh-CN"/>
        </w:rPr>
        <w:t>6</w:t>
      </w:r>
      <w:r>
        <w:rPr>
          <w:lang w:val="zh-CN"/>
        </w:rPr>
        <w:tab/>
      </w:r>
      <w:r w:rsidRPr="005250E3">
        <w:rPr>
          <w:lang w:val="zh-CN"/>
        </w:rPr>
        <w:t>将性别平等观点纳入处理复原力的国家战略，并确保决策具有包容性</w:t>
      </w:r>
      <w:r>
        <w:rPr>
          <w:rFonts w:hint="eastAsia"/>
          <w:lang w:val="zh-CN"/>
        </w:rPr>
        <w:t>；</w:t>
      </w:r>
    </w:p>
    <w:p w14:paraId="0C518328" w14:textId="77777777" w:rsidR="00A16FA7" w:rsidRPr="005250E3" w:rsidRDefault="00A16FA7" w:rsidP="00A16FA7">
      <w:r w:rsidRPr="005250E3">
        <w:rPr>
          <w:lang w:val="zh-CN"/>
        </w:rPr>
        <w:t>7</w:t>
      </w:r>
      <w:r>
        <w:rPr>
          <w:lang w:val="zh-CN"/>
        </w:rPr>
        <w:tab/>
      </w:r>
      <w:r w:rsidRPr="005250E3">
        <w:rPr>
          <w:lang w:val="zh-CN"/>
        </w:rPr>
        <w:t>继续做出所有必要的努力，将网络事件响应、降低灾害风险、减灾、救灾和复原力纳入电信</w:t>
      </w:r>
      <w:r w:rsidRPr="005250E3">
        <w:rPr>
          <w:lang w:val="zh-CN"/>
        </w:rPr>
        <w:t>/ICT</w:t>
      </w:r>
      <w:r w:rsidRPr="005250E3">
        <w:rPr>
          <w:lang w:val="zh-CN"/>
        </w:rPr>
        <w:t>发展规划，同时</w:t>
      </w:r>
      <w:r>
        <w:rPr>
          <w:rFonts w:hint="eastAsia"/>
          <w:lang w:val="zh-CN"/>
        </w:rPr>
        <w:t>考虑到</w:t>
      </w:r>
      <w:r w:rsidRPr="005250E3">
        <w:rPr>
          <w:lang w:val="zh-CN"/>
        </w:rPr>
        <w:t>残疾人和有具体需求人士以及在灾害所有阶段与所有利益攸关方协作的重要性</w:t>
      </w:r>
      <w:r>
        <w:rPr>
          <w:rFonts w:hint="eastAsia"/>
          <w:lang w:val="zh-CN"/>
        </w:rPr>
        <w:t>；</w:t>
      </w:r>
    </w:p>
    <w:p w14:paraId="2E2139F3" w14:textId="77777777" w:rsidR="00A16FA7" w:rsidRPr="005250E3" w:rsidRDefault="00A16FA7" w:rsidP="00A16FA7">
      <w:r w:rsidRPr="005250E3">
        <w:rPr>
          <w:lang w:val="zh-CN"/>
        </w:rPr>
        <w:t>8</w:t>
      </w:r>
      <w:r>
        <w:rPr>
          <w:lang w:val="zh-CN"/>
        </w:rPr>
        <w:tab/>
      </w:r>
      <w:r w:rsidRPr="005250E3">
        <w:rPr>
          <w:lang w:val="zh-CN"/>
        </w:rPr>
        <w:t>通过有助于增强电信</w:t>
      </w:r>
      <w:r w:rsidRPr="005250E3">
        <w:rPr>
          <w:lang w:val="zh-CN"/>
        </w:rPr>
        <w:t>/ICT</w:t>
      </w:r>
      <w:r w:rsidRPr="005250E3">
        <w:rPr>
          <w:lang w:val="zh-CN"/>
        </w:rPr>
        <w:t>复原力和有效应对危机的国际电联相关建议书</w:t>
      </w:r>
      <w:r>
        <w:rPr>
          <w:rFonts w:hint="eastAsia"/>
          <w:lang w:val="zh-CN"/>
        </w:rPr>
        <w:t>；</w:t>
      </w:r>
    </w:p>
    <w:p w14:paraId="4BB8DD64" w14:textId="77777777" w:rsidR="00A16FA7" w:rsidRPr="005250E3" w:rsidRDefault="00A16FA7" w:rsidP="00A16FA7">
      <w:r w:rsidRPr="005250E3">
        <w:rPr>
          <w:lang w:val="zh-CN"/>
        </w:rPr>
        <w:t>9</w:t>
      </w:r>
      <w:r>
        <w:rPr>
          <w:lang w:val="zh-CN"/>
        </w:rPr>
        <w:tab/>
      </w:r>
      <w:r w:rsidRPr="005250E3">
        <w:rPr>
          <w:lang w:val="zh-CN"/>
        </w:rPr>
        <w:t>积极参与有关电信</w:t>
      </w:r>
      <w:r w:rsidRPr="005250E3">
        <w:rPr>
          <w:lang w:val="zh-CN"/>
        </w:rPr>
        <w:t>/ICT</w:t>
      </w:r>
      <w:r w:rsidRPr="005250E3">
        <w:rPr>
          <w:lang w:val="zh-CN"/>
        </w:rPr>
        <w:t>复原力的国际论坛，分享知识和经验</w:t>
      </w:r>
      <w:r>
        <w:rPr>
          <w:rFonts w:hint="eastAsia"/>
          <w:lang w:val="zh-CN"/>
        </w:rPr>
        <w:t>；</w:t>
      </w:r>
    </w:p>
    <w:p w14:paraId="0E12356D" w14:textId="77777777" w:rsidR="00A16FA7" w:rsidRPr="005250E3" w:rsidRDefault="00A16FA7" w:rsidP="00A16FA7">
      <w:r w:rsidRPr="005250E3">
        <w:rPr>
          <w:lang w:val="zh-CN"/>
        </w:rPr>
        <w:t>10</w:t>
      </w:r>
      <w:r>
        <w:rPr>
          <w:lang w:val="zh-CN"/>
        </w:rPr>
        <w:tab/>
      </w:r>
      <w:r w:rsidRPr="005250E3">
        <w:rPr>
          <w:lang w:val="zh-CN"/>
        </w:rPr>
        <w:t>支持</w:t>
      </w:r>
      <w:r>
        <w:t>开展国际活动，以</w:t>
      </w:r>
      <w:r w:rsidRPr="005250E3">
        <w:rPr>
          <w:lang w:val="zh-CN"/>
        </w:rPr>
        <w:t>促进增强复原力的能力建设，</w:t>
      </w:r>
      <w:r>
        <w:t>特别是针对最不发达国家、内陆发展中国家和小岛屿发展中国家</w:t>
      </w:r>
      <w:r>
        <w:rPr>
          <w:rFonts w:ascii="SimSun" w:hAnsi="SimSun" w:cs="SimSun" w:hint="eastAsia"/>
        </w:rPr>
        <w:t>；</w:t>
      </w:r>
    </w:p>
    <w:p w14:paraId="6B983FE1" w14:textId="77777777" w:rsidR="00A16FA7" w:rsidRPr="005250E3" w:rsidRDefault="00A16FA7" w:rsidP="00A16FA7">
      <w:r w:rsidRPr="005250E3">
        <w:rPr>
          <w:lang w:val="zh-CN"/>
        </w:rPr>
        <w:t>11</w:t>
      </w:r>
      <w:r>
        <w:rPr>
          <w:lang w:val="zh-CN"/>
        </w:rPr>
        <w:tab/>
      </w:r>
      <w:r w:rsidRPr="005250E3">
        <w:rPr>
          <w:lang w:val="zh-CN"/>
        </w:rPr>
        <w:t>鼓励并促成对具有复原力的电信</w:t>
      </w:r>
      <w:r w:rsidRPr="005250E3">
        <w:rPr>
          <w:lang w:val="zh-CN"/>
        </w:rPr>
        <w:t>/ICT</w:t>
      </w:r>
      <w:r w:rsidRPr="005250E3">
        <w:rPr>
          <w:lang w:val="zh-CN"/>
        </w:rPr>
        <w:t>基础设施的投资，特别是在</w:t>
      </w:r>
      <w:r>
        <w:rPr>
          <w:rFonts w:hint="eastAsia"/>
          <w:lang w:val="zh-CN"/>
        </w:rPr>
        <w:t>无</w:t>
      </w:r>
      <w:r w:rsidRPr="005250E3">
        <w:rPr>
          <w:lang w:val="zh-CN"/>
        </w:rPr>
        <w:t>服务、服务</w:t>
      </w:r>
      <w:r>
        <w:rPr>
          <w:rFonts w:hint="eastAsia"/>
          <w:lang w:val="zh-CN"/>
        </w:rPr>
        <w:t>欠缺</w:t>
      </w:r>
      <w:r w:rsidRPr="005250E3">
        <w:rPr>
          <w:lang w:val="zh-CN"/>
        </w:rPr>
        <w:t>和地理上具有挑战性的地区</w:t>
      </w:r>
      <w:r>
        <w:rPr>
          <w:rFonts w:hint="eastAsia"/>
          <w:lang w:val="zh-CN"/>
        </w:rPr>
        <w:t>；</w:t>
      </w:r>
    </w:p>
    <w:p w14:paraId="4AD79E2A" w14:textId="77777777" w:rsidR="00A16FA7" w:rsidRPr="005250E3" w:rsidRDefault="00A16FA7" w:rsidP="00A16FA7">
      <w:r w:rsidRPr="005250E3">
        <w:rPr>
          <w:lang w:val="zh-CN"/>
        </w:rPr>
        <w:t>12</w:t>
      </w:r>
      <w:r>
        <w:rPr>
          <w:lang w:val="zh-CN"/>
        </w:rPr>
        <w:tab/>
      </w:r>
      <w:r w:rsidRPr="005250E3">
        <w:rPr>
          <w:lang w:val="zh-CN"/>
        </w:rPr>
        <w:t>通过包括灾害风险管理和中断响应计划在内的电信</w:t>
      </w:r>
      <w:r w:rsidRPr="005250E3">
        <w:rPr>
          <w:lang w:val="zh-CN"/>
        </w:rPr>
        <w:t>/ICT</w:t>
      </w:r>
      <w:r w:rsidRPr="005250E3">
        <w:rPr>
          <w:lang w:val="zh-CN"/>
        </w:rPr>
        <w:t>复原力战略</w:t>
      </w:r>
      <w:r>
        <w:rPr>
          <w:rFonts w:hint="eastAsia"/>
          <w:lang w:val="zh-CN"/>
        </w:rPr>
        <w:t>；</w:t>
      </w:r>
    </w:p>
    <w:p w14:paraId="4CDB7BD0" w14:textId="77777777" w:rsidR="00A16FA7" w:rsidRPr="005250E3" w:rsidRDefault="00A16FA7" w:rsidP="00A16FA7">
      <w:r w:rsidRPr="005250E3">
        <w:rPr>
          <w:lang w:val="zh-CN"/>
        </w:rPr>
        <w:t>13</w:t>
      </w:r>
      <w:r>
        <w:rPr>
          <w:lang w:val="zh-CN"/>
        </w:rPr>
        <w:tab/>
      </w:r>
      <w:r w:rsidRPr="005250E3">
        <w:rPr>
          <w:lang w:val="zh-CN"/>
        </w:rPr>
        <w:t>推广可加强电信</w:t>
      </w:r>
      <w:r w:rsidRPr="005250E3">
        <w:rPr>
          <w:lang w:val="zh-CN"/>
        </w:rPr>
        <w:t>/ICT</w:t>
      </w:r>
      <w:r w:rsidRPr="005250E3">
        <w:rPr>
          <w:lang w:val="zh-CN"/>
        </w:rPr>
        <w:t>供应链安全性和复原力的政策，确保设备的安全性和复原力</w:t>
      </w:r>
      <w:r>
        <w:rPr>
          <w:rFonts w:hint="eastAsia"/>
          <w:lang w:val="zh-CN"/>
        </w:rPr>
        <w:t>；</w:t>
      </w:r>
    </w:p>
    <w:p w14:paraId="1B29AA24" w14:textId="77777777" w:rsidR="00A16FA7" w:rsidRPr="005250E3" w:rsidRDefault="00A16FA7" w:rsidP="00A16FA7">
      <w:r w:rsidRPr="005250E3">
        <w:rPr>
          <w:lang w:val="zh-CN"/>
        </w:rPr>
        <w:t>14</w:t>
      </w:r>
      <w:r>
        <w:rPr>
          <w:lang w:val="zh-CN"/>
        </w:rPr>
        <w:tab/>
      </w:r>
      <w:r w:rsidRPr="005250E3">
        <w:rPr>
          <w:lang w:val="zh-CN"/>
        </w:rPr>
        <w:t>支持新的和新兴电信</w:t>
      </w:r>
      <w:r w:rsidRPr="005250E3">
        <w:rPr>
          <w:lang w:val="zh-CN"/>
        </w:rPr>
        <w:t>/ICT</w:t>
      </w:r>
      <w:r w:rsidRPr="005250E3">
        <w:rPr>
          <w:lang w:val="zh-CN"/>
        </w:rPr>
        <w:t>服务和技术在强化早期预警系统、威胁检测和适应性响应战略方面的作用，</w:t>
      </w:r>
      <w:r>
        <w:rPr>
          <w:rFonts w:hint="eastAsia"/>
          <w:lang w:val="zh-CN"/>
        </w:rPr>
        <w:t>以</w:t>
      </w:r>
      <w:r w:rsidRPr="005250E3">
        <w:rPr>
          <w:lang w:val="zh-CN"/>
        </w:rPr>
        <w:t>提高电信</w:t>
      </w:r>
      <w:r w:rsidRPr="005250E3">
        <w:rPr>
          <w:lang w:val="zh-CN"/>
        </w:rPr>
        <w:t>/ICT</w:t>
      </w:r>
      <w:r w:rsidRPr="005250E3">
        <w:rPr>
          <w:lang w:val="zh-CN"/>
        </w:rPr>
        <w:t>复原力</w:t>
      </w:r>
      <w:r>
        <w:rPr>
          <w:rFonts w:hint="eastAsia"/>
          <w:lang w:val="zh-CN"/>
        </w:rPr>
        <w:t>；</w:t>
      </w:r>
    </w:p>
    <w:p w14:paraId="2870D6CF" w14:textId="77777777" w:rsidR="00A16FA7" w:rsidRPr="005250E3" w:rsidRDefault="00A16FA7" w:rsidP="00A16FA7">
      <w:r w:rsidRPr="005250E3">
        <w:rPr>
          <w:lang w:val="zh-CN"/>
        </w:rPr>
        <w:t>15</w:t>
      </w:r>
      <w:r>
        <w:rPr>
          <w:lang w:val="zh-CN"/>
        </w:rPr>
        <w:tab/>
      </w:r>
      <w:r w:rsidRPr="005250E3">
        <w:rPr>
          <w:lang w:val="zh-CN"/>
        </w:rPr>
        <w:t>在</w:t>
      </w:r>
      <w:r>
        <w:rPr>
          <w:rFonts w:hint="eastAsia"/>
          <w:lang w:val="zh-CN"/>
        </w:rPr>
        <w:t>采用</w:t>
      </w:r>
      <w:r w:rsidRPr="005250E3">
        <w:rPr>
          <w:lang w:val="zh-CN"/>
        </w:rPr>
        <w:t>和落实旨在增强海底电缆复原力的政策时，考虑</w:t>
      </w:r>
      <w:r>
        <w:rPr>
          <w:rFonts w:hint="eastAsia"/>
          <w:lang w:val="zh-CN"/>
        </w:rPr>
        <w:t>兼顾</w:t>
      </w:r>
      <w:r w:rsidRPr="005250E3">
        <w:rPr>
          <w:lang w:val="zh-CN"/>
        </w:rPr>
        <w:t>阿布贾和波尔图峰会成果，</w:t>
      </w:r>
    </w:p>
    <w:p w14:paraId="0BED91BA" w14:textId="77777777" w:rsidR="00A16FA7" w:rsidRPr="00CC7A2C" w:rsidRDefault="00A16FA7" w:rsidP="00A16FA7">
      <w:pPr>
        <w:pStyle w:val="Call"/>
        <w:rPr>
          <w:i/>
          <w:szCs w:val="24"/>
        </w:rPr>
      </w:pPr>
      <w:r w:rsidRPr="00CC7A2C">
        <w:rPr>
          <w:szCs w:val="24"/>
          <w:lang w:val="zh-CN"/>
        </w:rPr>
        <w:t>请秘书长</w:t>
      </w:r>
    </w:p>
    <w:p w14:paraId="33FC4DD5" w14:textId="77777777" w:rsidR="00A16FA7" w:rsidRPr="005250E3" w:rsidRDefault="00A16FA7" w:rsidP="00A16FA7">
      <w:r w:rsidRPr="005250E3">
        <w:rPr>
          <w:lang w:val="zh-CN"/>
        </w:rPr>
        <w:t>1</w:t>
      </w:r>
      <w:r>
        <w:rPr>
          <w:lang w:val="zh-CN"/>
        </w:rPr>
        <w:tab/>
      </w:r>
      <w:r w:rsidRPr="005250E3">
        <w:rPr>
          <w:lang w:val="zh-CN"/>
        </w:rPr>
        <w:t>继续促进和加强国际上关于</w:t>
      </w:r>
      <w:r>
        <w:rPr>
          <w:rFonts w:hint="eastAsia"/>
          <w:lang w:val="zh-CN"/>
        </w:rPr>
        <w:t>增</w:t>
      </w:r>
      <w:r w:rsidRPr="005250E3">
        <w:rPr>
          <w:lang w:val="zh-CN"/>
        </w:rPr>
        <w:t>强和提高电信</w:t>
      </w:r>
      <w:r w:rsidRPr="005250E3">
        <w:rPr>
          <w:lang w:val="zh-CN"/>
        </w:rPr>
        <w:t>/ICT</w:t>
      </w:r>
      <w:r w:rsidRPr="005250E3">
        <w:rPr>
          <w:lang w:val="zh-CN"/>
        </w:rPr>
        <w:t>复原力的努力</w:t>
      </w:r>
      <w:r>
        <w:rPr>
          <w:rFonts w:hint="eastAsia"/>
          <w:lang w:val="zh-CN"/>
        </w:rPr>
        <w:t>；</w:t>
      </w:r>
    </w:p>
    <w:p w14:paraId="7142C63C" w14:textId="77777777" w:rsidR="00A16FA7" w:rsidRDefault="00A16FA7" w:rsidP="00A16FA7">
      <w:r w:rsidRPr="005250E3">
        <w:rPr>
          <w:lang w:val="zh-CN"/>
        </w:rPr>
        <w:t>2</w:t>
      </w:r>
      <w:r>
        <w:rPr>
          <w:lang w:val="zh-CN"/>
        </w:rPr>
        <w:tab/>
      </w:r>
      <w:r w:rsidRPr="005250E3">
        <w:rPr>
          <w:lang w:val="zh-CN"/>
        </w:rPr>
        <w:t>确保国际电联继续支持成员国制定和加强有关</w:t>
      </w:r>
      <w:r w:rsidRPr="005250E3">
        <w:rPr>
          <w:lang w:val="zh-CN"/>
        </w:rPr>
        <w:t>ICT</w:t>
      </w:r>
      <w:r w:rsidRPr="005250E3">
        <w:rPr>
          <w:lang w:val="zh-CN"/>
        </w:rPr>
        <w:t>和电信复原力的政策和监管框架。</w:t>
      </w:r>
    </w:p>
    <w:p w14:paraId="21976DDA" w14:textId="77777777" w:rsidR="001374F1" w:rsidRPr="005250E3"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sz w:val="22"/>
          <w:szCs w:val="22"/>
        </w:rPr>
      </w:pPr>
      <w:r w:rsidRPr="005250E3">
        <w:rPr>
          <w:rFonts w:ascii="Times New Roman" w:hAnsi="Times New Roman"/>
          <w:sz w:val="22"/>
          <w:szCs w:val="22"/>
        </w:rPr>
        <w:br w:type="page"/>
      </w:r>
    </w:p>
    <w:p w14:paraId="58612306" w14:textId="77777777" w:rsidR="00A16FA7" w:rsidRDefault="00A16FA7" w:rsidP="00A16FA7">
      <w:pPr>
        <w:pStyle w:val="OpNo"/>
      </w:pPr>
      <w:bookmarkStart w:id="7" w:name="_Hlk133586559"/>
      <w:bookmarkStart w:id="8" w:name="_Hlk133421428"/>
      <w:r>
        <w:rPr>
          <w:rFonts w:hint="eastAsia"/>
          <w:lang w:val="zh-CN"/>
        </w:rPr>
        <w:lastRenderedPageBreak/>
        <w:t>意见</w:t>
      </w:r>
      <w:r>
        <w:rPr>
          <w:rFonts w:hint="eastAsia"/>
          <w:lang w:val="zh-CN"/>
        </w:rPr>
        <w:t>4</w:t>
      </w:r>
      <w:r>
        <w:rPr>
          <w:rFonts w:hint="eastAsia"/>
          <w:lang w:val="zh-CN"/>
        </w:rPr>
        <w:t>草案</w:t>
      </w:r>
    </w:p>
    <w:p w14:paraId="218989E7" w14:textId="77777777" w:rsidR="00A16FA7" w:rsidRDefault="00A16FA7" w:rsidP="00A16FA7">
      <w:pPr>
        <w:pStyle w:val="Optitle0"/>
        <w:rPr>
          <w:rFonts w:ascii="Times New Roman" w:eastAsia="SimSun" w:hAnsi="Times New Roman"/>
        </w:rPr>
      </w:pPr>
      <w:r>
        <w:rPr>
          <w:rFonts w:ascii="Times New Roman" w:eastAsia="SimSun" w:hAnsi="Times New Roman" w:hint="eastAsia"/>
          <w:bCs/>
          <w:lang w:val="zh-CN"/>
        </w:rPr>
        <w:t>空间连通性</w:t>
      </w:r>
    </w:p>
    <w:bookmarkEnd w:id="7"/>
    <w:bookmarkEnd w:id="8"/>
    <w:p w14:paraId="347C2BE6" w14:textId="77777777" w:rsidR="00A16FA7" w:rsidRDefault="00A16FA7" w:rsidP="00A16FA7">
      <w:pPr>
        <w:pStyle w:val="Normalaftertitle"/>
      </w:pPr>
      <w:r>
        <w:rPr>
          <w:rFonts w:hint="eastAsia"/>
          <w:lang w:val="zh-CN"/>
        </w:rPr>
        <w:t>第七届世界电信</w:t>
      </w:r>
      <w:r>
        <w:rPr>
          <w:rFonts w:hint="eastAsia"/>
          <w:lang w:val="zh-CN"/>
        </w:rPr>
        <w:t>/ICT</w:t>
      </w:r>
      <w:r>
        <w:rPr>
          <w:rFonts w:hint="eastAsia"/>
          <w:lang w:val="zh-CN"/>
        </w:rPr>
        <w:t>政策论坛（</w:t>
      </w:r>
      <w:r>
        <w:rPr>
          <w:rFonts w:hint="eastAsia"/>
          <w:lang w:val="zh-CN"/>
        </w:rPr>
        <w:t>2026</w:t>
      </w:r>
      <w:r>
        <w:rPr>
          <w:rFonts w:hint="eastAsia"/>
          <w:lang w:val="zh-CN"/>
        </w:rPr>
        <w:t>年，拿骚），</w:t>
      </w:r>
    </w:p>
    <w:p w14:paraId="1AACED40" w14:textId="77777777" w:rsidR="00A16FA7" w:rsidRDefault="00A16FA7" w:rsidP="00A16FA7">
      <w:pPr>
        <w:pStyle w:val="Call"/>
        <w:rPr>
          <w:i/>
          <w:szCs w:val="24"/>
        </w:rPr>
      </w:pPr>
      <w:r>
        <w:rPr>
          <w:rFonts w:hint="eastAsia"/>
          <w:szCs w:val="24"/>
          <w:lang w:val="zh-CN"/>
        </w:rPr>
        <w:t>忆及</w:t>
      </w:r>
    </w:p>
    <w:p w14:paraId="771669CB" w14:textId="77777777" w:rsidR="00A16FA7" w:rsidRDefault="00A16FA7" w:rsidP="00A16FA7">
      <w:r>
        <w:rPr>
          <w:rFonts w:hint="eastAsia"/>
          <w:i/>
          <w:iCs/>
          <w:lang w:val="zh-CN"/>
        </w:rPr>
        <w:t>a)</w:t>
      </w:r>
      <w:r>
        <w:rPr>
          <w:rFonts w:hint="eastAsia"/>
          <w:i/>
          <w:iCs/>
          <w:lang w:val="zh-CN"/>
        </w:rPr>
        <w:tab/>
      </w:r>
      <w:r>
        <w:rPr>
          <w:rFonts w:hint="eastAsia"/>
          <w:lang w:val="zh-CN"/>
        </w:rPr>
        <w:t>联合国大会（联大）关于变革我们的世界：</w:t>
      </w:r>
      <w:r>
        <w:rPr>
          <w:rFonts w:hint="eastAsia"/>
          <w:lang w:val="zh-CN"/>
        </w:rPr>
        <w:t>2030</w:t>
      </w:r>
      <w:r>
        <w:rPr>
          <w:rFonts w:hint="eastAsia"/>
          <w:lang w:val="zh-CN"/>
        </w:rPr>
        <w:t>年可持续发展议程的第</w:t>
      </w:r>
      <w:r>
        <w:rPr>
          <w:rFonts w:hint="eastAsia"/>
          <w:lang w:val="zh-CN"/>
        </w:rPr>
        <w:t>70/1</w:t>
      </w:r>
      <w:r>
        <w:rPr>
          <w:rFonts w:hint="eastAsia"/>
          <w:lang w:val="zh-CN"/>
        </w:rPr>
        <w:t>号决议；</w:t>
      </w:r>
    </w:p>
    <w:p w14:paraId="31E57DC5" w14:textId="77777777" w:rsidR="00A16FA7" w:rsidRDefault="00A16FA7" w:rsidP="00A16FA7">
      <w:r>
        <w:rPr>
          <w:rFonts w:hint="eastAsia"/>
          <w:i/>
          <w:iCs/>
          <w:lang w:val="zh-CN"/>
        </w:rPr>
        <w:t>b)</w:t>
      </w:r>
      <w:r>
        <w:rPr>
          <w:rFonts w:hint="eastAsia"/>
          <w:i/>
          <w:iCs/>
          <w:lang w:val="zh-CN"/>
        </w:rPr>
        <w:tab/>
      </w:r>
      <w:r>
        <w:rPr>
          <w:rFonts w:hint="eastAsia"/>
          <w:lang w:val="zh-CN"/>
        </w:rPr>
        <w:t>联大关于“空间</w:t>
      </w:r>
      <w:r>
        <w:rPr>
          <w:rFonts w:hint="eastAsia"/>
          <w:lang w:val="zh-CN"/>
        </w:rPr>
        <w:t>2030</w:t>
      </w:r>
      <w:r>
        <w:rPr>
          <w:rFonts w:hint="eastAsia"/>
          <w:lang w:val="zh-CN"/>
        </w:rPr>
        <w:t>”议程：空间作为可持续发展的驱动力的第</w:t>
      </w:r>
      <w:r>
        <w:rPr>
          <w:rFonts w:hint="eastAsia"/>
          <w:lang w:val="zh-CN"/>
        </w:rPr>
        <w:t>76/3</w:t>
      </w:r>
      <w:r>
        <w:rPr>
          <w:rFonts w:hint="eastAsia"/>
          <w:lang w:val="zh-CN"/>
        </w:rPr>
        <w:t>号决议；</w:t>
      </w:r>
    </w:p>
    <w:p w14:paraId="4C16AD22" w14:textId="77777777" w:rsidR="00A16FA7" w:rsidRDefault="00A16FA7" w:rsidP="00A16FA7">
      <w:r>
        <w:rPr>
          <w:rFonts w:hint="eastAsia"/>
          <w:i/>
          <w:iCs/>
          <w:lang w:val="zh-CN"/>
        </w:rPr>
        <w:t>c)</w:t>
      </w:r>
      <w:r>
        <w:rPr>
          <w:rFonts w:hint="eastAsia"/>
          <w:i/>
          <w:iCs/>
          <w:lang w:val="zh-CN"/>
        </w:rPr>
        <w:tab/>
      </w:r>
      <w:r>
        <w:rPr>
          <w:rFonts w:hint="eastAsia"/>
          <w:lang w:val="zh-CN"/>
        </w:rPr>
        <w:t>国际电联《组织法》第</w:t>
      </w:r>
      <w:r>
        <w:rPr>
          <w:rFonts w:hint="eastAsia"/>
          <w:lang w:val="zh-CN"/>
        </w:rPr>
        <w:t>44</w:t>
      </w:r>
      <w:r>
        <w:rPr>
          <w:rFonts w:hint="eastAsia"/>
          <w:lang w:val="zh-CN"/>
        </w:rPr>
        <w:t>条的相关规定；</w:t>
      </w:r>
    </w:p>
    <w:p w14:paraId="1CFCBE88" w14:textId="77777777" w:rsidR="00A16FA7" w:rsidRDefault="00A16FA7" w:rsidP="00A16FA7">
      <w:r>
        <w:rPr>
          <w:rFonts w:hint="eastAsia"/>
          <w:i/>
          <w:iCs/>
          <w:lang w:val="zh-CN"/>
        </w:rPr>
        <w:t>d)</w:t>
      </w:r>
      <w:r>
        <w:rPr>
          <w:rFonts w:hint="eastAsia"/>
          <w:i/>
          <w:iCs/>
          <w:lang w:val="zh-CN"/>
        </w:rPr>
        <w:tab/>
      </w:r>
      <w:r>
        <w:rPr>
          <w:rFonts w:hint="eastAsia"/>
          <w:lang w:val="zh-CN"/>
        </w:rPr>
        <w:t>全权代表大会关于天基电信</w:t>
      </w:r>
      <w:r>
        <w:rPr>
          <w:rFonts w:hint="eastAsia"/>
          <w:lang w:val="zh-CN"/>
        </w:rPr>
        <w:t>/</w:t>
      </w:r>
      <w:r>
        <w:rPr>
          <w:rFonts w:hint="eastAsia"/>
          <w:lang w:val="zh-CN"/>
        </w:rPr>
        <w:t>信息通信技术（</w:t>
      </w:r>
      <w:r>
        <w:rPr>
          <w:rFonts w:hint="eastAsia"/>
          <w:lang w:val="zh-CN"/>
        </w:rPr>
        <w:t>ICT</w:t>
      </w:r>
      <w:r>
        <w:rPr>
          <w:rFonts w:hint="eastAsia"/>
          <w:lang w:val="zh-CN"/>
        </w:rPr>
        <w:t>）网络和业务议题的相关决议，其中包括第</w:t>
      </w:r>
      <w:r>
        <w:rPr>
          <w:rFonts w:hint="eastAsia"/>
          <w:lang w:val="zh-CN"/>
        </w:rPr>
        <w:t>139</w:t>
      </w:r>
      <w:r>
        <w:rPr>
          <w:rFonts w:hint="eastAsia"/>
          <w:lang w:val="zh-CN"/>
        </w:rPr>
        <w:t>号决议（</w:t>
      </w:r>
      <w:r>
        <w:rPr>
          <w:rFonts w:hint="eastAsia"/>
          <w:lang w:val="zh-CN"/>
        </w:rPr>
        <w:t>2022</w:t>
      </w:r>
      <w:r>
        <w:rPr>
          <w:rFonts w:hint="eastAsia"/>
          <w:lang w:val="zh-CN"/>
        </w:rPr>
        <w:t>年，布加勒斯特，修订版）、第</w:t>
      </w:r>
      <w:r>
        <w:rPr>
          <w:rFonts w:hint="eastAsia"/>
          <w:lang w:val="zh-CN"/>
        </w:rPr>
        <w:t>186</w:t>
      </w:r>
      <w:r>
        <w:rPr>
          <w:rFonts w:hint="eastAsia"/>
          <w:lang w:val="zh-CN"/>
        </w:rPr>
        <w:t>号决议（</w:t>
      </w:r>
      <w:r>
        <w:rPr>
          <w:rFonts w:hint="eastAsia"/>
          <w:lang w:val="zh-CN"/>
        </w:rPr>
        <w:t>2022</w:t>
      </w:r>
      <w:r>
        <w:rPr>
          <w:rFonts w:hint="eastAsia"/>
          <w:lang w:val="zh-CN"/>
        </w:rPr>
        <w:t>年，布加勒斯特，修订版）、第</w:t>
      </w:r>
      <w:r>
        <w:rPr>
          <w:rFonts w:hint="eastAsia"/>
          <w:lang w:val="zh-CN"/>
        </w:rPr>
        <w:t>218</w:t>
      </w:r>
      <w:r>
        <w:rPr>
          <w:rFonts w:hint="eastAsia"/>
          <w:lang w:val="zh-CN"/>
        </w:rPr>
        <w:t>号决议（</w:t>
      </w:r>
      <w:r>
        <w:rPr>
          <w:rFonts w:hint="eastAsia"/>
          <w:lang w:val="zh-CN"/>
        </w:rPr>
        <w:t>2022</w:t>
      </w:r>
      <w:r>
        <w:rPr>
          <w:rFonts w:hint="eastAsia"/>
          <w:lang w:val="zh-CN"/>
        </w:rPr>
        <w:t>年，布加勒斯特）和第</w:t>
      </w:r>
      <w:r>
        <w:rPr>
          <w:rFonts w:hint="eastAsia"/>
          <w:lang w:val="zh-CN"/>
        </w:rPr>
        <w:t>219</w:t>
      </w:r>
      <w:r>
        <w:rPr>
          <w:rFonts w:hint="eastAsia"/>
          <w:lang w:val="zh-CN"/>
        </w:rPr>
        <w:t>号决议（</w:t>
      </w:r>
      <w:r>
        <w:rPr>
          <w:rFonts w:hint="eastAsia"/>
          <w:lang w:val="zh-CN"/>
        </w:rPr>
        <w:t>2022</w:t>
      </w:r>
      <w:r>
        <w:rPr>
          <w:rFonts w:hint="eastAsia"/>
          <w:lang w:val="zh-CN"/>
        </w:rPr>
        <w:t>年，布加勒斯特）；</w:t>
      </w:r>
    </w:p>
    <w:p w14:paraId="27261E55" w14:textId="77777777" w:rsidR="00A16FA7" w:rsidRDefault="00A16FA7" w:rsidP="00A16FA7">
      <w:r>
        <w:rPr>
          <w:rFonts w:hint="eastAsia"/>
          <w:i/>
          <w:iCs/>
          <w:lang w:val="zh-CN"/>
        </w:rPr>
        <w:t>e)</w:t>
      </w:r>
      <w:r>
        <w:rPr>
          <w:rFonts w:hint="eastAsia"/>
          <w:i/>
          <w:iCs/>
          <w:lang w:val="zh-CN"/>
        </w:rPr>
        <w:tab/>
      </w:r>
      <w:r>
        <w:rPr>
          <w:rFonts w:hint="eastAsia"/>
          <w:lang w:val="zh-CN"/>
        </w:rPr>
        <w:t>国际电联三个部门主要大会和全会有关天基电信</w:t>
      </w:r>
      <w:r>
        <w:rPr>
          <w:rFonts w:hint="eastAsia"/>
          <w:lang w:val="zh-CN"/>
        </w:rPr>
        <w:t>/ICT</w:t>
      </w:r>
      <w:r>
        <w:rPr>
          <w:rFonts w:hint="eastAsia"/>
          <w:lang w:val="zh-CN"/>
        </w:rPr>
        <w:t>网络和业务议题的相关决议，其中包括世界无线电通信大会第</w:t>
      </w:r>
      <w:r>
        <w:rPr>
          <w:rFonts w:hint="eastAsia"/>
          <w:lang w:val="zh-CN"/>
        </w:rPr>
        <w:t>22</w:t>
      </w:r>
      <w:r>
        <w:rPr>
          <w:rFonts w:hint="eastAsia"/>
          <w:lang w:val="zh-CN"/>
        </w:rPr>
        <w:t>号决议（</w:t>
      </w:r>
      <w:r>
        <w:rPr>
          <w:rFonts w:hint="eastAsia"/>
          <w:lang w:val="zh-CN"/>
        </w:rPr>
        <w:t>2023</w:t>
      </w:r>
      <w:r>
        <w:rPr>
          <w:rFonts w:hint="eastAsia"/>
          <w:lang w:val="zh-CN"/>
        </w:rPr>
        <w:t>年，迪拜，修订版）、世界电信发展大会第</w:t>
      </w:r>
      <w:r>
        <w:rPr>
          <w:rFonts w:hint="eastAsia"/>
          <w:lang w:val="zh-CN"/>
        </w:rPr>
        <w:t>11</w:t>
      </w:r>
      <w:r>
        <w:rPr>
          <w:rFonts w:hint="eastAsia"/>
          <w:lang w:val="zh-CN"/>
        </w:rPr>
        <w:t>号决议（</w:t>
      </w:r>
      <w:r>
        <w:rPr>
          <w:rFonts w:hint="eastAsia"/>
          <w:lang w:val="zh-CN"/>
        </w:rPr>
        <w:t>2025</w:t>
      </w:r>
      <w:r>
        <w:rPr>
          <w:rFonts w:hint="eastAsia"/>
          <w:lang w:val="zh-CN"/>
        </w:rPr>
        <w:t>年，巴库，修订版）、第</w:t>
      </w:r>
      <w:r>
        <w:rPr>
          <w:rFonts w:hint="eastAsia"/>
          <w:lang w:val="zh-CN"/>
        </w:rPr>
        <w:t>37</w:t>
      </w:r>
      <w:r>
        <w:rPr>
          <w:rFonts w:hint="eastAsia"/>
          <w:lang w:val="zh-CN"/>
        </w:rPr>
        <w:t>号决议（</w:t>
      </w:r>
      <w:r>
        <w:rPr>
          <w:rFonts w:hint="eastAsia"/>
          <w:lang w:val="zh-CN"/>
        </w:rPr>
        <w:t>2025</w:t>
      </w:r>
      <w:r>
        <w:rPr>
          <w:rFonts w:hint="eastAsia"/>
          <w:lang w:val="zh-CN"/>
        </w:rPr>
        <w:t>年，巴库，修订版）、第</w:t>
      </w:r>
      <w:r>
        <w:rPr>
          <w:rFonts w:hint="eastAsia"/>
          <w:lang w:val="zh-CN"/>
        </w:rPr>
        <w:t>77</w:t>
      </w:r>
      <w:r>
        <w:rPr>
          <w:rFonts w:hint="eastAsia"/>
          <w:lang w:val="zh-CN"/>
        </w:rPr>
        <w:t>号决议（</w:t>
      </w:r>
      <w:r>
        <w:rPr>
          <w:rFonts w:hint="eastAsia"/>
          <w:lang w:val="zh-CN"/>
        </w:rPr>
        <w:t>2025</w:t>
      </w:r>
      <w:r>
        <w:rPr>
          <w:rFonts w:hint="eastAsia"/>
          <w:lang w:val="zh-CN"/>
        </w:rPr>
        <w:t>年，巴库，修订版）和无线电通信全会第</w:t>
      </w:r>
      <w:r>
        <w:rPr>
          <w:rFonts w:hint="eastAsia"/>
          <w:lang w:val="zh-CN"/>
        </w:rPr>
        <w:t>74</w:t>
      </w:r>
      <w:r>
        <w:rPr>
          <w:rFonts w:hint="eastAsia"/>
          <w:lang w:val="zh-CN"/>
        </w:rPr>
        <w:t>号决议（</w:t>
      </w:r>
      <w:r>
        <w:rPr>
          <w:rFonts w:hint="eastAsia"/>
          <w:lang w:val="zh-CN"/>
        </w:rPr>
        <w:t>2023</w:t>
      </w:r>
      <w:r>
        <w:rPr>
          <w:rFonts w:hint="eastAsia"/>
          <w:lang w:val="zh-CN"/>
        </w:rPr>
        <w:t>年，迪拜）；</w:t>
      </w:r>
    </w:p>
    <w:p w14:paraId="7C665BD2" w14:textId="77777777" w:rsidR="00A16FA7" w:rsidRDefault="00A16FA7" w:rsidP="00A16FA7">
      <w:r>
        <w:rPr>
          <w:rFonts w:hint="eastAsia"/>
          <w:i/>
          <w:iCs/>
          <w:lang w:val="zh-CN"/>
        </w:rPr>
        <w:t>f)</w:t>
      </w:r>
      <w:r>
        <w:rPr>
          <w:rFonts w:hint="eastAsia"/>
          <w:i/>
          <w:iCs/>
          <w:lang w:val="zh-CN"/>
        </w:rPr>
        <w:tab/>
      </w:r>
      <w:r>
        <w:rPr>
          <w:rFonts w:hint="eastAsia"/>
          <w:lang w:val="zh-CN"/>
        </w:rPr>
        <w:t>《无线电规则》（</w:t>
      </w:r>
      <w:r>
        <w:rPr>
          <w:rFonts w:hint="eastAsia"/>
          <w:lang w:val="zh-CN"/>
        </w:rPr>
        <w:t>2023</w:t>
      </w:r>
      <w:r>
        <w:rPr>
          <w:rFonts w:hint="eastAsia"/>
          <w:lang w:val="zh-CN"/>
        </w:rPr>
        <w:t>年，迪拜，修订版）第</w:t>
      </w:r>
      <w:r>
        <w:rPr>
          <w:rFonts w:hint="eastAsia"/>
          <w:lang w:val="zh-CN"/>
        </w:rPr>
        <w:t>18</w:t>
      </w:r>
      <w:r>
        <w:rPr>
          <w:rFonts w:hint="eastAsia"/>
          <w:lang w:val="zh-CN"/>
        </w:rPr>
        <w:t>条的相关规定；</w:t>
      </w:r>
    </w:p>
    <w:p w14:paraId="7DDD8949" w14:textId="77777777" w:rsidR="00A16FA7" w:rsidRDefault="00A16FA7" w:rsidP="00A16FA7">
      <w:r>
        <w:rPr>
          <w:rFonts w:hint="eastAsia"/>
          <w:i/>
          <w:iCs/>
          <w:lang w:val="zh-CN"/>
        </w:rPr>
        <w:t>g)</w:t>
      </w:r>
      <w:r>
        <w:rPr>
          <w:rFonts w:hint="eastAsia"/>
          <w:i/>
          <w:iCs/>
          <w:lang w:val="zh-CN"/>
        </w:rPr>
        <w:tab/>
      </w:r>
      <w:r>
        <w:rPr>
          <w:rFonts w:hint="eastAsia"/>
          <w:lang w:val="zh-CN"/>
        </w:rPr>
        <w:t>全球监管机构专题研讨会（</w:t>
      </w:r>
      <w:r>
        <w:rPr>
          <w:rFonts w:hint="eastAsia"/>
          <w:lang w:val="zh-CN"/>
        </w:rPr>
        <w:t>GSR</w:t>
      </w:r>
      <w:r>
        <w:rPr>
          <w:rFonts w:hint="eastAsia"/>
          <w:lang w:val="zh-CN"/>
        </w:rPr>
        <w:t>）制定的最佳做法导则，</w:t>
      </w:r>
    </w:p>
    <w:p w14:paraId="36E8BB6B" w14:textId="77777777" w:rsidR="00A16FA7" w:rsidRDefault="00A16FA7" w:rsidP="00A16FA7">
      <w:pPr>
        <w:pStyle w:val="Call"/>
        <w:rPr>
          <w:i/>
          <w:szCs w:val="24"/>
        </w:rPr>
      </w:pPr>
      <w:r>
        <w:rPr>
          <w:rFonts w:hint="eastAsia"/>
          <w:szCs w:val="24"/>
          <w:lang w:val="zh-CN"/>
        </w:rPr>
        <w:t>考虑到</w:t>
      </w:r>
    </w:p>
    <w:p w14:paraId="196AC221" w14:textId="77777777" w:rsidR="00A16FA7" w:rsidRDefault="00A16FA7" w:rsidP="00A16FA7">
      <w:r>
        <w:rPr>
          <w:rFonts w:hint="eastAsia"/>
          <w:i/>
          <w:iCs/>
          <w:lang w:val="zh-CN"/>
        </w:rPr>
        <w:t>a)</w:t>
      </w:r>
      <w:r>
        <w:rPr>
          <w:rFonts w:hint="eastAsia"/>
          <w:i/>
          <w:iCs/>
          <w:lang w:val="zh-CN"/>
        </w:rPr>
        <w:tab/>
      </w:r>
      <w:r>
        <w:rPr>
          <w:rFonts w:hint="eastAsia"/>
          <w:lang w:val="zh-CN"/>
        </w:rPr>
        <w:t>确定并倡导加速发展天基电信</w:t>
      </w:r>
      <w:r>
        <w:rPr>
          <w:rFonts w:hint="eastAsia"/>
          <w:lang w:val="zh-CN"/>
        </w:rPr>
        <w:t>/ICT</w:t>
      </w:r>
      <w:r>
        <w:rPr>
          <w:rFonts w:hint="eastAsia"/>
          <w:lang w:val="zh-CN"/>
        </w:rPr>
        <w:t>网络和业务的工具和措施，可支持全球经济繁荣，提高数字包容性，并解决在获取天基技术方面的不平等问题；</w:t>
      </w:r>
    </w:p>
    <w:p w14:paraId="2FA61FB1" w14:textId="77777777" w:rsidR="00A16FA7" w:rsidRDefault="00A16FA7" w:rsidP="00A16FA7">
      <w:r>
        <w:rPr>
          <w:rFonts w:hint="eastAsia"/>
          <w:i/>
          <w:iCs/>
          <w:lang w:val="zh-CN"/>
        </w:rPr>
        <w:t>b)</w:t>
      </w:r>
      <w:r>
        <w:rPr>
          <w:rFonts w:hint="eastAsia"/>
          <w:i/>
          <w:iCs/>
          <w:lang w:val="zh-CN"/>
        </w:rPr>
        <w:tab/>
      </w:r>
      <w:r>
        <w:rPr>
          <w:rFonts w:hint="eastAsia"/>
          <w:lang w:val="zh-CN"/>
        </w:rPr>
        <w:t>加强工具和平台，以便在《无线电规则》方面开展有效的国际合作，对于促进天基电信</w:t>
      </w:r>
      <w:r>
        <w:rPr>
          <w:rFonts w:hint="eastAsia"/>
          <w:lang w:val="zh-CN"/>
        </w:rPr>
        <w:t>/ICT</w:t>
      </w:r>
      <w:r>
        <w:rPr>
          <w:rFonts w:hint="eastAsia"/>
          <w:lang w:val="zh-CN"/>
        </w:rPr>
        <w:t>领域的包容性参与至关重要；</w:t>
      </w:r>
    </w:p>
    <w:p w14:paraId="131A8984" w14:textId="77777777" w:rsidR="00A16FA7" w:rsidRDefault="00A16FA7" w:rsidP="00A16FA7">
      <w:r>
        <w:rPr>
          <w:rFonts w:hint="eastAsia"/>
          <w:i/>
          <w:iCs/>
          <w:lang w:val="zh-CN"/>
        </w:rPr>
        <w:t>c)</w:t>
      </w:r>
      <w:r>
        <w:rPr>
          <w:rFonts w:hint="eastAsia"/>
          <w:i/>
          <w:iCs/>
          <w:lang w:val="zh-CN"/>
        </w:rPr>
        <w:tab/>
      </w:r>
      <w:r>
        <w:rPr>
          <w:rFonts w:hint="eastAsia"/>
        </w:rPr>
        <w:t>采取创新方法</w:t>
      </w:r>
      <w:r>
        <w:rPr>
          <w:rFonts w:hint="eastAsia"/>
          <w:lang w:val="zh-CN"/>
        </w:rPr>
        <w:t>应对天基电信</w:t>
      </w:r>
      <w:r>
        <w:rPr>
          <w:rFonts w:hint="eastAsia"/>
          <w:lang w:val="zh-CN"/>
        </w:rPr>
        <w:t>/ICT</w:t>
      </w:r>
      <w:r>
        <w:rPr>
          <w:rFonts w:hint="eastAsia"/>
          <w:lang w:val="zh-CN"/>
        </w:rPr>
        <w:t>相关碎片的影响，有助于</w:t>
      </w:r>
      <w:r>
        <w:rPr>
          <w:rFonts w:hint="eastAsia"/>
        </w:rPr>
        <w:t>保障</w:t>
      </w:r>
      <w:r>
        <w:rPr>
          <w:rFonts w:hint="eastAsia"/>
          <w:lang w:val="zh-CN"/>
        </w:rPr>
        <w:t>天基电信</w:t>
      </w:r>
      <w:r>
        <w:rPr>
          <w:rFonts w:hint="eastAsia"/>
          <w:lang w:val="zh-CN"/>
        </w:rPr>
        <w:t>/ICT</w:t>
      </w:r>
      <w:r>
        <w:rPr>
          <w:rFonts w:hint="eastAsia"/>
          <w:lang w:val="zh-CN"/>
        </w:rPr>
        <w:t>业务的长期连续性</w:t>
      </w:r>
      <w:r>
        <w:rPr>
          <w:rFonts w:ascii="SimSun" w:hAnsi="SimSun" w:cs="SimSun" w:hint="eastAsia"/>
        </w:rPr>
        <w:t>；</w:t>
      </w:r>
    </w:p>
    <w:p w14:paraId="7C1A59FA" w14:textId="77777777" w:rsidR="00A16FA7" w:rsidRDefault="00A16FA7" w:rsidP="00A16FA7">
      <w:r>
        <w:rPr>
          <w:rFonts w:hint="eastAsia"/>
          <w:i/>
          <w:iCs/>
          <w:lang w:val="zh-CN"/>
        </w:rPr>
        <w:t>d)</w:t>
      </w:r>
      <w:r>
        <w:rPr>
          <w:rFonts w:hint="eastAsia"/>
          <w:i/>
          <w:iCs/>
          <w:lang w:val="zh-CN"/>
        </w:rPr>
        <w:tab/>
      </w:r>
      <w:r>
        <w:rPr>
          <w:rFonts w:hint="eastAsia"/>
          <w:lang w:val="zh-CN"/>
        </w:rPr>
        <w:t>各国政府在利用天基电信</w:t>
      </w:r>
      <w:r>
        <w:rPr>
          <w:rFonts w:hint="eastAsia"/>
          <w:lang w:val="zh-CN"/>
        </w:rPr>
        <w:t>/ICT</w:t>
      </w:r>
      <w:r>
        <w:rPr>
          <w:rFonts w:hint="eastAsia"/>
          <w:lang w:val="zh-CN"/>
        </w:rPr>
        <w:t>网络和业务方面既拥有机遇，也面临挑战，它们在制定</w:t>
      </w:r>
      <w:r>
        <w:rPr>
          <w:rFonts w:hint="eastAsia"/>
        </w:rPr>
        <w:t>相关政策方面发挥着至关重要的作用，这些政策既能促进创新，又能确保对无线电频谱及相关卫星轨道的负责任使用</w:t>
      </w:r>
      <w:r>
        <w:rPr>
          <w:rFonts w:ascii="SimSun" w:hAnsi="SimSun" w:cs="SimSun" w:hint="eastAsia"/>
        </w:rPr>
        <w:t>；</w:t>
      </w:r>
    </w:p>
    <w:p w14:paraId="19FAC189" w14:textId="77777777" w:rsidR="00A16FA7" w:rsidRDefault="00A16FA7" w:rsidP="00A16FA7">
      <w:r>
        <w:rPr>
          <w:rFonts w:hint="eastAsia"/>
          <w:i/>
          <w:iCs/>
          <w:lang w:val="zh-CN"/>
        </w:rPr>
        <w:t>e)</w:t>
      </w:r>
      <w:r>
        <w:rPr>
          <w:rFonts w:hint="eastAsia"/>
          <w:i/>
          <w:iCs/>
          <w:lang w:val="zh-CN"/>
        </w:rPr>
        <w:tab/>
      </w:r>
      <w:r>
        <w:rPr>
          <w:rFonts w:hint="eastAsia"/>
          <w:lang w:val="zh-CN"/>
        </w:rPr>
        <w:t>国际电联《组织法》承认每个成员国监管其地面和天基电信的主权权利；</w:t>
      </w:r>
    </w:p>
    <w:p w14:paraId="43DF6608" w14:textId="77777777" w:rsidR="00A16FA7" w:rsidRDefault="00A16FA7" w:rsidP="00A16FA7">
      <w:r>
        <w:rPr>
          <w:rFonts w:hint="eastAsia"/>
          <w:i/>
          <w:iCs/>
          <w:lang w:val="zh-CN"/>
        </w:rPr>
        <w:t>f)</w:t>
      </w:r>
      <w:r>
        <w:rPr>
          <w:rFonts w:hint="eastAsia"/>
          <w:i/>
          <w:iCs/>
          <w:lang w:val="zh-CN"/>
        </w:rPr>
        <w:tab/>
      </w:r>
      <w:r>
        <w:rPr>
          <w:rFonts w:hint="eastAsia"/>
          <w:lang w:val="zh-CN"/>
        </w:rPr>
        <w:t>国际电联</w:t>
      </w:r>
      <w:r>
        <w:rPr>
          <w:rFonts w:hint="eastAsia"/>
        </w:rPr>
        <w:t>发起的各项举措，例如“空间可持续发展论坛”</w:t>
      </w:r>
      <w:r>
        <w:rPr>
          <w:rFonts w:hint="eastAsia"/>
          <w:lang w:val="zh-CN"/>
        </w:rPr>
        <w:t>，旨在提供机会，介绍和讨论确保</w:t>
      </w:r>
      <w:r>
        <w:rPr>
          <w:rFonts w:hint="eastAsia"/>
        </w:rPr>
        <w:t>空间对</w:t>
      </w:r>
      <w:r>
        <w:rPr>
          <w:rFonts w:hint="eastAsia"/>
          <w:lang w:val="zh-CN"/>
        </w:rPr>
        <w:t>当前和未来的空间活动保持可</w:t>
      </w:r>
      <w:r>
        <w:rPr>
          <w:rFonts w:hint="eastAsia"/>
        </w:rPr>
        <w:t>及</w:t>
      </w:r>
      <w:r>
        <w:rPr>
          <w:rFonts w:hint="eastAsia"/>
          <w:lang w:val="zh-CN"/>
        </w:rPr>
        <w:t>性和可持续性所需的良好做法、导则和战略，</w:t>
      </w:r>
    </w:p>
    <w:p w14:paraId="6C5A22C3" w14:textId="77777777" w:rsidR="00A16FA7" w:rsidRDefault="00A16FA7" w:rsidP="00A16FA7">
      <w:pPr>
        <w:pStyle w:val="Call"/>
        <w:rPr>
          <w:i/>
          <w:szCs w:val="24"/>
        </w:rPr>
      </w:pPr>
      <w:r>
        <w:rPr>
          <w:rFonts w:hint="eastAsia"/>
          <w:szCs w:val="24"/>
          <w:lang w:val="zh-CN"/>
        </w:rPr>
        <w:t>认识到</w:t>
      </w:r>
    </w:p>
    <w:p w14:paraId="58F47538" w14:textId="77777777" w:rsidR="00A16FA7" w:rsidRDefault="00A16FA7" w:rsidP="00A16FA7">
      <w:r>
        <w:rPr>
          <w:rFonts w:hint="eastAsia"/>
          <w:i/>
          <w:iCs/>
          <w:lang w:val="zh-CN"/>
        </w:rPr>
        <w:t>a)</w:t>
      </w:r>
      <w:r>
        <w:rPr>
          <w:rFonts w:hint="eastAsia"/>
          <w:i/>
          <w:iCs/>
          <w:lang w:val="zh-CN"/>
        </w:rPr>
        <w:tab/>
      </w:r>
      <w:r>
        <w:rPr>
          <w:rFonts w:hint="eastAsia"/>
          <w:lang w:val="zh-CN"/>
        </w:rPr>
        <w:t>私营部门在部署天基电信</w:t>
      </w:r>
      <w:r>
        <w:rPr>
          <w:rFonts w:hint="eastAsia"/>
          <w:lang w:val="zh-CN"/>
        </w:rPr>
        <w:t>/ICT</w:t>
      </w:r>
      <w:r>
        <w:rPr>
          <w:rFonts w:hint="eastAsia"/>
          <w:lang w:val="zh-CN"/>
        </w:rPr>
        <w:t>网络和业务方面发挥着主导作用，并继续与包括政府、学术界和民间团体在内的其他利益攸关方一起开发技术创新和创新商业模式；</w:t>
      </w:r>
    </w:p>
    <w:p w14:paraId="3541D237" w14:textId="77777777" w:rsidR="00A16FA7" w:rsidRDefault="00A16FA7" w:rsidP="00A16FA7">
      <w:r>
        <w:rPr>
          <w:rFonts w:hint="eastAsia"/>
          <w:i/>
          <w:iCs/>
          <w:lang w:val="zh-CN"/>
        </w:rPr>
        <w:t>b)</w:t>
      </w:r>
      <w:r>
        <w:rPr>
          <w:rFonts w:hint="eastAsia"/>
          <w:i/>
          <w:iCs/>
          <w:lang w:val="zh-CN"/>
        </w:rPr>
        <w:tab/>
      </w:r>
      <w:r>
        <w:rPr>
          <w:rFonts w:hint="eastAsia"/>
          <w:lang w:val="zh-CN"/>
        </w:rPr>
        <w:t>天基电信</w:t>
      </w:r>
      <w:r>
        <w:rPr>
          <w:rFonts w:hint="eastAsia"/>
          <w:lang w:val="zh-CN"/>
        </w:rPr>
        <w:t>/ICT</w:t>
      </w:r>
      <w:r>
        <w:rPr>
          <w:rFonts w:hint="eastAsia"/>
          <w:lang w:val="zh-CN"/>
        </w:rPr>
        <w:t>网络和业务，包括对地静止轨道（</w:t>
      </w:r>
      <w:r>
        <w:rPr>
          <w:rFonts w:hint="eastAsia"/>
          <w:lang w:val="zh-CN"/>
        </w:rPr>
        <w:t>GSO</w:t>
      </w:r>
      <w:r>
        <w:rPr>
          <w:rFonts w:hint="eastAsia"/>
          <w:lang w:val="zh-CN"/>
        </w:rPr>
        <w:t>）和非对地静止轨道（</w:t>
      </w:r>
      <w:r>
        <w:rPr>
          <w:rFonts w:hint="eastAsia"/>
          <w:lang w:val="zh-CN"/>
        </w:rPr>
        <w:t>non-GSO</w:t>
      </w:r>
      <w:r>
        <w:rPr>
          <w:rFonts w:hint="eastAsia"/>
          <w:lang w:val="zh-CN"/>
        </w:rPr>
        <w:t>）中的卫星，有能力通过在广泛的地理区域提供连接，从而帮助弥合数字鸿沟，由于对地面基础设施的需求减少，有可能节省部署成本，</w:t>
      </w:r>
      <w:r>
        <w:rPr>
          <w:rFonts w:hint="eastAsia"/>
        </w:rPr>
        <w:t>并</w:t>
      </w:r>
      <w:r>
        <w:rPr>
          <w:rFonts w:hint="eastAsia"/>
          <w:lang w:val="zh-CN"/>
        </w:rPr>
        <w:t>为低人口密度地区（包括服务欠缺地区）的人</w:t>
      </w:r>
      <w:r>
        <w:rPr>
          <w:rFonts w:hint="eastAsia"/>
          <w:lang w:val="zh-CN"/>
        </w:rPr>
        <w:lastRenderedPageBreak/>
        <w:t>们提供复原力强的解决方案，尤其是在最不发达国家（</w:t>
      </w:r>
      <w:r>
        <w:rPr>
          <w:rFonts w:hint="eastAsia"/>
          <w:lang w:val="zh-CN"/>
        </w:rPr>
        <w:t>LDC</w:t>
      </w:r>
      <w:r>
        <w:rPr>
          <w:rFonts w:hint="eastAsia"/>
          <w:lang w:val="zh-CN"/>
        </w:rPr>
        <w:t>）、内陆发展中国家（</w:t>
      </w:r>
      <w:r>
        <w:rPr>
          <w:rFonts w:hint="eastAsia"/>
          <w:lang w:val="zh-CN"/>
        </w:rPr>
        <w:t>LLDC</w:t>
      </w:r>
      <w:r>
        <w:rPr>
          <w:rFonts w:hint="eastAsia"/>
          <w:lang w:val="zh-CN"/>
        </w:rPr>
        <w:t>）和小岛屿发展中国家（</w:t>
      </w:r>
      <w:r>
        <w:rPr>
          <w:rFonts w:hint="eastAsia"/>
          <w:lang w:val="zh-CN"/>
        </w:rPr>
        <w:t>SIDS</w:t>
      </w:r>
      <w:r>
        <w:rPr>
          <w:rFonts w:hint="eastAsia"/>
          <w:lang w:val="zh-CN"/>
        </w:rPr>
        <w:t>）</w:t>
      </w:r>
      <w:r>
        <w:rPr>
          <w:rFonts w:ascii="SimSun" w:hAnsi="SimSun" w:cs="SimSun" w:hint="eastAsia"/>
        </w:rPr>
        <w:t>；</w:t>
      </w:r>
    </w:p>
    <w:p w14:paraId="392A5EE6" w14:textId="77777777" w:rsidR="00A16FA7" w:rsidRDefault="00A16FA7" w:rsidP="00A16FA7">
      <w:r>
        <w:rPr>
          <w:rFonts w:hint="eastAsia"/>
          <w:i/>
          <w:iCs/>
          <w:lang w:val="zh-CN"/>
        </w:rPr>
        <w:t>c)</w:t>
      </w:r>
      <w:r>
        <w:rPr>
          <w:rFonts w:hint="eastAsia"/>
          <w:i/>
          <w:iCs/>
          <w:lang w:val="zh-CN"/>
        </w:rPr>
        <w:tab/>
      </w:r>
      <w:r>
        <w:rPr>
          <w:rFonts w:hint="eastAsia"/>
          <w:lang w:val="zh-CN"/>
        </w:rPr>
        <w:t>non-GSO</w:t>
      </w:r>
      <w:r>
        <w:rPr>
          <w:rFonts w:hint="eastAsia"/>
          <w:lang w:val="zh-CN"/>
        </w:rPr>
        <w:t>和</w:t>
      </w:r>
      <w:r>
        <w:rPr>
          <w:rFonts w:hint="eastAsia"/>
          <w:lang w:val="zh-CN"/>
        </w:rPr>
        <w:t>GSO</w:t>
      </w:r>
      <w:r>
        <w:rPr>
          <w:rFonts w:hint="eastAsia"/>
          <w:lang w:val="zh-CN"/>
        </w:rPr>
        <w:t>系统使用的天基电信</w:t>
      </w:r>
      <w:r>
        <w:rPr>
          <w:rFonts w:hint="eastAsia"/>
          <w:lang w:val="zh-CN"/>
        </w:rPr>
        <w:t>/ICT</w:t>
      </w:r>
      <w:r>
        <w:rPr>
          <w:rFonts w:hint="eastAsia"/>
          <w:lang w:val="zh-CN"/>
        </w:rPr>
        <w:t>网络和业务正在迅速发展，两个系统的互补性是扩大连通性的关键机遇之一</w:t>
      </w:r>
      <w:bookmarkStart w:id="9" w:name="_Hlk175572783"/>
      <w:r>
        <w:rPr>
          <w:rFonts w:hint="eastAsia"/>
          <w:lang w:val="zh-CN"/>
        </w:rPr>
        <w:t>；</w:t>
      </w:r>
    </w:p>
    <w:p w14:paraId="29876C02" w14:textId="77777777" w:rsidR="00A16FA7" w:rsidRDefault="00A16FA7" w:rsidP="00A16FA7">
      <w:r>
        <w:rPr>
          <w:rFonts w:hint="eastAsia"/>
          <w:i/>
          <w:iCs/>
          <w:lang w:val="zh-CN"/>
        </w:rPr>
        <w:t>d)</w:t>
      </w:r>
      <w:r>
        <w:rPr>
          <w:rFonts w:hint="eastAsia"/>
          <w:i/>
          <w:iCs/>
          <w:lang w:val="zh-CN"/>
        </w:rPr>
        <w:tab/>
      </w:r>
      <w:r>
        <w:rPr>
          <w:rFonts w:hint="eastAsia"/>
          <w:lang w:val="zh-CN"/>
        </w:rPr>
        <w:t>业界的良好做法以及有利于前瞻性的政策框架，有助于最大限度地发挥天基电信</w:t>
      </w:r>
      <w:r>
        <w:rPr>
          <w:rFonts w:hint="eastAsia"/>
          <w:lang w:val="zh-CN"/>
        </w:rPr>
        <w:t>/ICT</w:t>
      </w:r>
      <w:r>
        <w:rPr>
          <w:rFonts w:hint="eastAsia"/>
          <w:lang w:val="zh-CN"/>
        </w:rPr>
        <w:t>网络和业务的潜力</w:t>
      </w:r>
      <w:bookmarkEnd w:id="9"/>
      <w:r>
        <w:rPr>
          <w:rFonts w:hint="eastAsia"/>
          <w:lang w:val="zh-CN"/>
        </w:rPr>
        <w:t>；</w:t>
      </w:r>
    </w:p>
    <w:p w14:paraId="4B474305" w14:textId="77777777" w:rsidR="00A16FA7" w:rsidRDefault="00A16FA7" w:rsidP="00A16FA7">
      <w:r>
        <w:rPr>
          <w:rFonts w:hint="eastAsia"/>
          <w:i/>
          <w:iCs/>
          <w:lang w:val="zh-CN"/>
        </w:rPr>
        <w:t>e)</w:t>
      </w:r>
      <w:r>
        <w:rPr>
          <w:rFonts w:hint="eastAsia"/>
          <w:i/>
          <w:iCs/>
          <w:lang w:val="zh-CN"/>
        </w:rPr>
        <w:tab/>
      </w:r>
      <w:r>
        <w:rPr>
          <w:rFonts w:hint="eastAsia"/>
          <w:lang w:val="zh-CN"/>
        </w:rPr>
        <w:t>能力建设工作，包括分享最佳做法和活动，如全球监管机构专题研讨会以及近期制定的</w:t>
      </w:r>
      <w:r>
        <w:rPr>
          <w:rFonts w:hint="eastAsia"/>
          <w:lang w:val="zh-CN"/>
        </w:rPr>
        <w:t>GSR-24</w:t>
      </w:r>
      <w:r>
        <w:rPr>
          <w:rFonts w:hint="eastAsia"/>
          <w:lang w:val="zh-CN"/>
        </w:rPr>
        <w:t>和</w:t>
      </w:r>
      <w:r>
        <w:rPr>
          <w:rFonts w:hint="eastAsia"/>
          <w:lang w:val="zh-CN"/>
        </w:rPr>
        <w:t>GSR-25</w:t>
      </w:r>
      <w:r>
        <w:rPr>
          <w:rFonts w:hint="eastAsia"/>
          <w:lang w:val="zh-CN"/>
        </w:rPr>
        <w:t>最佳做法导则，可以帮助各国跟上天基电信</w:t>
      </w:r>
      <w:r>
        <w:rPr>
          <w:rFonts w:hint="eastAsia"/>
          <w:lang w:val="zh-CN"/>
        </w:rPr>
        <w:t>/ICT</w:t>
      </w:r>
      <w:r>
        <w:rPr>
          <w:rFonts w:hint="eastAsia"/>
          <w:lang w:val="zh-CN"/>
        </w:rPr>
        <w:t>网络和业务快速部署的步伐，有助于各主管部门了解各国在解决许可和安全问题时不断演进的国家监管方法；</w:t>
      </w:r>
    </w:p>
    <w:p w14:paraId="07E2FCCC" w14:textId="77777777" w:rsidR="00A16FA7" w:rsidRDefault="00A16FA7" w:rsidP="00A16FA7">
      <w:r>
        <w:rPr>
          <w:rFonts w:hint="eastAsia"/>
          <w:i/>
          <w:iCs/>
          <w:lang w:val="zh-CN"/>
        </w:rPr>
        <w:t>f)</w:t>
      </w:r>
      <w:r>
        <w:rPr>
          <w:rFonts w:hint="eastAsia"/>
          <w:i/>
          <w:iCs/>
          <w:lang w:val="zh-CN"/>
        </w:rPr>
        <w:tab/>
      </w:r>
      <w:r>
        <w:rPr>
          <w:rFonts w:hint="eastAsia"/>
          <w:lang w:val="zh-CN"/>
        </w:rPr>
        <w:t>公平获取天基电信</w:t>
      </w:r>
      <w:r>
        <w:rPr>
          <w:rFonts w:hint="eastAsia"/>
          <w:lang w:val="zh-CN"/>
        </w:rPr>
        <w:t>/ICT</w:t>
      </w:r>
      <w:r>
        <w:rPr>
          <w:rFonts w:hint="eastAsia"/>
          <w:lang w:val="zh-CN"/>
        </w:rPr>
        <w:t>网络和业务需要思考尚待应对的挑战，如天基电信</w:t>
      </w:r>
      <w:r>
        <w:rPr>
          <w:rFonts w:hint="eastAsia"/>
          <w:lang w:val="zh-CN"/>
        </w:rPr>
        <w:t>/ICT</w:t>
      </w:r>
      <w:r>
        <w:rPr>
          <w:rFonts w:hint="eastAsia"/>
          <w:lang w:val="zh-CN"/>
        </w:rPr>
        <w:t>相关资源的利用</w:t>
      </w:r>
      <w:r>
        <w:rPr>
          <w:rFonts w:hint="eastAsia"/>
        </w:rPr>
        <w:t>问</w:t>
      </w:r>
      <w:r>
        <w:rPr>
          <w:rFonts w:ascii="SimSun" w:hAnsi="SimSun" w:cs="SimSun" w:hint="eastAsia"/>
        </w:rPr>
        <w:t>题；</w:t>
      </w:r>
    </w:p>
    <w:p w14:paraId="2A08D9C1" w14:textId="77777777" w:rsidR="00A16FA7" w:rsidRDefault="00A16FA7" w:rsidP="00A16FA7">
      <w:r>
        <w:rPr>
          <w:rFonts w:hint="eastAsia"/>
          <w:i/>
          <w:iCs/>
          <w:lang w:val="zh-CN"/>
        </w:rPr>
        <w:t>g)</w:t>
      </w:r>
      <w:r>
        <w:rPr>
          <w:rFonts w:hint="eastAsia"/>
          <w:i/>
          <w:iCs/>
          <w:lang w:val="zh-CN"/>
        </w:rPr>
        <w:tab/>
      </w:r>
      <w:r>
        <w:rPr>
          <w:rFonts w:hint="eastAsia"/>
          <w:lang w:val="zh-CN"/>
        </w:rPr>
        <w:t>国际电联在电信</w:t>
      </w:r>
      <w:r>
        <w:rPr>
          <w:rFonts w:hint="eastAsia"/>
          <w:lang w:val="zh-CN"/>
        </w:rPr>
        <w:t>/ICT</w:t>
      </w:r>
      <w:r>
        <w:rPr>
          <w:rFonts w:hint="eastAsia"/>
          <w:lang w:val="zh-CN"/>
        </w:rPr>
        <w:t>，包括天基电信</w:t>
      </w:r>
      <w:r>
        <w:rPr>
          <w:rFonts w:hint="eastAsia"/>
          <w:lang w:val="zh-CN"/>
        </w:rPr>
        <w:t>/ICT</w:t>
      </w:r>
      <w:r>
        <w:rPr>
          <w:rFonts w:hint="eastAsia"/>
          <w:lang w:val="zh-CN"/>
        </w:rPr>
        <w:t>网络和业务方面拥有具体的职权，该职权与更广泛的联合国系统内的职权相辅相成，因此需要协调各方工作，以避免各机构之间的工作重复；</w:t>
      </w:r>
    </w:p>
    <w:p w14:paraId="30968B12" w14:textId="77777777" w:rsidR="00A16FA7" w:rsidRDefault="00A16FA7" w:rsidP="00A16FA7">
      <w:r>
        <w:rPr>
          <w:rFonts w:hint="eastAsia"/>
          <w:i/>
          <w:iCs/>
          <w:lang w:val="zh-CN"/>
        </w:rPr>
        <w:t>h)</w:t>
      </w:r>
      <w:r>
        <w:rPr>
          <w:rFonts w:hint="eastAsia"/>
          <w:i/>
          <w:iCs/>
          <w:lang w:val="zh-CN"/>
        </w:rPr>
        <w:tab/>
      </w:r>
      <w:r>
        <w:rPr>
          <w:rFonts w:hint="eastAsia"/>
          <w:lang w:val="zh-CN"/>
        </w:rPr>
        <w:t>将空间连通性纳入国家应急通信计划可增强国家的复原力和灾害响应能力，</w:t>
      </w:r>
    </w:p>
    <w:p w14:paraId="1A61EFBB" w14:textId="77777777" w:rsidR="00A16FA7" w:rsidRDefault="00A16FA7" w:rsidP="00A16FA7">
      <w:pPr>
        <w:pStyle w:val="Call"/>
        <w:rPr>
          <w:i/>
          <w:szCs w:val="24"/>
        </w:rPr>
      </w:pPr>
      <w:r>
        <w:rPr>
          <w:rFonts w:hint="eastAsia"/>
          <w:szCs w:val="24"/>
          <w:lang w:val="zh-CN"/>
        </w:rPr>
        <w:t>认为</w:t>
      </w:r>
    </w:p>
    <w:p w14:paraId="3A36A9A2" w14:textId="77777777" w:rsidR="00A16FA7" w:rsidRDefault="00A16FA7" w:rsidP="00A16FA7">
      <w:pPr>
        <w:rPr>
          <w:spacing w:val="-2"/>
        </w:rPr>
      </w:pPr>
      <w:r>
        <w:rPr>
          <w:rFonts w:hint="eastAsia"/>
          <w:lang w:val="zh-CN"/>
        </w:rPr>
        <w:t>1</w:t>
      </w:r>
      <w:r>
        <w:rPr>
          <w:rFonts w:hint="eastAsia"/>
          <w:lang w:val="zh-CN"/>
        </w:rPr>
        <w:tab/>
      </w:r>
      <w:r>
        <w:rPr>
          <w:rFonts w:hint="eastAsia"/>
          <w:lang w:val="zh-CN"/>
        </w:rPr>
        <w:t>单独或酌情与地面网络和业务共同推广和使用天基电信</w:t>
      </w:r>
      <w:r>
        <w:rPr>
          <w:rFonts w:hint="eastAsia"/>
          <w:lang w:val="zh-CN"/>
        </w:rPr>
        <w:t>/ICT</w:t>
      </w:r>
      <w:r>
        <w:rPr>
          <w:rFonts w:hint="eastAsia"/>
          <w:lang w:val="zh-CN"/>
        </w:rPr>
        <w:t>网络和业务可有助于社会和经济的可持续发展，特别是服务欠缺地区，包括最不发达国家、内陆发展中国家和小岛屿发展中国家，以确保长期利益并应对正在出现的挑战；</w:t>
      </w:r>
    </w:p>
    <w:p w14:paraId="5E167761" w14:textId="77777777" w:rsidR="00A16FA7" w:rsidRDefault="00A16FA7" w:rsidP="00A16FA7">
      <w:r>
        <w:rPr>
          <w:rFonts w:hint="eastAsia"/>
          <w:lang w:val="zh-CN"/>
        </w:rPr>
        <w:t>2</w:t>
      </w:r>
      <w:r>
        <w:rPr>
          <w:rFonts w:hint="eastAsia"/>
          <w:lang w:val="zh-CN"/>
        </w:rPr>
        <w:tab/>
      </w:r>
      <w:r>
        <w:rPr>
          <w:rFonts w:hint="eastAsia"/>
          <w:lang w:val="zh-CN"/>
        </w:rPr>
        <w:t>基于透明、稳定、更新的政策和监管框架的有利环境支持对天基电信</w:t>
      </w:r>
      <w:r>
        <w:rPr>
          <w:rFonts w:hint="eastAsia"/>
          <w:lang w:val="zh-CN"/>
        </w:rPr>
        <w:t>/ICT</w:t>
      </w:r>
      <w:r>
        <w:rPr>
          <w:rFonts w:hint="eastAsia"/>
          <w:lang w:val="zh-CN"/>
        </w:rPr>
        <w:t>网络和业务的投资和接入；</w:t>
      </w:r>
    </w:p>
    <w:p w14:paraId="1EEEA1AD" w14:textId="77777777" w:rsidR="00A16FA7" w:rsidRDefault="00A16FA7" w:rsidP="00A16FA7">
      <w:r>
        <w:rPr>
          <w:rFonts w:hint="eastAsia"/>
          <w:lang w:val="zh-CN"/>
        </w:rPr>
        <w:t>3</w:t>
      </w:r>
      <w:r>
        <w:rPr>
          <w:rFonts w:hint="eastAsia"/>
          <w:lang w:val="zh-CN"/>
        </w:rPr>
        <w:tab/>
      </w:r>
      <w:r>
        <w:rPr>
          <w:rFonts w:hint="eastAsia"/>
          <w:lang w:val="zh-CN"/>
        </w:rPr>
        <w:t>采用技术中立的方法实现连通性目标有利于消费者做出选择，并为选择最合适的解决方案提供了灵活性；</w:t>
      </w:r>
    </w:p>
    <w:p w14:paraId="43BD30BB" w14:textId="77777777" w:rsidR="00A16FA7" w:rsidRDefault="00A16FA7" w:rsidP="00A16FA7">
      <w:r>
        <w:rPr>
          <w:rFonts w:hint="eastAsia"/>
          <w:lang w:val="zh-CN"/>
        </w:rPr>
        <w:t>4</w:t>
      </w:r>
      <w:r>
        <w:rPr>
          <w:rFonts w:hint="eastAsia"/>
          <w:lang w:val="zh-CN"/>
        </w:rPr>
        <w:tab/>
      </w:r>
      <w:r>
        <w:rPr>
          <w:rFonts w:ascii="SimSun" w:hAnsi="SimSun" w:cs="SimSun" w:hint="eastAsia"/>
        </w:rPr>
        <w:t>各主管部门如认为适当，可考虑更新监管政策和措施，</w:t>
      </w:r>
      <w:r>
        <w:rPr>
          <w:rFonts w:hint="eastAsia"/>
          <w:lang w:val="zh-CN"/>
        </w:rPr>
        <w:t>以适应天基电信</w:t>
      </w:r>
      <w:r>
        <w:rPr>
          <w:rFonts w:hint="eastAsia"/>
          <w:lang w:val="zh-CN"/>
        </w:rPr>
        <w:t>/ICT</w:t>
      </w:r>
      <w:r>
        <w:rPr>
          <w:rFonts w:hint="eastAsia"/>
          <w:lang w:val="zh-CN"/>
        </w:rPr>
        <w:t>卫星网络和业务部署</w:t>
      </w:r>
      <w:r>
        <w:rPr>
          <w:rFonts w:ascii="SimSun" w:hAnsi="SimSun" w:cs="SimSun" w:hint="eastAsia"/>
        </w:rPr>
        <w:t>与</w:t>
      </w:r>
      <w:r>
        <w:rPr>
          <w:rFonts w:hint="eastAsia"/>
          <w:lang w:val="zh-CN"/>
        </w:rPr>
        <w:t>发展</w:t>
      </w:r>
      <w:r>
        <w:rPr>
          <w:rFonts w:ascii="SimSun" w:hAnsi="SimSun" w:cs="SimSun" w:hint="eastAsia"/>
        </w:rPr>
        <w:t>中</w:t>
      </w:r>
      <w:r>
        <w:rPr>
          <w:rFonts w:hint="eastAsia"/>
          <w:lang w:val="zh-CN"/>
        </w:rPr>
        <w:t>的创新，</w:t>
      </w:r>
      <w:r>
        <w:rPr>
          <w:rFonts w:ascii="SimSun" w:hAnsi="SimSun" w:cs="SimSun" w:hint="eastAsia"/>
        </w:rPr>
        <w:t>并</w:t>
      </w:r>
      <w:r>
        <w:rPr>
          <w:rFonts w:hint="eastAsia"/>
          <w:lang w:val="zh-CN"/>
        </w:rPr>
        <w:t>鼓励业界参与，为天基和地面业务的发展创造条件；</w:t>
      </w:r>
    </w:p>
    <w:p w14:paraId="4C034954" w14:textId="77777777" w:rsidR="00A16FA7" w:rsidRDefault="00A16FA7" w:rsidP="00A16FA7">
      <w:r>
        <w:rPr>
          <w:rFonts w:hint="eastAsia"/>
          <w:lang w:val="zh-CN"/>
        </w:rPr>
        <w:t>5</w:t>
      </w:r>
      <w:r>
        <w:rPr>
          <w:rFonts w:hint="eastAsia"/>
          <w:lang w:val="zh-CN"/>
        </w:rPr>
        <w:tab/>
      </w:r>
      <w:r>
        <w:rPr>
          <w:rFonts w:hint="eastAsia"/>
          <w:lang w:val="zh-CN"/>
        </w:rPr>
        <w:t>与联合国其他机构、国际组织及各利益攸关方建立全球伙伴关系和开展国际合作，对于促进成员国，特别是发展中国家，参与空间通信活动至关重要，有助于实现可持续发展目标，同时不影响各国的优先事项和方法</w:t>
      </w:r>
      <w:r>
        <w:rPr>
          <w:rFonts w:ascii="SimSun" w:hAnsi="SimSun" w:cs="SimSun" w:hint="eastAsia"/>
        </w:rPr>
        <w:t>；</w:t>
      </w:r>
    </w:p>
    <w:p w14:paraId="3520FBB9" w14:textId="77777777" w:rsidR="00A16FA7" w:rsidRDefault="00A16FA7" w:rsidP="00A16FA7">
      <w:r>
        <w:rPr>
          <w:rFonts w:hint="eastAsia"/>
          <w:lang w:val="zh-CN"/>
        </w:rPr>
        <w:t>6</w:t>
      </w:r>
      <w:r>
        <w:rPr>
          <w:rFonts w:hint="eastAsia"/>
          <w:lang w:val="zh-CN"/>
        </w:rPr>
        <w:tab/>
      </w:r>
      <w:r>
        <w:rPr>
          <w:rFonts w:hint="eastAsia"/>
          <w:lang w:val="zh-CN"/>
        </w:rPr>
        <w:t>探索国际合作途径、知识交流举措，可促进天基电信</w:t>
      </w:r>
      <w:r>
        <w:rPr>
          <w:rFonts w:hint="eastAsia"/>
          <w:lang w:val="zh-CN"/>
        </w:rPr>
        <w:t>/ICT</w:t>
      </w:r>
      <w:r>
        <w:rPr>
          <w:rFonts w:hint="eastAsia"/>
          <w:lang w:val="zh-CN"/>
        </w:rPr>
        <w:t>应用和服务</w:t>
      </w:r>
      <w:r>
        <w:rPr>
          <w:rFonts w:hint="eastAsia"/>
        </w:rPr>
        <w:t>所</w:t>
      </w:r>
      <w:r>
        <w:rPr>
          <w:rFonts w:hint="eastAsia"/>
          <w:lang w:val="zh-CN"/>
        </w:rPr>
        <w:t>带来</w:t>
      </w:r>
      <w:r>
        <w:rPr>
          <w:rFonts w:hint="eastAsia"/>
        </w:rPr>
        <w:t>的公平机会</w:t>
      </w:r>
      <w:r>
        <w:rPr>
          <w:rFonts w:ascii="SimSun" w:hAnsi="SimSun" w:cs="SimSun" w:hint="eastAsia"/>
        </w:rPr>
        <w:t>；</w:t>
      </w:r>
    </w:p>
    <w:p w14:paraId="4D65CABD" w14:textId="77777777" w:rsidR="00A16FA7" w:rsidRDefault="00A16FA7" w:rsidP="00A16FA7">
      <w:r>
        <w:rPr>
          <w:rFonts w:hint="eastAsia"/>
          <w:lang w:val="zh-CN"/>
        </w:rPr>
        <w:t>7</w:t>
      </w:r>
      <w:r>
        <w:rPr>
          <w:rFonts w:hint="eastAsia"/>
          <w:lang w:val="zh-CN"/>
        </w:rPr>
        <w:tab/>
      </w:r>
      <w:r>
        <w:rPr>
          <w:rFonts w:hint="eastAsia"/>
        </w:rPr>
        <w:t>对研究和创新的支持有助于确保天基电信</w:t>
      </w:r>
      <w:r>
        <w:t>/</w:t>
      </w:r>
      <w:r>
        <w:rPr>
          <w:rFonts w:hint="eastAsia"/>
          <w:lang w:val="zh-CN"/>
        </w:rPr>
        <w:t>ICT</w:t>
      </w:r>
      <w:r>
        <w:rPr>
          <w:rFonts w:hint="eastAsia"/>
        </w:rPr>
        <w:t>活动的长期可持续性，促进相关实体在其职权范围内开展合作，并推动包括产业界在内的</w:t>
      </w:r>
      <w:r>
        <w:rPr>
          <w:rFonts w:hint="eastAsia"/>
          <w:lang w:val="zh-CN"/>
        </w:rPr>
        <w:t>利益攸关多方</w:t>
      </w:r>
      <w:r>
        <w:rPr>
          <w:rFonts w:hint="eastAsia"/>
        </w:rPr>
        <w:t>开展合</w:t>
      </w:r>
      <w:r>
        <w:rPr>
          <w:rFonts w:ascii="SimSun" w:hAnsi="SimSun" w:cs="SimSun" w:hint="eastAsia"/>
        </w:rPr>
        <w:t>作；</w:t>
      </w:r>
    </w:p>
    <w:p w14:paraId="551F8907" w14:textId="77777777" w:rsidR="00A16FA7" w:rsidRDefault="00A16FA7" w:rsidP="00A16FA7">
      <w:r>
        <w:rPr>
          <w:rFonts w:hint="eastAsia"/>
          <w:lang w:val="zh-CN"/>
        </w:rPr>
        <w:t>8</w:t>
      </w:r>
      <w:r>
        <w:rPr>
          <w:rFonts w:hint="eastAsia"/>
          <w:lang w:val="zh-CN"/>
        </w:rPr>
        <w:tab/>
      </w:r>
      <w:r>
        <w:rPr>
          <w:rFonts w:hint="eastAsia"/>
        </w:rPr>
        <w:t>公共和私营部门对</w:t>
      </w:r>
      <w:r>
        <w:rPr>
          <w:rFonts w:hint="eastAsia"/>
          <w:lang w:val="zh-CN"/>
        </w:rPr>
        <w:t>天基电信</w:t>
      </w:r>
      <w:r>
        <w:rPr>
          <w:rFonts w:hint="eastAsia"/>
          <w:lang w:val="zh-CN"/>
        </w:rPr>
        <w:t>/ICT</w:t>
      </w:r>
      <w:r>
        <w:rPr>
          <w:rFonts w:hint="eastAsia"/>
        </w:rPr>
        <w:t>的投资在扩大连接性方面发挥着重要作用，而消除投资障碍则有助于促进创新并加快提升连接服务的可及性</w:t>
      </w:r>
      <w:r>
        <w:rPr>
          <w:rFonts w:ascii="SimSun" w:hAnsi="SimSun" w:cs="SimSun" w:hint="eastAsia"/>
        </w:rPr>
        <w:t>，</w:t>
      </w:r>
    </w:p>
    <w:p w14:paraId="35D8BF9D" w14:textId="77777777" w:rsidR="00A16FA7" w:rsidRDefault="00A16FA7" w:rsidP="00A16FA7">
      <w:pPr>
        <w:pStyle w:val="Call"/>
        <w:rPr>
          <w:i/>
          <w:szCs w:val="24"/>
        </w:rPr>
      </w:pPr>
      <w:r>
        <w:rPr>
          <w:rFonts w:hint="eastAsia"/>
          <w:szCs w:val="24"/>
          <w:lang w:val="zh-CN"/>
        </w:rPr>
        <w:t>请成员国</w:t>
      </w:r>
    </w:p>
    <w:p w14:paraId="573BBD5B" w14:textId="77777777" w:rsidR="00A16FA7" w:rsidRDefault="00A16FA7" w:rsidP="00A16FA7">
      <w:r>
        <w:rPr>
          <w:rFonts w:hint="eastAsia"/>
          <w:lang w:val="zh-CN"/>
        </w:rPr>
        <w:t>1</w:t>
      </w:r>
      <w:r>
        <w:rPr>
          <w:rFonts w:hint="eastAsia"/>
          <w:lang w:val="zh-CN"/>
        </w:rPr>
        <w:tab/>
      </w:r>
      <w:r>
        <w:rPr>
          <w:rFonts w:hint="eastAsia"/>
          <w:lang w:val="zh-CN"/>
        </w:rPr>
        <w:t>考虑采取政策和监管措施，促进获取上述</w:t>
      </w:r>
      <w:r>
        <w:rPr>
          <w:rFonts w:ascii="STKaiti" w:eastAsia="STKaiti" w:hAnsi="STKaiti" w:hint="eastAsia"/>
          <w:lang w:val="zh-CN"/>
        </w:rPr>
        <w:t>认为</w:t>
      </w:r>
      <w:r>
        <w:rPr>
          <w:rFonts w:hint="eastAsia"/>
          <w:lang w:val="zh-CN"/>
        </w:rPr>
        <w:t>4</w:t>
      </w:r>
      <w:r>
        <w:rPr>
          <w:rFonts w:hint="eastAsia"/>
          <w:lang w:val="zh-CN"/>
        </w:rPr>
        <w:t>所述的天基电信</w:t>
      </w:r>
      <w:r>
        <w:rPr>
          <w:rFonts w:hint="eastAsia"/>
          <w:lang w:val="zh-CN"/>
        </w:rPr>
        <w:t>/ICT</w:t>
      </w:r>
      <w:r>
        <w:rPr>
          <w:rFonts w:hint="eastAsia"/>
          <w:lang w:val="zh-CN"/>
        </w:rPr>
        <w:t>网络和服务；</w:t>
      </w:r>
    </w:p>
    <w:p w14:paraId="29DC254D" w14:textId="77777777" w:rsidR="00A16FA7" w:rsidRDefault="00A16FA7" w:rsidP="00A16FA7">
      <w:r>
        <w:rPr>
          <w:rFonts w:hint="eastAsia"/>
          <w:lang w:val="zh-CN"/>
        </w:rPr>
        <w:lastRenderedPageBreak/>
        <w:t>2</w:t>
      </w:r>
      <w:r>
        <w:rPr>
          <w:rFonts w:hint="eastAsia"/>
          <w:lang w:val="zh-CN"/>
        </w:rPr>
        <w:tab/>
      </w:r>
      <w:r>
        <w:rPr>
          <w:rFonts w:hint="eastAsia"/>
          <w:lang w:val="zh-CN"/>
        </w:rPr>
        <w:t>基于良好做法，考虑以技术包容的方式实现连通性目标，使消费者和提供商能够灵活选择最适合当地需求的技术，</w:t>
      </w:r>
    </w:p>
    <w:p w14:paraId="7D8FBB42" w14:textId="77777777" w:rsidR="00A16FA7" w:rsidRDefault="00A16FA7" w:rsidP="00A16FA7">
      <w:pPr>
        <w:pStyle w:val="Call"/>
        <w:rPr>
          <w:i/>
          <w:szCs w:val="24"/>
        </w:rPr>
      </w:pPr>
      <w:r>
        <w:rPr>
          <w:rFonts w:hint="eastAsia"/>
          <w:szCs w:val="24"/>
          <w:lang w:val="zh-CN"/>
        </w:rPr>
        <w:t>请成员国、部门成员和其他利益攸关方共同协作</w:t>
      </w:r>
    </w:p>
    <w:p w14:paraId="0E0FCD56" w14:textId="77777777" w:rsidR="00A16FA7" w:rsidRDefault="00A16FA7" w:rsidP="00A16FA7">
      <w:r>
        <w:rPr>
          <w:rFonts w:hint="eastAsia"/>
          <w:lang w:val="zh-CN"/>
        </w:rPr>
        <w:t>1</w:t>
      </w:r>
      <w:r>
        <w:rPr>
          <w:rFonts w:hint="eastAsia"/>
          <w:lang w:val="zh-CN"/>
        </w:rPr>
        <w:tab/>
      </w:r>
      <w:r>
        <w:rPr>
          <w:rFonts w:hint="eastAsia"/>
          <w:lang w:val="zh-CN"/>
        </w:rPr>
        <w:t>考虑积极参与以天基电信</w:t>
      </w:r>
      <w:r>
        <w:rPr>
          <w:rFonts w:hint="eastAsia"/>
          <w:lang w:val="zh-CN"/>
        </w:rPr>
        <w:t>/ICT</w:t>
      </w:r>
      <w:r>
        <w:rPr>
          <w:rFonts w:hint="eastAsia"/>
          <w:lang w:val="zh-CN"/>
        </w:rPr>
        <w:t>为重点、旨在弥合数字鸿沟的相关国际论坛；</w:t>
      </w:r>
    </w:p>
    <w:p w14:paraId="0F45278C" w14:textId="77777777" w:rsidR="00A16FA7" w:rsidRDefault="00A16FA7" w:rsidP="00A16FA7">
      <w:r>
        <w:rPr>
          <w:rFonts w:hint="eastAsia"/>
          <w:lang w:val="zh-CN"/>
        </w:rPr>
        <w:t>2</w:t>
      </w:r>
      <w:r>
        <w:rPr>
          <w:rFonts w:hint="eastAsia"/>
          <w:lang w:val="zh-CN"/>
        </w:rPr>
        <w:tab/>
      </w:r>
      <w:r>
        <w:rPr>
          <w:rFonts w:hint="eastAsia"/>
          <w:lang w:val="zh-CN"/>
        </w:rPr>
        <w:t>加强全球伙伴关系</w:t>
      </w:r>
      <w:r>
        <w:rPr>
          <w:rFonts w:hint="eastAsia"/>
        </w:rPr>
        <w:t>，深化合作，以促进和利用天基电信</w:t>
      </w:r>
      <w:r>
        <w:rPr>
          <w:rFonts w:hint="eastAsia"/>
          <w:lang w:val="zh-CN"/>
        </w:rPr>
        <w:t>/ICT</w:t>
      </w:r>
      <w:r>
        <w:rPr>
          <w:rFonts w:hint="eastAsia"/>
        </w:rPr>
        <w:t>网络和业务，推动可持续发展</w:t>
      </w:r>
      <w:r>
        <w:rPr>
          <w:rFonts w:ascii="SimSun" w:hAnsi="SimSun" w:cs="SimSun" w:hint="eastAsia"/>
        </w:rPr>
        <w:t>；</w:t>
      </w:r>
    </w:p>
    <w:p w14:paraId="6B0AEE63" w14:textId="77777777" w:rsidR="00A16FA7" w:rsidRDefault="00A16FA7" w:rsidP="00A16FA7">
      <w:bookmarkStart w:id="10" w:name="_Hlk219985672"/>
      <w:r>
        <w:rPr>
          <w:rFonts w:hint="eastAsia"/>
          <w:lang w:val="zh-CN"/>
        </w:rPr>
        <w:t>3</w:t>
      </w:r>
      <w:r>
        <w:rPr>
          <w:rFonts w:hint="eastAsia"/>
          <w:lang w:val="zh-CN"/>
        </w:rPr>
        <w:tab/>
      </w:r>
      <w:r>
        <w:rPr>
          <w:rFonts w:hint="eastAsia"/>
          <w:lang w:val="zh-CN"/>
        </w:rPr>
        <w:t>促进在天基电信</w:t>
      </w:r>
      <w:r>
        <w:rPr>
          <w:rFonts w:hint="eastAsia"/>
          <w:lang w:val="zh-CN"/>
        </w:rPr>
        <w:t>/ICT</w:t>
      </w:r>
      <w:r>
        <w:rPr>
          <w:rFonts w:hint="eastAsia"/>
          <w:lang w:val="zh-CN"/>
        </w:rPr>
        <w:t>网络和业务的政策和监管框架方面开展协作并分享良好做法；</w:t>
      </w:r>
    </w:p>
    <w:bookmarkEnd w:id="10"/>
    <w:p w14:paraId="1D684593" w14:textId="77777777" w:rsidR="00A16FA7" w:rsidRDefault="00A16FA7" w:rsidP="00A16FA7">
      <w:r>
        <w:rPr>
          <w:rFonts w:hint="eastAsia"/>
          <w:lang w:val="zh-CN"/>
        </w:rPr>
        <w:t>4</w:t>
      </w:r>
      <w:r>
        <w:rPr>
          <w:rFonts w:hint="eastAsia"/>
          <w:lang w:val="zh-CN"/>
        </w:rPr>
        <w:tab/>
      </w:r>
      <w:r>
        <w:rPr>
          <w:rFonts w:hint="eastAsia"/>
          <w:lang w:val="zh-CN"/>
        </w:rPr>
        <w:t>促进地面网络和非地面天基电信</w:t>
      </w:r>
      <w:r>
        <w:rPr>
          <w:rFonts w:hint="eastAsia"/>
          <w:lang w:val="zh-CN"/>
        </w:rPr>
        <w:t>/ICT</w:t>
      </w:r>
      <w:r>
        <w:rPr>
          <w:rFonts w:hint="eastAsia"/>
          <w:lang w:val="zh-CN"/>
        </w:rPr>
        <w:t>运营商之间的协作，以充分利用新的和新兴电信</w:t>
      </w:r>
      <w:r>
        <w:rPr>
          <w:rFonts w:hint="eastAsia"/>
          <w:lang w:val="zh-CN"/>
        </w:rPr>
        <w:t>/ICT</w:t>
      </w:r>
      <w:r>
        <w:rPr>
          <w:rFonts w:hint="eastAsia"/>
          <w:lang w:val="zh-CN"/>
        </w:rPr>
        <w:t>业务和技术；</w:t>
      </w:r>
    </w:p>
    <w:p w14:paraId="4441EAC0" w14:textId="77777777" w:rsidR="00A16FA7" w:rsidRDefault="00A16FA7" w:rsidP="00A16FA7">
      <w:r>
        <w:rPr>
          <w:rFonts w:hint="eastAsia"/>
          <w:lang w:val="zh-CN"/>
        </w:rPr>
        <w:t>5</w:t>
      </w:r>
      <w:r>
        <w:rPr>
          <w:rFonts w:hint="eastAsia"/>
          <w:lang w:val="zh-CN"/>
        </w:rPr>
        <w:tab/>
      </w:r>
      <w:r>
        <w:rPr>
          <w:rFonts w:hint="eastAsia"/>
          <w:lang w:val="zh-CN"/>
        </w:rPr>
        <w:t>加强发展和部署天基电信</w:t>
      </w:r>
      <w:r>
        <w:rPr>
          <w:rFonts w:hint="eastAsia"/>
          <w:lang w:val="zh-CN"/>
        </w:rPr>
        <w:t>/ICT</w:t>
      </w:r>
      <w:r>
        <w:rPr>
          <w:rFonts w:hint="eastAsia"/>
          <w:lang w:val="zh-CN"/>
        </w:rPr>
        <w:t>网络和业务的政策和监管框架，</w:t>
      </w:r>
    </w:p>
    <w:p w14:paraId="2FD79321" w14:textId="77777777" w:rsidR="00A16FA7" w:rsidRDefault="00A16FA7" w:rsidP="00A16FA7">
      <w:pPr>
        <w:pStyle w:val="Call"/>
        <w:rPr>
          <w:i/>
          <w:szCs w:val="24"/>
        </w:rPr>
      </w:pPr>
      <w:r>
        <w:rPr>
          <w:rFonts w:hint="eastAsia"/>
          <w:szCs w:val="24"/>
          <w:lang w:val="zh-CN"/>
        </w:rPr>
        <w:t>请秘书长与无线电通信局和电信发展局主任密切协作</w:t>
      </w:r>
    </w:p>
    <w:p w14:paraId="7C34287C" w14:textId="77777777" w:rsidR="00A16FA7" w:rsidRDefault="00A16FA7" w:rsidP="00A16FA7">
      <w:pPr>
        <w:rPr>
          <w:rFonts w:asciiTheme="minorHAnsi" w:hAnsiTheme="minorHAnsi" w:cstheme="minorHAnsi"/>
          <w:szCs w:val="24"/>
        </w:rPr>
      </w:pPr>
      <w:r>
        <w:rPr>
          <w:rFonts w:asciiTheme="minorHAnsi" w:hAnsiTheme="minorHAnsi" w:cstheme="minorHAnsi" w:hint="eastAsia"/>
          <w:szCs w:val="24"/>
          <w:lang w:val="zh-CN"/>
        </w:rPr>
        <w:t>1</w:t>
      </w:r>
      <w:r>
        <w:rPr>
          <w:rFonts w:asciiTheme="minorHAnsi" w:hAnsiTheme="minorHAnsi" w:cstheme="minorHAnsi" w:hint="eastAsia"/>
          <w:szCs w:val="24"/>
          <w:lang w:val="zh-CN"/>
        </w:rPr>
        <w:tab/>
      </w:r>
      <w:r>
        <w:rPr>
          <w:rFonts w:asciiTheme="minorHAnsi" w:hAnsiTheme="minorHAnsi" w:cstheme="minorHAnsi" w:hint="eastAsia"/>
        </w:rPr>
        <w:t>继续推动和加强国际电联在促进获取天基电信</w:t>
      </w:r>
      <w:r>
        <w:rPr>
          <w:rFonts w:asciiTheme="minorHAnsi" w:hAnsiTheme="minorHAnsi" w:cstheme="minorHAnsi"/>
        </w:rPr>
        <w:t>/ICT</w:t>
      </w:r>
      <w:r>
        <w:rPr>
          <w:rFonts w:asciiTheme="minorHAnsi" w:hAnsiTheme="minorHAnsi" w:cstheme="minorHAnsi" w:hint="eastAsia"/>
        </w:rPr>
        <w:t>网络和业务方面的努力，作为国际电联更广泛努力的一部分，旨在实现普遍且有意义的连接，并推动电信</w:t>
      </w:r>
      <w:r>
        <w:rPr>
          <w:rFonts w:asciiTheme="minorHAnsi" w:hAnsiTheme="minorHAnsi" w:cstheme="minorHAnsi"/>
        </w:rPr>
        <w:t>/ICT</w:t>
      </w:r>
      <w:r>
        <w:rPr>
          <w:rFonts w:asciiTheme="minorHAnsi" w:hAnsiTheme="minorHAnsi" w:cstheme="minorHAnsi" w:hint="eastAsia"/>
        </w:rPr>
        <w:t>部门可持续利用外层空间连通性资源，例如无线电频谱及相关轨道；</w:t>
      </w:r>
    </w:p>
    <w:p w14:paraId="78021288" w14:textId="77777777" w:rsidR="00A16FA7" w:rsidRDefault="00A16FA7" w:rsidP="00A16FA7">
      <w:pPr>
        <w:rPr>
          <w:rFonts w:asciiTheme="minorHAnsi" w:hAnsiTheme="minorHAnsi" w:cstheme="minorHAnsi"/>
          <w:szCs w:val="24"/>
        </w:rPr>
      </w:pPr>
      <w:r>
        <w:rPr>
          <w:rFonts w:asciiTheme="minorHAnsi" w:hAnsiTheme="minorHAnsi" w:cstheme="minorHAnsi" w:hint="eastAsia"/>
          <w:szCs w:val="24"/>
          <w:lang w:val="zh-CN"/>
        </w:rPr>
        <w:t>2</w:t>
      </w:r>
      <w:r>
        <w:rPr>
          <w:rFonts w:asciiTheme="minorHAnsi" w:hAnsiTheme="minorHAnsi" w:cstheme="minorHAnsi" w:hint="eastAsia"/>
          <w:szCs w:val="24"/>
          <w:lang w:val="zh-CN"/>
        </w:rPr>
        <w:tab/>
      </w:r>
      <w:r>
        <w:rPr>
          <w:rFonts w:asciiTheme="minorHAnsi" w:hAnsiTheme="minorHAnsi" w:cstheme="minorHAnsi" w:hint="eastAsia"/>
          <w:szCs w:val="24"/>
          <w:lang w:val="zh-CN"/>
        </w:rPr>
        <w:t>继续通过开发工具和资源，包括开展天基电信</w:t>
      </w:r>
      <w:r>
        <w:rPr>
          <w:rFonts w:asciiTheme="minorHAnsi" w:hAnsiTheme="minorHAnsi" w:cstheme="minorHAnsi" w:hint="eastAsia"/>
          <w:szCs w:val="24"/>
          <w:lang w:val="zh-CN"/>
        </w:rPr>
        <w:t>/ICT</w:t>
      </w:r>
      <w:r>
        <w:rPr>
          <w:rFonts w:asciiTheme="minorHAnsi" w:hAnsiTheme="minorHAnsi" w:cstheme="minorHAnsi" w:hint="eastAsia"/>
          <w:szCs w:val="24"/>
          <w:lang w:val="zh-CN"/>
        </w:rPr>
        <w:t>现代良好做法的案例研究，进行能力建设，支持监管机构和政策制定机构。</w:t>
      </w:r>
    </w:p>
    <w:p w14:paraId="67B9459B" w14:textId="77777777" w:rsidR="001374F1" w:rsidRPr="005250E3" w:rsidRDefault="001374F1" w:rsidP="001374F1">
      <w:pPr>
        <w:tabs>
          <w:tab w:val="clear" w:pos="1134"/>
          <w:tab w:val="clear" w:pos="1701"/>
          <w:tab w:val="clear" w:pos="2268"/>
          <w:tab w:val="clear" w:pos="2835"/>
        </w:tabs>
        <w:overflowPunct/>
        <w:autoSpaceDE/>
        <w:autoSpaceDN/>
        <w:adjustRightInd/>
        <w:spacing w:before="0"/>
        <w:textAlignment w:val="auto"/>
        <w:rPr>
          <w:rFonts w:ascii="Times New Roman" w:hAnsi="Times New Roman"/>
          <w:szCs w:val="24"/>
        </w:rPr>
      </w:pPr>
      <w:r w:rsidRPr="005250E3">
        <w:rPr>
          <w:rFonts w:ascii="Times New Roman" w:hAnsi="Times New Roman"/>
          <w:szCs w:val="24"/>
        </w:rPr>
        <w:br w:type="page"/>
      </w:r>
    </w:p>
    <w:p w14:paraId="6DFDF44A" w14:textId="77777777" w:rsidR="00A16FA7" w:rsidRPr="005250E3" w:rsidRDefault="00A16FA7" w:rsidP="00A16FA7">
      <w:pPr>
        <w:pStyle w:val="OpNo"/>
      </w:pPr>
      <w:r w:rsidRPr="005250E3">
        <w:rPr>
          <w:lang w:val="zh-CN"/>
        </w:rPr>
        <w:lastRenderedPageBreak/>
        <w:t>意见</w:t>
      </w:r>
      <w:r w:rsidRPr="005250E3">
        <w:rPr>
          <w:lang w:val="zh-CN"/>
        </w:rPr>
        <w:t>5</w:t>
      </w:r>
      <w:r w:rsidRPr="005250E3">
        <w:rPr>
          <w:lang w:val="zh-CN"/>
        </w:rPr>
        <w:t>草案</w:t>
      </w:r>
    </w:p>
    <w:p w14:paraId="4291B7B7" w14:textId="77777777" w:rsidR="00A16FA7" w:rsidRPr="005250E3" w:rsidRDefault="00A16FA7" w:rsidP="00A16FA7">
      <w:pPr>
        <w:pStyle w:val="Optitle0"/>
        <w:rPr>
          <w:rFonts w:ascii="Times New Roman" w:eastAsia="SimSun" w:hAnsi="Times New Roman"/>
        </w:rPr>
      </w:pPr>
      <w:r w:rsidRPr="005250E3">
        <w:rPr>
          <w:rFonts w:ascii="Times New Roman" w:eastAsia="SimSun" w:hAnsi="Times New Roman"/>
          <w:bCs/>
          <w:lang w:val="zh-CN"/>
        </w:rPr>
        <w:t>加强以</w:t>
      </w:r>
      <w:r w:rsidRPr="00451B67">
        <w:rPr>
          <w:rFonts w:asciiTheme="minorHAnsi" w:eastAsia="SimSun" w:hAnsiTheme="minorHAnsi" w:cstheme="minorHAnsi"/>
          <w:bCs/>
          <w:lang w:val="zh-CN"/>
        </w:rPr>
        <w:t>ICT</w:t>
      </w:r>
      <w:r w:rsidRPr="005250E3">
        <w:rPr>
          <w:rFonts w:ascii="Times New Roman" w:eastAsia="SimSun" w:hAnsi="Times New Roman"/>
          <w:bCs/>
          <w:lang w:val="zh-CN"/>
        </w:rPr>
        <w:t>为中心的创新生态系统和创业</w:t>
      </w:r>
    </w:p>
    <w:p w14:paraId="6B41B2A2" w14:textId="77777777" w:rsidR="00A16FA7" w:rsidRPr="005250E3" w:rsidRDefault="00A16FA7" w:rsidP="00A16FA7">
      <w:pPr>
        <w:pStyle w:val="Normalaftertitle"/>
      </w:pPr>
      <w:r w:rsidRPr="005250E3">
        <w:rPr>
          <w:lang w:val="zh-CN"/>
        </w:rPr>
        <w:t>第</w:t>
      </w:r>
      <w:r>
        <w:rPr>
          <w:rFonts w:hint="eastAsia"/>
          <w:lang w:val="zh-CN"/>
        </w:rPr>
        <w:t>七</w:t>
      </w:r>
      <w:r w:rsidRPr="005250E3">
        <w:rPr>
          <w:lang w:val="zh-CN"/>
        </w:rPr>
        <w:t>届世界电信</w:t>
      </w:r>
      <w:r w:rsidRPr="005250E3">
        <w:rPr>
          <w:lang w:val="zh-CN"/>
        </w:rPr>
        <w:t>/ICT</w:t>
      </w:r>
      <w:r w:rsidRPr="005250E3">
        <w:rPr>
          <w:lang w:val="zh-CN"/>
        </w:rPr>
        <w:t>政策论坛（</w:t>
      </w:r>
      <w:r w:rsidRPr="005250E3">
        <w:rPr>
          <w:lang w:val="zh-CN"/>
        </w:rPr>
        <w:t>202</w:t>
      </w:r>
      <w:r>
        <w:rPr>
          <w:rFonts w:hint="eastAsia"/>
          <w:lang w:val="zh-CN"/>
        </w:rPr>
        <w:t>6</w:t>
      </w:r>
      <w:r w:rsidRPr="005250E3">
        <w:rPr>
          <w:lang w:val="zh-CN"/>
        </w:rPr>
        <w:t>年，</w:t>
      </w:r>
      <w:r>
        <w:rPr>
          <w:rFonts w:hint="eastAsia"/>
          <w:lang w:val="zh-CN"/>
        </w:rPr>
        <w:t>拿骚</w:t>
      </w:r>
      <w:r w:rsidRPr="005250E3">
        <w:rPr>
          <w:lang w:val="zh-CN"/>
        </w:rPr>
        <w:t>）</w:t>
      </w:r>
      <w:r>
        <w:rPr>
          <w:rFonts w:hint="eastAsia"/>
          <w:lang w:val="zh-CN"/>
        </w:rPr>
        <w:t>，</w:t>
      </w:r>
    </w:p>
    <w:p w14:paraId="526ED1CF" w14:textId="77777777" w:rsidR="00A16FA7" w:rsidRPr="00627A9B" w:rsidRDefault="00A16FA7" w:rsidP="00A16FA7">
      <w:pPr>
        <w:pStyle w:val="Call"/>
        <w:rPr>
          <w:i/>
          <w:szCs w:val="24"/>
        </w:rPr>
      </w:pPr>
      <w:r w:rsidRPr="00627A9B">
        <w:rPr>
          <w:szCs w:val="24"/>
          <w:lang w:val="zh-CN"/>
        </w:rPr>
        <w:t>忆及</w:t>
      </w:r>
    </w:p>
    <w:p w14:paraId="0073CDD7" w14:textId="77777777" w:rsidR="00A16FA7" w:rsidRPr="005250E3" w:rsidRDefault="00A16FA7" w:rsidP="00A16FA7">
      <w:r w:rsidRPr="005250E3">
        <w:rPr>
          <w:i/>
          <w:iCs/>
          <w:lang w:val="zh-CN"/>
        </w:rPr>
        <w:t>a)</w:t>
      </w:r>
      <w:r>
        <w:rPr>
          <w:i/>
          <w:iCs/>
          <w:lang w:val="zh-CN"/>
        </w:rPr>
        <w:tab/>
      </w:r>
      <w:r w:rsidRPr="005250E3">
        <w:rPr>
          <w:lang w:val="zh-CN"/>
        </w:rPr>
        <w:t>联合国大会（联大）</w:t>
      </w:r>
      <w:r w:rsidRPr="0004410C">
        <w:rPr>
          <w:lang w:val="zh-CN"/>
        </w:rPr>
        <w:t>关于全面审查信息社会世界高峰会议（</w:t>
      </w:r>
      <w:r w:rsidRPr="0004410C">
        <w:rPr>
          <w:lang w:val="zh-CN"/>
        </w:rPr>
        <w:t>WSIS+20</w:t>
      </w:r>
      <w:r w:rsidRPr="0004410C">
        <w:rPr>
          <w:lang w:val="zh-CN"/>
        </w:rPr>
        <w:t>）成果落实情况的高级别会议成果文件的第</w:t>
      </w:r>
      <w:r w:rsidRPr="0004410C">
        <w:rPr>
          <w:lang w:val="zh-CN"/>
        </w:rPr>
        <w:t>80/173</w:t>
      </w:r>
      <w:r w:rsidRPr="0004410C">
        <w:rPr>
          <w:lang w:val="zh-CN"/>
        </w:rPr>
        <w:t>号决议</w:t>
      </w:r>
      <w:r w:rsidRPr="005250E3">
        <w:rPr>
          <w:lang w:val="zh-CN"/>
        </w:rPr>
        <w:t>；</w:t>
      </w:r>
    </w:p>
    <w:p w14:paraId="75AC6A33" w14:textId="77777777" w:rsidR="00A16FA7" w:rsidRPr="005250E3" w:rsidRDefault="00A16FA7" w:rsidP="00A16FA7">
      <w:r w:rsidRPr="005250E3">
        <w:rPr>
          <w:i/>
          <w:iCs/>
          <w:lang w:val="zh-CN"/>
        </w:rPr>
        <w:t>b)</w:t>
      </w:r>
      <w:r>
        <w:rPr>
          <w:i/>
          <w:iCs/>
          <w:lang w:val="zh-CN"/>
        </w:rPr>
        <w:tab/>
      </w:r>
      <w:r w:rsidRPr="005250E3">
        <w:rPr>
          <w:lang w:val="zh-CN"/>
        </w:rPr>
        <w:t>联大有关《未来契约》的第</w:t>
      </w:r>
      <w:r w:rsidRPr="005250E3">
        <w:rPr>
          <w:lang w:val="zh-CN"/>
        </w:rPr>
        <w:t>79/1</w:t>
      </w:r>
      <w:r w:rsidRPr="005250E3">
        <w:rPr>
          <w:lang w:val="zh-CN"/>
        </w:rPr>
        <w:t>号决议；</w:t>
      </w:r>
    </w:p>
    <w:p w14:paraId="7273101A" w14:textId="77777777" w:rsidR="00A16FA7" w:rsidRPr="005250E3" w:rsidRDefault="00A16FA7" w:rsidP="00A16FA7">
      <w:r w:rsidRPr="005250E3">
        <w:rPr>
          <w:i/>
          <w:iCs/>
          <w:lang w:val="zh-CN"/>
        </w:rPr>
        <w:t>c)</w:t>
      </w:r>
      <w:r>
        <w:rPr>
          <w:i/>
          <w:iCs/>
          <w:lang w:val="zh-CN"/>
        </w:rPr>
        <w:tab/>
      </w:r>
      <w:r w:rsidRPr="005250E3">
        <w:rPr>
          <w:lang w:val="zh-CN"/>
        </w:rPr>
        <w:t>联大有关</w:t>
      </w:r>
      <w:r>
        <w:rPr>
          <w:rFonts w:hint="eastAsia"/>
          <w:lang w:val="zh-CN"/>
        </w:rPr>
        <w:t>《</w:t>
      </w:r>
      <w:r w:rsidRPr="005250E3">
        <w:rPr>
          <w:lang w:val="zh-CN"/>
        </w:rPr>
        <w:t>变革我们的世界：</w:t>
      </w:r>
      <w:r w:rsidRPr="005250E3">
        <w:rPr>
          <w:lang w:val="zh-CN"/>
        </w:rPr>
        <w:t>2030</w:t>
      </w:r>
      <w:r w:rsidRPr="005250E3">
        <w:rPr>
          <w:lang w:val="zh-CN"/>
        </w:rPr>
        <w:t>年可持续发展议程</w:t>
      </w:r>
      <w:r>
        <w:rPr>
          <w:rFonts w:hint="eastAsia"/>
          <w:lang w:val="zh-CN"/>
        </w:rPr>
        <w:t>》</w:t>
      </w:r>
      <w:r w:rsidRPr="005250E3">
        <w:rPr>
          <w:lang w:val="zh-CN"/>
        </w:rPr>
        <w:t>的第</w:t>
      </w:r>
      <w:r w:rsidRPr="005250E3">
        <w:rPr>
          <w:lang w:val="zh-CN"/>
        </w:rPr>
        <w:t>70/1</w:t>
      </w:r>
      <w:r w:rsidRPr="005250E3">
        <w:rPr>
          <w:lang w:val="zh-CN"/>
        </w:rPr>
        <w:t>号决议，特别是有关</w:t>
      </w:r>
      <w:r w:rsidRPr="003E6338">
        <w:rPr>
          <w:lang w:val="zh-CN"/>
        </w:rPr>
        <w:t>促进持久、包容和可持续经济增长，促进充分的生产性就业和人人获得体面工作</w:t>
      </w:r>
      <w:r w:rsidRPr="005250E3">
        <w:rPr>
          <w:lang w:val="zh-CN"/>
        </w:rPr>
        <w:t>的可持续发展目标</w:t>
      </w:r>
      <w:r w:rsidRPr="005250E3">
        <w:rPr>
          <w:lang w:val="zh-CN"/>
        </w:rPr>
        <w:t>8</w:t>
      </w:r>
      <w:r>
        <w:rPr>
          <w:rFonts w:hint="eastAsia"/>
          <w:lang w:val="zh-CN"/>
        </w:rPr>
        <w:t>和</w:t>
      </w:r>
      <w:r w:rsidRPr="003E6338">
        <w:rPr>
          <w:lang w:val="zh-CN"/>
        </w:rPr>
        <w:t>建造具备抵御灾害能力的基础设施，促进具有包容性的可持续工业化，推动创新</w:t>
      </w:r>
      <w:r w:rsidRPr="005250E3">
        <w:rPr>
          <w:lang w:val="zh-CN"/>
        </w:rPr>
        <w:t>的可持续发展目标</w:t>
      </w:r>
      <w:r>
        <w:rPr>
          <w:rFonts w:hint="eastAsia"/>
          <w:lang w:val="zh-CN"/>
        </w:rPr>
        <w:t>9</w:t>
      </w:r>
      <w:r>
        <w:rPr>
          <w:rFonts w:hint="eastAsia"/>
          <w:lang w:val="zh-CN"/>
        </w:rPr>
        <w:t>；</w:t>
      </w:r>
    </w:p>
    <w:p w14:paraId="433D9847" w14:textId="77777777" w:rsidR="00A16FA7" w:rsidRPr="005250E3" w:rsidRDefault="00A16FA7" w:rsidP="00A16FA7">
      <w:r w:rsidRPr="005250E3">
        <w:rPr>
          <w:i/>
          <w:iCs/>
          <w:lang w:val="zh-CN"/>
        </w:rPr>
        <w:t>d)</w:t>
      </w:r>
      <w:r>
        <w:rPr>
          <w:i/>
          <w:iCs/>
          <w:lang w:val="zh-CN"/>
        </w:rPr>
        <w:tab/>
      </w:r>
      <w:r w:rsidRPr="005250E3">
        <w:rPr>
          <w:lang w:val="zh-CN"/>
        </w:rPr>
        <w:t>全权代表大会关于通过电信</w:t>
      </w:r>
      <w:r w:rsidRPr="005250E3">
        <w:rPr>
          <w:lang w:val="zh-CN"/>
        </w:rPr>
        <w:t>/</w:t>
      </w:r>
      <w:r w:rsidRPr="005250E3">
        <w:rPr>
          <w:lang w:val="zh-CN"/>
        </w:rPr>
        <w:t>信息通信技术（</w:t>
      </w:r>
      <w:r w:rsidRPr="005250E3">
        <w:rPr>
          <w:lang w:val="zh-CN"/>
        </w:rPr>
        <w:t>ICT</w:t>
      </w:r>
      <w:r w:rsidRPr="005250E3">
        <w:rPr>
          <w:lang w:val="zh-CN"/>
        </w:rPr>
        <w:t>）增强青年权能的第</w:t>
      </w:r>
      <w:r w:rsidRPr="005250E3">
        <w:rPr>
          <w:lang w:val="zh-CN"/>
        </w:rPr>
        <w:t>198</w:t>
      </w:r>
      <w:r w:rsidRPr="005250E3">
        <w:rPr>
          <w:lang w:val="zh-CN"/>
        </w:rPr>
        <w:t>号决议（</w:t>
      </w:r>
      <w:r w:rsidRPr="005250E3">
        <w:rPr>
          <w:lang w:val="zh-CN"/>
        </w:rPr>
        <w:t>2022</w:t>
      </w:r>
      <w:r w:rsidRPr="005250E3">
        <w:rPr>
          <w:lang w:val="zh-CN"/>
        </w:rPr>
        <w:t>年，布加勒斯特，修订版）；</w:t>
      </w:r>
    </w:p>
    <w:p w14:paraId="2D07A5C0" w14:textId="77777777" w:rsidR="00A16FA7" w:rsidRPr="005250E3" w:rsidRDefault="00A16FA7" w:rsidP="00A16FA7">
      <w:r w:rsidRPr="005250E3">
        <w:rPr>
          <w:i/>
          <w:iCs/>
          <w:lang w:val="zh-CN"/>
        </w:rPr>
        <w:t>e)</w:t>
      </w:r>
      <w:r>
        <w:rPr>
          <w:i/>
          <w:iCs/>
          <w:lang w:val="zh-CN"/>
        </w:rPr>
        <w:tab/>
      </w:r>
      <w:r w:rsidRPr="007008A5">
        <w:rPr>
          <w:lang w:val="zh-CN"/>
        </w:rPr>
        <w:t>全权代表大会有关国际电联在促进以电信</w:t>
      </w:r>
      <w:r w:rsidRPr="007008A5">
        <w:rPr>
          <w:lang w:val="zh-CN"/>
        </w:rPr>
        <w:t>/ICT</w:t>
      </w:r>
      <w:r w:rsidRPr="007008A5">
        <w:rPr>
          <w:lang w:val="zh-CN"/>
        </w:rPr>
        <w:t>为中心的创新以支持数字经济和社会方面的作用的第</w:t>
      </w:r>
      <w:r w:rsidRPr="007008A5">
        <w:rPr>
          <w:lang w:val="zh-CN"/>
        </w:rPr>
        <w:t>205</w:t>
      </w:r>
      <w:r w:rsidRPr="007008A5">
        <w:rPr>
          <w:lang w:val="zh-CN"/>
        </w:rPr>
        <w:t>号决议（</w:t>
      </w:r>
      <w:r w:rsidRPr="007008A5">
        <w:rPr>
          <w:lang w:val="zh-CN"/>
        </w:rPr>
        <w:t>2022</w:t>
      </w:r>
      <w:r w:rsidRPr="007008A5">
        <w:rPr>
          <w:lang w:val="zh-CN"/>
        </w:rPr>
        <w:t>年，布加勒斯特，修订版）</w:t>
      </w:r>
      <w:r>
        <w:rPr>
          <w:rFonts w:hint="eastAsia"/>
          <w:lang w:val="zh-CN"/>
        </w:rPr>
        <w:t>；</w:t>
      </w:r>
    </w:p>
    <w:p w14:paraId="196E74F1" w14:textId="77777777" w:rsidR="00A16FA7" w:rsidRPr="005250E3" w:rsidRDefault="00A16FA7" w:rsidP="00A16FA7">
      <w:r w:rsidRPr="005250E3">
        <w:rPr>
          <w:i/>
          <w:iCs/>
          <w:lang w:val="zh-CN"/>
        </w:rPr>
        <w:t>f)</w:t>
      </w:r>
      <w:r>
        <w:rPr>
          <w:i/>
          <w:iCs/>
          <w:lang w:val="zh-CN"/>
        </w:rPr>
        <w:tab/>
      </w:r>
      <w:r w:rsidRPr="005250E3">
        <w:rPr>
          <w:lang w:val="zh-CN"/>
        </w:rPr>
        <w:t>全权代表大会关于鼓励中小企业参与国际电联工作的第</w:t>
      </w:r>
      <w:r w:rsidRPr="005250E3">
        <w:rPr>
          <w:lang w:val="zh-CN"/>
        </w:rPr>
        <w:t>209</w:t>
      </w:r>
      <w:r w:rsidRPr="005250E3">
        <w:rPr>
          <w:lang w:val="zh-CN"/>
        </w:rPr>
        <w:t>号决议（</w:t>
      </w:r>
      <w:r w:rsidRPr="005250E3">
        <w:rPr>
          <w:lang w:val="zh-CN"/>
        </w:rPr>
        <w:t>2022</w:t>
      </w:r>
      <w:r w:rsidRPr="005250E3">
        <w:rPr>
          <w:lang w:val="zh-CN"/>
        </w:rPr>
        <w:t>年，布加勒斯特，修订版）</w:t>
      </w:r>
      <w:r>
        <w:rPr>
          <w:rFonts w:hint="eastAsia"/>
          <w:lang w:val="zh-CN"/>
        </w:rPr>
        <w:t>，</w:t>
      </w:r>
    </w:p>
    <w:p w14:paraId="3D891240" w14:textId="77777777" w:rsidR="00A16FA7" w:rsidRPr="007008A5" w:rsidRDefault="00A16FA7" w:rsidP="00A16FA7">
      <w:pPr>
        <w:pStyle w:val="Call"/>
        <w:rPr>
          <w:i/>
          <w:szCs w:val="24"/>
        </w:rPr>
      </w:pPr>
      <w:r w:rsidRPr="007008A5">
        <w:rPr>
          <w:szCs w:val="24"/>
          <w:lang w:val="zh-CN"/>
        </w:rPr>
        <w:t>认识到</w:t>
      </w:r>
    </w:p>
    <w:p w14:paraId="4E8DECC7" w14:textId="77777777" w:rsidR="00A16FA7" w:rsidRPr="00451B67" w:rsidRDefault="00A16FA7" w:rsidP="00A16FA7">
      <w:pPr>
        <w:rPr>
          <w:rFonts w:asciiTheme="minorHAnsi" w:hAnsiTheme="minorHAnsi" w:cstheme="minorHAnsi"/>
          <w:szCs w:val="24"/>
        </w:rPr>
      </w:pPr>
      <w:r w:rsidRPr="00451B67">
        <w:rPr>
          <w:rFonts w:asciiTheme="minorHAnsi" w:hAnsiTheme="minorHAnsi" w:cstheme="minorHAnsi"/>
          <w:i/>
          <w:iCs/>
          <w:szCs w:val="24"/>
          <w:lang w:val="zh-CN"/>
        </w:rPr>
        <w:t>a)</w:t>
      </w:r>
      <w:r w:rsidRPr="00451B67">
        <w:rPr>
          <w:rFonts w:asciiTheme="minorHAnsi" w:hAnsiTheme="minorHAnsi" w:cstheme="minorHAnsi"/>
          <w:i/>
          <w:iCs/>
          <w:szCs w:val="24"/>
          <w:lang w:val="zh-CN"/>
        </w:rPr>
        <w:tab/>
      </w:r>
      <w:r w:rsidRPr="00451B67">
        <w:rPr>
          <w:rFonts w:asciiTheme="minorHAnsi" w:hAnsiTheme="minorHAnsi" w:cstheme="minorHAnsi"/>
        </w:rPr>
        <w:t>以</w:t>
      </w:r>
      <w:r w:rsidRPr="00451B67">
        <w:rPr>
          <w:rFonts w:asciiTheme="minorHAnsi" w:hAnsiTheme="minorHAnsi" w:cstheme="minorHAnsi"/>
        </w:rPr>
        <w:t>ICT</w:t>
      </w:r>
      <w:r w:rsidRPr="00451B67">
        <w:rPr>
          <w:rFonts w:asciiTheme="minorHAnsi" w:hAnsiTheme="minorHAnsi" w:cstheme="minorHAnsi"/>
        </w:rPr>
        <w:t>为中心的创新生态系统可以促进社会经济发展和社区振兴，应对环境挑战，推动可持续发展，同时提高包容性，提供规模经济，并弥合数字鸿沟</w:t>
      </w:r>
      <w:r w:rsidRPr="00451B67">
        <w:rPr>
          <w:rFonts w:asciiTheme="minorHAnsi" w:hAnsiTheme="minorHAnsi" w:cstheme="minorHAnsi"/>
          <w:szCs w:val="24"/>
          <w:lang w:val="zh-CN"/>
        </w:rPr>
        <w:t>；</w:t>
      </w:r>
    </w:p>
    <w:p w14:paraId="35C16BBB" w14:textId="77777777" w:rsidR="00A16FA7" w:rsidRPr="00451B67" w:rsidRDefault="00A16FA7" w:rsidP="00A16FA7">
      <w:pPr>
        <w:rPr>
          <w:rFonts w:asciiTheme="minorHAnsi" w:hAnsiTheme="minorHAnsi" w:cstheme="minorHAnsi"/>
          <w:szCs w:val="24"/>
        </w:rPr>
      </w:pPr>
      <w:r w:rsidRPr="00451B67">
        <w:rPr>
          <w:rFonts w:asciiTheme="minorHAnsi" w:hAnsiTheme="minorHAnsi" w:cstheme="minorHAnsi"/>
          <w:i/>
          <w:iCs/>
          <w:szCs w:val="24"/>
          <w:lang w:val="zh-CN"/>
        </w:rPr>
        <w:t>b)</w:t>
      </w:r>
      <w:r w:rsidRPr="00451B67">
        <w:rPr>
          <w:rFonts w:asciiTheme="minorHAnsi" w:hAnsiTheme="minorHAnsi" w:cstheme="minorHAnsi"/>
          <w:i/>
          <w:iCs/>
          <w:szCs w:val="24"/>
          <w:lang w:val="zh-CN"/>
        </w:rPr>
        <w:tab/>
      </w:r>
      <w:r w:rsidRPr="00451B67">
        <w:rPr>
          <w:rFonts w:asciiTheme="minorHAnsi" w:hAnsiTheme="minorHAnsi" w:cstheme="minorHAnsi"/>
          <w:szCs w:val="24"/>
          <w:lang w:val="zh-CN"/>
        </w:rPr>
        <w:t>作为数字原生代，青年在以</w:t>
      </w:r>
      <w:r w:rsidRPr="00451B67">
        <w:rPr>
          <w:rFonts w:asciiTheme="minorHAnsi" w:hAnsiTheme="minorHAnsi" w:cstheme="minorHAnsi"/>
          <w:szCs w:val="24"/>
          <w:lang w:val="zh-CN"/>
        </w:rPr>
        <w:t>ICT</w:t>
      </w:r>
      <w:r w:rsidRPr="00451B67">
        <w:rPr>
          <w:rFonts w:asciiTheme="minorHAnsi" w:hAnsiTheme="minorHAnsi" w:cstheme="minorHAnsi"/>
          <w:szCs w:val="24"/>
          <w:lang w:val="zh-CN"/>
        </w:rPr>
        <w:t>为中心的创新生态系统和创业中可以发挥重要作用</w:t>
      </w:r>
      <w:r>
        <w:rPr>
          <w:rFonts w:asciiTheme="minorHAnsi" w:hAnsiTheme="minorHAnsi" w:cstheme="minorHAnsi" w:hint="eastAsia"/>
          <w:szCs w:val="24"/>
          <w:lang w:val="zh-CN"/>
        </w:rPr>
        <w:t>；</w:t>
      </w:r>
    </w:p>
    <w:p w14:paraId="584EABD1" w14:textId="77777777" w:rsidR="00A16FA7" w:rsidRPr="00451B67" w:rsidRDefault="00A16FA7" w:rsidP="00A16FA7">
      <w:pPr>
        <w:rPr>
          <w:rFonts w:asciiTheme="minorHAnsi" w:hAnsiTheme="minorHAnsi" w:cstheme="minorHAnsi"/>
          <w:szCs w:val="24"/>
        </w:rPr>
      </w:pPr>
      <w:r w:rsidRPr="00451B67">
        <w:rPr>
          <w:rFonts w:asciiTheme="minorHAnsi" w:hAnsiTheme="minorHAnsi" w:cstheme="minorHAnsi"/>
          <w:i/>
          <w:iCs/>
          <w:szCs w:val="24"/>
          <w:lang w:val="zh-CN"/>
        </w:rPr>
        <w:t>c)</w:t>
      </w:r>
      <w:r w:rsidRPr="00451B67">
        <w:rPr>
          <w:rFonts w:asciiTheme="minorHAnsi" w:hAnsiTheme="minorHAnsi" w:cstheme="minorHAnsi"/>
          <w:i/>
          <w:iCs/>
          <w:szCs w:val="24"/>
          <w:lang w:val="zh-CN"/>
        </w:rPr>
        <w:tab/>
      </w:r>
      <w:r w:rsidRPr="00451B67">
        <w:rPr>
          <w:rFonts w:asciiTheme="minorHAnsi" w:hAnsiTheme="minorHAnsi" w:cstheme="minorHAnsi"/>
          <w:szCs w:val="24"/>
          <w:lang w:val="zh-CN"/>
        </w:rPr>
        <w:t>支持以</w:t>
      </w:r>
      <w:r w:rsidRPr="00451B67">
        <w:rPr>
          <w:rFonts w:asciiTheme="minorHAnsi" w:hAnsiTheme="minorHAnsi" w:cstheme="minorHAnsi"/>
          <w:szCs w:val="24"/>
          <w:lang w:val="zh-CN"/>
        </w:rPr>
        <w:t>ICT</w:t>
      </w:r>
      <w:r w:rsidRPr="00451B67">
        <w:rPr>
          <w:rFonts w:asciiTheme="minorHAnsi" w:hAnsiTheme="minorHAnsi" w:cstheme="minorHAnsi"/>
          <w:szCs w:val="24"/>
          <w:lang w:val="zh-CN"/>
        </w:rPr>
        <w:t>为中心的创新生态系统和创业，包括通过营造有利的环境，是数字化转型和实现数字包容性的关键</w:t>
      </w:r>
      <w:r>
        <w:rPr>
          <w:rFonts w:asciiTheme="minorHAnsi" w:hAnsiTheme="minorHAnsi" w:cstheme="minorHAnsi" w:hint="eastAsia"/>
          <w:szCs w:val="24"/>
          <w:lang w:val="zh-CN"/>
        </w:rPr>
        <w:t>；</w:t>
      </w:r>
    </w:p>
    <w:p w14:paraId="5D224452" w14:textId="77777777" w:rsidR="00A16FA7" w:rsidRPr="00451B67" w:rsidRDefault="00A16FA7" w:rsidP="00A16FA7">
      <w:pPr>
        <w:rPr>
          <w:rFonts w:asciiTheme="minorHAnsi" w:hAnsiTheme="minorHAnsi" w:cstheme="minorHAnsi"/>
          <w:szCs w:val="24"/>
        </w:rPr>
      </w:pPr>
      <w:r w:rsidRPr="00451B67">
        <w:rPr>
          <w:rFonts w:asciiTheme="minorHAnsi" w:hAnsiTheme="minorHAnsi" w:cstheme="minorHAnsi"/>
          <w:i/>
          <w:iCs/>
          <w:szCs w:val="24"/>
          <w:lang w:val="zh-CN"/>
        </w:rPr>
        <w:t>d)</w:t>
      </w:r>
      <w:r w:rsidRPr="00451B67">
        <w:rPr>
          <w:rFonts w:asciiTheme="minorHAnsi" w:hAnsiTheme="minorHAnsi" w:cstheme="minorHAnsi"/>
          <w:i/>
          <w:iCs/>
          <w:szCs w:val="24"/>
          <w:lang w:val="zh-CN"/>
        </w:rPr>
        <w:tab/>
      </w:r>
      <w:r w:rsidRPr="00451B67">
        <w:rPr>
          <w:rFonts w:asciiTheme="minorHAnsi" w:hAnsiTheme="minorHAnsi" w:cstheme="minorHAnsi"/>
          <w:szCs w:val="24"/>
          <w:lang w:val="zh-CN"/>
        </w:rPr>
        <w:t>初创企业家和中小微企业（</w:t>
      </w:r>
      <w:r w:rsidRPr="00451B67">
        <w:rPr>
          <w:rFonts w:asciiTheme="minorHAnsi" w:hAnsiTheme="minorHAnsi" w:cstheme="minorHAnsi"/>
          <w:szCs w:val="24"/>
          <w:lang w:val="zh-CN"/>
        </w:rPr>
        <w:t>MSME</w:t>
      </w:r>
      <w:r w:rsidRPr="00451B67">
        <w:rPr>
          <w:rFonts w:asciiTheme="minorHAnsi" w:hAnsiTheme="minorHAnsi" w:cstheme="minorHAnsi"/>
          <w:szCs w:val="24"/>
          <w:lang w:val="zh-CN"/>
        </w:rPr>
        <w:t>），特别是来自发展中国家、无服务和服务欠缺地区的创业者和中小微企业，可能面临以</w:t>
      </w:r>
      <w:r w:rsidRPr="00451B67">
        <w:rPr>
          <w:rFonts w:asciiTheme="minorHAnsi" w:hAnsiTheme="minorHAnsi" w:cstheme="minorHAnsi"/>
          <w:szCs w:val="24"/>
          <w:lang w:val="zh-CN"/>
        </w:rPr>
        <w:t>ICT</w:t>
      </w:r>
      <w:r w:rsidRPr="00451B67">
        <w:rPr>
          <w:rFonts w:asciiTheme="minorHAnsi" w:hAnsiTheme="minorHAnsi" w:cstheme="minorHAnsi"/>
          <w:szCs w:val="24"/>
          <w:lang w:val="zh-CN"/>
        </w:rPr>
        <w:t>为中心的创新方面的挑战，应全面应对这些挑战</w:t>
      </w:r>
      <w:r>
        <w:rPr>
          <w:rFonts w:asciiTheme="minorHAnsi" w:hAnsiTheme="minorHAnsi" w:cstheme="minorHAnsi" w:hint="eastAsia"/>
          <w:szCs w:val="24"/>
          <w:lang w:val="zh-CN"/>
        </w:rPr>
        <w:t>；</w:t>
      </w:r>
    </w:p>
    <w:p w14:paraId="06A3DE00" w14:textId="77777777" w:rsidR="00A16FA7" w:rsidRPr="00451B67" w:rsidRDefault="00A16FA7" w:rsidP="00A16FA7">
      <w:pPr>
        <w:rPr>
          <w:rFonts w:asciiTheme="minorHAnsi" w:hAnsiTheme="minorHAnsi" w:cstheme="minorHAnsi"/>
          <w:szCs w:val="24"/>
        </w:rPr>
      </w:pPr>
      <w:r w:rsidRPr="00451B67">
        <w:rPr>
          <w:rFonts w:asciiTheme="minorHAnsi" w:hAnsiTheme="minorHAnsi" w:cstheme="minorHAnsi"/>
          <w:i/>
          <w:iCs/>
          <w:szCs w:val="24"/>
          <w:lang w:val="zh-CN"/>
        </w:rPr>
        <w:t>e)</w:t>
      </w:r>
      <w:r w:rsidRPr="00451B67">
        <w:rPr>
          <w:rFonts w:asciiTheme="minorHAnsi" w:hAnsiTheme="minorHAnsi" w:cstheme="minorHAnsi"/>
          <w:i/>
          <w:iCs/>
          <w:szCs w:val="24"/>
          <w:lang w:val="zh-CN"/>
        </w:rPr>
        <w:tab/>
      </w:r>
      <w:r w:rsidRPr="00451B67">
        <w:rPr>
          <w:rFonts w:asciiTheme="minorHAnsi" w:hAnsiTheme="minorHAnsi" w:cstheme="minorHAnsi"/>
        </w:rPr>
        <w:t>数字鸿沟是电信</w:t>
      </w:r>
      <w:r w:rsidRPr="00451B67">
        <w:rPr>
          <w:rFonts w:asciiTheme="minorHAnsi" w:hAnsiTheme="minorHAnsi" w:cstheme="minorHAnsi"/>
        </w:rPr>
        <w:t>/ICT</w:t>
      </w:r>
      <w:r w:rsidRPr="00451B67">
        <w:rPr>
          <w:rFonts w:asciiTheme="minorHAnsi" w:hAnsiTheme="minorHAnsi" w:cstheme="minorHAnsi"/>
        </w:rPr>
        <w:t>创业和以</w:t>
      </w:r>
      <w:r w:rsidRPr="00451B67">
        <w:rPr>
          <w:rFonts w:asciiTheme="minorHAnsi" w:hAnsiTheme="minorHAnsi" w:cstheme="minorHAnsi"/>
        </w:rPr>
        <w:t>ICT</w:t>
      </w:r>
      <w:r w:rsidRPr="00451B67">
        <w:rPr>
          <w:rFonts w:asciiTheme="minorHAnsi" w:hAnsiTheme="minorHAnsi" w:cstheme="minorHAnsi"/>
        </w:rPr>
        <w:t>为中心的创新的核心障碍</w:t>
      </w:r>
      <w:r w:rsidRPr="00451B67">
        <w:rPr>
          <w:rFonts w:asciiTheme="minorHAnsi" w:hAnsiTheme="minorHAnsi" w:cstheme="minorHAnsi"/>
          <w:szCs w:val="24"/>
          <w:lang w:val="zh-CN"/>
        </w:rPr>
        <w:t>；</w:t>
      </w:r>
    </w:p>
    <w:p w14:paraId="5788622B" w14:textId="77777777" w:rsidR="00A16FA7" w:rsidRPr="00451B67" w:rsidRDefault="00A16FA7" w:rsidP="00A16FA7">
      <w:pPr>
        <w:rPr>
          <w:rFonts w:asciiTheme="minorHAnsi" w:hAnsiTheme="minorHAnsi" w:cstheme="minorHAnsi"/>
          <w:szCs w:val="24"/>
        </w:rPr>
      </w:pPr>
      <w:r w:rsidRPr="00451B67">
        <w:rPr>
          <w:rFonts w:asciiTheme="minorHAnsi" w:hAnsiTheme="minorHAnsi" w:cstheme="minorHAnsi"/>
          <w:i/>
          <w:iCs/>
          <w:szCs w:val="24"/>
          <w:lang w:val="zh-CN"/>
        </w:rPr>
        <w:t>f)</w:t>
      </w:r>
      <w:r w:rsidRPr="00451B67">
        <w:rPr>
          <w:rFonts w:asciiTheme="minorHAnsi" w:hAnsiTheme="minorHAnsi" w:cstheme="minorHAnsi"/>
          <w:i/>
          <w:iCs/>
          <w:szCs w:val="24"/>
          <w:lang w:val="zh-CN"/>
        </w:rPr>
        <w:tab/>
      </w:r>
      <w:r w:rsidRPr="00451B67">
        <w:rPr>
          <w:rFonts w:asciiTheme="minorHAnsi" w:hAnsiTheme="minorHAnsi" w:cstheme="minorHAnsi"/>
          <w:szCs w:val="24"/>
          <w:lang w:val="zh-CN"/>
        </w:rPr>
        <w:t>国际电联</w:t>
      </w:r>
      <w:r w:rsidRPr="00451B67">
        <w:rPr>
          <w:rFonts w:asciiTheme="minorHAnsi" w:hAnsiTheme="minorHAnsi" w:cstheme="minorHAnsi"/>
        </w:rPr>
        <w:t>一直致力于</w:t>
      </w:r>
      <w:r w:rsidRPr="00451B67">
        <w:rPr>
          <w:rFonts w:asciiTheme="minorHAnsi" w:hAnsiTheme="minorHAnsi" w:cstheme="minorHAnsi"/>
          <w:szCs w:val="24"/>
          <w:lang w:val="zh-CN"/>
        </w:rPr>
        <w:t>通过促进电信</w:t>
      </w:r>
      <w:r w:rsidRPr="00451B67">
        <w:rPr>
          <w:rFonts w:asciiTheme="minorHAnsi" w:hAnsiTheme="minorHAnsi" w:cstheme="minorHAnsi"/>
          <w:szCs w:val="24"/>
          <w:lang w:val="zh-CN"/>
        </w:rPr>
        <w:t>/ICT</w:t>
      </w:r>
      <w:r w:rsidRPr="00451B67">
        <w:rPr>
          <w:rFonts w:asciiTheme="minorHAnsi" w:hAnsiTheme="minorHAnsi" w:cstheme="minorHAnsi"/>
          <w:szCs w:val="24"/>
          <w:lang w:val="zh-CN"/>
        </w:rPr>
        <w:t>的获取和发展、推进电信</w:t>
      </w:r>
      <w:r w:rsidRPr="00451B67">
        <w:rPr>
          <w:rFonts w:asciiTheme="minorHAnsi" w:hAnsiTheme="minorHAnsi" w:cstheme="minorHAnsi"/>
          <w:szCs w:val="24"/>
          <w:lang w:val="zh-CN"/>
        </w:rPr>
        <w:t>/ICT</w:t>
      </w:r>
      <w:r w:rsidRPr="00451B67">
        <w:rPr>
          <w:rFonts w:asciiTheme="minorHAnsi" w:hAnsiTheme="minorHAnsi" w:cstheme="minorHAnsi"/>
          <w:szCs w:val="24"/>
          <w:lang w:val="zh-CN"/>
        </w:rPr>
        <w:t>的标准化和促进伙伴关系，为全球数字经济的可持续发展做出贡献，</w:t>
      </w:r>
    </w:p>
    <w:p w14:paraId="262ADFFE" w14:textId="77777777" w:rsidR="00A16FA7" w:rsidRPr="007008A5" w:rsidRDefault="00A16FA7" w:rsidP="00A16FA7">
      <w:pPr>
        <w:pStyle w:val="Call"/>
        <w:rPr>
          <w:i/>
          <w:szCs w:val="24"/>
        </w:rPr>
      </w:pPr>
      <w:r w:rsidRPr="007008A5">
        <w:rPr>
          <w:szCs w:val="24"/>
          <w:lang w:val="zh-CN"/>
        </w:rPr>
        <w:t>考虑到</w:t>
      </w:r>
    </w:p>
    <w:p w14:paraId="55DFDAFB" w14:textId="77777777" w:rsidR="00A16FA7" w:rsidRPr="005250E3" w:rsidRDefault="00A16FA7" w:rsidP="00A16FA7">
      <w:pPr>
        <w:ind w:firstLineChars="200" w:firstLine="480"/>
      </w:pPr>
      <w:r w:rsidRPr="005250E3">
        <w:rPr>
          <w:lang w:val="zh-CN"/>
        </w:rPr>
        <w:t>在一个鼓励和支持以</w:t>
      </w:r>
      <w:r w:rsidRPr="005250E3">
        <w:rPr>
          <w:lang w:val="zh-CN"/>
        </w:rPr>
        <w:t>ICT</w:t>
      </w:r>
      <w:r w:rsidRPr="005250E3">
        <w:rPr>
          <w:lang w:val="zh-CN"/>
        </w:rPr>
        <w:t>为中心的创新和创业的生态系统中，包括政府、私营部门、民间团体、技术</w:t>
      </w:r>
      <w:r>
        <w:rPr>
          <w:rFonts w:hint="eastAsia"/>
          <w:lang w:val="zh-CN"/>
        </w:rPr>
        <w:t>界</w:t>
      </w:r>
      <w:r w:rsidRPr="005250E3">
        <w:rPr>
          <w:lang w:val="zh-CN"/>
        </w:rPr>
        <w:t>和学术界以及国际组织在内的利益攸关方将发挥重要作用，</w:t>
      </w:r>
    </w:p>
    <w:p w14:paraId="07E0A282" w14:textId="77777777" w:rsidR="00A16FA7" w:rsidRPr="005250E3" w:rsidRDefault="00A16FA7" w:rsidP="00A16FA7">
      <w:pPr>
        <w:pStyle w:val="Call"/>
        <w:rPr>
          <w:rFonts w:ascii="Times New Roman" w:eastAsia="SimSun" w:hAnsi="Times New Roman"/>
          <w:szCs w:val="24"/>
        </w:rPr>
      </w:pPr>
      <w:r w:rsidRPr="007008A5">
        <w:rPr>
          <w:szCs w:val="24"/>
          <w:lang w:val="zh-CN"/>
        </w:rPr>
        <w:t>认为</w:t>
      </w:r>
    </w:p>
    <w:p w14:paraId="4FC7081A" w14:textId="77777777" w:rsidR="00A16FA7" w:rsidRPr="005250E3" w:rsidRDefault="00A16FA7" w:rsidP="00A16FA7">
      <w:r w:rsidRPr="005250E3">
        <w:rPr>
          <w:lang w:val="zh-CN"/>
        </w:rPr>
        <w:t>1</w:t>
      </w:r>
      <w:r>
        <w:rPr>
          <w:lang w:val="zh-CN"/>
        </w:rPr>
        <w:tab/>
      </w:r>
      <w:r w:rsidRPr="005250E3">
        <w:rPr>
          <w:lang w:val="zh-CN"/>
        </w:rPr>
        <w:t>电信</w:t>
      </w:r>
      <w:r w:rsidRPr="005250E3">
        <w:rPr>
          <w:lang w:val="zh-CN"/>
        </w:rPr>
        <w:t>/ICT</w:t>
      </w:r>
      <w:r w:rsidRPr="005250E3">
        <w:rPr>
          <w:lang w:val="zh-CN"/>
        </w:rPr>
        <w:t>是创业的主要推动力，为增长、创新和可持续发展提供了</w:t>
      </w:r>
      <w:r>
        <w:rPr>
          <w:rFonts w:hint="eastAsia"/>
          <w:lang w:val="zh-CN"/>
        </w:rPr>
        <w:t>重大</w:t>
      </w:r>
      <w:r w:rsidRPr="005250E3">
        <w:rPr>
          <w:lang w:val="zh-CN"/>
        </w:rPr>
        <w:t>机遇</w:t>
      </w:r>
      <w:r>
        <w:rPr>
          <w:rFonts w:hint="eastAsia"/>
          <w:lang w:val="zh-CN"/>
        </w:rPr>
        <w:t>；</w:t>
      </w:r>
    </w:p>
    <w:p w14:paraId="218EB419" w14:textId="77777777" w:rsidR="00A16FA7" w:rsidRPr="005250E3" w:rsidRDefault="00A16FA7" w:rsidP="00A16FA7">
      <w:r w:rsidRPr="005250E3">
        <w:rPr>
          <w:lang w:val="zh-CN"/>
        </w:rPr>
        <w:lastRenderedPageBreak/>
        <w:t>2</w:t>
      </w:r>
      <w:r>
        <w:rPr>
          <w:lang w:val="zh-CN"/>
        </w:rPr>
        <w:tab/>
      </w:r>
      <w:r w:rsidRPr="00D803FB">
        <w:rPr>
          <w:spacing w:val="-2"/>
          <w:lang w:val="zh-CN"/>
        </w:rPr>
        <w:t>加强以</w:t>
      </w:r>
      <w:r w:rsidRPr="00D803FB">
        <w:rPr>
          <w:spacing w:val="-2"/>
          <w:lang w:val="zh-CN"/>
        </w:rPr>
        <w:t>ICT</w:t>
      </w:r>
      <w:r w:rsidRPr="00D803FB">
        <w:rPr>
          <w:spacing w:val="-2"/>
          <w:lang w:val="zh-CN"/>
        </w:rPr>
        <w:t>为中心的创新生态系统和创业</w:t>
      </w:r>
      <w:r w:rsidRPr="00D803FB">
        <w:rPr>
          <w:spacing w:val="-2"/>
        </w:rPr>
        <w:t>，需要激活关键因素，例如获得资本、电信</w:t>
      </w:r>
      <w:r w:rsidRPr="00D803FB">
        <w:rPr>
          <w:spacing w:val="-2"/>
        </w:rPr>
        <w:t>/ICT</w:t>
      </w:r>
      <w:r>
        <w:t>服务以及多样化的数字技能；促进公私合作伙伴关系，包括在融资方面的合作；确保市场开放且具有竞争力，使新进入者能够进入市场、进行创新并实现增长；以及简化监管框架</w:t>
      </w:r>
      <w:r>
        <w:rPr>
          <w:rFonts w:ascii="SimSun" w:hAnsi="SimSun" w:cs="SimSun" w:hint="eastAsia"/>
        </w:rPr>
        <w:t>；</w:t>
      </w:r>
    </w:p>
    <w:p w14:paraId="7A9FF713" w14:textId="77777777" w:rsidR="00A16FA7" w:rsidRPr="005250E3" w:rsidRDefault="00A16FA7" w:rsidP="00A16FA7">
      <w:r w:rsidRPr="005250E3">
        <w:rPr>
          <w:lang w:val="zh-CN"/>
        </w:rPr>
        <w:t>3</w:t>
      </w:r>
      <w:r>
        <w:rPr>
          <w:lang w:val="zh-CN"/>
        </w:rPr>
        <w:tab/>
      </w:r>
      <w:r w:rsidRPr="005250E3">
        <w:rPr>
          <w:lang w:val="zh-CN"/>
        </w:rPr>
        <w:t>应根据最佳做法</w:t>
      </w:r>
      <w:r>
        <w:rPr>
          <w:rFonts w:hint="eastAsia"/>
          <w:lang w:val="zh-CN"/>
        </w:rPr>
        <w:t>对</w:t>
      </w:r>
      <w:r w:rsidRPr="005250E3">
        <w:rPr>
          <w:lang w:val="zh-CN"/>
        </w:rPr>
        <w:t>鼓励数字化转型的循证决策和透明、可预测的监管框架</w:t>
      </w:r>
      <w:r>
        <w:rPr>
          <w:rFonts w:hint="eastAsia"/>
          <w:lang w:val="zh-CN"/>
        </w:rPr>
        <w:t>予以</w:t>
      </w:r>
      <w:r w:rsidRPr="005250E3">
        <w:rPr>
          <w:lang w:val="zh-CN"/>
        </w:rPr>
        <w:t>更新，因为它们对于促进以</w:t>
      </w:r>
      <w:r w:rsidRPr="005250E3">
        <w:rPr>
          <w:lang w:val="zh-CN"/>
        </w:rPr>
        <w:t>ICT</w:t>
      </w:r>
      <w:r w:rsidRPr="005250E3">
        <w:rPr>
          <w:lang w:val="zh-CN"/>
        </w:rPr>
        <w:t>为中心的创新和创业至关重要，使企业家和中小微企业</w:t>
      </w:r>
      <w:r>
        <w:t>从中</w:t>
      </w:r>
      <w:r w:rsidRPr="005250E3">
        <w:rPr>
          <w:lang w:val="zh-CN"/>
        </w:rPr>
        <w:t>受益，同时促进</w:t>
      </w:r>
      <w:r>
        <w:t>其</w:t>
      </w:r>
      <w:r w:rsidRPr="005250E3">
        <w:rPr>
          <w:lang w:val="zh-CN"/>
        </w:rPr>
        <w:t>与大型企业的合作</w:t>
      </w:r>
      <w:r>
        <w:t>，并推动其融入创新生态系统</w:t>
      </w:r>
      <w:r>
        <w:rPr>
          <w:rFonts w:ascii="SimSun" w:hAnsi="SimSun" w:cs="SimSun" w:hint="eastAsia"/>
        </w:rPr>
        <w:t>；</w:t>
      </w:r>
    </w:p>
    <w:p w14:paraId="65D6857E" w14:textId="77777777" w:rsidR="00A16FA7" w:rsidRPr="005250E3" w:rsidRDefault="00A16FA7" w:rsidP="00A16FA7">
      <w:r w:rsidRPr="005250E3">
        <w:rPr>
          <w:lang w:val="zh-CN"/>
        </w:rPr>
        <w:t>4</w:t>
      </w:r>
      <w:r>
        <w:rPr>
          <w:lang w:val="zh-CN"/>
        </w:rPr>
        <w:tab/>
      </w:r>
      <w:r>
        <w:t>要充分</w:t>
      </w:r>
      <w:r w:rsidRPr="005250E3">
        <w:rPr>
          <w:lang w:val="zh-CN"/>
        </w:rPr>
        <w:t>释放数字经济和电信</w:t>
      </w:r>
      <w:r w:rsidRPr="005250E3">
        <w:rPr>
          <w:lang w:val="zh-CN"/>
        </w:rPr>
        <w:t>/ICT</w:t>
      </w:r>
      <w:r w:rsidRPr="005250E3">
        <w:rPr>
          <w:lang w:val="zh-CN"/>
        </w:rPr>
        <w:t>生态系统带来的机遇</w:t>
      </w:r>
      <w:r>
        <w:rPr>
          <w:rFonts w:hint="eastAsia"/>
          <w:lang w:val="zh-CN"/>
        </w:rPr>
        <w:t>，</w:t>
      </w:r>
      <w:r>
        <w:t>并促进各方更广泛地参与和融入数字化转型，必须持续不懈地努力，</w:t>
      </w:r>
      <w:r w:rsidRPr="005250E3">
        <w:rPr>
          <w:lang w:val="zh-CN"/>
        </w:rPr>
        <w:t>所有利益攸关方均可借此为在电信</w:t>
      </w:r>
      <w:r w:rsidRPr="005250E3">
        <w:rPr>
          <w:lang w:val="zh-CN"/>
        </w:rPr>
        <w:t>/ICT</w:t>
      </w:r>
      <w:r w:rsidRPr="005250E3">
        <w:rPr>
          <w:lang w:val="zh-CN"/>
        </w:rPr>
        <w:t>行业创建稳健灵活的政策环境做出贡献</w:t>
      </w:r>
      <w:r>
        <w:rPr>
          <w:rFonts w:hint="eastAsia"/>
          <w:lang w:val="zh-CN"/>
        </w:rPr>
        <w:t>；</w:t>
      </w:r>
    </w:p>
    <w:p w14:paraId="71CC1AB2" w14:textId="77777777" w:rsidR="00A16FA7" w:rsidRPr="005250E3" w:rsidRDefault="00A16FA7" w:rsidP="00A16FA7">
      <w:r w:rsidRPr="005250E3">
        <w:rPr>
          <w:lang w:val="zh-CN"/>
        </w:rPr>
        <w:t>5</w:t>
      </w:r>
      <w:r>
        <w:rPr>
          <w:lang w:val="zh-CN"/>
        </w:rPr>
        <w:tab/>
      </w:r>
      <w:r w:rsidRPr="005250E3">
        <w:rPr>
          <w:lang w:val="zh-CN"/>
        </w:rPr>
        <w:t>开源软件可能有利于企业家和中小微企业获取和部署新的和新兴电信</w:t>
      </w:r>
      <w:r w:rsidRPr="005250E3">
        <w:rPr>
          <w:lang w:val="zh-CN"/>
        </w:rPr>
        <w:t>/ICT</w:t>
      </w:r>
      <w:r w:rsidRPr="005250E3">
        <w:rPr>
          <w:lang w:val="zh-CN"/>
        </w:rPr>
        <w:t>服务和技术</w:t>
      </w:r>
      <w:r>
        <w:rPr>
          <w:rFonts w:hint="eastAsia"/>
          <w:lang w:val="zh-CN"/>
        </w:rPr>
        <w:t>；</w:t>
      </w:r>
    </w:p>
    <w:p w14:paraId="3E291C65" w14:textId="77777777" w:rsidR="00A16FA7" w:rsidRPr="005250E3" w:rsidRDefault="00A16FA7" w:rsidP="00A16FA7">
      <w:r w:rsidRPr="005250E3">
        <w:rPr>
          <w:lang w:val="zh-CN"/>
        </w:rPr>
        <w:t>6</w:t>
      </w:r>
      <w:r>
        <w:rPr>
          <w:lang w:val="zh-CN"/>
        </w:rPr>
        <w:tab/>
      </w:r>
      <w:r w:rsidRPr="005250E3">
        <w:rPr>
          <w:lang w:val="zh-CN"/>
        </w:rPr>
        <w:t>数字技能机会的</w:t>
      </w:r>
      <w:r>
        <w:rPr>
          <w:rFonts w:hint="eastAsia"/>
          <w:lang w:val="zh-CN"/>
        </w:rPr>
        <w:t>可用性</w:t>
      </w:r>
      <w:r w:rsidRPr="005250E3">
        <w:rPr>
          <w:lang w:val="zh-CN"/>
        </w:rPr>
        <w:t>和质量，包括通过学校课程和终身学习提供的机会，在塑造一个社会的创新和创业潜力方面发挥着至关重要的作用</w:t>
      </w:r>
      <w:r>
        <w:rPr>
          <w:rFonts w:ascii="SimSun" w:hAnsi="SimSun" w:cs="SimSun" w:hint="eastAsia"/>
        </w:rPr>
        <w:t>；</w:t>
      </w:r>
    </w:p>
    <w:p w14:paraId="4A3320BD" w14:textId="77777777" w:rsidR="00A16FA7" w:rsidRPr="005250E3" w:rsidRDefault="00A16FA7" w:rsidP="00A16FA7">
      <w:r w:rsidRPr="005250E3">
        <w:rPr>
          <w:lang w:val="zh-CN"/>
        </w:rPr>
        <w:t>7</w:t>
      </w:r>
      <w:r>
        <w:rPr>
          <w:lang w:val="zh-CN"/>
        </w:rPr>
        <w:tab/>
      </w:r>
      <w:r w:rsidRPr="005250E3">
        <w:rPr>
          <w:lang w:val="zh-CN"/>
        </w:rPr>
        <w:t>必须通过努力确保</w:t>
      </w:r>
      <w:r>
        <w:rPr>
          <w:rFonts w:hint="eastAsia"/>
          <w:lang w:val="zh-CN"/>
        </w:rPr>
        <w:t>无</w:t>
      </w:r>
      <w:r w:rsidRPr="005250E3">
        <w:rPr>
          <w:lang w:val="zh-CN"/>
        </w:rPr>
        <w:t>服务和服务欠缺的社区</w:t>
      </w:r>
      <w:r>
        <w:t>能够</w:t>
      </w:r>
      <w:r w:rsidRPr="005250E3">
        <w:rPr>
          <w:lang w:val="zh-CN"/>
        </w:rPr>
        <w:t>获得融资等关键创新动力，</w:t>
      </w:r>
      <w:r>
        <w:t>并采取有针对性</w:t>
      </w:r>
      <w:r w:rsidRPr="005250E3">
        <w:rPr>
          <w:lang w:val="zh-CN"/>
        </w:rPr>
        <w:t>的措施来加快妇女和青年的参与，增强他们作为企业家的能力</w:t>
      </w:r>
      <w:r>
        <w:rPr>
          <w:rFonts w:hint="eastAsia"/>
          <w:lang w:val="zh-CN"/>
        </w:rPr>
        <w:t>；</w:t>
      </w:r>
    </w:p>
    <w:p w14:paraId="267BC888" w14:textId="77777777" w:rsidR="00A16FA7" w:rsidRPr="005250E3" w:rsidRDefault="00A16FA7" w:rsidP="00A16FA7">
      <w:r w:rsidRPr="005250E3">
        <w:rPr>
          <w:lang w:val="zh-CN"/>
        </w:rPr>
        <w:t>8</w:t>
      </w:r>
      <w:r>
        <w:rPr>
          <w:lang w:val="zh-CN"/>
        </w:rPr>
        <w:tab/>
      </w:r>
      <w:r w:rsidRPr="005250E3">
        <w:rPr>
          <w:lang w:val="zh-CN"/>
        </w:rPr>
        <w:t>国际电联可在其职责范围和现有机制范围内，进一步加强其在支持以</w:t>
      </w:r>
      <w:r w:rsidRPr="005250E3">
        <w:rPr>
          <w:lang w:val="zh-CN"/>
        </w:rPr>
        <w:t>ICT</w:t>
      </w:r>
      <w:r w:rsidRPr="005250E3">
        <w:rPr>
          <w:lang w:val="zh-CN"/>
        </w:rPr>
        <w:t>为中心的创新生态系统和创业方面的作用，同时为数字经济发展做出贡献，</w:t>
      </w:r>
    </w:p>
    <w:p w14:paraId="75C8C306" w14:textId="77777777" w:rsidR="00A16FA7" w:rsidRPr="00450E88" w:rsidRDefault="00A16FA7" w:rsidP="00A16FA7">
      <w:pPr>
        <w:pStyle w:val="Call"/>
        <w:rPr>
          <w:i/>
          <w:szCs w:val="24"/>
        </w:rPr>
      </w:pPr>
      <w:r w:rsidRPr="00450E88">
        <w:rPr>
          <w:szCs w:val="24"/>
          <w:lang w:val="zh-CN"/>
        </w:rPr>
        <w:t>请成员国</w:t>
      </w:r>
    </w:p>
    <w:p w14:paraId="31EEB12B" w14:textId="77777777" w:rsidR="00A16FA7" w:rsidRPr="005250E3" w:rsidRDefault="00A16FA7" w:rsidP="00A16FA7">
      <w:pPr>
        <w:rPr>
          <w:spacing w:val="-2"/>
        </w:rPr>
      </w:pPr>
      <w:r w:rsidRPr="005250E3">
        <w:rPr>
          <w:lang w:val="zh-CN"/>
        </w:rPr>
        <w:t>1</w:t>
      </w:r>
      <w:r>
        <w:rPr>
          <w:lang w:val="zh-CN"/>
        </w:rPr>
        <w:tab/>
      </w:r>
      <w:r>
        <w:t>通过加强</w:t>
      </w:r>
      <w:r>
        <w:rPr>
          <w:rFonts w:hint="eastAsia"/>
        </w:rPr>
        <w:t>循证</w:t>
      </w:r>
      <w:r>
        <w:t>政策制定，并建立透明且可预见的监管框架（该框架应根据最佳</w:t>
      </w:r>
      <w:r>
        <w:rPr>
          <w:rFonts w:hint="eastAsia"/>
        </w:rPr>
        <w:t>做法</w:t>
      </w:r>
      <w:r>
        <w:t>进行更新）</w:t>
      </w:r>
      <w:r w:rsidRPr="005250E3">
        <w:rPr>
          <w:lang w:val="zh-CN"/>
        </w:rPr>
        <w:t>，为以</w:t>
      </w:r>
      <w:r w:rsidRPr="005250E3">
        <w:rPr>
          <w:lang w:val="zh-CN"/>
        </w:rPr>
        <w:t>ICT</w:t>
      </w:r>
      <w:r w:rsidRPr="005250E3">
        <w:rPr>
          <w:lang w:val="zh-CN"/>
        </w:rPr>
        <w:t>为中心的创新生态系统营造有利环境，并考虑</w:t>
      </w:r>
      <w:r>
        <w:t>制定</w:t>
      </w:r>
      <w:r w:rsidRPr="005250E3">
        <w:rPr>
          <w:lang w:val="zh-CN"/>
        </w:rPr>
        <w:t>支持以</w:t>
      </w:r>
      <w:r w:rsidRPr="005250E3">
        <w:rPr>
          <w:lang w:val="zh-CN"/>
        </w:rPr>
        <w:t>ICT</w:t>
      </w:r>
      <w:r w:rsidRPr="005250E3">
        <w:rPr>
          <w:lang w:val="zh-CN"/>
        </w:rPr>
        <w:t>为中心的创新的政策和战略，增强中小微企业积极参与数字经济的能力并</w:t>
      </w:r>
      <w:r>
        <w:rPr>
          <w:rFonts w:hint="eastAsia"/>
        </w:rPr>
        <w:t>提高其</w:t>
      </w:r>
      <w:r>
        <w:t>竞争力</w:t>
      </w:r>
      <w:r>
        <w:rPr>
          <w:rFonts w:ascii="SimSun" w:hAnsi="SimSun" w:cs="SimSun" w:hint="eastAsia"/>
        </w:rPr>
        <w:t>；</w:t>
      </w:r>
    </w:p>
    <w:p w14:paraId="2D0F9F5B" w14:textId="77777777" w:rsidR="00A16FA7" w:rsidRPr="005250E3" w:rsidRDefault="00A16FA7" w:rsidP="00A16FA7">
      <w:r w:rsidRPr="005250E3">
        <w:rPr>
          <w:lang w:val="zh-CN"/>
        </w:rPr>
        <w:t>2</w:t>
      </w:r>
      <w:r>
        <w:rPr>
          <w:lang w:val="zh-CN"/>
        </w:rPr>
        <w:tab/>
      </w:r>
      <w:r w:rsidRPr="005250E3">
        <w:rPr>
          <w:lang w:val="zh-CN"/>
        </w:rPr>
        <w:t>通过消除数字生态系统中的障碍鼓励投资，并为投资和创新创造有利条件</w:t>
      </w:r>
      <w:r>
        <w:rPr>
          <w:rFonts w:hint="eastAsia"/>
          <w:lang w:val="zh-CN"/>
        </w:rPr>
        <w:t>；</w:t>
      </w:r>
    </w:p>
    <w:p w14:paraId="4B612CA4" w14:textId="77777777" w:rsidR="00A16FA7" w:rsidRPr="005250E3" w:rsidRDefault="00A16FA7" w:rsidP="00A16FA7">
      <w:r w:rsidRPr="005250E3">
        <w:rPr>
          <w:lang w:val="zh-CN"/>
        </w:rPr>
        <w:t>3</w:t>
      </w:r>
      <w:r>
        <w:rPr>
          <w:lang w:val="zh-CN"/>
        </w:rPr>
        <w:tab/>
      </w:r>
      <w:r w:rsidRPr="005250E3">
        <w:rPr>
          <w:lang w:val="zh-CN"/>
        </w:rPr>
        <w:t>在旨在加强以</w:t>
      </w:r>
      <w:r w:rsidRPr="005250E3">
        <w:rPr>
          <w:lang w:val="zh-CN"/>
        </w:rPr>
        <w:t>ICT</w:t>
      </w:r>
      <w:r w:rsidRPr="005250E3">
        <w:rPr>
          <w:lang w:val="zh-CN"/>
        </w:rPr>
        <w:t>为中心的创新生态系统和创业的</w:t>
      </w:r>
      <w:r>
        <w:rPr>
          <w:rFonts w:hint="eastAsia"/>
          <w:lang w:val="zh-CN"/>
        </w:rPr>
        <w:t>各项</w:t>
      </w:r>
      <w:r w:rsidRPr="005250E3">
        <w:rPr>
          <w:lang w:val="zh-CN"/>
        </w:rPr>
        <w:t>举措中，提高对环境挑战的认识</w:t>
      </w:r>
      <w:r>
        <w:rPr>
          <w:rFonts w:hint="eastAsia"/>
          <w:lang w:val="zh-CN"/>
        </w:rPr>
        <w:t>；</w:t>
      </w:r>
    </w:p>
    <w:p w14:paraId="69FA6D76" w14:textId="77777777" w:rsidR="00A16FA7" w:rsidRPr="005250E3" w:rsidRDefault="00A16FA7" w:rsidP="00A16FA7">
      <w:r w:rsidRPr="005250E3">
        <w:rPr>
          <w:lang w:val="zh-CN"/>
        </w:rPr>
        <w:t>4</w:t>
      </w:r>
      <w:r>
        <w:rPr>
          <w:lang w:val="zh-CN"/>
        </w:rPr>
        <w:tab/>
      </w:r>
      <w:r w:rsidRPr="005250E3">
        <w:rPr>
          <w:lang w:val="zh-CN"/>
        </w:rPr>
        <w:t>促进数字化转型，采取适当行动支持初创企业家和企业，包括</w:t>
      </w:r>
      <w:r>
        <w:rPr>
          <w:rFonts w:hint="eastAsia"/>
          <w:lang w:val="zh-CN"/>
        </w:rPr>
        <w:t>无</w:t>
      </w:r>
      <w:r w:rsidRPr="005250E3">
        <w:rPr>
          <w:lang w:val="zh-CN"/>
        </w:rPr>
        <w:t>服务和服务</w:t>
      </w:r>
      <w:r>
        <w:rPr>
          <w:rFonts w:hint="eastAsia"/>
          <w:lang w:val="zh-CN"/>
        </w:rPr>
        <w:t>欠缺</w:t>
      </w:r>
      <w:r w:rsidRPr="005250E3">
        <w:rPr>
          <w:lang w:val="zh-CN"/>
        </w:rPr>
        <w:t>社区的初创企业，</w:t>
      </w:r>
      <w:r>
        <w:rPr>
          <w:rFonts w:hint="eastAsia"/>
          <w:lang w:val="zh-CN"/>
        </w:rPr>
        <w:t>使其</w:t>
      </w:r>
      <w:r w:rsidRPr="005250E3">
        <w:rPr>
          <w:lang w:val="zh-CN"/>
        </w:rPr>
        <w:t>更好地利用电信</w:t>
      </w:r>
      <w:r w:rsidRPr="005250E3">
        <w:rPr>
          <w:lang w:val="zh-CN"/>
        </w:rPr>
        <w:t>/ICT</w:t>
      </w:r>
      <w:r>
        <w:rPr>
          <w:rFonts w:hint="eastAsia"/>
          <w:lang w:val="zh-CN"/>
        </w:rPr>
        <w:t>；</w:t>
      </w:r>
    </w:p>
    <w:p w14:paraId="4746388F" w14:textId="77777777" w:rsidR="00A16FA7" w:rsidRPr="005250E3" w:rsidRDefault="00A16FA7" w:rsidP="00A16FA7">
      <w:r w:rsidRPr="005250E3">
        <w:rPr>
          <w:lang w:val="zh-CN"/>
        </w:rPr>
        <w:t>5</w:t>
      </w:r>
      <w:r>
        <w:rPr>
          <w:lang w:val="zh-CN"/>
        </w:rPr>
        <w:tab/>
      </w:r>
      <w:r w:rsidRPr="005250E3">
        <w:rPr>
          <w:lang w:val="zh-CN"/>
        </w:rPr>
        <w:t>考虑创建以</w:t>
      </w:r>
      <w:r w:rsidRPr="005250E3">
        <w:rPr>
          <w:lang w:val="zh-CN"/>
        </w:rPr>
        <w:t>ICT</w:t>
      </w:r>
      <w:r w:rsidRPr="005250E3">
        <w:rPr>
          <w:lang w:val="zh-CN"/>
        </w:rPr>
        <w:t>为中心的创新生态系统，促进各种规模（大、中、小</w:t>
      </w:r>
      <w:r>
        <w:rPr>
          <w:rFonts w:hint="eastAsia"/>
          <w:lang w:val="zh-CN"/>
        </w:rPr>
        <w:t>、</w:t>
      </w:r>
      <w:r w:rsidRPr="005250E3">
        <w:rPr>
          <w:lang w:val="zh-CN"/>
        </w:rPr>
        <w:t>微）企业的参与，同时促进以电信</w:t>
      </w:r>
      <w:r w:rsidRPr="005250E3">
        <w:rPr>
          <w:lang w:val="zh-CN"/>
        </w:rPr>
        <w:t>/ICT</w:t>
      </w:r>
      <w:r w:rsidRPr="005250E3">
        <w:rPr>
          <w:lang w:val="zh-CN"/>
        </w:rPr>
        <w:t>为中心的技能发展，以支持可持续创业和创新</w:t>
      </w:r>
      <w:r>
        <w:rPr>
          <w:rFonts w:hint="eastAsia"/>
          <w:lang w:val="zh-CN"/>
        </w:rPr>
        <w:t>；</w:t>
      </w:r>
    </w:p>
    <w:p w14:paraId="6BF4A6FB" w14:textId="77777777" w:rsidR="00A16FA7" w:rsidRPr="005250E3" w:rsidRDefault="00A16FA7" w:rsidP="00A16FA7">
      <w:r w:rsidRPr="005250E3">
        <w:rPr>
          <w:lang w:val="zh-CN"/>
        </w:rPr>
        <w:t>6</w:t>
      </w:r>
      <w:r>
        <w:rPr>
          <w:lang w:val="zh-CN"/>
        </w:rPr>
        <w:tab/>
      </w:r>
      <w:r w:rsidRPr="005250E3">
        <w:rPr>
          <w:lang w:val="zh-CN"/>
        </w:rPr>
        <w:t>采取措施解决性别数字鸿沟问题，以支持</w:t>
      </w:r>
      <w:r>
        <w:rPr>
          <w:rFonts w:hint="eastAsia"/>
          <w:lang w:val="zh-CN"/>
        </w:rPr>
        <w:t>妇女</w:t>
      </w:r>
      <w:r w:rsidRPr="005250E3">
        <w:rPr>
          <w:lang w:val="zh-CN"/>
        </w:rPr>
        <w:t>和年轻女性</w:t>
      </w:r>
      <w:r>
        <w:rPr>
          <w:rFonts w:hint="eastAsia"/>
          <w:lang w:val="zh-CN"/>
        </w:rPr>
        <w:t>在</w:t>
      </w:r>
      <w:r w:rsidRPr="005250E3">
        <w:rPr>
          <w:lang w:val="zh-CN"/>
        </w:rPr>
        <w:t>电信</w:t>
      </w:r>
      <w:r w:rsidRPr="005250E3">
        <w:rPr>
          <w:lang w:val="zh-CN"/>
        </w:rPr>
        <w:t>/ICT</w:t>
      </w:r>
      <w:r w:rsidRPr="005250E3">
        <w:rPr>
          <w:lang w:val="zh-CN"/>
        </w:rPr>
        <w:t>行业中开展以</w:t>
      </w:r>
      <w:r w:rsidRPr="005250E3">
        <w:rPr>
          <w:lang w:val="zh-CN"/>
        </w:rPr>
        <w:t>ICT</w:t>
      </w:r>
      <w:r w:rsidRPr="005250E3">
        <w:rPr>
          <w:lang w:val="zh-CN"/>
        </w:rPr>
        <w:t>为中心的创新和创业</w:t>
      </w:r>
      <w:r>
        <w:rPr>
          <w:rFonts w:hint="eastAsia"/>
          <w:lang w:val="zh-CN"/>
        </w:rPr>
        <w:t>；</w:t>
      </w:r>
    </w:p>
    <w:p w14:paraId="23B6CDA4" w14:textId="77777777" w:rsidR="00A16FA7" w:rsidRPr="005250E3" w:rsidRDefault="00A16FA7" w:rsidP="00A16FA7">
      <w:r w:rsidRPr="005250E3">
        <w:rPr>
          <w:lang w:val="zh-CN"/>
        </w:rPr>
        <w:t>7</w:t>
      </w:r>
      <w:r>
        <w:rPr>
          <w:lang w:val="zh-CN"/>
        </w:rPr>
        <w:tab/>
      </w:r>
      <w:r w:rsidRPr="005250E3">
        <w:rPr>
          <w:lang w:val="zh-CN"/>
        </w:rPr>
        <w:t>考虑实施以需求为导向的、以</w:t>
      </w:r>
      <w:r w:rsidRPr="005250E3">
        <w:rPr>
          <w:lang w:val="zh-CN"/>
        </w:rPr>
        <w:t>ICT</w:t>
      </w:r>
      <w:r w:rsidRPr="005250E3">
        <w:rPr>
          <w:lang w:val="zh-CN"/>
        </w:rPr>
        <w:t>为中心的创新政策框架，以加速商业化</w:t>
      </w:r>
      <w:r>
        <w:t>进程</w:t>
      </w:r>
      <w:r w:rsidRPr="005250E3">
        <w:rPr>
          <w:lang w:val="zh-CN"/>
        </w:rPr>
        <w:t>，并改善以</w:t>
      </w:r>
      <w:r w:rsidRPr="005250E3">
        <w:rPr>
          <w:lang w:val="zh-CN"/>
        </w:rPr>
        <w:t>ICT</w:t>
      </w:r>
      <w:r w:rsidRPr="005250E3">
        <w:rPr>
          <w:lang w:val="zh-CN"/>
        </w:rPr>
        <w:t>为中心的创新条件，</w:t>
      </w:r>
      <w:r>
        <w:t>使其成为</w:t>
      </w:r>
      <w:r w:rsidRPr="005250E3">
        <w:rPr>
          <w:lang w:val="zh-CN"/>
        </w:rPr>
        <w:t>数字经济的推动力，</w:t>
      </w:r>
    </w:p>
    <w:p w14:paraId="36FBDA21" w14:textId="77777777" w:rsidR="00A16FA7" w:rsidRPr="00C57D79" w:rsidRDefault="00A16FA7" w:rsidP="00A16FA7">
      <w:pPr>
        <w:pStyle w:val="Call"/>
        <w:rPr>
          <w:i/>
          <w:szCs w:val="24"/>
        </w:rPr>
      </w:pPr>
      <w:r w:rsidRPr="00C57D79">
        <w:rPr>
          <w:szCs w:val="24"/>
          <w:lang w:val="zh-CN"/>
        </w:rPr>
        <w:t>请各成员国、部门成员及其他利益攸关方</w:t>
      </w:r>
    </w:p>
    <w:p w14:paraId="76EBFDC0" w14:textId="77777777" w:rsidR="00A16FA7" w:rsidRPr="005250E3" w:rsidRDefault="00A16FA7" w:rsidP="00A16FA7">
      <w:r w:rsidRPr="005250E3">
        <w:rPr>
          <w:lang w:val="zh-CN"/>
        </w:rPr>
        <w:t>1</w:t>
      </w:r>
      <w:r>
        <w:rPr>
          <w:lang w:val="zh-CN"/>
        </w:rPr>
        <w:tab/>
      </w:r>
      <w:r w:rsidRPr="005250E3">
        <w:rPr>
          <w:lang w:val="zh-CN"/>
        </w:rPr>
        <w:t>为推动构建以</w:t>
      </w:r>
      <w:r w:rsidRPr="005250E3">
        <w:rPr>
          <w:lang w:val="zh-CN"/>
        </w:rPr>
        <w:t>ICT</w:t>
      </w:r>
      <w:r w:rsidRPr="005250E3">
        <w:rPr>
          <w:lang w:val="zh-CN"/>
        </w:rPr>
        <w:t>为中心的创新生态系统，打造透明、稳定、可预测和竞争性的政策框架</w:t>
      </w:r>
      <w:r>
        <w:rPr>
          <w:rFonts w:hint="eastAsia"/>
          <w:lang w:val="zh-CN"/>
        </w:rPr>
        <w:t>；</w:t>
      </w:r>
    </w:p>
    <w:p w14:paraId="56729FD1" w14:textId="77777777" w:rsidR="00A16FA7" w:rsidRPr="005250E3" w:rsidRDefault="00A16FA7" w:rsidP="00A16FA7">
      <w:r w:rsidRPr="005250E3">
        <w:rPr>
          <w:lang w:val="zh-CN"/>
        </w:rPr>
        <w:t>2</w:t>
      </w:r>
      <w:r>
        <w:rPr>
          <w:lang w:val="zh-CN"/>
        </w:rPr>
        <w:tab/>
      </w:r>
      <w:r w:rsidRPr="005250E3">
        <w:rPr>
          <w:lang w:val="zh-CN"/>
        </w:rPr>
        <w:t>通过促进教育和研究中心与私营部门之间更密切的合作</w:t>
      </w:r>
      <w:r>
        <w:rPr>
          <w:rFonts w:hint="eastAsia"/>
          <w:lang w:val="zh-CN"/>
        </w:rPr>
        <w:t>，</w:t>
      </w:r>
      <w:r>
        <w:t>推动公私部门投资</w:t>
      </w:r>
      <w:r w:rsidRPr="005250E3">
        <w:rPr>
          <w:lang w:val="zh-CN"/>
        </w:rPr>
        <w:t>，同时考虑</w:t>
      </w:r>
      <w:r>
        <w:t>为实习和奖学金提供资金支持</w:t>
      </w:r>
      <w:r w:rsidRPr="005250E3">
        <w:rPr>
          <w:lang w:val="zh-CN"/>
        </w:rPr>
        <w:t>，并促进国家教育系统内以电信</w:t>
      </w:r>
      <w:r w:rsidRPr="005250E3">
        <w:rPr>
          <w:lang w:val="zh-CN"/>
        </w:rPr>
        <w:t>/ICT</w:t>
      </w:r>
      <w:r w:rsidRPr="005250E3">
        <w:rPr>
          <w:lang w:val="zh-CN"/>
        </w:rPr>
        <w:t>为中心的技能发展，</w:t>
      </w:r>
      <w:r>
        <w:t>从而支持以</w:t>
      </w:r>
      <w:r w:rsidRPr="005250E3">
        <w:rPr>
          <w:lang w:val="zh-CN"/>
        </w:rPr>
        <w:t>ICT</w:t>
      </w:r>
      <w:r w:rsidRPr="005250E3">
        <w:rPr>
          <w:lang w:val="zh-CN"/>
        </w:rPr>
        <w:t>为中心</w:t>
      </w:r>
      <w:r>
        <w:t>的创新生态系统，进而推动创</w:t>
      </w:r>
      <w:r>
        <w:rPr>
          <w:rFonts w:ascii="SimSun" w:hAnsi="SimSun" w:cs="SimSun" w:hint="eastAsia"/>
        </w:rPr>
        <w:t>业；</w:t>
      </w:r>
    </w:p>
    <w:p w14:paraId="0669F284" w14:textId="77777777" w:rsidR="00A16FA7" w:rsidRPr="005250E3" w:rsidRDefault="00A16FA7" w:rsidP="00A16FA7">
      <w:r w:rsidRPr="005250E3">
        <w:rPr>
          <w:lang w:val="zh-CN"/>
        </w:rPr>
        <w:lastRenderedPageBreak/>
        <w:t>3</w:t>
      </w:r>
      <w:r>
        <w:rPr>
          <w:lang w:val="zh-CN"/>
        </w:rPr>
        <w:tab/>
      </w:r>
      <w:r w:rsidRPr="005250E3">
        <w:rPr>
          <w:lang w:val="zh-CN"/>
        </w:rPr>
        <w:t>促进和发展公私伙伴关系，以支持电信</w:t>
      </w:r>
      <w:r w:rsidRPr="005250E3">
        <w:rPr>
          <w:lang w:val="zh-CN"/>
        </w:rPr>
        <w:t>/ICT</w:t>
      </w:r>
      <w:r w:rsidRPr="005250E3">
        <w:rPr>
          <w:lang w:val="zh-CN"/>
        </w:rPr>
        <w:t>基础设施、孵化和</w:t>
      </w:r>
      <w:r w:rsidRPr="005250E3">
        <w:rPr>
          <w:lang w:val="zh-CN"/>
        </w:rPr>
        <w:t>ICT</w:t>
      </w:r>
      <w:r w:rsidRPr="005250E3">
        <w:rPr>
          <w:lang w:val="zh-CN"/>
        </w:rPr>
        <w:t>初创企业的早期融资</w:t>
      </w:r>
      <w:r>
        <w:rPr>
          <w:rFonts w:hint="eastAsia"/>
          <w:lang w:val="zh-CN"/>
        </w:rPr>
        <w:t>；</w:t>
      </w:r>
    </w:p>
    <w:p w14:paraId="29896069" w14:textId="77777777" w:rsidR="00A16FA7" w:rsidRPr="005250E3" w:rsidRDefault="00A16FA7" w:rsidP="00A16FA7">
      <w:r w:rsidRPr="005250E3">
        <w:rPr>
          <w:lang w:val="zh-CN"/>
        </w:rPr>
        <w:t>4</w:t>
      </w:r>
      <w:r>
        <w:rPr>
          <w:lang w:val="zh-CN"/>
        </w:rPr>
        <w:tab/>
      </w:r>
      <w:r w:rsidRPr="005250E3">
        <w:rPr>
          <w:lang w:val="zh-CN"/>
        </w:rPr>
        <w:t>在</w:t>
      </w:r>
      <w:r>
        <w:t>推动</w:t>
      </w:r>
      <w:r w:rsidRPr="005250E3">
        <w:rPr>
          <w:lang w:val="zh-CN"/>
        </w:rPr>
        <w:t>整个价值链数字化转型的同时，促进各</w:t>
      </w:r>
      <w:r>
        <w:t>类</w:t>
      </w:r>
      <w:r w:rsidRPr="005250E3">
        <w:rPr>
          <w:lang w:val="zh-CN"/>
        </w:rPr>
        <w:t>规模（大、中、小</w:t>
      </w:r>
      <w:r>
        <w:rPr>
          <w:rFonts w:hint="eastAsia"/>
          <w:lang w:val="zh-CN"/>
        </w:rPr>
        <w:t>、</w:t>
      </w:r>
      <w:r w:rsidRPr="005250E3">
        <w:rPr>
          <w:lang w:val="zh-CN"/>
        </w:rPr>
        <w:t>微）企业的参与和发展，并积极分享支持中小微企业数字化转型工作的最佳做法</w:t>
      </w:r>
      <w:r>
        <w:rPr>
          <w:rFonts w:hint="eastAsia"/>
          <w:lang w:val="zh-CN"/>
        </w:rPr>
        <w:t>；</w:t>
      </w:r>
    </w:p>
    <w:p w14:paraId="1644674D" w14:textId="77777777" w:rsidR="00A16FA7" w:rsidRPr="005250E3" w:rsidRDefault="00A16FA7" w:rsidP="00A16FA7">
      <w:r w:rsidRPr="005250E3">
        <w:rPr>
          <w:lang w:val="zh-CN"/>
        </w:rPr>
        <w:t>5</w:t>
      </w:r>
      <w:r>
        <w:rPr>
          <w:lang w:val="zh-CN"/>
        </w:rPr>
        <w:tab/>
      </w:r>
      <w:r w:rsidRPr="005250E3">
        <w:rPr>
          <w:lang w:val="zh-CN"/>
        </w:rPr>
        <w:t>通过与</w:t>
      </w:r>
      <w:r>
        <w:rPr>
          <w:rFonts w:hint="eastAsia"/>
          <w:lang w:val="zh-CN"/>
        </w:rPr>
        <w:t>产</w:t>
      </w:r>
      <w:r w:rsidRPr="005250E3">
        <w:rPr>
          <w:lang w:val="zh-CN"/>
        </w:rPr>
        <w:t>业界和学术界合作，支持并制定在青年中促进以</w:t>
      </w:r>
      <w:r w:rsidRPr="005250E3">
        <w:rPr>
          <w:lang w:val="zh-CN"/>
        </w:rPr>
        <w:t>ICT</w:t>
      </w:r>
      <w:r w:rsidRPr="005250E3">
        <w:rPr>
          <w:lang w:val="zh-CN"/>
        </w:rPr>
        <w:t>为中心的创业精神的举措，同时加强数字人才供应，开展有针对性的数字技能培训和数字素养计划，以缩小现有的技能差距</w:t>
      </w:r>
      <w:r>
        <w:rPr>
          <w:rFonts w:hint="eastAsia"/>
          <w:lang w:val="zh-CN"/>
        </w:rPr>
        <w:t>；</w:t>
      </w:r>
    </w:p>
    <w:p w14:paraId="593BAF91" w14:textId="77777777" w:rsidR="00A16FA7" w:rsidRPr="005250E3" w:rsidRDefault="00A16FA7" w:rsidP="00A16FA7">
      <w:r w:rsidRPr="005250E3">
        <w:rPr>
          <w:lang w:val="zh-CN"/>
        </w:rPr>
        <w:t>6</w:t>
      </w:r>
      <w:r>
        <w:rPr>
          <w:lang w:val="zh-CN"/>
        </w:rPr>
        <w:tab/>
      </w:r>
      <w:r w:rsidRPr="005250E3">
        <w:rPr>
          <w:lang w:val="zh-CN"/>
        </w:rPr>
        <w:t>通过支持社区驱动的项目和补充性解决方案，鼓励当地居民开展以</w:t>
      </w:r>
      <w:r w:rsidRPr="005250E3">
        <w:rPr>
          <w:lang w:val="zh-CN"/>
        </w:rPr>
        <w:t>ICT</w:t>
      </w:r>
      <w:r w:rsidRPr="005250E3">
        <w:rPr>
          <w:lang w:val="zh-CN"/>
        </w:rPr>
        <w:t>为中心的创新和创业，同时</w:t>
      </w:r>
      <w:r>
        <w:rPr>
          <w:rFonts w:hint="eastAsia"/>
          <w:lang w:val="zh-CN"/>
        </w:rPr>
        <w:t>兼顾</w:t>
      </w:r>
      <w:r w:rsidRPr="005250E3">
        <w:rPr>
          <w:lang w:val="zh-CN"/>
        </w:rPr>
        <w:t>包括私营部门、民间团体、技术界和学术界在内的所有利益攸关方的不同观点和需求</w:t>
      </w:r>
      <w:r>
        <w:rPr>
          <w:rFonts w:hint="eastAsia"/>
          <w:lang w:val="zh-CN"/>
        </w:rPr>
        <w:t>；</w:t>
      </w:r>
    </w:p>
    <w:p w14:paraId="61CB2929" w14:textId="77777777" w:rsidR="00A16FA7" w:rsidRPr="005250E3" w:rsidRDefault="00A16FA7" w:rsidP="00A16FA7">
      <w:r w:rsidRPr="005250E3">
        <w:rPr>
          <w:lang w:val="zh-CN"/>
        </w:rPr>
        <w:t>7</w:t>
      </w:r>
      <w:r>
        <w:rPr>
          <w:lang w:val="zh-CN"/>
        </w:rPr>
        <w:tab/>
      </w:r>
      <w:r w:rsidRPr="005250E3">
        <w:rPr>
          <w:lang w:val="zh-CN"/>
        </w:rPr>
        <w:t>支持就影响以</w:t>
      </w:r>
      <w:r w:rsidRPr="005250E3">
        <w:rPr>
          <w:lang w:val="zh-CN"/>
        </w:rPr>
        <w:t>ICT</w:t>
      </w:r>
      <w:r w:rsidRPr="005250E3">
        <w:rPr>
          <w:lang w:val="zh-CN"/>
        </w:rPr>
        <w:t>为中心的创业活动的障碍开展研究，为解决这些障碍实施量身定制的战略，分享有关促进以</w:t>
      </w:r>
      <w:r w:rsidRPr="005250E3">
        <w:rPr>
          <w:lang w:val="zh-CN"/>
        </w:rPr>
        <w:t>ICT</w:t>
      </w:r>
      <w:r w:rsidRPr="005250E3">
        <w:rPr>
          <w:lang w:val="zh-CN"/>
        </w:rPr>
        <w:t>为中心的创新生态系统和创业的区域、地方和国家举措方面的最佳做法</w:t>
      </w:r>
      <w:r>
        <w:rPr>
          <w:rFonts w:ascii="SimSun" w:hAnsi="SimSun" w:cs="SimSun" w:hint="eastAsia"/>
        </w:rPr>
        <w:t>；</w:t>
      </w:r>
    </w:p>
    <w:p w14:paraId="49F701C8" w14:textId="77777777" w:rsidR="00A16FA7" w:rsidRPr="005250E3" w:rsidRDefault="00A16FA7" w:rsidP="00A16FA7">
      <w:r w:rsidRPr="005250E3">
        <w:rPr>
          <w:lang w:val="zh-CN"/>
        </w:rPr>
        <w:t>8</w:t>
      </w:r>
      <w:r>
        <w:rPr>
          <w:lang w:val="zh-CN"/>
        </w:rPr>
        <w:tab/>
      </w:r>
      <w:r w:rsidRPr="005250E3">
        <w:rPr>
          <w:lang w:val="zh-CN"/>
        </w:rPr>
        <w:t>促进国际和区域合作，分享良好做法并支持能力开发，</w:t>
      </w:r>
      <w:r>
        <w:t>使各方</w:t>
      </w:r>
      <w:r>
        <w:rPr>
          <w:rFonts w:hint="eastAsia"/>
        </w:rPr>
        <w:t>皆能</w:t>
      </w:r>
      <w:r w:rsidRPr="005250E3">
        <w:rPr>
          <w:lang w:val="zh-CN"/>
        </w:rPr>
        <w:t>受益于电信</w:t>
      </w:r>
      <w:r w:rsidRPr="005250E3">
        <w:rPr>
          <w:lang w:val="zh-CN"/>
        </w:rPr>
        <w:t>/ICT</w:t>
      </w:r>
      <w:r>
        <w:rPr>
          <w:rFonts w:hint="eastAsia"/>
          <w:lang w:val="zh-CN"/>
        </w:rPr>
        <w:t>，</w:t>
      </w:r>
      <w:r>
        <w:t>并弥合数字鸿沟</w:t>
      </w:r>
      <w:r>
        <w:rPr>
          <w:rFonts w:ascii="SimSun" w:hAnsi="SimSun" w:cs="SimSun" w:hint="eastAsia"/>
        </w:rPr>
        <w:t>；</w:t>
      </w:r>
    </w:p>
    <w:p w14:paraId="240C211C" w14:textId="77777777" w:rsidR="00A16FA7" w:rsidRPr="005250E3" w:rsidRDefault="00A16FA7" w:rsidP="00A16FA7">
      <w:r w:rsidRPr="005250E3">
        <w:rPr>
          <w:lang w:val="zh-CN"/>
        </w:rPr>
        <w:t>9</w:t>
      </w:r>
      <w:r>
        <w:rPr>
          <w:lang w:val="zh-CN"/>
        </w:rPr>
        <w:tab/>
      </w:r>
      <w:r w:rsidRPr="005250E3">
        <w:rPr>
          <w:lang w:val="zh-CN"/>
        </w:rPr>
        <w:t>鼓励中小微企业参与</w:t>
      </w:r>
      <w:r>
        <w:t>针对</w:t>
      </w:r>
      <w:r w:rsidRPr="005250E3">
        <w:rPr>
          <w:lang w:val="zh-CN"/>
        </w:rPr>
        <w:t>新的和新兴电信</w:t>
      </w:r>
      <w:r w:rsidRPr="005250E3">
        <w:rPr>
          <w:lang w:val="zh-CN"/>
        </w:rPr>
        <w:t>/ICT</w:t>
      </w:r>
      <w:r w:rsidRPr="005250E3">
        <w:rPr>
          <w:lang w:val="zh-CN"/>
        </w:rPr>
        <w:t>服务和技术的国际开源举措</w:t>
      </w:r>
      <w:r>
        <w:rPr>
          <w:rFonts w:hint="eastAsia"/>
          <w:lang w:val="zh-CN"/>
        </w:rPr>
        <w:t>；</w:t>
      </w:r>
    </w:p>
    <w:p w14:paraId="005F05A5" w14:textId="77777777" w:rsidR="00A16FA7" w:rsidRPr="005250E3" w:rsidRDefault="00A16FA7" w:rsidP="00A16FA7">
      <w:r w:rsidRPr="005250E3">
        <w:rPr>
          <w:lang w:val="zh-CN"/>
        </w:rPr>
        <w:t>10</w:t>
      </w:r>
      <w:r>
        <w:rPr>
          <w:lang w:val="zh-CN"/>
        </w:rPr>
        <w:tab/>
      </w:r>
      <w:r w:rsidRPr="005250E3">
        <w:rPr>
          <w:lang w:val="zh-CN"/>
        </w:rPr>
        <w:t>促进</w:t>
      </w:r>
      <w:r>
        <w:rPr>
          <w:rFonts w:hint="eastAsia"/>
          <w:lang w:val="zh-CN"/>
        </w:rPr>
        <w:t>产</w:t>
      </w:r>
      <w:r w:rsidRPr="005250E3">
        <w:rPr>
          <w:lang w:val="zh-CN"/>
        </w:rPr>
        <w:t>业界和学术界之间的协作，以</w:t>
      </w:r>
      <w:r>
        <w:t>推动</w:t>
      </w:r>
      <w:r w:rsidRPr="005250E3">
        <w:rPr>
          <w:lang w:val="zh-CN"/>
        </w:rPr>
        <w:t>以</w:t>
      </w:r>
      <w:r w:rsidRPr="005250E3">
        <w:rPr>
          <w:lang w:val="zh-CN"/>
        </w:rPr>
        <w:t>ICT</w:t>
      </w:r>
      <w:r w:rsidRPr="005250E3">
        <w:rPr>
          <w:lang w:val="zh-CN"/>
        </w:rPr>
        <w:t>为中心的创新的可持续性，</w:t>
      </w:r>
    </w:p>
    <w:p w14:paraId="58682F95" w14:textId="77777777" w:rsidR="00A16FA7" w:rsidRPr="00A04DCC" w:rsidRDefault="00A16FA7" w:rsidP="00A16FA7">
      <w:pPr>
        <w:pStyle w:val="Call"/>
        <w:rPr>
          <w:i/>
          <w:szCs w:val="24"/>
        </w:rPr>
      </w:pPr>
      <w:r w:rsidRPr="00A04DCC">
        <w:rPr>
          <w:szCs w:val="24"/>
          <w:lang w:val="zh-CN"/>
        </w:rPr>
        <w:t>请秘书长</w:t>
      </w:r>
    </w:p>
    <w:p w14:paraId="2FF63A27" w14:textId="77777777" w:rsidR="00A16FA7" w:rsidRPr="001374F1" w:rsidRDefault="00A16FA7" w:rsidP="00A16FA7">
      <w:pPr>
        <w:ind w:firstLineChars="200" w:firstLine="480"/>
      </w:pPr>
      <w:r w:rsidRPr="005250E3">
        <w:rPr>
          <w:lang w:val="zh-CN"/>
        </w:rPr>
        <w:t>加强国际电联在其职责范围和现有机制内的作用，将其作为成员国、部门成员和学术界之间开展协作</w:t>
      </w:r>
      <w:r w:rsidRPr="00A04DCC">
        <w:rPr>
          <w:lang w:val="zh-CN"/>
        </w:rPr>
        <w:t>与</w:t>
      </w:r>
      <w:r w:rsidRPr="005250E3">
        <w:rPr>
          <w:lang w:val="zh-CN"/>
        </w:rPr>
        <w:t>对话、</w:t>
      </w:r>
      <w:r w:rsidRPr="00A04DCC">
        <w:rPr>
          <w:lang w:val="zh-CN"/>
        </w:rPr>
        <w:t>进行</w:t>
      </w:r>
      <w:r w:rsidRPr="005250E3">
        <w:rPr>
          <w:lang w:val="zh-CN"/>
        </w:rPr>
        <w:t>能力建设</w:t>
      </w:r>
      <w:r>
        <w:rPr>
          <w:rFonts w:hint="eastAsia"/>
          <w:lang w:val="zh-CN"/>
        </w:rPr>
        <w:t>，</w:t>
      </w:r>
      <w:r w:rsidRPr="005250E3">
        <w:rPr>
          <w:lang w:val="zh-CN"/>
        </w:rPr>
        <w:t>并就以</w:t>
      </w:r>
      <w:r w:rsidRPr="005250E3">
        <w:rPr>
          <w:lang w:val="zh-CN"/>
        </w:rPr>
        <w:t>ICT</w:t>
      </w:r>
      <w:r w:rsidRPr="005250E3">
        <w:rPr>
          <w:lang w:val="zh-CN"/>
        </w:rPr>
        <w:t>为中心的创新生态系统和创业交流良好做法的平台。</w:t>
      </w:r>
    </w:p>
    <w:p w14:paraId="537F4335" w14:textId="62EE0A03" w:rsidR="00F1073D" w:rsidRPr="001374F1" w:rsidRDefault="001374F1" w:rsidP="001374F1">
      <w:pPr>
        <w:jc w:val="center"/>
      </w:pPr>
      <w:r>
        <w:t>______________</w:t>
      </w:r>
    </w:p>
    <w:sectPr w:rsidR="00F1073D" w:rsidRPr="001374F1" w:rsidSect="00BA20B6">
      <w:headerReference w:type="default" r:id="rId51"/>
      <w:footerReference w:type="first" r:id="rId52"/>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07BEF" w14:textId="77777777" w:rsidR="00384C26" w:rsidRDefault="00384C26">
      <w:r>
        <w:separator/>
      </w:r>
    </w:p>
  </w:endnote>
  <w:endnote w:type="continuationSeparator" w:id="0">
    <w:p w14:paraId="43A34D8C" w14:textId="77777777" w:rsidR="00384C26" w:rsidRDefault="0038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6871" w14:textId="77777777" w:rsidR="007B558F" w:rsidRPr="00F1073D" w:rsidRDefault="00F1073D" w:rsidP="00F1073D">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sidRPr="00AB57E3">
        <w:rPr>
          <w:rStyle w:val="Hyperlink"/>
          <w:sz w:val="22"/>
          <w:szCs w:val="22"/>
          <w:lang w:val="en-GB"/>
        </w:rPr>
        <w:t>www.itu.int</w:t>
      </w:r>
      <w:proofErr w:type="spellEnd"/>
      <w:r w:rsidRPr="00AB57E3">
        <w:rPr>
          <w:rStyle w:val="Hyperlink"/>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92E8D" w14:textId="77777777" w:rsidR="00384C26" w:rsidRDefault="00384C26">
      <w:r>
        <w:t>____________________</w:t>
      </w:r>
    </w:p>
  </w:footnote>
  <w:footnote w:type="continuationSeparator" w:id="0">
    <w:p w14:paraId="1D79261D" w14:textId="77777777" w:rsidR="00384C26" w:rsidRDefault="00384C26">
      <w:r>
        <w:continuationSeparator/>
      </w:r>
    </w:p>
  </w:footnote>
  <w:footnote w:id="1">
    <w:p w14:paraId="247DA909" w14:textId="017D2E79" w:rsidR="001374F1" w:rsidRPr="00412EE7" w:rsidRDefault="001374F1" w:rsidP="00F0354D">
      <w:pPr>
        <w:pStyle w:val="FootnoteText"/>
        <w:rPr>
          <w:sz w:val="22"/>
          <w:szCs w:val="18"/>
        </w:rPr>
      </w:pPr>
      <w:r w:rsidRPr="00D10E8A">
        <w:rPr>
          <w:rStyle w:val="FootnoteReference"/>
          <w:lang w:val="zh-CN"/>
        </w:rPr>
        <w:footnoteRef/>
      </w:r>
      <w:r>
        <w:rPr>
          <w:sz w:val="20"/>
          <w:lang w:val="zh-CN"/>
        </w:rPr>
        <w:tab/>
      </w:r>
      <w:r w:rsidRPr="00412EE7">
        <w:rPr>
          <w:sz w:val="22"/>
          <w:szCs w:val="18"/>
          <w:lang w:val="zh-CN"/>
        </w:rPr>
        <w:t>Ammanath</w:t>
      </w:r>
      <w:r w:rsidRPr="00412EE7">
        <w:rPr>
          <w:sz w:val="22"/>
          <w:szCs w:val="18"/>
          <w:lang w:val="zh-CN"/>
        </w:rPr>
        <w:t>，</w:t>
      </w:r>
      <w:r w:rsidRPr="00412EE7">
        <w:rPr>
          <w:sz w:val="22"/>
          <w:szCs w:val="18"/>
          <w:lang w:val="zh-CN"/>
        </w:rPr>
        <w:t>B</w:t>
      </w:r>
      <w:r w:rsidR="00412EE7" w:rsidRPr="00412EE7">
        <w:rPr>
          <w:rFonts w:hint="eastAsia"/>
          <w:sz w:val="22"/>
          <w:szCs w:val="18"/>
          <w:lang w:val="zh-CN"/>
        </w:rPr>
        <w:t>.</w:t>
      </w:r>
      <w:r w:rsidRPr="00412EE7">
        <w:rPr>
          <w:sz w:val="22"/>
          <w:szCs w:val="18"/>
          <w:lang w:val="zh-CN"/>
        </w:rPr>
        <w:t>（</w:t>
      </w:r>
      <w:r w:rsidRPr="00412EE7">
        <w:rPr>
          <w:sz w:val="22"/>
          <w:szCs w:val="18"/>
          <w:lang w:val="zh-CN"/>
        </w:rPr>
        <w:t>2024</w:t>
      </w:r>
      <w:r w:rsidRPr="00412EE7">
        <w:rPr>
          <w:sz w:val="22"/>
          <w:szCs w:val="18"/>
          <w:lang w:val="zh-CN"/>
        </w:rPr>
        <w:t>年），《</w:t>
      </w:r>
      <w:r w:rsidRPr="000E06E5">
        <w:rPr>
          <w:rFonts w:asciiTheme="minorHAnsi" w:eastAsia="STKaiti" w:hAnsiTheme="minorHAnsi" w:cstheme="minorHAnsi"/>
          <w:sz w:val="22"/>
          <w:szCs w:val="18"/>
          <w:lang w:val="zh-CN"/>
        </w:rPr>
        <w:t>如何管理人工智能的能源需求</w:t>
      </w:r>
      <w:r w:rsidR="00412EE7" w:rsidRPr="000E06E5">
        <w:rPr>
          <w:rFonts w:asciiTheme="minorHAnsi" w:eastAsia="STKaiti" w:hAnsiTheme="minorHAnsi" w:cstheme="minorHAnsi"/>
          <w:sz w:val="22"/>
          <w:szCs w:val="18"/>
          <w:lang w:val="zh-CN"/>
        </w:rPr>
        <w:t xml:space="preserve"> – </w:t>
      </w:r>
      <w:r w:rsidRPr="000E06E5">
        <w:rPr>
          <w:rFonts w:asciiTheme="minorHAnsi" w:eastAsia="STKaiti" w:hAnsiTheme="minorHAnsi" w:cstheme="minorHAnsi"/>
          <w:sz w:val="22"/>
          <w:szCs w:val="18"/>
          <w:lang w:val="zh-CN"/>
        </w:rPr>
        <w:t>今天</w:t>
      </w:r>
      <w:r w:rsidRPr="000E06E5">
        <w:rPr>
          <w:rFonts w:ascii="STKaiti" w:eastAsia="STKaiti" w:hAnsi="STKaiti"/>
          <w:sz w:val="22"/>
          <w:szCs w:val="18"/>
          <w:lang w:val="zh-CN"/>
        </w:rPr>
        <w:t>、明天和未来</w:t>
      </w:r>
      <w:r w:rsidRPr="00412EE7">
        <w:rPr>
          <w:sz w:val="22"/>
          <w:szCs w:val="18"/>
          <w:lang w:val="zh-CN"/>
        </w:rPr>
        <w:t>》。世界经济论坛。取自</w:t>
      </w:r>
      <w:hyperlink r:id="rId1" w:history="1">
        <w:r w:rsidR="00412EE7" w:rsidRPr="008B4A13">
          <w:rPr>
            <w:rStyle w:val="Hyperlink"/>
            <w:sz w:val="22"/>
            <w:szCs w:val="18"/>
          </w:rPr>
          <w:t>https://www.weforum.org/agenda/2024/04/how-to-manage-ais-energy-demand-today-tomorrow-and-in-the-future/</w:t>
        </w:r>
      </w:hyperlink>
      <w:r w:rsidRPr="00412EE7">
        <w:rPr>
          <w:sz w:val="22"/>
          <w:szCs w:val="18"/>
          <w:lang w:val="zh-CN"/>
        </w:rPr>
        <w:t>。</w:t>
      </w:r>
      <w:hyperlink r:id="rId2" w:history="1"/>
    </w:p>
  </w:footnote>
  <w:footnote w:id="2">
    <w:p w14:paraId="03CA8010" w14:textId="1DAB2849" w:rsidR="001374F1" w:rsidRPr="00412EE7" w:rsidRDefault="001374F1" w:rsidP="00F0354D">
      <w:pPr>
        <w:pStyle w:val="FootnoteText"/>
        <w:rPr>
          <w:sz w:val="22"/>
          <w:szCs w:val="18"/>
          <w:lang w:val="fr-FR"/>
        </w:rPr>
      </w:pPr>
      <w:r w:rsidRPr="00D10E8A">
        <w:rPr>
          <w:rStyle w:val="FootnoteReference"/>
          <w:lang w:val="zh-CN"/>
        </w:rPr>
        <w:footnoteRef/>
      </w:r>
      <w:r>
        <w:rPr>
          <w:lang w:val="zh-CN"/>
        </w:rPr>
        <w:tab/>
      </w:r>
      <w:r w:rsidRPr="00412EE7">
        <w:rPr>
          <w:sz w:val="22"/>
          <w:szCs w:val="18"/>
          <w:lang w:val="zh-CN"/>
        </w:rPr>
        <w:t>国际电信联盟（</w:t>
      </w:r>
      <w:r w:rsidRPr="00412EE7">
        <w:rPr>
          <w:sz w:val="22"/>
          <w:szCs w:val="18"/>
          <w:lang w:val="zh-CN"/>
        </w:rPr>
        <w:t>2025</w:t>
      </w:r>
      <w:r w:rsidRPr="00412EE7">
        <w:rPr>
          <w:sz w:val="22"/>
          <w:szCs w:val="18"/>
          <w:lang w:val="zh-CN"/>
        </w:rPr>
        <w:t>年），《</w:t>
      </w:r>
      <w:r w:rsidRPr="000E06E5">
        <w:rPr>
          <w:rFonts w:ascii="STKaiti" w:eastAsia="STKaiti" w:hAnsi="STKaiti"/>
          <w:sz w:val="22"/>
          <w:szCs w:val="18"/>
          <w:lang w:val="zh-CN"/>
        </w:rPr>
        <w:t>绿色数字公司</w:t>
      </w:r>
      <w:r w:rsidRPr="00412EE7">
        <w:rPr>
          <w:sz w:val="22"/>
          <w:szCs w:val="18"/>
          <w:lang w:val="zh-CN"/>
        </w:rPr>
        <w:t>》。</w:t>
      </w:r>
      <w:r w:rsidRPr="00412EE7">
        <w:rPr>
          <w:sz w:val="22"/>
          <w:szCs w:val="18"/>
        </w:rPr>
        <w:t>取自</w:t>
      </w:r>
      <w:hyperlink r:id="rId3" w:history="1">
        <w:r w:rsidR="00412EE7" w:rsidRPr="008B4A13">
          <w:rPr>
            <w:rStyle w:val="Hyperlink"/>
            <w:lang w:val="fr-FR"/>
          </w:rPr>
          <w:t>https://www.itu.int/en/ITU-D/Environment/Pages/Publications/GDC-25.aspx</w:t>
        </w:r>
      </w:hyperlink>
      <w:r w:rsidR="00D91C56" w:rsidRPr="00412EE7">
        <w:rPr>
          <w:sz w:val="22"/>
          <w:szCs w:val="18"/>
          <w:lang w:val="zh-CN"/>
        </w:rPr>
        <w:t>。</w:t>
      </w:r>
      <w:hyperlink r:id="rId4" w:history="1"/>
    </w:p>
  </w:footnote>
  <w:footnote w:id="3">
    <w:p w14:paraId="0A9F855C" w14:textId="2CF15E28" w:rsidR="001374F1" w:rsidRPr="006C18FF" w:rsidRDefault="001374F1" w:rsidP="001374F1">
      <w:pPr>
        <w:pStyle w:val="FootnoteText"/>
        <w:jc w:val="both"/>
        <w:rPr>
          <w:sz w:val="22"/>
          <w:szCs w:val="18"/>
        </w:rPr>
      </w:pPr>
      <w:r w:rsidRPr="00C51599">
        <w:rPr>
          <w:rStyle w:val="FootnoteReference"/>
          <w:lang w:val="zh-CN"/>
        </w:rPr>
        <w:footnoteRef/>
      </w:r>
      <w:r>
        <w:rPr>
          <w:lang w:val="zh-CN"/>
        </w:rPr>
        <w:tab/>
      </w:r>
      <w:r w:rsidRPr="006C18FF">
        <w:rPr>
          <w:sz w:val="22"/>
          <w:szCs w:val="18"/>
          <w:lang w:val="zh-CN"/>
        </w:rPr>
        <w:t>此处提到的一些</w:t>
      </w:r>
      <w:r w:rsidRPr="006C18FF">
        <w:rPr>
          <w:sz w:val="22"/>
          <w:szCs w:val="18"/>
          <w:lang w:val="zh-CN"/>
        </w:rPr>
        <w:t>IEG</w:t>
      </w:r>
      <w:r w:rsidRPr="006C18FF">
        <w:rPr>
          <w:sz w:val="22"/>
          <w:szCs w:val="18"/>
          <w:lang w:val="zh-CN"/>
        </w:rPr>
        <w:t>成员对</w:t>
      </w:r>
      <w:r w:rsidRPr="006C18FF">
        <w:rPr>
          <w:rFonts w:asciiTheme="majorEastAsia" w:eastAsiaTheme="majorEastAsia" w:hAnsiTheme="majorEastAsia"/>
          <w:sz w:val="22"/>
          <w:szCs w:val="18"/>
          <w:lang w:val="zh-CN"/>
        </w:rPr>
        <w:t>“</w:t>
      </w:r>
      <w:r w:rsidRPr="006C18FF">
        <w:rPr>
          <w:sz w:val="22"/>
          <w:szCs w:val="18"/>
          <w:lang w:val="zh-CN"/>
        </w:rPr>
        <w:t>气候变化（</w:t>
      </w:r>
      <w:r w:rsidRPr="006C18FF">
        <w:rPr>
          <w:sz w:val="22"/>
          <w:szCs w:val="18"/>
        </w:rPr>
        <w:t>climate change</w:t>
      </w:r>
      <w:r w:rsidRPr="006C18FF">
        <w:rPr>
          <w:sz w:val="22"/>
          <w:szCs w:val="18"/>
        </w:rPr>
        <w:t>）</w:t>
      </w:r>
      <w:r w:rsidRPr="006C18FF">
        <w:rPr>
          <w:rFonts w:asciiTheme="majorEastAsia" w:eastAsiaTheme="majorEastAsia" w:hAnsiTheme="majorEastAsia"/>
          <w:sz w:val="22"/>
          <w:szCs w:val="18"/>
          <w:lang w:val="zh-CN"/>
        </w:rPr>
        <w:t>”</w:t>
      </w:r>
      <w:r w:rsidRPr="006C18FF">
        <w:rPr>
          <w:sz w:val="22"/>
          <w:szCs w:val="18"/>
          <w:lang w:val="zh-CN"/>
        </w:rPr>
        <w:t>的反对意见适用于此后秘书长报告及其附件意见中对气候变化的提及。</w:t>
      </w:r>
    </w:p>
  </w:footnote>
  <w:footnote w:id="4">
    <w:p w14:paraId="24CBDFF5" w14:textId="42B5DED3" w:rsidR="001374F1" w:rsidRPr="006C18FF" w:rsidRDefault="001374F1" w:rsidP="001374F1">
      <w:pPr>
        <w:pStyle w:val="FootnoteText"/>
        <w:jc w:val="both"/>
        <w:rPr>
          <w:sz w:val="22"/>
          <w:szCs w:val="18"/>
        </w:rPr>
      </w:pPr>
      <w:r w:rsidRPr="00D10E8A">
        <w:rPr>
          <w:rStyle w:val="FootnoteReference"/>
          <w:lang w:val="zh-CN"/>
        </w:rPr>
        <w:footnoteRef/>
      </w:r>
      <w:r>
        <w:rPr>
          <w:lang w:val="zh-CN"/>
        </w:rPr>
        <w:tab/>
      </w:r>
      <w:r w:rsidRPr="006C18FF">
        <w:rPr>
          <w:sz w:val="22"/>
          <w:szCs w:val="18"/>
          <w:lang w:val="zh-CN"/>
        </w:rPr>
        <w:t>此处提到的一些</w:t>
      </w:r>
      <w:r w:rsidRPr="006C18FF">
        <w:rPr>
          <w:sz w:val="22"/>
          <w:szCs w:val="18"/>
          <w:lang w:val="zh-CN"/>
        </w:rPr>
        <w:t>IEG</w:t>
      </w:r>
      <w:r w:rsidRPr="006C18FF">
        <w:rPr>
          <w:sz w:val="22"/>
          <w:szCs w:val="18"/>
          <w:lang w:val="zh-CN"/>
        </w:rPr>
        <w:t>成员对可持续发展目标</w:t>
      </w:r>
      <w:r w:rsidRPr="006C18FF">
        <w:rPr>
          <w:rFonts w:hint="eastAsia"/>
          <w:sz w:val="22"/>
          <w:szCs w:val="18"/>
          <w:lang w:val="zh-CN"/>
        </w:rPr>
        <w:t>（</w:t>
      </w:r>
      <w:r w:rsidRPr="006C18FF">
        <w:rPr>
          <w:sz w:val="22"/>
          <w:szCs w:val="18"/>
        </w:rPr>
        <w:t>Sustainable Development Goals</w:t>
      </w:r>
      <w:r w:rsidRPr="006C18FF">
        <w:rPr>
          <w:rFonts w:hint="eastAsia"/>
          <w:sz w:val="22"/>
          <w:szCs w:val="18"/>
        </w:rPr>
        <w:t>）</w:t>
      </w:r>
      <w:r w:rsidRPr="006C18FF">
        <w:rPr>
          <w:sz w:val="22"/>
          <w:szCs w:val="18"/>
          <w:lang w:val="zh-CN"/>
        </w:rPr>
        <w:t>的反对意见适用于秘书长报告及其附件意见中随后对可持续发展目标的提及。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B06A0" w14:textId="77777777" w:rsidR="00F1073D" w:rsidRDefault="00F1073D" w:rsidP="00F1073D">
    <w:pPr>
      <w:pStyle w:val="Header"/>
    </w:pPr>
    <w:r>
      <w:fldChar w:fldCharType="begin"/>
    </w:r>
    <w:r>
      <w:instrText xml:space="preserve"> PAGE   \* MERGEFORMAT </w:instrText>
    </w:r>
    <w:r>
      <w:fldChar w:fldCharType="separate"/>
    </w:r>
    <w:r>
      <w:t>2</w:t>
    </w:r>
    <w:r>
      <w:fldChar w:fldCharType="end"/>
    </w:r>
  </w:p>
  <w:p w14:paraId="57F9F872" w14:textId="005FECC5" w:rsidR="00C710E5" w:rsidRPr="00F1073D" w:rsidRDefault="00F1073D" w:rsidP="00F1073D">
    <w:pPr>
      <w:pStyle w:val="Header"/>
    </w:pPr>
    <w:r>
      <w:t>WTPF-26/</w:t>
    </w:r>
    <w:r w:rsidR="002F6F86">
      <w:rPr>
        <w:rFonts w:hint="eastAsia"/>
      </w:rPr>
      <w:t>2</w:t>
    </w:r>
    <w: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8035339">
    <w:abstractNumId w:val="0"/>
    <w:lvlOverride w:ilvl="0">
      <w:lvl w:ilvl="0" w:tplc="08090001">
        <w:start w:val="1"/>
        <w:numFmt w:val="bullet"/>
        <w:lvlText w:val=""/>
        <w:lvlJc w:val="left"/>
        <w:pPr>
          <w:ind w:left="144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4F1"/>
    <w:rsid w:val="000105A6"/>
    <w:rsid w:val="000134DB"/>
    <w:rsid w:val="00014808"/>
    <w:rsid w:val="000155E6"/>
    <w:rsid w:val="00040A47"/>
    <w:rsid w:val="00055C50"/>
    <w:rsid w:val="00057B6E"/>
    <w:rsid w:val="00067FA3"/>
    <w:rsid w:val="00076062"/>
    <w:rsid w:val="000824C2"/>
    <w:rsid w:val="00086663"/>
    <w:rsid w:val="00090132"/>
    <w:rsid w:val="0009673E"/>
    <w:rsid w:val="000B5335"/>
    <w:rsid w:val="000C0900"/>
    <w:rsid w:val="000C2D61"/>
    <w:rsid w:val="000C4701"/>
    <w:rsid w:val="000E06E5"/>
    <w:rsid w:val="000E4C7A"/>
    <w:rsid w:val="000F68C6"/>
    <w:rsid w:val="00105C02"/>
    <w:rsid w:val="00124C8F"/>
    <w:rsid w:val="00124E6F"/>
    <w:rsid w:val="00125484"/>
    <w:rsid w:val="00126FE1"/>
    <w:rsid w:val="0013327E"/>
    <w:rsid w:val="001374F1"/>
    <w:rsid w:val="00137909"/>
    <w:rsid w:val="0014254A"/>
    <w:rsid w:val="00167FD3"/>
    <w:rsid w:val="00171990"/>
    <w:rsid w:val="00171B68"/>
    <w:rsid w:val="0018210B"/>
    <w:rsid w:val="001A0EEB"/>
    <w:rsid w:val="001A4A66"/>
    <w:rsid w:val="001B25D1"/>
    <w:rsid w:val="001C0E01"/>
    <w:rsid w:val="001F0B24"/>
    <w:rsid w:val="001F4406"/>
    <w:rsid w:val="002043DD"/>
    <w:rsid w:val="002155B0"/>
    <w:rsid w:val="00226B70"/>
    <w:rsid w:val="00231ABC"/>
    <w:rsid w:val="002329BA"/>
    <w:rsid w:val="00235FAD"/>
    <w:rsid w:val="00241DDB"/>
    <w:rsid w:val="0025426D"/>
    <w:rsid w:val="002554F9"/>
    <w:rsid w:val="002578B4"/>
    <w:rsid w:val="00286B38"/>
    <w:rsid w:val="002A0F5C"/>
    <w:rsid w:val="002A2125"/>
    <w:rsid w:val="002B39F5"/>
    <w:rsid w:val="002D61D7"/>
    <w:rsid w:val="002E1619"/>
    <w:rsid w:val="002E1835"/>
    <w:rsid w:val="002E37AF"/>
    <w:rsid w:val="002F6F86"/>
    <w:rsid w:val="00307225"/>
    <w:rsid w:val="0031063C"/>
    <w:rsid w:val="00320A1D"/>
    <w:rsid w:val="00345493"/>
    <w:rsid w:val="003477D4"/>
    <w:rsid w:val="003614CE"/>
    <w:rsid w:val="00375BBA"/>
    <w:rsid w:val="003760D8"/>
    <w:rsid w:val="00383A29"/>
    <w:rsid w:val="0038484C"/>
    <w:rsid w:val="00384C26"/>
    <w:rsid w:val="0038575F"/>
    <w:rsid w:val="00387EA2"/>
    <w:rsid w:val="003907C4"/>
    <w:rsid w:val="00395CE4"/>
    <w:rsid w:val="00397D43"/>
    <w:rsid w:val="003A33F1"/>
    <w:rsid w:val="003B4315"/>
    <w:rsid w:val="003B74F0"/>
    <w:rsid w:val="00400948"/>
    <w:rsid w:val="004014B0"/>
    <w:rsid w:val="004066C0"/>
    <w:rsid w:val="00412EE7"/>
    <w:rsid w:val="00414872"/>
    <w:rsid w:val="00415EFC"/>
    <w:rsid w:val="00426AC1"/>
    <w:rsid w:val="0045019C"/>
    <w:rsid w:val="00451B67"/>
    <w:rsid w:val="004676C0"/>
    <w:rsid w:val="00476923"/>
    <w:rsid w:val="00476CAF"/>
    <w:rsid w:val="00485E71"/>
    <w:rsid w:val="00496567"/>
    <w:rsid w:val="00497449"/>
    <w:rsid w:val="004C2CF2"/>
    <w:rsid w:val="004D3182"/>
    <w:rsid w:val="005061F9"/>
    <w:rsid w:val="00517E65"/>
    <w:rsid w:val="00521AD4"/>
    <w:rsid w:val="005356FD"/>
    <w:rsid w:val="00542073"/>
    <w:rsid w:val="00552BA5"/>
    <w:rsid w:val="00554E24"/>
    <w:rsid w:val="00564B8D"/>
    <w:rsid w:val="00567130"/>
    <w:rsid w:val="00574EE2"/>
    <w:rsid w:val="00592753"/>
    <w:rsid w:val="00596A53"/>
    <w:rsid w:val="005A4CEB"/>
    <w:rsid w:val="005A6A1D"/>
    <w:rsid w:val="005B5073"/>
    <w:rsid w:val="005C1E39"/>
    <w:rsid w:val="005C260B"/>
    <w:rsid w:val="005E2FA1"/>
    <w:rsid w:val="005E4794"/>
    <w:rsid w:val="005F67CE"/>
    <w:rsid w:val="005F70E7"/>
    <w:rsid w:val="0061646E"/>
    <w:rsid w:val="00617BE4"/>
    <w:rsid w:val="00622189"/>
    <w:rsid w:val="006301D7"/>
    <w:rsid w:val="00645AE3"/>
    <w:rsid w:val="006471F0"/>
    <w:rsid w:val="00663BAC"/>
    <w:rsid w:val="00667D85"/>
    <w:rsid w:val="006707E1"/>
    <w:rsid w:val="0067125A"/>
    <w:rsid w:val="00680265"/>
    <w:rsid w:val="006857B7"/>
    <w:rsid w:val="006A0092"/>
    <w:rsid w:val="006C18FF"/>
    <w:rsid w:val="006D3260"/>
    <w:rsid w:val="006E57C8"/>
    <w:rsid w:val="006E6BA4"/>
    <w:rsid w:val="006F0211"/>
    <w:rsid w:val="0071586F"/>
    <w:rsid w:val="00722343"/>
    <w:rsid w:val="007235A4"/>
    <w:rsid w:val="0073319E"/>
    <w:rsid w:val="00750829"/>
    <w:rsid w:val="007649C2"/>
    <w:rsid w:val="00770CF8"/>
    <w:rsid w:val="007917DE"/>
    <w:rsid w:val="007A5031"/>
    <w:rsid w:val="007B558F"/>
    <w:rsid w:val="007C4DC3"/>
    <w:rsid w:val="007C4FCE"/>
    <w:rsid w:val="007D5CE6"/>
    <w:rsid w:val="007E02EF"/>
    <w:rsid w:val="008007DE"/>
    <w:rsid w:val="00814482"/>
    <w:rsid w:val="008160BF"/>
    <w:rsid w:val="008433E4"/>
    <w:rsid w:val="00850AEF"/>
    <w:rsid w:val="008652E7"/>
    <w:rsid w:val="008726C7"/>
    <w:rsid w:val="00873D04"/>
    <w:rsid w:val="00885AB1"/>
    <w:rsid w:val="00885DD9"/>
    <w:rsid w:val="008956EC"/>
    <w:rsid w:val="008A1A78"/>
    <w:rsid w:val="008A4729"/>
    <w:rsid w:val="008B44F5"/>
    <w:rsid w:val="008B5D92"/>
    <w:rsid w:val="008D3BE2"/>
    <w:rsid w:val="008D3DBF"/>
    <w:rsid w:val="008D7300"/>
    <w:rsid w:val="008E2996"/>
    <w:rsid w:val="008E4324"/>
    <w:rsid w:val="008E45D4"/>
    <w:rsid w:val="008E6AE7"/>
    <w:rsid w:val="008E6BC6"/>
    <w:rsid w:val="00904E65"/>
    <w:rsid w:val="00905B6A"/>
    <w:rsid w:val="00911F59"/>
    <w:rsid w:val="00926D8A"/>
    <w:rsid w:val="009361C2"/>
    <w:rsid w:val="00950E0F"/>
    <w:rsid w:val="0095344B"/>
    <w:rsid w:val="00966EBB"/>
    <w:rsid w:val="0099173A"/>
    <w:rsid w:val="0099642D"/>
    <w:rsid w:val="009A47A2"/>
    <w:rsid w:val="009C4B97"/>
    <w:rsid w:val="009D1E93"/>
    <w:rsid w:val="009D6EA5"/>
    <w:rsid w:val="009E42CC"/>
    <w:rsid w:val="00A03693"/>
    <w:rsid w:val="00A164FF"/>
    <w:rsid w:val="00A16FA7"/>
    <w:rsid w:val="00A23536"/>
    <w:rsid w:val="00A25039"/>
    <w:rsid w:val="00A6085C"/>
    <w:rsid w:val="00A62DA7"/>
    <w:rsid w:val="00A83048"/>
    <w:rsid w:val="00A85E3F"/>
    <w:rsid w:val="00A865E4"/>
    <w:rsid w:val="00AB190D"/>
    <w:rsid w:val="00AB57E3"/>
    <w:rsid w:val="00AC07C0"/>
    <w:rsid w:val="00AC79BA"/>
    <w:rsid w:val="00AD1198"/>
    <w:rsid w:val="00AD2C62"/>
    <w:rsid w:val="00AE49B9"/>
    <w:rsid w:val="00AF45E1"/>
    <w:rsid w:val="00AF63A0"/>
    <w:rsid w:val="00B04E59"/>
    <w:rsid w:val="00B05785"/>
    <w:rsid w:val="00B11373"/>
    <w:rsid w:val="00B15AF8"/>
    <w:rsid w:val="00B1733E"/>
    <w:rsid w:val="00B23943"/>
    <w:rsid w:val="00B60A63"/>
    <w:rsid w:val="00B650EC"/>
    <w:rsid w:val="00B96F78"/>
    <w:rsid w:val="00BA154E"/>
    <w:rsid w:val="00BA20B6"/>
    <w:rsid w:val="00BC024E"/>
    <w:rsid w:val="00BC71FE"/>
    <w:rsid w:val="00BD27CD"/>
    <w:rsid w:val="00BE2CDC"/>
    <w:rsid w:val="00BE6E86"/>
    <w:rsid w:val="00BF720B"/>
    <w:rsid w:val="00C02B7F"/>
    <w:rsid w:val="00C04511"/>
    <w:rsid w:val="00C101EE"/>
    <w:rsid w:val="00C16846"/>
    <w:rsid w:val="00C16AC0"/>
    <w:rsid w:val="00C40FEE"/>
    <w:rsid w:val="00C47D1C"/>
    <w:rsid w:val="00C561F1"/>
    <w:rsid w:val="00C710E5"/>
    <w:rsid w:val="00C73FA3"/>
    <w:rsid w:val="00C74FED"/>
    <w:rsid w:val="00C925D8"/>
    <w:rsid w:val="00C948C8"/>
    <w:rsid w:val="00C95D5A"/>
    <w:rsid w:val="00CA38C9"/>
    <w:rsid w:val="00CA401B"/>
    <w:rsid w:val="00CB1CAA"/>
    <w:rsid w:val="00CB406E"/>
    <w:rsid w:val="00CB57E1"/>
    <w:rsid w:val="00CB66EF"/>
    <w:rsid w:val="00CE40BB"/>
    <w:rsid w:val="00CF05C0"/>
    <w:rsid w:val="00D2057D"/>
    <w:rsid w:val="00D215E8"/>
    <w:rsid w:val="00D527E2"/>
    <w:rsid w:val="00D57C64"/>
    <w:rsid w:val="00D65220"/>
    <w:rsid w:val="00D6661D"/>
    <w:rsid w:val="00D70FF1"/>
    <w:rsid w:val="00D82A9F"/>
    <w:rsid w:val="00D91C56"/>
    <w:rsid w:val="00D97614"/>
    <w:rsid w:val="00DA3229"/>
    <w:rsid w:val="00DD26B1"/>
    <w:rsid w:val="00DF23FC"/>
    <w:rsid w:val="00DF39CD"/>
    <w:rsid w:val="00DF51DD"/>
    <w:rsid w:val="00E121F2"/>
    <w:rsid w:val="00E12CDA"/>
    <w:rsid w:val="00E26F09"/>
    <w:rsid w:val="00E53AF0"/>
    <w:rsid w:val="00E54C8F"/>
    <w:rsid w:val="00E55072"/>
    <w:rsid w:val="00E56E57"/>
    <w:rsid w:val="00E749DA"/>
    <w:rsid w:val="00EC6794"/>
    <w:rsid w:val="00ED6E25"/>
    <w:rsid w:val="00EE6874"/>
    <w:rsid w:val="00EF2642"/>
    <w:rsid w:val="00EF3681"/>
    <w:rsid w:val="00EF5523"/>
    <w:rsid w:val="00F00FD0"/>
    <w:rsid w:val="00F015B4"/>
    <w:rsid w:val="00F02A26"/>
    <w:rsid w:val="00F0354D"/>
    <w:rsid w:val="00F1073D"/>
    <w:rsid w:val="00F13BDF"/>
    <w:rsid w:val="00F20BC2"/>
    <w:rsid w:val="00F24F0A"/>
    <w:rsid w:val="00F274A9"/>
    <w:rsid w:val="00F342E4"/>
    <w:rsid w:val="00F402DC"/>
    <w:rsid w:val="00F44613"/>
    <w:rsid w:val="00F574D8"/>
    <w:rsid w:val="00F6288D"/>
    <w:rsid w:val="00FC2542"/>
    <w:rsid w:val="00FC53DB"/>
    <w:rsid w:val="00FC63DE"/>
    <w:rsid w:val="00FD7B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342E0"/>
  <w15:docId w15:val="{F47D2276-6A54-46E8-9DCA-85DC832A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90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eastAsia="SimSun" w:hAnsi="Calibri"/>
      <w:sz w:val="24"/>
      <w:lang w:val="en-GB"/>
    </w:rPr>
  </w:style>
  <w:style w:type="paragraph" w:styleId="Heading1">
    <w:name w:val="heading 1"/>
    <w:basedOn w:val="Normal"/>
    <w:next w:val="Normal"/>
    <w:qFormat/>
    <w:rsid w:val="00AD1198"/>
    <w:pPr>
      <w:keepNext/>
      <w:keepLines/>
      <w:spacing w:before="480"/>
      <w:ind w:left="567" w:hanging="567"/>
      <w:outlineLvl w:val="0"/>
    </w:pPr>
    <w:rPr>
      <w:b/>
      <w:sz w:val="28"/>
    </w:rPr>
  </w:style>
  <w:style w:type="paragraph" w:styleId="Heading2">
    <w:name w:val="heading 2"/>
    <w:basedOn w:val="Heading1"/>
    <w:next w:val="Normal"/>
    <w:qFormat/>
    <w:rsid w:val="00B15AF8"/>
    <w:pPr>
      <w:spacing w:before="320"/>
      <w:outlineLvl w:val="1"/>
    </w:pPr>
    <w:rPr>
      <w:sz w:val="24"/>
    </w:rPr>
  </w:style>
  <w:style w:type="paragraph" w:styleId="Heading3">
    <w:name w:val="heading 3"/>
    <w:basedOn w:val="Heading1"/>
    <w:next w:val="Normal"/>
    <w:qFormat/>
    <w:rsid w:val="00B15AF8"/>
    <w:pPr>
      <w:spacing w:before="200"/>
      <w:outlineLvl w:val="2"/>
    </w:pPr>
    <w:rPr>
      <w:sz w:val="24"/>
    </w:r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B15AF8"/>
    <w:pPr>
      <w:spacing w:before="86"/>
      <w:ind w:left="567" w:hanging="567"/>
    </w:pPr>
  </w:style>
  <w:style w:type="paragraph" w:customStyle="1" w:styleId="enumlev2">
    <w:name w:val="enumlev2"/>
    <w:basedOn w:val="enumlev1"/>
    <w:rsid w:val="00B15AF8"/>
    <w:pPr>
      <w:ind w:left="1134"/>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qFormat/>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B15AF8"/>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567"/>
        <w:tab w:val="clear" w:pos="1134"/>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2E1619"/>
    <w:rPr>
      <w:color w:val="0070C0"/>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567"/>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B15AF8"/>
    <w:pPr>
      <w:spacing w:before="320"/>
      <w:outlineLvl w:val="1"/>
    </w:pPr>
    <w:rPr>
      <w:sz w:val="24"/>
    </w:rPr>
  </w:style>
  <w:style w:type="paragraph" w:customStyle="1" w:styleId="Heading3pv">
    <w:name w:val="Heading 3pv"/>
    <w:basedOn w:val="Heading1pv"/>
    <w:next w:val="Normalpv"/>
    <w:rsid w:val="00B15AF8"/>
    <w:pPr>
      <w:spacing w:before="200"/>
      <w:outlineLvl w:val="2"/>
    </w:pPr>
    <w:rPr>
      <w:sz w:val="24"/>
    </w:r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paragraph" w:customStyle="1" w:styleId="Dectitle">
    <w:name w:val="Dec_title"/>
    <w:basedOn w:val="Restitle"/>
    <w:next w:val="Normalaftertitle"/>
    <w:qFormat/>
    <w:rsid w:val="00231ABC"/>
  </w:style>
  <w:style w:type="paragraph" w:customStyle="1" w:styleId="DecNo">
    <w:name w:val="Dec_No"/>
    <w:basedOn w:val="ResNo"/>
    <w:next w:val="Dectitle"/>
    <w:qFormat/>
    <w:rsid w:val="00231ABC"/>
  </w:style>
  <w:style w:type="paragraph" w:customStyle="1" w:styleId="DectitleS2">
    <w:name w:val="Dec_title_S2"/>
    <w:basedOn w:val="RestitleS2"/>
    <w:next w:val="Normal"/>
    <w:qFormat/>
    <w:rsid w:val="00231ABC"/>
  </w:style>
  <w:style w:type="paragraph" w:customStyle="1" w:styleId="DecNoS2">
    <w:name w:val="Dec_No_S2"/>
    <w:basedOn w:val="ResNoS2"/>
    <w:next w:val="DectitleS2"/>
    <w:qFormat/>
    <w:rsid w:val="00231ABC"/>
  </w:style>
  <w:style w:type="paragraph" w:customStyle="1" w:styleId="SectionNo">
    <w:name w:val="Section_No"/>
    <w:basedOn w:val="ArtNo"/>
    <w:next w:val="Normal"/>
    <w:qFormat/>
    <w:rsid w:val="00FC53DB"/>
  </w:style>
  <w:style w:type="paragraph" w:customStyle="1" w:styleId="SectionNoS2">
    <w:name w:val="Section_No_S2"/>
    <w:basedOn w:val="ArtNoS2"/>
    <w:next w:val="Normal"/>
    <w:qFormat/>
    <w:rsid w:val="0038575F"/>
    <w:rPr>
      <w:rFonts w:eastAsia="Times New Roman"/>
    </w:rPr>
  </w:style>
  <w:style w:type="paragraph" w:customStyle="1" w:styleId="Sectiontitle">
    <w:name w:val="Section_title"/>
    <w:basedOn w:val="Arttitle"/>
    <w:next w:val="Normalaftertitle"/>
    <w:qFormat/>
    <w:rsid w:val="00FC53DB"/>
    <w:rPr>
      <w:rFonts w:cs="Times New Roman Bold"/>
    </w:rPr>
  </w:style>
  <w:style w:type="paragraph" w:customStyle="1" w:styleId="SectiontitleS2">
    <w:name w:val="Section_title_S2"/>
    <w:basedOn w:val="ArttitleS2"/>
    <w:next w:val="Normal"/>
    <w:qFormat/>
    <w:rsid w:val="0038575F"/>
    <w:rPr>
      <w:rFonts w:eastAsia="Times New Roman"/>
    </w:rPr>
  </w:style>
  <w:style w:type="paragraph" w:customStyle="1" w:styleId="firstfooter0">
    <w:name w:val="firstfooter"/>
    <w:basedOn w:val="Normal"/>
    <w:rsid w:val="003907C4"/>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szCs w:val="24"/>
      <w:lang w:val="en-US"/>
    </w:rPr>
  </w:style>
  <w:style w:type="paragraph" w:customStyle="1" w:styleId="Proposal">
    <w:name w:val="Proposal"/>
    <w:basedOn w:val="Normal"/>
    <w:next w:val="Normal"/>
    <w:rsid w:val="00E12CDA"/>
    <w:pPr>
      <w:keepNext/>
      <w:tabs>
        <w:tab w:val="clear" w:pos="567"/>
        <w:tab w:val="clear" w:pos="1701"/>
        <w:tab w:val="clear" w:pos="2268"/>
        <w:tab w:val="clear" w:pos="2835"/>
      </w:tabs>
      <w:spacing w:before="240"/>
    </w:pPr>
    <w:rPr>
      <w:rFonts w:asciiTheme="minorHAnsi" w:hAnsiTheme="minorHAnsi"/>
      <w:b/>
      <w:caps/>
    </w:rPr>
  </w:style>
  <w:style w:type="paragraph" w:customStyle="1" w:styleId="Agendaitem">
    <w:name w:val="Agenda_item"/>
    <w:basedOn w:val="Normal"/>
    <w:next w:val="Normal"/>
    <w:qFormat/>
    <w:rsid w:val="00C710E5"/>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en-US"/>
    </w:rPr>
  </w:style>
  <w:style w:type="paragraph" w:customStyle="1" w:styleId="Committee">
    <w:name w:val="Committee"/>
    <w:basedOn w:val="Normal"/>
    <w:qFormat/>
    <w:rsid w:val="00C710E5"/>
    <w:pPr>
      <w:framePr w:hSpace="180" w:wrap="around" w:hAnchor="margin" w:y="-675"/>
      <w:tabs>
        <w:tab w:val="clear" w:pos="567"/>
        <w:tab w:val="clear" w:pos="1701"/>
        <w:tab w:val="clear" w:pos="2835"/>
        <w:tab w:val="left" w:pos="1871"/>
      </w:tabs>
      <w:spacing w:before="0" w:line="240" w:lineRule="atLeast"/>
    </w:pPr>
    <w:rPr>
      <w:rFonts w:asciiTheme="minorHAnsi" w:hAnsiTheme="minorHAnsi" w:cstheme="minorHAnsi"/>
      <w:b/>
      <w:smallCaps/>
      <w:szCs w:val="24"/>
    </w:rPr>
  </w:style>
  <w:style w:type="paragraph" w:styleId="BalloonText">
    <w:name w:val="Balloon Text"/>
    <w:basedOn w:val="Normal"/>
    <w:link w:val="BalloonTextChar"/>
    <w:rsid w:val="00CB57E1"/>
    <w:pPr>
      <w:spacing w:before="0"/>
    </w:pPr>
    <w:rPr>
      <w:rFonts w:ascii="Tahoma" w:hAnsi="Tahoma" w:cs="Tahoma"/>
      <w:sz w:val="16"/>
      <w:szCs w:val="16"/>
    </w:rPr>
  </w:style>
  <w:style w:type="character" w:customStyle="1" w:styleId="BalloonTextChar">
    <w:name w:val="Balloon Text Char"/>
    <w:basedOn w:val="DefaultParagraphFont"/>
    <w:link w:val="BalloonText"/>
    <w:rsid w:val="00CB57E1"/>
    <w:rPr>
      <w:rFonts w:ascii="Tahoma" w:eastAsia="SimSun" w:hAnsi="Tahoma" w:cs="Tahoma"/>
      <w:sz w:val="16"/>
      <w:szCs w:val="16"/>
      <w:lang w:val="en-GB" w:eastAsia="en-US"/>
    </w:rPr>
  </w:style>
  <w:style w:type="paragraph" w:customStyle="1" w:styleId="OP">
    <w:name w:val="OP"/>
    <w:basedOn w:val="Normal"/>
    <w:next w:val="Normal"/>
    <w:qFormat/>
    <w:rsid w:val="00A865E4"/>
    <w:pPr>
      <w:jc w:val="center"/>
    </w:pPr>
    <w:rPr>
      <w:rFonts w:eastAsiaTheme="minorEastAsia"/>
      <w:b/>
      <w:sz w:val="32"/>
    </w:rPr>
  </w:style>
  <w:style w:type="paragraph" w:customStyle="1" w:styleId="OPtitle">
    <w:name w:val="OP_title"/>
    <w:basedOn w:val="Normal"/>
    <w:next w:val="Normalaftertitle"/>
    <w:qFormat/>
    <w:rsid w:val="00A865E4"/>
    <w:pPr>
      <w:jc w:val="center"/>
    </w:pPr>
    <w:rPr>
      <w:rFonts w:eastAsiaTheme="minorEastAsia"/>
      <w:b/>
    </w:rPr>
  </w:style>
  <w:style w:type="paragraph" w:customStyle="1" w:styleId="VolumeTitle">
    <w:name w:val="VolumeTitle"/>
    <w:basedOn w:val="Normal"/>
    <w:next w:val="Normal"/>
    <w:rsid w:val="002043DD"/>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sz w:val="32"/>
      <w:szCs w:val="32"/>
      <w:lang w:val="en-US"/>
    </w:rPr>
  </w:style>
  <w:style w:type="character" w:customStyle="1" w:styleId="HeaderChar">
    <w:name w:val="Header Char"/>
    <w:basedOn w:val="DefaultParagraphFont"/>
    <w:link w:val="Header"/>
    <w:uiPriority w:val="99"/>
    <w:rsid w:val="00F1073D"/>
    <w:rPr>
      <w:rFonts w:ascii="Calibri" w:eastAsia="SimSun" w:hAnsi="Calibri"/>
      <w:sz w:val="18"/>
      <w:lang w:val="en-GB" w:eastAsia="en-US"/>
    </w:rPr>
  </w:style>
  <w:style w:type="paragraph" w:customStyle="1" w:styleId="SpecialFooter">
    <w:name w:val="Special Footer"/>
    <w:basedOn w:val="Footer"/>
    <w:rsid w:val="001374F1"/>
    <w:pPr>
      <w:tabs>
        <w:tab w:val="left" w:pos="567"/>
        <w:tab w:val="left" w:pos="851"/>
        <w:tab w:val="left" w:pos="1134"/>
        <w:tab w:val="left" w:pos="1701"/>
        <w:tab w:val="left" w:pos="2268"/>
        <w:tab w:val="left" w:pos="2835"/>
      </w:tabs>
      <w:jc w:val="both"/>
    </w:pPr>
    <w:rPr>
      <w:rFonts w:ascii="Times New Roman" w:eastAsia="PMingLiU" w:hAnsi="Times New Roman"/>
      <w:b/>
      <w:caps w:val="0"/>
      <w:noProof w:val="0"/>
      <w:sz w:val="17"/>
      <w:lang w:val="en-US"/>
    </w:rPr>
  </w:style>
  <w:style w:type="paragraph" w:customStyle="1" w:styleId="VolumeTitleS2">
    <w:name w:val="VolumeTitle_S2"/>
    <w:basedOn w:val="VolumeTitle"/>
    <w:next w:val="Normal"/>
    <w:qFormat/>
    <w:rsid w:val="001374F1"/>
    <w:pPr>
      <w:tabs>
        <w:tab w:val="left" w:pos="851"/>
      </w:tabs>
    </w:pPr>
  </w:style>
  <w:style w:type="paragraph" w:customStyle="1" w:styleId="StyleCommitteeAfter0ptLinespacingsingle">
    <w:name w:val="Style Committee + After:  0 pt Line spacing:  single"/>
    <w:basedOn w:val="Committee"/>
    <w:rsid w:val="001374F1"/>
    <w:pPr>
      <w:framePr w:hSpace="0" w:wrap="around" w:hAnchor="text" w:yAlign="inline"/>
      <w:tabs>
        <w:tab w:val="clear" w:pos="1134"/>
        <w:tab w:val="clear" w:pos="1871"/>
        <w:tab w:val="clear" w:pos="2268"/>
        <w:tab w:val="left" w:pos="851"/>
      </w:tabs>
      <w:overflowPunct/>
      <w:autoSpaceDE/>
      <w:autoSpaceDN/>
      <w:adjustRightInd/>
      <w:spacing w:line="240" w:lineRule="auto"/>
      <w:jc w:val="both"/>
      <w:textAlignment w:val="auto"/>
    </w:pPr>
    <w:rPr>
      <w:rFonts w:eastAsia="Times New Roman" w:cs="Times New Roman"/>
      <w:bCs/>
      <w:smallCaps w:val="0"/>
      <w:szCs w:val="20"/>
      <w:lang w:val="en-US"/>
    </w:rPr>
  </w:style>
  <w:style w:type="character" w:styleId="UnresolvedMention">
    <w:name w:val="Unresolved Mention"/>
    <w:basedOn w:val="DefaultParagraphFont"/>
    <w:uiPriority w:val="99"/>
    <w:semiHidden/>
    <w:unhideWhenUsed/>
    <w:rsid w:val="001374F1"/>
    <w:rPr>
      <w:color w:val="605E5C"/>
      <w:shd w:val="clear" w:color="auto" w:fill="E1DFDD"/>
    </w:rPr>
  </w:style>
  <w:style w:type="character" w:styleId="PlaceholderText">
    <w:name w:val="Placeholder Text"/>
    <w:basedOn w:val="DefaultParagraphFont"/>
    <w:uiPriority w:val="99"/>
    <w:semiHidden/>
    <w:rsid w:val="001374F1"/>
    <w:rPr>
      <w:color w:val="666666"/>
    </w:rPr>
  </w:style>
  <w:style w:type="paragraph" w:styleId="Index7">
    <w:name w:val="index 7"/>
    <w:basedOn w:val="Normal"/>
    <w:next w:val="Normal"/>
    <w:rsid w:val="001374F1"/>
    <w:pPr>
      <w:tabs>
        <w:tab w:val="clear" w:pos="567"/>
        <w:tab w:val="left" w:pos="851"/>
      </w:tabs>
      <w:ind w:left="1698"/>
      <w:jc w:val="both"/>
    </w:pPr>
    <w:rPr>
      <w:rFonts w:eastAsiaTheme="minorEastAsia"/>
      <w:lang w:val="en-US"/>
    </w:rPr>
  </w:style>
  <w:style w:type="paragraph" w:styleId="Index6">
    <w:name w:val="index 6"/>
    <w:basedOn w:val="Normal"/>
    <w:next w:val="Normal"/>
    <w:rsid w:val="001374F1"/>
    <w:pPr>
      <w:tabs>
        <w:tab w:val="clear" w:pos="567"/>
        <w:tab w:val="left" w:pos="851"/>
      </w:tabs>
      <w:ind w:left="1415"/>
      <w:jc w:val="both"/>
    </w:pPr>
    <w:rPr>
      <w:rFonts w:eastAsiaTheme="minorEastAsia"/>
      <w:lang w:val="en-US"/>
    </w:rPr>
  </w:style>
  <w:style w:type="paragraph" w:styleId="Index5">
    <w:name w:val="index 5"/>
    <w:basedOn w:val="Normal"/>
    <w:next w:val="Normal"/>
    <w:rsid w:val="001374F1"/>
    <w:pPr>
      <w:tabs>
        <w:tab w:val="clear" w:pos="567"/>
        <w:tab w:val="left" w:pos="851"/>
      </w:tabs>
      <w:ind w:left="1132"/>
      <w:jc w:val="both"/>
    </w:pPr>
    <w:rPr>
      <w:rFonts w:eastAsiaTheme="minorEastAsia"/>
      <w:lang w:val="en-US"/>
    </w:rPr>
  </w:style>
  <w:style w:type="paragraph" w:styleId="Index4">
    <w:name w:val="index 4"/>
    <w:basedOn w:val="Normal"/>
    <w:next w:val="Normal"/>
    <w:rsid w:val="001374F1"/>
    <w:pPr>
      <w:tabs>
        <w:tab w:val="clear" w:pos="567"/>
        <w:tab w:val="left" w:pos="851"/>
      </w:tabs>
      <w:ind w:left="849"/>
      <w:jc w:val="both"/>
    </w:pPr>
    <w:rPr>
      <w:rFonts w:eastAsiaTheme="minorEastAsia"/>
      <w:lang w:val="en-US"/>
    </w:rPr>
  </w:style>
  <w:style w:type="paragraph" w:styleId="Index3">
    <w:name w:val="index 3"/>
    <w:basedOn w:val="Normal"/>
    <w:next w:val="Normal"/>
    <w:rsid w:val="001374F1"/>
    <w:pPr>
      <w:tabs>
        <w:tab w:val="clear" w:pos="567"/>
        <w:tab w:val="left" w:pos="851"/>
      </w:tabs>
      <w:ind w:left="566"/>
      <w:jc w:val="both"/>
    </w:pPr>
    <w:rPr>
      <w:rFonts w:eastAsiaTheme="minorEastAsia"/>
      <w:lang w:val="en-US"/>
    </w:rPr>
  </w:style>
  <w:style w:type="paragraph" w:styleId="Index2">
    <w:name w:val="index 2"/>
    <w:basedOn w:val="Normal"/>
    <w:next w:val="Normal"/>
    <w:rsid w:val="001374F1"/>
    <w:pPr>
      <w:tabs>
        <w:tab w:val="clear" w:pos="567"/>
        <w:tab w:val="left" w:pos="851"/>
      </w:tabs>
      <w:ind w:left="283"/>
      <w:jc w:val="both"/>
    </w:pPr>
    <w:rPr>
      <w:rFonts w:eastAsiaTheme="minorEastAsia"/>
      <w:lang w:val="en-US"/>
    </w:rPr>
  </w:style>
  <w:style w:type="paragraph" w:styleId="Index1">
    <w:name w:val="index 1"/>
    <w:basedOn w:val="Normal"/>
    <w:next w:val="Normal"/>
    <w:rsid w:val="001374F1"/>
    <w:pPr>
      <w:tabs>
        <w:tab w:val="clear" w:pos="567"/>
        <w:tab w:val="left" w:pos="851"/>
      </w:tabs>
      <w:jc w:val="both"/>
    </w:pPr>
    <w:rPr>
      <w:rFonts w:eastAsiaTheme="minorEastAsia"/>
      <w:lang w:val="en-US"/>
    </w:rPr>
  </w:style>
  <w:style w:type="character" w:styleId="LineNumber">
    <w:name w:val="line number"/>
    <w:basedOn w:val="DefaultParagraphFont"/>
    <w:rsid w:val="001374F1"/>
    <w:rPr>
      <w:sz w:val="14"/>
    </w:rPr>
  </w:style>
  <w:style w:type="paragraph" w:styleId="IndexHeading">
    <w:name w:val="index heading"/>
    <w:basedOn w:val="Normal"/>
    <w:next w:val="Index1"/>
    <w:rsid w:val="001374F1"/>
    <w:pPr>
      <w:tabs>
        <w:tab w:val="clear" w:pos="567"/>
        <w:tab w:val="left" w:pos="851"/>
      </w:tabs>
      <w:jc w:val="both"/>
    </w:pPr>
    <w:rPr>
      <w:rFonts w:eastAsiaTheme="minorEastAsia"/>
      <w:lang w:val="en-US"/>
    </w:rPr>
  </w:style>
  <w:style w:type="paragraph" w:styleId="List">
    <w:name w:val="List"/>
    <w:basedOn w:val="Normal"/>
    <w:rsid w:val="001374F1"/>
    <w:pPr>
      <w:tabs>
        <w:tab w:val="clear" w:pos="567"/>
        <w:tab w:val="left" w:pos="851"/>
        <w:tab w:val="left" w:pos="2127"/>
      </w:tabs>
      <w:ind w:left="2127" w:hanging="2127"/>
      <w:jc w:val="both"/>
    </w:pPr>
    <w:rPr>
      <w:rFonts w:eastAsiaTheme="minorEastAsia"/>
      <w:lang w:val="en-US"/>
    </w:rPr>
  </w:style>
  <w:style w:type="table" w:styleId="TableGrid">
    <w:name w:val="Table Grid"/>
    <w:basedOn w:val="TableNormal"/>
    <w:uiPriority w:val="39"/>
    <w:rsid w:val="001374F1"/>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TOC4"/>
    <w:rsid w:val="001374F1"/>
    <w:pPr>
      <w:tabs>
        <w:tab w:val="left" w:pos="851"/>
      </w:tabs>
      <w:jc w:val="both"/>
    </w:pPr>
    <w:rPr>
      <w:rFonts w:eastAsiaTheme="minorEastAsia"/>
      <w:lang w:val="en-US"/>
    </w:rPr>
  </w:style>
  <w:style w:type="paragraph" w:styleId="ListParagraph">
    <w:name w:val="List Paragraph"/>
    <w:basedOn w:val="Normal"/>
    <w:link w:val="ListParagraphChar"/>
    <w:uiPriority w:val="34"/>
    <w:qFormat/>
    <w:rsid w:val="001374F1"/>
    <w:pPr>
      <w:tabs>
        <w:tab w:val="clear" w:pos="567"/>
        <w:tab w:val="left" w:pos="851"/>
      </w:tabs>
      <w:ind w:left="720"/>
      <w:contextualSpacing/>
      <w:jc w:val="both"/>
    </w:pPr>
    <w:rPr>
      <w:rFonts w:eastAsiaTheme="minorEastAsia"/>
      <w:lang w:val="en-US"/>
    </w:rPr>
  </w:style>
  <w:style w:type="character" w:customStyle="1" w:styleId="ListParagraphChar">
    <w:name w:val="List Paragraph Char"/>
    <w:link w:val="ListParagraph"/>
    <w:uiPriority w:val="34"/>
    <w:locked/>
    <w:rsid w:val="001374F1"/>
    <w:rPr>
      <w:rFonts w:ascii="Calibri" w:hAnsi="Calibri"/>
      <w:sz w:val="24"/>
    </w:rPr>
  </w:style>
  <w:style w:type="character" w:styleId="CommentReference">
    <w:name w:val="annotation reference"/>
    <w:basedOn w:val="DefaultParagraphFont"/>
    <w:semiHidden/>
    <w:unhideWhenUsed/>
    <w:rsid w:val="001374F1"/>
    <w:rPr>
      <w:rFonts w:ascii="Times New Roman" w:eastAsia="SimSun" w:hAnsi="Times New Roman"/>
      <w:sz w:val="6"/>
      <w:szCs w:val="16"/>
    </w:rPr>
  </w:style>
  <w:style w:type="paragraph" w:styleId="CommentText">
    <w:name w:val="annotation text"/>
    <w:basedOn w:val="Normal"/>
    <w:link w:val="CommentTextChar"/>
    <w:unhideWhenUsed/>
    <w:rsid w:val="001374F1"/>
    <w:pPr>
      <w:tabs>
        <w:tab w:val="clear" w:pos="567"/>
        <w:tab w:val="left" w:pos="851"/>
      </w:tabs>
      <w:jc w:val="both"/>
    </w:pPr>
    <w:rPr>
      <w:rFonts w:eastAsiaTheme="minorEastAsia"/>
      <w:sz w:val="20"/>
      <w:lang w:val="en-US"/>
    </w:rPr>
  </w:style>
  <w:style w:type="character" w:customStyle="1" w:styleId="CommentTextChar">
    <w:name w:val="Comment Text Char"/>
    <w:basedOn w:val="DefaultParagraphFont"/>
    <w:link w:val="CommentText"/>
    <w:rsid w:val="001374F1"/>
    <w:rPr>
      <w:rFonts w:ascii="Calibri" w:hAnsi="Calibri"/>
    </w:rPr>
  </w:style>
  <w:style w:type="paragraph" w:styleId="CommentSubject">
    <w:name w:val="annotation subject"/>
    <w:basedOn w:val="CommentText"/>
    <w:next w:val="CommentText"/>
    <w:link w:val="CommentSubjectChar"/>
    <w:semiHidden/>
    <w:unhideWhenUsed/>
    <w:rsid w:val="001374F1"/>
    <w:rPr>
      <w:b/>
      <w:bCs/>
    </w:rPr>
  </w:style>
  <w:style w:type="character" w:customStyle="1" w:styleId="CommentSubjectChar">
    <w:name w:val="Comment Subject Char"/>
    <w:basedOn w:val="CommentTextChar"/>
    <w:link w:val="CommentSubject"/>
    <w:semiHidden/>
    <w:rsid w:val="001374F1"/>
    <w:rPr>
      <w:rFonts w:ascii="Calibri" w:hAnsi="Calibri"/>
      <w:b/>
      <w:bCs/>
    </w:rPr>
  </w:style>
  <w:style w:type="paragraph" w:styleId="Revision">
    <w:name w:val="Revision"/>
    <w:hidden/>
    <w:uiPriority w:val="99"/>
    <w:semiHidden/>
    <w:rsid w:val="001374F1"/>
    <w:rPr>
      <w:rFonts w:ascii="Calibri" w:hAnsi="Calibri"/>
      <w:sz w:val="24"/>
      <w:lang w:val="en-GB" w:eastAsia="en-US"/>
    </w:rPr>
  </w:style>
  <w:style w:type="paragraph" w:customStyle="1" w:styleId="OpNo">
    <w:name w:val="Op_No"/>
    <w:basedOn w:val="ResNo"/>
    <w:rsid w:val="001374F1"/>
    <w:pPr>
      <w:tabs>
        <w:tab w:val="clear" w:pos="567"/>
        <w:tab w:val="left" w:pos="851"/>
      </w:tabs>
    </w:pPr>
    <w:rPr>
      <w:rFonts w:eastAsiaTheme="minorEastAsia"/>
      <w:caps w:val="0"/>
      <w:lang w:val="en-US"/>
    </w:rPr>
  </w:style>
  <w:style w:type="paragraph" w:customStyle="1" w:styleId="Optitle0">
    <w:name w:val="Op_title"/>
    <w:basedOn w:val="Restitle"/>
    <w:rsid w:val="001374F1"/>
    <w:pPr>
      <w:tabs>
        <w:tab w:val="clear" w:pos="567"/>
        <w:tab w:val="left" w:pos="851"/>
      </w:tabs>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council/Documents/basic-texts-2023/RES-002-C.pdf" TargetMode="External"/><Relationship Id="rId18" Type="http://schemas.openxmlformats.org/officeDocument/2006/relationships/hyperlink" Target="https://www.itu.int/en/council/Documents/basic-texts-2023/RES-002-E.pdf" TargetMode="External"/><Relationship Id="rId26" Type="http://schemas.openxmlformats.org/officeDocument/2006/relationships/hyperlink" Target="https://www.itu.int/en/mediacentre/backgrounders/Pages/skills-development-digital-economy.aspx" TargetMode="External"/><Relationship Id="rId39" Type="http://schemas.openxmlformats.org/officeDocument/2006/relationships/hyperlink" Target="https://www.itu.int/en/digital-resilience/submarine-cables/Pages/default.aspx" TargetMode="External"/><Relationship Id="rId21" Type="http://schemas.openxmlformats.org/officeDocument/2006/relationships/hyperlink" Target="https://www.itu.int/md/S24-CL-C-0136/en" TargetMode="External"/><Relationship Id="rId34" Type="http://schemas.openxmlformats.org/officeDocument/2006/relationships/hyperlink" Target="https://aiforgood.itu.int/ai-skills-coalition/" TargetMode="External"/><Relationship Id="rId42" Type="http://schemas.openxmlformats.org/officeDocument/2006/relationships/hyperlink" Target="https://www.itu.int/en/digital-resilience/submarine-cables/Pages/default.aspx" TargetMode="External"/><Relationship Id="rId47" Type="http://schemas.openxmlformats.org/officeDocument/2006/relationships/hyperlink" Target="https://www.itu.int/itu-d/sites/innovation-alliance/" TargetMode="External"/><Relationship Id="rId50" Type="http://schemas.openxmlformats.org/officeDocument/2006/relationships/hyperlink" Target="https://www.itu.int/itu-d/sites/innovation-alliance/"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itu.int/en/council/Pages/ieg-wtpf-26.aspx" TargetMode="External"/><Relationship Id="rId29" Type="http://schemas.openxmlformats.org/officeDocument/2006/relationships/hyperlink" Target="https://aiforgood.itu.int/ai-skills-coalition/" TargetMode="External"/><Relationship Id="rId11" Type="http://schemas.openxmlformats.org/officeDocument/2006/relationships/hyperlink" Target="https://www.itu.int/md/S25-CL-C-0126/en" TargetMode="External"/><Relationship Id="rId24" Type="http://schemas.openxmlformats.org/officeDocument/2006/relationships/hyperlink" Target="https://www.itu.int/en/mediacentre/backgrounders/Pages/skills-development-digital-economy.aspx" TargetMode="External"/><Relationship Id="rId32" Type="http://schemas.openxmlformats.org/officeDocument/2006/relationships/hyperlink" Target="https://academy.itu.int/itu-d/projects-activities/research-publications/digital-skills-toolkit" TargetMode="External"/><Relationship Id="rId37" Type="http://schemas.openxmlformats.org/officeDocument/2006/relationships/hyperlink" Target="https://www.itu.int/initiatives/green-digital-action/" TargetMode="External"/><Relationship Id="rId40" Type="http://schemas.openxmlformats.org/officeDocument/2006/relationships/hyperlink" Target="https://www.itu.int/en/digital-resilience/submarine-cables/Pages/default.aspx" TargetMode="External"/><Relationship Id="rId45" Type="http://schemas.openxmlformats.org/officeDocument/2006/relationships/hyperlink" Target="https://www.itu.int/ssf/"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itu.int/en/council/Documents/basic-texts-2023/RES-002-E.pdf" TargetMode="External"/><Relationship Id="rId19" Type="http://schemas.openxmlformats.org/officeDocument/2006/relationships/hyperlink" Target="https://www.itu.int/md/S24-CL-C-0136/en" TargetMode="External"/><Relationship Id="rId31" Type="http://schemas.openxmlformats.org/officeDocument/2006/relationships/hyperlink" Target="https://academy.itu.int/itu-d/projects-activities/research-publications/digital-skills-toolkit" TargetMode="External"/><Relationship Id="rId44" Type="http://schemas.openxmlformats.org/officeDocument/2006/relationships/hyperlink" Target="https://www.itu.int/ssf/"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tu.int/en/council/Documents/basic-texts-2023/RES-002-E.pdf" TargetMode="External"/><Relationship Id="rId14" Type="http://schemas.openxmlformats.org/officeDocument/2006/relationships/hyperlink" Target="https://www.itu.int/en/council/Documents/basic-texts-2023/RES-002-E.pdf" TargetMode="External"/><Relationship Id="rId22" Type="http://schemas.openxmlformats.org/officeDocument/2006/relationships/hyperlink" Target="https://www.itu.int/md/S24-SG-CIR-0044/en" TargetMode="External"/><Relationship Id="rId27" Type="http://schemas.openxmlformats.org/officeDocument/2006/relationships/hyperlink" Target="https://academy.itu.int/itu-d/projects-activities/research-publications/digital-skills-toolkit" TargetMode="External"/><Relationship Id="rId30" Type="http://schemas.openxmlformats.org/officeDocument/2006/relationships/hyperlink" Target="https://aiforgood.itu.int/ai-skills-coalition/" TargetMode="External"/><Relationship Id="rId35" Type="http://schemas.openxmlformats.org/officeDocument/2006/relationships/hyperlink" Target="https://www.itu.int/initiatives/green-digital-action/" TargetMode="External"/><Relationship Id="rId43" Type="http://schemas.openxmlformats.org/officeDocument/2006/relationships/hyperlink" Target="https://www.itu.int/ssf/" TargetMode="External"/><Relationship Id="rId48" Type="http://schemas.openxmlformats.org/officeDocument/2006/relationships/hyperlink" Target="https://www.itu.int/itu-d/sites/innovation-alliance/" TargetMode="External"/><Relationship Id="rId8" Type="http://schemas.openxmlformats.org/officeDocument/2006/relationships/hyperlink" Target="https://www.itu.int/en/council/Documents/basic-texts-2023/RES-002-C.pdf"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itu.int/md/S25-CL-C-0126/en" TargetMode="External"/><Relationship Id="rId17" Type="http://schemas.openxmlformats.org/officeDocument/2006/relationships/hyperlink" Target="https://www.itu.int/en/council/Documents/basic-texts-2023/RES-002-C.pdf" TargetMode="External"/><Relationship Id="rId25" Type="http://schemas.openxmlformats.org/officeDocument/2006/relationships/hyperlink" Target="https://www.itu.int/en/mediacentre/backgrounders/Pages/skills-development-digital-economy.aspx" TargetMode="External"/><Relationship Id="rId33" Type="http://schemas.openxmlformats.org/officeDocument/2006/relationships/hyperlink" Target="https://aiforgood.itu.int/ai-skills-coalition/" TargetMode="External"/><Relationship Id="rId38" Type="http://schemas.openxmlformats.org/officeDocument/2006/relationships/hyperlink" Target="https://www.itu.int/initiatives/green-digital-action/" TargetMode="External"/><Relationship Id="rId46" Type="http://schemas.openxmlformats.org/officeDocument/2006/relationships/hyperlink" Target="https://www.itu.int/ssf/" TargetMode="External"/><Relationship Id="rId20" Type="http://schemas.openxmlformats.org/officeDocument/2006/relationships/hyperlink" Target="https://www.itu.int/md/S24-SG-CIR-0044/en" TargetMode="External"/><Relationship Id="rId41" Type="http://schemas.openxmlformats.org/officeDocument/2006/relationships/hyperlink" Target="https://www.itu.int/en/digital-resilience/submarine-cables/Pages/default.aspx"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tu.int/en/council/Pages/ieg-wtpf-26.aspx" TargetMode="External"/><Relationship Id="rId23" Type="http://schemas.openxmlformats.org/officeDocument/2006/relationships/hyperlink" Target="https://www.itu.int/en/mediacentre/backgrounders/Pages/skills-development-digital-economy.aspx" TargetMode="External"/><Relationship Id="rId28" Type="http://schemas.openxmlformats.org/officeDocument/2006/relationships/hyperlink" Target="https://academy.itu.int/itu-d/projects-activities/research-publications/digital-skills-toolkit" TargetMode="External"/><Relationship Id="rId36" Type="http://schemas.openxmlformats.org/officeDocument/2006/relationships/hyperlink" Target="https://www.itu.int/initiatives/green-digital-action/" TargetMode="External"/><Relationship Id="rId49" Type="http://schemas.openxmlformats.org/officeDocument/2006/relationships/hyperlink" Target="https://www.itu.int/itu-d/sites/innovation-allian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en/ITU-D/Environment/Pages/Publications/GDC-25.aspx" TargetMode="External"/><Relationship Id="rId2" Type="http://schemas.openxmlformats.org/officeDocument/2006/relationships/hyperlink" Target="https://www.weforum.org/agenda/2024/04/how-to-manage-ais-energy-demand-today-tomorrow-and-in-the-future/" TargetMode="External"/><Relationship Id="rId1" Type="http://schemas.openxmlformats.org/officeDocument/2006/relationships/hyperlink" Target="https://www.weforum.org/agenda/2024/04/how-to-manage-ais-energy-demand-today-tomorrow-and-in-the-future/" TargetMode="External"/><Relationship Id="rId4" Type="http://schemas.openxmlformats.org/officeDocument/2006/relationships/hyperlink" Target="https://www.itu.int/en/ITU-D/Environment/Pages/Publications/GDC-25.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24037;&#20316;26.4.22\WTPF26_C-templateb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WTPF26_C-templatebis.dotx</Template>
  <TotalTime>17</TotalTime>
  <Pages>36</Pages>
  <Words>5011</Words>
  <Characters>28569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33513</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by the Secretary-General for the seventh World Telecommunication/Information and Communication Technology Policy Forum 2026 as finalized by the IEG-WTPF-26</dc:title>
  <dc:subject>World telecommunication/information and communication technology policy forum</dc:subject>
  <cp:keywords>WTPF, WTPF-26</cp:keywords>
  <dc:description/>
  <dcterms:created xsi:type="dcterms:W3CDTF">2026-08-19T14:51:00Z</dcterms:created>
  <dcterms:modified xsi:type="dcterms:W3CDTF">2026-08-19T16:38:00Z</dcterms:modified>
  <cp:category>Conference document</cp:category>
</cp:coreProperties>
</file>